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108" w:type="dxa"/>
        <w:tblCellMar>
          <w:left w:w="10" w:type="dxa"/>
          <w:right w:w="10" w:type="dxa"/>
        </w:tblCellMar>
        <w:tblLook w:val="04A0" w:firstRow="1" w:lastRow="0" w:firstColumn="1" w:lastColumn="0" w:noHBand="0" w:noVBand="1"/>
      </w:tblPr>
      <w:tblGrid>
        <w:gridCol w:w="3137"/>
        <w:gridCol w:w="281"/>
        <w:gridCol w:w="1657"/>
        <w:gridCol w:w="4446"/>
      </w:tblGrid>
      <w:tr w:rsidR="00867259" w:rsidRPr="004B6893" w14:paraId="067C8FE5" w14:textId="77777777" w:rsidTr="00251052">
        <w:trPr>
          <w:trHeight w:val="1"/>
        </w:trPr>
        <w:tc>
          <w:tcPr>
            <w:tcW w:w="32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860D171" w14:textId="77777777" w:rsidR="00867259" w:rsidRPr="004B6893" w:rsidRDefault="00867259" w:rsidP="00251052">
            <w:pPr>
              <w:tabs>
                <w:tab w:val="left" w:pos="4153"/>
                <w:tab w:val="left" w:pos="8306"/>
              </w:tabs>
              <w:spacing w:after="0" w:line="240" w:lineRule="auto"/>
              <w:rPr>
                <w:rFonts w:ascii="Calibri" w:eastAsia="Calibri" w:hAnsi="Calibri" w:cs="Calibri"/>
              </w:rPr>
            </w:pPr>
          </w:p>
        </w:tc>
        <w:tc>
          <w:tcPr>
            <w:tcW w:w="28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54FD1B0" w14:textId="77777777" w:rsidR="00867259" w:rsidRPr="004B6893" w:rsidRDefault="00867259" w:rsidP="00251052">
            <w:pPr>
              <w:tabs>
                <w:tab w:val="left" w:pos="4153"/>
                <w:tab w:val="left" w:pos="8306"/>
              </w:tabs>
              <w:spacing w:after="0" w:line="240" w:lineRule="auto"/>
              <w:rPr>
                <w:rFonts w:ascii="Calibri" w:eastAsia="Calibri" w:hAnsi="Calibri" w:cs="Calibri"/>
              </w:rPr>
            </w:pPr>
          </w:p>
        </w:tc>
        <w:tc>
          <w:tcPr>
            <w:tcW w:w="17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22C2DAB" w14:textId="77777777" w:rsidR="00867259" w:rsidRPr="004B6893" w:rsidRDefault="00867259" w:rsidP="00251052">
            <w:pPr>
              <w:tabs>
                <w:tab w:val="left" w:pos="4153"/>
                <w:tab w:val="left" w:pos="8306"/>
              </w:tabs>
              <w:spacing w:after="0" w:line="240" w:lineRule="auto"/>
              <w:jc w:val="center"/>
              <w:rPr>
                <w:rFonts w:ascii="Calibri" w:eastAsia="Calibri" w:hAnsi="Calibri" w:cs="Calibri"/>
              </w:rPr>
            </w:pPr>
          </w:p>
        </w:tc>
        <w:tc>
          <w:tcPr>
            <w:tcW w:w="453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3E0E612" w14:textId="77777777" w:rsidR="00867259" w:rsidRPr="004B6893" w:rsidRDefault="00867259" w:rsidP="00251052">
            <w:pPr>
              <w:tabs>
                <w:tab w:val="left" w:pos="4153"/>
                <w:tab w:val="left" w:pos="8306"/>
              </w:tabs>
              <w:spacing w:after="0" w:line="240" w:lineRule="auto"/>
              <w:rPr>
                <w:rFonts w:ascii="Calibri" w:eastAsia="Calibri" w:hAnsi="Calibri" w:cs="Calibri"/>
                <w:b/>
                <w:i/>
              </w:rPr>
            </w:pPr>
            <w:r w:rsidRPr="004B6893">
              <w:rPr>
                <w:rFonts w:ascii="Calibri" w:eastAsia="Calibri" w:hAnsi="Calibri" w:cs="Calibri"/>
                <w:b/>
                <w:i/>
                <w:sz w:val="28"/>
              </w:rPr>
              <w:t>Application Form</w:t>
            </w:r>
          </w:p>
          <w:p w14:paraId="65E6F80F" w14:textId="77777777" w:rsidR="00867259" w:rsidRPr="004B6893" w:rsidRDefault="00867259" w:rsidP="00251052">
            <w:pPr>
              <w:tabs>
                <w:tab w:val="left" w:pos="4153"/>
                <w:tab w:val="left" w:pos="8306"/>
              </w:tabs>
              <w:spacing w:after="0" w:line="240" w:lineRule="auto"/>
              <w:rPr>
                <w:rFonts w:ascii="Calibri" w:eastAsia="Calibri" w:hAnsi="Calibri" w:cs="Calibri"/>
                <w:b/>
                <w:sz w:val="24"/>
              </w:rPr>
            </w:pPr>
          </w:p>
          <w:p w14:paraId="68C74824" w14:textId="77777777" w:rsidR="00867259" w:rsidRPr="004B6893" w:rsidRDefault="00867259" w:rsidP="00251052">
            <w:pPr>
              <w:tabs>
                <w:tab w:val="left" w:pos="4153"/>
                <w:tab w:val="left" w:pos="8306"/>
              </w:tabs>
              <w:spacing w:after="0" w:line="240" w:lineRule="auto"/>
              <w:rPr>
                <w:rFonts w:ascii="Calibri" w:eastAsia="Calibri" w:hAnsi="Calibri" w:cs="Calibri"/>
                <w:b/>
              </w:rPr>
            </w:pPr>
            <w:r w:rsidRPr="004B6893">
              <w:rPr>
                <w:rFonts w:ascii="Calibri" w:eastAsia="Calibri" w:hAnsi="Calibri" w:cs="Calibri"/>
                <w:b/>
                <w:sz w:val="24"/>
              </w:rPr>
              <w:t>Selection: 2020</w:t>
            </w:r>
          </w:p>
          <w:p w14:paraId="40276E1C" w14:textId="77777777" w:rsidR="00867259" w:rsidRPr="004B6893" w:rsidRDefault="00867259" w:rsidP="00251052">
            <w:pPr>
              <w:tabs>
                <w:tab w:val="left" w:pos="4153"/>
                <w:tab w:val="left" w:pos="8306"/>
              </w:tabs>
              <w:spacing w:after="0" w:line="240" w:lineRule="auto"/>
              <w:rPr>
                <w:rFonts w:ascii="Calibri" w:eastAsia="Calibri" w:hAnsi="Calibri" w:cs="Calibri"/>
                <w:b/>
              </w:rPr>
            </w:pPr>
          </w:p>
          <w:p w14:paraId="43B80AA1" w14:textId="77777777" w:rsidR="00867259" w:rsidRPr="004B6893" w:rsidRDefault="00867259" w:rsidP="00251052">
            <w:pPr>
              <w:tabs>
                <w:tab w:val="left" w:pos="4153"/>
                <w:tab w:val="left" w:pos="8306"/>
              </w:tabs>
              <w:spacing w:after="0" w:line="240" w:lineRule="auto"/>
              <w:jc w:val="both"/>
              <w:rPr>
                <w:rFonts w:ascii="Calibri" w:eastAsia="Calibri" w:hAnsi="Calibri" w:cs="Calibri"/>
              </w:rPr>
            </w:pPr>
            <w:r w:rsidRPr="004B6893">
              <w:rPr>
                <w:rFonts w:ascii="Calibri" w:eastAsia="Calibri" w:hAnsi="Calibri" w:cs="Calibri"/>
                <w:b/>
                <w:sz w:val="24"/>
              </w:rPr>
              <w:t xml:space="preserve">KA2 – </w:t>
            </w:r>
            <w:r w:rsidRPr="004B6893">
              <w:rPr>
                <w:rFonts w:ascii="Calibri" w:eastAsia="Calibri" w:hAnsi="Calibri" w:cs="Calibri"/>
                <w:sz w:val="24"/>
              </w:rPr>
              <w:t xml:space="preserve">Cooperation for innovation and the exchange of good practices – </w:t>
            </w:r>
            <w:r w:rsidRPr="004B6893">
              <w:rPr>
                <w:rFonts w:ascii="Calibri" w:eastAsia="Calibri" w:hAnsi="Calibri" w:cs="Calibri"/>
                <w:b/>
                <w:sz w:val="24"/>
              </w:rPr>
              <w:t xml:space="preserve">Capacity Building in the field of Higher Education </w:t>
            </w:r>
          </w:p>
        </w:tc>
      </w:tr>
      <w:tr w:rsidR="00867259" w:rsidRPr="004B6893" w14:paraId="72956657" w14:textId="77777777" w:rsidTr="00251052">
        <w:trPr>
          <w:trHeight w:val="1"/>
        </w:trPr>
        <w:tc>
          <w:tcPr>
            <w:tcW w:w="32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3A8E9A7" w14:textId="77777777" w:rsidR="00867259" w:rsidRPr="004B6893" w:rsidRDefault="00867259" w:rsidP="00251052">
            <w:pPr>
              <w:tabs>
                <w:tab w:val="left" w:pos="4153"/>
                <w:tab w:val="left" w:pos="8306"/>
              </w:tabs>
              <w:spacing w:after="0" w:line="240" w:lineRule="auto"/>
              <w:rPr>
                <w:rFonts w:ascii="Calibri" w:eastAsia="Calibri" w:hAnsi="Calibri" w:cs="Calibri"/>
              </w:rPr>
            </w:pPr>
          </w:p>
        </w:tc>
        <w:tc>
          <w:tcPr>
            <w:tcW w:w="28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218A4FA" w14:textId="77777777" w:rsidR="00867259" w:rsidRPr="004B6893" w:rsidRDefault="00867259" w:rsidP="00251052">
            <w:pPr>
              <w:tabs>
                <w:tab w:val="left" w:pos="4153"/>
                <w:tab w:val="left" w:pos="8306"/>
              </w:tabs>
              <w:spacing w:after="0" w:line="240" w:lineRule="auto"/>
              <w:jc w:val="center"/>
              <w:rPr>
                <w:rFonts w:ascii="Calibri" w:eastAsia="Calibri" w:hAnsi="Calibri" w:cs="Calibri"/>
              </w:rPr>
            </w:pPr>
          </w:p>
        </w:tc>
        <w:tc>
          <w:tcPr>
            <w:tcW w:w="17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67DE7A7" w14:textId="77777777" w:rsidR="00867259" w:rsidRPr="004B6893" w:rsidRDefault="00867259" w:rsidP="00251052">
            <w:pPr>
              <w:tabs>
                <w:tab w:val="left" w:pos="4153"/>
                <w:tab w:val="left" w:pos="8306"/>
              </w:tabs>
              <w:spacing w:after="0" w:line="240" w:lineRule="auto"/>
              <w:jc w:val="center"/>
              <w:rPr>
                <w:rFonts w:ascii="Calibri" w:eastAsia="Calibri" w:hAnsi="Calibri" w:cs="Calibri"/>
              </w:rPr>
            </w:pPr>
          </w:p>
        </w:tc>
        <w:tc>
          <w:tcPr>
            <w:tcW w:w="453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72CF3E4" w14:textId="77777777" w:rsidR="00867259" w:rsidRPr="004B6893" w:rsidRDefault="00867259" w:rsidP="00251052">
            <w:pPr>
              <w:tabs>
                <w:tab w:val="left" w:pos="4153"/>
                <w:tab w:val="left" w:pos="8306"/>
              </w:tabs>
              <w:spacing w:after="0" w:line="240" w:lineRule="auto"/>
              <w:jc w:val="right"/>
              <w:rPr>
                <w:rFonts w:ascii="Calibri" w:eastAsia="Calibri" w:hAnsi="Calibri" w:cs="Calibri"/>
              </w:rPr>
            </w:pPr>
          </w:p>
        </w:tc>
      </w:tr>
    </w:tbl>
    <w:p w14:paraId="688402C0" w14:textId="77777777" w:rsidR="00867259" w:rsidRPr="004B6893" w:rsidRDefault="00867259" w:rsidP="00867259">
      <w:pPr>
        <w:spacing w:after="0" w:line="240" w:lineRule="auto"/>
        <w:jc w:val="center"/>
        <w:rPr>
          <w:rFonts w:ascii="Calibri" w:eastAsia="Calibri" w:hAnsi="Calibri" w:cs="Calibri"/>
          <w:b/>
        </w:rPr>
      </w:pPr>
    </w:p>
    <w:p w14:paraId="2B6A765D" w14:textId="77777777" w:rsidR="00867259" w:rsidRPr="004B6893" w:rsidRDefault="00867259" w:rsidP="00867259">
      <w:pPr>
        <w:spacing w:after="0" w:line="240" w:lineRule="auto"/>
        <w:jc w:val="center"/>
        <w:rPr>
          <w:rFonts w:ascii="Calibri" w:eastAsia="Calibri" w:hAnsi="Calibri" w:cs="Calibri"/>
          <w:b/>
        </w:rPr>
      </w:pPr>
    </w:p>
    <w:p w14:paraId="2E4B95DE" w14:textId="77777777" w:rsidR="00867259" w:rsidRPr="004B6893" w:rsidRDefault="00867259" w:rsidP="00867259">
      <w:pPr>
        <w:spacing w:after="0" w:line="240" w:lineRule="auto"/>
        <w:jc w:val="center"/>
        <w:rPr>
          <w:rFonts w:ascii="Calibri" w:eastAsia="Calibri" w:hAnsi="Calibri" w:cs="Calibri"/>
          <w:b/>
          <w:color w:val="006699"/>
        </w:rPr>
      </w:pPr>
    </w:p>
    <w:p w14:paraId="24C13573" w14:textId="77777777" w:rsidR="00867259" w:rsidRPr="004B6893" w:rsidRDefault="00867259" w:rsidP="00867259">
      <w:pPr>
        <w:spacing w:after="0" w:line="240" w:lineRule="auto"/>
        <w:jc w:val="center"/>
        <w:rPr>
          <w:rFonts w:ascii="Calibri" w:eastAsia="Calibri" w:hAnsi="Calibri" w:cs="Calibri"/>
          <w:b/>
          <w:color w:val="006699"/>
        </w:rPr>
      </w:pPr>
    </w:p>
    <w:p w14:paraId="232C416A" w14:textId="77777777" w:rsidR="00867259" w:rsidRPr="004B6893" w:rsidRDefault="00867259" w:rsidP="00867259">
      <w:pPr>
        <w:spacing w:after="0" w:line="240" w:lineRule="auto"/>
        <w:jc w:val="center"/>
        <w:rPr>
          <w:rFonts w:ascii="Calibri" w:eastAsia="Calibri" w:hAnsi="Calibri" w:cs="Calibri"/>
          <w:b/>
          <w:color w:val="006699"/>
        </w:rPr>
      </w:pPr>
    </w:p>
    <w:p w14:paraId="73D641AB" w14:textId="77777777" w:rsidR="00867259" w:rsidRPr="004B6893" w:rsidRDefault="00867259" w:rsidP="00867259">
      <w:pPr>
        <w:spacing w:after="0" w:line="240" w:lineRule="auto"/>
        <w:jc w:val="center"/>
        <w:rPr>
          <w:rFonts w:ascii="Calibri" w:eastAsia="Calibri" w:hAnsi="Calibri" w:cs="Calibri"/>
          <w:b/>
        </w:rPr>
      </w:pPr>
      <w:r w:rsidRPr="004B6893">
        <w:rPr>
          <w:rFonts w:ascii="Calibri" w:eastAsia="Calibri" w:hAnsi="Calibri" w:cs="Calibri"/>
          <w:b/>
          <w:color w:val="006699"/>
          <w:sz w:val="32"/>
        </w:rPr>
        <w:t>Call for Proposals 2020 - EAC/A02/2019</w:t>
      </w:r>
    </w:p>
    <w:p w14:paraId="7DA225DE" w14:textId="77777777" w:rsidR="00867259" w:rsidRPr="004B6893" w:rsidRDefault="00867259" w:rsidP="00867259">
      <w:pPr>
        <w:spacing w:after="0" w:line="240" w:lineRule="auto"/>
        <w:jc w:val="center"/>
        <w:rPr>
          <w:rFonts w:ascii="Calibri" w:eastAsia="Calibri" w:hAnsi="Calibri" w:cs="Calibri"/>
          <w:b/>
        </w:rPr>
      </w:pPr>
    </w:p>
    <w:p w14:paraId="5093B374" w14:textId="77777777" w:rsidR="00867259" w:rsidRPr="004B6893" w:rsidRDefault="00867259" w:rsidP="00867259">
      <w:pPr>
        <w:spacing w:after="0" w:line="240" w:lineRule="auto"/>
        <w:jc w:val="center"/>
        <w:rPr>
          <w:rFonts w:ascii="Calibri" w:eastAsia="Calibri" w:hAnsi="Calibri" w:cs="Calibri"/>
          <w:b/>
        </w:rPr>
      </w:pPr>
    </w:p>
    <w:p w14:paraId="4D584214" w14:textId="77777777" w:rsidR="00867259" w:rsidRPr="004B6893" w:rsidRDefault="00867259" w:rsidP="00867259">
      <w:pPr>
        <w:spacing w:after="0" w:line="240" w:lineRule="auto"/>
        <w:jc w:val="center"/>
        <w:rPr>
          <w:rFonts w:ascii="Calibri" w:eastAsia="Calibri" w:hAnsi="Calibri" w:cs="Calibri"/>
          <w:b/>
        </w:rPr>
      </w:pPr>
    </w:p>
    <w:p w14:paraId="6E8C7C42" w14:textId="2B1E5F37" w:rsidR="00867259" w:rsidRPr="004B6893" w:rsidRDefault="004B6893" w:rsidP="00867259">
      <w:pPr>
        <w:spacing w:after="0" w:line="240" w:lineRule="auto"/>
        <w:jc w:val="center"/>
        <w:rPr>
          <w:rFonts w:ascii="Calibri" w:eastAsia="Calibri" w:hAnsi="Calibri" w:cs="Calibri"/>
          <w:b/>
        </w:rPr>
      </w:pPr>
      <w:r w:rsidRPr="004B6893">
        <w:rPr>
          <w:rFonts w:ascii="Calibri" w:eastAsia="Calibri" w:hAnsi="Calibri" w:cs="Calibri"/>
          <w:b/>
          <w:sz w:val="44"/>
          <w:szCs w:val="44"/>
        </w:rPr>
        <w:t>Promocija održivog turizma kroz obrazovanje o kulturnom nasleđu u Sandžaku</w:t>
      </w:r>
    </w:p>
    <w:p w14:paraId="1E87E012" w14:textId="77777777" w:rsidR="00867259" w:rsidRPr="004B6893" w:rsidRDefault="00867259" w:rsidP="00867259">
      <w:pPr>
        <w:spacing w:after="0" w:line="240" w:lineRule="auto"/>
        <w:jc w:val="center"/>
        <w:rPr>
          <w:rFonts w:ascii="Calibri" w:eastAsia="Calibri" w:hAnsi="Calibri" w:cs="Calibri"/>
          <w:b/>
        </w:rPr>
      </w:pPr>
    </w:p>
    <w:p w14:paraId="5DABE230" w14:textId="77777777" w:rsidR="00867259" w:rsidRPr="004B6893" w:rsidRDefault="00867259" w:rsidP="00867259">
      <w:pPr>
        <w:spacing w:after="0" w:line="240" w:lineRule="auto"/>
        <w:jc w:val="center"/>
        <w:rPr>
          <w:rFonts w:ascii="Calibri" w:eastAsia="Calibri" w:hAnsi="Calibri" w:cs="Calibri"/>
          <w:b/>
        </w:rPr>
      </w:pPr>
    </w:p>
    <w:p w14:paraId="26112880" w14:textId="77777777" w:rsidR="00867259" w:rsidRPr="004B6893" w:rsidRDefault="00867259" w:rsidP="00867259">
      <w:pPr>
        <w:tabs>
          <w:tab w:val="left" w:pos="3649"/>
          <w:tab w:val="left" w:pos="5349"/>
          <w:tab w:val="left" w:pos="7992"/>
          <w:tab w:val="left" w:pos="9409"/>
          <w:tab w:val="left" w:pos="10778"/>
        </w:tabs>
        <w:spacing w:after="0" w:line="240" w:lineRule="auto"/>
        <w:ind w:left="-177"/>
        <w:jc w:val="center"/>
        <w:rPr>
          <w:rFonts w:ascii="Calibri" w:eastAsia="Calibri" w:hAnsi="Calibri" w:cs="Calibri"/>
          <w:b/>
          <w:color w:val="006699"/>
          <w:sz w:val="36"/>
        </w:rPr>
      </w:pPr>
      <w:r w:rsidRPr="004B6893">
        <w:rPr>
          <w:rFonts w:ascii="Calibri" w:eastAsia="Calibri" w:hAnsi="Calibri" w:cs="Calibri"/>
          <w:b/>
          <w:color w:val="006699"/>
          <w:sz w:val="36"/>
        </w:rPr>
        <w:t>DETAILED</w:t>
      </w:r>
      <w:r w:rsidRPr="004B6893">
        <w:rPr>
          <w:rFonts w:ascii="Calibri" w:eastAsia="Calibri" w:hAnsi="Calibri" w:cs="Calibri"/>
          <w:b/>
          <w:color w:val="FF0000"/>
          <w:sz w:val="36"/>
        </w:rPr>
        <w:t xml:space="preserve"> </w:t>
      </w:r>
      <w:r w:rsidRPr="004B6893">
        <w:rPr>
          <w:rFonts w:ascii="Calibri" w:eastAsia="Calibri" w:hAnsi="Calibri" w:cs="Calibri"/>
          <w:b/>
          <w:color w:val="006699"/>
          <w:sz w:val="36"/>
        </w:rPr>
        <w:t>DESCRIPTION OF THE PROJECT</w:t>
      </w:r>
    </w:p>
    <w:p w14:paraId="7B4B80E7" w14:textId="77777777" w:rsidR="00867259" w:rsidRPr="004B6893" w:rsidRDefault="00867259" w:rsidP="00867259">
      <w:pPr>
        <w:tabs>
          <w:tab w:val="left" w:pos="3649"/>
          <w:tab w:val="left" w:pos="5349"/>
          <w:tab w:val="left" w:pos="7992"/>
          <w:tab w:val="left" w:pos="9409"/>
          <w:tab w:val="left" w:pos="10778"/>
        </w:tabs>
        <w:spacing w:after="0" w:line="240" w:lineRule="auto"/>
        <w:ind w:left="-177"/>
        <w:jc w:val="center"/>
        <w:rPr>
          <w:rFonts w:ascii="Calibri" w:eastAsia="Calibri" w:hAnsi="Calibri" w:cs="Calibri"/>
          <w:b/>
          <w:color w:val="006699"/>
          <w:sz w:val="36"/>
        </w:rPr>
      </w:pPr>
    </w:p>
    <w:p w14:paraId="1A9D05EC" w14:textId="77777777" w:rsidR="00867259" w:rsidRPr="004B6893" w:rsidRDefault="00867259" w:rsidP="00867259">
      <w:pPr>
        <w:tabs>
          <w:tab w:val="left" w:pos="3649"/>
          <w:tab w:val="left" w:pos="5349"/>
          <w:tab w:val="left" w:pos="7992"/>
          <w:tab w:val="left" w:pos="9409"/>
          <w:tab w:val="left" w:pos="10778"/>
        </w:tabs>
        <w:spacing w:after="0" w:line="240" w:lineRule="auto"/>
        <w:ind w:left="-177"/>
        <w:jc w:val="center"/>
        <w:rPr>
          <w:rFonts w:ascii="Calibri" w:eastAsia="Calibri" w:hAnsi="Calibri" w:cs="Calibri"/>
          <w:b/>
          <w:color w:val="006699"/>
          <w:sz w:val="52"/>
        </w:rPr>
      </w:pPr>
      <w:r w:rsidRPr="004B6893">
        <w:rPr>
          <w:rFonts w:ascii="Calibri" w:eastAsia="Calibri" w:hAnsi="Calibri" w:cs="Calibri"/>
          <w:b/>
          <w:color w:val="006699"/>
          <w:sz w:val="52"/>
        </w:rPr>
        <w:t>JOINT PROJECTS</w:t>
      </w:r>
    </w:p>
    <w:p w14:paraId="14F8E6B5" w14:textId="77777777" w:rsidR="00867259" w:rsidRPr="004B6893" w:rsidRDefault="00867259" w:rsidP="00867259">
      <w:pPr>
        <w:tabs>
          <w:tab w:val="left" w:pos="3649"/>
          <w:tab w:val="left" w:pos="5349"/>
          <w:tab w:val="left" w:pos="7992"/>
          <w:tab w:val="left" w:pos="9409"/>
          <w:tab w:val="left" w:pos="10778"/>
        </w:tabs>
        <w:spacing w:after="0" w:line="240" w:lineRule="auto"/>
        <w:ind w:left="-177"/>
        <w:jc w:val="center"/>
        <w:rPr>
          <w:rFonts w:ascii="Calibri" w:eastAsia="Calibri" w:hAnsi="Calibri" w:cs="Calibri"/>
          <w:b/>
          <w:color w:val="006699"/>
          <w:sz w:val="36"/>
        </w:rPr>
      </w:pPr>
    </w:p>
    <w:p w14:paraId="2BB77B88" w14:textId="77777777" w:rsidR="00867259" w:rsidRPr="004B6893" w:rsidRDefault="00867259" w:rsidP="00867259">
      <w:pPr>
        <w:spacing w:after="0" w:line="240" w:lineRule="auto"/>
        <w:rPr>
          <w:rFonts w:ascii="Calibri" w:eastAsia="Calibri" w:hAnsi="Calibri" w:cs="Calibri"/>
          <w:b/>
        </w:rPr>
      </w:pPr>
    </w:p>
    <w:p w14:paraId="390AD8B6" w14:textId="77777777" w:rsidR="00867259" w:rsidRPr="004B6893" w:rsidRDefault="00867259" w:rsidP="00867259">
      <w:pPr>
        <w:spacing w:after="0" w:line="240" w:lineRule="auto"/>
        <w:rPr>
          <w:rFonts w:ascii="Calibri" w:eastAsia="Calibri" w:hAnsi="Calibri" w:cs="Calibri"/>
          <w:b/>
        </w:rPr>
      </w:pPr>
    </w:p>
    <w:p w14:paraId="7028A2D1" w14:textId="77777777" w:rsidR="00867259" w:rsidRPr="004B6893" w:rsidRDefault="00867259" w:rsidP="00867259">
      <w:pPr>
        <w:tabs>
          <w:tab w:val="left" w:pos="3649"/>
          <w:tab w:val="left" w:pos="5349"/>
          <w:tab w:val="left" w:pos="7992"/>
          <w:tab w:val="left" w:pos="9409"/>
          <w:tab w:val="left" w:pos="10778"/>
        </w:tabs>
        <w:spacing w:after="0" w:line="240" w:lineRule="auto"/>
        <w:ind w:left="-177"/>
        <w:jc w:val="center"/>
        <w:rPr>
          <w:rFonts w:ascii="Calibri" w:eastAsia="Calibri" w:hAnsi="Calibri" w:cs="Calibri"/>
          <w:b/>
          <w:i/>
          <w:color w:val="FF0000"/>
          <w:shd w:val="clear" w:color="auto" w:fill="B3B3B3"/>
        </w:rPr>
      </w:pPr>
      <w:r w:rsidRPr="004B6893">
        <w:rPr>
          <w:rFonts w:ascii="Calibri" w:eastAsia="Calibri" w:hAnsi="Calibri" w:cs="Calibri"/>
          <w:b/>
          <w:i/>
          <w:color w:val="FF0000"/>
        </w:rPr>
        <w:t>(To be attached to the e-Form)</w:t>
      </w:r>
    </w:p>
    <w:p w14:paraId="61FB30EC" w14:textId="77777777" w:rsidR="00867259" w:rsidRPr="004B6893" w:rsidRDefault="00867259" w:rsidP="00867259">
      <w:pPr>
        <w:spacing w:after="0" w:line="240" w:lineRule="auto"/>
        <w:rPr>
          <w:rFonts w:ascii="Calibri" w:eastAsia="Calibri" w:hAnsi="Calibri" w:cs="Calibri"/>
        </w:rPr>
      </w:pPr>
    </w:p>
    <w:p w14:paraId="7C90B774" w14:textId="77777777" w:rsidR="00867259" w:rsidRPr="004B6893" w:rsidRDefault="00867259" w:rsidP="00867259">
      <w:pPr>
        <w:spacing w:after="0" w:line="240" w:lineRule="auto"/>
        <w:rPr>
          <w:rFonts w:ascii="Calibri" w:eastAsia="Calibri" w:hAnsi="Calibri" w:cs="Calibri"/>
        </w:rPr>
      </w:pPr>
    </w:p>
    <w:p w14:paraId="56DAE8A8" w14:textId="77777777" w:rsidR="00867259" w:rsidRPr="004B6893" w:rsidRDefault="00867259" w:rsidP="00867259">
      <w:pPr>
        <w:spacing w:after="0" w:line="240" w:lineRule="auto"/>
        <w:rPr>
          <w:rFonts w:ascii="Calibri" w:eastAsia="Calibri" w:hAnsi="Calibri" w:cs="Calibri"/>
        </w:rPr>
      </w:pPr>
    </w:p>
    <w:p w14:paraId="271C5744" w14:textId="77777777" w:rsidR="00867259" w:rsidRPr="004B6893" w:rsidRDefault="00867259" w:rsidP="00867259">
      <w:pPr>
        <w:spacing w:after="0" w:line="240" w:lineRule="auto"/>
        <w:rPr>
          <w:rFonts w:ascii="Calibri" w:eastAsia="Calibri" w:hAnsi="Calibri" w:cs="Calibri"/>
        </w:rPr>
      </w:pPr>
    </w:p>
    <w:p w14:paraId="054C8434" w14:textId="77777777" w:rsidR="00867259" w:rsidRDefault="00867259" w:rsidP="00867259">
      <w:pPr>
        <w:spacing w:after="200" w:line="276" w:lineRule="auto"/>
        <w:rPr>
          <w:rFonts w:ascii="Calibri" w:eastAsia="Calibri" w:hAnsi="Calibri" w:cs="Calibri"/>
        </w:rPr>
      </w:pPr>
      <w:r w:rsidRPr="004B6893">
        <w:rPr>
          <w:rFonts w:ascii="Calibri" w:eastAsia="Calibri" w:hAnsi="Calibri" w:cs="Calibri"/>
        </w:rPr>
        <w:t xml:space="preserve"> </w:t>
      </w:r>
    </w:p>
    <w:p w14:paraId="59D7BF45" w14:textId="77777777" w:rsidR="00E50C6B" w:rsidRDefault="00E50C6B" w:rsidP="00867259">
      <w:pPr>
        <w:spacing w:after="200" w:line="276" w:lineRule="auto"/>
        <w:rPr>
          <w:rFonts w:ascii="Calibri" w:eastAsia="Calibri" w:hAnsi="Calibri" w:cs="Calibri"/>
        </w:rPr>
      </w:pPr>
    </w:p>
    <w:p w14:paraId="3A1ADAD0" w14:textId="77777777" w:rsidR="00E50C6B" w:rsidRDefault="00E50C6B" w:rsidP="00867259">
      <w:pPr>
        <w:spacing w:after="200" w:line="276" w:lineRule="auto"/>
        <w:rPr>
          <w:rFonts w:ascii="Calibri" w:eastAsia="Calibri" w:hAnsi="Calibri" w:cs="Calibri"/>
        </w:rPr>
      </w:pPr>
    </w:p>
    <w:p w14:paraId="18BD14AA" w14:textId="77777777" w:rsidR="00E50C6B" w:rsidRDefault="00E50C6B" w:rsidP="00867259">
      <w:pPr>
        <w:spacing w:after="200" w:line="276" w:lineRule="auto"/>
        <w:rPr>
          <w:rFonts w:ascii="Calibri" w:eastAsia="Calibri" w:hAnsi="Calibri" w:cs="Calibri"/>
        </w:rPr>
      </w:pPr>
    </w:p>
    <w:p w14:paraId="642A7641" w14:textId="77777777" w:rsidR="00E50C6B" w:rsidRPr="004B6893" w:rsidRDefault="00E50C6B" w:rsidP="00867259">
      <w:pPr>
        <w:spacing w:after="200" w:line="276" w:lineRule="auto"/>
        <w:rPr>
          <w:rFonts w:ascii="Calibri" w:eastAsia="Calibri" w:hAnsi="Calibri" w:cs="Calibri"/>
        </w:rPr>
      </w:pPr>
    </w:p>
    <w:p w14:paraId="637870B7" w14:textId="77777777" w:rsidR="00867259" w:rsidRPr="004B6893" w:rsidRDefault="00867259" w:rsidP="00867259">
      <w:pPr>
        <w:spacing w:after="200" w:line="276" w:lineRule="auto"/>
        <w:rPr>
          <w:rFonts w:ascii="Calibri" w:eastAsia="Calibri" w:hAnsi="Calibri" w:cs="Calibri"/>
        </w:rPr>
      </w:pPr>
    </w:p>
    <w:p w14:paraId="1E8914AB" w14:textId="77777777" w:rsidR="00867259" w:rsidRPr="004B6893" w:rsidRDefault="00867259" w:rsidP="00867259">
      <w:pPr>
        <w:spacing w:after="0" w:line="240" w:lineRule="auto"/>
        <w:rPr>
          <w:rFonts w:ascii="Calibri" w:eastAsia="Calibri" w:hAnsi="Calibri" w:cs="Calibri"/>
          <w:b/>
        </w:rPr>
      </w:pPr>
    </w:p>
    <w:p w14:paraId="0BEAA516" w14:textId="77777777" w:rsidR="00867259" w:rsidRPr="004B6893" w:rsidRDefault="00867259" w:rsidP="00867259">
      <w:pPr>
        <w:spacing w:after="0" w:line="240" w:lineRule="auto"/>
        <w:jc w:val="both"/>
        <w:rPr>
          <w:rFonts w:ascii="Calibri" w:eastAsia="Calibri" w:hAnsi="Calibri" w:cs="Calibri"/>
        </w:rPr>
      </w:pPr>
      <w:r w:rsidRPr="004B6893">
        <w:rPr>
          <w:rFonts w:ascii="Calibri" w:eastAsia="Calibri" w:hAnsi="Calibri" w:cs="Calibri"/>
        </w:rPr>
        <w:lastRenderedPageBreak/>
        <w:t>Please note that, in accordance with Article 193 of the “Financial Regulation Applicable to the General Budget of the Union”, grants cannot be awarded retroactively. This means that activities covered by the grant can only be implemented as from the date on which the last party has signed the grant agreement.</w:t>
      </w:r>
    </w:p>
    <w:p w14:paraId="43CC02FA" w14:textId="77777777" w:rsidR="00867259" w:rsidRPr="004B6893" w:rsidRDefault="00867259" w:rsidP="00867259">
      <w:pPr>
        <w:spacing w:after="0" w:line="240" w:lineRule="auto"/>
        <w:jc w:val="both"/>
        <w:rPr>
          <w:rFonts w:ascii="Calibri" w:eastAsia="Calibri" w:hAnsi="Calibri" w:cs="Calibri"/>
        </w:rPr>
      </w:pPr>
    </w:p>
    <w:p w14:paraId="049AFD53" w14:textId="77777777" w:rsidR="00867259" w:rsidRPr="004B6893" w:rsidRDefault="00867259" w:rsidP="00867259">
      <w:pPr>
        <w:spacing w:after="0" w:line="240" w:lineRule="auto"/>
        <w:jc w:val="both"/>
        <w:rPr>
          <w:rFonts w:ascii="Calibri" w:eastAsia="Calibri" w:hAnsi="Calibri" w:cs="Calibri"/>
        </w:rPr>
      </w:pPr>
      <w:r w:rsidRPr="004B6893">
        <w:rPr>
          <w:rFonts w:ascii="Calibri" w:eastAsia="Calibri" w:hAnsi="Calibri" w:cs="Calibri"/>
        </w:rPr>
        <w:t xml:space="preserve">As it might not in all cases be possible to sign the grant agreement for a selected proposal before the start date indicated in the application, the project planning should ideally cater for this possibility. </w:t>
      </w:r>
    </w:p>
    <w:p w14:paraId="48F51E16" w14:textId="77777777" w:rsidR="00867259" w:rsidRPr="004B6893" w:rsidRDefault="00867259" w:rsidP="00867259">
      <w:pPr>
        <w:spacing w:after="0" w:line="240" w:lineRule="auto"/>
        <w:jc w:val="both"/>
        <w:rPr>
          <w:rFonts w:ascii="Calibri" w:eastAsia="Calibri" w:hAnsi="Calibri" w:cs="Calibri"/>
        </w:rPr>
      </w:pPr>
    </w:p>
    <w:p w14:paraId="7E901006" w14:textId="77777777" w:rsidR="00867259" w:rsidRPr="004B6893" w:rsidRDefault="00867259" w:rsidP="00867259">
      <w:pPr>
        <w:spacing w:after="0" w:line="240" w:lineRule="auto"/>
        <w:jc w:val="both"/>
        <w:rPr>
          <w:rFonts w:ascii="Calibri" w:eastAsia="Calibri" w:hAnsi="Calibri" w:cs="Calibri"/>
        </w:rPr>
      </w:pPr>
      <w:r w:rsidRPr="004B6893">
        <w:rPr>
          <w:rFonts w:ascii="Calibri" w:eastAsia="Calibri" w:hAnsi="Calibri" w:cs="Calibri"/>
        </w:rPr>
        <w:t xml:space="preserve">If your work plan does not allow for the necessary flexibility to adapt to such an event and/or if you have scheduled activities that must start on a particular date in the very early phase of the proposed action, you should provide a justification. The justification should explain the reasons why the activities in question cannot be postponed if the contract is not signed by 15 November 2020 or 15 January 2021) and need to take place on the foreseen date. </w:t>
      </w:r>
    </w:p>
    <w:p w14:paraId="77C3B4CE" w14:textId="77777777" w:rsidR="00867259" w:rsidRPr="004B6893" w:rsidRDefault="00867259" w:rsidP="00867259">
      <w:pPr>
        <w:spacing w:after="0" w:line="240" w:lineRule="auto"/>
        <w:jc w:val="both"/>
        <w:rPr>
          <w:rFonts w:ascii="Calibri" w:eastAsia="Calibri" w:hAnsi="Calibri" w:cs="Calibri"/>
        </w:rPr>
      </w:pPr>
    </w:p>
    <w:p w14:paraId="29FC4224" w14:textId="77777777" w:rsidR="00867259" w:rsidRPr="004B6893" w:rsidRDefault="00867259" w:rsidP="00867259">
      <w:pPr>
        <w:spacing w:after="0" w:line="240" w:lineRule="auto"/>
        <w:jc w:val="both"/>
        <w:rPr>
          <w:rFonts w:ascii="Calibri" w:eastAsia="Calibri" w:hAnsi="Calibri" w:cs="Calibri"/>
        </w:rPr>
      </w:pPr>
      <w:r w:rsidRPr="004B6893">
        <w:rPr>
          <w:rFonts w:ascii="Calibri" w:eastAsia="Calibri" w:hAnsi="Calibri" w:cs="Calibri"/>
        </w:rPr>
        <w:t xml:space="preserve">If this is the case for your project, you should specify below the following </w:t>
      </w:r>
      <w:r w:rsidRPr="004B6893">
        <w:rPr>
          <w:rFonts w:ascii="Calibri" w:eastAsia="Calibri" w:hAnsi="Calibri" w:cs="Calibri"/>
          <w:b/>
        </w:rPr>
        <w:t>(max 3000 characters)</w:t>
      </w:r>
      <w:r w:rsidRPr="004B6893">
        <w:rPr>
          <w:rFonts w:ascii="Calibri" w:eastAsia="Calibri" w:hAnsi="Calibri" w:cs="Calibri"/>
        </w:rPr>
        <w:t xml:space="preserve">: </w:t>
      </w:r>
    </w:p>
    <w:p w14:paraId="4D8229EE" w14:textId="77777777" w:rsidR="00867259" w:rsidRPr="004B6893" w:rsidRDefault="00867259" w:rsidP="00867259">
      <w:pPr>
        <w:numPr>
          <w:ilvl w:val="0"/>
          <w:numId w:val="1"/>
        </w:numPr>
        <w:spacing w:after="120" w:line="276" w:lineRule="auto"/>
        <w:ind w:left="760" w:hanging="357"/>
        <w:jc w:val="both"/>
        <w:rPr>
          <w:rFonts w:ascii="Calibri" w:eastAsia="Calibri" w:hAnsi="Calibri" w:cs="Calibri"/>
        </w:rPr>
      </w:pPr>
      <w:r w:rsidRPr="004B6893">
        <w:rPr>
          <w:rFonts w:ascii="Calibri" w:eastAsia="Calibri" w:hAnsi="Calibri" w:cs="Calibri"/>
          <w:b/>
        </w:rPr>
        <w:t>the date on which the consortium would need to start its project</w:t>
      </w:r>
      <w:r w:rsidRPr="004B6893">
        <w:rPr>
          <w:rFonts w:ascii="Calibri" w:eastAsia="Calibri" w:hAnsi="Calibri" w:cs="Calibri"/>
        </w:rPr>
        <w:t xml:space="preserve"> activities covered by the grant. Only from this date on costs covered by the EU grant can be incurred;</w:t>
      </w:r>
    </w:p>
    <w:p w14:paraId="158F7AE9" w14:textId="77777777" w:rsidR="00867259" w:rsidRPr="004B6893" w:rsidRDefault="00867259" w:rsidP="00867259">
      <w:pPr>
        <w:numPr>
          <w:ilvl w:val="0"/>
          <w:numId w:val="1"/>
        </w:numPr>
        <w:spacing w:after="200" w:line="276" w:lineRule="auto"/>
        <w:ind w:left="763" w:hanging="360"/>
        <w:jc w:val="both"/>
        <w:rPr>
          <w:rFonts w:ascii="Calibri" w:eastAsia="Calibri" w:hAnsi="Calibri" w:cs="Calibri"/>
        </w:rPr>
      </w:pPr>
      <w:r w:rsidRPr="004B6893">
        <w:rPr>
          <w:rFonts w:ascii="Calibri" w:eastAsia="Calibri" w:hAnsi="Calibri" w:cs="Calibri"/>
          <w:b/>
        </w:rPr>
        <w:t>a detailed justification</w:t>
      </w:r>
      <w:r w:rsidRPr="004B6893">
        <w:rPr>
          <w:rFonts w:ascii="Calibri" w:eastAsia="Calibri" w:hAnsi="Calibri" w:cs="Calibri"/>
        </w:rPr>
        <w:t>.</w:t>
      </w:r>
      <w:r w:rsidRPr="004B6893">
        <w:rPr>
          <w:rFonts w:ascii="Calibri" w:eastAsia="Calibri" w:hAnsi="Calibri" w:cs="Calibri"/>
          <w:b/>
        </w:rPr>
        <w:t xml:space="preserve"> </w:t>
      </w:r>
      <w:r w:rsidRPr="004B6893">
        <w:rPr>
          <w:rFonts w:ascii="Calibri" w:eastAsia="Calibri" w:hAnsi="Calibri" w:cs="Calibri"/>
        </w:rPr>
        <w:t>The justification should explain why the activities foreseen (and their corresponding costs) cannot be delayed and why such a delay would jeopardise the project’s implementation.</w:t>
      </w:r>
    </w:p>
    <w:tbl>
      <w:tblPr>
        <w:tblW w:w="0" w:type="auto"/>
        <w:tblInd w:w="108" w:type="dxa"/>
        <w:tblCellMar>
          <w:left w:w="10" w:type="dxa"/>
          <w:right w:w="10" w:type="dxa"/>
        </w:tblCellMar>
        <w:tblLook w:val="04A0" w:firstRow="1" w:lastRow="0" w:firstColumn="1" w:lastColumn="0" w:noHBand="0" w:noVBand="1"/>
      </w:tblPr>
      <w:tblGrid>
        <w:gridCol w:w="9521"/>
      </w:tblGrid>
      <w:tr w:rsidR="00867259" w:rsidRPr="004B6893" w14:paraId="2D1E2969" w14:textId="77777777" w:rsidTr="00251052">
        <w:tc>
          <w:tcPr>
            <w:tcW w:w="14742"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3C6B0241" w14:textId="77777777" w:rsidR="00867259" w:rsidRPr="004B6893" w:rsidRDefault="00867259" w:rsidP="00251052">
            <w:pPr>
              <w:tabs>
                <w:tab w:val="left" w:pos="3649"/>
                <w:tab w:val="left" w:pos="5349"/>
                <w:tab w:val="left" w:pos="7992"/>
                <w:tab w:val="left" w:pos="9409"/>
                <w:tab w:val="left" w:pos="10778"/>
              </w:tabs>
              <w:spacing w:after="0" w:line="240" w:lineRule="auto"/>
              <w:rPr>
                <w:rFonts w:ascii="Calibri" w:eastAsia="Calibri" w:hAnsi="Calibri" w:cs="Calibri"/>
              </w:rPr>
            </w:pPr>
            <w:r w:rsidRPr="004B6893">
              <w:rPr>
                <w:rFonts w:ascii="Calibri" w:eastAsia="Calibri" w:hAnsi="Calibri" w:cs="Calibri"/>
              </w:rPr>
              <w:t>Start date of project activity(ies): 24. Novembar 2023.</w:t>
            </w:r>
          </w:p>
          <w:p w14:paraId="704247A2" w14:textId="77777777" w:rsidR="00867259" w:rsidRPr="004B6893" w:rsidRDefault="00867259" w:rsidP="00251052">
            <w:pPr>
              <w:tabs>
                <w:tab w:val="left" w:pos="3649"/>
                <w:tab w:val="left" w:pos="5349"/>
                <w:tab w:val="left" w:pos="7992"/>
                <w:tab w:val="left" w:pos="9409"/>
                <w:tab w:val="left" w:pos="10778"/>
              </w:tabs>
              <w:spacing w:after="0" w:line="240" w:lineRule="auto"/>
              <w:rPr>
                <w:rFonts w:ascii="Calibri" w:eastAsia="Calibri" w:hAnsi="Calibri" w:cs="Calibri"/>
              </w:rPr>
            </w:pPr>
          </w:p>
          <w:p w14:paraId="39C311C1" w14:textId="77777777" w:rsidR="00867259" w:rsidRPr="004B6893" w:rsidRDefault="00867259" w:rsidP="00251052">
            <w:pPr>
              <w:tabs>
                <w:tab w:val="left" w:pos="3649"/>
                <w:tab w:val="left" w:pos="5349"/>
                <w:tab w:val="left" w:pos="7992"/>
                <w:tab w:val="left" w:pos="9409"/>
                <w:tab w:val="left" w:pos="10778"/>
              </w:tabs>
              <w:spacing w:after="0" w:line="240" w:lineRule="auto"/>
              <w:rPr>
                <w:rFonts w:ascii="Times New Roman" w:eastAsia="Times New Roman" w:hAnsi="Times New Roman" w:cs="Times New Roman"/>
                <w:sz w:val="20"/>
              </w:rPr>
            </w:pPr>
            <w:r w:rsidRPr="004B6893">
              <w:rPr>
                <w:rFonts w:ascii="Calibri" w:eastAsia="Calibri" w:hAnsi="Calibri" w:cs="Calibri"/>
              </w:rPr>
              <w:t xml:space="preserve">Activity(ies) and Justification: </w:t>
            </w:r>
            <w:r w:rsidRPr="004B6893">
              <w:rPr>
                <w:rFonts w:ascii="Times New Roman" w:eastAsia="Times New Roman" w:hAnsi="Times New Roman" w:cs="Times New Roman"/>
                <w:sz w:val="20"/>
              </w:rPr>
              <w:t>Activity(ies) and Justification: Aktivnosti se izvode po prethodno detaljno utvrdjenom planu.</w:t>
            </w:r>
          </w:p>
          <w:p w14:paraId="0B8CF55B" w14:textId="77777777" w:rsidR="00867259" w:rsidRPr="004B6893" w:rsidRDefault="00867259" w:rsidP="00251052">
            <w:pPr>
              <w:tabs>
                <w:tab w:val="left" w:pos="3649"/>
                <w:tab w:val="left" w:pos="5349"/>
                <w:tab w:val="left" w:pos="7992"/>
                <w:tab w:val="left" w:pos="9409"/>
                <w:tab w:val="left" w:pos="10778"/>
              </w:tabs>
              <w:spacing w:after="0" w:line="240" w:lineRule="auto"/>
              <w:rPr>
                <w:rFonts w:ascii="Times New Roman" w:eastAsia="Times New Roman" w:hAnsi="Times New Roman" w:cs="Times New Roman"/>
                <w:sz w:val="20"/>
              </w:rPr>
            </w:pPr>
            <w:r w:rsidRPr="004B6893">
              <w:rPr>
                <w:rFonts w:ascii="Times New Roman" w:eastAsia="Times New Roman" w:hAnsi="Times New Roman" w:cs="Times New Roman"/>
                <w:sz w:val="20"/>
              </w:rPr>
              <w:t xml:space="preserve"> Svaka aktivnost zavisi direktno od prethodne i neizvodjenje bilo koje od aktivnosti može ugroziti</w:t>
            </w:r>
          </w:p>
          <w:p w14:paraId="39AD482D" w14:textId="77777777" w:rsidR="00867259" w:rsidRPr="004B6893" w:rsidRDefault="00867259" w:rsidP="00251052">
            <w:pPr>
              <w:tabs>
                <w:tab w:val="left" w:pos="3649"/>
                <w:tab w:val="left" w:pos="5349"/>
                <w:tab w:val="left" w:pos="7992"/>
                <w:tab w:val="left" w:pos="9409"/>
                <w:tab w:val="left" w:pos="10778"/>
              </w:tabs>
              <w:spacing w:after="0" w:line="240" w:lineRule="auto"/>
              <w:rPr>
                <w:rFonts w:ascii="Times New Roman" w:eastAsia="Times New Roman" w:hAnsi="Times New Roman" w:cs="Times New Roman"/>
                <w:sz w:val="20"/>
              </w:rPr>
            </w:pPr>
            <w:r w:rsidRPr="004B6893">
              <w:rPr>
                <w:rFonts w:ascii="Times New Roman" w:eastAsia="Times New Roman" w:hAnsi="Times New Roman" w:cs="Times New Roman"/>
                <w:sz w:val="20"/>
              </w:rPr>
              <w:t xml:space="preserve"> implementaciju celog projekta. Svaka od aktivnosti ima detaljno definisane elemente planiranja, organizovanja,</w:t>
            </w:r>
          </w:p>
          <w:p w14:paraId="47B6AEF4" w14:textId="77777777" w:rsidR="00867259" w:rsidRPr="004B6893" w:rsidRDefault="00867259" w:rsidP="00251052">
            <w:pPr>
              <w:tabs>
                <w:tab w:val="left" w:pos="3649"/>
                <w:tab w:val="left" w:pos="5349"/>
                <w:tab w:val="left" w:pos="7992"/>
                <w:tab w:val="left" w:pos="9409"/>
                <w:tab w:val="left" w:pos="10778"/>
              </w:tabs>
              <w:spacing w:after="0" w:line="240" w:lineRule="auto"/>
              <w:rPr>
                <w:rFonts w:ascii="Times New Roman" w:eastAsia="Times New Roman" w:hAnsi="Times New Roman" w:cs="Times New Roman"/>
                <w:sz w:val="20"/>
              </w:rPr>
            </w:pPr>
            <w:r w:rsidRPr="004B6893">
              <w:rPr>
                <w:rFonts w:ascii="Times New Roman" w:eastAsia="Times New Roman" w:hAnsi="Times New Roman" w:cs="Times New Roman"/>
                <w:sz w:val="20"/>
              </w:rPr>
              <w:t>vodjenja i kontrole.</w:t>
            </w:r>
          </w:p>
          <w:p w14:paraId="4662A0DB" w14:textId="77777777" w:rsidR="00867259" w:rsidRPr="004B6893" w:rsidRDefault="00867259" w:rsidP="00251052">
            <w:pPr>
              <w:tabs>
                <w:tab w:val="left" w:pos="3649"/>
                <w:tab w:val="left" w:pos="5349"/>
                <w:tab w:val="left" w:pos="7992"/>
                <w:tab w:val="left" w:pos="9409"/>
                <w:tab w:val="left" w:pos="10778"/>
              </w:tabs>
              <w:spacing w:after="0" w:line="240" w:lineRule="auto"/>
              <w:rPr>
                <w:rFonts w:ascii="Calibri" w:eastAsia="Calibri" w:hAnsi="Calibri" w:cs="Calibri"/>
              </w:rPr>
            </w:pPr>
          </w:p>
          <w:p w14:paraId="50C1BFB5" w14:textId="77777777" w:rsidR="00867259" w:rsidRPr="004B6893" w:rsidRDefault="00867259" w:rsidP="00251052">
            <w:pPr>
              <w:tabs>
                <w:tab w:val="left" w:pos="3649"/>
                <w:tab w:val="left" w:pos="5349"/>
                <w:tab w:val="left" w:pos="7992"/>
                <w:tab w:val="left" w:pos="9409"/>
                <w:tab w:val="left" w:pos="10778"/>
              </w:tabs>
              <w:spacing w:after="0" w:line="240" w:lineRule="auto"/>
              <w:rPr>
                <w:rFonts w:ascii="Calibri" w:eastAsia="Calibri" w:hAnsi="Calibri" w:cs="Calibri"/>
              </w:rPr>
            </w:pPr>
          </w:p>
          <w:p w14:paraId="33E46DE7" w14:textId="77777777" w:rsidR="00867259" w:rsidRPr="004B6893" w:rsidRDefault="00867259" w:rsidP="00251052">
            <w:pPr>
              <w:tabs>
                <w:tab w:val="left" w:pos="3649"/>
                <w:tab w:val="left" w:pos="5349"/>
                <w:tab w:val="left" w:pos="7992"/>
                <w:tab w:val="left" w:pos="9409"/>
                <w:tab w:val="left" w:pos="10778"/>
              </w:tabs>
              <w:spacing w:after="0" w:line="240" w:lineRule="auto"/>
              <w:rPr>
                <w:rFonts w:ascii="Calibri" w:eastAsia="Calibri" w:hAnsi="Calibri" w:cs="Calibri"/>
              </w:rPr>
            </w:pPr>
          </w:p>
          <w:p w14:paraId="5D590704" w14:textId="77777777" w:rsidR="00867259" w:rsidRPr="004B6893" w:rsidRDefault="00867259" w:rsidP="00251052">
            <w:pPr>
              <w:tabs>
                <w:tab w:val="left" w:pos="3649"/>
                <w:tab w:val="left" w:pos="5349"/>
                <w:tab w:val="left" w:pos="7992"/>
                <w:tab w:val="left" w:pos="9409"/>
                <w:tab w:val="left" w:pos="10778"/>
              </w:tabs>
              <w:spacing w:after="0" w:line="240" w:lineRule="auto"/>
              <w:rPr>
                <w:rFonts w:ascii="Calibri" w:eastAsia="Calibri" w:hAnsi="Calibri" w:cs="Calibri"/>
              </w:rPr>
            </w:pPr>
          </w:p>
          <w:p w14:paraId="3B6F04F6" w14:textId="77777777" w:rsidR="00867259" w:rsidRPr="004B6893" w:rsidRDefault="00867259" w:rsidP="00251052">
            <w:pPr>
              <w:tabs>
                <w:tab w:val="left" w:pos="3649"/>
                <w:tab w:val="left" w:pos="5349"/>
                <w:tab w:val="left" w:pos="7992"/>
                <w:tab w:val="left" w:pos="9409"/>
                <w:tab w:val="left" w:pos="10778"/>
              </w:tabs>
              <w:spacing w:after="0" w:line="240" w:lineRule="auto"/>
            </w:pPr>
          </w:p>
        </w:tc>
      </w:tr>
    </w:tbl>
    <w:p w14:paraId="79276507" w14:textId="77777777" w:rsidR="00867259" w:rsidRPr="004B6893" w:rsidRDefault="00867259" w:rsidP="00867259">
      <w:pPr>
        <w:spacing w:after="200" w:line="276" w:lineRule="auto"/>
        <w:rPr>
          <w:rFonts w:ascii="Calibri" w:eastAsia="Calibri" w:hAnsi="Calibri" w:cs="Calibri"/>
        </w:rPr>
      </w:pPr>
    </w:p>
    <w:p w14:paraId="775BAD1C" w14:textId="77777777" w:rsidR="00867259" w:rsidRPr="004B6893" w:rsidRDefault="00867259" w:rsidP="00867259">
      <w:pPr>
        <w:spacing w:after="200" w:line="276" w:lineRule="auto"/>
        <w:rPr>
          <w:rFonts w:ascii="Calibri" w:eastAsia="Calibri" w:hAnsi="Calibri" w:cs="Calibri"/>
        </w:rPr>
      </w:pPr>
      <w:r w:rsidRPr="004B6893">
        <w:rPr>
          <w:rFonts w:ascii="Calibri" w:eastAsia="Calibri" w:hAnsi="Calibri" w:cs="Calibri"/>
        </w:rPr>
        <w:t xml:space="preserve"> </w:t>
      </w:r>
    </w:p>
    <w:p w14:paraId="130CF6D9" w14:textId="77777777" w:rsidR="00867259" w:rsidRDefault="00867259" w:rsidP="00867259">
      <w:pPr>
        <w:spacing w:after="200" w:line="276" w:lineRule="auto"/>
        <w:rPr>
          <w:rFonts w:ascii="Calibri" w:eastAsia="Calibri" w:hAnsi="Calibri" w:cs="Calibri"/>
        </w:rPr>
      </w:pPr>
    </w:p>
    <w:p w14:paraId="15254217" w14:textId="77777777" w:rsidR="00E50C6B" w:rsidRDefault="00E50C6B" w:rsidP="00867259">
      <w:pPr>
        <w:spacing w:after="200" w:line="276" w:lineRule="auto"/>
        <w:rPr>
          <w:rFonts w:ascii="Calibri" w:eastAsia="Calibri" w:hAnsi="Calibri" w:cs="Calibri"/>
        </w:rPr>
      </w:pPr>
    </w:p>
    <w:p w14:paraId="2FF03B23" w14:textId="77777777" w:rsidR="00E50C6B" w:rsidRDefault="00E50C6B" w:rsidP="00867259">
      <w:pPr>
        <w:spacing w:after="200" w:line="276" w:lineRule="auto"/>
        <w:rPr>
          <w:rFonts w:ascii="Calibri" w:eastAsia="Calibri" w:hAnsi="Calibri" w:cs="Calibri"/>
        </w:rPr>
      </w:pPr>
    </w:p>
    <w:p w14:paraId="23E82A78" w14:textId="77777777" w:rsidR="00E50C6B" w:rsidRDefault="00E50C6B" w:rsidP="00867259">
      <w:pPr>
        <w:spacing w:after="200" w:line="276" w:lineRule="auto"/>
        <w:rPr>
          <w:rFonts w:ascii="Calibri" w:eastAsia="Calibri" w:hAnsi="Calibri" w:cs="Calibri"/>
        </w:rPr>
      </w:pPr>
    </w:p>
    <w:p w14:paraId="724EC7A3" w14:textId="77777777" w:rsidR="00E50C6B" w:rsidRDefault="00E50C6B" w:rsidP="00867259">
      <w:pPr>
        <w:spacing w:after="200" w:line="276" w:lineRule="auto"/>
        <w:rPr>
          <w:rFonts w:ascii="Calibri" w:eastAsia="Calibri" w:hAnsi="Calibri" w:cs="Calibri"/>
        </w:rPr>
      </w:pPr>
    </w:p>
    <w:p w14:paraId="67E23007" w14:textId="77777777" w:rsidR="00E50C6B" w:rsidRDefault="00E50C6B" w:rsidP="00867259">
      <w:pPr>
        <w:spacing w:after="200" w:line="276" w:lineRule="auto"/>
        <w:rPr>
          <w:rFonts w:ascii="Calibri" w:eastAsia="Calibri" w:hAnsi="Calibri" w:cs="Calibri"/>
        </w:rPr>
      </w:pPr>
    </w:p>
    <w:p w14:paraId="63331BA2" w14:textId="77777777" w:rsidR="00E50C6B" w:rsidRDefault="00E50C6B" w:rsidP="00867259">
      <w:pPr>
        <w:spacing w:after="200" w:line="276" w:lineRule="auto"/>
        <w:rPr>
          <w:rFonts w:ascii="Calibri" w:eastAsia="Calibri" w:hAnsi="Calibri" w:cs="Calibri"/>
        </w:rPr>
      </w:pPr>
    </w:p>
    <w:p w14:paraId="4219356F" w14:textId="77777777" w:rsidR="00E50C6B" w:rsidRPr="004B6893" w:rsidRDefault="00E50C6B" w:rsidP="00867259">
      <w:pPr>
        <w:spacing w:after="200" w:line="276" w:lineRule="auto"/>
        <w:rPr>
          <w:rFonts w:ascii="Calibri" w:eastAsia="Calibri" w:hAnsi="Calibri" w:cs="Calibri"/>
        </w:rPr>
      </w:pPr>
    </w:p>
    <w:p w14:paraId="7366970E" w14:textId="77777777" w:rsidR="00867259" w:rsidRPr="004B6893" w:rsidRDefault="00867259" w:rsidP="00867259">
      <w:pPr>
        <w:keepNext/>
        <w:tabs>
          <w:tab w:val="left" w:pos="9639"/>
        </w:tabs>
        <w:spacing w:after="0" w:line="240" w:lineRule="auto"/>
        <w:jc w:val="center"/>
        <w:rPr>
          <w:rFonts w:ascii="Calibri" w:eastAsia="Calibri" w:hAnsi="Calibri" w:cs="Calibri"/>
          <w:b/>
          <w:color w:val="FFFFFF"/>
          <w:sz w:val="32"/>
          <w:shd w:val="clear" w:color="auto" w:fill="333399"/>
        </w:rPr>
      </w:pPr>
      <w:r w:rsidRPr="004B6893">
        <w:rPr>
          <w:rFonts w:ascii="Calibri" w:eastAsia="Calibri" w:hAnsi="Calibri" w:cs="Calibri"/>
          <w:b/>
          <w:color w:val="FFFFFF"/>
          <w:sz w:val="32"/>
          <w:shd w:val="clear" w:color="auto" w:fill="333399"/>
        </w:rPr>
        <w:lastRenderedPageBreak/>
        <w:t>PART D – Relevance of the Project</w:t>
      </w:r>
    </w:p>
    <w:p w14:paraId="41BDE514" w14:textId="77777777" w:rsidR="00867259" w:rsidRPr="004B6893" w:rsidRDefault="00867259" w:rsidP="00867259">
      <w:pPr>
        <w:tabs>
          <w:tab w:val="left" w:pos="3649"/>
          <w:tab w:val="left" w:pos="5349"/>
          <w:tab w:val="left" w:pos="7992"/>
          <w:tab w:val="left" w:pos="9409"/>
          <w:tab w:val="left" w:pos="10778"/>
        </w:tabs>
        <w:spacing w:after="0" w:line="240" w:lineRule="auto"/>
        <w:rPr>
          <w:rFonts w:ascii="Calibri" w:eastAsia="Calibri" w:hAnsi="Calibri" w:cs="Calibri"/>
          <w:b/>
        </w:rPr>
      </w:pPr>
    </w:p>
    <w:p w14:paraId="2D0A06CF" w14:textId="77777777" w:rsidR="00867259" w:rsidRPr="004B6893" w:rsidRDefault="00867259" w:rsidP="00867259">
      <w:pPr>
        <w:keepNext/>
        <w:tabs>
          <w:tab w:val="left" w:pos="426"/>
          <w:tab w:val="left" w:pos="1440"/>
        </w:tabs>
        <w:spacing w:after="0" w:line="240" w:lineRule="auto"/>
        <w:rPr>
          <w:rFonts w:ascii="Calibri" w:eastAsia="Calibri" w:hAnsi="Calibri" w:cs="Calibri"/>
          <w:b/>
          <w:color w:val="000000"/>
          <w:shd w:val="clear" w:color="auto" w:fill="FFFFFF"/>
        </w:rPr>
      </w:pPr>
      <w:r w:rsidRPr="004B6893">
        <w:rPr>
          <w:rFonts w:ascii="Calibri" w:eastAsia="Calibri" w:hAnsi="Calibri" w:cs="Calibri"/>
          <w:b/>
          <w:color w:val="000000"/>
          <w:sz w:val="28"/>
          <w:shd w:val="clear" w:color="auto" w:fill="FFFFFF"/>
        </w:rPr>
        <w:t>D.1 Why does the consortium undertake this project?</w:t>
      </w:r>
    </w:p>
    <w:p w14:paraId="74B4052B" w14:textId="77777777" w:rsidR="00867259" w:rsidRPr="004B6893" w:rsidRDefault="00867259" w:rsidP="00867259">
      <w:pPr>
        <w:numPr>
          <w:ilvl w:val="0"/>
          <w:numId w:val="2"/>
        </w:numPr>
        <w:spacing w:after="0" w:line="240" w:lineRule="auto"/>
        <w:ind w:left="284" w:hanging="218"/>
        <w:jc w:val="both"/>
        <w:rPr>
          <w:rFonts w:ascii="Calibri" w:eastAsia="Calibri" w:hAnsi="Calibri" w:cs="Calibri"/>
          <w:i/>
        </w:rPr>
      </w:pPr>
      <w:r w:rsidRPr="004B6893">
        <w:rPr>
          <w:rFonts w:ascii="Calibri" w:eastAsia="Calibri" w:hAnsi="Calibri" w:cs="Calibri"/>
          <w:i/>
        </w:rPr>
        <w:t xml:space="preserve">Which problem(s) will the project address in the participating Partner Countries? Why are these problems pressing? </w:t>
      </w:r>
    </w:p>
    <w:p w14:paraId="393737E2" w14:textId="77777777" w:rsidR="00867259" w:rsidRPr="004B6893" w:rsidRDefault="00867259" w:rsidP="00867259">
      <w:pPr>
        <w:numPr>
          <w:ilvl w:val="0"/>
          <w:numId w:val="2"/>
        </w:numPr>
        <w:spacing w:after="0" w:line="240" w:lineRule="auto"/>
        <w:ind w:left="284" w:hanging="218"/>
        <w:jc w:val="both"/>
        <w:rPr>
          <w:rFonts w:ascii="Calibri" w:eastAsia="Calibri" w:hAnsi="Calibri" w:cs="Calibri"/>
          <w:i/>
        </w:rPr>
      </w:pPr>
      <w:r w:rsidRPr="004B6893">
        <w:rPr>
          <w:rFonts w:ascii="Calibri" w:eastAsia="Calibri" w:hAnsi="Calibri" w:cs="Calibri"/>
          <w:i/>
        </w:rPr>
        <w:t xml:space="preserve">Please explain the result of the need analysis carried out for each Partner Country and for each Partner institution and provide qualitative and quantitative evidence for your results. Please refer also to studies carried out and feasibility analyses undertaken. In particular explain for each institution, why the </w:t>
      </w:r>
      <w:r w:rsidRPr="004B6893">
        <w:rPr>
          <w:rFonts w:ascii="Calibri" w:eastAsia="Calibri" w:hAnsi="Calibri" w:cs="Calibri"/>
          <w:i/>
          <w:color w:val="000000"/>
        </w:rPr>
        <w:t xml:space="preserve">support from the CBHE action is required. </w:t>
      </w:r>
      <w:r w:rsidRPr="004B6893">
        <w:rPr>
          <w:rFonts w:ascii="Calibri" w:eastAsia="Calibri" w:hAnsi="Calibri" w:cs="Calibri"/>
          <w:i/>
        </w:rPr>
        <w:t>(limit 10.000 characters)</w:t>
      </w:r>
    </w:p>
    <w:p w14:paraId="1667BD49" w14:textId="77777777" w:rsidR="00867259" w:rsidRPr="004B6893" w:rsidRDefault="00867259" w:rsidP="00867259">
      <w:pPr>
        <w:spacing w:after="0" w:line="240" w:lineRule="auto"/>
        <w:jc w:val="both"/>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9521"/>
      </w:tblGrid>
      <w:tr w:rsidR="00867259" w:rsidRPr="004B6893" w14:paraId="545D4721" w14:textId="77777777" w:rsidTr="00251052">
        <w:tc>
          <w:tcPr>
            <w:tcW w:w="9639"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24D54761" w14:textId="77777777" w:rsidR="00867259" w:rsidRPr="004B6893" w:rsidRDefault="00867259" w:rsidP="00251052">
            <w:pPr>
              <w:tabs>
                <w:tab w:val="left" w:pos="3649"/>
                <w:tab w:val="left" w:pos="5349"/>
                <w:tab w:val="left" w:pos="7992"/>
                <w:tab w:val="left" w:pos="9409"/>
                <w:tab w:val="left" w:pos="10778"/>
              </w:tabs>
              <w:spacing w:after="0" w:line="240" w:lineRule="auto"/>
              <w:rPr>
                <w:rFonts w:ascii="Calibri" w:eastAsia="Calibri" w:hAnsi="Calibri" w:cs="Calibri"/>
              </w:rPr>
            </w:pPr>
            <w:r w:rsidRPr="004B6893">
              <w:rPr>
                <w:rFonts w:ascii="Calibri" w:eastAsia="Calibri" w:hAnsi="Calibri" w:cs="Calibri"/>
              </w:rPr>
              <w:t>Udruženja su podržala naš projekat zato što se bavimo očuvanjem kulturnog nasleđa u Sandžaku. Naš cilj je jačanje svesti o važnosti očuvanja kulturnog nasleđa, promovisanje kulturne inkluzije i osiguravanje jednakih mogućnosti za sve. Nastojimo da unapredimo saradnju između relevantnih ustanova i organizacija koje se bave očuvanjem kulturnog nasleđa u Sandžaku. Partnerske zemlje će finansirati projekat donacijama potrebnih sredstava za realizaciju planiranih aktivnosti vezanih za očuvanje kulturnog nasleđa.</w:t>
            </w:r>
          </w:p>
          <w:p w14:paraId="25200E03" w14:textId="77777777" w:rsidR="00867259" w:rsidRPr="004B6893" w:rsidRDefault="00867259" w:rsidP="00251052">
            <w:pPr>
              <w:tabs>
                <w:tab w:val="left" w:pos="3649"/>
                <w:tab w:val="left" w:pos="5349"/>
                <w:tab w:val="left" w:pos="7992"/>
                <w:tab w:val="left" w:pos="9409"/>
                <w:tab w:val="left" w:pos="10778"/>
              </w:tabs>
              <w:spacing w:after="0" w:line="240" w:lineRule="auto"/>
              <w:rPr>
                <w:rFonts w:ascii="Calibri" w:eastAsia="Calibri" w:hAnsi="Calibri" w:cs="Calibri"/>
              </w:rPr>
            </w:pPr>
          </w:p>
          <w:p w14:paraId="59C63E4A" w14:textId="77777777" w:rsidR="00867259" w:rsidRPr="004B6893" w:rsidRDefault="00867259" w:rsidP="00251052">
            <w:pPr>
              <w:tabs>
                <w:tab w:val="left" w:pos="3649"/>
                <w:tab w:val="left" w:pos="5349"/>
                <w:tab w:val="left" w:pos="7992"/>
                <w:tab w:val="left" w:pos="9409"/>
                <w:tab w:val="left" w:pos="10778"/>
              </w:tabs>
              <w:spacing w:after="0" w:line="240" w:lineRule="auto"/>
              <w:rPr>
                <w:rFonts w:ascii="Calibri" w:eastAsia="Calibri" w:hAnsi="Calibri" w:cs="Calibri"/>
              </w:rPr>
            </w:pPr>
            <w:r w:rsidRPr="004B6893">
              <w:rPr>
                <w:rFonts w:ascii="Calibri" w:eastAsia="Calibri" w:hAnsi="Calibri" w:cs="Calibri"/>
              </w:rPr>
              <w:t>Velika Britanija</w:t>
            </w:r>
            <w:r w:rsidRPr="004B6893">
              <w:rPr>
                <w:rFonts w:ascii="Calibri" w:eastAsia="Calibri" w:hAnsi="Calibri" w:cs="Calibri"/>
              </w:rPr>
              <w:br/>
              <w:t>Organizacija "Price Weather House Coopers" iz Velike Britanije je značajna u očuvanju kulturnog nasleđa. Njihova stručnost u istraživanju, restauraciji i edukaciji omogućuje im da pruže podršku u očuvanju kulturnih artefakata i spomenika. Partnerstvo s njima doprinosi unapređenju razumevanja i promociji kulturnog nasleđa Velike Britanije.</w:t>
            </w:r>
          </w:p>
          <w:p w14:paraId="25507560" w14:textId="77777777" w:rsidR="00867259" w:rsidRPr="004B6893" w:rsidRDefault="00867259" w:rsidP="00251052">
            <w:pPr>
              <w:tabs>
                <w:tab w:val="left" w:pos="3649"/>
                <w:tab w:val="left" w:pos="5349"/>
                <w:tab w:val="left" w:pos="7992"/>
                <w:tab w:val="left" w:pos="9409"/>
                <w:tab w:val="left" w:pos="10778"/>
              </w:tabs>
              <w:spacing w:after="0" w:line="240" w:lineRule="auto"/>
              <w:rPr>
                <w:rFonts w:ascii="Calibri" w:eastAsia="Calibri" w:hAnsi="Calibri" w:cs="Calibri"/>
              </w:rPr>
            </w:pPr>
          </w:p>
          <w:p w14:paraId="1AB3AB36" w14:textId="77777777" w:rsidR="00867259" w:rsidRDefault="00867259" w:rsidP="00251052">
            <w:pPr>
              <w:tabs>
                <w:tab w:val="left" w:pos="3649"/>
                <w:tab w:val="left" w:pos="5349"/>
                <w:tab w:val="left" w:pos="7992"/>
                <w:tab w:val="left" w:pos="9409"/>
                <w:tab w:val="left" w:pos="10778"/>
              </w:tabs>
              <w:spacing w:after="0" w:line="240" w:lineRule="auto"/>
              <w:rPr>
                <w:rFonts w:ascii="Calibri" w:eastAsia="Calibri" w:hAnsi="Calibri" w:cs="Calibri"/>
              </w:rPr>
            </w:pPr>
            <w:r w:rsidRPr="004B6893">
              <w:rPr>
                <w:rFonts w:ascii="Calibri" w:eastAsia="Calibri" w:hAnsi="Calibri" w:cs="Calibri"/>
              </w:rPr>
              <w:t xml:space="preserve">Irska </w:t>
            </w:r>
          </w:p>
          <w:p w14:paraId="07069310" w14:textId="77777777" w:rsidR="00F35788" w:rsidRPr="00F35788" w:rsidRDefault="00F35788" w:rsidP="00F35788">
            <w:pPr>
              <w:jc w:val="center"/>
              <w:rPr>
                <w:rFonts w:ascii="Calibri" w:eastAsia="Calibri" w:hAnsi="Calibri" w:cs="Calibri"/>
              </w:rPr>
            </w:pPr>
          </w:p>
          <w:p w14:paraId="79BBE718" w14:textId="77777777" w:rsidR="00867259" w:rsidRPr="004B6893" w:rsidRDefault="00867259" w:rsidP="00251052">
            <w:pPr>
              <w:tabs>
                <w:tab w:val="left" w:pos="3649"/>
                <w:tab w:val="left" w:pos="5349"/>
                <w:tab w:val="left" w:pos="7992"/>
                <w:tab w:val="left" w:pos="9409"/>
                <w:tab w:val="left" w:pos="10778"/>
              </w:tabs>
              <w:spacing w:after="0" w:line="240" w:lineRule="auto"/>
              <w:rPr>
                <w:rFonts w:ascii="Calibri" w:eastAsia="Calibri" w:hAnsi="Calibri" w:cs="Calibri"/>
              </w:rPr>
            </w:pPr>
            <w:r w:rsidRPr="004B6893">
              <w:rPr>
                <w:rFonts w:ascii="Calibri" w:eastAsia="Calibri" w:hAnsi="Calibri" w:cs="Calibri"/>
              </w:rPr>
              <w:t>Organizacija "Accenture" iz Irske je značajna u očuvanju kulturnog nasleđa. Njihova stručnost i angažovanje doprinose promovisanju i restauraciji kulturnih artefakata i tradicija. Partnerstvo s njima podrazumeva podršku u unapređenju i očuvanju bogate kulturne baštine Irske.</w:t>
            </w:r>
          </w:p>
          <w:p w14:paraId="389D7190" w14:textId="77777777" w:rsidR="00867259" w:rsidRPr="004B6893" w:rsidRDefault="00867259" w:rsidP="00251052">
            <w:pPr>
              <w:tabs>
                <w:tab w:val="left" w:pos="3649"/>
                <w:tab w:val="left" w:pos="5349"/>
                <w:tab w:val="left" w:pos="7992"/>
                <w:tab w:val="left" w:pos="9409"/>
                <w:tab w:val="left" w:pos="10778"/>
              </w:tabs>
              <w:spacing w:after="0" w:line="240" w:lineRule="auto"/>
              <w:rPr>
                <w:rFonts w:ascii="Calibri" w:eastAsia="Calibri" w:hAnsi="Calibri" w:cs="Calibri"/>
              </w:rPr>
            </w:pPr>
          </w:p>
          <w:p w14:paraId="0B1A863F" w14:textId="77777777" w:rsidR="00867259" w:rsidRPr="004B6893" w:rsidRDefault="00867259" w:rsidP="00251052">
            <w:pPr>
              <w:tabs>
                <w:tab w:val="left" w:pos="3649"/>
                <w:tab w:val="left" w:pos="5349"/>
                <w:tab w:val="left" w:pos="7992"/>
                <w:tab w:val="left" w:pos="9409"/>
                <w:tab w:val="left" w:pos="10778"/>
              </w:tabs>
              <w:spacing w:after="0" w:line="240" w:lineRule="auto"/>
              <w:rPr>
                <w:rFonts w:ascii="Calibri" w:eastAsia="Calibri" w:hAnsi="Calibri" w:cs="Calibri"/>
              </w:rPr>
            </w:pPr>
            <w:r w:rsidRPr="004B6893">
              <w:rPr>
                <w:rFonts w:ascii="Calibri" w:eastAsia="Calibri" w:hAnsi="Calibri" w:cs="Calibri"/>
              </w:rPr>
              <w:t>Francuska</w:t>
            </w:r>
          </w:p>
          <w:p w14:paraId="139CC5B4" w14:textId="77777777" w:rsidR="00867259" w:rsidRPr="004B6893" w:rsidRDefault="00867259" w:rsidP="00251052">
            <w:pPr>
              <w:tabs>
                <w:tab w:val="left" w:pos="3649"/>
                <w:tab w:val="left" w:pos="5349"/>
                <w:tab w:val="left" w:pos="7992"/>
                <w:tab w:val="left" w:pos="9409"/>
                <w:tab w:val="left" w:pos="10778"/>
              </w:tabs>
              <w:spacing w:after="0" w:line="240" w:lineRule="auto"/>
              <w:rPr>
                <w:rFonts w:ascii="Calibri" w:eastAsia="Calibri" w:hAnsi="Calibri" w:cs="Calibri"/>
              </w:rPr>
            </w:pPr>
            <w:r w:rsidRPr="004B6893">
              <w:rPr>
                <w:rFonts w:ascii="Calibri" w:eastAsia="Calibri" w:hAnsi="Calibri" w:cs="Calibri"/>
              </w:rPr>
              <w:t>Organizacija "Louvre Museum" iz Francuske je značajna u očuvanju kulturnog nasleđa. Njihov prestižni muzej, stručnost i angažovanje doprinose promociji i zaštiti bogate kulturne baštine Francuske. Kroz izložbe, istraživanja i konzervatorske projekte, organizacija čuva i širi svest o značaju kulturnog nasleđa za sadašnje i buduće generacije.</w:t>
            </w:r>
          </w:p>
          <w:p w14:paraId="00594151" w14:textId="77777777" w:rsidR="00867259" w:rsidRPr="004B6893" w:rsidRDefault="00867259" w:rsidP="00251052">
            <w:pPr>
              <w:tabs>
                <w:tab w:val="left" w:pos="3649"/>
                <w:tab w:val="left" w:pos="5349"/>
                <w:tab w:val="left" w:pos="7992"/>
                <w:tab w:val="left" w:pos="9409"/>
                <w:tab w:val="left" w:pos="10778"/>
              </w:tabs>
              <w:spacing w:after="0" w:line="240" w:lineRule="auto"/>
              <w:rPr>
                <w:rFonts w:ascii="Calibri" w:eastAsia="Calibri" w:hAnsi="Calibri" w:cs="Calibri"/>
              </w:rPr>
            </w:pPr>
          </w:p>
          <w:p w14:paraId="7B2B795E" w14:textId="77777777" w:rsidR="00867259" w:rsidRPr="004B6893" w:rsidRDefault="00867259" w:rsidP="00251052">
            <w:pPr>
              <w:tabs>
                <w:tab w:val="left" w:pos="3649"/>
                <w:tab w:val="left" w:pos="5349"/>
                <w:tab w:val="left" w:pos="7992"/>
                <w:tab w:val="left" w:pos="9409"/>
                <w:tab w:val="left" w:pos="10778"/>
              </w:tabs>
              <w:spacing w:after="0" w:line="240" w:lineRule="auto"/>
              <w:rPr>
                <w:rFonts w:ascii="Calibri" w:eastAsia="Calibri" w:hAnsi="Calibri" w:cs="Calibri"/>
              </w:rPr>
            </w:pPr>
            <w:r w:rsidRPr="004B6893">
              <w:rPr>
                <w:rFonts w:ascii="Calibri" w:eastAsia="Calibri" w:hAnsi="Calibri" w:cs="Calibri"/>
              </w:rPr>
              <w:t>Holandija</w:t>
            </w:r>
          </w:p>
          <w:p w14:paraId="4DDC0D26" w14:textId="77777777" w:rsidR="00867259" w:rsidRPr="004B6893" w:rsidRDefault="00867259" w:rsidP="00251052">
            <w:pPr>
              <w:tabs>
                <w:tab w:val="left" w:pos="3649"/>
                <w:tab w:val="left" w:pos="5349"/>
                <w:tab w:val="left" w:pos="7992"/>
                <w:tab w:val="left" w:pos="9409"/>
                <w:tab w:val="left" w:pos="10778"/>
              </w:tabs>
              <w:spacing w:after="0" w:line="240" w:lineRule="auto"/>
              <w:rPr>
                <w:rFonts w:ascii="Calibri" w:eastAsia="Calibri" w:hAnsi="Calibri" w:cs="Calibri"/>
              </w:rPr>
            </w:pPr>
            <w:r w:rsidRPr="004B6893">
              <w:rPr>
                <w:rFonts w:ascii="Calibri" w:eastAsia="Calibri" w:hAnsi="Calibri" w:cs="Calibri"/>
              </w:rPr>
              <w:t>Organizacija "Rijksmuseum" iz Holandije je značajna u očuvanju kulturnog nasleđa. Njihovo priznato muzejsko postrojenje, stručnost i angažovanje doprinose promociji i zaštiti bogate kulturne baštine Holandije. Kroz izložbe, istraživanja i restauratorske projekte, organizacija čuva i deli kulturno nasleđe s publikom, čime podstiče očuvanje i razumevanje holandske kulture.</w:t>
            </w:r>
          </w:p>
          <w:p w14:paraId="0DF158BA" w14:textId="77777777" w:rsidR="00867259" w:rsidRPr="004B6893" w:rsidRDefault="00867259" w:rsidP="00251052">
            <w:pPr>
              <w:tabs>
                <w:tab w:val="left" w:pos="3649"/>
                <w:tab w:val="left" w:pos="5349"/>
                <w:tab w:val="left" w:pos="7992"/>
                <w:tab w:val="left" w:pos="9409"/>
                <w:tab w:val="left" w:pos="10778"/>
              </w:tabs>
              <w:spacing w:after="0" w:line="240" w:lineRule="auto"/>
              <w:rPr>
                <w:rFonts w:ascii="Calibri" w:eastAsia="Calibri" w:hAnsi="Calibri" w:cs="Calibri"/>
              </w:rPr>
            </w:pPr>
          </w:p>
          <w:p w14:paraId="7EE59CF3" w14:textId="77777777" w:rsidR="00867259" w:rsidRPr="004B6893" w:rsidRDefault="00867259" w:rsidP="00251052">
            <w:pPr>
              <w:tabs>
                <w:tab w:val="left" w:pos="3649"/>
                <w:tab w:val="left" w:pos="5349"/>
                <w:tab w:val="left" w:pos="7992"/>
                <w:tab w:val="left" w:pos="9409"/>
                <w:tab w:val="left" w:pos="10778"/>
              </w:tabs>
              <w:spacing w:after="0" w:line="240" w:lineRule="auto"/>
              <w:rPr>
                <w:rFonts w:ascii="Calibri" w:eastAsia="Calibri" w:hAnsi="Calibri" w:cs="Calibri"/>
              </w:rPr>
            </w:pPr>
            <w:r w:rsidRPr="004B6893">
              <w:rPr>
                <w:rFonts w:ascii="Calibri" w:eastAsia="Calibri" w:hAnsi="Calibri" w:cs="Calibri"/>
              </w:rPr>
              <w:t>Nemacka</w:t>
            </w:r>
          </w:p>
          <w:p w14:paraId="49C31E1F" w14:textId="77777777" w:rsidR="00867259" w:rsidRPr="004B6893" w:rsidRDefault="00867259" w:rsidP="00251052">
            <w:pPr>
              <w:tabs>
                <w:tab w:val="left" w:pos="3649"/>
                <w:tab w:val="left" w:pos="5349"/>
                <w:tab w:val="left" w:pos="7992"/>
                <w:tab w:val="left" w:pos="9409"/>
                <w:tab w:val="left" w:pos="10778"/>
              </w:tabs>
              <w:spacing w:after="0" w:line="240" w:lineRule="auto"/>
              <w:rPr>
                <w:rFonts w:ascii="Calibri" w:eastAsia="Calibri" w:hAnsi="Calibri" w:cs="Calibri"/>
              </w:rPr>
            </w:pPr>
            <w:r w:rsidRPr="004B6893">
              <w:rPr>
                <w:rFonts w:ascii="Calibri" w:eastAsia="Calibri" w:hAnsi="Calibri" w:cs="Calibri"/>
              </w:rPr>
              <w:t>Organizacija "Staatliche Museen zu Berlin" iz Nemačke je značajna u očuvanju kulturnog nasleđa. Njihova stručnost, muzejske kolekcije i angažovanje doprinose promociji i zaštiti bogate kulturne baštine Nemačke. Kroz izložbe, istraživanja i konzervatorske projekte, organizacija čuva i deli kulturno nasleđe s publikom, te doprinosi razumevanju i očuvanju nemačke kulture.</w:t>
            </w:r>
          </w:p>
          <w:p w14:paraId="5D67713D" w14:textId="77777777" w:rsidR="00867259" w:rsidRPr="004B6893" w:rsidRDefault="00867259" w:rsidP="00251052">
            <w:pPr>
              <w:tabs>
                <w:tab w:val="left" w:pos="3649"/>
                <w:tab w:val="left" w:pos="5349"/>
                <w:tab w:val="left" w:pos="7992"/>
                <w:tab w:val="left" w:pos="9409"/>
                <w:tab w:val="left" w:pos="10778"/>
              </w:tabs>
              <w:spacing w:after="0" w:line="240" w:lineRule="auto"/>
              <w:rPr>
                <w:rFonts w:ascii="Calibri" w:eastAsia="Calibri" w:hAnsi="Calibri" w:cs="Calibri"/>
              </w:rPr>
            </w:pPr>
          </w:p>
          <w:p w14:paraId="6470132A" w14:textId="77777777" w:rsidR="00867259" w:rsidRPr="004B6893" w:rsidRDefault="00867259" w:rsidP="00251052">
            <w:pPr>
              <w:tabs>
                <w:tab w:val="left" w:pos="3649"/>
                <w:tab w:val="left" w:pos="5349"/>
                <w:tab w:val="left" w:pos="7992"/>
                <w:tab w:val="left" w:pos="9409"/>
                <w:tab w:val="left" w:pos="10778"/>
              </w:tabs>
              <w:spacing w:after="0" w:line="240" w:lineRule="auto"/>
              <w:rPr>
                <w:rFonts w:ascii="Calibri" w:eastAsia="Calibri" w:hAnsi="Calibri" w:cs="Calibri"/>
              </w:rPr>
            </w:pPr>
            <w:r w:rsidRPr="004B6893">
              <w:rPr>
                <w:rFonts w:ascii="Calibri" w:eastAsia="Calibri" w:hAnsi="Calibri" w:cs="Calibri"/>
              </w:rPr>
              <w:t>Belgija</w:t>
            </w:r>
          </w:p>
          <w:p w14:paraId="3A9C2293" w14:textId="77777777" w:rsidR="00867259" w:rsidRPr="004B6893" w:rsidRDefault="00867259" w:rsidP="00251052">
            <w:pPr>
              <w:tabs>
                <w:tab w:val="left" w:pos="3649"/>
                <w:tab w:val="left" w:pos="5349"/>
                <w:tab w:val="left" w:pos="7992"/>
                <w:tab w:val="left" w:pos="9409"/>
                <w:tab w:val="left" w:pos="10778"/>
              </w:tabs>
              <w:spacing w:after="0" w:line="240" w:lineRule="auto"/>
              <w:rPr>
                <w:rFonts w:ascii="Calibri" w:eastAsia="Calibri" w:hAnsi="Calibri" w:cs="Calibri"/>
              </w:rPr>
            </w:pPr>
            <w:r w:rsidRPr="004B6893">
              <w:rPr>
                <w:rFonts w:ascii="Calibri" w:eastAsia="Calibri" w:hAnsi="Calibri" w:cs="Calibri"/>
              </w:rPr>
              <w:t>Organizacija "European Travel Commission" iz Belgije je značajna u očuvanju kulturnog nasleđa. Njihova stručnost i angažovanje doprinose promociji i zaštiti bogate kulturne baštine Belgije. Kroz svoje aktivnosti i kampanje, organizacija podstiče svest o kulturnom nasleđu i promoviše turizam kao sredstvo očuvanja i valorizacije belgijske kulture.</w:t>
            </w:r>
          </w:p>
          <w:p w14:paraId="12E745F6" w14:textId="77777777" w:rsidR="00867259" w:rsidRPr="004B6893" w:rsidRDefault="00867259" w:rsidP="00251052">
            <w:pPr>
              <w:tabs>
                <w:tab w:val="left" w:pos="3649"/>
                <w:tab w:val="left" w:pos="5349"/>
                <w:tab w:val="left" w:pos="7992"/>
                <w:tab w:val="left" w:pos="9409"/>
                <w:tab w:val="left" w:pos="10778"/>
              </w:tabs>
              <w:spacing w:after="0" w:line="240" w:lineRule="auto"/>
              <w:rPr>
                <w:rFonts w:ascii="Calibri" w:eastAsia="Calibri" w:hAnsi="Calibri" w:cs="Calibri"/>
              </w:rPr>
            </w:pPr>
          </w:p>
          <w:p w14:paraId="4D7398B4" w14:textId="77777777" w:rsidR="00867259" w:rsidRPr="004B6893" w:rsidRDefault="00867259" w:rsidP="00251052">
            <w:pPr>
              <w:tabs>
                <w:tab w:val="left" w:pos="3649"/>
                <w:tab w:val="left" w:pos="5349"/>
                <w:tab w:val="left" w:pos="7992"/>
                <w:tab w:val="left" w:pos="9409"/>
                <w:tab w:val="left" w:pos="10778"/>
              </w:tabs>
              <w:spacing w:after="0" w:line="240" w:lineRule="auto"/>
              <w:rPr>
                <w:rFonts w:ascii="Calibri" w:eastAsia="Calibri" w:hAnsi="Calibri" w:cs="Calibri"/>
              </w:rPr>
            </w:pPr>
          </w:p>
          <w:p w14:paraId="66B5FCEB" w14:textId="77777777" w:rsidR="00867259" w:rsidRPr="004B6893" w:rsidRDefault="00867259" w:rsidP="00251052">
            <w:pPr>
              <w:tabs>
                <w:tab w:val="left" w:pos="3649"/>
                <w:tab w:val="left" w:pos="5349"/>
                <w:tab w:val="left" w:pos="7992"/>
                <w:tab w:val="left" w:pos="9409"/>
                <w:tab w:val="left" w:pos="10778"/>
              </w:tabs>
              <w:spacing w:after="0" w:line="240" w:lineRule="auto"/>
              <w:rPr>
                <w:rFonts w:ascii="Calibri" w:eastAsia="Calibri" w:hAnsi="Calibri" w:cs="Calibri"/>
              </w:rPr>
            </w:pPr>
          </w:p>
          <w:p w14:paraId="6EB4A0CE" w14:textId="77777777" w:rsidR="00867259" w:rsidRPr="004B6893" w:rsidRDefault="00867259" w:rsidP="00251052">
            <w:pPr>
              <w:tabs>
                <w:tab w:val="left" w:pos="3649"/>
                <w:tab w:val="left" w:pos="5349"/>
                <w:tab w:val="left" w:pos="7992"/>
                <w:tab w:val="left" w:pos="9409"/>
                <w:tab w:val="left" w:pos="10778"/>
              </w:tabs>
              <w:spacing w:after="0" w:line="240" w:lineRule="auto"/>
              <w:rPr>
                <w:rFonts w:ascii="Calibri" w:eastAsia="Calibri" w:hAnsi="Calibri" w:cs="Calibri"/>
              </w:rPr>
            </w:pPr>
          </w:p>
          <w:p w14:paraId="2289EC15" w14:textId="77777777" w:rsidR="00867259" w:rsidRPr="004B6893" w:rsidRDefault="00867259" w:rsidP="00251052">
            <w:pPr>
              <w:tabs>
                <w:tab w:val="left" w:pos="3649"/>
                <w:tab w:val="left" w:pos="5349"/>
                <w:tab w:val="left" w:pos="7992"/>
                <w:tab w:val="left" w:pos="9409"/>
                <w:tab w:val="left" w:pos="10778"/>
              </w:tabs>
              <w:spacing w:after="0" w:line="240" w:lineRule="auto"/>
              <w:rPr>
                <w:rFonts w:ascii="Calibri" w:eastAsia="Calibri" w:hAnsi="Calibri" w:cs="Calibri"/>
              </w:rPr>
            </w:pPr>
          </w:p>
          <w:p w14:paraId="2032B52D" w14:textId="77777777" w:rsidR="00867259" w:rsidRPr="004B6893" w:rsidRDefault="00867259" w:rsidP="00251052">
            <w:pPr>
              <w:tabs>
                <w:tab w:val="left" w:pos="3649"/>
                <w:tab w:val="left" w:pos="5349"/>
                <w:tab w:val="left" w:pos="7992"/>
                <w:tab w:val="left" w:pos="9409"/>
                <w:tab w:val="left" w:pos="10778"/>
              </w:tabs>
              <w:spacing w:after="0" w:line="240" w:lineRule="auto"/>
              <w:rPr>
                <w:rFonts w:ascii="Calibri" w:eastAsia="Calibri" w:hAnsi="Calibri" w:cs="Calibri"/>
              </w:rPr>
            </w:pPr>
          </w:p>
        </w:tc>
      </w:tr>
    </w:tbl>
    <w:p w14:paraId="197E9748" w14:textId="77777777" w:rsidR="00867259" w:rsidRPr="004B6893" w:rsidRDefault="00867259" w:rsidP="00867259">
      <w:pPr>
        <w:spacing w:after="0" w:line="240" w:lineRule="auto"/>
        <w:rPr>
          <w:rFonts w:ascii="Calibri" w:eastAsia="Calibri" w:hAnsi="Calibri" w:cs="Calibri"/>
        </w:rPr>
      </w:pPr>
      <w:r w:rsidRPr="004B6893">
        <w:rPr>
          <w:rFonts w:ascii="Calibri" w:eastAsia="Calibri" w:hAnsi="Calibri" w:cs="Calibri"/>
        </w:rPr>
        <w:lastRenderedPageBreak/>
        <w:t>(</w:t>
      </w:r>
      <w:r w:rsidRPr="004B6893">
        <w:rPr>
          <w:rFonts w:ascii="Calibri" w:eastAsia="Calibri" w:hAnsi="Calibri" w:cs="Calibri"/>
          <w:i/>
          <w:sz w:val="18"/>
        </w:rPr>
        <w:t>Please add Partner Countries/partners as appropriate)</w:t>
      </w:r>
    </w:p>
    <w:p w14:paraId="287E53EA" w14:textId="77777777" w:rsidR="00867259" w:rsidRPr="004B6893" w:rsidRDefault="00867259" w:rsidP="00867259">
      <w:pPr>
        <w:tabs>
          <w:tab w:val="left" w:pos="3649"/>
          <w:tab w:val="left" w:pos="5349"/>
          <w:tab w:val="left" w:pos="7992"/>
          <w:tab w:val="left" w:pos="9639"/>
          <w:tab w:val="left" w:pos="10778"/>
        </w:tabs>
        <w:spacing w:after="0" w:line="240" w:lineRule="auto"/>
        <w:jc w:val="both"/>
        <w:rPr>
          <w:rFonts w:ascii="Calibri" w:eastAsia="Calibri" w:hAnsi="Calibri" w:cs="Calibri"/>
          <w:i/>
        </w:rPr>
      </w:pPr>
    </w:p>
    <w:p w14:paraId="1165F8AD" w14:textId="77777777" w:rsidR="00867259" w:rsidRPr="004B6893" w:rsidRDefault="00867259" w:rsidP="00867259">
      <w:pPr>
        <w:tabs>
          <w:tab w:val="left" w:pos="3649"/>
          <w:tab w:val="left" w:pos="5349"/>
          <w:tab w:val="left" w:pos="7992"/>
          <w:tab w:val="left" w:pos="9639"/>
          <w:tab w:val="left" w:pos="10778"/>
        </w:tabs>
        <w:spacing w:after="0" w:line="240" w:lineRule="auto"/>
        <w:jc w:val="both"/>
        <w:rPr>
          <w:rFonts w:ascii="Calibri" w:eastAsia="Calibri" w:hAnsi="Calibri" w:cs="Calibri"/>
          <w:i/>
        </w:rPr>
      </w:pPr>
      <w:r w:rsidRPr="004B6893">
        <w:rPr>
          <w:rFonts w:ascii="Calibri" w:eastAsia="Calibri" w:hAnsi="Calibri" w:cs="Calibri"/>
          <w:i/>
        </w:rPr>
        <w:t>Please identify the target groups and their needs in each Partner Country and in each Partner Country institution. (limit 8.000 characters)</w:t>
      </w:r>
    </w:p>
    <w:p w14:paraId="1001AEF6" w14:textId="77777777" w:rsidR="00867259" w:rsidRPr="004B6893" w:rsidRDefault="00867259" w:rsidP="00867259">
      <w:pPr>
        <w:spacing w:after="0" w:line="240" w:lineRule="auto"/>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9521"/>
      </w:tblGrid>
      <w:tr w:rsidR="00867259" w:rsidRPr="004B6893" w14:paraId="5D917293" w14:textId="77777777" w:rsidTr="00251052">
        <w:tc>
          <w:tcPr>
            <w:tcW w:w="9639"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2BA1C9FE" w14:textId="77777777" w:rsidR="00867259" w:rsidRPr="004B6893" w:rsidRDefault="00867259" w:rsidP="00251052">
            <w:pPr>
              <w:tabs>
                <w:tab w:val="left" w:pos="3649"/>
                <w:tab w:val="left" w:pos="5349"/>
                <w:tab w:val="left" w:pos="7992"/>
                <w:tab w:val="left" w:pos="9409"/>
                <w:tab w:val="left" w:pos="10778"/>
              </w:tabs>
              <w:spacing w:after="0" w:line="240" w:lineRule="auto"/>
              <w:rPr>
                <w:rFonts w:ascii="Calibri" w:eastAsia="Calibri" w:hAnsi="Calibri" w:cs="Calibri"/>
              </w:rPr>
            </w:pPr>
            <w:r w:rsidRPr="004B6893">
              <w:rPr>
                <w:rFonts w:ascii="Calibri" w:eastAsia="Calibri" w:hAnsi="Calibri" w:cs="Calibri"/>
              </w:rPr>
              <w:t>Ceska - Ciljnu grupu našeg projekta će činiti različita kulturna nasleđa u Češkoj. Indirektni korisnici su svi stanovnici Češke, budući da je Narodni muzej partner na nacionalnom nivou. Narodni muzej je organizacija posvećena očuvanju kulturnog nasleđa i promovisanju istorije Češke. Kroz svoje aktivnosti i inicijative, Narodni muzej je doprineo značajnom napretku u unapređenju čuvanja kulturnog nasleđa u Češkoj. Kroz istraživanja, restauraciju kulturnih artefakata i organizovanje edukativnih programa, Narodni muzej promoviše svest o značaju kulturne baštine i stvara bolje uslove za njeno očuvanje u Češkoj.</w:t>
            </w:r>
          </w:p>
          <w:p w14:paraId="78CED8B5" w14:textId="77777777" w:rsidR="00867259" w:rsidRPr="004B6893" w:rsidRDefault="00867259" w:rsidP="00251052">
            <w:pPr>
              <w:tabs>
                <w:tab w:val="left" w:pos="3649"/>
                <w:tab w:val="left" w:pos="5349"/>
                <w:tab w:val="left" w:pos="7992"/>
                <w:tab w:val="left" w:pos="9409"/>
                <w:tab w:val="left" w:pos="10778"/>
              </w:tabs>
              <w:spacing w:after="0" w:line="240" w:lineRule="auto"/>
              <w:rPr>
                <w:rFonts w:ascii="Calibri" w:eastAsia="Calibri" w:hAnsi="Calibri" w:cs="Calibri"/>
              </w:rPr>
            </w:pPr>
          </w:p>
          <w:p w14:paraId="325C83E0" w14:textId="77777777" w:rsidR="00867259" w:rsidRPr="004B6893" w:rsidRDefault="00867259" w:rsidP="00251052">
            <w:pPr>
              <w:tabs>
                <w:tab w:val="left" w:pos="3649"/>
                <w:tab w:val="left" w:pos="5349"/>
                <w:tab w:val="left" w:pos="7992"/>
                <w:tab w:val="left" w:pos="9409"/>
                <w:tab w:val="left" w:pos="10778"/>
              </w:tabs>
              <w:spacing w:after="0" w:line="240" w:lineRule="auto"/>
              <w:rPr>
                <w:rFonts w:ascii="Calibri" w:eastAsia="Calibri" w:hAnsi="Calibri" w:cs="Calibri"/>
              </w:rPr>
            </w:pPr>
            <w:r w:rsidRPr="004B6893">
              <w:rPr>
                <w:rFonts w:ascii="Calibri" w:eastAsia="Calibri" w:hAnsi="Calibri" w:cs="Calibri"/>
              </w:rPr>
              <w:t>Velika Britanija - Ciljnu grupu našeg projekta će činiti različita kulturna nasleđa u Velikoj Britaniji. Indirektni korisnici su svi stanovnici Velike Britanije, budući da je British muzej partner na nacionalnom nivou. British muzej je organizacija posvećena očuvanju kulturnog nasleđa i promovisanju istorije Velike Britanije. Kroz svoje aktivnosti i inicijative, British muzej je doprineo značajnom napretku u unapređenju čuvanja kulturnog nasleđa u Velikoj Britaniji. Kroz istraživanja, restauraciju kulturnih artefakata i organizovanje edukativnih programa, British muzej promoviše svest o značaju kulturne baštine i stvara bolje uslove za njeno očuvanje u Velikoj Britaniji.</w:t>
            </w:r>
          </w:p>
          <w:p w14:paraId="223C066A" w14:textId="77777777" w:rsidR="00867259" w:rsidRPr="004B6893" w:rsidRDefault="00867259" w:rsidP="00251052">
            <w:pPr>
              <w:tabs>
                <w:tab w:val="left" w:pos="3649"/>
                <w:tab w:val="left" w:pos="5349"/>
                <w:tab w:val="left" w:pos="7992"/>
                <w:tab w:val="left" w:pos="9409"/>
                <w:tab w:val="left" w:pos="10778"/>
              </w:tabs>
              <w:spacing w:after="0" w:line="240" w:lineRule="auto"/>
              <w:rPr>
                <w:rFonts w:ascii="Calibri" w:eastAsia="Calibri" w:hAnsi="Calibri" w:cs="Calibri"/>
              </w:rPr>
            </w:pPr>
          </w:p>
          <w:p w14:paraId="73CEC268" w14:textId="77777777" w:rsidR="00867259" w:rsidRPr="004B6893" w:rsidRDefault="00867259" w:rsidP="00251052">
            <w:pPr>
              <w:tabs>
                <w:tab w:val="left" w:pos="3649"/>
                <w:tab w:val="left" w:pos="5349"/>
                <w:tab w:val="left" w:pos="7992"/>
                <w:tab w:val="left" w:pos="9409"/>
                <w:tab w:val="left" w:pos="10778"/>
              </w:tabs>
              <w:spacing w:after="0" w:line="240" w:lineRule="auto"/>
              <w:rPr>
                <w:rFonts w:ascii="Calibri" w:eastAsia="Calibri" w:hAnsi="Calibri" w:cs="Calibri"/>
              </w:rPr>
            </w:pPr>
            <w:r w:rsidRPr="004B6893">
              <w:rPr>
                <w:rFonts w:ascii="Calibri" w:eastAsia="Calibri" w:hAnsi="Calibri" w:cs="Calibri"/>
              </w:rPr>
              <w:t>Spanija - Spanija je doprinela očuvanju kulturnog nasleđa kroz impresivan primer - Sagrada Familia u Barseloni. Sagrada Familia je remek-delo arhitekture koje je projektovao slavni arhitekta Antoni Gaudi. Ova katedrala je izvanredan primer moderne arhitekture i simbol kulturne baštine Španije. Njena izgradnja je započeta 1882. godine i iako još uvek nije završena, Sagrada Familia privlači milione posetilaca svake godine i predstavlja jedinstveni spoj gotike, modernizma i prirodnih elemenata. Spanija je uložila značajne napore u očuvanje, restauraciju i promociju ove ikonične građevine, čime je istakla svoju posvećenost kulturnoj baštini i njenom značaju za identitet zemlje.</w:t>
            </w:r>
          </w:p>
          <w:p w14:paraId="5E050EEF" w14:textId="77777777" w:rsidR="00867259" w:rsidRPr="004B6893" w:rsidRDefault="00867259" w:rsidP="00251052">
            <w:pPr>
              <w:tabs>
                <w:tab w:val="left" w:pos="3649"/>
                <w:tab w:val="left" w:pos="5349"/>
                <w:tab w:val="left" w:pos="7992"/>
                <w:tab w:val="left" w:pos="9409"/>
                <w:tab w:val="left" w:pos="10778"/>
              </w:tabs>
              <w:spacing w:after="0" w:line="240" w:lineRule="auto"/>
              <w:rPr>
                <w:rFonts w:ascii="Calibri" w:eastAsia="Calibri" w:hAnsi="Calibri" w:cs="Calibri"/>
              </w:rPr>
            </w:pPr>
          </w:p>
          <w:p w14:paraId="031ACA1C" w14:textId="77777777" w:rsidR="00867259" w:rsidRPr="004B6893" w:rsidRDefault="00867259" w:rsidP="00251052">
            <w:pPr>
              <w:tabs>
                <w:tab w:val="left" w:pos="3649"/>
                <w:tab w:val="left" w:pos="5349"/>
                <w:tab w:val="left" w:pos="7992"/>
                <w:tab w:val="left" w:pos="9409"/>
                <w:tab w:val="left" w:pos="10778"/>
              </w:tabs>
              <w:spacing w:after="0" w:line="240" w:lineRule="auto"/>
              <w:rPr>
                <w:rFonts w:ascii="Calibri" w:eastAsia="Calibri" w:hAnsi="Calibri" w:cs="Calibri"/>
              </w:rPr>
            </w:pPr>
            <w:r w:rsidRPr="004B6893">
              <w:rPr>
                <w:rFonts w:ascii="Calibri" w:eastAsia="Calibri" w:hAnsi="Calibri" w:cs="Calibri"/>
              </w:rPr>
              <w:t>Hrvatska - Hrvatska je doprinela očuvanju kulturnog nasleđa kroz restauraciju i revitalizaciju Dubrovnika. Dubrovnik je prepoznat kao jedan od najbolje očuvanih srednjovjekovnih gradova u svijetu i UNESCO-va svjetska baština. Kroz značajne napore, Hrvatska je uložila sredstva i resurse u obnovu i konzervaciju ove jedinstvene kulturne baštine. Restauracija zidina, utvrda, crkvi, palača i ulica Dubrovnika omogućila je njihovo vraćanje u prvobitno stanje, čime se sačuvala autentičnost i ljepota ovog izuzetnog grada. Hrvatska je također promovirala održivi turizam kako bi zaštitila Dubrovnik od negativnih utjecaja turističke eksploatacije i osigurala dugoročno očuvanje njegovog kulturnog nasljeđa.</w:t>
            </w:r>
          </w:p>
          <w:p w14:paraId="35C83B23" w14:textId="77777777" w:rsidR="00867259" w:rsidRPr="004B6893" w:rsidRDefault="00867259" w:rsidP="00251052">
            <w:pPr>
              <w:tabs>
                <w:tab w:val="left" w:pos="3649"/>
                <w:tab w:val="left" w:pos="5349"/>
                <w:tab w:val="left" w:pos="7992"/>
                <w:tab w:val="left" w:pos="9409"/>
                <w:tab w:val="left" w:pos="10778"/>
              </w:tabs>
              <w:spacing w:after="0" w:line="240" w:lineRule="auto"/>
              <w:rPr>
                <w:rFonts w:ascii="Calibri" w:eastAsia="Calibri" w:hAnsi="Calibri" w:cs="Calibri"/>
              </w:rPr>
            </w:pPr>
          </w:p>
        </w:tc>
      </w:tr>
    </w:tbl>
    <w:p w14:paraId="2FE55F79" w14:textId="77777777" w:rsidR="00867259" w:rsidRPr="004B6893" w:rsidRDefault="00867259" w:rsidP="00867259">
      <w:pPr>
        <w:spacing w:after="0" w:line="240" w:lineRule="auto"/>
        <w:rPr>
          <w:rFonts w:ascii="Calibri" w:eastAsia="Calibri" w:hAnsi="Calibri" w:cs="Calibri"/>
        </w:rPr>
      </w:pPr>
      <w:r w:rsidRPr="004B6893">
        <w:rPr>
          <w:rFonts w:ascii="Calibri" w:eastAsia="Calibri" w:hAnsi="Calibri" w:cs="Calibri"/>
        </w:rPr>
        <w:t>(</w:t>
      </w:r>
      <w:r w:rsidRPr="004B6893">
        <w:rPr>
          <w:rFonts w:ascii="Calibri" w:eastAsia="Calibri" w:hAnsi="Calibri" w:cs="Calibri"/>
          <w:i/>
          <w:sz w:val="18"/>
        </w:rPr>
        <w:t>Please add partner countries/partners as appropriate)</w:t>
      </w:r>
    </w:p>
    <w:p w14:paraId="0D8C7848" w14:textId="77777777" w:rsidR="00867259" w:rsidRPr="004B6893" w:rsidRDefault="00867259" w:rsidP="00867259">
      <w:pPr>
        <w:tabs>
          <w:tab w:val="left" w:pos="3649"/>
          <w:tab w:val="left" w:pos="5349"/>
          <w:tab w:val="left" w:pos="7992"/>
          <w:tab w:val="left" w:pos="9639"/>
          <w:tab w:val="left" w:pos="10778"/>
        </w:tabs>
        <w:spacing w:after="0" w:line="240" w:lineRule="auto"/>
        <w:jc w:val="both"/>
        <w:rPr>
          <w:rFonts w:ascii="Calibri" w:eastAsia="Calibri" w:hAnsi="Calibri" w:cs="Calibri"/>
        </w:rPr>
      </w:pPr>
    </w:p>
    <w:p w14:paraId="60EF1508" w14:textId="77777777" w:rsidR="00867259" w:rsidRPr="004B6893" w:rsidRDefault="00867259" w:rsidP="00867259">
      <w:pPr>
        <w:tabs>
          <w:tab w:val="left" w:pos="3649"/>
          <w:tab w:val="left" w:pos="5349"/>
          <w:tab w:val="left" w:pos="7992"/>
          <w:tab w:val="left" w:pos="9639"/>
          <w:tab w:val="left" w:pos="10778"/>
        </w:tabs>
        <w:spacing w:after="0" w:line="240" w:lineRule="auto"/>
        <w:jc w:val="both"/>
        <w:rPr>
          <w:rFonts w:ascii="Calibri" w:eastAsia="Calibri" w:hAnsi="Calibri" w:cs="Calibri"/>
          <w:i/>
        </w:rPr>
      </w:pPr>
      <w:r w:rsidRPr="004B6893">
        <w:rPr>
          <w:rFonts w:ascii="Calibri" w:eastAsia="Calibri" w:hAnsi="Calibri" w:cs="Calibri"/>
          <w:i/>
        </w:rPr>
        <w:t xml:space="preserve">How will the project address the relevant thematic national/regional priorities (see </w:t>
      </w:r>
      <w:hyperlink r:id="rId7">
        <w:r w:rsidRPr="004B6893">
          <w:rPr>
            <w:rFonts w:ascii="Calibri" w:eastAsia="Calibri" w:hAnsi="Calibri" w:cs="Calibri"/>
            <w:i/>
            <w:color w:val="0000FF"/>
            <w:u w:val="single"/>
          </w:rPr>
          <w:t>https://eacea.ec.europa.eu/erasmus-plus/funding/capacity-building-higher-education- HYPERLINK "https://eacea.ec.europa.eu/erasmus-plus/funding/capacity-building-higher-education-2019_en"2019 HYPERLINK "https://eacea.ec.europa.eu/erasmus-plus/funding/capacity-building-higher-education-2019_en"_en</w:t>
        </w:r>
      </w:hyperlink>
      <w:r w:rsidRPr="004B6893">
        <w:rPr>
          <w:rFonts w:ascii="Calibri" w:eastAsia="Calibri" w:hAnsi="Calibri" w:cs="Calibri"/>
          <w:i/>
        </w:rPr>
        <w:t>) set by the Programme for its target country (ies)/region(s)? (limit 8.000 characters)</w:t>
      </w:r>
    </w:p>
    <w:p w14:paraId="4F06BA8F" w14:textId="77777777" w:rsidR="00867259" w:rsidRPr="004B6893" w:rsidRDefault="00867259" w:rsidP="00867259">
      <w:pPr>
        <w:spacing w:after="0" w:line="240" w:lineRule="auto"/>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9521"/>
      </w:tblGrid>
      <w:tr w:rsidR="00867259" w:rsidRPr="004B6893" w14:paraId="417FDCBB" w14:textId="77777777" w:rsidTr="00251052">
        <w:tc>
          <w:tcPr>
            <w:tcW w:w="9639"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502FD3F1" w14:textId="77777777" w:rsidR="00867259" w:rsidRPr="004B6893" w:rsidRDefault="00867259" w:rsidP="00251052">
            <w:pPr>
              <w:tabs>
                <w:tab w:val="left" w:pos="3649"/>
                <w:tab w:val="left" w:pos="5349"/>
                <w:tab w:val="left" w:pos="7992"/>
                <w:tab w:val="left" w:pos="9409"/>
                <w:tab w:val="left" w:pos="10778"/>
              </w:tabs>
              <w:spacing w:after="0" w:line="240" w:lineRule="auto"/>
              <w:rPr>
                <w:rFonts w:ascii="Calibri" w:eastAsia="Calibri" w:hAnsi="Calibri" w:cs="Calibri"/>
              </w:rPr>
            </w:pPr>
            <w:r w:rsidRPr="004B6893">
              <w:rPr>
                <w:rFonts w:ascii="Calibri" w:eastAsia="Calibri" w:hAnsi="Calibri" w:cs="Calibri"/>
              </w:rPr>
              <w:t xml:space="preserve">Slovenija - Slovenija je doprinela očuvanju kulturnog nasleđa kroz restauraciju i zaštitu Prešernovog trga u Ljubljani. Prešernov trg je centralni trg u glavnom gradu Slovenije, nazvan po najvećem slovenskom pesniku Franceu Prešernu. Kao kulturno i istorijsko srce grada, ovaj trg je bio podvrgnut pažljivoj obnovi </w:t>
            </w:r>
            <w:r w:rsidRPr="004B6893">
              <w:rPr>
                <w:rFonts w:ascii="Calibri" w:eastAsia="Calibri" w:hAnsi="Calibri" w:cs="Calibri"/>
              </w:rPr>
              <w:lastRenderedPageBreak/>
              <w:t>kako bi se sačuvala njegova autentičnost i ljepota. Obnova je uključila restauraciju zgrada, spomenika i fontana na trgu, kao i obnovu kaldrme i trotoara. Slovenske vlasti su uložile značajne napore u revitalizaciju ovog značajnog kulturnog prostora, čime su stvorile okruženje u kojem se istorijska i kulturna vrednost Prešernovog trga može trajno očuvati i uživati od strane lokalnog stanovništva i posetilaca.</w:t>
            </w:r>
          </w:p>
          <w:p w14:paraId="55E2B624" w14:textId="77777777" w:rsidR="00867259" w:rsidRPr="004B6893" w:rsidRDefault="00867259" w:rsidP="00251052">
            <w:pPr>
              <w:tabs>
                <w:tab w:val="left" w:pos="3649"/>
                <w:tab w:val="left" w:pos="5349"/>
                <w:tab w:val="left" w:pos="7992"/>
                <w:tab w:val="left" w:pos="9409"/>
                <w:tab w:val="left" w:pos="10778"/>
              </w:tabs>
              <w:spacing w:after="0" w:line="240" w:lineRule="auto"/>
              <w:rPr>
                <w:rFonts w:ascii="Calibri" w:eastAsia="Calibri" w:hAnsi="Calibri" w:cs="Calibri"/>
              </w:rPr>
            </w:pPr>
          </w:p>
          <w:p w14:paraId="75726B00" w14:textId="77777777" w:rsidR="00867259" w:rsidRPr="004B6893" w:rsidRDefault="00867259" w:rsidP="00251052">
            <w:pPr>
              <w:tabs>
                <w:tab w:val="left" w:pos="3649"/>
                <w:tab w:val="left" w:pos="5349"/>
                <w:tab w:val="left" w:pos="7992"/>
                <w:tab w:val="left" w:pos="9409"/>
                <w:tab w:val="left" w:pos="10778"/>
              </w:tabs>
              <w:spacing w:after="0" w:line="240" w:lineRule="auto"/>
              <w:rPr>
                <w:rFonts w:ascii="Calibri" w:eastAsia="Calibri" w:hAnsi="Calibri" w:cs="Calibri"/>
              </w:rPr>
            </w:pPr>
            <w:r w:rsidRPr="004B6893">
              <w:rPr>
                <w:rFonts w:ascii="Calibri" w:eastAsia="Calibri" w:hAnsi="Calibri" w:cs="Calibri"/>
              </w:rPr>
              <w:t>Austrija - Ciljnu grupu našeg projekta će činiti različita kulturna nasleđa u Austriji. Indirektni korisnici su svi stanovnici Austrije, budući da je Galerie Belvedere partner na nacionalnom nivou. Galerie Belvedere je organizacija posvećena očuvanju kulturnog nasleđa i promovisanju umetnosti u Austriji. Kroz svoje aktivnosti i inicijative, Galerie Belvedere je doprinela značajnom napretku u unapređenju čuvanja kulturnog nasleđa u Austriji. Kroz izložbe, restauraciju umetničkih dela i organizovanje edukativnih programa, Galerie Belvedere promoviše svest o značaju kulturne baštine i stvara bolje uslove za njeno očuvanje u Austriji.</w:t>
            </w:r>
          </w:p>
        </w:tc>
      </w:tr>
    </w:tbl>
    <w:p w14:paraId="6143C3FA" w14:textId="77777777" w:rsidR="00867259" w:rsidRPr="004B6893" w:rsidRDefault="00867259" w:rsidP="00867259">
      <w:pPr>
        <w:spacing w:after="0" w:line="240" w:lineRule="auto"/>
        <w:rPr>
          <w:rFonts w:ascii="Calibri" w:eastAsia="Calibri" w:hAnsi="Calibri" w:cs="Calibri"/>
        </w:rPr>
      </w:pPr>
      <w:r w:rsidRPr="004B6893">
        <w:rPr>
          <w:rFonts w:ascii="Calibri" w:eastAsia="Calibri" w:hAnsi="Calibri" w:cs="Calibri"/>
        </w:rPr>
        <w:lastRenderedPageBreak/>
        <w:t>(</w:t>
      </w:r>
      <w:r w:rsidRPr="004B6893">
        <w:rPr>
          <w:rFonts w:ascii="Calibri" w:eastAsia="Calibri" w:hAnsi="Calibri" w:cs="Calibri"/>
          <w:i/>
          <w:sz w:val="18"/>
        </w:rPr>
        <w:t>Please add Partner Countries/regions as appropriate)</w:t>
      </w:r>
    </w:p>
    <w:p w14:paraId="7FC24A0C" w14:textId="77777777" w:rsidR="00867259" w:rsidRPr="004B6893" w:rsidRDefault="00867259" w:rsidP="00867259">
      <w:pPr>
        <w:spacing w:after="0" w:line="240" w:lineRule="auto"/>
        <w:rPr>
          <w:rFonts w:ascii="Calibri" w:eastAsia="Calibri" w:hAnsi="Calibri" w:cs="Calibri"/>
        </w:rPr>
      </w:pPr>
    </w:p>
    <w:p w14:paraId="5B9FB4B4" w14:textId="77777777" w:rsidR="00867259" w:rsidRPr="004B6893" w:rsidRDefault="00867259" w:rsidP="00867259">
      <w:pPr>
        <w:keepNext/>
        <w:tabs>
          <w:tab w:val="left" w:pos="426"/>
          <w:tab w:val="left" w:pos="1440"/>
        </w:tabs>
        <w:spacing w:after="0" w:line="240" w:lineRule="auto"/>
        <w:rPr>
          <w:rFonts w:ascii="Calibri" w:eastAsia="Calibri" w:hAnsi="Calibri" w:cs="Calibri"/>
          <w:b/>
          <w:color w:val="000000"/>
          <w:sz w:val="28"/>
          <w:shd w:val="clear" w:color="auto" w:fill="FFFFFF"/>
        </w:rPr>
      </w:pPr>
      <w:r w:rsidRPr="004B6893">
        <w:rPr>
          <w:rFonts w:ascii="Calibri" w:eastAsia="Calibri" w:hAnsi="Calibri" w:cs="Calibri"/>
          <w:b/>
          <w:color w:val="000000"/>
          <w:sz w:val="28"/>
          <w:shd w:val="clear" w:color="auto" w:fill="FFFFFF"/>
        </w:rPr>
        <w:t xml:space="preserve">D.2 Aims and objectives </w:t>
      </w:r>
    </w:p>
    <w:p w14:paraId="18E45175" w14:textId="77777777" w:rsidR="00867259" w:rsidRPr="004B6893" w:rsidRDefault="00867259" w:rsidP="00867259">
      <w:pPr>
        <w:spacing w:after="0" w:line="240" w:lineRule="auto"/>
        <w:rPr>
          <w:rFonts w:ascii="Calibri" w:eastAsia="Calibri" w:hAnsi="Calibri" w:cs="Calibri"/>
        </w:rPr>
      </w:pPr>
    </w:p>
    <w:p w14:paraId="0A15B6D8" w14:textId="77777777" w:rsidR="00867259" w:rsidRPr="004B6893" w:rsidRDefault="00867259" w:rsidP="00867259">
      <w:pPr>
        <w:numPr>
          <w:ilvl w:val="0"/>
          <w:numId w:val="3"/>
        </w:numPr>
        <w:tabs>
          <w:tab w:val="left" w:pos="3649"/>
          <w:tab w:val="left" w:pos="5349"/>
          <w:tab w:val="left" w:pos="7992"/>
          <w:tab w:val="left" w:pos="9639"/>
          <w:tab w:val="left" w:pos="10778"/>
        </w:tabs>
        <w:spacing w:after="0" w:line="240" w:lineRule="auto"/>
        <w:ind w:left="284" w:hanging="218"/>
        <w:jc w:val="both"/>
        <w:rPr>
          <w:rFonts w:ascii="Calibri" w:eastAsia="Calibri" w:hAnsi="Calibri" w:cs="Calibri"/>
          <w:i/>
        </w:rPr>
      </w:pPr>
      <w:r w:rsidRPr="004B6893">
        <w:rPr>
          <w:rFonts w:ascii="Calibri" w:eastAsia="Calibri" w:hAnsi="Calibri" w:cs="Calibri"/>
          <w:i/>
        </w:rPr>
        <w:t xml:space="preserve">What does the proposal aim at in general? What are the project’s specific objectives? </w:t>
      </w:r>
    </w:p>
    <w:p w14:paraId="7E143EED" w14:textId="77777777" w:rsidR="00867259" w:rsidRPr="004B6893" w:rsidRDefault="00867259" w:rsidP="00867259">
      <w:pPr>
        <w:numPr>
          <w:ilvl w:val="0"/>
          <w:numId w:val="3"/>
        </w:numPr>
        <w:tabs>
          <w:tab w:val="left" w:pos="3649"/>
          <w:tab w:val="left" w:pos="5349"/>
          <w:tab w:val="left" w:pos="7992"/>
          <w:tab w:val="left" w:pos="9639"/>
          <w:tab w:val="left" w:pos="10778"/>
        </w:tabs>
        <w:spacing w:after="0" w:line="240" w:lineRule="auto"/>
        <w:ind w:left="284" w:hanging="218"/>
        <w:jc w:val="both"/>
        <w:rPr>
          <w:rFonts w:ascii="Calibri" w:eastAsia="Calibri" w:hAnsi="Calibri" w:cs="Calibri"/>
          <w:i/>
        </w:rPr>
      </w:pPr>
      <w:r w:rsidRPr="004B6893">
        <w:rPr>
          <w:rFonts w:ascii="Calibri" w:eastAsia="Calibri" w:hAnsi="Calibri" w:cs="Calibri"/>
          <w:i/>
        </w:rPr>
        <w:t xml:space="preserve">Explain how the specific objectives of the project address the problems mentioned in Part D1 and the needs of each target group in each Partner Country. Demonstrate also that the set objectives are realistic </w:t>
      </w:r>
      <w:r w:rsidRPr="004B6893">
        <w:rPr>
          <w:rFonts w:ascii="Calibri" w:eastAsia="Calibri" w:hAnsi="Calibri" w:cs="Calibri"/>
          <w:i/>
          <w:u w:val="single"/>
        </w:rPr>
        <w:t>and</w:t>
      </w:r>
      <w:r w:rsidRPr="004B6893">
        <w:rPr>
          <w:rFonts w:ascii="Calibri" w:eastAsia="Calibri" w:hAnsi="Calibri" w:cs="Calibri"/>
          <w:i/>
        </w:rPr>
        <w:t xml:space="preserve"> feasible in the national and institutional context(s).</w:t>
      </w:r>
    </w:p>
    <w:p w14:paraId="69BF0EB8" w14:textId="77777777" w:rsidR="00867259" w:rsidRPr="004B6893" w:rsidRDefault="00867259" w:rsidP="00867259">
      <w:pPr>
        <w:tabs>
          <w:tab w:val="left" w:pos="3649"/>
          <w:tab w:val="left" w:pos="5349"/>
          <w:tab w:val="left" w:pos="7992"/>
          <w:tab w:val="left" w:pos="9639"/>
          <w:tab w:val="left" w:pos="10778"/>
        </w:tabs>
        <w:spacing w:after="0" w:line="240" w:lineRule="auto"/>
        <w:ind w:left="284"/>
        <w:jc w:val="both"/>
        <w:rPr>
          <w:rFonts w:ascii="Calibri" w:eastAsia="Calibri" w:hAnsi="Calibri" w:cs="Calibri"/>
          <w:i/>
        </w:rPr>
      </w:pPr>
      <w:r w:rsidRPr="004B6893">
        <w:rPr>
          <w:rFonts w:ascii="Calibri" w:eastAsia="Calibri" w:hAnsi="Calibri" w:cs="Calibri"/>
          <w:i/>
        </w:rPr>
        <w:t>(limit 8.000 characters)</w:t>
      </w:r>
    </w:p>
    <w:p w14:paraId="61A4962A" w14:textId="77777777" w:rsidR="00867259" w:rsidRPr="004B6893" w:rsidRDefault="00867259" w:rsidP="00867259">
      <w:pPr>
        <w:spacing w:after="0" w:line="240" w:lineRule="auto"/>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9521"/>
      </w:tblGrid>
      <w:tr w:rsidR="00867259" w:rsidRPr="004B6893" w14:paraId="3546E945" w14:textId="77777777" w:rsidTr="00251052">
        <w:tc>
          <w:tcPr>
            <w:tcW w:w="9639"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0221A3A0" w14:textId="77777777" w:rsidR="00867259" w:rsidRPr="004B6893" w:rsidRDefault="00867259" w:rsidP="00251052">
            <w:pPr>
              <w:spacing w:after="0" w:line="240" w:lineRule="auto"/>
              <w:rPr>
                <w:rFonts w:ascii="Calibri" w:eastAsia="Calibri" w:hAnsi="Calibri" w:cs="Calibri"/>
              </w:rPr>
            </w:pPr>
            <w:r w:rsidRPr="004B6893">
              <w:rPr>
                <w:rFonts w:ascii="Calibri" w:eastAsia="Calibri" w:hAnsi="Calibri" w:cs="Calibri"/>
              </w:rPr>
              <w:t xml:space="preserve">1) Opsti cilj projekata ima za cilj povecanje svesti, znanja i angazovanja mladih akademskih gradjana, prestavnika lokalnih samoupravai potencijalnih investitora o kulturnom nasledju Sandzaka, sa fokusom na unapredjenje odrzivog turizma </w:t>
            </w:r>
          </w:p>
          <w:p w14:paraId="5F8EE6D9" w14:textId="77777777" w:rsidR="00867259" w:rsidRPr="004B6893" w:rsidRDefault="00867259" w:rsidP="00251052">
            <w:pPr>
              <w:spacing w:after="0" w:line="240" w:lineRule="auto"/>
              <w:rPr>
                <w:rFonts w:ascii="Calibri" w:eastAsia="Calibri" w:hAnsi="Calibri" w:cs="Calibri"/>
              </w:rPr>
            </w:pPr>
          </w:p>
          <w:p w14:paraId="083AF5BE" w14:textId="77777777" w:rsidR="00867259" w:rsidRPr="004B6893" w:rsidRDefault="00867259" w:rsidP="00251052">
            <w:pPr>
              <w:spacing w:after="0" w:line="240" w:lineRule="auto"/>
              <w:rPr>
                <w:rFonts w:ascii="Calibri" w:eastAsia="Calibri" w:hAnsi="Calibri" w:cs="Calibri"/>
              </w:rPr>
            </w:pPr>
            <w:r w:rsidRPr="004B6893">
              <w:rPr>
                <w:rFonts w:ascii="Calibri" w:eastAsia="Calibri" w:hAnsi="Calibri" w:cs="Calibri"/>
              </w:rPr>
              <w:t xml:space="preserve">Specificni ciljevi naseg projekta : </w:t>
            </w:r>
            <w:r w:rsidRPr="004B6893">
              <w:rPr>
                <w:rFonts w:ascii="Calibri" w:eastAsia="Calibri" w:hAnsi="Calibri" w:cs="Calibri"/>
              </w:rPr>
              <w:br/>
              <w:t>1. Osnivanje centra za proucavanje kulturnog nasledja</w:t>
            </w:r>
          </w:p>
          <w:p w14:paraId="58F23B82" w14:textId="77777777" w:rsidR="00867259" w:rsidRPr="004B6893" w:rsidRDefault="00867259" w:rsidP="00251052">
            <w:pPr>
              <w:spacing w:after="0" w:line="240" w:lineRule="auto"/>
              <w:rPr>
                <w:rFonts w:ascii="Calibri" w:eastAsia="Calibri" w:hAnsi="Calibri" w:cs="Calibri"/>
              </w:rPr>
            </w:pPr>
            <w:r w:rsidRPr="004B6893">
              <w:rPr>
                <w:rFonts w:ascii="Calibri" w:eastAsia="Calibri" w:hAnsi="Calibri" w:cs="Calibri"/>
              </w:rPr>
              <w:t>2. Osnivanje i angazovanje zajednice za povezivanje lokalne zajednice sa kulturnim nasledjem Sandzaka</w:t>
            </w:r>
          </w:p>
          <w:p w14:paraId="5FE1E0FC" w14:textId="77777777" w:rsidR="00867259" w:rsidRPr="004B6893" w:rsidRDefault="00867259" w:rsidP="00251052">
            <w:pPr>
              <w:spacing w:after="0" w:line="240" w:lineRule="auto"/>
              <w:rPr>
                <w:rFonts w:ascii="Calibri" w:eastAsia="Calibri" w:hAnsi="Calibri" w:cs="Calibri"/>
              </w:rPr>
            </w:pPr>
            <w:r w:rsidRPr="004B6893">
              <w:rPr>
                <w:rFonts w:ascii="Calibri" w:eastAsia="Calibri" w:hAnsi="Calibri" w:cs="Calibri"/>
              </w:rPr>
              <w:t xml:space="preserve">3. Osnivanje centra odrzivog turizma i razvoja </w:t>
            </w:r>
          </w:p>
          <w:p w14:paraId="77811FED" w14:textId="77777777" w:rsidR="00867259" w:rsidRPr="004B6893" w:rsidRDefault="00867259" w:rsidP="00251052">
            <w:pPr>
              <w:spacing w:after="0" w:line="240" w:lineRule="auto"/>
              <w:rPr>
                <w:rFonts w:ascii="Calibri" w:eastAsia="Calibri" w:hAnsi="Calibri" w:cs="Calibri"/>
              </w:rPr>
            </w:pPr>
          </w:p>
          <w:p w14:paraId="2FB2B505" w14:textId="77777777" w:rsidR="00867259" w:rsidRPr="004B6893" w:rsidRDefault="00867259" w:rsidP="00251052">
            <w:pPr>
              <w:spacing w:after="0" w:line="240" w:lineRule="auto"/>
              <w:rPr>
                <w:rFonts w:ascii="Calibri" w:eastAsia="Calibri" w:hAnsi="Calibri" w:cs="Calibri"/>
              </w:rPr>
            </w:pPr>
            <w:r w:rsidRPr="004B6893">
              <w:rPr>
                <w:rFonts w:ascii="Calibri" w:eastAsia="Calibri" w:hAnsi="Calibri" w:cs="Calibri"/>
              </w:rPr>
              <w:t>Velika Britanija : Kroz organizaciju obuke i pratecih aktivnosti pruzicemo mogucnosti za nase ucesnike. Povecacemo svest o ocuvanju kulturnog nasledja u Sandzaku i uvecati ulaganja u projekte namenjene obrazovanju mladih o kulturnom nasledju.</w:t>
            </w:r>
          </w:p>
          <w:p w14:paraId="75D74646" w14:textId="77777777" w:rsidR="00867259" w:rsidRPr="004B6893" w:rsidRDefault="00867259" w:rsidP="00251052">
            <w:pPr>
              <w:spacing w:after="0" w:line="240" w:lineRule="auto"/>
              <w:rPr>
                <w:rFonts w:ascii="Calibri" w:eastAsia="Calibri" w:hAnsi="Calibri" w:cs="Calibri"/>
              </w:rPr>
            </w:pPr>
          </w:p>
          <w:p w14:paraId="5EAFD3E1" w14:textId="77777777" w:rsidR="00867259" w:rsidRPr="004B6893" w:rsidRDefault="00867259" w:rsidP="00251052">
            <w:pPr>
              <w:spacing w:after="0" w:line="240" w:lineRule="auto"/>
              <w:rPr>
                <w:rFonts w:ascii="Calibri" w:eastAsia="Calibri" w:hAnsi="Calibri" w:cs="Calibri"/>
              </w:rPr>
            </w:pPr>
            <w:r w:rsidRPr="004B6893">
              <w:rPr>
                <w:rFonts w:ascii="Calibri" w:eastAsia="Calibri" w:hAnsi="Calibri" w:cs="Calibri"/>
              </w:rPr>
              <w:t xml:space="preserve">Irska : Pre samih aktivnosti organizovacemo razne seminare i konferencije na temu Promocija odrzivog turizma u Sandazku </w:t>
            </w:r>
          </w:p>
          <w:p w14:paraId="799DC978" w14:textId="33A46F01" w:rsidR="00867259" w:rsidRPr="004B6893" w:rsidRDefault="00867259" w:rsidP="00251052">
            <w:pPr>
              <w:spacing w:after="0" w:line="240" w:lineRule="auto"/>
              <w:rPr>
                <w:rFonts w:ascii="Calibri" w:eastAsia="Calibri" w:hAnsi="Calibri" w:cs="Calibri"/>
              </w:rPr>
            </w:pPr>
          </w:p>
        </w:tc>
      </w:tr>
    </w:tbl>
    <w:p w14:paraId="7C6FCC76" w14:textId="77777777" w:rsidR="00867259" w:rsidRPr="004B6893" w:rsidRDefault="00867259" w:rsidP="00867259">
      <w:pPr>
        <w:spacing w:after="0" w:line="240" w:lineRule="auto"/>
        <w:rPr>
          <w:rFonts w:ascii="Calibri" w:eastAsia="Calibri" w:hAnsi="Calibri" w:cs="Calibri"/>
          <w:i/>
          <w:sz w:val="18"/>
        </w:rPr>
      </w:pPr>
      <w:r w:rsidRPr="004B6893">
        <w:rPr>
          <w:rFonts w:ascii="Calibri" w:eastAsia="Calibri" w:hAnsi="Calibri" w:cs="Calibri"/>
        </w:rPr>
        <w:t>(</w:t>
      </w:r>
      <w:r w:rsidRPr="004B6893">
        <w:rPr>
          <w:rFonts w:ascii="Calibri" w:eastAsia="Calibri" w:hAnsi="Calibri" w:cs="Calibri"/>
          <w:i/>
          <w:sz w:val="18"/>
        </w:rPr>
        <w:t>Please add Partner Countries/regions as appropriate)</w:t>
      </w:r>
    </w:p>
    <w:p w14:paraId="6803C73F" w14:textId="77777777" w:rsidR="00867259" w:rsidRPr="004B6893" w:rsidRDefault="00867259" w:rsidP="00867259">
      <w:pPr>
        <w:spacing w:after="0" w:line="240" w:lineRule="auto"/>
        <w:rPr>
          <w:rFonts w:ascii="Calibri" w:eastAsia="Calibri" w:hAnsi="Calibri" w:cs="Calibri"/>
        </w:rPr>
      </w:pPr>
    </w:p>
    <w:p w14:paraId="73FFA9CE" w14:textId="77777777" w:rsidR="00867259" w:rsidRPr="004B6893" w:rsidRDefault="00867259" w:rsidP="00867259">
      <w:pPr>
        <w:tabs>
          <w:tab w:val="left" w:pos="3649"/>
          <w:tab w:val="left" w:pos="5349"/>
          <w:tab w:val="left" w:pos="7992"/>
          <w:tab w:val="left" w:pos="9639"/>
          <w:tab w:val="left" w:pos="10778"/>
        </w:tabs>
        <w:spacing w:after="0" w:line="240" w:lineRule="auto"/>
        <w:jc w:val="both"/>
        <w:rPr>
          <w:rFonts w:ascii="Calibri" w:eastAsia="Calibri" w:hAnsi="Calibri" w:cs="Calibri"/>
          <w:i/>
        </w:rPr>
      </w:pPr>
      <w:r w:rsidRPr="004B6893">
        <w:rPr>
          <w:rFonts w:ascii="Calibri" w:eastAsia="Calibri" w:hAnsi="Calibri" w:cs="Calibri"/>
          <w:i/>
        </w:rPr>
        <w:t>Please explain how the planned activities and the expected results meet the needs of the identified target groups in the Partner Countries (limit 6.000 characters)</w:t>
      </w:r>
    </w:p>
    <w:p w14:paraId="32222F96" w14:textId="77777777" w:rsidR="00867259" w:rsidRPr="004B6893" w:rsidRDefault="00867259" w:rsidP="00867259">
      <w:pPr>
        <w:spacing w:after="0" w:line="240" w:lineRule="auto"/>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9521"/>
      </w:tblGrid>
      <w:tr w:rsidR="00867259" w:rsidRPr="004B6893" w14:paraId="4300D588" w14:textId="77777777" w:rsidTr="00251052">
        <w:tc>
          <w:tcPr>
            <w:tcW w:w="9639"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648848C2" w14:textId="77777777" w:rsidR="00867259" w:rsidRPr="004B6893" w:rsidRDefault="00867259" w:rsidP="00251052">
            <w:pPr>
              <w:spacing w:after="0" w:line="240" w:lineRule="auto"/>
              <w:rPr>
                <w:rFonts w:ascii="Calibri" w:eastAsia="Calibri" w:hAnsi="Calibri" w:cs="Calibri"/>
              </w:rPr>
            </w:pPr>
            <w:r w:rsidRPr="004B6893">
              <w:rPr>
                <w:rFonts w:ascii="Calibri" w:eastAsia="Calibri" w:hAnsi="Calibri" w:cs="Calibri"/>
              </w:rPr>
              <w:t>Francuska : Kroz volontiranje mladih, mladi ce upoznati kulturu i kulturno nasledje Sandzaka. Pored toga naucice da to nije nebitno i ne sme biti nesto sto se tako lako zaboravlja.</w:t>
            </w:r>
          </w:p>
          <w:p w14:paraId="5B5C2E50" w14:textId="77777777" w:rsidR="00867259" w:rsidRPr="004B6893" w:rsidRDefault="00867259" w:rsidP="00251052">
            <w:pPr>
              <w:spacing w:after="0" w:line="240" w:lineRule="auto"/>
              <w:rPr>
                <w:rFonts w:ascii="Calibri" w:eastAsia="Calibri" w:hAnsi="Calibri" w:cs="Calibri"/>
              </w:rPr>
            </w:pPr>
          </w:p>
          <w:p w14:paraId="7A69AC38" w14:textId="77777777" w:rsidR="00867259" w:rsidRPr="004B6893" w:rsidRDefault="00867259" w:rsidP="00251052">
            <w:pPr>
              <w:spacing w:after="0" w:line="240" w:lineRule="auto"/>
              <w:rPr>
                <w:rFonts w:ascii="Calibri" w:eastAsia="Calibri" w:hAnsi="Calibri" w:cs="Calibri"/>
              </w:rPr>
            </w:pPr>
            <w:r w:rsidRPr="004B6893">
              <w:rPr>
                <w:rFonts w:ascii="Calibri" w:eastAsia="Calibri" w:hAnsi="Calibri" w:cs="Calibri"/>
              </w:rPr>
              <w:t>Holandija : Kofinansiranjem motivisali smo jos veci broj mladih da se prijave na Erasmus + program dok smo podizanjem svesti doprineli smanjenju vandalizma nad kulturno-istorijskim spomenicima.</w:t>
            </w:r>
          </w:p>
        </w:tc>
      </w:tr>
    </w:tbl>
    <w:p w14:paraId="120C9F8C" w14:textId="77777777" w:rsidR="00867259" w:rsidRPr="004B6893" w:rsidRDefault="00867259" w:rsidP="00867259">
      <w:pPr>
        <w:spacing w:after="0" w:line="240" w:lineRule="auto"/>
        <w:rPr>
          <w:rFonts w:ascii="Calibri" w:eastAsia="Calibri" w:hAnsi="Calibri" w:cs="Calibri"/>
        </w:rPr>
      </w:pPr>
      <w:r w:rsidRPr="004B6893">
        <w:rPr>
          <w:rFonts w:ascii="Calibri" w:eastAsia="Calibri" w:hAnsi="Calibri" w:cs="Calibri"/>
        </w:rPr>
        <w:t>(</w:t>
      </w:r>
      <w:r w:rsidRPr="004B6893">
        <w:rPr>
          <w:rFonts w:ascii="Calibri" w:eastAsia="Calibri" w:hAnsi="Calibri" w:cs="Calibri"/>
          <w:i/>
          <w:sz w:val="18"/>
        </w:rPr>
        <w:t>Please add Partner Countries as appropriate)</w:t>
      </w:r>
    </w:p>
    <w:p w14:paraId="095168DF" w14:textId="77777777" w:rsidR="00867259" w:rsidRPr="004B6893" w:rsidRDefault="00867259" w:rsidP="00867259">
      <w:pPr>
        <w:spacing w:after="0" w:line="240" w:lineRule="auto"/>
        <w:rPr>
          <w:rFonts w:ascii="Calibri" w:eastAsia="Calibri" w:hAnsi="Calibri" w:cs="Calibri"/>
        </w:rPr>
      </w:pPr>
    </w:p>
    <w:p w14:paraId="1330F088" w14:textId="77777777" w:rsidR="00867259" w:rsidRPr="004B6893" w:rsidRDefault="00867259" w:rsidP="00867259">
      <w:pPr>
        <w:tabs>
          <w:tab w:val="left" w:pos="3649"/>
          <w:tab w:val="left" w:pos="5349"/>
          <w:tab w:val="left" w:pos="7992"/>
          <w:tab w:val="left" w:pos="9639"/>
          <w:tab w:val="left" w:pos="10778"/>
        </w:tabs>
        <w:spacing w:after="0" w:line="240" w:lineRule="auto"/>
        <w:jc w:val="both"/>
        <w:rPr>
          <w:rFonts w:ascii="Calibri" w:eastAsia="Calibri" w:hAnsi="Calibri" w:cs="Calibri"/>
          <w:i/>
        </w:rPr>
      </w:pPr>
      <w:r w:rsidRPr="004B6893">
        <w:rPr>
          <w:rFonts w:ascii="Calibri" w:eastAsia="Calibri" w:hAnsi="Calibri" w:cs="Calibri"/>
          <w:i/>
        </w:rPr>
        <w:t>How will the project and its results contribute effectively to the objectives of the action Capacity-Building in the Field of Higher Education in each targeted Partner Country? (limit 6.000 characters)</w:t>
      </w:r>
    </w:p>
    <w:p w14:paraId="578849C0" w14:textId="77777777" w:rsidR="00867259" w:rsidRPr="004B6893" w:rsidRDefault="00867259" w:rsidP="00867259">
      <w:pPr>
        <w:spacing w:after="0" w:line="240" w:lineRule="auto"/>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9521"/>
      </w:tblGrid>
      <w:tr w:rsidR="00867259" w:rsidRPr="004B6893" w14:paraId="000E9640" w14:textId="77777777" w:rsidTr="00251052">
        <w:tc>
          <w:tcPr>
            <w:tcW w:w="9639"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22823B5F" w14:textId="77777777" w:rsidR="00867259" w:rsidRPr="004B6893" w:rsidRDefault="00867259" w:rsidP="00251052">
            <w:pPr>
              <w:spacing w:after="0" w:line="240" w:lineRule="auto"/>
              <w:rPr>
                <w:rFonts w:ascii="Calibri" w:eastAsia="Calibri" w:hAnsi="Calibri" w:cs="Calibri"/>
              </w:rPr>
            </w:pPr>
            <w:r w:rsidRPr="004B6893">
              <w:rPr>
                <w:rFonts w:ascii="Calibri" w:eastAsia="Calibri" w:hAnsi="Calibri" w:cs="Calibri"/>
              </w:rPr>
              <w:t>Velika Britanija : Razvojem projekta doprinecemo povecanju ucesca u dobrovoljnim aktivnostima i time uticati na pojedince, zajednicu kao i drustvo u celini. Rezultati ovih aktivnosti su : povecanje svesti o kulturnom nasledju kod mladih i nove aktivnosti koje mogu obavljati kako bi i dalje ocuvali iste.</w:t>
            </w:r>
          </w:p>
          <w:p w14:paraId="792C5F36" w14:textId="77777777" w:rsidR="00867259" w:rsidRPr="004B6893" w:rsidRDefault="00867259" w:rsidP="00251052">
            <w:pPr>
              <w:spacing w:after="0" w:line="240" w:lineRule="auto"/>
              <w:rPr>
                <w:rFonts w:ascii="Calibri" w:eastAsia="Calibri" w:hAnsi="Calibri" w:cs="Calibri"/>
              </w:rPr>
            </w:pPr>
          </w:p>
          <w:p w14:paraId="364D8132" w14:textId="77777777" w:rsidR="00867259" w:rsidRPr="004B6893" w:rsidRDefault="00867259" w:rsidP="00251052">
            <w:pPr>
              <w:spacing w:after="0" w:line="240" w:lineRule="auto"/>
              <w:rPr>
                <w:rFonts w:ascii="Calibri" w:eastAsia="Calibri" w:hAnsi="Calibri" w:cs="Calibri"/>
              </w:rPr>
            </w:pPr>
            <w:r w:rsidRPr="004B6893">
              <w:rPr>
                <w:rFonts w:ascii="Calibri" w:eastAsia="Calibri" w:hAnsi="Calibri" w:cs="Calibri"/>
              </w:rPr>
              <w:t>Irska : Poboljsanjem obrazovanja mladih doprinecemo laksem ocuvanju kulturnog nasledja.</w:t>
            </w:r>
          </w:p>
          <w:p w14:paraId="56622844" w14:textId="77777777" w:rsidR="00867259" w:rsidRPr="004B6893" w:rsidRDefault="00867259" w:rsidP="00251052">
            <w:pPr>
              <w:spacing w:after="0" w:line="240" w:lineRule="auto"/>
              <w:rPr>
                <w:rFonts w:ascii="Calibri" w:eastAsia="Calibri" w:hAnsi="Calibri" w:cs="Calibri"/>
              </w:rPr>
            </w:pPr>
          </w:p>
          <w:p w14:paraId="0EAF8F06" w14:textId="77777777" w:rsidR="00867259" w:rsidRPr="004B6893" w:rsidRDefault="00867259" w:rsidP="00251052">
            <w:pPr>
              <w:spacing w:after="0" w:line="240" w:lineRule="auto"/>
              <w:rPr>
                <w:rFonts w:ascii="Calibri" w:eastAsia="Calibri" w:hAnsi="Calibri" w:cs="Calibri"/>
              </w:rPr>
            </w:pPr>
            <w:r w:rsidRPr="004B6893">
              <w:rPr>
                <w:rFonts w:ascii="Calibri" w:eastAsia="Calibri" w:hAnsi="Calibri" w:cs="Calibri"/>
              </w:rPr>
              <w:t>Francuska : Analizom svesti kod mladih cilj je pruziti dugorocni plan za razvoj i koriscenje edukativnih i obrazovnih ustanova i objekata kako bi se maksimalno povecale mogucnosti za ucenje o kulturnom nasledju.</w:t>
            </w:r>
          </w:p>
        </w:tc>
      </w:tr>
    </w:tbl>
    <w:p w14:paraId="4AA6CA26" w14:textId="77777777" w:rsidR="00867259" w:rsidRPr="004B6893" w:rsidRDefault="00867259" w:rsidP="00867259">
      <w:pPr>
        <w:spacing w:after="0" w:line="240" w:lineRule="auto"/>
        <w:rPr>
          <w:rFonts w:ascii="Calibri" w:eastAsia="Calibri" w:hAnsi="Calibri" w:cs="Calibri"/>
        </w:rPr>
      </w:pPr>
      <w:r w:rsidRPr="004B6893">
        <w:rPr>
          <w:rFonts w:ascii="Calibri" w:eastAsia="Calibri" w:hAnsi="Calibri" w:cs="Calibri"/>
        </w:rPr>
        <w:t>(</w:t>
      </w:r>
      <w:r w:rsidRPr="004B6893">
        <w:rPr>
          <w:rFonts w:ascii="Calibri" w:eastAsia="Calibri" w:hAnsi="Calibri" w:cs="Calibri"/>
          <w:i/>
          <w:sz w:val="18"/>
        </w:rPr>
        <w:t>Please add Partner Countries as appropriate)</w:t>
      </w:r>
    </w:p>
    <w:p w14:paraId="7BA5F6C8" w14:textId="77777777" w:rsidR="00867259" w:rsidRPr="004B6893" w:rsidRDefault="00867259" w:rsidP="00867259">
      <w:pPr>
        <w:spacing w:after="0" w:line="240" w:lineRule="auto"/>
        <w:rPr>
          <w:rFonts w:ascii="Calibri" w:eastAsia="Calibri" w:hAnsi="Calibri" w:cs="Calibri"/>
        </w:rPr>
      </w:pPr>
    </w:p>
    <w:p w14:paraId="28F96279" w14:textId="77777777" w:rsidR="00867259" w:rsidRPr="004B6893" w:rsidRDefault="00867259" w:rsidP="00867259">
      <w:pPr>
        <w:tabs>
          <w:tab w:val="left" w:pos="3649"/>
          <w:tab w:val="left" w:pos="5349"/>
          <w:tab w:val="left" w:pos="7992"/>
          <w:tab w:val="left" w:pos="9639"/>
          <w:tab w:val="left" w:pos="10778"/>
        </w:tabs>
        <w:spacing w:after="0" w:line="240" w:lineRule="auto"/>
        <w:jc w:val="both"/>
        <w:rPr>
          <w:rFonts w:ascii="Calibri" w:eastAsia="Calibri" w:hAnsi="Calibri" w:cs="Calibri"/>
          <w:i/>
        </w:rPr>
      </w:pPr>
      <w:r w:rsidRPr="004B6893">
        <w:rPr>
          <w:rFonts w:ascii="Calibri" w:eastAsia="Calibri" w:hAnsi="Calibri" w:cs="Calibri"/>
          <w:i/>
        </w:rPr>
        <w:t>How do the project's objectives fit in with the modernisation and internationalisation agenda of the targeted higher education institutions in the Partner Countries and with the development strategy for higher education in each Partner Country involved in the project? (limit 6.000 characters)</w:t>
      </w:r>
    </w:p>
    <w:p w14:paraId="024393B4" w14:textId="77777777" w:rsidR="00867259" w:rsidRPr="004B6893" w:rsidRDefault="00867259" w:rsidP="00867259">
      <w:pPr>
        <w:spacing w:after="0" w:line="240" w:lineRule="auto"/>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9521"/>
      </w:tblGrid>
      <w:tr w:rsidR="00867259" w:rsidRPr="004B6893" w14:paraId="70DB02BA" w14:textId="77777777" w:rsidTr="00251052">
        <w:tc>
          <w:tcPr>
            <w:tcW w:w="9639"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75860866" w14:textId="77777777" w:rsidR="00867259" w:rsidRPr="004B6893" w:rsidRDefault="00867259" w:rsidP="00251052">
            <w:pPr>
              <w:spacing w:after="0" w:line="240" w:lineRule="auto"/>
              <w:rPr>
                <w:rFonts w:ascii="Calibri" w:eastAsia="Calibri" w:hAnsi="Calibri" w:cs="Calibri"/>
              </w:rPr>
            </w:pPr>
            <w:r w:rsidRPr="004B6893">
              <w:rPr>
                <w:rFonts w:ascii="Calibri" w:eastAsia="Calibri" w:hAnsi="Calibri" w:cs="Calibri"/>
              </w:rPr>
              <w:t xml:space="preserve">1) Velika Britanija : Jedan od projekata koji je Velika Britanija sprovela s ciljem podizanja svesti o očuvanju kulturnog nasleđa jeste "Heritage Awareness Campaign". </w:t>
            </w:r>
          </w:p>
          <w:p w14:paraId="31FD311C" w14:textId="77777777" w:rsidR="00867259" w:rsidRPr="004B6893" w:rsidRDefault="00867259" w:rsidP="00251052">
            <w:pPr>
              <w:spacing w:after="0" w:line="240" w:lineRule="auto"/>
              <w:rPr>
                <w:rFonts w:ascii="Calibri" w:eastAsia="Calibri" w:hAnsi="Calibri" w:cs="Calibri"/>
              </w:rPr>
            </w:pPr>
            <w:r w:rsidRPr="004B6893">
              <w:rPr>
                <w:rFonts w:ascii="Calibri" w:eastAsia="Calibri" w:hAnsi="Calibri" w:cs="Calibri"/>
              </w:rPr>
              <w:t xml:space="preserve">Za detaljnije informacije o projektu "Heritage Awareness Campaign" i njegovim aktivnostima, možete posetiti zvaničnu veb stranicu britanske organizacije "Historic England" na sledećem linku: </w:t>
            </w:r>
            <w:hyperlink r:id="rId8">
              <w:r w:rsidRPr="004B6893">
                <w:rPr>
                  <w:rFonts w:ascii="Calibri" w:eastAsia="Calibri" w:hAnsi="Calibri" w:cs="Calibri"/>
                  <w:color w:val="0000FF"/>
                  <w:u w:val="single"/>
                </w:rPr>
                <w:t>https://historicengland.org.uk/whats-new/news/heritage-awareness-campaign/</w:t>
              </w:r>
            </w:hyperlink>
          </w:p>
          <w:p w14:paraId="5951D9E9" w14:textId="77777777" w:rsidR="00867259" w:rsidRPr="004B6893" w:rsidRDefault="00867259" w:rsidP="00251052">
            <w:pPr>
              <w:spacing w:after="0" w:line="240" w:lineRule="auto"/>
              <w:rPr>
                <w:rFonts w:ascii="Calibri" w:eastAsia="Calibri" w:hAnsi="Calibri" w:cs="Calibri"/>
              </w:rPr>
            </w:pPr>
          </w:p>
          <w:p w14:paraId="34219836" w14:textId="77777777" w:rsidR="00867259" w:rsidRPr="004B6893" w:rsidRDefault="00867259" w:rsidP="00251052">
            <w:pPr>
              <w:spacing w:after="0" w:line="240" w:lineRule="auto"/>
              <w:rPr>
                <w:rFonts w:ascii="Calibri" w:eastAsia="Calibri" w:hAnsi="Calibri" w:cs="Calibri"/>
              </w:rPr>
            </w:pPr>
            <w:r w:rsidRPr="004B6893">
              <w:rPr>
                <w:rFonts w:ascii="Calibri" w:eastAsia="Calibri" w:hAnsi="Calibri" w:cs="Calibri"/>
              </w:rPr>
              <w:t xml:space="preserve">2) Irska: Jedan od značajnih zakona koji je donesen u Irskoj s ciljem podizanja svesti o očuvanju kulturnog nasleđa je "Heritage Act" (Zakon o kulturnom nasleđu). </w:t>
            </w:r>
          </w:p>
          <w:p w14:paraId="07D91DEC" w14:textId="77777777" w:rsidR="00867259" w:rsidRPr="004B6893" w:rsidRDefault="00867259" w:rsidP="00251052">
            <w:pPr>
              <w:spacing w:after="0" w:line="240" w:lineRule="auto"/>
              <w:rPr>
                <w:rFonts w:ascii="Calibri" w:eastAsia="Calibri" w:hAnsi="Calibri" w:cs="Calibri"/>
              </w:rPr>
            </w:pPr>
            <w:r w:rsidRPr="004B6893">
              <w:rPr>
                <w:rFonts w:ascii="Calibri" w:eastAsia="Calibri" w:hAnsi="Calibri" w:cs="Calibri"/>
              </w:rPr>
              <w:t xml:space="preserve">Za detaljnije informacije o "Heritage Act" zakonu i njegovom delovanju, možete posetiti veb stranicu "Ireland's Department of Housing, Local Government and Heritage" na sledećem linku: </w:t>
            </w:r>
            <w:hyperlink r:id="rId9">
              <w:r w:rsidRPr="004B6893">
                <w:rPr>
                  <w:rFonts w:ascii="Calibri" w:eastAsia="Calibri" w:hAnsi="Calibri" w:cs="Calibri"/>
                  <w:color w:val="0000FF"/>
                  <w:u w:val="single"/>
                </w:rPr>
                <w:t>https://www.gov.ie/en/policy-information/ HYPERLINK "https://www.gov.ie/en/policy-information/73a748-heritage/"73 HYPERLINK "https://www.gov.ie/en/policy-information/73a748-heritage/"a HYPERLINK "https://www.gov.ie/en/policy-information/73a748-heritage/"748 HYPERLINK "https://www.gov.ie/en/policy-information/73a748-heritage/"-heritage/</w:t>
              </w:r>
            </w:hyperlink>
          </w:p>
          <w:p w14:paraId="2F5D9318" w14:textId="77777777" w:rsidR="00867259" w:rsidRPr="004B6893" w:rsidRDefault="00867259" w:rsidP="00251052">
            <w:pPr>
              <w:spacing w:after="0" w:line="240" w:lineRule="auto"/>
              <w:rPr>
                <w:rFonts w:ascii="Calibri" w:eastAsia="Calibri" w:hAnsi="Calibri" w:cs="Calibri"/>
              </w:rPr>
            </w:pPr>
          </w:p>
          <w:p w14:paraId="33E0C793" w14:textId="77777777" w:rsidR="00867259" w:rsidRPr="004B6893" w:rsidRDefault="00867259" w:rsidP="00251052">
            <w:pPr>
              <w:spacing w:after="0" w:line="240" w:lineRule="auto"/>
              <w:rPr>
                <w:rFonts w:ascii="Calibri" w:eastAsia="Calibri" w:hAnsi="Calibri" w:cs="Calibri"/>
              </w:rPr>
            </w:pPr>
            <w:r w:rsidRPr="004B6893">
              <w:rPr>
                <w:rFonts w:ascii="Calibri" w:eastAsia="Calibri" w:hAnsi="Calibri" w:cs="Calibri"/>
              </w:rPr>
              <w:t xml:space="preserve">3) Francuska: Jedan od značajnih projekata koji je sproveden u Francuskoj sa ciljem podizanja svesti o očuvanju kulturnog nasleđa je "Journées Européennes du Patrimoine" (Evropski dani nasleđa). </w:t>
            </w:r>
          </w:p>
          <w:p w14:paraId="515533A9" w14:textId="77777777" w:rsidR="00867259" w:rsidRPr="004B6893" w:rsidRDefault="00867259" w:rsidP="00251052">
            <w:pPr>
              <w:spacing w:after="0" w:line="240" w:lineRule="auto"/>
              <w:rPr>
                <w:rFonts w:ascii="Calibri" w:eastAsia="Calibri" w:hAnsi="Calibri" w:cs="Calibri"/>
              </w:rPr>
            </w:pPr>
            <w:r w:rsidRPr="004B6893">
              <w:rPr>
                <w:rFonts w:ascii="Calibri" w:eastAsia="Calibri" w:hAnsi="Calibri" w:cs="Calibri"/>
              </w:rPr>
              <w:t>Za više informacija o projektu "Journées Européennes du Patrimoine" i drugim inicijativama vezanim za očuvanje kulturnog nasleđa u Francuskoj, možete posetiti zvaničnu veb stranicu Ministarstva kulture Francuske na sledećem linku:</w:t>
            </w:r>
          </w:p>
          <w:p w14:paraId="4CABAB64" w14:textId="77777777" w:rsidR="00867259" w:rsidRPr="004B6893" w:rsidRDefault="00000000" w:rsidP="00251052">
            <w:pPr>
              <w:spacing w:after="0" w:line="240" w:lineRule="auto"/>
              <w:rPr>
                <w:rFonts w:ascii="Calibri" w:eastAsia="Calibri" w:hAnsi="Calibri" w:cs="Calibri"/>
              </w:rPr>
            </w:pPr>
            <w:hyperlink r:id="rId10">
              <w:r w:rsidR="00867259" w:rsidRPr="004B6893">
                <w:rPr>
                  <w:rFonts w:ascii="Calibri" w:eastAsia="Calibri" w:hAnsi="Calibri" w:cs="Calibri"/>
                  <w:color w:val="0000FF"/>
                  <w:u w:val="single"/>
                </w:rPr>
                <w:t>https://journeesdupatrimoine.culture.gouv.fr/</w:t>
              </w:r>
            </w:hyperlink>
          </w:p>
        </w:tc>
      </w:tr>
    </w:tbl>
    <w:p w14:paraId="1D048CE3" w14:textId="77777777" w:rsidR="00867259" w:rsidRPr="004B6893" w:rsidRDefault="00867259" w:rsidP="00867259">
      <w:pPr>
        <w:spacing w:after="0" w:line="240" w:lineRule="auto"/>
        <w:rPr>
          <w:rFonts w:ascii="Calibri" w:eastAsia="Calibri" w:hAnsi="Calibri" w:cs="Calibri"/>
        </w:rPr>
      </w:pPr>
      <w:r w:rsidRPr="004B6893">
        <w:rPr>
          <w:rFonts w:ascii="Calibri" w:eastAsia="Calibri" w:hAnsi="Calibri" w:cs="Calibri"/>
        </w:rPr>
        <w:t>(</w:t>
      </w:r>
      <w:r w:rsidRPr="004B6893">
        <w:rPr>
          <w:rFonts w:ascii="Calibri" w:eastAsia="Calibri" w:hAnsi="Calibri" w:cs="Calibri"/>
          <w:i/>
          <w:sz w:val="18"/>
        </w:rPr>
        <w:t>Please add Partner Countries/partners as appropriate)</w:t>
      </w:r>
    </w:p>
    <w:p w14:paraId="529DA8EB" w14:textId="77777777" w:rsidR="00867259" w:rsidRPr="004B6893" w:rsidRDefault="00867259" w:rsidP="00867259">
      <w:pPr>
        <w:spacing w:after="0" w:line="240" w:lineRule="auto"/>
        <w:rPr>
          <w:rFonts w:ascii="Calibri" w:eastAsia="Calibri" w:hAnsi="Calibri" w:cs="Calibri"/>
        </w:rPr>
      </w:pPr>
    </w:p>
    <w:p w14:paraId="05663204" w14:textId="77777777" w:rsidR="00867259" w:rsidRPr="004B6893" w:rsidRDefault="00867259" w:rsidP="00867259">
      <w:pPr>
        <w:tabs>
          <w:tab w:val="left" w:pos="3649"/>
          <w:tab w:val="left" w:pos="5349"/>
          <w:tab w:val="left" w:pos="7992"/>
          <w:tab w:val="left" w:pos="9639"/>
          <w:tab w:val="left" w:pos="10778"/>
        </w:tabs>
        <w:spacing w:after="0" w:line="240" w:lineRule="auto"/>
        <w:jc w:val="both"/>
        <w:rPr>
          <w:rFonts w:ascii="Calibri" w:eastAsia="Calibri" w:hAnsi="Calibri" w:cs="Calibri"/>
          <w:i/>
        </w:rPr>
      </w:pPr>
      <w:r w:rsidRPr="004B6893">
        <w:rPr>
          <w:rFonts w:ascii="Calibri" w:eastAsia="Calibri" w:hAnsi="Calibri" w:cs="Calibri"/>
          <w:i/>
        </w:rPr>
        <w:t>Please explain how the proposal will pay attention to the issues of inclusion, diversity and socio-economically disadvantaged participants and/or organisations in the Partner Countries. (limit 2.000 characters)</w:t>
      </w:r>
    </w:p>
    <w:p w14:paraId="3C99737C" w14:textId="77777777" w:rsidR="00867259" w:rsidRPr="004B6893" w:rsidRDefault="00867259" w:rsidP="00867259">
      <w:pPr>
        <w:spacing w:after="0" w:line="240" w:lineRule="auto"/>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9521"/>
      </w:tblGrid>
      <w:tr w:rsidR="00867259" w:rsidRPr="004B6893" w14:paraId="480B9CC5" w14:textId="77777777" w:rsidTr="00251052">
        <w:tc>
          <w:tcPr>
            <w:tcW w:w="9639"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65F02014" w14:textId="77777777" w:rsidR="00867259" w:rsidRPr="004B6893" w:rsidRDefault="00867259" w:rsidP="00251052">
            <w:pPr>
              <w:tabs>
                <w:tab w:val="left" w:pos="3649"/>
                <w:tab w:val="left" w:pos="5349"/>
                <w:tab w:val="left" w:pos="7992"/>
                <w:tab w:val="left" w:pos="9409"/>
                <w:tab w:val="left" w:pos="10778"/>
              </w:tabs>
              <w:spacing w:after="0" w:line="240" w:lineRule="auto"/>
              <w:rPr>
                <w:rFonts w:ascii="Calibri" w:eastAsia="Calibri" w:hAnsi="Calibri" w:cs="Calibri"/>
              </w:rPr>
            </w:pPr>
            <w:r w:rsidRPr="004B6893">
              <w:rPr>
                <w:rFonts w:ascii="Calibri" w:eastAsia="Calibri" w:hAnsi="Calibri" w:cs="Calibri"/>
              </w:rPr>
              <w:t>     </w:t>
            </w:r>
          </w:p>
        </w:tc>
      </w:tr>
    </w:tbl>
    <w:p w14:paraId="008A14ED" w14:textId="77777777" w:rsidR="00867259" w:rsidRPr="004B6893" w:rsidRDefault="00867259" w:rsidP="00867259">
      <w:pPr>
        <w:spacing w:after="0" w:line="240" w:lineRule="auto"/>
        <w:rPr>
          <w:rFonts w:ascii="Calibri" w:eastAsia="Calibri" w:hAnsi="Calibri" w:cs="Calibri"/>
          <w:b/>
        </w:rPr>
      </w:pPr>
    </w:p>
    <w:p w14:paraId="4C517607" w14:textId="77777777" w:rsidR="00867259" w:rsidRPr="004B6893" w:rsidRDefault="00867259" w:rsidP="00867259">
      <w:pPr>
        <w:spacing w:after="0" w:line="240" w:lineRule="auto"/>
        <w:rPr>
          <w:rFonts w:ascii="Calibri" w:eastAsia="Calibri" w:hAnsi="Calibri" w:cs="Calibri"/>
          <w:b/>
        </w:rPr>
      </w:pPr>
    </w:p>
    <w:p w14:paraId="6C29D1A5" w14:textId="77777777" w:rsidR="00867259" w:rsidRPr="004B6893" w:rsidRDefault="00867259" w:rsidP="00867259">
      <w:pPr>
        <w:keepNext/>
        <w:tabs>
          <w:tab w:val="left" w:pos="426"/>
          <w:tab w:val="left" w:pos="1440"/>
        </w:tabs>
        <w:spacing w:after="0" w:line="240" w:lineRule="auto"/>
        <w:rPr>
          <w:rFonts w:ascii="Calibri" w:eastAsia="Calibri" w:hAnsi="Calibri" w:cs="Calibri"/>
          <w:b/>
          <w:color w:val="000000"/>
          <w:sz w:val="28"/>
          <w:shd w:val="clear" w:color="auto" w:fill="FFFFFF"/>
        </w:rPr>
      </w:pPr>
      <w:r w:rsidRPr="004B6893">
        <w:rPr>
          <w:rFonts w:ascii="Calibri" w:eastAsia="Calibri" w:hAnsi="Calibri" w:cs="Calibri"/>
          <w:b/>
          <w:color w:val="000000"/>
          <w:sz w:val="28"/>
          <w:shd w:val="clear" w:color="auto" w:fill="FFFFFF"/>
        </w:rPr>
        <w:t>D.3 Innovative character</w:t>
      </w:r>
    </w:p>
    <w:p w14:paraId="1B5C89D9" w14:textId="77777777" w:rsidR="00867259" w:rsidRPr="004B6893" w:rsidRDefault="00867259" w:rsidP="00867259">
      <w:pPr>
        <w:spacing w:after="0" w:line="240" w:lineRule="auto"/>
        <w:rPr>
          <w:rFonts w:ascii="Calibri" w:eastAsia="Calibri" w:hAnsi="Calibri" w:cs="Calibri"/>
        </w:rPr>
      </w:pPr>
    </w:p>
    <w:p w14:paraId="48211AAE" w14:textId="77777777" w:rsidR="00867259" w:rsidRPr="004B6893" w:rsidRDefault="00867259" w:rsidP="00867259">
      <w:pPr>
        <w:tabs>
          <w:tab w:val="left" w:pos="3649"/>
          <w:tab w:val="left" w:pos="5349"/>
          <w:tab w:val="left" w:pos="7992"/>
          <w:tab w:val="left" w:pos="9639"/>
          <w:tab w:val="left" w:pos="10778"/>
        </w:tabs>
        <w:spacing w:after="0" w:line="240" w:lineRule="auto"/>
        <w:jc w:val="both"/>
        <w:rPr>
          <w:rFonts w:ascii="Calibri" w:eastAsia="Calibri" w:hAnsi="Calibri" w:cs="Calibri"/>
          <w:i/>
        </w:rPr>
      </w:pPr>
      <w:r w:rsidRPr="004B6893">
        <w:rPr>
          <w:rFonts w:ascii="Calibri" w:eastAsia="Calibri" w:hAnsi="Calibri" w:cs="Calibri"/>
          <w:i/>
        </w:rPr>
        <w:t xml:space="preserve">Demonstrate why the proposal is innovative. </w:t>
      </w:r>
    </w:p>
    <w:p w14:paraId="39095EAD" w14:textId="77777777" w:rsidR="00867259" w:rsidRPr="004B6893" w:rsidRDefault="00867259" w:rsidP="00867259">
      <w:pPr>
        <w:tabs>
          <w:tab w:val="left" w:pos="3649"/>
          <w:tab w:val="left" w:pos="5349"/>
          <w:tab w:val="left" w:pos="7992"/>
          <w:tab w:val="left" w:pos="9639"/>
          <w:tab w:val="left" w:pos="10778"/>
        </w:tabs>
        <w:spacing w:after="0" w:line="240" w:lineRule="auto"/>
        <w:jc w:val="both"/>
        <w:rPr>
          <w:rFonts w:ascii="Calibri" w:eastAsia="Calibri" w:hAnsi="Calibri" w:cs="Calibri"/>
          <w:i/>
        </w:rPr>
      </w:pPr>
      <w:r w:rsidRPr="004B6893">
        <w:rPr>
          <w:rFonts w:ascii="Calibri" w:eastAsia="Calibri" w:hAnsi="Calibri" w:cs="Calibri"/>
          <w:i/>
        </w:rPr>
        <w:t>If it is complementary to previous/existing funded projects nationally or internationally please explain how the new proposal build on it/them and demonstrate its added value and why it is not a simple continuation thereof. (limit 2.000 characters)</w:t>
      </w:r>
    </w:p>
    <w:p w14:paraId="3781E80B" w14:textId="77777777" w:rsidR="00867259" w:rsidRPr="004B6893" w:rsidRDefault="00867259" w:rsidP="00867259">
      <w:pPr>
        <w:spacing w:after="0" w:line="240" w:lineRule="auto"/>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9521"/>
      </w:tblGrid>
      <w:tr w:rsidR="00867259" w:rsidRPr="004B6893" w14:paraId="28D7ADD8" w14:textId="77777777" w:rsidTr="00251052">
        <w:tc>
          <w:tcPr>
            <w:tcW w:w="9639"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0DAFB5A2" w14:textId="77777777" w:rsidR="00867259" w:rsidRPr="004B6893" w:rsidRDefault="00867259" w:rsidP="00251052">
            <w:pPr>
              <w:tabs>
                <w:tab w:val="left" w:pos="3649"/>
                <w:tab w:val="left" w:pos="5349"/>
                <w:tab w:val="left" w:pos="7992"/>
                <w:tab w:val="left" w:pos="9409"/>
                <w:tab w:val="left" w:pos="10778"/>
              </w:tabs>
              <w:spacing w:after="0" w:line="240" w:lineRule="auto"/>
              <w:rPr>
                <w:rFonts w:ascii="Calibri" w:eastAsia="Calibri" w:hAnsi="Calibri" w:cs="Calibri"/>
              </w:rPr>
            </w:pPr>
            <w:r w:rsidRPr="004B6893">
              <w:rPr>
                <w:rFonts w:ascii="Calibri" w:eastAsia="Calibri" w:hAnsi="Calibri" w:cs="Calibri"/>
              </w:rPr>
              <w:lastRenderedPageBreak/>
              <w:t>Projekat ima za cilj povecanje svesti, znanja i angazovanosti mladih akademskih gradjana, predstavnika lokalnih samouprava i potencijalnih investitora o kulturnom nasledju Sandzaka, sa fokusom na unapredjenje odrzivog turizma.</w:t>
            </w:r>
          </w:p>
        </w:tc>
      </w:tr>
    </w:tbl>
    <w:p w14:paraId="7534EE77" w14:textId="77777777" w:rsidR="00867259" w:rsidRPr="004B6893" w:rsidRDefault="00867259" w:rsidP="00867259">
      <w:pPr>
        <w:spacing w:after="0" w:line="240" w:lineRule="auto"/>
        <w:rPr>
          <w:rFonts w:ascii="Calibri" w:eastAsia="Calibri" w:hAnsi="Calibri" w:cs="Calibri"/>
          <w:i/>
        </w:rPr>
      </w:pPr>
    </w:p>
    <w:p w14:paraId="0AAD3183" w14:textId="77777777" w:rsidR="00867259" w:rsidRPr="004B6893" w:rsidRDefault="00867259" w:rsidP="00867259">
      <w:pPr>
        <w:tabs>
          <w:tab w:val="left" w:pos="3649"/>
          <w:tab w:val="left" w:pos="5349"/>
          <w:tab w:val="left" w:pos="7992"/>
          <w:tab w:val="left" w:pos="9639"/>
          <w:tab w:val="left" w:pos="10778"/>
        </w:tabs>
        <w:spacing w:after="0" w:line="240" w:lineRule="auto"/>
        <w:jc w:val="both"/>
        <w:rPr>
          <w:rFonts w:ascii="Calibri" w:eastAsia="Calibri" w:hAnsi="Calibri" w:cs="Calibri"/>
          <w:i/>
        </w:rPr>
      </w:pPr>
      <w:r w:rsidRPr="004B6893">
        <w:rPr>
          <w:rFonts w:ascii="Calibri" w:eastAsia="Calibri" w:hAnsi="Calibri" w:cs="Calibri"/>
          <w:i/>
        </w:rPr>
        <w:t>If the proposal builds on any previous or existing EU-funded/non-EU funded national or international activities/projects in this field, please fill the following table for each of these projects.</w:t>
      </w:r>
    </w:p>
    <w:p w14:paraId="31511FD2" w14:textId="77777777" w:rsidR="00867259" w:rsidRPr="004B6893" w:rsidRDefault="00867259" w:rsidP="00867259">
      <w:pPr>
        <w:spacing w:after="0" w:line="240" w:lineRule="auto"/>
        <w:rPr>
          <w:rFonts w:ascii="Calibri" w:eastAsia="Calibri" w:hAnsi="Calibri" w:cs="Calibri"/>
        </w:rPr>
      </w:pPr>
    </w:p>
    <w:p w14:paraId="103E7BBB" w14:textId="77777777" w:rsidR="00867259" w:rsidRPr="004B6893" w:rsidRDefault="00867259" w:rsidP="00867259">
      <w:pPr>
        <w:spacing w:after="0" w:line="240" w:lineRule="auto"/>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3088"/>
        <w:gridCol w:w="1536"/>
        <w:gridCol w:w="502"/>
        <w:gridCol w:w="2629"/>
        <w:gridCol w:w="1766"/>
      </w:tblGrid>
      <w:tr w:rsidR="00867259" w:rsidRPr="004B6893" w14:paraId="240CB882" w14:textId="77777777" w:rsidTr="00251052">
        <w:tc>
          <w:tcPr>
            <w:tcW w:w="3120"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481D7080" w14:textId="77777777" w:rsidR="00867259" w:rsidRPr="004B6893" w:rsidRDefault="00867259" w:rsidP="00251052">
            <w:pPr>
              <w:spacing w:after="0" w:line="240" w:lineRule="auto"/>
              <w:rPr>
                <w:rFonts w:ascii="Calibri" w:eastAsia="Calibri" w:hAnsi="Calibri" w:cs="Calibri"/>
              </w:rPr>
            </w:pPr>
            <w:r w:rsidRPr="004B6893">
              <w:rPr>
                <w:rFonts w:ascii="Calibri" w:eastAsia="Calibri" w:hAnsi="Calibri" w:cs="Calibri"/>
                <w:b/>
                <w:sz w:val="20"/>
              </w:rPr>
              <w:t xml:space="preserve">Reference number </w:t>
            </w:r>
          </w:p>
        </w:tc>
        <w:tc>
          <w:tcPr>
            <w:tcW w:w="6519" w:type="dxa"/>
            <w:gridSpan w:val="4"/>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2C71C7DA" w14:textId="77777777" w:rsidR="00867259" w:rsidRPr="004B6893" w:rsidRDefault="00867259" w:rsidP="00251052">
            <w:pPr>
              <w:spacing w:after="0" w:line="240" w:lineRule="auto"/>
              <w:rPr>
                <w:rFonts w:ascii="Calibri" w:eastAsia="Calibri" w:hAnsi="Calibri" w:cs="Calibri"/>
              </w:rPr>
            </w:pPr>
          </w:p>
        </w:tc>
      </w:tr>
      <w:tr w:rsidR="00867259" w:rsidRPr="004B6893" w14:paraId="6353F8A0" w14:textId="77777777" w:rsidTr="00251052">
        <w:tc>
          <w:tcPr>
            <w:tcW w:w="3120"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170F238D" w14:textId="77777777" w:rsidR="00867259" w:rsidRPr="004B6893" w:rsidRDefault="00867259" w:rsidP="00251052">
            <w:pPr>
              <w:spacing w:after="0" w:line="240" w:lineRule="auto"/>
              <w:rPr>
                <w:rFonts w:ascii="Calibri" w:eastAsia="Calibri" w:hAnsi="Calibri" w:cs="Calibri"/>
                <w:b/>
                <w:sz w:val="20"/>
              </w:rPr>
            </w:pPr>
            <w:r w:rsidRPr="004B6893">
              <w:rPr>
                <w:rFonts w:ascii="Calibri" w:eastAsia="Calibri" w:hAnsi="Calibri" w:cs="Calibri"/>
                <w:b/>
                <w:sz w:val="20"/>
              </w:rPr>
              <w:t>Project dates</w:t>
            </w:r>
          </w:p>
          <w:p w14:paraId="3AD3A746" w14:textId="77777777" w:rsidR="00867259" w:rsidRPr="004B6893" w:rsidRDefault="00867259" w:rsidP="00251052">
            <w:pPr>
              <w:spacing w:after="0" w:line="240" w:lineRule="auto"/>
              <w:rPr>
                <w:rFonts w:ascii="Calibri" w:eastAsia="Calibri" w:hAnsi="Calibri" w:cs="Calibri"/>
              </w:rPr>
            </w:pPr>
            <w:r w:rsidRPr="004B6893">
              <w:rPr>
                <w:rFonts w:ascii="Calibri" w:eastAsia="Calibri" w:hAnsi="Calibri" w:cs="Calibri"/>
                <w:i/>
                <w:sz w:val="20"/>
              </w:rPr>
              <w:t>(year started and completed)</w:t>
            </w:r>
          </w:p>
        </w:tc>
        <w:tc>
          <w:tcPr>
            <w:tcW w:w="2070" w:type="dxa"/>
            <w:gridSpan w:val="2"/>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64C4F41B" w14:textId="77777777" w:rsidR="00867259" w:rsidRPr="004B6893" w:rsidRDefault="00867259" w:rsidP="00251052">
            <w:pPr>
              <w:spacing w:after="0" w:line="240" w:lineRule="auto"/>
              <w:rPr>
                <w:rFonts w:ascii="Calibri" w:eastAsia="Calibri" w:hAnsi="Calibri" w:cs="Calibri"/>
              </w:rPr>
            </w:pPr>
          </w:p>
        </w:tc>
        <w:tc>
          <w:tcPr>
            <w:tcW w:w="2655"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72D59B2E" w14:textId="77777777" w:rsidR="00867259" w:rsidRPr="004B6893" w:rsidRDefault="00867259" w:rsidP="00251052">
            <w:pPr>
              <w:spacing w:after="0" w:line="240" w:lineRule="auto"/>
              <w:rPr>
                <w:rFonts w:ascii="Calibri" w:eastAsia="Calibri" w:hAnsi="Calibri" w:cs="Calibri"/>
              </w:rPr>
            </w:pPr>
            <w:r w:rsidRPr="004B6893">
              <w:rPr>
                <w:rFonts w:ascii="Calibri" w:eastAsia="Calibri" w:hAnsi="Calibri" w:cs="Calibri"/>
                <w:b/>
                <w:sz w:val="20"/>
              </w:rPr>
              <w:t>Programme or initiative</w:t>
            </w:r>
          </w:p>
        </w:tc>
        <w:tc>
          <w:tcPr>
            <w:tcW w:w="1794"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07AF18B8" w14:textId="77777777" w:rsidR="00867259" w:rsidRPr="004B6893" w:rsidRDefault="00867259" w:rsidP="00251052">
            <w:pPr>
              <w:spacing w:after="0" w:line="240" w:lineRule="auto"/>
              <w:rPr>
                <w:rFonts w:ascii="Calibri" w:eastAsia="Calibri" w:hAnsi="Calibri" w:cs="Calibri"/>
              </w:rPr>
            </w:pPr>
          </w:p>
        </w:tc>
      </w:tr>
      <w:tr w:rsidR="00867259" w:rsidRPr="004B6893" w14:paraId="606F73CA" w14:textId="77777777" w:rsidTr="00251052">
        <w:tc>
          <w:tcPr>
            <w:tcW w:w="3120"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2775EB4B" w14:textId="77777777" w:rsidR="00867259" w:rsidRPr="004B6893" w:rsidRDefault="00867259" w:rsidP="00251052">
            <w:pPr>
              <w:spacing w:after="0" w:line="240" w:lineRule="auto"/>
              <w:rPr>
                <w:rFonts w:ascii="Calibri" w:eastAsia="Calibri" w:hAnsi="Calibri" w:cs="Calibri"/>
              </w:rPr>
            </w:pPr>
            <w:r w:rsidRPr="004B6893">
              <w:rPr>
                <w:rFonts w:ascii="Calibri" w:eastAsia="Calibri" w:hAnsi="Calibri" w:cs="Calibri"/>
                <w:b/>
                <w:sz w:val="20"/>
              </w:rPr>
              <w:t>Funded by</w:t>
            </w:r>
          </w:p>
        </w:tc>
        <w:tc>
          <w:tcPr>
            <w:tcW w:w="6519" w:type="dxa"/>
            <w:gridSpan w:val="4"/>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71D05590" w14:textId="77777777" w:rsidR="00867259" w:rsidRPr="004B6893" w:rsidRDefault="00867259" w:rsidP="00251052">
            <w:pPr>
              <w:spacing w:after="0" w:line="240" w:lineRule="auto"/>
              <w:rPr>
                <w:rFonts w:ascii="Calibri" w:eastAsia="Calibri" w:hAnsi="Calibri" w:cs="Calibri"/>
              </w:rPr>
            </w:pPr>
          </w:p>
        </w:tc>
      </w:tr>
      <w:tr w:rsidR="00867259" w:rsidRPr="004B6893" w14:paraId="0C1A7285" w14:textId="77777777" w:rsidTr="00251052">
        <w:tc>
          <w:tcPr>
            <w:tcW w:w="3120"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2EB9FD9A" w14:textId="77777777" w:rsidR="00867259" w:rsidRPr="004B6893" w:rsidRDefault="00867259" w:rsidP="00251052">
            <w:pPr>
              <w:spacing w:after="0" w:line="240" w:lineRule="auto"/>
              <w:rPr>
                <w:rFonts w:ascii="Calibri" w:eastAsia="Calibri" w:hAnsi="Calibri" w:cs="Calibri"/>
              </w:rPr>
            </w:pPr>
            <w:r w:rsidRPr="004B6893">
              <w:rPr>
                <w:rFonts w:ascii="Calibri" w:eastAsia="Calibri" w:hAnsi="Calibri" w:cs="Calibri"/>
                <w:b/>
                <w:sz w:val="20"/>
              </w:rPr>
              <w:t>Title of the project</w:t>
            </w:r>
          </w:p>
        </w:tc>
        <w:tc>
          <w:tcPr>
            <w:tcW w:w="6519" w:type="dxa"/>
            <w:gridSpan w:val="4"/>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3042C208" w14:textId="77777777" w:rsidR="00867259" w:rsidRPr="004B6893" w:rsidRDefault="00867259" w:rsidP="00251052">
            <w:pPr>
              <w:spacing w:after="0" w:line="240" w:lineRule="auto"/>
              <w:rPr>
                <w:rFonts w:ascii="Calibri" w:eastAsia="Calibri" w:hAnsi="Calibri" w:cs="Calibri"/>
              </w:rPr>
            </w:pPr>
          </w:p>
        </w:tc>
      </w:tr>
      <w:tr w:rsidR="00867259" w:rsidRPr="004B6893" w14:paraId="54E77EA8" w14:textId="77777777" w:rsidTr="00251052">
        <w:tc>
          <w:tcPr>
            <w:tcW w:w="3120"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6DA801F9" w14:textId="77777777" w:rsidR="00867259" w:rsidRPr="004B6893" w:rsidRDefault="00867259" w:rsidP="00251052">
            <w:pPr>
              <w:spacing w:after="0" w:line="240" w:lineRule="auto"/>
              <w:rPr>
                <w:rFonts w:ascii="Calibri" w:eastAsia="Calibri" w:hAnsi="Calibri" w:cs="Calibri"/>
              </w:rPr>
            </w:pPr>
            <w:r w:rsidRPr="004B6893">
              <w:rPr>
                <w:rFonts w:ascii="Calibri" w:eastAsia="Calibri" w:hAnsi="Calibri" w:cs="Calibri"/>
                <w:b/>
                <w:sz w:val="20"/>
              </w:rPr>
              <w:t>Coordinating organisation</w:t>
            </w:r>
          </w:p>
        </w:tc>
        <w:tc>
          <w:tcPr>
            <w:tcW w:w="6519" w:type="dxa"/>
            <w:gridSpan w:val="4"/>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6160AD5C" w14:textId="77777777" w:rsidR="00867259" w:rsidRPr="004B6893" w:rsidRDefault="00867259" w:rsidP="00251052">
            <w:pPr>
              <w:spacing w:after="0" w:line="240" w:lineRule="auto"/>
              <w:rPr>
                <w:rFonts w:ascii="Calibri" w:eastAsia="Calibri" w:hAnsi="Calibri" w:cs="Calibri"/>
              </w:rPr>
            </w:pPr>
          </w:p>
        </w:tc>
      </w:tr>
      <w:tr w:rsidR="00867259" w:rsidRPr="004B6893" w14:paraId="508A0766" w14:textId="77777777" w:rsidTr="00251052">
        <w:tc>
          <w:tcPr>
            <w:tcW w:w="3120"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4FF2E3DF" w14:textId="77777777" w:rsidR="00867259" w:rsidRPr="004B6893" w:rsidRDefault="00867259" w:rsidP="00251052">
            <w:pPr>
              <w:spacing w:after="0" w:line="240" w:lineRule="auto"/>
              <w:rPr>
                <w:rFonts w:ascii="Calibri" w:eastAsia="Calibri" w:hAnsi="Calibri" w:cs="Calibri"/>
              </w:rPr>
            </w:pPr>
            <w:r w:rsidRPr="004B6893">
              <w:rPr>
                <w:rFonts w:ascii="Calibri" w:eastAsia="Calibri" w:hAnsi="Calibri" w:cs="Calibri"/>
                <w:b/>
                <w:sz w:val="20"/>
              </w:rPr>
              <w:t>Partner Countries /institutions targeted by this project</w:t>
            </w:r>
          </w:p>
        </w:tc>
        <w:tc>
          <w:tcPr>
            <w:tcW w:w="6519" w:type="dxa"/>
            <w:gridSpan w:val="4"/>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341CD0FB" w14:textId="77777777" w:rsidR="00867259" w:rsidRPr="004B6893" w:rsidRDefault="00867259" w:rsidP="00251052">
            <w:pPr>
              <w:spacing w:after="0" w:line="240" w:lineRule="auto"/>
              <w:rPr>
                <w:rFonts w:ascii="Calibri" w:eastAsia="Calibri" w:hAnsi="Calibri" w:cs="Calibri"/>
              </w:rPr>
            </w:pPr>
          </w:p>
        </w:tc>
      </w:tr>
      <w:tr w:rsidR="00867259" w:rsidRPr="004B6893" w14:paraId="60CB9FBB" w14:textId="77777777" w:rsidTr="00251052">
        <w:tc>
          <w:tcPr>
            <w:tcW w:w="3120"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5A4AA234" w14:textId="77777777" w:rsidR="00867259" w:rsidRPr="004B6893" w:rsidRDefault="00867259" w:rsidP="00251052">
            <w:pPr>
              <w:spacing w:after="0" w:line="240" w:lineRule="auto"/>
              <w:ind w:right="170"/>
              <w:rPr>
                <w:rFonts w:ascii="Calibri" w:eastAsia="Calibri" w:hAnsi="Calibri" w:cs="Calibri"/>
              </w:rPr>
            </w:pPr>
            <w:r w:rsidRPr="004B6893">
              <w:rPr>
                <w:rFonts w:ascii="Calibri" w:eastAsia="Calibri" w:hAnsi="Calibri" w:cs="Calibri"/>
                <w:b/>
                <w:sz w:val="20"/>
              </w:rPr>
              <w:t>Website</w:t>
            </w:r>
          </w:p>
        </w:tc>
        <w:tc>
          <w:tcPr>
            <w:tcW w:w="6519" w:type="dxa"/>
            <w:gridSpan w:val="4"/>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7C3D9009" w14:textId="77777777" w:rsidR="00867259" w:rsidRPr="004B6893" w:rsidRDefault="00867259" w:rsidP="00251052">
            <w:pPr>
              <w:spacing w:after="0" w:line="240" w:lineRule="auto"/>
              <w:ind w:left="35" w:hanging="35"/>
              <w:rPr>
                <w:rFonts w:ascii="Calibri" w:eastAsia="Calibri" w:hAnsi="Calibri" w:cs="Calibri"/>
              </w:rPr>
            </w:pPr>
            <w:r w:rsidRPr="004B6893">
              <w:rPr>
                <w:rFonts w:ascii="Calibri" w:eastAsia="Calibri" w:hAnsi="Calibri" w:cs="Calibri"/>
              </w:rPr>
              <w:t xml:space="preserve">http:// </w:t>
            </w:r>
          </w:p>
        </w:tc>
      </w:tr>
      <w:tr w:rsidR="00867259" w:rsidRPr="004B6893" w14:paraId="72CEC27E" w14:textId="77777777" w:rsidTr="00251052">
        <w:tc>
          <w:tcPr>
            <w:tcW w:w="4680" w:type="dxa"/>
            <w:gridSpan w:val="2"/>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7EBBA983" w14:textId="77777777" w:rsidR="00867259" w:rsidRPr="004B6893" w:rsidRDefault="00867259" w:rsidP="00251052">
            <w:pPr>
              <w:spacing w:after="0" w:line="240" w:lineRule="auto"/>
              <w:ind w:right="170"/>
              <w:rPr>
                <w:rFonts w:ascii="Calibri" w:eastAsia="Calibri" w:hAnsi="Calibri" w:cs="Calibri"/>
              </w:rPr>
            </w:pPr>
            <w:r w:rsidRPr="004B6893">
              <w:rPr>
                <w:rFonts w:ascii="Calibri" w:eastAsia="Calibri" w:hAnsi="Calibri" w:cs="Calibri"/>
                <w:b/>
                <w:sz w:val="20"/>
              </w:rPr>
              <w:t>Password / login if necessary for website</w:t>
            </w:r>
          </w:p>
        </w:tc>
        <w:tc>
          <w:tcPr>
            <w:tcW w:w="4959" w:type="dxa"/>
            <w:gridSpan w:val="3"/>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00630BF7" w14:textId="77777777" w:rsidR="00867259" w:rsidRPr="004B6893" w:rsidRDefault="00867259" w:rsidP="00251052">
            <w:pPr>
              <w:spacing w:after="0" w:line="240" w:lineRule="auto"/>
              <w:rPr>
                <w:rFonts w:ascii="Calibri" w:eastAsia="Calibri" w:hAnsi="Calibri" w:cs="Calibri"/>
              </w:rPr>
            </w:pPr>
          </w:p>
        </w:tc>
      </w:tr>
      <w:tr w:rsidR="00867259" w:rsidRPr="004B6893" w14:paraId="364DA1F1" w14:textId="77777777" w:rsidTr="00251052">
        <w:tc>
          <w:tcPr>
            <w:tcW w:w="9639" w:type="dxa"/>
            <w:gridSpan w:val="5"/>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01084BB9" w14:textId="77777777" w:rsidR="00867259" w:rsidRPr="004B6893" w:rsidRDefault="00867259" w:rsidP="00251052">
            <w:pPr>
              <w:spacing w:after="0" w:line="240" w:lineRule="auto"/>
              <w:ind w:right="170"/>
              <w:jc w:val="both"/>
              <w:rPr>
                <w:rFonts w:ascii="Calibri" w:eastAsia="Calibri" w:hAnsi="Calibri" w:cs="Calibri"/>
              </w:rPr>
            </w:pPr>
            <w:r w:rsidRPr="004B6893">
              <w:rPr>
                <w:rFonts w:ascii="Calibri" w:eastAsia="Calibri" w:hAnsi="Calibri" w:cs="Calibri"/>
                <w:i/>
                <w:sz w:val="20"/>
              </w:rPr>
              <w:t xml:space="preserve">(a)Summarise the project outcomes (b) Explain how ownership/copyright issues are to be dealt with </w:t>
            </w:r>
            <w:r w:rsidRPr="004B6893">
              <w:rPr>
                <w:rFonts w:ascii="Calibri" w:eastAsia="Calibri" w:hAnsi="Calibri" w:cs="Calibri"/>
                <w:sz w:val="20"/>
              </w:rPr>
              <w:t>(limit 2000 characters).</w:t>
            </w:r>
          </w:p>
        </w:tc>
      </w:tr>
      <w:tr w:rsidR="00867259" w:rsidRPr="004B6893" w14:paraId="535FD1F4" w14:textId="77777777" w:rsidTr="00251052">
        <w:tc>
          <w:tcPr>
            <w:tcW w:w="9639" w:type="dxa"/>
            <w:gridSpan w:val="5"/>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5B4A7B0F" w14:textId="77777777" w:rsidR="00867259" w:rsidRPr="004B6893" w:rsidRDefault="00867259" w:rsidP="00251052">
            <w:pPr>
              <w:spacing w:after="0" w:line="240" w:lineRule="auto"/>
              <w:rPr>
                <w:rFonts w:ascii="Calibri" w:eastAsia="Calibri" w:hAnsi="Calibri" w:cs="Calibri"/>
              </w:rPr>
            </w:pPr>
          </w:p>
        </w:tc>
      </w:tr>
    </w:tbl>
    <w:p w14:paraId="1E065FE0" w14:textId="77777777" w:rsidR="00867259" w:rsidRPr="004B6893" w:rsidRDefault="00867259" w:rsidP="00867259">
      <w:pPr>
        <w:spacing w:after="0" w:line="240" w:lineRule="auto"/>
        <w:rPr>
          <w:rFonts w:ascii="Calibri" w:eastAsia="Calibri" w:hAnsi="Calibri" w:cs="Calibri"/>
          <w:i/>
          <w:color w:val="FF0000"/>
          <w:sz w:val="20"/>
        </w:rPr>
      </w:pPr>
      <w:r w:rsidRPr="004B6893">
        <w:rPr>
          <w:rFonts w:ascii="Calibri" w:eastAsia="Calibri" w:hAnsi="Calibri" w:cs="Calibri"/>
          <w:i/>
          <w:color w:val="FF0000"/>
          <w:sz w:val="20"/>
        </w:rPr>
        <w:t>Please copy and paste tables as necessary</w:t>
      </w:r>
    </w:p>
    <w:p w14:paraId="7598CCDE" w14:textId="77777777" w:rsidR="00867259" w:rsidRPr="004B6893" w:rsidRDefault="00867259" w:rsidP="00867259">
      <w:pPr>
        <w:spacing w:after="0" w:line="240" w:lineRule="auto"/>
        <w:rPr>
          <w:rFonts w:ascii="Calibri" w:eastAsia="Calibri" w:hAnsi="Calibri" w:cs="Calibri"/>
        </w:rPr>
      </w:pPr>
    </w:p>
    <w:p w14:paraId="01F85F35" w14:textId="77777777" w:rsidR="00867259" w:rsidRPr="004B6893" w:rsidRDefault="00867259" w:rsidP="00867259">
      <w:pPr>
        <w:spacing w:after="0" w:line="240" w:lineRule="auto"/>
        <w:rPr>
          <w:rFonts w:ascii="Calibri" w:eastAsia="Calibri" w:hAnsi="Calibri" w:cs="Calibri"/>
        </w:rPr>
      </w:pPr>
    </w:p>
    <w:p w14:paraId="30691FCA" w14:textId="77777777" w:rsidR="00867259" w:rsidRPr="004B6893" w:rsidRDefault="00867259" w:rsidP="00867259">
      <w:pPr>
        <w:spacing w:after="0" w:line="240" w:lineRule="auto"/>
        <w:rPr>
          <w:rFonts w:ascii="Calibri" w:eastAsia="Calibri" w:hAnsi="Calibri" w:cs="Calibri"/>
        </w:rPr>
      </w:pPr>
    </w:p>
    <w:p w14:paraId="4BF55051" w14:textId="77777777" w:rsidR="00867259" w:rsidRPr="004B6893" w:rsidRDefault="00867259" w:rsidP="00867259">
      <w:pPr>
        <w:keepNext/>
        <w:tabs>
          <w:tab w:val="left" w:pos="426"/>
          <w:tab w:val="left" w:pos="1440"/>
        </w:tabs>
        <w:spacing w:after="0" w:line="240" w:lineRule="auto"/>
        <w:rPr>
          <w:rFonts w:ascii="Calibri" w:eastAsia="Calibri" w:hAnsi="Calibri" w:cs="Calibri"/>
          <w:b/>
          <w:color w:val="000000"/>
          <w:sz w:val="28"/>
          <w:shd w:val="clear" w:color="auto" w:fill="FFFFFF"/>
        </w:rPr>
      </w:pPr>
      <w:r w:rsidRPr="004B6893">
        <w:rPr>
          <w:rFonts w:ascii="Calibri" w:eastAsia="Calibri" w:hAnsi="Calibri" w:cs="Calibri"/>
          <w:b/>
          <w:color w:val="000000"/>
          <w:sz w:val="28"/>
          <w:shd w:val="clear" w:color="auto" w:fill="FFFFFF"/>
        </w:rPr>
        <w:t>D.4 European added value</w:t>
      </w:r>
    </w:p>
    <w:p w14:paraId="1D170C4B" w14:textId="77777777" w:rsidR="00867259" w:rsidRPr="004B6893" w:rsidRDefault="00867259" w:rsidP="00867259">
      <w:pPr>
        <w:spacing w:after="0" w:line="240" w:lineRule="auto"/>
        <w:rPr>
          <w:rFonts w:ascii="Calibri" w:eastAsia="Calibri" w:hAnsi="Calibri" w:cs="Calibri"/>
        </w:rPr>
      </w:pPr>
    </w:p>
    <w:p w14:paraId="183F5D0F" w14:textId="77777777" w:rsidR="00867259" w:rsidRPr="004B6893" w:rsidRDefault="00867259" w:rsidP="00867259">
      <w:pPr>
        <w:tabs>
          <w:tab w:val="left" w:pos="3649"/>
          <w:tab w:val="left" w:pos="5349"/>
          <w:tab w:val="left" w:pos="7992"/>
          <w:tab w:val="left" w:pos="9639"/>
          <w:tab w:val="left" w:pos="10778"/>
        </w:tabs>
        <w:spacing w:after="0" w:line="240" w:lineRule="auto"/>
        <w:jc w:val="both"/>
        <w:rPr>
          <w:rFonts w:ascii="Calibri" w:eastAsia="Calibri" w:hAnsi="Calibri" w:cs="Calibri"/>
          <w:i/>
        </w:rPr>
      </w:pPr>
      <w:r w:rsidRPr="004B6893">
        <w:rPr>
          <w:rFonts w:ascii="Calibri" w:eastAsia="Calibri" w:hAnsi="Calibri" w:cs="Calibri"/>
          <w:i/>
        </w:rPr>
        <w:t>Why is there a need for cooperation with the Programme Countries in this area of activity and a funding via the Erasmus+ Programme? Why can the intended results not be achieved through national, regional or local funding in the Partner Countries? (limit 2.000 characters)</w:t>
      </w:r>
    </w:p>
    <w:p w14:paraId="51E1CAAF" w14:textId="77777777" w:rsidR="00867259" w:rsidRPr="004B6893" w:rsidRDefault="00867259" w:rsidP="00867259">
      <w:pPr>
        <w:spacing w:after="0" w:line="240" w:lineRule="auto"/>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9521"/>
      </w:tblGrid>
      <w:tr w:rsidR="00867259" w:rsidRPr="004B6893" w14:paraId="7AD18F6A" w14:textId="77777777" w:rsidTr="00251052">
        <w:tc>
          <w:tcPr>
            <w:tcW w:w="9639"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5E298B4A" w14:textId="77777777" w:rsidR="00867259" w:rsidRPr="004B6893" w:rsidRDefault="00867259" w:rsidP="00251052">
            <w:pPr>
              <w:tabs>
                <w:tab w:val="left" w:pos="3649"/>
                <w:tab w:val="left" w:pos="5349"/>
                <w:tab w:val="left" w:pos="7992"/>
                <w:tab w:val="left" w:pos="9409"/>
                <w:tab w:val="left" w:pos="10778"/>
              </w:tabs>
              <w:spacing w:after="0" w:line="240" w:lineRule="auto"/>
            </w:pPr>
            <w:r w:rsidRPr="004B6893">
              <w:rPr>
                <w:rFonts w:ascii="Times New Roman" w:eastAsia="Times New Roman" w:hAnsi="Times New Roman" w:cs="Times New Roman"/>
                <w:sz w:val="20"/>
              </w:rPr>
              <w:t>Erasmus+ akcija - Key Action 2: Kooperacija kojom upravlja EACEA čini mogućim da organizacije iz zemalja koje učestvuju u projektu rade zajedno, razvijaju, dele i razmenjuju iskustva kroz brojne seminare i inovativni pristup u polju odrzivog turizma u Sandzaku . Ukoliko bi ova akcija bila samo na lokalnom/regionalnom/nacionalnom nivou sam kvalitet realizacije ovog projekta bi bio znatno niži, kao i jačanje svesti kod mladih o kulturnom nasledju, odnosno ucesce ovih pojedinaca u drustvenim aktivnostima , pa bi pod znakom pitanja bila i sama inovativnost, koja je zapravo jedna od ključnih tačaka ovog programa. Naravno, uticaj Erasmus organizacije imaće zavidan efekat na popularnost i interesovanje za pomenute i srodne projekte, kao i finansijska sredstva koja se izdvajaju za realizaciju projekta, sve će dovesti do toga da sve više ustanova se zainteresuje za pomenute inovacije i njihovu implementaciju, što ima direktan uticaj na samu državu.</w:t>
            </w:r>
          </w:p>
        </w:tc>
      </w:tr>
    </w:tbl>
    <w:p w14:paraId="5477C72C" w14:textId="77777777" w:rsidR="00867259" w:rsidRPr="004B6893" w:rsidRDefault="00867259" w:rsidP="00867259">
      <w:pPr>
        <w:spacing w:after="0" w:line="240" w:lineRule="auto"/>
        <w:rPr>
          <w:rFonts w:ascii="Calibri" w:eastAsia="Calibri" w:hAnsi="Calibri" w:cs="Calibri"/>
          <w:b/>
        </w:rPr>
      </w:pPr>
    </w:p>
    <w:p w14:paraId="1220D1F5" w14:textId="77777777" w:rsidR="00867259" w:rsidRPr="004B6893" w:rsidRDefault="00867259" w:rsidP="00867259">
      <w:pPr>
        <w:keepNext/>
        <w:tabs>
          <w:tab w:val="left" w:pos="426"/>
          <w:tab w:val="left" w:pos="1440"/>
        </w:tabs>
        <w:spacing w:after="0" w:line="240" w:lineRule="auto"/>
        <w:rPr>
          <w:rFonts w:ascii="Calibri" w:eastAsia="Calibri" w:hAnsi="Calibri" w:cs="Calibri"/>
          <w:b/>
          <w:color w:val="000000"/>
          <w:sz w:val="28"/>
          <w:shd w:val="clear" w:color="auto" w:fill="FFFFFF"/>
        </w:rPr>
      </w:pPr>
      <w:r w:rsidRPr="004B6893">
        <w:rPr>
          <w:rFonts w:ascii="Calibri" w:eastAsia="Calibri" w:hAnsi="Calibri" w:cs="Calibri"/>
          <w:b/>
          <w:color w:val="000000"/>
          <w:sz w:val="28"/>
          <w:shd w:val="clear" w:color="auto" w:fill="FFFFFF"/>
        </w:rPr>
        <w:t>D.5 Cross-regional cooperation</w:t>
      </w:r>
    </w:p>
    <w:p w14:paraId="102357DC" w14:textId="77777777" w:rsidR="00867259" w:rsidRPr="004B6893" w:rsidRDefault="00867259" w:rsidP="00867259">
      <w:pPr>
        <w:spacing w:after="0" w:line="240" w:lineRule="auto"/>
        <w:rPr>
          <w:rFonts w:ascii="Calibri" w:eastAsia="Calibri" w:hAnsi="Calibri" w:cs="Calibri"/>
          <w:b/>
        </w:rPr>
      </w:pPr>
    </w:p>
    <w:p w14:paraId="36EE3AB6" w14:textId="77777777" w:rsidR="00867259" w:rsidRPr="004B6893" w:rsidRDefault="00867259" w:rsidP="00867259">
      <w:pPr>
        <w:tabs>
          <w:tab w:val="left" w:pos="3649"/>
          <w:tab w:val="left" w:pos="5349"/>
          <w:tab w:val="left" w:pos="7992"/>
          <w:tab w:val="left" w:pos="9639"/>
          <w:tab w:val="left" w:pos="10778"/>
        </w:tabs>
        <w:spacing w:after="0" w:line="240" w:lineRule="auto"/>
        <w:jc w:val="both"/>
        <w:rPr>
          <w:rFonts w:ascii="Calibri" w:eastAsia="Calibri" w:hAnsi="Calibri" w:cs="Calibri"/>
          <w:i/>
        </w:rPr>
      </w:pPr>
      <w:r w:rsidRPr="004B6893">
        <w:rPr>
          <w:rFonts w:ascii="Calibri" w:eastAsia="Calibri" w:hAnsi="Calibri" w:cs="Calibri"/>
          <w:i/>
        </w:rPr>
        <w:t>If your proposal is cross-regional, demonstrate the need for this cooperation between institutions from different regions. Please also explain the added value of this cross-regional cooperation for the targeted Partner Country institutions. (limit 2.000 characters)</w:t>
      </w:r>
    </w:p>
    <w:p w14:paraId="6C4F1CE6" w14:textId="77777777" w:rsidR="00867259" w:rsidRPr="004B6893" w:rsidRDefault="00867259" w:rsidP="00867259">
      <w:pPr>
        <w:spacing w:after="0" w:line="240" w:lineRule="auto"/>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9521"/>
      </w:tblGrid>
      <w:tr w:rsidR="00867259" w:rsidRPr="004B6893" w14:paraId="5B656C09" w14:textId="77777777" w:rsidTr="00251052">
        <w:tc>
          <w:tcPr>
            <w:tcW w:w="9639"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32149A04" w14:textId="77777777" w:rsidR="00867259" w:rsidRPr="004B6893" w:rsidRDefault="00867259" w:rsidP="00251052">
            <w:pPr>
              <w:tabs>
                <w:tab w:val="left" w:pos="3649"/>
                <w:tab w:val="left" w:pos="5349"/>
                <w:tab w:val="left" w:pos="7992"/>
                <w:tab w:val="left" w:pos="9409"/>
                <w:tab w:val="left" w:pos="10778"/>
              </w:tabs>
              <w:spacing w:after="0" w:line="240" w:lineRule="auto"/>
            </w:pPr>
            <w:r w:rsidRPr="004B6893">
              <w:rPr>
                <w:rFonts w:ascii="Times New Roman" w:eastAsia="Times New Roman" w:hAnsi="Times New Roman" w:cs="Times New Roman"/>
                <w:sz w:val="20"/>
                <w:shd w:val="clear" w:color="auto" w:fill="FFFFFF"/>
              </w:rPr>
              <w:t xml:space="preserve">Kooperacija između institucija iz različitih regiona prilikom ostvarivanja ciljeva ovog projekta je pogodna jer će se ojačati veze koje već postoje između država, ucesnici će imati priliku da kroz stvaraje inkluzivnog obrazovnog sistema  ostvare komunikaciju sa ostalim ucesnicima i da razmenjuju različita iskustva, što se odnosi i na obrazovne institucije i organizacije koje su obuhvaćene ovim projektom. Međunarodno iskustvo smatra se najvažnijom dobrobiti internacionalizacije koja je jedan od ključnih aspekata institucionalne strategije univerziteta i visokoškolskih ustanova. Sve češće partnerskim institucijama otvaraju svoja vrata u drugim zemljama, što je jedna od bitnih akcija ovog projekta.    </w:t>
            </w:r>
            <w:r w:rsidRPr="004B6893">
              <w:rPr>
                <w:rFonts w:ascii="Times New Roman" w:eastAsia="Times New Roman" w:hAnsi="Times New Roman" w:cs="Times New Roman"/>
                <w:sz w:val="20"/>
                <w:shd w:val="clear" w:color="auto" w:fill="B6D7A8"/>
              </w:rPr>
              <w:t xml:space="preserve"> </w:t>
            </w:r>
            <w:r w:rsidRPr="004B6893">
              <w:rPr>
                <w:rFonts w:ascii="Times New Roman" w:eastAsia="Times New Roman" w:hAnsi="Times New Roman" w:cs="Times New Roman"/>
                <w:sz w:val="20"/>
              </w:rPr>
              <w:t xml:space="preserve">     </w:t>
            </w:r>
            <w:r w:rsidRPr="004B6893">
              <w:rPr>
                <w:rFonts w:ascii="Calibri" w:eastAsia="Calibri" w:hAnsi="Calibri" w:cs="Calibri"/>
              </w:rPr>
              <w:t>     </w:t>
            </w:r>
          </w:p>
        </w:tc>
      </w:tr>
    </w:tbl>
    <w:p w14:paraId="5CEE7447" w14:textId="77777777" w:rsidR="00867259" w:rsidRPr="004B6893" w:rsidRDefault="00867259" w:rsidP="00867259">
      <w:pPr>
        <w:spacing w:after="0" w:line="240" w:lineRule="auto"/>
        <w:rPr>
          <w:rFonts w:ascii="Calibri" w:eastAsia="Calibri" w:hAnsi="Calibri" w:cs="Calibri"/>
          <w:b/>
        </w:rPr>
      </w:pPr>
    </w:p>
    <w:p w14:paraId="42EFADEC" w14:textId="77777777" w:rsidR="00867259" w:rsidRPr="004B6893" w:rsidRDefault="00867259" w:rsidP="00867259">
      <w:pPr>
        <w:tabs>
          <w:tab w:val="left" w:pos="3649"/>
          <w:tab w:val="left" w:pos="5349"/>
          <w:tab w:val="left" w:pos="7992"/>
          <w:tab w:val="left" w:pos="9639"/>
          <w:tab w:val="left" w:pos="10778"/>
        </w:tabs>
        <w:spacing w:after="0" w:line="240" w:lineRule="auto"/>
        <w:jc w:val="both"/>
        <w:rPr>
          <w:rFonts w:ascii="Calibri" w:eastAsia="Calibri" w:hAnsi="Calibri" w:cs="Calibri"/>
        </w:rPr>
      </w:pPr>
    </w:p>
    <w:p w14:paraId="7FF0004F" w14:textId="77777777" w:rsidR="00867259" w:rsidRPr="004B6893" w:rsidRDefault="00867259" w:rsidP="00867259">
      <w:pPr>
        <w:keepNext/>
        <w:tabs>
          <w:tab w:val="left" w:pos="9639"/>
        </w:tabs>
        <w:spacing w:after="0" w:line="240" w:lineRule="auto"/>
        <w:jc w:val="center"/>
        <w:rPr>
          <w:rFonts w:ascii="Calibri" w:eastAsia="Calibri" w:hAnsi="Calibri" w:cs="Calibri"/>
          <w:b/>
          <w:color w:val="FFFFFF"/>
          <w:sz w:val="32"/>
          <w:shd w:val="clear" w:color="auto" w:fill="333399"/>
        </w:rPr>
      </w:pPr>
      <w:r w:rsidRPr="004B6893">
        <w:rPr>
          <w:rFonts w:ascii="Calibri" w:eastAsia="Calibri" w:hAnsi="Calibri" w:cs="Calibri"/>
          <w:b/>
          <w:color w:val="FFFFFF"/>
          <w:sz w:val="32"/>
          <w:shd w:val="clear" w:color="auto" w:fill="333399"/>
        </w:rPr>
        <w:t>PART E – Quality of the Project Design and Implementation</w:t>
      </w:r>
    </w:p>
    <w:p w14:paraId="3548E524" w14:textId="77777777" w:rsidR="00867259" w:rsidRPr="004B6893" w:rsidRDefault="00867259" w:rsidP="00867259">
      <w:pPr>
        <w:spacing w:after="0" w:line="240" w:lineRule="auto"/>
        <w:rPr>
          <w:rFonts w:ascii="Calibri" w:eastAsia="Calibri" w:hAnsi="Calibri" w:cs="Calibri"/>
        </w:rPr>
      </w:pPr>
    </w:p>
    <w:p w14:paraId="488B5518" w14:textId="77777777" w:rsidR="00867259" w:rsidRPr="004B6893" w:rsidRDefault="00867259" w:rsidP="00867259">
      <w:pPr>
        <w:keepNext/>
        <w:tabs>
          <w:tab w:val="left" w:pos="426"/>
          <w:tab w:val="left" w:pos="1440"/>
        </w:tabs>
        <w:spacing w:after="0" w:line="240" w:lineRule="auto"/>
        <w:rPr>
          <w:rFonts w:ascii="Calibri" w:eastAsia="Calibri" w:hAnsi="Calibri" w:cs="Calibri"/>
          <w:b/>
          <w:color w:val="000000"/>
          <w:sz w:val="28"/>
          <w:shd w:val="clear" w:color="auto" w:fill="FFFFFF"/>
        </w:rPr>
      </w:pPr>
      <w:r w:rsidRPr="004B6893">
        <w:rPr>
          <w:rFonts w:ascii="Calibri" w:eastAsia="Calibri" w:hAnsi="Calibri" w:cs="Calibri"/>
          <w:b/>
          <w:color w:val="000000"/>
          <w:sz w:val="28"/>
          <w:shd w:val="clear" w:color="auto" w:fill="FFFFFF"/>
        </w:rPr>
        <w:t>E.1 Project activities and methodology</w:t>
      </w:r>
    </w:p>
    <w:p w14:paraId="244C4A58" w14:textId="77777777" w:rsidR="00867259" w:rsidRPr="004B6893" w:rsidRDefault="00867259" w:rsidP="00867259">
      <w:pPr>
        <w:tabs>
          <w:tab w:val="left" w:pos="3649"/>
          <w:tab w:val="left" w:pos="5349"/>
          <w:tab w:val="left" w:pos="7992"/>
          <w:tab w:val="left" w:pos="9639"/>
          <w:tab w:val="left" w:pos="10778"/>
        </w:tabs>
        <w:spacing w:after="0" w:line="240" w:lineRule="auto"/>
        <w:jc w:val="both"/>
        <w:rPr>
          <w:rFonts w:ascii="Calibri" w:eastAsia="Calibri" w:hAnsi="Calibri" w:cs="Calibri"/>
          <w:i/>
        </w:rPr>
      </w:pPr>
      <w:r w:rsidRPr="004B6893">
        <w:rPr>
          <w:rFonts w:ascii="Calibri" w:eastAsia="Calibri" w:hAnsi="Calibri" w:cs="Calibri"/>
          <w:i/>
        </w:rPr>
        <w:t>Please provide a detailed description of the activities and the working methodology to be used for achieving the objectives (including major milestones, measurable indicators, etc.). (limit 6.000 characters)</w:t>
      </w:r>
    </w:p>
    <w:p w14:paraId="1DCCD688" w14:textId="77777777" w:rsidR="00867259" w:rsidRPr="004B6893" w:rsidRDefault="00867259" w:rsidP="00867259">
      <w:pPr>
        <w:spacing w:after="0" w:line="240" w:lineRule="auto"/>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9521"/>
      </w:tblGrid>
      <w:tr w:rsidR="00867259" w:rsidRPr="004B6893" w14:paraId="36756124" w14:textId="77777777" w:rsidTr="00251052">
        <w:tc>
          <w:tcPr>
            <w:tcW w:w="9639"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564EDA99" w14:textId="77777777" w:rsidR="00867259" w:rsidRPr="004B6893" w:rsidRDefault="00867259" w:rsidP="00251052">
            <w:pPr>
              <w:tabs>
                <w:tab w:val="left" w:pos="3649"/>
                <w:tab w:val="left" w:pos="5349"/>
                <w:tab w:val="left" w:pos="7992"/>
                <w:tab w:val="left" w:pos="9409"/>
                <w:tab w:val="left" w:pos="10778"/>
              </w:tabs>
              <w:spacing w:after="0" w:line="240" w:lineRule="auto"/>
              <w:rPr>
                <w:rFonts w:ascii="Calibri" w:eastAsia="Calibri" w:hAnsi="Calibri" w:cs="Calibri"/>
              </w:rPr>
            </w:pPr>
            <w:r w:rsidRPr="004B6893">
              <w:rPr>
                <w:rFonts w:ascii="Calibri" w:eastAsia="Calibri" w:hAnsi="Calibri" w:cs="Calibri"/>
              </w:rPr>
              <w:t>Unutrasnji partneri : BNV- Bosnjacko nacionalno vijece (Novi Pazar), Narodni muzej u Beogradu (Beograd), Etnografski muzej u Beogradu (Beograd), Zavod za zastitu spomenika kulture Novog Pazara (Novi Pazar), Zavicajni muzej u Tutinu (Tutin), Zavicajni muzej Prijepolje (Prijepolje), Muzej Staro Selo (Nova Varos)</w:t>
            </w:r>
          </w:p>
          <w:p w14:paraId="2A250C74" w14:textId="77777777" w:rsidR="00867259" w:rsidRPr="004B6893" w:rsidRDefault="00867259" w:rsidP="00251052">
            <w:pPr>
              <w:tabs>
                <w:tab w:val="left" w:pos="3649"/>
                <w:tab w:val="left" w:pos="5349"/>
                <w:tab w:val="left" w:pos="7992"/>
                <w:tab w:val="left" w:pos="9409"/>
                <w:tab w:val="left" w:pos="10778"/>
              </w:tabs>
              <w:spacing w:after="0" w:line="240" w:lineRule="auto"/>
              <w:rPr>
                <w:rFonts w:ascii="Calibri" w:eastAsia="Calibri" w:hAnsi="Calibri" w:cs="Calibri"/>
              </w:rPr>
            </w:pPr>
          </w:p>
          <w:p w14:paraId="6A5B950E" w14:textId="77777777" w:rsidR="00867259" w:rsidRPr="004B6893" w:rsidRDefault="00867259" w:rsidP="00251052">
            <w:pPr>
              <w:tabs>
                <w:tab w:val="left" w:pos="3649"/>
                <w:tab w:val="left" w:pos="5349"/>
                <w:tab w:val="left" w:pos="7992"/>
                <w:tab w:val="left" w:pos="9409"/>
                <w:tab w:val="left" w:pos="10778"/>
              </w:tabs>
              <w:spacing w:after="0" w:line="240" w:lineRule="auto"/>
              <w:rPr>
                <w:rFonts w:ascii="Calibri" w:eastAsia="Calibri" w:hAnsi="Calibri" w:cs="Calibri"/>
              </w:rPr>
            </w:pPr>
            <w:r w:rsidRPr="004B6893">
              <w:rPr>
                <w:rFonts w:ascii="Calibri" w:eastAsia="Calibri" w:hAnsi="Calibri" w:cs="Calibri"/>
              </w:rPr>
              <w:t>Spoljasnji partneri : British Museum (Ujedinjeno Kraljevstvo), Insituto del Partiminio Cultural de Espana (Spanija), Narodni Muzeum (Ceska), Narodni Muzej Slovenije (Slovenije), Muzej grada Zagreba (Hrvatska), Osterreiche Galerie Balvedere (Austrija), PwC (Ujedinjeno kraljevstvo), Accenture (Irska), UNESCO (Francuska), Louvre Museum (Francuska), Rijikmuseum (Holandija), Staaliche Museen zu Berlin (Nemacka), European Travel Commision (Belgija)      </w:t>
            </w:r>
          </w:p>
          <w:p w14:paraId="56722EE6" w14:textId="77777777" w:rsidR="00867259" w:rsidRPr="004B6893" w:rsidRDefault="00867259" w:rsidP="00251052">
            <w:pPr>
              <w:tabs>
                <w:tab w:val="left" w:pos="3649"/>
                <w:tab w:val="left" w:pos="5349"/>
                <w:tab w:val="left" w:pos="7992"/>
                <w:tab w:val="left" w:pos="9409"/>
                <w:tab w:val="left" w:pos="10778"/>
              </w:tabs>
              <w:spacing w:after="0" w:line="240" w:lineRule="auto"/>
              <w:rPr>
                <w:rFonts w:ascii="Calibri" w:eastAsia="Calibri" w:hAnsi="Calibri" w:cs="Calibri"/>
              </w:rPr>
            </w:pPr>
          </w:p>
          <w:p w14:paraId="757E0E36" w14:textId="77777777" w:rsidR="00867259" w:rsidRPr="004B6893" w:rsidRDefault="00867259" w:rsidP="00251052">
            <w:pPr>
              <w:tabs>
                <w:tab w:val="left" w:pos="3649"/>
                <w:tab w:val="left" w:pos="5349"/>
                <w:tab w:val="left" w:pos="7992"/>
                <w:tab w:val="left" w:pos="9409"/>
                <w:tab w:val="left" w:pos="10778"/>
              </w:tabs>
              <w:spacing w:after="0" w:line="240" w:lineRule="auto"/>
              <w:rPr>
                <w:rFonts w:ascii="Calibri" w:eastAsia="Calibri" w:hAnsi="Calibri" w:cs="Calibri"/>
              </w:rPr>
            </w:pPr>
          </w:p>
          <w:p w14:paraId="7FF41397" w14:textId="77777777" w:rsidR="00867259" w:rsidRPr="004B6893" w:rsidRDefault="00867259" w:rsidP="00251052">
            <w:pPr>
              <w:tabs>
                <w:tab w:val="left" w:pos="3649"/>
                <w:tab w:val="left" w:pos="5349"/>
                <w:tab w:val="left" w:pos="7992"/>
                <w:tab w:val="left" w:pos="9409"/>
                <w:tab w:val="left" w:pos="10778"/>
              </w:tabs>
              <w:spacing w:after="0" w:line="240" w:lineRule="auto"/>
              <w:rPr>
                <w:rFonts w:ascii="Calibri" w:eastAsia="Calibri" w:hAnsi="Calibri" w:cs="Calibri"/>
                <w:shd w:val="clear" w:color="auto" w:fill="FFFFFF"/>
              </w:rPr>
            </w:pPr>
            <w:r w:rsidRPr="004B6893">
              <w:rPr>
                <w:rFonts w:ascii="Calibri" w:eastAsia="Calibri" w:hAnsi="Calibri" w:cs="Calibri"/>
                <w:sz w:val="24"/>
              </w:rPr>
              <w:t xml:space="preserve">Aktivnost 1 : </w:t>
            </w:r>
            <w:r w:rsidRPr="004B6893">
              <w:rPr>
                <w:rFonts w:ascii="Calibri" w:eastAsia="Calibri" w:hAnsi="Calibri" w:cs="Calibri"/>
                <w:shd w:val="clear" w:color="auto" w:fill="FFFFFF"/>
              </w:rPr>
              <w:t xml:space="preserve">Sprovodjenje analize trenutnog stanja. Projektni tim se sastoji od koordinatora i partnerskih drzava. Odluceno je da koordinator bude Drzavni Univerzitet u Novom Pazaru dok ce ostali clanovi tima biti iz partnerskih organizacija. Analiiza organizacija koje ucestvuju bice obavljena kroz razgovore sa osobljem partnerskih organizacija, nakon cega ce se izvrsiti i dokumentovanje svih prikupljenih podataka, u kojima ce biti informacije o raspolozivim sredstvima,resursima, kapacitetima, vestinama i drugim aktivnostima. Nakon toga ce se odrzati putovanja   i obezbedjivanje smestaja za sve ucesnike projekta  koje ce organizovati nas tim. </w:t>
            </w:r>
          </w:p>
          <w:p w14:paraId="51A0904D" w14:textId="77777777" w:rsidR="00867259" w:rsidRPr="004B6893" w:rsidRDefault="00867259" w:rsidP="00251052">
            <w:pPr>
              <w:tabs>
                <w:tab w:val="left" w:pos="3649"/>
                <w:tab w:val="left" w:pos="5349"/>
                <w:tab w:val="left" w:pos="7992"/>
                <w:tab w:val="left" w:pos="9409"/>
                <w:tab w:val="left" w:pos="10778"/>
              </w:tabs>
              <w:spacing w:after="0" w:line="240" w:lineRule="auto"/>
              <w:rPr>
                <w:rFonts w:ascii="Calibri" w:eastAsia="Calibri" w:hAnsi="Calibri" w:cs="Calibri"/>
                <w:shd w:val="clear" w:color="auto" w:fill="FFFFFF"/>
              </w:rPr>
            </w:pPr>
          </w:p>
          <w:p w14:paraId="17CCAAF9" w14:textId="77777777" w:rsidR="00867259" w:rsidRPr="004B6893" w:rsidRDefault="00867259" w:rsidP="00251052">
            <w:pPr>
              <w:tabs>
                <w:tab w:val="left" w:pos="3649"/>
                <w:tab w:val="left" w:pos="5349"/>
                <w:tab w:val="left" w:pos="7992"/>
                <w:tab w:val="left" w:pos="9409"/>
                <w:tab w:val="left" w:pos="10778"/>
              </w:tabs>
              <w:spacing w:after="0" w:line="240" w:lineRule="auto"/>
              <w:rPr>
                <w:rFonts w:ascii="Calibri" w:eastAsia="Calibri" w:hAnsi="Calibri" w:cs="Calibri"/>
                <w:shd w:val="clear" w:color="auto" w:fill="FFFFFF"/>
              </w:rPr>
            </w:pPr>
            <w:r w:rsidRPr="004B6893">
              <w:rPr>
                <w:rFonts w:ascii="Calibri" w:eastAsia="Calibri" w:hAnsi="Calibri" w:cs="Calibri"/>
                <w:shd w:val="clear" w:color="auto" w:fill="FFFFFF"/>
              </w:rPr>
              <w:t>Aktivnost 2:  Razvoj aplikacije “Sacuvajmo Kulturu Sandzaka”. Pomenuta aplikacija bice razvijena kao kros-platformna desktop aplikacija. Prvi korak u izradi aplikacije je i sam dizajn korisnickog interfejsa, koji za cilj ima da interakcije korisnika sa aplikacijom ucini sto jednostavnijom i efikasnijom. Nakon dizajna sledi osmisljavanje seme baze podataka pomocu koje ce aplikacija moci da upravlja podacima o novostim i rezultatima. Nakon sto je uspesno isprojektovana baza podataka, prelazi se na odabir alata i tehnologija za implementaciju nase aplikacije. Sledeci  korak jeste razgovor sa projektantima sistema koji ce pomocu odredjenih alata prikazati sve funkcije sistema koje je potrebno implementirati. Poslednji korak jeste i samo kodiranje, odnosno implementacije aplikacije i izbacivanje beta  verzije koja ce biti spremna za koriscenje od strane  testera.</w:t>
            </w:r>
          </w:p>
          <w:p w14:paraId="21C7D37F" w14:textId="77777777" w:rsidR="00867259" w:rsidRPr="004B6893" w:rsidRDefault="00867259" w:rsidP="00251052">
            <w:pPr>
              <w:tabs>
                <w:tab w:val="left" w:pos="3649"/>
                <w:tab w:val="left" w:pos="5349"/>
                <w:tab w:val="left" w:pos="7992"/>
                <w:tab w:val="left" w:pos="9409"/>
                <w:tab w:val="left" w:pos="10778"/>
              </w:tabs>
              <w:spacing w:after="0" w:line="240" w:lineRule="auto"/>
              <w:rPr>
                <w:rFonts w:ascii="Calibri" w:eastAsia="Calibri" w:hAnsi="Calibri" w:cs="Calibri"/>
                <w:shd w:val="clear" w:color="auto" w:fill="FFFFFF"/>
              </w:rPr>
            </w:pPr>
          </w:p>
          <w:p w14:paraId="0A097C17" w14:textId="77777777" w:rsidR="00867259" w:rsidRPr="004B6893" w:rsidRDefault="00867259" w:rsidP="00251052">
            <w:pPr>
              <w:tabs>
                <w:tab w:val="left" w:pos="3649"/>
                <w:tab w:val="left" w:pos="5349"/>
                <w:tab w:val="left" w:pos="7992"/>
                <w:tab w:val="left" w:pos="9409"/>
                <w:tab w:val="left" w:pos="10778"/>
              </w:tabs>
              <w:spacing w:after="0" w:line="240" w:lineRule="auto"/>
              <w:rPr>
                <w:rFonts w:ascii="Calibri" w:eastAsia="Calibri" w:hAnsi="Calibri" w:cs="Calibri"/>
                <w:shd w:val="clear" w:color="auto" w:fill="FFFFFF"/>
              </w:rPr>
            </w:pPr>
            <w:r w:rsidRPr="004B6893">
              <w:rPr>
                <w:rFonts w:ascii="Calibri" w:eastAsia="Calibri" w:hAnsi="Calibri" w:cs="Calibri"/>
                <w:shd w:val="clear" w:color="auto" w:fill="FFFFFF"/>
              </w:rPr>
              <w:t xml:space="preserve">Aktivnost </w:t>
            </w:r>
            <w:r w:rsidRPr="004B6893">
              <w:rPr>
                <w:rFonts w:ascii="Calibri" w:eastAsia="Calibri" w:hAnsi="Calibri" w:cs="Calibri"/>
                <w:sz w:val="24"/>
                <w:shd w:val="clear" w:color="auto" w:fill="FFFFFF"/>
              </w:rPr>
              <w:t xml:space="preserve">3 : </w:t>
            </w:r>
            <w:r w:rsidRPr="004B6893">
              <w:rPr>
                <w:rFonts w:ascii="Calibri" w:eastAsia="Calibri" w:hAnsi="Calibri" w:cs="Calibri"/>
                <w:shd w:val="clear" w:color="auto" w:fill="FFFFFF"/>
              </w:rPr>
              <w:t>Obuka za koriscenje aplikacije. Ova aktivnost obuhvata  preciznu organizaciju plana  obucavanja  zaposlenih u partnerskim  organizacijama, sto podrazumeva  definisanje broja ucenika i  izvodjaca , kao i kolicina znanja koju korisnici moraju da poseduju. Obuka ce se vrsiti preko onlajn predavanja i seminara uz odgovarajucu literaturu u vidu ebook-ova.</w:t>
            </w:r>
          </w:p>
          <w:p w14:paraId="28EA46BD" w14:textId="77777777" w:rsidR="00867259" w:rsidRPr="004B6893" w:rsidRDefault="00867259" w:rsidP="00251052">
            <w:pPr>
              <w:tabs>
                <w:tab w:val="left" w:pos="3649"/>
                <w:tab w:val="left" w:pos="5349"/>
                <w:tab w:val="left" w:pos="7992"/>
                <w:tab w:val="left" w:pos="9409"/>
                <w:tab w:val="left" w:pos="10778"/>
              </w:tabs>
              <w:spacing w:after="0" w:line="240" w:lineRule="auto"/>
              <w:rPr>
                <w:rFonts w:ascii="Calibri" w:eastAsia="Calibri" w:hAnsi="Calibri" w:cs="Calibri"/>
                <w:shd w:val="clear" w:color="auto" w:fill="FFFFFF"/>
              </w:rPr>
            </w:pPr>
          </w:p>
          <w:p w14:paraId="3EA885F8" w14:textId="77777777" w:rsidR="00867259" w:rsidRPr="004B6893" w:rsidRDefault="00867259" w:rsidP="00251052">
            <w:pPr>
              <w:tabs>
                <w:tab w:val="left" w:pos="3649"/>
                <w:tab w:val="left" w:pos="5349"/>
                <w:tab w:val="left" w:pos="7992"/>
                <w:tab w:val="left" w:pos="9409"/>
                <w:tab w:val="left" w:pos="10778"/>
              </w:tabs>
              <w:spacing w:after="0" w:line="240" w:lineRule="auto"/>
              <w:rPr>
                <w:rFonts w:ascii="Calibri" w:eastAsia="Calibri" w:hAnsi="Calibri" w:cs="Calibri"/>
                <w:shd w:val="clear" w:color="auto" w:fill="FFFFFF"/>
              </w:rPr>
            </w:pPr>
            <w:r w:rsidRPr="004B6893">
              <w:rPr>
                <w:rFonts w:ascii="Calibri" w:eastAsia="Calibri" w:hAnsi="Calibri" w:cs="Calibri"/>
                <w:shd w:val="clear" w:color="auto" w:fill="FFFFFF"/>
              </w:rPr>
              <w:t xml:space="preserve">Aktivnost 4 </w:t>
            </w:r>
            <w:r w:rsidRPr="004B6893">
              <w:rPr>
                <w:rFonts w:ascii="Calibri" w:eastAsia="Calibri" w:hAnsi="Calibri" w:cs="Calibri"/>
                <w:sz w:val="24"/>
                <w:shd w:val="clear" w:color="auto" w:fill="FFFFFF"/>
              </w:rPr>
              <w:t xml:space="preserve">: </w:t>
            </w:r>
            <w:r w:rsidRPr="004B6893">
              <w:rPr>
                <w:rFonts w:ascii="Calibri" w:eastAsia="Calibri" w:hAnsi="Calibri" w:cs="Calibri"/>
                <w:shd w:val="clear" w:color="auto" w:fill="FFFFFF"/>
              </w:rPr>
              <w:t>Provera kvaliteta projekta. U okviru ove aktivnosti biće izrađen priručnik, metrike treće misije će biti dovršene i detaljno pregledane i dokumentovane. Počevši od prve nedelje implementacije, projekat će biti nadgledan od strane zaduženih lica, a dve nedelje nakon implementacije očekuju se kritike i komentari od strane spoljašnjih posmatrača.</w:t>
            </w:r>
          </w:p>
          <w:p w14:paraId="6228559B" w14:textId="77777777" w:rsidR="00867259" w:rsidRPr="004B6893" w:rsidRDefault="00867259" w:rsidP="00251052">
            <w:pPr>
              <w:tabs>
                <w:tab w:val="left" w:pos="3649"/>
                <w:tab w:val="left" w:pos="5349"/>
                <w:tab w:val="left" w:pos="7992"/>
                <w:tab w:val="left" w:pos="9409"/>
                <w:tab w:val="left" w:pos="10778"/>
              </w:tabs>
              <w:spacing w:after="0" w:line="240" w:lineRule="auto"/>
              <w:rPr>
                <w:rFonts w:ascii="Calibri" w:eastAsia="Calibri" w:hAnsi="Calibri" w:cs="Calibri"/>
                <w:shd w:val="clear" w:color="auto" w:fill="FFFFFF"/>
              </w:rPr>
            </w:pPr>
          </w:p>
          <w:p w14:paraId="40690555" w14:textId="77777777" w:rsidR="00867259" w:rsidRPr="004B6893" w:rsidRDefault="00867259" w:rsidP="00251052">
            <w:pPr>
              <w:tabs>
                <w:tab w:val="left" w:pos="3649"/>
                <w:tab w:val="left" w:pos="5349"/>
                <w:tab w:val="left" w:pos="7992"/>
                <w:tab w:val="left" w:pos="9409"/>
                <w:tab w:val="left" w:pos="10778"/>
              </w:tabs>
              <w:spacing w:after="0" w:line="240" w:lineRule="auto"/>
              <w:rPr>
                <w:rFonts w:ascii="Calibri" w:eastAsia="Calibri" w:hAnsi="Calibri" w:cs="Calibri"/>
                <w:shd w:val="clear" w:color="auto" w:fill="FFFFFF"/>
              </w:rPr>
            </w:pPr>
            <w:r w:rsidRPr="004B6893">
              <w:rPr>
                <w:rFonts w:ascii="Calibri" w:eastAsia="Calibri" w:hAnsi="Calibri" w:cs="Calibri"/>
                <w:shd w:val="clear" w:color="auto" w:fill="FFFFFF"/>
              </w:rPr>
              <w:t xml:space="preserve">Aktivnost 5 </w:t>
            </w:r>
            <w:r w:rsidRPr="004B6893">
              <w:rPr>
                <w:rFonts w:ascii="Calibri" w:eastAsia="Calibri" w:hAnsi="Calibri" w:cs="Calibri"/>
                <w:sz w:val="24"/>
                <w:shd w:val="clear" w:color="auto" w:fill="FFFFFF"/>
              </w:rPr>
              <w:t xml:space="preserve">: </w:t>
            </w:r>
            <w:r w:rsidRPr="004B6893">
              <w:rPr>
                <w:rFonts w:ascii="Calibri" w:eastAsia="Calibri" w:hAnsi="Calibri" w:cs="Calibri"/>
                <w:shd w:val="clear" w:color="auto" w:fill="FFFFFF"/>
              </w:rPr>
              <w:t xml:space="preserve">Diseminacija rezultata. Diseminacija je bitna i obavezna faza svakog Erasmus+ projekta. Predstavlja skup mera za prikazivanje i širenje rezultata i uticaja projekata, kao i za postizanje veće vidljivosti projekta. Ona će biti implementirana kroz onlajn reklame i postere, kao i reklame na društvenim mrežama. Pored toga, biće napravljen zvanični sajt na kojem će biti dostupne informacije o </w:t>
            </w:r>
            <w:r w:rsidRPr="004B6893">
              <w:rPr>
                <w:rFonts w:ascii="Calibri" w:eastAsia="Calibri" w:hAnsi="Calibri" w:cs="Calibri"/>
                <w:shd w:val="clear" w:color="auto" w:fill="FFFFFF"/>
              </w:rPr>
              <w:lastRenderedPageBreak/>
              <w:t>projektu i mogućnosti kontaktiranja. Nakon toga se očekuje mišljenej kritičara i njihova analiza, dve do tri nedelje nakon implementacije, i na osnovu njih će se odrediti dalji tok događaja.</w:t>
            </w:r>
          </w:p>
          <w:p w14:paraId="17FE688B" w14:textId="77777777" w:rsidR="00867259" w:rsidRPr="004B6893" w:rsidRDefault="00867259" w:rsidP="00251052">
            <w:pPr>
              <w:tabs>
                <w:tab w:val="left" w:pos="3649"/>
                <w:tab w:val="left" w:pos="5349"/>
                <w:tab w:val="left" w:pos="7992"/>
                <w:tab w:val="left" w:pos="9409"/>
                <w:tab w:val="left" w:pos="10778"/>
              </w:tabs>
              <w:spacing w:after="0" w:line="240" w:lineRule="auto"/>
              <w:rPr>
                <w:rFonts w:ascii="Calibri" w:eastAsia="Calibri" w:hAnsi="Calibri" w:cs="Calibri"/>
                <w:shd w:val="clear" w:color="auto" w:fill="FFFFFF"/>
              </w:rPr>
            </w:pPr>
          </w:p>
          <w:p w14:paraId="15FD6E19" w14:textId="77777777" w:rsidR="00867259" w:rsidRPr="004B6893" w:rsidRDefault="00867259" w:rsidP="00251052">
            <w:pPr>
              <w:tabs>
                <w:tab w:val="left" w:pos="3649"/>
                <w:tab w:val="left" w:pos="5349"/>
                <w:tab w:val="left" w:pos="7992"/>
                <w:tab w:val="left" w:pos="9409"/>
                <w:tab w:val="left" w:pos="10778"/>
              </w:tabs>
              <w:spacing w:after="0" w:line="240" w:lineRule="auto"/>
            </w:pPr>
            <w:r w:rsidRPr="004B6893">
              <w:rPr>
                <w:rFonts w:ascii="Calibri" w:eastAsia="Calibri" w:hAnsi="Calibri" w:cs="Calibri"/>
                <w:shd w:val="clear" w:color="auto" w:fill="FFFFFF"/>
              </w:rPr>
              <w:t xml:space="preserve">Aktivnost 6 : </w:t>
            </w:r>
            <w:r w:rsidRPr="004B6893">
              <w:rPr>
                <w:rFonts w:ascii="Times New Roman" w:eastAsia="Times New Roman" w:hAnsi="Times New Roman" w:cs="Times New Roman"/>
                <w:sz w:val="20"/>
                <w:shd w:val="clear" w:color="auto" w:fill="FFFFFF"/>
              </w:rPr>
              <w:t xml:space="preserve"> </w:t>
            </w:r>
            <w:r w:rsidRPr="004B6893">
              <w:rPr>
                <w:rFonts w:ascii="Calibri" w:eastAsia="Calibri" w:hAnsi="Calibri" w:cs="Calibri"/>
                <w:shd w:val="clear" w:color="auto" w:fill="FFFFFF"/>
              </w:rPr>
              <w:t xml:space="preserve">Upravljanje projektom. Prva faza u ovoj aktivnosti obuhvata dostupan priručnik za ugovorni i finansijski menadžment, u fizičkoj i digitalnoj formi. Sve partnerske organizacije prate situaciju i razvoj programa u svojim ustanovama. Pored pomenutog praćenja, takođe će se održati sastanci sa upravnim odborom, a zapisnici sa istih će biti dokumentovani. Kao poslednji korak u fazi upravljanja, tu su isporučeni privremeni izveštaji o projektu od strane svih partnera, ali i završni izveštaj.  </w:t>
            </w:r>
            <w:r w:rsidRPr="004B6893">
              <w:rPr>
                <w:rFonts w:ascii="Calibri" w:eastAsia="Calibri" w:hAnsi="Calibri" w:cs="Calibri"/>
              </w:rPr>
              <w:t xml:space="preserve">      </w:t>
            </w:r>
          </w:p>
        </w:tc>
      </w:tr>
    </w:tbl>
    <w:p w14:paraId="501C746C" w14:textId="77777777" w:rsidR="00867259" w:rsidRPr="004B6893" w:rsidRDefault="00867259" w:rsidP="00867259">
      <w:pPr>
        <w:spacing w:after="0" w:line="240" w:lineRule="auto"/>
        <w:rPr>
          <w:rFonts w:ascii="Calibri" w:eastAsia="Calibri" w:hAnsi="Calibri" w:cs="Calibri"/>
          <w:b/>
        </w:rPr>
      </w:pPr>
    </w:p>
    <w:p w14:paraId="6EAB44F9" w14:textId="77777777" w:rsidR="00867259" w:rsidRPr="004B6893" w:rsidRDefault="00867259" w:rsidP="00867259">
      <w:pPr>
        <w:tabs>
          <w:tab w:val="left" w:pos="3649"/>
          <w:tab w:val="left" w:pos="5349"/>
          <w:tab w:val="left" w:pos="7992"/>
          <w:tab w:val="left" w:pos="9639"/>
          <w:tab w:val="left" w:pos="10778"/>
        </w:tabs>
        <w:spacing w:after="0" w:line="240" w:lineRule="auto"/>
        <w:jc w:val="both"/>
        <w:rPr>
          <w:rFonts w:ascii="Calibri" w:eastAsia="Calibri" w:hAnsi="Calibri" w:cs="Calibri"/>
          <w:i/>
        </w:rPr>
      </w:pPr>
      <w:r w:rsidRPr="004B6893">
        <w:rPr>
          <w:rFonts w:ascii="Calibri" w:eastAsia="Calibri" w:hAnsi="Calibri" w:cs="Calibri"/>
          <w:i/>
        </w:rPr>
        <w:t>Please demonstrate that the activities and the methodology mentioned are the most appropriate to achieve the envisaged results and that they are feasible. (limit 3.000 characters)</w:t>
      </w:r>
    </w:p>
    <w:p w14:paraId="3B81FA52" w14:textId="77777777" w:rsidR="00867259" w:rsidRPr="004B6893" w:rsidRDefault="00867259" w:rsidP="00867259">
      <w:pPr>
        <w:spacing w:after="0" w:line="240" w:lineRule="auto"/>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9521"/>
      </w:tblGrid>
      <w:tr w:rsidR="00867259" w:rsidRPr="004B6893" w14:paraId="35EE3924" w14:textId="77777777" w:rsidTr="00251052">
        <w:tc>
          <w:tcPr>
            <w:tcW w:w="9639"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046CEAFE" w14:textId="77777777" w:rsidR="00867259" w:rsidRPr="004B6893" w:rsidRDefault="00867259" w:rsidP="00251052">
            <w:pPr>
              <w:tabs>
                <w:tab w:val="left" w:pos="3649"/>
                <w:tab w:val="left" w:pos="5349"/>
                <w:tab w:val="left" w:pos="7992"/>
                <w:tab w:val="left" w:pos="9409"/>
                <w:tab w:val="left" w:pos="10778"/>
              </w:tabs>
              <w:spacing w:after="0" w:line="240" w:lineRule="auto"/>
              <w:rPr>
                <w:rFonts w:ascii="Calibri" w:eastAsia="Calibri" w:hAnsi="Calibri" w:cs="Calibri"/>
                <w:sz w:val="24"/>
                <w:shd w:val="clear" w:color="auto" w:fill="FFFFFF"/>
              </w:rPr>
            </w:pPr>
            <w:r w:rsidRPr="004B6893">
              <w:rPr>
                <w:rFonts w:ascii="Calibri" w:eastAsia="Calibri" w:hAnsi="Calibri" w:cs="Calibri"/>
                <w:sz w:val="24"/>
                <w:shd w:val="clear" w:color="auto" w:fill="FFFFFF"/>
              </w:rPr>
              <w:t xml:space="preserve">- Uz pomoć analize prikupljenih podataka o partnerskim organizacijama najbolje će se videti pozitivne strane i nedostaci pomenutih. </w:t>
            </w:r>
          </w:p>
          <w:p w14:paraId="617FC586" w14:textId="77777777" w:rsidR="00867259" w:rsidRPr="004B6893" w:rsidRDefault="00867259" w:rsidP="00251052">
            <w:pPr>
              <w:tabs>
                <w:tab w:val="left" w:pos="3649"/>
                <w:tab w:val="left" w:pos="5349"/>
                <w:tab w:val="left" w:pos="7992"/>
                <w:tab w:val="left" w:pos="9409"/>
                <w:tab w:val="left" w:pos="10778"/>
              </w:tabs>
              <w:spacing w:after="0" w:line="240" w:lineRule="auto"/>
              <w:rPr>
                <w:rFonts w:ascii="Calibri" w:eastAsia="Calibri" w:hAnsi="Calibri" w:cs="Calibri"/>
                <w:sz w:val="24"/>
                <w:shd w:val="clear" w:color="auto" w:fill="FFFFFF"/>
              </w:rPr>
            </w:pPr>
          </w:p>
          <w:p w14:paraId="7DC988CE" w14:textId="77777777" w:rsidR="00867259" w:rsidRPr="004B6893" w:rsidRDefault="00867259" w:rsidP="00251052">
            <w:pPr>
              <w:tabs>
                <w:tab w:val="left" w:pos="3649"/>
                <w:tab w:val="left" w:pos="5349"/>
                <w:tab w:val="left" w:pos="7992"/>
                <w:tab w:val="left" w:pos="9409"/>
                <w:tab w:val="left" w:pos="10778"/>
              </w:tabs>
              <w:spacing w:after="0" w:line="240" w:lineRule="auto"/>
              <w:rPr>
                <w:rFonts w:ascii="Calibri" w:eastAsia="Calibri" w:hAnsi="Calibri" w:cs="Calibri"/>
                <w:sz w:val="24"/>
                <w:shd w:val="clear" w:color="auto" w:fill="FFFFFF"/>
              </w:rPr>
            </w:pPr>
            <w:r w:rsidRPr="004B6893">
              <w:rPr>
                <w:rFonts w:ascii="Calibri" w:eastAsia="Calibri" w:hAnsi="Calibri" w:cs="Calibri"/>
                <w:sz w:val="24"/>
                <w:shd w:val="clear" w:color="auto" w:fill="FFFFFF"/>
              </w:rPr>
              <w:t xml:space="preserve">- Centralna aktivnost projekta je sama izrada softvera, koji će učesnici iz partnerskih institucija koristiti. Ovo je veoma složena aktivnost koja obuhvata sve principe životnog ciklusa jednog softverskog projekta i ovo je jedini i najbolji način da se ovaj sistem realizuje na pravi način. </w:t>
            </w:r>
          </w:p>
          <w:p w14:paraId="379252F4" w14:textId="77777777" w:rsidR="00867259" w:rsidRPr="004B6893" w:rsidRDefault="00867259" w:rsidP="00251052">
            <w:pPr>
              <w:tabs>
                <w:tab w:val="left" w:pos="3649"/>
                <w:tab w:val="left" w:pos="5349"/>
                <w:tab w:val="left" w:pos="7992"/>
                <w:tab w:val="left" w:pos="9409"/>
                <w:tab w:val="left" w:pos="10778"/>
              </w:tabs>
              <w:spacing w:after="0" w:line="240" w:lineRule="auto"/>
              <w:rPr>
                <w:rFonts w:ascii="Calibri" w:eastAsia="Calibri" w:hAnsi="Calibri" w:cs="Calibri"/>
                <w:sz w:val="24"/>
                <w:shd w:val="clear" w:color="auto" w:fill="FFFFFF"/>
              </w:rPr>
            </w:pPr>
          </w:p>
          <w:p w14:paraId="038527E5" w14:textId="77777777" w:rsidR="00867259" w:rsidRPr="004B6893" w:rsidRDefault="00867259" w:rsidP="00251052">
            <w:pPr>
              <w:tabs>
                <w:tab w:val="left" w:pos="3649"/>
                <w:tab w:val="left" w:pos="5349"/>
                <w:tab w:val="left" w:pos="7992"/>
                <w:tab w:val="left" w:pos="9409"/>
                <w:tab w:val="left" w:pos="10778"/>
              </w:tabs>
              <w:spacing w:after="0" w:line="240" w:lineRule="auto"/>
              <w:rPr>
                <w:rFonts w:ascii="Calibri" w:eastAsia="Calibri" w:hAnsi="Calibri" w:cs="Calibri"/>
                <w:sz w:val="24"/>
                <w:shd w:val="clear" w:color="auto" w:fill="FFFFFF"/>
              </w:rPr>
            </w:pPr>
            <w:r w:rsidRPr="004B6893">
              <w:rPr>
                <w:rFonts w:ascii="Calibri" w:eastAsia="Calibri" w:hAnsi="Calibri" w:cs="Calibri"/>
                <w:sz w:val="24"/>
                <w:shd w:val="clear" w:color="auto" w:fill="FFFFFF"/>
              </w:rPr>
              <w:t xml:space="preserve">- Naravno, nakon same implementacije aplikacije neophodno je pratiti njen dalji razvoj, a to je upravo zadatak aktivnosti koja obuhvata efikasno nadgledanje softvera, spoljašnje izveštaje, definisanje metrika za treću misiju i izradu priručnika. Bitna stavka u okviru realizacije ovog projekta jeste diseminacija rezultata koja uključuje promotivni materijal, implementaciju sajta, kritike od strane polisa za promociju itd. </w:t>
            </w:r>
          </w:p>
          <w:p w14:paraId="26583A16" w14:textId="77777777" w:rsidR="00867259" w:rsidRPr="004B6893" w:rsidRDefault="00867259" w:rsidP="00251052">
            <w:pPr>
              <w:tabs>
                <w:tab w:val="left" w:pos="3649"/>
                <w:tab w:val="left" w:pos="5349"/>
                <w:tab w:val="left" w:pos="7992"/>
                <w:tab w:val="left" w:pos="9409"/>
                <w:tab w:val="left" w:pos="10778"/>
              </w:tabs>
              <w:spacing w:after="0" w:line="240" w:lineRule="auto"/>
              <w:rPr>
                <w:rFonts w:ascii="Calibri" w:eastAsia="Calibri" w:hAnsi="Calibri" w:cs="Calibri"/>
                <w:sz w:val="24"/>
                <w:shd w:val="clear" w:color="auto" w:fill="FFFFFF"/>
              </w:rPr>
            </w:pPr>
          </w:p>
          <w:p w14:paraId="21B912D2" w14:textId="77777777" w:rsidR="00867259" w:rsidRPr="004B6893" w:rsidRDefault="00867259" w:rsidP="00251052">
            <w:pPr>
              <w:tabs>
                <w:tab w:val="left" w:pos="3649"/>
                <w:tab w:val="left" w:pos="5349"/>
                <w:tab w:val="left" w:pos="7992"/>
                <w:tab w:val="left" w:pos="9409"/>
                <w:tab w:val="left" w:pos="10778"/>
              </w:tabs>
              <w:spacing w:after="0" w:line="240" w:lineRule="auto"/>
              <w:rPr>
                <w:rFonts w:ascii="Calibri" w:eastAsia="Calibri" w:hAnsi="Calibri" w:cs="Calibri"/>
                <w:sz w:val="24"/>
                <w:shd w:val="clear" w:color="auto" w:fill="FFFFFF"/>
              </w:rPr>
            </w:pPr>
            <w:r w:rsidRPr="004B6893">
              <w:rPr>
                <w:rFonts w:ascii="Calibri" w:eastAsia="Calibri" w:hAnsi="Calibri" w:cs="Calibri"/>
                <w:sz w:val="24"/>
                <w:shd w:val="clear" w:color="auto" w:fill="FFFFFF"/>
              </w:rPr>
              <w:t>- Cilj seminara je da mladima pruži podršku da učestvuju u metodama naučne analize i istraživačkog postupka. Pohađanje seminara ima brojne prednosti, uključujući poboljšanje komunikacijskih veština, sticanje stručnog znanja, umrežavanje sa drugima i obnavljanje motivacije i samopouzdanja. Kako seminar napreduje, studenti preuzimaju veću odgovornost za rešavanje problema i vođenje diskusije. Dakle, planirali smo seminare zato što su se pokazali kao najefikasniji način za sprovođenje pomenutih aktivnosti.</w:t>
            </w:r>
          </w:p>
          <w:p w14:paraId="5413B7F0" w14:textId="77777777" w:rsidR="00867259" w:rsidRPr="004B6893" w:rsidRDefault="00867259" w:rsidP="00251052">
            <w:pPr>
              <w:tabs>
                <w:tab w:val="left" w:pos="3649"/>
                <w:tab w:val="left" w:pos="5349"/>
                <w:tab w:val="left" w:pos="7992"/>
                <w:tab w:val="left" w:pos="9409"/>
                <w:tab w:val="left" w:pos="10778"/>
              </w:tabs>
              <w:spacing w:after="0" w:line="240" w:lineRule="auto"/>
              <w:rPr>
                <w:rFonts w:ascii="Calibri" w:eastAsia="Calibri" w:hAnsi="Calibri" w:cs="Calibri"/>
                <w:sz w:val="24"/>
                <w:shd w:val="clear" w:color="auto" w:fill="FFFFFF"/>
              </w:rPr>
            </w:pPr>
          </w:p>
          <w:p w14:paraId="13844E21" w14:textId="77777777" w:rsidR="00867259" w:rsidRPr="004B6893" w:rsidRDefault="00867259" w:rsidP="00251052">
            <w:pPr>
              <w:tabs>
                <w:tab w:val="left" w:pos="3649"/>
                <w:tab w:val="left" w:pos="5349"/>
                <w:tab w:val="left" w:pos="7992"/>
                <w:tab w:val="left" w:pos="9409"/>
                <w:tab w:val="left" w:pos="10778"/>
              </w:tabs>
              <w:spacing w:after="0" w:line="240" w:lineRule="auto"/>
              <w:rPr>
                <w:rFonts w:ascii="Calibri" w:eastAsia="Calibri" w:hAnsi="Calibri" w:cs="Calibri"/>
                <w:sz w:val="24"/>
                <w:shd w:val="clear" w:color="auto" w:fill="FFFFFF"/>
              </w:rPr>
            </w:pPr>
            <w:r w:rsidRPr="004B6893">
              <w:rPr>
                <w:rFonts w:ascii="Calibri" w:eastAsia="Calibri" w:hAnsi="Calibri" w:cs="Calibri"/>
                <w:shd w:val="clear" w:color="auto" w:fill="FFFFFF"/>
              </w:rPr>
              <w:t xml:space="preserve">- </w:t>
            </w:r>
            <w:r w:rsidRPr="004B6893">
              <w:rPr>
                <w:rFonts w:ascii="Calibri" w:eastAsia="Calibri" w:hAnsi="Calibri" w:cs="Calibri"/>
                <w:sz w:val="24"/>
                <w:shd w:val="clear" w:color="auto" w:fill="FFFFFF"/>
              </w:rPr>
              <w:t xml:space="preserve">Intervju je jedan od popularnih metoda prikupljanja istraživačkih podataka. Glavna svrha intervjua kao alata za prikupljanje podataka je da se podaci obimno i intezivno prikupljaju. Važnost intervjua se ogleda kroz sledeće stavke: </w:t>
            </w:r>
          </w:p>
          <w:p w14:paraId="55B5F698" w14:textId="77777777" w:rsidR="00867259" w:rsidRPr="004B6893" w:rsidRDefault="00867259" w:rsidP="00251052">
            <w:pPr>
              <w:tabs>
                <w:tab w:val="left" w:pos="3649"/>
                <w:tab w:val="left" w:pos="5349"/>
                <w:tab w:val="left" w:pos="7992"/>
                <w:tab w:val="left" w:pos="9409"/>
                <w:tab w:val="left" w:pos="10778"/>
              </w:tabs>
              <w:spacing w:after="0" w:line="240" w:lineRule="auto"/>
              <w:rPr>
                <w:rFonts w:ascii="Calibri" w:eastAsia="Calibri" w:hAnsi="Calibri" w:cs="Calibri"/>
                <w:sz w:val="24"/>
                <w:shd w:val="clear" w:color="auto" w:fill="FFFFFF"/>
              </w:rPr>
            </w:pPr>
            <w:r w:rsidRPr="004B6893">
              <w:rPr>
                <w:rFonts w:ascii="Calibri" w:eastAsia="Calibri" w:hAnsi="Calibri" w:cs="Calibri"/>
                <w:sz w:val="24"/>
                <w:shd w:val="clear" w:color="auto" w:fill="FFFFFF"/>
              </w:rPr>
              <w:t xml:space="preserve">       --  to je jedna od glavnih osnova na kojima se sprovode savetodavni postupci;</w:t>
            </w:r>
          </w:p>
          <w:p w14:paraId="40C1FE4F" w14:textId="77777777" w:rsidR="00867259" w:rsidRPr="004B6893" w:rsidRDefault="00867259" w:rsidP="00251052">
            <w:pPr>
              <w:tabs>
                <w:tab w:val="left" w:pos="3649"/>
                <w:tab w:val="left" w:pos="5349"/>
                <w:tab w:val="left" w:pos="7992"/>
                <w:tab w:val="left" w:pos="9409"/>
                <w:tab w:val="left" w:pos="10778"/>
              </w:tabs>
              <w:spacing w:after="0" w:line="240" w:lineRule="auto"/>
              <w:rPr>
                <w:rFonts w:ascii="Calibri" w:eastAsia="Calibri" w:hAnsi="Calibri" w:cs="Calibri"/>
                <w:sz w:val="24"/>
                <w:shd w:val="clear" w:color="auto" w:fill="FFFFFF"/>
              </w:rPr>
            </w:pPr>
            <w:r w:rsidRPr="004B6893">
              <w:rPr>
                <w:rFonts w:ascii="Calibri" w:eastAsia="Calibri" w:hAnsi="Calibri" w:cs="Calibri"/>
                <w:sz w:val="24"/>
                <w:shd w:val="clear" w:color="auto" w:fill="FFFFFF"/>
              </w:rPr>
              <w:t xml:space="preserve">       --  pruža informacije koje dopunjuju druge metode prikupljanja podataka.</w:t>
            </w:r>
          </w:p>
          <w:p w14:paraId="6D45F569" w14:textId="77777777" w:rsidR="00867259" w:rsidRPr="004B6893" w:rsidRDefault="00867259" w:rsidP="00251052">
            <w:pPr>
              <w:tabs>
                <w:tab w:val="left" w:pos="3649"/>
                <w:tab w:val="left" w:pos="5349"/>
                <w:tab w:val="left" w:pos="7992"/>
                <w:tab w:val="left" w:pos="9409"/>
                <w:tab w:val="left" w:pos="10778"/>
              </w:tabs>
              <w:spacing w:after="0" w:line="240" w:lineRule="auto"/>
              <w:rPr>
                <w:rFonts w:ascii="Calibri" w:eastAsia="Calibri" w:hAnsi="Calibri" w:cs="Calibri"/>
                <w:sz w:val="24"/>
                <w:shd w:val="clear" w:color="auto" w:fill="FFFFFF"/>
              </w:rPr>
            </w:pPr>
            <w:r w:rsidRPr="004B6893">
              <w:rPr>
                <w:rFonts w:ascii="Calibri" w:eastAsia="Calibri" w:hAnsi="Calibri" w:cs="Calibri"/>
                <w:sz w:val="24"/>
                <w:shd w:val="clear" w:color="auto" w:fill="FFFFFF"/>
              </w:rPr>
              <w:t>Dakle, ukratko, ciljevi intervjua su dvostruki: da se razmene ideje i iskustva, i da se dobiju informacije.</w:t>
            </w:r>
          </w:p>
          <w:p w14:paraId="2FE4BFBF" w14:textId="77777777" w:rsidR="00867259" w:rsidRPr="004B6893" w:rsidRDefault="00867259" w:rsidP="00251052">
            <w:pPr>
              <w:tabs>
                <w:tab w:val="left" w:pos="3649"/>
                <w:tab w:val="left" w:pos="5349"/>
                <w:tab w:val="left" w:pos="7992"/>
                <w:tab w:val="left" w:pos="9409"/>
                <w:tab w:val="left" w:pos="10778"/>
              </w:tabs>
              <w:spacing w:after="0" w:line="240" w:lineRule="auto"/>
              <w:rPr>
                <w:rFonts w:ascii="Calibri" w:eastAsia="Calibri" w:hAnsi="Calibri" w:cs="Calibri"/>
                <w:sz w:val="24"/>
                <w:shd w:val="clear" w:color="auto" w:fill="FFFFFF"/>
              </w:rPr>
            </w:pPr>
          </w:p>
          <w:p w14:paraId="759CCCF0" w14:textId="77777777" w:rsidR="00867259" w:rsidRPr="004B6893" w:rsidRDefault="00867259" w:rsidP="00251052">
            <w:pPr>
              <w:tabs>
                <w:tab w:val="left" w:pos="3649"/>
                <w:tab w:val="left" w:pos="5349"/>
                <w:tab w:val="left" w:pos="7992"/>
                <w:tab w:val="left" w:pos="9409"/>
                <w:tab w:val="left" w:pos="10778"/>
              </w:tabs>
              <w:spacing w:after="0" w:line="240" w:lineRule="auto"/>
              <w:rPr>
                <w:rFonts w:ascii="Calibri" w:eastAsia="Calibri" w:hAnsi="Calibri" w:cs="Calibri"/>
                <w:sz w:val="24"/>
                <w:shd w:val="clear" w:color="auto" w:fill="FFFFFF"/>
              </w:rPr>
            </w:pPr>
            <w:r w:rsidRPr="004B6893">
              <w:rPr>
                <w:rFonts w:ascii="Calibri" w:eastAsia="Calibri" w:hAnsi="Calibri" w:cs="Calibri"/>
                <w:sz w:val="24"/>
                <w:shd w:val="clear" w:color="auto" w:fill="FFFFFF"/>
              </w:rPr>
              <w:t xml:space="preserve">-Izveštaj je dokument koji predstavlja relevantne poslovne informacije u organizovanom i razumljivom formatu. Svaki izveštaj je usmeren na određenu publiku i poslovnu svrhu i rezimira učinak različitih aktivnosti na osnovu ciljeva i zadataka. Neke od prednosti izveštaja su: </w:t>
            </w:r>
          </w:p>
          <w:p w14:paraId="1B6F0921" w14:textId="77777777" w:rsidR="00867259" w:rsidRPr="004B6893" w:rsidRDefault="00867259" w:rsidP="00251052">
            <w:pPr>
              <w:tabs>
                <w:tab w:val="left" w:pos="3649"/>
                <w:tab w:val="left" w:pos="5349"/>
                <w:tab w:val="left" w:pos="7992"/>
                <w:tab w:val="left" w:pos="9409"/>
                <w:tab w:val="left" w:pos="10778"/>
              </w:tabs>
              <w:spacing w:after="0" w:line="240" w:lineRule="auto"/>
              <w:rPr>
                <w:rFonts w:ascii="Calibri" w:eastAsia="Calibri" w:hAnsi="Calibri" w:cs="Calibri"/>
                <w:sz w:val="24"/>
                <w:shd w:val="clear" w:color="auto" w:fill="FFFFFF"/>
              </w:rPr>
            </w:pPr>
            <w:r w:rsidRPr="004B6893">
              <w:rPr>
                <w:rFonts w:ascii="Calibri" w:eastAsia="Calibri" w:hAnsi="Calibri" w:cs="Calibri"/>
                <w:sz w:val="24"/>
                <w:shd w:val="clear" w:color="auto" w:fill="FFFFFF"/>
              </w:rPr>
              <w:t xml:space="preserve">        -      daje konsolidovane i ažurirane informacije;</w:t>
            </w:r>
          </w:p>
          <w:p w14:paraId="0DBDE6DF" w14:textId="77777777" w:rsidR="00867259" w:rsidRPr="004B6893" w:rsidRDefault="00867259" w:rsidP="00251052">
            <w:pPr>
              <w:tabs>
                <w:tab w:val="left" w:pos="3649"/>
                <w:tab w:val="left" w:pos="5349"/>
                <w:tab w:val="left" w:pos="7992"/>
                <w:tab w:val="left" w:pos="9409"/>
                <w:tab w:val="left" w:pos="10778"/>
              </w:tabs>
              <w:spacing w:after="0" w:line="240" w:lineRule="auto"/>
              <w:rPr>
                <w:rFonts w:ascii="Calibri" w:eastAsia="Calibri" w:hAnsi="Calibri" w:cs="Calibri"/>
                <w:sz w:val="24"/>
                <w:shd w:val="clear" w:color="auto" w:fill="FFFFFF"/>
              </w:rPr>
            </w:pPr>
            <w:r w:rsidRPr="004B6893">
              <w:rPr>
                <w:rFonts w:ascii="Calibri" w:eastAsia="Calibri" w:hAnsi="Calibri" w:cs="Calibri"/>
                <w:sz w:val="24"/>
                <w:shd w:val="clear" w:color="auto" w:fill="FFFFFF"/>
              </w:rPr>
              <w:t xml:space="preserve">        -      koristi se kao sredstvo interne komunikacije;</w:t>
            </w:r>
            <w:r w:rsidRPr="004B6893">
              <w:rPr>
                <w:rFonts w:ascii="Calibri" w:eastAsia="Calibri" w:hAnsi="Calibri" w:cs="Calibri"/>
                <w:sz w:val="24"/>
                <w:shd w:val="clear" w:color="auto" w:fill="FFFFFF"/>
              </w:rPr>
              <w:br/>
              <w:t xml:space="preserve">        -      olakšava donošenje odluka i planiranje;</w:t>
            </w:r>
            <w:r w:rsidRPr="004B6893">
              <w:rPr>
                <w:rFonts w:ascii="Calibri" w:eastAsia="Calibri" w:hAnsi="Calibri" w:cs="Calibri"/>
                <w:sz w:val="24"/>
                <w:shd w:val="clear" w:color="auto" w:fill="FFFFFF"/>
              </w:rPr>
              <w:br/>
              <w:t xml:space="preserve">        -      otkriva nepoznate informacije i daje pouzdane, trajne informacije.</w:t>
            </w:r>
            <w:r w:rsidRPr="004B6893">
              <w:rPr>
                <w:rFonts w:ascii="Calibri" w:eastAsia="Calibri" w:hAnsi="Calibri" w:cs="Calibri"/>
                <w:sz w:val="24"/>
                <w:shd w:val="clear" w:color="auto" w:fill="FFFFFF"/>
              </w:rPr>
              <w:br/>
            </w:r>
          </w:p>
          <w:p w14:paraId="494EAF1C" w14:textId="77777777" w:rsidR="00867259" w:rsidRPr="004B6893" w:rsidRDefault="00867259" w:rsidP="00251052">
            <w:pPr>
              <w:tabs>
                <w:tab w:val="left" w:pos="3649"/>
                <w:tab w:val="left" w:pos="5349"/>
                <w:tab w:val="left" w:pos="7992"/>
                <w:tab w:val="left" w:pos="9409"/>
                <w:tab w:val="left" w:pos="10778"/>
              </w:tabs>
              <w:spacing w:after="0" w:line="240" w:lineRule="auto"/>
              <w:rPr>
                <w:rFonts w:ascii="Calibri" w:eastAsia="Calibri" w:hAnsi="Calibri" w:cs="Calibri"/>
                <w:sz w:val="24"/>
                <w:shd w:val="clear" w:color="auto" w:fill="FFFFFF"/>
              </w:rPr>
            </w:pPr>
            <w:r w:rsidRPr="004B6893">
              <w:rPr>
                <w:rFonts w:ascii="Calibri" w:eastAsia="Calibri" w:hAnsi="Calibri" w:cs="Calibri"/>
                <w:sz w:val="24"/>
                <w:shd w:val="clear" w:color="auto" w:fill="FFFFFF"/>
              </w:rPr>
              <w:lastRenderedPageBreak/>
              <w:t xml:space="preserve">-Ankete omogućavaju istraživačima da prikupe uvide vezane za određenu oblast interesovanja. Neke prednosti metode anketiranja su: </w:t>
            </w:r>
          </w:p>
          <w:p w14:paraId="6AA0A48E" w14:textId="77777777" w:rsidR="00867259" w:rsidRPr="004B6893" w:rsidRDefault="00867259" w:rsidP="00251052">
            <w:pPr>
              <w:tabs>
                <w:tab w:val="left" w:pos="3649"/>
                <w:tab w:val="left" w:pos="5349"/>
                <w:tab w:val="left" w:pos="7992"/>
                <w:tab w:val="left" w:pos="9409"/>
                <w:tab w:val="left" w:pos="10778"/>
              </w:tabs>
              <w:spacing w:after="0" w:line="240" w:lineRule="auto"/>
              <w:rPr>
                <w:rFonts w:ascii="Calibri" w:eastAsia="Calibri" w:hAnsi="Calibri" w:cs="Calibri"/>
                <w:sz w:val="24"/>
                <w:shd w:val="clear" w:color="auto" w:fill="FFFFFF"/>
              </w:rPr>
            </w:pPr>
            <w:r w:rsidRPr="004B6893">
              <w:rPr>
                <w:rFonts w:ascii="Calibri" w:eastAsia="Calibri" w:hAnsi="Calibri" w:cs="Calibri"/>
                <w:sz w:val="24"/>
                <w:shd w:val="clear" w:color="auto" w:fill="FFFFFF"/>
              </w:rPr>
              <w:t xml:space="preserve">        -      daju širok spektar informacija;</w:t>
            </w:r>
          </w:p>
          <w:p w14:paraId="2FD5BE31" w14:textId="77777777" w:rsidR="00867259" w:rsidRPr="004B6893" w:rsidRDefault="00867259" w:rsidP="00251052">
            <w:pPr>
              <w:tabs>
                <w:tab w:val="left" w:pos="3649"/>
                <w:tab w:val="left" w:pos="5349"/>
                <w:tab w:val="left" w:pos="7992"/>
                <w:tab w:val="left" w:pos="9409"/>
                <w:tab w:val="left" w:pos="10778"/>
              </w:tabs>
              <w:spacing w:after="0" w:line="240" w:lineRule="auto"/>
              <w:rPr>
                <w:rFonts w:ascii="Calibri" w:eastAsia="Calibri" w:hAnsi="Calibri" w:cs="Calibri"/>
              </w:rPr>
            </w:pPr>
            <w:r w:rsidRPr="004B6893">
              <w:rPr>
                <w:rFonts w:ascii="Calibri" w:eastAsia="Calibri" w:hAnsi="Calibri" w:cs="Calibri"/>
                <w:sz w:val="24"/>
                <w:shd w:val="clear" w:color="auto" w:fill="FFFFFF"/>
              </w:rPr>
              <w:t xml:space="preserve">        -      isplative su i efikasne;</w:t>
            </w:r>
            <w:r w:rsidRPr="004B6893">
              <w:rPr>
                <w:rFonts w:ascii="Calibri" w:eastAsia="Calibri" w:hAnsi="Calibri" w:cs="Calibri"/>
                <w:sz w:val="24"/>
                <w:shd w:val="clear" w:color="auto" w:fill="FFFFFF"/>
              </w:rPr>
              <w:br/>
              <w:t xml:space="preserve">        -      jednostavne su za analizu.</w:t>
            </w:r>
          </w:p>
        </w:tc>
      </w:tr>
    </w:tbl>
    <w:p w14:paraId="0F12DDAB" w14:textId="77777777" w:rsidR="00867259" w:rsidRPr="004B6893" w:rsidRDefault="00867259" w:rsidP="00867259">
      <w:pPr>
        <w:spacing w:after="0" w:line="240" w:lineRule="auto"/>
        <w:rPr>
          <w:rFonts w:ascii="Calibri" w:eastAsia="Calibri" w:hAnsi="Calibri" w:cs="Calibri"/>
        </w:rPr>
      </w:pPr>
    </w:p>
    <w:p w14:paraId="61CE9673" w14:textId="77777777" w:rsidR="00867259" w:rsidRPr="004B6893" w:rsidRDefault="00867259" w:rsidP="00867259">
      <w:pPr>
        <w:tabs>
          <w:tab w:val="left" w:pos="3649"/>
          <w:tab w:val="left" w:pos="5349"/>
          <w:tab w:val="left" w:pos="7992"/>
          <w:tab w:val="left" w:pos="9639"/>
          <w:tab w:val="left" w:pos="10778"/>
        </w:tabs>
        <w:spacing w:after="0" w:line="240" w:lineRule="auto"/>
        <w:jc w:val="both"/>
        <w:rPr>
          <w:rFonts w:ascii="Calibri" w:eastAsia="Calibri" w:hAnsi="Calibri" w:cs="Calibri"/>
          <w:i/>
        </w:rPr>
      </w:pPr>
      <w:r w:rsidRPr="004B6893">
        <w:rPr>
          <w:rFonts w:ascii="Calibri" w:eastAsia="Calibri" w:hAnsi="Calibri" w:cs="Calibri"/>
          <w:i/>
        </w:rPr>
        <w:t>What concrete, tangible results are expected to be achieved at the end of the project's activities in each of the targeted Partner Countries? (limit 6.000 characters)</w:t>
      </w:r>
    </w:p>
    <w:p w14:paraId="4D6EB5DC" w14:textId="77777777" w:rsidR="00867259" w:rsidRPr="004B6893" w:rsidRDefault="00867259" w:rsidP="00867259">
      <w:pPr>
        <w:spacing w:after="0" w:line="240" w:lineRule="auto"/>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9521"/>
      </w:tblGrid>
      <w:tr w:rsidR="00867259" w:rsidRPr="004B6893" w14:paraId="1D2B00CE" w14:textId="77777777" w:rsidTr="00251052">
        <w:tc>
          <w:tcPr>
            <w:tcW w:w="9639"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2B438AF8" w14:textId="77777777" w:rsidR="00867259" w:rsidRPr="004B6893" w:rsidRDefault="00867259" w:rsidP="00251052">
            <w:pPr>
              <w:tabs>
                <w:tab w:val="left" w:pos="3649"/>
                <w:tab w:val="left" w:pos="5349"/>
                <w:tab w:val="left" w:pos="7992"/>
                <w:tab w:val="left" w:pos="9409"/>
                <w:tab w:val="left" w:pos="10778"/>
              </w:tabs>
              <w:spacing w:after="0" w:line="240" w:lineRule="auto"/>
              <w:rPr>
                <w:rFonts w:ascii="Calibri" w:eastAsia="Calibri" w:hAnsi="Calibri" w:cs="Calibri"/>
                <w:bCs/>
              </w:rPr>
            </w:pPr>
            <w:r w:rsidRPr="004B6893">
              <w:rPr>
                <w:rFonts w:ascii="Calibri" w:eastAsia="Calibri" w:hAnsi="Calibri" w:cs="Calibri"/>
              </w:rPr>
              <w:t xml:space="preserve">Rezultati pojedinacnih aktivnosti : </w:t>
            </w:r>
            <w:r w:rsidRPr="004B6893">
              <w:rPr>
                <w:rFonts w:ascii="Calibri" w:eastAsia="Calibri" w:hAnsi="Calibri" w:cs="Calibri"/>
              </w:rPr>
              <w:br/>
            </w:r>
            <w:r w:rsidRPr="004B6893">
              <w:rPr>
                <w:rFonts w:ascii="Calibri" w:eastAsia="Calibri" w:hAnsi="Calibri" w:cs="Calibri"/>
              </w:rPr>
              <w:br/>
            </w:r>
            <w:r w:rsidRPr="004B6893">
              <w:rPr>
                <w:rFonts w:ascii="Calibri" w:eastAsia="Calibri" w:hAnsi="Calibri" w:cs="Calibri"/>
                <w:bCs/>
              </w:rPr>
              <w:t>1 Analiza postojećih istraživačkih centara u regionu:</w:t>
            </w:r>
          </w:p>
          <w:p w14:paraId="593721F6" w14:textId="77777777" w:rsidR="00867259" w:rsidRPr="00A56E74" w:rsidRDefault="00867259" w:rsidP="00251052">
            <w:pPr>
              <w:numPr>
                <w:ilvl w:val="0"/>
                <w:numId w:val="6"/>
              </w:numPr>
              <w:tabs>
                <w:tab w:val="left" w:pos="3649"/>
                <w:tab w:val="left" w:pos="5349"/>
                <w:tab w:val="left" w:pos="7992"/>
                <w:tab w:val="left" w:pos="9409"/>
                <w:tab w:val="left" w:pos="10778"/>
              </w:tabs>
              <w:spacing w:after="0" w:line="240" w:lineRule="auto"/>
              <w:rPr>
                <w:rFonts w:ascii="Calibri" w:eastAsia="Calibri" w:hAnsi="Calibri" w:cs="Calibri"/>
                <w:bCs/>
              </w:rPr>
            </w:pPr>
            <w:r w:rsidRPr="00A56E74">
              <w:rPr>
                <w:rFonts w:ascii="Calibri" w:eastAsia="Calibri" w:hAnsi="Calibri" w:cs="Calibri"/>
                <w:bCs/>
              </w:rPr>
              <w:t>Izveštaj sa detaljnom analizom postojećih istraživačkih centara, njihovih aktivnosti, kapaciteta, resursa i postignutih rezultata.</w:t>
            </w:r>
          </w:p>
          <w:p w14:paraId="331EBA5A" w14:textId="77777777" w:rsidR="00867259" w:rsidRPr="00A56E74" w:rsidRDefault="00867259" w:rsidP="00251052">
            <w:pPr>
              <w:numPr>
                <w:ilvl w:val="0"/>
                <w:numId w:val="6"/>
              </w:numPr>
              <w:tabs>
                <w:tab w:val="left" w:pos="3649"/>
                <w:tab w:val="left" w:pos="5349"/>
                <w:tab w:val="left" w:pos="7992"/>
                <w:tab w:val="left" w:pos="9409"/>
                <w:tab w:val="left" w:pos="10778"/>
              </w:tabs>
              <w:spacing w:after="0" w:line="240" w:lineRule="auto"/>
              <w:rPr>
                <w:rFonts w:ascii="Calibri" w:eastAsia="Calibri" w:hAnsi="Calibri" w:cs="Calibri"/>
                <w:bCs/>
              </w:rPr>
            </w:pPr>
            <w:r w:rsidRPr="00A56E74">
              <w:rPr>
                <w:rFonts w:ascii="Calibri" w:eastAsia="Calibri" w:hAnsi="Calibri" w:cs="Calibri"/>
                <w:bCs/>
              </w:rPr>
              <w:t>Izveštaj o identifikovanim prednostima i slabostima postojećih centara.</w:t>
            </w:r>
          </w:p>
          <w:p w14:paraId="3CDFDC52" w14:textId="77777777" w:rsidR="00867259" w:rsidRPr="00A56E74" w:rsidRDefault="00867259" w:rsidP="00251052">
            <w:pPr>
              <w:tabs>
                <w:tab w:val="left" w:pos="3649"/>
                <w:tab w:val="left" w:pos="5349"/>
                <w:tab w:val="left" w:pos="7992"/>
                <w:tab w:val="left" w:pos="9409"/>
                <w:tab w:val="left" w:pos="10778"/>
              </w:tabs>
              <w:spacing w:after="0" w:line="240" w:lineRule="auto"/>
              <w:rPr>
                <w:rFonts w:ascii="Calibri" w:eastAsia="Calibri" w:hAnsi="Calibri" w:cs="Calibri"/>
                <w:bCs/>
              </w:rPr>
            </w:pPr>
          </w:p>
          <w:p w14:paraId="73141685" w14:textId="77777777" w:rsidR="00867259" w:rsidRPr="00A56E74" w:rsidRDefault="00867259" w:rsidP="00251052">
            <w:pPr>
              <w:tabs>
                <w:tab w:val="left" w:pos="3649"/>
                <w:tab w:val="left" w:pos="5349"/>
                <w:tab w:val="left" w:pos="7992"/>
                <w:tab w:val="left" w:pos="9409"/>
                <w:tab w:val="left" w:pos="10778"/>
              </w:tabs>
              <w:spacing w:after="0" w:line="240" w:lineRule="auto"/>
              <w:rPr>
                <w:rFonts w:ascii="Calibri" w:eastAsia="Calibri" w:hAnsi="Calibri" w:cs="Calibri"/>
                <w:bCs/>
              </w:rPr>
            </w:pPr>
            <w:r w:rsidRPr="00A56E74">
              <w:rPr>
                <w:rFonts w:ascii="Calibri" w:eastAsia="Calibri" w:hAnsi="Calibri" w:cs="Calibri"/>
                <w:bCs/>
              </w:rPr>
              <w:t xml:space="preserve">  2. Definisanje glavnih ciljeva Centra za proučavanje kulturnog nasleđa:</w:t>
            </w:r>
          </w:p>
          <w:p w14:paraId="64B0D943" w14:textId="77777777" w:rsidR="00867259" w:rsidRPr="00A56E74" w:rsidRDefault="00867259" w:rsidP="00251052">
            <w:pPr>
              <w:numPr>
                <w:ilvl w:val="0"/>
                <w:numId w:val="7"/>
              </w:numPr>
              <w:tabs>
                <w:tab w:val="left" w:pos="3649"/>
                <w:tab w:val="left" w:pos="5349"/>
                <w:tab w:val="left" w:pos="7992"/>
                <w:tab w:val="left" w:pos="9409"/>
                <w:tab w:val="left" w:pos="10778"/>
              </w:tabs>
              <w:spacing w:after="0" w:line="240" w:lineRule="auto"/>
              <w:rPr>
                <w:rFonts w:ascii="Calibri" w:eastAsia="Calibri" w:hAnsi="Calibri" w:cs="Calibri"/>
                <w:bCs/>
              </w:rPr>
            </w:pPr>
            <w:r w:rsidRPr="00A56E74">
              <w:rPr>
                <w:rFonts w:ascii="Calibri" w:eastAsia="Calibri" w:hAnsi="Calibri" w:cs="Calibri"/>
                <w:bCs/>
              </w:rPr>
              <w:t>Dokument sa jasno definisanim glavnim ciljevima Centra.</w:t>
            </w:r>
          </w:p>
          <w:p w14:paraId="6F8BBD5F" w14:textId="77777777" w:rsidR="00867259" w:rsidRPr="00A56E74" w:rsidRDefault="00867259" w:rsidP="00251052">
            <w:pPr>
              <w:numPr>
                <w:ilvl w:val="0"/>
                <w:numId w:val="7"/>
              </w:numPr>
              <w:tabs>
                <w:tab w:val="left" w:pos="3649"/>
                <w:tab w:val="left" w:pos="5349"/>
                <w:tab w:val="left" w:pos="7992"/>
                <w:tab w:val="left" w:pos="9409"/>
                <w:tab w:val="left" w:pos="10778"/>
              </w:tabs>
              <w:spacing w:after="0" w:line="240" w:lineRule="auto"/>
              <w:rPr>
                <w:rFonts w:ascii="Calibri" w:eastAsia="Calibri" w:hAnsi="Calibri" w:cs="Calibri"/>
                <w:bCs/>
              </w:rPr>
            </w:pPr>
            <w:r w:rsidRPr="00A56E74">
              <w:rPr>
                <w:rFonts w:ascii="Calibri" w:eastAsia="Calibri" w:hAnsi="Calibri" w:cs="Calibri"/>
                <w:bCs/>
              </w:rPr>
              <w:t>Specifični ciljevi povezani sa istraživanjem, zaštitom, interpretacijom ili promocijom kulturnog nasleđa.</w:t>
            </w:r>
          </w:p>
          <w:p w14:paraId="5EECE424" w14:textId="77777777" w:rsidR="00867259" w:rsidRPr="00A56E74" w:rsidRDefault="00867259" w:rsidP="00251052">
            <w:pPr>
              <w:tabs>
                <w:tab w:val="left" w:pos="3649"/>
                <w:tab w:val="left" w:pos="5349"/>
                <w:tab w:val="left" w:pos="7992"/>
                <w:tab w:val="left" w:pos="9409"/>
                <w:tab w:val="left" w:pos="10778"/>
              </w:tabs>
              <w:spacing w:after="0" w:line="240" w:lineRule="auto"/>
              <w:rPr>
                <w:rFonts w:ascii="Calibri" w:eastAsia="Calibri" w:hAnsi="Calibri" w:cs="Calibri"/>
                <w:bCs/>
              </w:rPr>
            </w:pPr>
            <w:r w:rsidRPr="00A56E74">
              <w:rPr>
                <w:rFonts w:ascii="Calibri" w:eastAsia="Calibri" w:hAnsi="Calibri" w:cs="Calibri"/>
                <w:bCs/>
              </w:rPr>
              <w:t>2.1. Formulisanje misije i vizije Centra:</w:t>
            </w:r>
          </w:p>
          <w:p w14:paraId="40F91205" w14:textId="77777777" w:rsidR="00867259" w:rsidRPr="00A56E74" w:rsidRDefault="00867259" w:rsidP="00251052">
            <w:pPr>
              <w:numPr>
                <w:ilvl w:val="0"/>
                <w:numId w:val="8"/>
              </w:numPr>
              <w:tabs>
                <w:tab w:val="left" w:pos="3649"/>
                <w:tab w:val="left" w:pos="5349"/>
                <w:tab w:val="left" w:pos="7992"/>
                <w:tab w:val="left" w:pos="9409"/>
                <w:tab w:val="left" w:pos="10778"/>
              </w:tabs>
              <w:spacing w:after="0" w:line="240" w:lineRule="auto"/>
              <w:rPr>
                <w:rFonts w:ascii="Calibri" w:eastAsia="Calibri" w:hAnsi="Calibri" w:cs="Calibri"/>
                <w:bCs/>
              </w:rPr>
            </w:pPr>
            <w:r w:rsidRPr="00A56E74">
              <w:rPr>
                <w:rFonts w:ascii="Calibri" w:eastAsia="Calibri" w:hAnsi="Calibri" w:cs="Calibri"/>
                <w:bCs/>
              </w:rPr>
              <w:t>Misija Centra koja opisuje svrhu i ulogu Centra u proučavanju kulturnog nasleđa.</w:t>
            </w:r>
          </w:p>
          <w:p w14:paraId="2E351499" w14:textId="77777777" w:rsidR="00867259" w:rsidRPr="00A56E74" w:rsidRDefault="00867259" w:rsidP="00251052">
            <w:pPr>
              <w:numPr>
                <w:ilvl w:val="0"/>
                <w:numId w:val="8"/>
              </w:numPr>
              <w:tabs>
                <w:tab w:val="left" w:pos="3649"/>
                <w:tab w:val="left" w:pos="5349"/>
                <w:tab w:val="left" w:pos="7992"/>
                <w:tab w:val="left" w:pos="9409"/>
                <w:tab w:val="left" w:pos="10778"/>
              </w:tabs>
              <w:spacing w:after="0" w:line="240" w:lineRule="auto"/>
              <w:rPr>
                <w:rFonts w:ascii="Calibri" w:eastAsia="Calibri" w:hAnsi="Calibri" w:cs="Calibri"/>
                <w:bCs/>
              </w:rPr>
            </w:pPr>
            <w:r w:rsidRPr="00A56E74">
              <w:rPr>
                <w:rFonts w:ascii="Calibri" w:eastAsia="Calibri" w:hAnsi="Calibri" w:cs="Calibri"/>
                <w:bCs/>
              </w:rPr>
              <w:t>Vizija Centra koja opisuje željeni dugoročni uticaj i dostignuća Centra.</w:t>
            </w:r>
          </w:p>
          <w:p w14:paraId="4563EFB3" w14:textId="77777777" w:rsidR="00867259" w:rsidRPr="00A56E74" w:rsidRDefault="00867259" w:rsidP="00251052">
            <w:pPr>
              <w:tabs>
                <w:tab w:val="left" w:pos="3649"/>
                <w:tab w:val="left" w:pos="5349"/>
                <w:tab w:val="left" w:pos="7992"/>
                <w:tab w:val="left" w:pos="9409"/>
                <w:tab w:val="left" w:pos="10778"/>
              </w:tabs>
              <w:spacing w:after="0" w:line="240" w:lineRule="auto"/>
              <w:rPr>
                <w:rFonts w:ascii="Calibri" w:eastAsia="Calibri" w:hAnsi="Calibri" w:cs="Calibri"/>
                <w:bCs/>
              </w:rPr>
            </w:pPr>
            <w:r w:rsidRPr="00A56E74">
              <w:rPr>
                <w:rFonts w:ascii="Calibri" w:eastAsia="Calibri" w:hAnsi="Calibri" w:cs="Calibri"/>
                <w:bCs/>
              </w:rPr>
              <w:t>2.2. Definisanje organizacione strukture Centra i nadležnosti zaposlenih:</w:t>
            </w:r>
          </w:p>
          <w:p w14:paraId="25EF6FC2" w14:textId="77777777" w:rsidR="00867259" w:rsidRPr="00A56E74" w:rsidRDefault="00867259" w:rsidP="00251052">
            <w:pPr>
              <w:numPr>
                <w:ilvl w:val="0"/>
                <w:numId w:val="9"/>
              </w:numPr>
              <w:tabs>
                <w:tab w:val="left" w:pos="3649"/>
                <w:tab w:val="left" w:pos="5349"/>
                <w:tab w:val="left" w:pos="7992"/>
                <w:tab w:val="left" w:pos="9409"/>
                <w:tab w:val="left" w:pos="10778"/>
              </w:tabs>
              <w:spacing w:after="0" w:line="240" w:lineRule="auto"/>
              <w:rPr>
                <w:rFonts w:ascii="Calibri" w:eastAsia="Calibri" w:hAnsi="Calibri" w:cs="Calibri"/>
                <w:bCs/>
              </w:rPr>
            </w:pPr>
            <w:r w:rsidRPr="00A56E74">
              <w:rPr>
                <w:rFonts w:ascii="Calibri" w:eastAsia="Calibri" w:hAnsi="Calibri" w:cs="Calibri"/>
                <w:bCs/>
              </w:rPr>
              <w:t>Organizaciona struktura Centra sa opisima funkcija i odgovornosti svakog zaposlenog.</w:t>
            </w:r>
          </w:p>
          <w:p w14:paraId="6D9F351F" w14:textId="77777777" w:rsidR="00867259" w:rsidRPr="00A56E74" w:rsidRDefault="00867259" w:rsidP="00251052">
            <w:pPr>
              <w:numPr>
                <w:ilvl w:val="0"/>
                <w:numId w:val="9"/>
              </w:numPr>
              <w:tabs>
                <w:tab w:val="left" w:pos="3649"/>
                <w:tab w:val="left" w:pos="5349"/>
                <w:tab w:val="left" w:pos="7992"/>
                <w:tab w:val="left" w:pos="9409"/>
                <w:tab w:val="left" w:pos="10778"/>
              </w:tabs>
              <w:spacing w:after="0" w:line="240" w:lineRule="auto"/>
              <w:rPr>
                <w:rFonts w:ascii="Calibri" w:eastAsia="Calibri" w:hAnsi="Calibri" w:cs="Calibri"/>
                <w:bCs/>
              </w:rPr>
            </w:pPr>
            <w:r w:rsidRPr="00A56E74">
              <w:rPr>
                <w:rFonts w:ascii="Calibri" w:eastAsia="Calibri" w:hAnsi="Calibri" w:cs="Calibri"/>
                <w:bCs/>
              </w:rPr>
              <w:t>Definisani timovi ili odeljenja unutar Centra.</w:t>
            </w:r>
          </w:p>
          <w:p w14:paraId="0FC5E9B0" w14:textId="77777777" w:rsidR="00867259" w:rsidRPr="00A56E74" w:rsidRDefault="00867259" w:rsidP="00251052">
            <w:pPr>
              <w:tabs>
                <w:tab w:val="left" w:pos="3649"/>
                <w:tab w:val="left" w:pos="5349"/>
                <w:tab w:val="left" w:pos="7992"/>
                <w:tab w:val="left" w:pos="9409"/>
                <w:tab w:val="left" w:pos="10778"/>
              </w:tabs>
              <w:spacing w:after="0" w:line="240" w:lineRule="auto"/>
              <w:rPr>
                <w:rFonts w:ascii="Calibri" w:eastAsia="Calibri" w:hAnsi="Calibri" w:cs="Calibri"/>
                <w:bCs/>
              </w:rPr>
            </w:pPr>
            <w:r w:rsidRPr="00A56E74">
              <w:rPr>
                <w:rFonts w:ascii="Calibri" w:eastAsia="Calibri" w:hAnsi="Calibri" w:cs="Calibri"/>
                <w:bCs/>
              </w:rPr>
              <w:t>2.3. Procena potrebnih finansijskih resursa i izrada budžeta za Centar:</w:t>
            </w:r>
          </w:p>
          <w:p w14:paraId="36A2CF7E" w14:textId="77777777" w:rsidR="00867259" w:rsidRPr="00A56E74" w:rsidRDefault="00867259" w:rsidP="00251052">
            <w:pPr>
              <w:numPr>
                <w:ilvl w:val="0"/>
                <w:numId w:val="10"/>
              </w:numPr>
              <w:tabs>
                <w:tab w:val="left" w:pos="3649"/>
                <w:tab w:val="left" w:pos="5349"/>
                <w:tab w:val="left" w:pos="7992"/>
                <w:tab w:val="left" w:pos="9409"/>
                <w:tab w:val="left" w:pos="10778"/>
              </w:tabs>
              <w:spacing w:after="0" w:line="240" w:lineRule="auto"/>
              <w:rPr>
                <w:rFonts w:ascii="Calibri" w:eastAsia="Calibri" w:hAnsi="Calibri" w:cs="Calibri"/>
                <w:bCs/>
              </w:rPr>
            </w:pPr>
            <w:r w:rsidRPr="00A56E74">
              <w:rPr>
                <w:rFonts w:ascii="Calibri" w:eastAsia="Calibri" w:hAnsi="Calibri" w:cs="Calibri"/>
                <w:bCs/>
              </w:rPr>
              <w:t>Procena finansijskih resursa potrebnih za uspostavljanje i održavanje Centra.</w:t>
            </w:r>
          </w:p>
          <w:p w14:paraId="1EFEE45A" w14:textId="77777777" w:rsidR="00867259" w:rsidRPr="00A56E74" w:rsidRDefault="00867259" w:rsidP="00251052">
            <w:pPr>
              <w:numPr>
                <w:ilvl w:val="0"/>
                <w:numId w:val="10"/>
              </w:numPr>
              <w:tabs>
                <w:tab w:val="left" w:pos="3649"/>
                <w:tab w:val="left" w:pos="5349"/>
                <w:tab w:val="left" w:pos="7992"/>
                <w:tab w:val="left" w:pos="9409"/>
                <w:tab w:val="left" w:pos="10778"/>
              </w:tabs>
              <w:spacing w:after="0" w:line="240" w:lineRule="auto"/>
              <w:rPr>
                <w:rFonts w:ascii="Calibri" w:eastAsia="Calibri" w:hAnsi="Calibri" w:cs="Calibri"/>
                <w:bCs/>
              </w:rPr>
            </w:pPr>
            <w:r w:rsidRPr="00A56E74">
              <w:rPr>
                <w:rFonts w:ascii="Calibri" w:eastAsia="Calibri" w:hAnsi="Calibri" w:cs="Calibri"/>
                <w:bCs/>
              </w:rPr>
              <w:t>Izrađen budžet koji obuhvata troškove prostora, opreme, osoblja, istraživanja i drugih aktivnosti.</w:t>
            </w:r>
          </w:p>
          <w:p w14:paraId="338B006D" w14:textId="77777777" w:rsidR="00867259" w:rsidRPr="00A56E74" w:rsidRDefault="00867259" w:rsidP="00251052">
            <w:pPr>
              <w:tabs>
                <w:tab w:val="left" w:pos="3649"/>
                <w:tab w:val="left" w:pos="5349"/>
                <w:tab w:val="left" w:pos="7992"/>
                <w:tab w:val="left" w:pos="9409"/>
                <w:tab w:val="left" w:pos="10778"/>
              </w:tabs>
              <w:spacing w:after="0" w:line="240" w:lineRule="auto"/>
              <w:rPr>
                <w:rFonts w:ascii="Calibri" w:eastAsia="Calibri" w:hAnsi="Calibri" w:cs="Calibri"/>
                <w:bCs/>
              </w:rPr>
            </w:pPr>
            <w:r w:rsidRPr="00A56E74">
              <w:rPr>
                <w:rFonts w:ascii="Calibri" w:eastAsia="Calibri" w:hAnsi="Calibri" w:cs="Calibri"/>
                <w:bCs/>
              </w:rPr>
              <w:t>2.4. Izrada statuta Centra za proučavanje kulturnog nasleđa:</w:t>
            </w:r>
          </w:p>
          <w:p w14:paraId="769C241F" w14:textId="77777777" w:rsidR="00867259" w:rsidRPr="00A56E74" w:rsidRDefault="00867259" w:rsidP="00251052">
            <w:pPr>
              <w:numPr>
                <w:ilvl w:val="0"/>
                <w:numId w:val="11"/>
              </w:numPr>
              <w:tabs>
                <w:tab w:val="left" w:pos="3649"/>
                <w:tab w:val="left" w:pos="5349"/>
                <w:tab w:val="left" w:pos="7992"/>
                <w:tab w:val="left" w:pos="9409"/>
                <w:tab w:val="left" w:pos="10778"/>
              </w:tabs>
              <w:spacing w:after="0" w:line="240" w:lineRule="auto"/>
              <w:rPr>
                <w:rFonts w:ascii="Calibri" w:eastAsia="Calibri" w:hAnsi="Calibri" w:cs="Calibri"/>
                <w:bCs/>
              </w:rPr>
            </w:pPr>
            <w:r w:rsidRPr="00A56E74">
              <w:rPr>
                <w:rFonts w:ascii="Calibri" w:eastAsia="Calibri" w:hAnsi="Calibri" w:cs="Calibri"/>
                <w:bCs/>
              </w:rPr>
              <w:t>Statut koji definiše pravni status Centra, ciljeve, strukturu, upravljanje i druge bitne elemente Centra.</w:t>
            </w:r>
          </w:p>
          <w:p w14:paraId="5F22A0E3" w14:textId="77777777" w:rsidR="00867259" w:rsidRPr="00A56E74" w:rsidRDefault="00867259" w:rsidP="00251052">
            <w:pPr>
              <w:tabs>
                <w:tab w:val="left" w:pos="3649"/>
                <w:tab w:val="left" w:pos="5349"/>
                <w:tab w:val="left" w:pos="7992"/>
                <w:tab w:val="left" w:pos="9409"/>
                <w:tab w:val="left" w:pos="10778"/>
              </w:tabs>
              <w:spacing w:after="0" w:line="240" w:lineRule="auto"/>
              <w:rPr>
                <w:rFonts w:ascii="Calibri" w:eastAsia="Calibri" w:hAnsi="Calibri" w:cs="Calibri"/>
                <w:bCs/>
              </w:rPr>
            </w:pPr>
            <w:r w:rsidRPr="00A56E74">
              <w:rPr>
                <w:rFonts w:ascii="Calibri" w:eastAsia="Calibri" w:hAnsi="Calibri" w:cs="Calibri"/>
                <w:bCs/>
              </w:rPr>
              <w:t>2.5. Priprema pravilnika o radu Centra:</w:t>
            </w:r>
          </w:p>
          <w:p w14:paraId="4E830665" w14:textId="77777777" w:rsidR="00867259" w:rsidRPr="00A56E74" w:rsidRDefault="00867259" w:rsidP="00251052">
            <w:pPr>
              <w:numPr>
                <w:ilvl w:val="0"/>
                <w:numId w:val="12"/>
              </w:numPr>
              <w:tabs>
                <w:tab w:val="left" w:pos="3649"/>
                <w:tab w:val="left" w:pos="5349"/>
                <w:tab w:val="left" w:pos="7992"/>
                <w:tab w:val="left" w:pos="9409"/>
                <w:tab w:val="left" w:pos="10778"/>
              </w:tabs>
              <w:spacing w:after="0" w:line="240" w:lineRule="auto"/>
              <w:rPr>
                <w:rFonts w:ascii="Calibri" w:eastAsia="Calibri" w:hAnsi="Calibri" w:cs="Calibri"/>
                <w:bCs/>
              </w:rPr>
            </w:pPr>
            <w:r w:rsidRPr="00A56E74">
              <w:rPr>
                <w:rFonts w:ascii="Calibri" w:eastAsia="Calibri" w:hAnsi="Calibri" w:cs="Calibri"/>
                <w:bCs/>
              </w:rPr>
              <w:t>Pravilnik koji definiše interna pravila, procedure i radne uslove u Centru.</w:t>
            </w:r>
          </w:p>
          <w:p w14:paraId="13993A0B" w14:textId="77777777" w:rsidR="00867259" w:rsidRPr="00A56E74" w:rsidRDefault="00867259" w:rsidP="00251052">
            <w:pPr>
              <w:tabs>
                <w:tab w:val="left" w:pos="3649"/>
                <w:tab w:val="left" w:pos="5349"/>
                <w:tab w:val="left" w:pos="7992"/>
                <w:tab w:val="left" w:pos="9409"/>
                <w:tab w:val="left" w:pos="10778"/>
              </w:tabs>
              <w:spacing w:after="0" w:line="240" w:lineRule="auto"/>
              <w:rPr>
                <w:rFonts w:ascii="Calibri" w:eastAsia="Calibri" w:hAnsi="Calibri" w:cs="Calibri"/>
                <w:bCs/>
              </w:rPr>
            </w:pPr>
            <w:r w:rsidRPr="00A56E74">
              <w:rPr>
                <w:rFonts w:ascii="Calibri" w:eastAsia="Calibri" w:hAnsi="Calibri" w:cs="Calibri"/>
                <w:bCs/>
              </w:rPr>
              <w:t>2.6. Pribavljanje svih potrebnih dozvola i saglasnosti:</w:t>
            </w:r>
          </w:p>
          <w:p w14:paraId="78547A4E" w14:textId="77777777" w:rsidR="00867259" w:rsidRPr="00A56E74" w:rsidRDefault="00867259" w:rsidP="00251052">
            <w:pPr>
              <w:numPr>
                <w:ilvl w:val="0"/>
                <w:numId w:val="13"/>
              </w:numPr>
              <w:tabs>
                <w:tab w:val="left" w:pos="3649"/>
                <w:tab w:val="left" w:pos="5349"/>
                <w:tab w:val="left" w:pos="7992"/>
                <w:tab w:val="left" w:pos="9409"/>
                <w:tab w:val="left" w:pos="10778"/>
              </w:tabs>
              <w:spacing w:after="0" w:line="240" w:lineRule="auto"/>
              <w:rPr>
                <w:rFonts w:ascii="Calibri" w:eastAsia="Calibri" w:hAnsi="Calibri" w:cs="Calibri"/>
                <w:bCs/>
              </w:rPr>
            </w:pPr>
            <w:r w:rsidRPr="00A56E74">
              <w:rPr>
                <w:rFonts w:ascii="Calibri" w:eastAsia="Calibri" w:hAnsi="Calibri" w:cs="Calibri"/>
                <w:bCs/>
              </w:rPr>
              <w:t>Kopije svih dobijenih dozvola, saglasnosti i potvrda neophodnih za rad Centra.</w:t>
            </w:r>
          </w:p>
          <w:p w14:paraId="5BE4F905" w14:textId="77777777" w:rsidR="00867259" w:rsidRPr="00A56E74" w:rsidRDefault="00867259" w:rsidP="00251052">
            <w:pPr>
              <w:tabs>
                <w:tab w:val="left" w:pos="3649"/>
                <w:tab w:val="left" w:pos="5349"/>
                <w:tab w:val="left" w:pos="7992"/>
                <w:tab w:val="left" w:pos="9409"/>
                <w:tab w:val="left" w:pos="10778"/>
              </w:tabs>
              <w:spacing w:after="0" w:line="240" w:lineRule="auto"/>
              <w:rPr>
                <w:rFonts w:ascii="Calibri" w:eastAsia="Calibri" w:hAnsi="Calibri" w:cs="Calibri"/>
                <w:bCs/>
              </w:rPr>
            </w:pPr>
            <w:r w:rsidRPr="00A56E74">
              <w:rPr>
                <w:rFonts w:ascii="Calibri" w:eastAsia="Calibri" w:hAnsi="Calibri" w:cs="Calibri"/>
                <w:bCs/>
              </w:rPr>
              <w:t>2.7. Analiza prostornih potreba i identifikacija adekvatnih objekata za Centar:</w:t>
            </w:r>
          </w:p>
          <w:p w14:paraId="7A322A3A" w14:textId="77777777" w:rsidR="00867259" w:rsidRPr="00A56E74" w:rsidRDefault="00867259" w:rsidP="00251052">
            <w:pPr>
              <w:numPr>
                <w:ilvl w:val="0"/>
                <w:numId w:val="14"/>
              </w:numPr>
              <w:tabs>
                <w:tab w:val="left" w:pos="3649"/>
                <w:tab w:val="left" w:pos="5349"/>
                <w:tab w:val="left" w:pos="7992"/>
                <w:tab w:val="left" w:pos="9409"/>
                <w:tab w:val="left" w:pos="10778"/>
              </w:tabs>
              <w:spacing w:after="0" w:line="240" w:lineRule="auto"/>
              <w:rPr>
                <w:rFonts w:ascii="Calibri" w:eastAsia="Calibri" w:hAnsi="Calibri" w:cs="Calibri"/>
                <w:bCs/>
              </w:rPr>
            </w:pPr>
            <w:r w:rsidRPr="00A56E74">
              <w:rPr>
                <w:rFonts w:ascii="Calibri" w:eastAsia="Calibri" w:hAnsi="Calibri" w:cs="Calibri"/>
                <w:bCs/>
              </w:rPr>
              <w:t>Izveštaj o prostornim potrebama Centra za proučavanje kulturnog nasleđa.</w:t>
            </w:r>
          </w:p>
          <w:p w14:paraId="718AE51C" w14:textId="77777777" w:rsidR="00867259" w:rsidRPr="00A56E74" w:rsidRDefault="00867259" w:rsidP="00251052">
            <w:pPr>
              <w:numPr>
                <w:ilvl w:val="0"/>
                <w:numId w:val="14"/>
              </w:numPr>
              <w:tabs>
                <w:tab w:val="left" w:pos="3649"/>
                <w:tab w:val="left" w:pos="5349"/>
                <w:tab w:val="left" w:pos="7992"/>
                <w:tab w:val="left" w:pos="9409"/>
                <w:tab w:val="left" w:pos="10778"/>
              </w:tabs>
              <w:spacing w:after="0" w:line="240" w:lineRule="auto"/>
              <w:rPr>
                <w:rFonts w:ascii="Calibri" w:eastAsia="Calibri" w:hAnsi="Calibri" w:cs="Calibri"/>
                <w:bCs/>
              </w:rPr>
            </w:pPr>
            <w:r w:rsidRPr="00A56E74">
              <w:rPr>
                <w:rFonts w:ascii="Calibri" w:eastAsia="Calibri" w:hAnsi="Calibri" w:cs="Calibri"/>
                <w:bCs/>
              </w:rPr>
              <w:t>Identifikovani objekti koji odgovaraju potrebama Centra.</w:t>
            </w:r>
          </w:p>
          <w:p w14:paraId="78844EB1" w14:textId="77777777" w:rsidR="00867259" w:rsidRPr="00A56E74" w:rsidRDefault="00867259" w:rsidP="00251052">
            <w:pPr>
              <w:tabs>
                <w:tab w:val="left" w:pos="3649"/>
                <w:tab w:val="left" w:pos="5349"/>
                <w:tab w:val="left" w:pos="7992"/>
                <w:tab w:val="left" w:pos="9409"/>
                <w:tab w:val="left" w:pos="10778"/>
              </w:tabs>
              <w:spacing w:after="0" w:line="240" w:lineRule="auto"/>
              <w:rPr>
                <w:rFonts w:ascii="Calibri" w:eastAsia="Calibri" w:hAnsi="Calibri" w:cs="Calibri"/>
                <w:bCs/>
              </w:rPr>
            </w:pPr>
            <w:r w:rsidRPr="00A56E74">
              <w:rPr>
                <w:rFonts w:ascii="Calibri" w:eastAsia="Calibri" w:hAnsi="Calibri" w:cs="Calibri"/>
                <w:bCs/>
              </w:rPr>
              <w:t>3. Sprovođenje procesa nabavke opreme i tehničkih resursa:</w:t>
            </w:r>
          </w:p>
          <w:p w14:paraId="06CBCF52" w14:textId="77777777" w:rsidR="00867259" w:rsidRPr="00A56E74" w:rsidRDefault="00867259" w:rsidP="00251052">
            <w:pPr>
              <w:numPr>
                <w:ilvl w:val="0"/>
                <w:numId w:val="15"/>
              </w:numPr>
              <w:tabs>
                <w:tab w:val="left" w:pos="3649"/>
                <w:tab w:val="left" w:pos="5349"/>
                <w:tab w:val="left" w:pos="7992"/>
                <w:tab w:val="left" w:pos="9409"/>
                <w:tab w:val="left" w:pos="10778"/>
              </w:tabs>
              <w:spacing w:after="0" w:line="240" w:lineRule="auto"/>
              <w:rPr>
                <w:rFonts w:ascii="Calibri" w:eastAsia="Calibri" w:hAnsi="Calibri" w:cs="Calibri"/>
                <w:bCs/>
              </w:rPr>
            </w:pPr>
            <w:r w:rsidRPr="00A56E74">
              <w:rPr>
                <w:rFonts w:ascii="Calibri" w:eastAsia="Calibri" w:hAnsi="Calibri" w:cs="Calibri"/>
                <w:bCs/>
              </w:rPr>
              <w:t>Potvrde o nabavci računara, istraživačkih instrumenata, arhivskih sredstava i drugih tehničkih resursa.</w:t>
            </w:r>
          </w:p>
          <w:p w14:paraId="53DD295F" w14:textId="77777777" w:rsidR="00867259" w:rsidRPr="00A56E74" w:rsidRDefault="00867259" w:rsidP="00251052">
            <w:pPr>
              <w:tabs>
                <w:tab w:val="left" w:pos="3649"/>
                <w:tab w:val="left" w:pos="5349"/>
                <w:tab w:val="left" w:pos="7992"/>
                <w:tab w:val="left" w:pos="9409"/>
                <w:tab w:val="left" w:pos="10778"/>
              </w:tabs>
              <w:spacing w:after="0" w:line="240" w:lineRule="auto"/>
              <w:rPr>
                <w:rFonts w:ascii="Calibri" w:eastAsia="Calibri" w:hAnsi="Calibri" w:cs="Calibri"/>
                <w:bCs/>
              </w:rPr>
            </w:pPr>
            <w:r w:rsidRPr="00A56E74">
              <w:rPr>
                <w:rFonts w:ascii="Calibri" w:eastAsia="Calibri" w:hAnsi="Calibri" w:cs="Calibri"/>
                <w:bCs/>
              </w:rPr>
              <w:t>4. Identifikacija potrebnih stručnih veština i kompetencija:</w:t>
            </w:r>
          </w:p>
          <w:p w14:paraId="6688FE45" w14:textId="77777777" w:rsidR="00867259" w:rsidRPr="00A56E74" w:rsidRDefault="00867259" w:rsidP="00251052">
            <w:pPr>
              <w:numPr>
                <w:ilvl w:val="0"/>
                <w:numId w:val="16"/>
              </w:numPr>
              <w:tabs>
                <w:tab w:val="left" w:pos="3649"/>
                <w:tab w:val="left" w:pos="5349"/>
                <w:tab w:val="left" w:pos="7992"/>
                <w:tab w:val="left" w:pos="9409"/>
                <w:tab w:val="left" w:pos="10778"/>
              </w:tabs>
              <w:spacing w:after="0" w:line="240" w:lineRule="auto"/>
              <w:rPr>
                <w:rFonts w:ascii="Calibri" w:eastAsia="Calibri" w:hAnsi="Calibri" w:cs="Calibri"/>
                <w:bCs/>
              </w:rPr>
            </w:pPr>
            <w:r w:rsidRPr="00A56E74">
              <w:rPr>
                <w:rFonts w:ascii="Calibri" w:eastAsia="Calibri" w:hAnsi="Calibri" w:cs="Calibri"/>
                <w:bCs/>
              </w:rPr>
              <w:t>Lista identifikovanih stručnih veština i kompetencija potrebnih za rad u Centru.</w:t>
            </w:r>
          </w:p>
          <w:p w14:paraId="308F9853" w14:textId="77777777" w:rsidR="00867259" w:rsidRPr="00A56E74" w:rsidRDefault="00867259" w:rsidP="00251052">
            <w:pPr>
              <w:numPr>
                <w:ilvl w:val="0"/>
                <w:numId w:val="16"/>
              </w:numPr>
              <w:tabs>
                <w:tab w:val="left" w:pos="3649"/>
                <w:tab w:val="left" w:pos="5349"/>
                <w:tab w:val="left" w:pos="7992"/>
                <w:tab w:val="left" w:pos="9409"/>
                <w:tab w:val="left" w:pos="10778"/>
              </w:tabs>
              <w:spacing w:after="0" w:line="240" w:lineRule="auto"/>
              <w:rPr>
                <w:rFonts w:ascii="Calibri" w:eastAsia="Calibri" w:hAnsi="Calibri" w:cs="Calibri"/>
                <w:bCs/>
              </w:rPr>
            </w:pPr>
            <w:r w:rsidRPr="00A56E74">
              <w:rPr>
                <w:rFonts w:ascii="Calibri" w:eastAsia="Calibri" w:hAnsi="Calibri" w:cs="Calibri"/>
                <w:bCs/>
              </w:rPr>
              <w:t>Opis obrazovanja, iskustva i veština potrebnih za svaki profil.</w:t>
            </w:r>
          </w:p>
          <w:p w14:paraId="0FD37A47" w14:textId="77777777" w:rsidR="00867259" w:rsidRPr="00A56E74" w:rsidRDefault="00867259" w:rsidP="00251052">
            <w:pPr>
              <w:tabs>
                <w:tab w:val="left" w:pos="3649"/>
                <w:tab w:val="left" w:pos="5349"/>
                <w:tab w:val="left" w:pos="7992"/>
                <w:tab w:val="left" w:pos="9409"/>
                <w:tab w:val="left" w:pos="10778"/>
              </w:tabs>
              <w:spacing w:after="0" w:line="240" w:lineRule="auto"/>
              <w:rPr>
                <w:rFonts w:ascii="Calibri" w:eastAsia="Calibri" w:hAnsi="Calibri" w:cs="Calibri"/>
                <w:bCs/>
              </w:rPr>
            </w:pPr>
            <w:r w:rsidRPr="00A56E74">
              <w:rPr>
                <w:rFonts w:ascii="Calibri" w:eastAsia="Calibri" w:hAnsi="Calibri" w:cs="Calibri"/>
                <w:bCs/>
              </w:rPr>
              <w:t>4.1. Donošenje odluke o odabiru najboljih kandidata:</w:t>
            </w:r>
          </w:p>
          <w:p w14:paraId="3F06AC44" w14:textId="77777777" w:rsidR="00867259" w:rsidRPr="00A56E74" w:rsidRDefault="00867259" w:rsidP="00251052">
            <w:pPr>
              <w:numPr>
                <w:ilvl w:val="0"/>
                <w:numId w:val="17"/>
              </w:numPr>
              <w:tabs>
                <w:tab w:val="left" w:pos="3649"/>
                <w:tab w:val="left" w:pos="5349"/>
                <w:tab w:val="left" w:pos="7992"/>
                <w:tab w:val="left" w:pos="9409"/>
                <w:tab w:val="left" w:pos="10778"/>
              </w:tabs>
              <w:spacing w:after="0" w:line="240" w:lineRule="auto"/>
              <w:rPr>
                <w:rFonts w:ascii="Calibri" w:eastAsia="Calibri" w:hAnsi="Calibri" w:cs="Calibri"/>
                <w:bCs/>
              </w:rPr>
            </w:pPr>
            <w:r w:rsidRPr="00A56E74">
              <w:rPr>
                <w:rFonts w:ascii="Calibri" w:eastAsia="Calibri" w:hAnsi="Calibri" w:cs="Calibri"/>
                <w:bCs/>
              </w:rPr>
              <w:t>Lista odabranih kandidata za svaki profil na osnovu evaluacije njihovih veština i iskustva.</w:t>
            </w:r>
          </w:p>
          <w:p w14:paraId="7E0B8890" w14:textId="77777777" w:rsidR="00867259" w:rsidRPr="00A56E74" w:rsidRDefault="00867259" w:rsidP="00251052">
            <w:pPr>
              <w:tabs>
                <w:tab w:val="left" w:pos="3649"/>
                <w:tab w:val="left" w:pos="5349"/>
                <w:tab w:val="left" w:pos="7992"/>
                <w:tab w:val="left" w:pos="9409"/>
                <w:tab w:val="left" w:pos="10778"/>
              </w:tabs>
              <w:spacing w:after="0" w:line="240" w:lineRule="auto"/>
              <w:rPr>
                <w:rFonts w:ascii="Calibri" w:eastAsia="Calibri" w:hAnsi="Calibri" w:cs="Calibri"/>
                <w:bCs/>
              </w:rPr>
            </w:pPr>
            <w:r w:rsidRPr="00A56E74">
              <w:rPr>
                <w:rFonts w:ascii="Calibri" w:eastAsia="Calibri" w:hAnsi="Calibri" w:cs="Calibri"/>
                <w:bCs/>
              </w:rPr>
              <w:t>5. Mapiranje ključnih aktera u oblasti kulturnog nasleđa:</w:t>
            </w:r>
          </w:p>
          <w:p w14:paraId="1B82F0AE" w14:textId="77777777" w:rsidR="00867259" w:rsidRPr="00A56E74" w:rsidRDefault="00867259" w:rsidP="00251052">
            <w:pPr>
              <w:numPr>
                <w:ilvl w:val="0"/>
                <w:numId w:val="18"/>
              </w:numPr>
              <w:tabs>
                <w:tab w:val="left" w:pos="3649"/>
                <w:tab w:val="left" w:pos="5349"/>
                <w:tab w:val="left" w:pos="7992"/>
                <w:tab w:val="left" w:pos="9409"/>
                <w:tab w:val="left" w:pos="10778"/>
              </w:tabs>
              <w:spacing w:after="0" w:line="240" w:lineRule="auto"/>
              <w:rPr>
                <w:rFonts w:ascii="Calibri" w:eastAsia="Calibri" w:hAnsi="Calibri" w:cs="Calibri"/>
                <w:bCs/>
              </w:rPr>
            </w:pPr>
            <w:r w:rsidRPr="00A56E74">
              <w:rPr>
                <w:rFonts w:ascii="Calibri" w:eastAsia="Calibri" w:hAnsi="Calibri" w:cs="Calibri"/>
                <w:bCs/>
              </w:rPr>
              <w:t>Mapa ključnih institucija, organizacija i stručnjaka u oblasti kulturnog nasleđa.</w:t>
            </w:r>
          </w:p>
          <w:p w14:paraId="0957FA23" w14:textId="77777777" w:rsidR="00867259" w:rsidRPr="00A56E74" w:rsidRDefault="00867259" w:rsidP="00251052">
            <w:pPr>
              <w:tabs>
                <w:tab w:val="left" w:pos="3649"/>
                <w:tab w:val="left" w:pos="5349"/>
                <w:tab w:val="left" w:pos="7992"/>
                <w:tab w:val="left" w:pos="9409"/>
                <w:tab w:val="left" w:pos="10778"/>
              </w:tabs>
              <w:spacing w:after="0" w:line="240" w:lineRule="auto"/>
              <w:rPr>
                <w:rFonts w:ascii="Calibri" w:eastAsia="Calibri" w:hAnsi="Calibri" w:cs="Calibri"/>
                <w:bCs/>
              </w:rPr>
            </w:pPr>
            <w:r w:rsidRPr="00A56E74">
              <w:rPr>
                <w:rFonts w:ascii="Calibri" w:eastAsia="Calibri" w:hAnsi="Calibri" w:cs="Calibri"/>
                <w:bCs/>
              </w:rPr>
              <w:t>6. Identifikacija oblasti za obuku (istraživačke metode, upravljanje bazama podataka, arhivsko i bibliotečko upravljanje):</w:t>
            </w:r>
          </w:p>
          <w:p w14:paraId="0F23C9AA" w14:textId="77777777" w:rsidR="00867259" w:rsidRPr="00A56E74" w:rsidRDefault="00867259" w:rsidP="00251052">
            <w:pPr>
              <w:numPr>
                <w:ilvl w:val="0"/>
                <w:numId w:val="19"/>
              </w:numPr>
              <w:tabs>
                <w:tab w:val="left" w:pos="3649"/>
                <w:tab w:val="left" w:pos="5349"/>
                <w:tab w:val="left" w:pos="7992"/>
                <w:tab w:val="left" w:pos="9409"/>
                <w:tab w:val="left" w:pos="10778"/>
              </w:tabs>
              <w:spacing w:after="0" w:line="240" w:lineRule="auto"/>
              <w:rPr>
                <w:rFonts w:ascii="Calibri" w:eastAsia="Calibri" w:hAnsi="Calibri" w:cs="Calibri"/>
                <w:bCs/>
              </w:rPr>
            </w:pPr>
            <w:r w:rsidRPr="00A56E74">
              <w:rPr>
                <w:rFonts w:ascii="Calibri" w:eastAsia="Calibri" w:hAnsi="Calibri" w:cs="Calibri"/>
                <w:bCs/>
              </w:rPr>
              <w:t>Lista identifikovanih oblasti za obuku osoblja Centra.</w:t>
            </w:r>
          </w:p>
          <w:p w14:paraId="6AFC3408" w14:textId="77777777" w:rsidR="00867259" w:rsidRPr="00A56E74" w:rsidRDefault="00867259" w:rsidP="00251052">
            <w:pPr>
              <w:numPr>
                <w:ilvl w:val="0"/>
                <w:numId w:val="19"/>
              </w:numPr>
              <w:tabs>
                <w:tab w:val="left" w:pos="3649"/>
                <w:tab w:val="left" w:pos="5349"/>
                <w:tab w:val="left" w:pos="7992"/>
                <w:tab w:val="left" w:pos="9409"/>
                <w:tab w:val="left" w:pos="10778"/>
              </w:tabs>
              <w:spacing w:after="0" w:line="240" w:lineRule="auto"/>
              <w:rPr>
                <w:rFonts w:ascii="Calibri" w:eastAsia="Calibri" w:hAnsi="Calibri" w:cs="Calibri"/>
                <w:bCs/>
              </w:rPr>
            </w:pPr>
            <w:r w:rsidRPr="00A56E74">
              <w:rPr>
                <w:rFonts w:ascii="Calibri" w:eastAsia="Calibri" w:hAnsi="Calibri" w:cs="Calibri"/>
                <w:bCs/>
              </w:rPr>
              <w:lastRenderedPageBreak/>
              <w:t>Specifične veštine i znanja koje će biti obuhvaćene obukom.</w:t>
            </w:r>
          </w:p>
          <w:p w14:paraId="6864F65D" w14:textId="77777777" w:rsidR="00867259" w:rsidRPr="00A56E74" w:rsidRDefault="00867259" w:rsidP="00251052">
            <w:pPr>
              <w:tabs>
                <w:tab w:val="left" w:pos="3649"/>
                <w:tab w:val="left" w:pos="5349"/>
                <w:tab w:val="left" w:pos="7992"/>
                <w:tab w:val="left" w:pos="9409"/>
                <w:tab w:val="left" w:pos="10778"/>
              </w:tabs>
              <w:spacing w:after="0" w:line="240" w:lineRule="auto"/>
              <w:rPr>
                <w:rFonts w:ascii="Calibri" w:eastAsia="Calibri" w:hAnsi="Calibri" w:cs="Calibri"/>
                <w:bCs/>
              </w:rPr>
            </w:pPr>
            <w:r w:rsidRPr="00A56E74">
              <w:rPr>
                <w:rFonts w:ascii="Calibri" w:eastAsia="Calibri" w:hAnsi="Calibri" w:cs="Calibri"/>
                <w:bCs/>
              </w:rPr>
              <w:t>7. Priprema prostora i opreme za početak rada Centra:</w:t>
            </w:r>
          </w:p>
          <w:p w14:paraId="044C3783" w14:textId="77777777" w:rsidR="00867259" w:rsidRPr="00A56E74" w:rsidRDefault="00867259" w:rsidP="00251052">
            <w:pPr>
              <w:numPr>
                <w:ilvl w:val="0"/>
                <w:numId w:val="20"/>
              </w:numPr>
              <w:tabs>
                <w:tab w:val="left" w:pos="3649"/>
                <w:tab w:val="left" w:pos="5349"/>
                <w:tab w:val="left" w:pos="7992"/>
                <w:tab w:val="left" w:pos="9409"/>
                <w:tab w:val="left" w:pos="10778"/>
              </w:tabs>
              <w:spacing w:after="0" w:line="240" w:lineRule="auto"/>
              <w:rPr>
                <w:rFonts w:ascii="Calibri" w:eastAsia="Calibri" w:hAnsi="Calibri" w:cs="Calibri"/>
                <w:bCs/>
              </w:rPr>
            </w:pPr>
            <w:r w:rsidRPr="00A56E74">
              <w:rPr>
                <w:rFonts w:ascii="Calibri" w:eastAsia="Calibri" w:hAnsi="Calibri" w:cs="Calibri"/>
                <w:bCs/>
              </w:rPr>
              <w:t>Opis pripremljenih prostora i opreme za rad Centra.</w:t>
            </w:r>
          </w:p>
          <w:p w14:paraId="7AFA5B60" w14:textId="77777777" w:rsidR="00867259" w:rsidRPr="00A56E74" w:rsidRDefault="00867259" w:rsidP="00251052">
            <w:pPr>
              <w:tabs>
                <w:tab w:val="left" w:pos="3649"/>
                <w:tab w:val="left" w:pos="5349"/>
                <w:tab w:val="left" w:pos="7992"/>
                <w:tab w:val="left" w:pos="9409"/>
                <w:tab w:val="left" w:pos="10778"/>
              </w:tabs>
              <w:spacing w:after="0" w:line="240" w:lineRule="auto"/>
              <w:rPr>
                <w:rFonts w:ascii="Calibri" w:eastAsia="Calibri" w:hAnsi="Calibri" w:cs="Calibri"/>
                <w:bCs/>
              </w:rPr>
            </w:pPr>
            <w:r w:rsidRPr="00A56E74">
              <w:rPr>
                <w:rFonts w:ascii="Calibri" w:eastAsia="Calibri" w:hAnsi="Calibri" w:cs="Calibri"/>
                <w:bCs/>
              </w:rPr>
              <w:t>7.1. Prikupljanje podataka, analiza rezultata i izveštavanje o napretku:</w:t>
            </w:r>
          </w:p>
          <w:p w14:paraId="71907A51" w14:textId="77777777" w:rsidR="00867259" w:rsidRPr="00A56E74" w:rsidRDefault="00867259" w:rsidP="00251052">
            <w:pPr>
              <w:numPr>
                <w:ilvl w:val="0"/>
                <w:numId w:val="21"/>
              </w:numPr>
              <w:tabs>
                <w:tab w:val="left" w:pos="3649"/>
                <w:tab w:val="left" w:pos="5349"/>
                <w:tab w:val="left" w:pos="7992"/>
                <w:tab w:val="left" w:pos="9409"/>
                <w:tab w:val="left" w:pos="10778"/>
              </w:tabs>
              <w:spacing w:after="0" w:line="240" w:lineRule="auto"/>
              <w:rPr>
                <w:rFonts w:ascii="Calibri" w:eastAsia="Calibri" w:hAnsi="Calibri" w:cs="Calibri"/>
                <w:bCs/>
              </w:rPr>
            </w:pPr>
            <w:r w:rsidRPr="00A56E74">
              <w:rPr>
                <w:rFonts w:ascii="Calibri" w:eastAsia="Calibri" w:hAnsi="Calibri" w:cs="Calibri"/>
                <w:bCs/>
              </w:rPr>
              <w:t>Izveštaji o prikupljenim podacima, analizama i rezultatima istraživanja sprovedenih u Centru.</w:t>
            </w:r>
          </w:p>
          <w:p w14:paraId="4EB16CC9" w14:textId="77777777" w:rsidR="00867259" w:rsidRPr="00A56E74" w:rsidRDefault="00867259" w:rsidP="00251052">
            <w:pPr>
              <w:tabs>
                <w:tab w:val="left" w:pos="3649"/>
                <w:tab w:val="left" w:pos="5349"/>
                <w:tab w:val="left" w:pos="7992"/>
                <w:tab w:val="left" w:pos="9409"/>
                <w:tab w:val="left" w:pos="10778"/>
              </w:tabs>
              <w:spacing w:after="0" w:line="240" w:lineRule="auto"/>
              <w:rPr>
                <w:rFonts w:ascii="Calibri" w:eastAsia="Calibri" w:hAnsi="Calibri" w:cs="Calibri"/>
                <w:bCs/>
              </w:rPr>
            </w:pPr>
            <w:r w:rsidRPr="00A56E74">
              <w:rPr>
                <w:rFonts w:ascii="Calibri" w:eastAsia="Calibri" w:hAnsi="Calibri" w:cs="Calibri"/>
                <w:bCs/>
              </w:rPr>
              <w:t>7.2. Identifikacija potreba za daljim razvojem Centra i planiranje budućih aktivnosti:</w:t>
            </w:r>
          </w:p>
          <w:p w14:paraId="07A74280" w14:textId="77777777" w:rsidR="00867259" w:rsidRPr="00A56E74" w:rsidRDefault="00867259" w:rsidP="00251052">
            <w:pPr>
              <w:numPr>
                <w:ilvl w:val="0"/>
                <w:numId w:val="22"/>
              </w:numPr>
              <w:tabs>
                <w:tab w:val="left" w:pos="3649"/>
                <w:tab w:val="left" w:pos="5349"/>
                <w:tab w:val="left" w:pos="7992"/>
                <w:tab w:val="left" w:pos="9409"/>
                <w:tab w:val="left" w:pos="10778"/>
              </w:tabs>
              <w:spacing w:after="0" w:line="240" w:lineRule="auto"/>
              <w:rPr>
                <w:rFonts w:ascii="Calibri" w:eastAsia="Calibri" w:hAnsi="Calibri" w:cs="Calibri"/>
                <w:bCs/>
              </w:rPr>
            </w:pPr>
            <w:r w:rsidRPr="00A56E74">
              <w:rPr>
                <w:rFonts w:ascii="Calibri" w:eastAsia="Calibri" w:hAnsi="Calibri" w:cs="Calibri"/>
                <w:bCs/>
              </w:rPr>
              <w:t>Izveštaj sa identifikovanim potrebama za daljim razvojem Centra.</w:t>
            </w:r>
          </w:p>
          <w:p w14:paraId="36AED60F" w14:textId="77777777" w:rsidR="00867259" w:rsidRPr="00A56E74" w:rsidRDefault="00867259" w:rsidP="00251052">
            <w:pPr>
              <w:numPr>
                <w:ilvl w:val="0"/>
                <w:numId w:val="22"/>
              </w:numPr>
              <w:tabs>
                <w:tab w:val="left" w:pos="3649"/>
                <w:tab w:val="left" w:pos="5349"/>
                <w:tab w:val="left" w:pos="7992"/>
                <w:tab w:val="left" w:pos="9409"/>
                <w:tab w:val="left" w:pos="10778"/>
              </w:tabs>
              <w:spacing w:after="0" w:line="240" w:lineRule="auto"/>
              <w:rPr>
                <w:rFonts w:ascii="Calibri" w:eastAsia="Calibri" w:hAnsi="Calibri" w:cs="Calibri"/>
                <w:bCs/>
              </w:rPr>
            </w:pPr>
            <w:r w:rsidRPr="00A56E74">
              <w:rPr>
                <w:rFonts w:ascii="Calibri" w:eastAsia="Calibri" w:hAnsi="Calibri" w:cs="Calibri"/>
                <w:bCs/>
              </w:rPr>
              <w:t>Plan budućih aktivnosti i unapređenja rada Centra.</w:t>
            </w:r>
          </w:p>
          <w:p w14:paraId="6C56C1B5" w14:textId="77777777" w:rsidR="00867259" w:rsidRPr="00A56E74" w:rsidRDefault="00867259" w:rsidP="00251052">
            <w:pPr>
              <w:tabs>
                <w:tab w:val="left" w:pos="3649"/>
                <w:tab w:val="left" w:pos="5349"/>
                <w:tab w:val="left" w:pos="7992"/>
                <w:tab w:val="left" w:pos="9409"/>
                <w:tab w:val="left" w:pos="10778"/>
              </w:tabs>
              <w:spacing w:after="0" w:line="240" w:lineRule="auto"/>
              <w:rPr>
                <w:rFonts w:ascii="Calibri" w:eastAsia="Calibri" w:hAnsi="Calibri" w:cs="Calibri"/>
                <w:b/>
                <w:bCs/>
              </w:rPr>
            </w:pPr>
            <w:r w:rsidRPr="00A56E74">
              <w:rPr>
                <w:rFonts w:ascii="Calibri" w:eastAsia="Calibri" w:hAnsi="Calibri" w:cs="Calibri"/>
                <w:b/>
                <w:bCs/>
              </w:rPr>
              <w:t xml:space="preserve"> </w:t>
            </w:r>
          </w:p>
          <w:p w14:paraId="575228CD" w14:textId="77777777" w:rsidR="00867259" w:rsidRPr="00A56E74" w:rsidRDefault="00867259" w:rsidP="00251052">
            <w:pPr>
              <w:tabs>
                <w:tab w:val="left" w:pos="3649"/>
                <w:tab w:val="left" w:pos="5349"/>
                <w:tab w:val="left" w:pos="7992"/>
                <w:tab w:val="left" w:pos="9409"/>
                <w:tab w:val="left" w:pos="10778"/>
              </w:tabs>
              <w:spacing w:after="0" w:line="240" w:lineRule="auto"/>
              <w:rPr>
                <w:rFonts w:ascii="Calibri" w:eastAsia="Calibri" w:hAnsi="Calibri" w:cs="Calibri"/>
              </w:rPr>
            </w:pPr>
            <w:r w:rsidRPr="00A56E74">
              <w:rPr>
                <w:rFonts w:ascii="Calibri" w:eastAsia="Calibri" w:hAnsi="Calibri" w:cs="Calibri"/>
              </w:rPr>
              <w:t xml:space="preserve">     8. Identifikacija ciljne grupe:</w:t>
            </w:r>
          </w:p>
          <w:p w14:paraId="05F4179E" w14:textId="77777777" w:rsidR="00867259" w:rsidRPr="00A56E74" w:rsidRDefault="00867259" w:rsidP="00251052">
            <w:pPr>
              <w:numPr>
                <w:ilvl w:val="0"/>
                <w:numId w:val="23"/>
              </w:numPr>
              <w:tabs>
                <w:tab w:val="left" w:pos="3649"/>
                <w:tab w:val="left" w:pos="5349"/>
                <w:tab w:val="left" w:pos="7992"/>
                <w:tab w:val="left" w:pos="9409"/>
                <w:tab w:val="left" w:pos="10778"/>
              </w:tabs>
              <w:spacing w:after="0" w:line="240" w:lineRule="auto"/>
              <w:rPr>
                <w:rFonts w:ascii="Calibri" w:eastAsia="Calibri" w:hAnsi="Calibri" w:cs="Calibri"/>
              </w:rPr>
            </w:pPr>
            <w:r w:rsidRPr="00A56E74">
              <w:rPr>
                <w:rFonts w:ascii="Calibri" w:eastAsia="Calibri" w:hAnsi="Calibri" w:cs="Calibri"/>
              </w:rPr>
              <w:t>Analizirani su relevantni podaci o demografskim karakteristikama ciljne grupe.</w:t>
            </w:r>
          </w:p>
          <w:p w14:paraId="003AC565" w14:textId="77777777" w:rsidR="00867259" w:rsidRPr="00A56E74" w:rsidRDefault="00867259" w:rsidP="00251052">
            <w:pPr>
              <w:numPr>
                <w:ilvl w:val="0"/>
                <w:numId w:val="23"/>
              </w:numPr>
              <w:tabs>
                <w:tab w:val="left" w:pos="3649"/>
                <w:tab w:val="left" w:pos="5349"/>
                <w:tab w:val="left" w:pos="7992"/>
                <w:tab w:val="left" w:pos="9409"/>
                <w:tab w:val="left" w:pos="10778"/>
              </w:tabs>
              <w:spacing w:after="0" w:line="240" w:lineRule="auto"/>
              <w:rPr>
                <w:rFonts w:ascii="Calibri" w:eastAsia="Calibri" w:hAnsi="Calibri" w:cs="Calibri"/>
              </w:rPr>
            </w:pPr>
            <w:r w:rsidRPr="00A56E74">
              <w:rPr>
                <w:rFonts w:ascii="Calibri" w:eastAsia="Calibri" w:hAnsi="Calibri" w:cs="Calibri"/>
              </w:rPr>
              <w:t>Istražene su potrebe ciljne grupe u vezi obrazovnih programa.</w:t>
            </w:r>
          </w:p>
          <w:p w14:paraId="69B3619F" w14:textId="77777777" w:rsidR="00867259" w:rsidRPr="00A56E74" w:rsidRDefault="00867259" w:rsidP="00251052">
            <w:pPr>
              <w:numPr>
                <w:ilvl w:val="0"/>
                <w:numId w:val="23"/>
              </w:numPr>
              <w:tabs>
                <w:tab w:val="left" w:pos="3649"/>
                <w:tab w:val="left" w:pos="5349"/>
                <w:tab w:val="left" w:pos="7992"/>
                <w:tab w:val="left" w:pos="9409"/>
                <w:tab w:val="left" w:pos="10778"/>
              </w:tabs>
              <w:spacing w:after="0" w:line="240" w:lineRule="auto"/>
              <w:rPr>
                <w:rFonts w:ascii="Calibri" w:eastAsia="Calibri" w:hAnsi="Calibri" w:cs="Calibri"/>
              </w:rPr>
            </w:pPr>
            <w:r w:rsidRPr="00A56E74">
              <w:rPr>
                <w:rFonts w:ascii="Calibri" w:eastAsia="Calibri" w:hAnsi="Calibri" w:cs="Calibri"/>
              </w:rPr>
              <w:t>Analizirani su prethodni rezultati istraživanja i studija o ciljnoj grupi.</w:t>
            </w:r>
          </w:p>
          <w:p w14:paraId="21B4F7DE" w14:textId="77777777" w:rsidR="00867259" w:rsidRPr="00A56E74" w:rsidRDefault="00867259" w:rsidP="00251052">
            <w:pPr>
              <w:tabs>
                <w:tab w:val="left" w:pos="3649"/>
                <w:tab w:val="left" w:pos="5349"/>
                <w:tab w:val="left" w:pos="7992"/>
                <w:tab w:val="left" w:pos="9409"/>
                <w:tab w:val="left" w:pos="10778"/>
              </w:tabs>
              <w:spacing w:after="0" w:line="240" w:lineRule="auto"/>
              <w:rPr>
                <w:rFonts w:ascii="Calibri" w:eastAsia="Calibri" w:hAnsi="Calibri" w:cs="Calibri"/>
              </w:rPr>
            </w:pPr>
            <w:r w:rsidRPr="00A56E74">
              <w:rPr>
                <w:rFonts w:ascii="Calibri" w:eastAsia="Calibri" w:hAnsi="Calibri" w:cs="Calibri"/>
              </w:rPr>
              <w:t xml:space="preserve">    9. Razvoj edukativnih modula:</w:t>
            </w:r>
          </w:p>
          <w:p w14:paraId="3695BF1D" w14:textId="77777777" w:rsidR="00867259" w:rsidRPr="00A56E74" w:rsidRDefault="00867259" w:rsidP="00251052">
            <w:pPr>
              <w:numPr>
                <w:ilvl w:val="0"/>
                <w:numId w:val="24"/>
              </w:numPr>
              <w:tabs>
                <w:tab w:val="left" w:pos="3649"/>
                <w:tab w:val="left" w:pos="5349"/>
                <w:tab w:val="left" w:pos="7992"/>
                <w:tab w:val="left" w:pos="9409"/>
                <w:tab w:val="left" w:pos="10778"/>
              </w:tabs>
              <w:spacing w:after="0" w:line="240" w:lineRule="auto"/>
              <w:rPr>
                <w:rFonts w:ascii="Calibri" w:eastAsia="Calibri" w:hAnsi="Calibri" w:cs="Calibri"/>
              </w:rPr>
            </w:pPr>
            <w:r w:rsidRPr="00A56E74">
              <w:rPr>
                <w:rFonts w:ascii="Calibri" w:eastAsia="Calibri" w:hAnsi="Calibri" w:cs="Calibri"/>
              </w:rPr>
              <w:t>Sprovedena je saradnja sa stručnjacima za kulturno nasleđe.</w:t>
            </w:r>
          </w:p>
          <w:p w14:paraId="29D18F9B" w14:textId="77777777" w:rsidR="00867259" w:rsidRPr="00A56E74" w:rsidRDefault="00867259" w:rsidP="00251052">
            <w:pPr>
              <w:numPr>
                <w:ilvl w:val="0"/>
                <w:numId w:val="24"/>
              </w:numPr>
              <w:tabs>
                <w:tab w:val="left" w:pos="3649"/>
                <w:tab w:val="left" w:pos="5349"/>
                <w:tab w:val="left" w:pos="7992"/>
                <w:tab w:val="left" w:pos="9409"/>
                <w:tab w:val="left" w:pos="10778"/>
              </w:tabs>
              <w:spacing w:after="0" w:line="240" w:lineRule="auto"/>
              <w:rPr>
                <w:rFonts w:ascii="Calibri" w:eastAsia="Calibri" w:hAnsi="Calibri" w:cs="Calibri"/>
              </w:rPr>
            </w:pPr>
            <w:r w:rsidRPr="00A56E74">
              <w:rPr>
                <w:rFonts w:ascii="Calibri" w:eastAsia="Calibri" w:hAnsi="Calibri" w:cs="Calibri"/>
              </w:rPr>
              <w:t>Dizajnirani su edukativni moduli sa definisanim temama, sadržajem, strukturom i aktivnostima.</w:t>
            </w:r>
          </w:p>
          <w:p w14:paraId="677EFF81" w14:textId="77777777" w:rsidR="00867259" w:rsidRPr="00A56E74" w:rsidRDefault="00867259" w:rsidP="00251052">
            <w:pPr>
              <w:numPr>
                <w:ilvl w:val="0"/>
                <w:numId w:val="24"/>
              </w:numPr>
              <w:tabs>
                <w:tab w:val="left" w:pos="3649"/>
                <w:tab w:val="left" w:pos="5349"/>
                <w:tab w:val="left" w:pos="7992"/>
                <w:tab w:val="left" w:pos="9409"/>
                <w:tab w:val="left" w:pos="10778"/>
              </w:tabs>
              <w:spacing w:after="0" w:line="240" w:lineRule="auto"/>
              <w:rPr>
                <w:rFonts w:ascii="Calibri" w:eastAsia="Calibri" w:hAnsi="Calibri" w:cs="Calibri"/>
              </w:rPr>
            </w:pPr>
            <w:r w:rsidRPr="00A56E74">
              <w:rPr>
                <w:rFonts w:ascii="Calibri" w:eastAsia="Calibri" w:hAnsi="Calibri" w:cs="Calibri"/>
              </w:rPr>
              <w:t>Moduli su prilagođeni različitim nivoima znanja i uzrastima ciljne grupe.</w:t>
            </w:r>
          </w:p>
          <w:p w14:paraId="0E1CDBAC" w14:textId="77777777" w:rsidR="00867259" w:rsidRPr="00A56E74" w:rsidRDefault="00867259" w:rsidP="00251052">
            <w:pPr>
              <w:numPr>
                <w:ilvl w:val="0"/>
                <w:numId w:val="5"/>
              </w:numPr>
              <w:tabs>
                <w:tab w:val="left" w:pos="3649"/>
                <w:tab w:val="left" w:pos="5349"/>
                <w:tab w:val="left" w:pos="7992"/>
                <w:tab w:val="left" w:pos="9409"/>
                <w:tab w:val="left" w:pos="10778"/>
              </w:tabs>
              <w:spacing w:after="0" w:line="240" w:lineRule="auto"/>
              <w:rPr>
                <w:rFonts w:ascii="Calibri" w:eastAsia="Calibri" w:hAnsi="Calibri" w:cs="Calibri"/>
              </w:rPr>
            </w:pPr>
            <w:r w:rsidRPr="00A56E74">
              <w:rPr>
                <w:rFonts w:ascii="Calibri" w:eastAsia="Calibri" w:hAnsi="Calibri" w:cs="Calibri"/>
              </w:rPr>
              <w:t>Organizacija radionica, seminara i predavanja:</w:t>
            </w:r>
          </w:p>
          <w:p w14:paraId="042406DE" w14:textId="77777777" w:rsidR="00867259" w:rsidRPr="00A56E74" w:rsidRDefault="00867259" w:rsidP="00251052">
            <w:pPr>
              <w:numPr>
                <w:ilvl w:val="0"/>
                <w:numId w:val="25"/>
              </w:numPr>
              <w:tabs>
                <w:tab w:val="left" w:pos="3649"/>
                <w:tab w:val="left" w:pos="5349"/>
                <w:tab w:val="left" w:pos="7992"/>
                <w:tab w:val="left" w:pos="9409"/>
                <w:tab w:val="left" w:pos="10778"/>
              </w:tabs>
              <w:spacing w:after="0" w:line="240" w:lineRule="auto"/>
              <w:rPr>
                <w:rFonts w:ascii="Calibri" w:eastAsia="Calibri" w:hAnsi="Calibri" w:cs="Calibri"/>
              </w:rPr>
            </w:pPr>
            <w:r w:rsidRPr="00A56E74">
              <w:rPr>
                <w:rFonts w:ascii="Calibri" w:eastAsia="Calibri" w:hAnsi="Calibri" w:cs="Calibri"/>
              </w:rPr>
              <w:t>Planirane su obrazovne aktivnosti sa identifikovanim temama, ciljevima, formatom i trajanjem.</w:t>
            </w:r>
          </w:p>
          <w:p w14:paraId="75281AA8" w14:textId="77777777" w:rsidR="00867259" w:rsidRPr="00A56E74" w:rsidRDefault="00867259" w:rsidP="00251052">
            <w:pPr>
              <w:numPr>
                <w:ilvl w:val="0"/>
                <w:numId w:val="25"/>
              </w:numPr>
              <w:tabs>
                <w:tab w:val="left" w:pos="3649"/>
                <w:tab w:val="left" w:pos="5349"/>
                <w:tab w:val="left" w:pos="7992"/>
                <w:tab w:val="left" w:pos="9409"/>
                <w:tab w:val="left" w:pos="10778"/>
              </w:tabs>
              <w:spacing w:after="0" w:line="240" w:lineRule="auto"/>
              <w:rPr>
                <w:rFonts w:ascii="Calibri" w:eastAsia="Calibri" w:hAnsi="Calibri" w:cs="Calibri"/>
              </w:rPr>
            </w:pPr>
            <w:r w:rsidRPr="00A56E74">
              <w:rPr>
                <w:rFonts w:ascii="Calibri" w:eastAsia="Calibri" w:hAnsi="Calibri" w:cs="Calibri"/>
              </w:rPr>
              <w:t>Pripremljeni su materijali i resursi za radionice, seminare i predavanja.</w:t>
            </w:r>
          </w:p>
          <w:p w14:paraId="1E939F16" w14:textId="77777777" w:rsidR="00867259" w:rsidRPr="00A56E74" w:rsidRDefault="00867259" w:rsidP="00251052">
            <w:pPr>
              <w:numPr>
                <w:ilvl w:val="0"/>
                <w:numId w:val="25"/>
              </w:numPr>
              <w:tabs>
                <w:tab w:val="left" w:pos="3649"/>
                <w:tab w:val="left" w:pos="5349"/>
                <w:tab w:val="left" w:pos="7992"/>
                <w:tab w:val="left" w:pos="9409"/>
                <w:tab w:val="left" w:pos="10778"/>
              </w:tabs>
              <w:spacing w:after="0" w:line="240" w:lineRule="auto"/>
              <w:rPr>
                <w:rFonts w:ascii="Calibri" w:eastAsia="Calibri" w:hAnsi="Calibri" w:cs="Calibri"/>
              </w:rPr>
            </w:pPr>
            <w:r w:rsidRPr="00A56E74">
              <w:rPr>
                <w:rFonts w:ascii="Calibri" w:eastAsia="Calibri" w:hAnsi="Calibri" w:cs="Calibri"/>
              </w:rPr>
              <w:t>Vođene su radionice, seminari i predavanja sa pružanjem informacija o kulturnom nasleđu, facilitacijom interakcije i podsticanjem razvoja veština i kompetencija.</w:t>
            </w:r>
          </w:p>
          <w:p w14:paraId="204AD2CE" w14:textId="77777777" w:rsidR="00867259" w:rsidRPr="00A56E74" w:rsidRDefault="00867259" w:rsidP="00251052">
            <w:pPr>
              <w:numPr>
                <w:ilvl w:val="0"/>
                <w:numId w:val="5"/>
              </w:numPr>
              <w:tabs>
                <w:tab w:val="left" w:pos="3649"/>
                <w:tab w:val="left" w:pos="5349"/>
                <w:tab w:val="left" w:pos="7992"/>
                <w:tab w:val="left" w:pos="9409"/>
                <w:tab w:val="left" w:pos="10778"/>
              </w:tabs>
              <w:spacing w:after="0" w:line="240" w:lineRule="auto"/>
              <w:rPr>
                <w:rFonts w:ascii="Calibri" w:eastAsia="Calibri" w:hAnsi="Calibri" w:cs="Calibri"/>
              </w:rPr>
            </w:pPr>
            <w:r w:rsidRPr="00A56E74">
              <w:rPr>
                <w:rFonts w:ascii="Calibri" w:eastAsia="Calibri" w:hAnsi="Calibri" w:cs="Calibri"/>
              </w:rPr>
              <w:t>Saradnja sa školama i obrazovnim ustanovama:</w:t>
            </w:r>
          </w:p>
          <w:p w14:paraId="7185EB12" w14:textId="77777777" w:rsidR="00867259" w:rsidRPr="00A56E74" w:rsidRDefault="00867259" w:rsidP="00251052">
            <w:pPr>
              <w:numPr>
                <w:ilvl w:val="0"/>
                <w:numId w:val="26"/>
              </w:numPr>
              <w:tabs>
                <w:tab w:val="left" w:pos="3649"/>
                <w:tab w:val="left" w:pos="5349"/>
                <w:tab w:val="left" w:pos="7992"/>
                <w:tab w:val="left" w:pos="9409"/>
                <w:tab w:val="left" w:pos="10778"/>
              </w:tabs>
              <w:spacing w:after="0" w:line="240" w:lineRule="auto"/>
              <w:rPr>
                <w:rFonts w:ascii="Calibri" w:eastAsia="Calibri" w:hAnsi="Calibri" w:cs="Calibri"/>
              </w:rPr>
            </w:pPr>
            <w:r w:rsidRPr="00A56E74">
              <w:rPr>
                <w:rFonts w:ascii="Calibri" w:eastAsia="Calibri" w:hAnsi="Calibri" w:cs="Calibri"/>
              </w:rPr>
              <w:t>Uspostavljena je saradnja sa lokalnim školama i obrazovnim ustanovama.</w:t>
            </w:r>
          </w:p>
          <w:p w14:paraId="39980142" w14:textId="77777777" w:rsidR="00867259" w:rsidRPr="00A56E74" w:rsidRDefault="00867259" w:rsidP="00251052">
            <w:pPr>
              <w:numPr>
                <w:ilvl w:val="0"/>
                <w:numId w:val="26"/>
              </w:numPr>
              <w:tabs>
                <w:tab w:val="left" w:pos="3649"/>
                <w:tab w:val="left" w:pos="5349"/>
                <w:tab w:val="left" w:pos="7992"/>
                <w:tab w:val="left" w:pos="9409"/>
                <w:tab w:val="left" w:pos="10778"/>
              </w:tabs>
              <w:spacing w:after="0" w:line="240" w:lineRule="auto"/>
              <w:rPr>
                <w:rFonts w:ascii="Calibri" w:eastAsia="Calibri" w:hAnsi="Calibri" w:cs="Calibri"/>
              </w:rPr>
            </w:pPr>
            <w:r w:rsidRPr="00A56E74">
              <w:rPr>
                <w:rFonts w:ascii="Calibri" w:eastAsia="Calibri" w:hAnsi="Calibri" w:cs="Calibri"/>
              </w:rPr>
              <w:t>Sprovedene su obuke za nastavnike o kulturnom nasleđu Sandžaka.</w:t>
            </w:r>
          </w:p>
          <w:p w14:paraId="1775143A" w14:textId="77777777" w:rsidR="00867259" w:rsidRPr="00A56E74" w:rsidRDefault="00867259" w:rsidP="00251052">
            <w:pPr>
              <w:numPr>
                <w:ilvl w:val="0"/>
                <w:numId w:val="5"/>
              </w:numPr>
              <w:tabs>
                <w:tab w:val="left" w:pos="3649"/>
                <w:tab w:val="left" w:pos="5349"/>
                <w:tab w:val="left" w:pos="7992"/>
                <w:tab w:val="left" w:pos="9409"/>
                <w:tab w:val="left" w:pos="10778"/>
              </w:tabs>
              <w:spacing w:after="0" w:line="240" w:lineRule="auto"/>
              <w:rPr>
                <w:rFonts w:ascii="Calibri" w:eastAsia="Calibri" w:hAnsi="Calibri" w:cs="Calibri"/>
              </w:rPr>
            </w:pPr>
            <w:r w:rsidRPr="00A56E74">
              <w:rPr>
                <w:rFonts w:ascii="Calibri" w:eastAsia="Calibri" w:hAnsi="Calibri" w:cs="Calibri"/>
              </w:rPr>
              <w:t>Razvoj digitalnih resursa:</w:t>
            </w:r>
          </w:p>
          <w:p w14:paraId="0195A0FC" w14:textId="77777777" w:rsidR="00867259" w:rsidRPr="00A56E74" w:rsidRDefault="00867259" w:rsidP="00251052">
            <w:pPr>
              <w:numPr>
                <w:ilvl w:val="0"/>
                <w:numId w:val="27"/>
              </w:numPr>
              <w:tabs>
                <w:tab w:val="left" w:pos="3649"/>
                <w:tab w:val="left" w:pos="5349"/>
                <w:tab w:val="left" w:pos="7992"/>
                <w:tab w:val="left" w:pos="9409"/>
                <w:tab w:val="left" w:pos="10778"/>
              </w:tabs>
              <w:spacing w:after="0" w:line="240" w:lineRule="auto"/>
              <w:rPr>
                <w:rFonts w:ascii="Calibri" w:eastAsia="Calibri" w:hAnsi="Calibri" w:cs="Calibri"/>
              </w:rPr>
            </w:pPr>
            <w:r w:rsidRPr="00A56E74">
              <w:rPr>
                <w:rFonts w:ascii="Calibri" w:eastAsia="Calibri" w:hAnsi="Calibri" w:cs="Calibri"/>
              </w:rPr>
              <w:t>Kreirana je online platforma o kulturnom nasleđu Sandžaka sa definisanim funkcionalnostima i sadržajem.</w:t>
            </w:r>
          </w:p>
          <w:p w14:paraId="644D8197" w14:textId="77777777" w:rsidR="00867259" w:rsidRPr="00A56E74" w:rsidRDefault="00867259" w:rsidP="00251052">
            <w:pPr>
              <w:numPr>
                <w:ilvl w:val="0"/>
                <w:numId w:val="27"/>
              </w:numPr>
              <w:tabs>
                <w:tab w:val="left" w:pos="3649"/>
                <w:tab w:val="left" w:pos="5349"/>
                <w:tab w:val="left" w:pos="7992"/>
                <w:tab w:val="left" w:pos="9409"/>
                <w:tab w:val="left" w:pos="10778"/>
              </w:tabs>
              <w:spacing w:after="0" w:line="240" w:lineRule="auto"/>
              <w:rPr>
                <w:rFonts w:ascii="Calibri" w:eastAsia="Calibri" w:hAnsi="Calibri" w:cs="Calibri"/>
              </w:rPr>
            </w:pPr>
            <w:r w:rsidRPr="00A56E74">
              <w:rPr>
                <w:rFonts w:ascii="Calibri" w:eastAsia="Calibri" w:hAnsi="Calibri" w:cs="Calibri"/>
              </w:rPr>
              <w:t>Pripremljeni su digitalni materijali i resursi, uključujući interaktivne materijale za učenje i multimedijalne resurse.</w:t>
            </w:r>
          </w:p>
          <w:p w14:paraId="0C7177D8" w14:textId="77777777" w:rsidR="00867259" w:rsidRPr="00A56E74" w:rsidRDefault="00867259" w:rsidP="00251052">
            <w:pPr>
              <w:numPr>
                <w:ilvl w:val="0"/>
                <w:numId w:val="27"/>
              </w:numPr>
              <w:tabs>
                <w:tab w:val="left" w:pos="3649"/>
                <w:tab w:val="left" w:pos="5349"/>
                <w:tab w:val="left" w:pos="7992"/>
                <w:tab w:val="left" w:pos="9409"/>
                <w:tab w:val="left" w:pos="10778"/>
              </w:tabs>
              <w:spacing w:after="0" w:line="240" w:lineRule="auto"/>
              <w:rPr>
                <w:rFonts w:ascii="Calibri" w:eastAsia="Calibri" w:hAnsi="Calibri" w:cs="Calibri"/>
              </w:rPr>
            </w:pPr>
            <w:r w:rsidRPr="00A56E74">
              <w:rPr>
                <w:rFonts w:ascii="Calibri" w:eastAsia="Calibri" w:hAnsi="Calibri" w:cs="Calibri"/>
              </w:rPr>
              <w:t>Omogućen je jednostavan pristup informacijama o kulturnom nasleđu putem intuitivnog dizajna platforme i implementacije pretraživanja, kategorizacije i filtriranja sadržaja.</w:t>
            </w:r>
          </w:p>
          <w:p w14:paraId="780F4D51" w14:textId="77777777" w:rsidR="00867259" w:rsidRPr="00A56E74" w:rsidRDefault="00867259" w:rsidP="00251052">
            <w:pPr>
              <w:numPr>
                <w:ilvl w:val="0"/>
                <w:numId w:val="5"/>
              </w:numPr>
              <w:tabs>
                <w:tab w:val="left" w:pos="3649"/>
                <w:tab w:val="left" w:pos="5349"/>
                <w:tab w:val="left" w:pos="7992"/>
                <w:tab w:val="left" w:pos="9409"/>
                <w:tab w:val="left" w:pos="10778"/>
              </w:tabs>
              <w:spacing w:after="0" w:line="240" w:lineRule="auto"/>
              <w:rPr>
                <w:rFonts w:ascii="Calibri" w:eastAsia="Calibri" w:hAnsi="Calibri" w:cs="Calibri"/>
              </w:rPr>
            </w:pPr>
            <w:r w:rsidRPr="00A56E74">
              <w:rPr>
                <w:rFonts w:ascii="Calibri" w:eastAsia="Calibri" w:hAnsi="Calibri" w:cs="Calibri"/>
              </w:rPr>
              <w:t>Organizacija kulturnih događaja i izložbi:</w:t>
            </w:r>
          </w:p>
          <w:p w14:paraId="7E1610F0" w14:textId="77777777" w:rsidR="00867259" w:rsidRPr="00A56E74" w:rsidRDefault="00867259" w:rsidP="00251052">
            <w:pPr>
              <w:numPr>
                <w:ilvl w:val="0"/>
                <w:numId w:val="28"/>
              </w:numPr>
              <w:tabs>
                <w:tab w:val="left" w:pos="3649"/>
                <w:tab w:val="left" w:pos="5349"/>
                <w:tab w:val="left" w:pos="7992"/>
                <w:tab w:val="left" w:pos="9409"/>
                <w:tab w:val="left" w:pos="10778"/>
              </w:tabs>
              <w:spacing w:after="0" w:line="240" w:lineRule="auto"/>
              <w:rPr>
                <w:rFonts w:ascii="Calibri" w:eastAsia="Calibri" w:hAnsi="Calibri" w:cs="Calibri"/>
              </w:rPr>
            </w:pPr>
            <w:r w:rsidRPr="00A56E74">
              <w:rPr>
                <w:rFonts w:ascii="Calibri" w:eastAsia="Calibri" w:hAnsi="Calibri" w:cs="Calibri"/>
              </w:rPr>
              <w:t>Planirani su kulturni događaji, izložbe i manifestacije sa definisanim temama, programima, aktivnostima i izložbenim prostorom.</w:t>
            </w:r>
          </w:p>
          <w:p w14:paraId="2F94B269" w14:textId="77777777" w:rsidR="00867259" w:rsidRPr="00A56E74" w:rsidRDefault="00867259" w:rsidP="00251052">
            <w:pPr>
              <w:numPr>
                <w:ilvl w:val="0"/>
                <w:numId w:val="28"/>
              </w:numPr>
              <w:tabs>
                <w:tab w:val="left" w:pos="3649"/>
                <w:tab w:val="left" w:pos="5349"/>
                <w:tab w:val="left" w:pos="7992"/>
                <w:tab w:val="left" w:pos="9409"/>
                <w:tab w:val="left" w:pos="10778"/>
              </w:tabs>
              <w:spacing w:after="0" w:line="240" w:lineRule="auto"/>
              <w:rPr>
                <w:rFonts w:ascii="Calibri" w:eastAsia="Calibri" w:hAnsi="Calibri" w:cs="Calibri"/>
              </w:rPr>
            </w:pPr>
            <w:r w:rsidRPr="00A56E74">
              <w:rPr>
                <w:rFonts w:ascii="Calibri" w:eastAsia="Calibri" w:hAnsi="Calibri" w:cs="Calibri"/>
              </w:rPr>
              <w:t>Realizovane su kulturne događaje i izložbe uz postavljanje izložbi, organizaciju umetničkih performansa i vođenje kulturnih aktivnosti.</w:t>
            </w:r>
          </w:p>
          <w:p w14:paraId="768D3D48" w14:textId="77777777" w:rsidR="00867259" w:rsidRPr="00A56E74" w:rsidRDefault="00867259" w:rsidP="00251052">
            <w:pPr>
              <w:numPr>
                <w:ilvl w:val="0"/>
                <w:numId w:val="5"/>
              </w:numPr>
              <w:tabs>
                <w:tab w:val="left" w:pos="3649"/>
                <w:tab w:val="left" w:pos="5349"/>
                <w:tab w:val="left" w:pos="7992"/>
                <w:tab w:val="left" w:pos="9409"/>
                <w:tab w:val="left" w:pos="10778"/>
              </w:tabs>
              <w:spacing w:after="0" w:line="240" w:lineRule="auto"/>
              <w:rPr>
                <w:rFonts w:ascii="Calibri" w:eastAsia="Calibri" w:hAnsi="Calibri" w:cs="Calibri"/>
              </w:rPr>
            </w:pPr>
            <w:r w:rsidRPr="00A56E74">
              <w:rPr>
                <w:rFonts w:ascii="Calibri" w:eastAsia="Calibri" w:hAnsi="Calibri" w:cs="Calibri"/>
              </w:rPr>
              <w:t>Evaluacija i praćenje:</w:t>
            </w:r>
          </w:p>
          <w:p w14:paraId="2374FCE0" w14:textId="77777777" w:rsidR="00867259" w:rsidRPr="00A56E74" w:rsidRDefault="00867259" w:rsidP="00251052">
            <w:pPr>
              <w:numPr>
                <w:ilvl w:val="0"/>
                <w:numId w:val="29"/>
              </w:numPr>
              <w:tabs>
                <w:tab w:val="left" w:pos="3649"/>
                <w:tab w:val="left" w:pos="5349"/>
                <w:tab w:val="left" w:pos="7992"/>
                <w:tab w:val="left" w:pos="9409"/>
                <w:tab w:val="left" w:pos="10778"/>
              </w:tabs>
              <w:spacing w:after="0" w:line="240" w:lineRule="auto"/>
              <w:rPr>
                <w:rFonts w:ascii="Calibri" w:eastAsia="Calibri" w:hAnsi="Calibri" w:cs="Calibri"/>
              </w:rPr>
            </w:pPr>
            <w:r w:rsidRPr="00A56E74">
              <w:rPr>
                <w:rFonts w:ascii="Calibri" w:eastAsia="Calibri" w:hAnsi="Calibri" w:cs="Calibri"/>
              </w:rPr>
              <w:t>Sprovedena je redovna evaluacija aktivnosti uz definisanje parametara i kriterijuma za evaluaciju.</w:t>
            </w:r>
          </w:p>
          <w:p w14:paraId="5A15F1D1" w14:textId="77777777" w:rsidR="00867259" w:rsidRPr="00A56E74" w:rsidRDefault="00867259" w:rsidP="00251052">
            <w:pPr>
              <w:numPr>
                <w:ilvl w:val="0"/>
                <w:numId w:val="29"/>
              </w:numPr>
              <w:tabs>
                <w:tab w:val="left" w:pos="3649"/>
                <w:tab w:val="left" w:pos="5349"/>
                <w:tab w:val="left" w:pos="7992"/>
                <w:tab w:val="left" w:pos="9409"/>
                <w:tab w:val="left" w:pos="10778"/>
              </w:tabs>
              <w:spacing w:after="0" w:line="240" w:lineRule="auto"/>
              <w:rPr>
                <w:rFonts w:ascii="Calibri" w:eastAsia="Calibri" w:hAnsi="Calibri" w:cs="Calibri"/>
              </w:rPr>
            </w:pPr>
            <w:r w:rsidRPr="00A56E74">
              <w:rPr>
                <w:rFonts w:ascii="Calibri" w:eastAsia="Calibri" w:hAnsi="Calibri" w:cs="Calibri"/>
              </w:rPr>
              <w:t>Na osnovu rezultata evaluacije, prilagođene su i poboljšane aktivnosti kroz identifikaciju ključnih oblasti za unapređenje, izradu akcionog plana i kontinuirano praćenje unapređenih aktivnosti.</w:t>
            </w:r>
          </w:p>
          <w:p w14:paraId="16EAD3F7" w14:textId="77777777" w:rsidR="00867259" w:rsidRPr="00A56E74" w:rsidRDefault="00867259" w:rsidP="00251052">
            <w:pPr>
              <w:tabs>
                <w:tab w:val="left" w:pos="3649"/>
                <w:tab w:val="left" w:pos="5349"/>
                <w:tab w:val="left" w:pos="7992"/>
                <w:tab w:val="left" w:pos="9409"/>
                <w:tab w:val="left" w:pos="10778"/>
              </w:tabs>
              <w:spacing w:after="0" w:line="240" w:lineRule="auto"/>
              <w:rPr>
                <w:rFonts w:ascii="Calibri" w:eastAsia="Calibri" w:hAnsi="Calibri" w:cs="Calibri"/>
                <w:b/>
                <w:bCs/>
              </w:rPr>
            </w:pPr>
          </w:p>
          <w:p w14:paraId="49D279EE" w14:textId="77777777" w:rsidR="00867259" w:rsidRPr="00A56E74" w:rsidRDefault="00867259" w:rsidP="00251052">
            <w:pPr>
              <w:numPr>
                <w:ilvl w:val="0"/>
                <w:numId w:val="5"/>
              </w:numPr>
              <w:tabs>
                <w:tab w:val="left" w:pos="3649"/>
                <w:tab w:val="left" w:pos="5349"/>
                <w:tab w:val="left" w:pos="7992"/>
                <w:tab w:val="left" w:pos="9409"/>
                <w:tab w:val="left" w:pos="10778"/>
              </w:tabs>
              <w:spacing w:after="0" w:line="240" w:lineRule="auto"/>
              <w:rPr>
                <w:rFonts w:ascii="Calibri" w:eastAsia="Calibri" w:hAnsi="Calibri" w:cs="Calibri"/>
              </w:rPr>
            </w:pPr>
            <w:r w:rsidRPr="00A56E74">
              <w:rPr>
                <w:rFonts w:ascii="Calibri" w:eastAsia="Calibri" w:hAnsi="Calibri" w:cs="Calibri"/>
              </w:rPr>
              <w:t>Analiza ciljne grupe:</w:t>
            </w:r>
          </w:p>
          <w:p w14:paraId="2A9C7914" w14:textId="77777777" w:rsidR="00867259" w:rsidRPr="00A56E74" w:rsidRDefault="00867259" w:rsidP="00251052">
            <w:pPr>
              <w:numPr>
                <w:ilvl w:val="1"/>
                <w:numId w:val="5"/>
              </w:numPr>
              <w:tabs>
                <w:tab w:val="left" w:pos="3649"/>
                <w:tab w:val="left" w:pos="5349"/>
                <w:tab w:val="left" w:pos="7992"/>
                <w:tab w:val="left" w:pos="9409"/>
                <w:tab w:val="left" w:pos="10778"/>
              </w:tabs>
              <w:spacing w:after="0" w:line="240" w:lineRule="auto"/>
              <w:rPr>
                <w:rFonts w:ascii="Calibri" w:eastAsia="Calibri" w:hAnsi="Calibri" w:cs="Calibri"/>
              </w:rPr>
            </w:pPr>
            <w:r w:rsidRPr="00A56E74">
              <w:rPr>
                <w:rFonts w:ascii="Calibri" w:eastAsia="Calibri" w:hAnsi="Calibri" w:cs="Calibri"/>
              </w:rPr>
              <w:t>Istraživanje i analiza ciljne grupe su sprovedeni.</w:t>
            </w:r>
          </w:p>
          <w:p w14:paraId="4FDDB108" w14:textId="77777777" w:rsidR="00867259" w:rsidRPr="00A56E74" w:rsidRDefault="00867259" w:rsidP="00251052">
            <w:pPr>
              <w:numPr>
                <w:ilvl w:val="1"/>
                <w:numId w:val="5"/>
              </w:numPr>
              <w:tabs>
                <w:tab w:val="left" w:pos="3649"/>
                <w:tab w:val="left" w:pos="5349"/>
                <w:tab w:val="left" w:pos="7992"/>
                <w:tab w:val="left" w:pos="9409"/>
                <w:tab w:val="left" w:pos="10778"/>
              </w:tabs>
              <w:spacing w:after="0" w:line="240" w:lineRule="auto"/>
              <w:rPr>
                <w:rFonts w:ascii="Calibri" w:eastAsia="Calibri" w:hAnsi="Calibri" w:cs="Calibri"/>
              </w:rPr>
            </w:pPr>
            <w:r w:rsidRPr="00A56E74">
              <w:rPr>
                <w:rFonts w:ascii="Calibri" w:eastAsia="Calibri" w:hAnsi="Calibri" w:cs="Calibri"/>
              </w:rPr>
              <w:t>Demografski podaci i informacije o interesima ciljne grupe su prikupljeni.</w:t>
            </w:r>
          </w:p>
          <w:p w14:paraId="06DD65AA" w14:textId="77777777" w:rsidR="00867259" w:rsidRPr="00A56E74" w:rsidRDefault="00867259" w:rsidP="00251052">
            <w:pPr>
              <w:numPr>
                <w:ilvl w:val="1"/>
                <w:numId w:val="5"/>
              </w:numPr>
              <w:tabs>
                <w:tab w:val="left" w:pos="3649"/>
                <w:tab w:val="left" w:pos="5349"/>
                <w:tab w:val="left" w:pos="7992"/>
                <w:tab w:val="left" w:pos="9409"/>
                <w:tab w:val="left" w:pos="10778"/>
              </w:tabs>
              <w:spacing w:after="0" w:line="240" w:lineRule="auto"/>
              <w:rPr>
                <w:rFonts w:ascii="Calibri" w:eastAsia="Calibri" w:hAnsi="Calibri" w:cs="Calibri"/>
              </w:rPr>
            </w:pPr>
            <w:r w:rsidRPr="00A56E74">
              <w:rPr>
                <w:rFonts w:ascii="Calibri" w:eastAsia="Calibri" w:hAnsi="Calibri" w:cs="Calibri"/>
              </w:rPr>
              <w:t>Specifične potrebe i preferencije ciljne grupe su identifikovane.</w:t>
            </w:r>
          </w:p>
          <w:p w14:paraId="7691D17E" w14:textId="77777777" w:rsidR="00867259" w:rsidRPr="00A56E74" w:rsidRDefault="00867259" w:rsidP="00251052">
            <w:pPr>
              <w:numPr>
                <w:ilvl w:val="0"/>
                <w:numId w:val="5"/>
              </w:numPr>
              <w:tabs>
                <w:tab w:val="left" w:pos="3649"/>
                <w:tab w:val="left" w:pos="5349"/>
                <w:tab w:val="left" w:pos="7992"/>
                <w:tab w:val="left" w:pos="9409"/>
                <w:tab w:val="left" w:pos="10778"/>
              </w:tabs>
              <w:spacing w:after="0" w:line="240" w:lineRule="auto"/>
              <w:rPr>
                <w:rFonts w:ascii="Calibri" w:eastAsia="Calibri" w:hAnsi="Calibri" w:cs="Calibri"/>
              </w:rPr>
            </w:pPr>
            <w:r w:rsidRPr="00A56E74">
              <w:rPr>
                <w:rFonts w:ascii="Calibri" w:eastAsia="Calibri" w:hAnsi="Calibri" w:cs="Calibri"/>
              </w:rPr>
              <w:t>Kreiranje komunikacione strategije:</w:t>
            </w:r>
          </w:p>
          <w:p w14:paraId="531ECB74" w14:textId="77777777" w:rsidR="00867259" w:rsidRPr="00A56E74" w:rsidRDefault="00867259" w:rsidP="00251052">
            <w:pPr>
              <w:numPr>
                <w:ilvl w:val="1"/>
                <w:numId w:val="5"/>
              </w:numPr>
              <w:tabs>
                <w:tab w:val="left" w:pos="3649"/>
                <w:tab w:val="left" w:pos="5349"/>
                <w:tab w:val="left" w:pos="7992"/>
                <w:tab w:val="left" w:pos="9409"/>
                <w:tab w:val="left" w:pos="10778"/>
              </w:tabs>
              <w:spacing w:after="0" w:line="240" w:lineRule="auto"/>
              <w:rPr>
                <w:rFonts w:ascii="Calibri" w:eastAsia="Calibri" w:hAnsi="Calibri" w:cs="Calibri"/>
              </w:rPr>
            </w:pPr>
            <w:r w:rsidRPr="00A56E74">
              <w:rPr>
                <w:rFonts w:ascii="Calibri" w:eastAsia="Calibri" w:hAnsi="Calibri" w:cs="Calibri"/>
              </w:rPr>
              <w:t>Komunikaciona strategija je razvijena za efikasno informisanje i angažovanje ciljne grupe.</w:t>
            </w:r>
          </w:p>
          <w:p w14:paraId="5F700492" w14:textId="77777777" w:rsidR="00867259" w:rsidRPr="00A56E74" w:rsidRDefault="00867259" w:rsidP="00251052">
            <w:pPr>
              <w:numPr>
                <w:ilvl w:val="1"/>
                <w:numId w:val="5"/>
              </w:numPr>
              <w:tabs>
                <w:tab w:val="left" w:pos="3649"/>
                <w:tab w:val="left" w:pos="5349"/>
                <w:tab w:val="left" w:pos="7992"/>
                <w:tab w:val="left" w:pos="9409"/>
                <w:tab w:val="left" w:pos="10778"/>
              </w:tabs>
              <w:spacing w:after="0" w:line="240" w:lineRule="auto"/>
              <w:rPr>
                <w:rFonts w:ascii="Calibri" w:eastAsia="Calibri" w:hAnsi="Calibri" w:cs="Calibri"/>
              </w:rPr>
            </w:pPr>
            <w:r w:rsidRPr="00A56E74">
              <w:rPr>
                <w:rFonts w:ascii="Calibri" w:eastAsia="Calibri" w:hAnsi="Calibri" w:cs="Calibri"/>
              </w:rPr>
              <w:t>Ciljevi komunikacije i ciljna grupa su definisani za svaku poruku.</w:t>
            </w:r>
          </w:p>
          <w:p w14:paraId="676C304D" w14:textId="77777777" w:rsidR="00867259" w:rsidRPr="00A56E74" w:rsidRDefault="00867259" w:rsidP="00251052">
            <w:pPr>
              <w:numPr>
                <w:ilvl w:val="1"/>
                <w:numId w:val="5"/>
              </w:numPr>
              <w:tabs>
                <w:tab w:val="left" w:pos="3649"/>
                <w:tab w:val="left" w:pos="5349"/>
                <w:tab w:val="left" w:pos="7992"/>
                <w:tab w:val="left" w:pos="9409"/>
                <w:tab w:val="left" w:pos="10778"/>
              </w:tabs>
              <w:spacing w:after="0" w:line="240" w:lineRule="auto"/>
              <w:rPr>
                <w:rFonts w:ascii="Calibri" w:eastAsia="Calibri" w:hAnsi="Calibri" w:cs="Calibri"/>
              </w:rPr>
            </w:pPr>
            <w:r w:rsidRPr="00A56E74">
              <w:rPr>
                <w:rFonts w:ascii="Calibri" w:eastAsia="Calibri" w:hAnsi="Calibri" w:cs="Calibri"/>
              </w:rPr>
              <w:t>Kanali komunikacije su određeni, kao što su društvene mreže, lokalni mediji i veb stranica.</w:t>
            </w:r>
          </w:p>
          <w:p w14:paraId="3C85DCF4" w14:textId="77777777" w:rsidR="00867259" w:rsidRPr="00A56E74" w:rsidRDefault="00867259" w:rsidP="00251052">
            <w:pPr>
              <w:numPr>
                <w:ilvl w:val="1"/>
                <w:numId w:val="5"/>
              </w:numPr>
              <w:tabs>
                <w:tab w:val="left" w:pos="3649"/>
                <w:tab w:val="left" w:pos="5349"/>
                <w:tab w:val="left" w:pos="7992"/>
                <w:tab w:val="left" w:pos="9409"/>
                <w:tab w:val="left" w:pos="10778"/>
              </w:tabs>
              <w:spacing w:after="0" w:line="240" w:lineRule="auto"/>
              <w:rPr>
                <w:rFonts w:ascii="Calibri" w:eastAsia="Calibri" w:hAnsi="Calibri" w:cs="Calibri"/>
              </w:rPr>
            </w:pPr>
            <w:r w:rsidRPr="00A56E74">
              <w:rPr>
                <w:rFonts w:ascii="Calibri" w:eastAsia="Calibri" w:hAnsi="Calibri" w:cs="Calibri"/>
              </w:rPr>
              <w:lastRenderedPageBreak/>
              <w:t>Poruke i ton komunikacije su prilagođeni interesima i potrebama ciljne grupe.</w:t>
            </w:r>
          </w:p>
          <w:p w14:paraId="767A5474" w14:textId="77777777" w:rsidR="00867259" w:rsidRPr="00A56E74" w:rsidRDefault="00867259" w:rsidP="00251052">
            <w:pPr>
              <w:numPr>
                <w:ilvl w:val="1"/>
                <w:numId w:val="5"/>
              </w:numPr>
              <w:tabs>
                <w:tab w:val="left" w:pos="3649"/>
                <w:tab w:val="left" w:pos="5349"/>
                <w:tab w:val="left" w:pos="7992"/>
                <w:tab w:val="left" w:pos="9409"/>
                <w:tab w:val="left" w:pos="10778"/>
              </w:tabs>
              <w:spacing w:after="0" w:line="240" w:lineRule="auto"/>
              <w:rPr>
                <w:rFonts w:ascii="Calibri" w:eastAsia="Calibri" w:hAnsi="Calibri" w:cs="Calibri"/>
              </w:rPr>
            </w:pPr>
            <w:r w:rsidRPr="00A56E74">
              <w:rPr>
                <w:rFonts w:ascii="Calibri" w:eastAsia="Calibri" w:hAnsi="Calibri" w:cs="Calibri"/>
              </w:rPr>
              <w:t>Metode i alati za dostizanje ciljne grupe i širenje informacija o projektu su identifikovani.</w:t>
            </w:r>
          </w:p>
          <w:p w14:paraId="4E06E1D9" w14:textId="77777777" w:rsidR="00867259" w:rsidRPr="00A56E74" w:rsidRDefault="00867259" w:rsidP="00251052">
            <w:pPr>
              <w:numPr>
                <w:ilvl w:val="0"/>
                <w:numId w:val="5"/>
              </w:numPr>
              <w:tabs>
                <w:tab w:val="left" w:pos="3649"/>
                <w:tab w:val="left" w:pos="5349"/>
                <w:tab w:val="left" w:pos="7992"/>
                <w:tab w:val="left" w:pos="9409"/>
                <w:tab w:val="left" w:pos="10778"/>
              </w:tabs>
              <w:spacing w:after="0" w:line="240" w:lineRule="auto"/>
              <w:rPr>
                <w:rFonts w:ascii="Calibri" w:eastAsia="Calibri" w:hAnsi="Calibri" w:cs="Calibri"/>
              </w:rPr>
            </w:pPr>
            <w:r w:rsidRPr="00A56E74">
              <w:rPr>
                <w:rFonts w:ascii="Calibri" w:eastAsia="Calibri" w:hAnsi="Calibri" w:cs="Calibri"/>
              </w:rPr>
              <w:t>Izrada materijala za informisanje:</w:t>
            </w:r>
          </w:p>
          <w:p w14:paraId="79131779" w14:textId="77777777" w:rsidR="00867259" w:rsidRPr="00A56E74" w:rsidRDefault="00867259" w:rsidP="00251052">
            <w:pPr>
              <w:numPr>
                <w:ilvl w:val="1"/>
                <w:numId w:val="5"/>
              </w:numPr>
              <w:tabs>
                <w:tab w:val="left" w:pos="3649"/>
                <w:tab w:val="left" w:pos="5349"/>
                <w:tab w:val="left" w:pos="7992"/>
                <w:tab w:val="left" w:pos="9409"/>
                <w:tab w:val="left" w:pos="10778"/>
              </w:tabs>
              <w:spacing w:after="0" w:line="240" w:lineRule="auto"/>
              <w:rPr>
                <w:rFonts w:ascii="Calibri" w:eastAsia="Calibri" w:hAnsi="Calibri" w:cs="Calibri"/>
              </w:rPr>
            </w:pPr>
            <w:r w:rsidRPr="00A56E74">
              <w:rPr>
                <w:rFonts w:ascii="Calibri" w:eastAsia="Calibri" w:hAnsi="Calibri" w:cs="Calibri"/>
              </w:rPr>
              <w:t>Brošure, letci, plakati, video materijali i društvene medijske objave su pripremljeni.</w:t>
            </w:r>
          </w:p>
          <w:p w14:paraId="6C786E65" w14:textId="77777777" w:rsidR="00867259" w:rsidRPr="00A56E74" w:rsidRDefault="00867259" w:rsidP="00251052">
            <w:pPr>
              <w:numPr>
                <w:ilvl w:val="1"/>
                <w:numId w:val="5"/>
              </w:numPr>
              <w:tabs>
                <w:tab w:val="left" w:pos="3649"/>
                <w:tab w:val="left" w:pos="5349"/>
                <w:tab w:val="left" w:pos="7992"/>
                <w:tab w:val="left" w:pos="9409"/>
                <w:tab w:val="left" w:pos="10778"/>
              </w:tabs>
              <w:spacing w:after="0" w:line="240" w:lineRule="auto"/>
              <w:rPr>
                <w:rFonts w:ascii="Calibri" w:eastAsia="Calibri" w:hAnsi="Calibri" w:cs="Calibri"/>
              </w:rPr>
            </w:pPr>
            <w:r w:rsidRPr="00A56E74">
              <w:rPr>
                <w:rFonts w:ascii="Calibri" w:eastAsia="Calibri" w:hAnsi="Calibri" w:cs="Calibri"/>
              </w:rPr>
              <w:t>Ključne poruke i informacije su definisane za materijale.</w:t>
            </w:r>
          </w:p>
          <w:p w14:paraId="63301931" w14:textId="77777777" w:rsidR="00867259" w:rsidRPr="00A56E74" w:rsidRDefault="00867259" w:rsidP="00251052">
            <w:pPr>
              <w:numPr>
                <w:ilvl w:val="1"/>
                <w:numId w:val="5"/>
              </w:numPr>
              <w:tabs>
                <w:tab w:val="left" w:pos="3649"/>
                <w:tab w:val="left" w:pos="5349"/>
                <w:tab w:val="left" w:pos="7992"/>
                <w:tab w:val="left" w:pos="9409"/>
                <w:tab w:val="left" w:pos="10778"/>
              </w:tabs>
              <w:spacing w:after="0" w:line="240" w:lineRule="auto"/>
              <w:rPr>
                <w:rFonts w:ascii="Calibri" w:eastAsia="Calibri" w:hAnsi="Calibri" w:cs="Calibri"/>
              </w:rPr>
            </w:pPr>
            <w:r w:rsidRPr="00A56E74">
              <w:rPr>
                <w:rFonts w:ascii="Calibri" w:eastAsia="Calibri" w:hAnsi="Calibri" w:cs="Calibri"/>
              </w:rPr>
              <w:t>Vizualno privlačni materijali su dizajnirani prema ciljnoj grupi.</w:t>
            </w:r>
          </w:p>
          <w:p w14:paraId="47435A6C" w14:textId="77777777" w:rsidR="00867259" w:rsidRPr="00A56E74" w:rsidRDefault="00867259" w:rsidP="00251052">
            <w:pPr>
              <w:numPr>
                <w:ilvl w:val="1"/>
                <w:numId w:val="5"/>
              </w:numPr>
              <w:tabs>
                <w:tab w:val="left" w:pos="3649"/>
                <w:tab w:val="left" w:pos="5349"/>
                <w:tab w:val="left" w:pos="7992"/>
                <w:tab w:val="left" w:pos="9409"/>
                <w:tab w:val="left" w:pos="10778"/>
              </w:tabs>
              <w:spacing w:after="0" w:line="240" w:lineRule="auto"/>
              <w:rPr>
                <w:rFonts w:ascii="Calibri" w:eastAsia="Calibri" w:hAnsi="Calibri" w:cs="Calibri"/>
              </w:rPr>
            </w:pPr>
            <w:r w:rsidRPr="00A56E74">
              <w:rPr>
                <w:rFonts w:ascii="Calibri" w:eastAsia="Calibri" w:hAnsi="Calibri" w:cs="Calibri"/>
              </w:rPr>
              <w:t>Materijali su prilagođeni različitim segmentima ciljne grupe i kanalima komunikacije.</w:t>
            </w:r>
          </w:p>
          <w:p w14:paraId="7DF0B11B" w14:textId="77777777" w:rsidR="00867259" w:rsidRPr="00A56E74" w:rsidRDefault="00867259" w:rsidP="00251052">
            <w:pPr>
              <w:numPr>
                <w:ilvl w:val="0"/>
                <w:numId w:val="5"/>
              </w:numPr>
              <w:tabs>
                <w:tab w:val="left" w:pos="3649"/>
                <w:tab w:val="left" w:pos="5349"/>
                <w:tab w:val="left" w:pos="7992"/>
                <w:tab w:val="left" w:pos="9409"/>
                <w:tab w:val="left" w:pos="10778"/>
              </w:tabs>
              <w:spacing w:after="0" w:line="240" w:lineRule="auto"/>
              <w:rPr>
                <w:rFonts w:ascii="Calibri" w:eastAsia="Calibri" w:hAnsi="Calibri" w:cs="Calibri"/>
              </w:rPr>
            </w:pPr>
            <w:r w:rsidRPr="00A56E74">
              <w:rPr>
                <w:rFonts w:ascii="Calibri" w:eastAsia="Calibri" w:hAnsi="Calibri" w:cs="Calibri"/>
              </w:rPr>
              <w:t>Partnerstva i saradnja:</w:t>
            </w:r>
          </w:p>
          <w:p w14:paraId="15C74AC7" w14:textId="77777777" w:rsidR="00867259" w:rsidRPr="00A56E74" w:rsidRDefault="00867259" w:rsidP="00251052">
            <w:pPr>
              <w:numPr>
                <w:ilvl w:val="1"/>
                <w:numId w:val="5"/>
              </w:numPr>
              <w:tabs>
                <w:tab w:val="left" w:pos="3649"/>
                <w:tab w:val="left" w:pos="5349"/>
                <w:tab w:val="left" w:pos="7992"/>
                <w:tab w:val="left" w:pos="9409"/>
                <w:tab w:val="left" w:pos="10778"/>
              </w:tabs>
              <w:spacing w:after="0" w:line="240" w:lineRule="auto"/>
              <w:rPr>
                <w:rFonts w:ascii="Calibri" w:eastAsia="Calibri" w:hAnsi="Calibri" w:cs="Calibri"/>
              </w:rPr>
            </w:pPr>
            <w:r w:rsidRPr="00A56E74">
              <w:rPr>
                <w:rFonts w:ascii="Calibri" w:eastAsia="Calibri" w:hAnsi="Calibri" w:cs="Calibri"/>
              </w:rPr>
              <w:t>Partnerstva i saradnja su uspostavljeni sa lokalnim organizacijama, nevladinim organizacijama, medijima i drugim relevantnim akterima.</w:t>
            </w:r>
          </w:p>
          <w:p w14:paraId="198C7269" w14:textId="77777777" w:rsidR="00867259" w:rsidRPr="00A56E74" w:rsidRDefault="00867259" w:rsidP="00251052">
            <w:pPr>
              <w:numPr>
                <w:ilvl w:val="1"/>
                <w:numId w:val="5"/>
              </w:numPr>
              <w:tabs>
                <w:tab w:val="left" w:pos="3649"/>
                <w:tab w:val="left" w:pos="5349"/>
                <w:tab w:val="left" w:pos="7992"/>
                <w:tab w:val="left" w:pos="9409"/>
                <w:tab w:val="left" w:pos="10778"/>
              </w:tabs>
              <w:spacing w:after="0" w:line="240" w:lineRule="auto"/>
              <w:rPr>
                <w:rFonts w:ascii="Calibri" w:eastAsia="Calibri" w:hAnsi="Calibri" w:cs="Calibri"/>
              </w:rPr>
            </w:pPr>
            <w:r w:rsidRPr="00A56E74">
              <w:rPr>
                <w:rFonts w:ascii="Calibri" w:eastAsia="Calibri" w:hAnsi="Calibri" w:cs="Calibri"/>
              </w:rPr>
              <w:t>Aktivnosti i resursi su usaglašeni sa partnerima radi postizanja zajedničkih ciljeva.</w:t>
            </w:r>
          </w:p>
          <w:p w14:paraId="3C0DEFE0" w14:textId="77777777" w:rsidR="00867259" w:rsidRPr="00A56E74" w:rsidRDefault="00867259" w:rsidP="00251052">
            <w:pPr>
              <w:numPr>
                <w:ilvl w:val="1"/>
                <w:numId w:val="5"/>
              </w:numPr>
              <w:tabs>
                <w:tab w:val="left" w:pos="3649"/>
                <w:tab w:val="left" w:pos="5349"/>
                <w:tab w:val="left" w:pos="7992"/>
                <w:tab w:val="left" w:pos="9409"/>
                <w:tab w:val="left" w:pos="10778"/>
              </w:tabs>
              <w:spacing w:after="0" w:line="240" w:lineRule="auto"/>
              <w:rPr>
                <w:rFonts w:ascii="Calibri" w:eastAsia="Calibri" w:hAnsi="Calibri" w:cs="Calibri"/>
              </w:rPr>
            </w:pPr>
            <w:r w:rsidRPr="00A56E74">
              <w:rPr>
                <w:rFonts w:ascii="Calibri" w:eastAsia="Calibri" w:hAnsi="Calibri" w:cs="Calibri"/>
              </w:rPr>
              <w:t>Domet projekta je proširen kroz ove saradnje.</w:t>
            </w:r>
          </w:p>
          <w:p w14:paraId="7DB83405" w14:textId="77777777" w:rsidR="00867259" w:rsidRPr="00A56E74" w:rsidRDefault="00867259" w:rsidP="00251052">
            <w:pPr>
              <w:numPr>
                <w:ilvl w:val="0"/>
                <w:numId w:val="5"/>
              </w:numPr>
              <w:tabs>
                <w:tab w:val="left" w:pos="3649"/>
                <w:tab w:val="left" w:pos="5349"/>
                <w:tab w:val="left" w:pos="7992"/>
                <w:tab w:val="left" w:pos="9409"/>
                <w:tab w:val="left" w:pos="10778"/>
              </w:tabs>
              <w:spacing w:after="0" w:line="240" w:lineRule="auto"/>
              <w:rPr>
                <w:rFonts w:ascii="Calibri" w:eastAsia="Calibri" w:hAnsi="Calibri" w:cs="Calibri"/>
              </w:rPr>
            </w:pPr>
            <w:r w:rsidRPr="00A56E74">
              <w:rPr>
                <w:rFonts w:ascii="Calibri" w:eastAsia="Calibri" w:hAnsi="Calibri" w:cs="Calibri"/>
              </w:rPr>
              <w:t>Organizovanje javnih događaja:</w:t>
            </w:r>
          </w:p>
          <w:p w14:paraId="1EB0A73E" w14:textId="77777777" w:rsidR="00867259" w:rsidRPr="00A56E74" w:rsidRDefault="00867259" w:rsidP="00251052">
            <w:pPr>
              <w:numPr>
                <w:ilvl w:val="1"/>
                <w:numId w:val="5"/>
              </w:numPr>
              <w:tabs>
                <w:tab w:val="left" w:pos="3649"/>
                <w:tab w:val="left" w:pos="5349"/>
                <w:tab w:val="left" w:pos="7992"/>
                <w:tab w:val="left" w:pos="9409"/>
                <w:tab w:val="left" w:pos="10778"/>
              </w:tabs>
              <w:spacing w:after="0" w:line="240" w:lineRule="auto"/>
              <w:rPr>
                <w:rFonts w:ascii="Calibri" w:eastAsia="Calibri" w:hAnsi="Calibri" w:cs="Calibri"/>
              </w:rPr>
            </w:pPr>
            <w:r w:rsidRPr="00A56E74">
              <w:rPr>
                <w:rFonts w:ascii="Calibri" w:eastAsia="Calibri" w:hAnsi="Calibri" w:cs="Calibri"/>
              </w:rPr>
              <w:t>Javni događaji kao što su konferencije, javne rasprave, prezentacije i radionice su planirani.</w:t>
            </w:r>
          </w:p>
          <w:p w14:paraId="7A0CC013" w14:textId="77777777" w:rsidR="00867259" w:rsidRPr="00A56E74" w:rsidRDefault="00867259" w:rsidP="00251052">
            <w:pPr>
              <w:numPr>
                <w:ilvl w:val="1"/>
                <w:numId w:val="5"/>
              </w:numPr>
              <w:tabs>
                <w:tab w:val="left" w:pos="3649"/>
                <w:tab w:val="left" w:pos="5349"/>
                <w:tab w:val="left" w:pos="7992"/>
                <w:tab w:val="left" w:pos="9409"/>
                <w:tab w:val="left" w:pos="10778"/>
              </w:tabs>
              <w:spacing w:after="0" w:line="240" w:lineRule="auto"/>
              <w:rPr>
                <w:rFonts w:ascii="Calibri" w:eastAsia="Calibri" w:hAnsi="Calibri" w:cs="Calibri"/>
              </w:rPr>
            </w:pPr>
            <w:r w:rsidRPr="00A56E74">
              <w:rPr>
                <w:rFonts w:ascii="Calibri" w:eastAsia="Calibri" w:hAnsi="Calibri" w:cs="Calibri"/>
              </w:rPr>
              <w:t>Ciljevi i teme događaja su definisani u skladu sa interesima ciljne grupe.</w:t>
            </w:r>
          </w:p>
          <w:p w14:paraId="56318ED7" w14:textId="77777777" w:rsidR="00867259" w:rsidRPr="00A56E74" w:rsidRDefault="00867259" w:rsidP="00251052">
            <w:pPr>
              <w:numPr>
                <w:ilvl w:val="1"/>
                <w:numId w:val="5"/>
              </w:numPr>
              <w:tabs>
                <w:tab w:val="left" w:pos="3649"/>
                <w:tab w:val="left" w:pos="5349"/>
                <w:tab w:val="left" w:pos="7992"/>
                <w:tab w:val="left" w:pos="9409"/>
                <w:tab w:val="left" w:pos="10778"/>
              </w:tabs>
              <w:spacing w:after="0" w:line="240" w:lineRule="auto"/>
              <w:rPr>
                <w:rFonts w:ascii="Calibri" w:eastAsia="Calibri" w:hAnsi="Calibri" w:cs="Calibri"/>
              </w:rPr>
            </w:pPr>
            <w:r w:rsidRPr="00A56E74">
              <w:rPr>
                <w:rFonts w:ascii="Calibri" w:eastAsia="Calibri" w:hAnsi="Calibri" w:cs="Calibri"/>
              </w:rPr>
              <w:t>Program događaja je pripremljen, uključujući angažovanje stručnjaka i govornika.</w:t>
            </w:r>
          </w:p>
          <w:p w14:paraId="4641A459" w14:textId="77777777" w:rsidR="00867259" w:rsidRPr="00A56E74" w:rsidRDefault="00867259" w:rsidP="00251052">
            <w:pPr>
              <w:numPr>
                <w:ilvl w:val="1"/>
                <w:numId w:val="5"/>
              </w:numPr>
              <w:tabs>
                <w:tab w:val="left" w:pos="3649"/>
                <w:tab w:val="left" w:pos="5349"/>
                <w:tab w:val="left" w:pos="7992"/>
                <w:tab w:val="left" w:pos="9409"/>
                <w:tab w:val="left" w:pos="10778"/>
              </w:tabs>
              <w:spacing w:after="0" w:line="240" w:lineRule="auto"/>
              <w:rPr>
                <w:rFonts w:ascii="Calibri" w:eastAsia="Calibri" w:hAnsi="Calibri" w:cs="Calibri"/>
              </w:rPr>
            </w:pPr>
            <w:r w:rsidRPr="00A56E74">
              <w:rPr>
                <w:rFonts w:ascii="Calibri" w:eastAsia="Calibri" w:hAnsi="Calibri" w:cs="Calibri"/>
              </w:rPr>
              <w:t>Događaji su promovisani putem različitih kanala komunikacije.</w:t>
            </w:r>
          </w:p>
          <w:p w14:paraId="5F4AC6CB" w14:textId="77777777" w:rsidR="00867259" w:rsidRPr="00A56E74" w:rsidRDefault="00867259" w:rsidP="00251052">
            <w:pPr>
              <w:numPr>
                <w:ilvl w:val="1"/>
                <w:numId w:val="5"/>
              </w:numPr>
              <w:tabs>
                <w:tab w:val="left" w:pos="3649"/>
                <w:tab w:val="left" w:pos="5349"/>
                <w:tab w:val="left" w:pos="7992"/>
                <w:tab w:val="left" w:pos="9409"/>
                <w:tab w:val="left" w:pos="10778"/>
              </w:tabs>
              <w:spacing w:after="0" w:line="240" w:lineRule="auto"/>
              <w:rPr>
                <w:rFonts w:ascii="Calibri" w:eastAsia="Calibri" w:hAnsi="Calibri" w:cs="Calibri"/>
              </w:rPr>
            </w:pPr>
            <w:r w:rsidRPr="00A56E74">
              <w:rPr>
                <w:rFonts w:ascii="Calibri" w:eastAsia="Calibri" w:hAnsi="Calibri" w:cs="Calibri"/>
              </w:rPr>
              <w:t>Pružena je prilika za direktnu interakciju sa zajednicom i uključivanje u aktivnosti.</w:t>
            </w:r>
          </w:p>
          <w:p w14:paraId="52B93921" w14:textId="77777777" w:rsidR="00867259" w:rsidRPr="00A56E74" w:rsidRDefault="00867259" w:rsidP="00251052">
            <w:pPr>
              <w:numPr>
                <w:ilvl w:val="0"/>
                <w:numId w:val="5"/>
              </w:numPr>
              <w:tabs>
                <w:tab w:val="left" w:pos="3649"/>
                <w:tab w:val="left" w:pos="5349"/>
                <w:tab w:val="left" w:pos="7992"/>
                <w:tab w:val="left" w:pos="9409"/>
                <w:tab w:val="left" w:pos="10778"/>
              </w:tabs>
              <w:spacing w:after="0" w:line="240" w:lineRule="auto"/>
              <w:rPr>
                <w:rFonts w:ascii="Calibri" w:eastAsia="Calibri" w:hAnsi="Calibri" w:cs="Calibri"/>
              </w:rPr>
            </w:pPr>
            <w:r w:rsidRPr="00A56E74">
              <w:rPr>
                <w:rFonts w:ascii="Calibri" w:eastAsia="Calibri" w:hAnsi="Calibri" w:cs="Calibri"/>
              </w:rPr>
              <w:t>Monitoring i evaluacija:</w:t>
            </w:r>
          </w:p>
          <w:p w14:paraId="26D18999" w14:textId="77777777" w:rsidR="00867259" w:rsidRPr="00A56E74" w:rsidRDefault="00867259" w:rsidP="00251052">
            <w:pPr>
              <w:numPr>
                <w:ilvl w:val="1"/>
                <w:numId w:val="5"/>
              </w:numPr>
              <w:tabs>
                <w:tab w:val="left" w:pos="3649"/>
                <w:tab w:val="left" w:pos="5349"/>
                <w:tab w:val="left" w:pos="7992"/>
                <w:tab w:val="left" w:pos="9409"/>
                <w:tab w:val="left" w:pos="10778"/>
              </w:tabs>
              <w:spacing w:after="0" w:line="240" w:lineRule="auto"/>
              <w:rPr>
                <w:rFonts w:ascii="Calibri" w:eastAsia="Calibri" w:hAnsi="Calibri" w:cs="Calibri"/>
              </w:rPr>
            </w:pPr>
            <w:r w:rsidRPr="00A56E74">
              <w:rPr>
                <w:rFonts w:ascii="Calibri" w:eastAsia="Calibri" w:hAnsi="Calibri" w:cs="Calibri"/>
              </w:rPr>
              <w:t>Monitoring aktivnosti angažovanja zajednice i informisanja je sproveden.</w:t>
            </w:r>
          </w:p>
          <w:p w14:paraId="4F98678E" w14:textId="77777777" w:rsidR="00867259" w:rsidRPr="00A56E74" w:rsidRDefault="00867259" w:rsidP="00251052">
            <w:pPr>
              <w:numPr>
                <w:ilvl w:val="1"/>
                <w:numId w:val="5"/>
              </w:numPr>
              <w:tabs>
                <w:tab w:val="left" w:pos="3649"/>
                <w:tab w:val="left" w:pos="5349"/>
                <w:tab w:val="left" w:pos="7992"/>
                <w:tab w:val="left" w:pos="9409"/>
                <w:tab w:val="left" w:pos="10778"/>
              </w:tabs>
              <w:spacing w:after="0" w:line="240" w:lineRule="auto"/>
              <w:rPr>
                <w:rFonts w:ascii="Calibri" w:eastAsia="Calibri" w:hAnsi="Calibri" w:cs="Calibri"/>
              </w:rPr>
            </w:pPr>
            <w:r w:rsidRPr="00A56E74">
              <w:rPr>
                <w:rFonts w:ascii="Calibri" w:eastAsia="Calibri" w:hAnsi="Calibri" w:cs="Calibri"/>
              </w:rPr>
              <w:t>Praćen je napredak u sprovođenju planiranih aktivnosti.</w:t>
            </w:r>
          </w:p>
          <w:p w14:paraId="24C99C89" w14:textId="77777777" w:rsidR="00867259" w:rsidRPr="00A56E74" w:rsidRDefault="00867259" w:rsidP="00251052">
            <w:pPr>
              <w:numPr>
                <w:ilvl w:val="1"/>
                <w:numId w:val="5"/>
              </w:numPr>
              <w:tabs>
                <w:tab w:val="left" w:pos="3649"/>
                <w:tab w:val="left" w:pos="5349"/>
                <w:tab w:val="left" w:pos="7992"/>
                <w:tab w:val="left" w:pos="9409"/>
                <w:tab w:val="left" w:pos="10778"/>
              </w:tabs>
              <w:spacing w:after="0" w:line="240" w:lineRule="auto"/>
              <w:rPr>
                <w:rFonts w:ascii="Calibri" w:eastAsia="Calibri" w:hAnsi="Calibri" w:cs="Calibri"/>
              </w:rPr>
            </w:pPr>
            <w:r w:rsidRPr="00A56E74">
              <w:rPr>
                <w:rFonts w:ascii="Calibri" w:eastAsia="Calibri" w:hAnsi="Calibri" w:cs="Calibri"/>
              </w:rPr>
              <w:t>Podaci o učešću ciljne grupe i njihovom angažmanju su sakupljeni.</w:t>
            </w:r>
          </w:p>
          <w:p w14:paraId="65870776" w14:textId="77777777" w:rsidR="00867259" w:rsidRPr="00A56E74" w:rsidRDefault="00867259" w:rsidP="00251052">
            <w:pPr>
              <w:numPr>
                <w:ilvl w:val="1"/>
                <w:numId w:val="5"/>
              </w:numPr>
              <w:tabs>
                <w:tab w:val="left" w:pos="3649"/>
                <w:tab w:val="left" w:pos="5349"/>
                <w:tab w:val="left" w:pos="7992"/>
                <w:tab w:val="left" w:pos="9409"/>
                <w:tab w:val="left" w:pos="10778"/>
              </w:tabs>
              <w:spacing w:after="0" w:line="240" w:lineRule="auto"/>
              <w:rPr>
                <w:rFonts w:ascii="Calibri" w:eastAsia="Calibri" w:hAnsi="Calibri" w:cs="Calibri"/>
              </w:rPr>
            </w:pPr>
            <w:r w:rsidRPr="00A56E74">
              <w:rPr>
                <w:rFonts w:ascii="Calibri" w:eastAsia="Calibri" w:hAnsi="Calibri" w:cs="Calibri"/>
              </w:rPr>
              <w:t>Efikasnost komunikacione strategije i aktivnosti angažovanja je evaluirana.</w:t>
            </w:r>
          </w:p>
          <w:p w14:paraId="083635F4" w14:textId="77777777" w:rsidR="00867259" w:rsidRPr="00A56E74" w:rsidRDefault="00867259" w:rsidP="00251052">
            <w:pPr>
              <w:numPr>
                <w:ilvl w:val="1"/>
                <w:numId w:val="5"/>
              </w:numPr>
              <w:tabs>
                <w:tab w:val="left" w:pos="3649"/>
                <w:tab w:val="left" w:pos="5349"/>
                <w:tab w:val="left" w:pos="7992"/>
                <w:tab w:val="left" w:pos="9409"/>
                <w:tab w:val="left" w:pos="10778"/>
              </w:tabs>
              <w:spacing w:after="0" w:line="240" w:lineRule="auto"/>
              <w:rPr>
                <w:rFonts w:ascii="Calibri" w:eastAsia="Calibri" w:hAnsi="Calibri" w:cs="Calibri"/>
              </w:rPr>
            </w:pPr>
            <w:r w:rsidRPr="00A56E74">
              <w:rPr>
                <w:rFonts w:ascii="Calibri" w:eastAsia="Calibri" w:hAnsi="Calibri" w:cs="Calibri"/>
              </w:rPr>
              <w:t>Prilagođavanja i poboljšanja aktivnosti su vršena na osnovu rezultata evaluacije.</w:t>
            </w:r>
          </w:p>
          <w:p w14:paraId="22C07D53" w14:textId="77777777" w:rsidR="00867259" w:rsidRPr="00A56E74" w:rsidRDefault="00867259" w:rsidP="00251052">
            <w:pPr>
              <w:tabs>
                <w:tab w:val="left" w:pos="3649"/>
                <w:tab w:val="left" w:pos="5349"/>
                <w:tab w:val="left" w:pos="7992"/>
                <w:tab w:val="left" w:pos="9409"/>
                <w:tab w:val="left" w:pos="10778"/>
              </w:tabs>
              <w:spacing w:after="0" w:line="240" w:lineRule="auto"/>
              <w:rPr>
                <w:rFonts w:ascii="Calibri" w:eastAsia="Calibri" w:hAnsi="Calibri" w:cs="Calibri"/>
                <w:b/>
                <w:bCs/>
              </w:rPr>
            </w:pPr>
          </w:p>
          <w:p w14:paraId="4D94AF05" w14:textId="77777777" w:rsidR="00867259" w:rsidRPr="00A56E74" w:rsidRDefault="00867259" w:rsidP="00251052">
            <w:pPr>
              <w:tabs>
                <w:tab w:val="left" w:pos="3649"/>
                <w:tab w:val="left" w:pos="5349"/>
                <w:tab w:val="left" w:pos="7992"/>
                <w:tab w:val="left" w:pos="9409"/>
                <w:tab w:val="left" w:pos="10778"/>
              </w:tabs>
              <w:spacing w:after="0" w:line="240" w:lineRule="auto"/>
              <w:rPr>
                <w:rFonts w:ascii="Calibri" w:eastAsia="Calibri" w:hAnsi="Calibri" w:cs="Calibri"/>
                <w:b/>
                <w:bCs/>
              </w:rPr>
            </w:pPr>
          </w:p>
          <w:p w14:paraId="5C0B32CC" w14:textId="77777777" w:rsidR="00867259" w:rsidRPr="00A56E74" w:rsidRDefault="00867259" w:rsidP="00251052">
            <w:pPr>
              <w:numPr>
                <w:ilvl w:val="0"/>
                <w:numId w:val="5"/>
              </w:numPr>
              <w:tabs>
                <w:tab w:val="left" w:pos="3649"/>
                <w:tab w:val="left" w:pos="5349"/>
                <w:tab w:val="left" w:pos="7992"/>
                <w:tab w:val="left" w:pos="9409"/>
                <w:tab w:val="left" w:pos="10778"/>
              </w:tabs>
              <w:spacing w:after="0" w:line="240" w:lineRule="auto"/>
              <w:rPr>
                <w:rFonts w:ascii="Calibri" w:eastAsia="Calibri" w:hAnsi="Calibri" w:cs="Calibri"/>
              </w:rPr>
            </w:pPr>
            <w:r w:rsidRPr="00A56E74">
              <w:rPr>
                <w:rFonts w:ascii="Calibri" w:eastAsia="Calibri" w:hAnsi="Calibri" w:cs="Calibri"/>
              </w:rPr>
              <w:t>Identifikacija održivih turističkih modela:</w:t>
            </w:r>
          </w:p>
          <w:p w14:paraId="34A8B019" w14:textId="77777777" w:rsidR="00867259" w:rsidRPr="00A56E74" w:rsidRDefault="00867259" w:rsidP="00251052">
            <w:pPr>
              <w:numPr>
                <w:ilvl w:val="1"/>
                <w:numId w:val="5"/>
              </w:numPr>
              <w:tabs>
                <w:tab w:val="left" w:pos="3649"/>
                <w:tab w:val="left" w:pos="5349"/>
                <w:tab w:val="left" w:pos="7992"/>
                <w:tab w:val="left" w:pos="9409"/>
                <w:tab w:val="left" w:pos="10778"/>
              </w:tabs>
              <w:spacing w:after="0" w:line="240" w:lineRule="auto"/>
              <w:rPr>
                <w:rFonts w:ascii="Calibri" w:eastAsia="Calibri" w:hAnsi="Calibri" w:cs="Calibri"/>
              </w:rPr>
            </w:pPr>
            <w:r w:rsidRPr="00A56E74">
              <w:rPr>
                <w:rFonts w:ascii="Calibri" w:eastAsia="Calibri" w:hAnsi="Calibri" w:cs="Calibri"/>
              </w:rPr>
              <w:t>Istraživanje i analiza postojećih održivih turističkih modela i praksi u sličnim regionima su sprovedeni.</w:t>
            </w:r>
          </w:p>
          <w:p w14:paraId="46788FD0" w14:textId="77777777" w:rsidR="00867259" w:rsidRPr="00A56E74" w:rsidRDefault="00867259" w:rsidP="00251052">
            <w:pPr>
              <w:numPr>
                <w:ilvl w:val="1"/>
                <w:numId w:val="5"/>
              </w:numPr>
              <w:tabs>
                <w:tab w:val="left" w:pos="3649"/>
                <w:tab w:val="left" w:pos="5349"/>
                <w:tab w:val="left" w:pos="7992"/>
                <w:tab w:val="left" w:pos="9409"/>
                <w:tab w:val="left" w:pos="10778"/>
              </w:tabs>
              <w:spacing w:after="0" w:line="240" w:lineRule="auto"/>
              <w:rPr>
                <w:rFonts w:ascii="Calibri" w:eastAsia="Calibri" w:hAnsi="Calibri" w:cs="Calibri"/>
              </w:rPr>
            </w:pPr>
            <w:r w:rsidRPr="00A56E74">
              <w:rPr>
                <w:rFonts w:ascii="Calibri" w:eastAsia="Calibri" w:hAnsi="Calibri" w:cs="Calibri"/>
              </w:rPr>
              <w:t>Relevantni podaci o održivim turističkim modelima su prikupljeni.</w:t>
            </w:r>
          </w:p>
          <w:p w14:paraId="1A320B83" w14:textId="77777777" w:rsidR="00867259" w:rsidRPr="00A56E74" w:rsidRDefault="00867259" w:rsidP="00251052">
            <w:pPr>
              <w:numPr>
                <w:ilvl w:val="1"/>
                <w:numId w:val="5"/>
              </w:numPr>
              <w:tabs>
                <w:tab w:val="left" w:pos="3649"/>
                <w:tab w:val="left" w:pos="5349"/>
                <w:tab w:val="left" w:pos="7992"/>
                <w:tab w:val="left" w:pos="9409"/>
                <w:tab w:val="left" w:pos="10778"/>
              </w:tabs>
              <w:spacing w:after="0" w:line="240" w:lineRule="auto"/>
              <w:rPr>
                <w:rFonts w:ascii="Calibri" w:eastAsia="Calibri" w:hAnsi="Calibri" w:cs="Calibri"/>
              </w:rPr>
            </w:pPr>
            <w:r w:rsidRPr="00A56E74">
              <w:rPr>
                <w:rFonts w:ascii="Calibri" w:eastAsia="Calibri" w:hAnsi="Calibri" w:cs="Calibri"/>
              </w:rPr>
              <w:t>Efikasnost i uspešnost postojećih modela su analizirani.</w:t>
            </w:r>
          </w:p>
          <w:p w14:paraId="0CF0581D" w14:textId="77777777" w:rsidR="00867259" w:rsidRPr="00A56E74" w:rsidRDefault="00867259" w:rsidP="00251052">
            <w:pPr>
              <w:numPr>
                <w:ilvl w:val="0"/>
                <w:numId w:val="5"/>
              </w:numPr>
              <w:tabs>
                <w:tab w:val="left" w:pos="3649"/>
                <w:tab w:val="left" w:pos="5349"/>
                <w:tab w:val="left" w:pos="7992"/>
                <w:tab w:val="left" w:pos="9409"/>
                <w:tab w:val="left" w:pos="10778"/>
              </w:tabs>
              <w:spacing w:after="0" w:line="240" w:lineRule="auto"/>
              <w:rPr>
                <w:rFonts w:ascii="Calibri" w:eastAsia="Calibri" w:hAnsi="Calibri" w:cs="Calibri"/>
              </w:rPr>
            </w:pPr>
            <w:r w:rsidRPr="00A56E74">
              <w:rPr>
                <w:rFonts w:ascii="Calibri" w:eastAsia="Calibri" w:hAnsi="Calibri" w:cs="Calibri"/>
              </w:rPr>
              <w:t>Konsultacije sa lokalnim preduzetnicima:</w:t>
            </w:r>
          </w:p>
          <w:p w14:paraId="7B711ADC" w14:textId="77777777" w:rsidR="00867259" w:rsidRPr="00A56E74" w:rsidRDefault="00867259" w:rsidP="00251052">
            <w:pPr>
              <w:numPr>
                <w:ilvl w:val="1"/>
                <w:numId w:val="5"/>
              </w:numPr>
              <w:tabs>
                <w:tab w:val="left" w:pos="3649"/>
                <w:tab w:val="left" w:pos="5349"/>
                <w:tab w:val="left" w:pos="7992"/>
                <w:tab w:val="left" w:pos="9409"/>
                <w:tab w:val="left" w:pos="10778"/>
              </w:tabs>
              <w:spacing w:after="0" w:line="240" w:lineRule="auto"/>
              <w:rPr>
                <w:rFonts w:ascii="Calibri" w:eastAsia="Calibri" w:hAnsi="Calibri" w:cs="Calibri"/>
              </w:rPr>
            </w:pPr>
            <w:r w:rsidRPr="00A56E74">
              <w:rPr>
                <w:rFonts w:ascii="Calibri" w:eastAsia="Calibri" w:hAnsi="Calibri" w:cs="Calibri"/>
              </w:rPr>
              <w:t>Konsultacije sa lokalnim preduzetnicima u turističkom sektoru su organizovane.</w:t>
            </w:r>
          </w:p>
          <w:p w14:paraId="3D207151" w14:textId="77777777" w:rsidR="00867259" w:rsidRPr="00A56E74" w:rsidRDefault="00867259" w:rsidP="00251052">
            <w:pPr>
              <w:numPr>
                <w:ilvl w:val="1"/>
                <w:numId w:val="5"/>
              </w:numPr>
              <w:tabs>
                <w:tab w:val="left" w:pos="3649"/>
                <w:tab w:val="left" w:pos="5349"/>
                <w:tab w:val="left" w:pos="7992"/>
                <w:tab w:val="left" w:pos="9409"/>
                <w:tab w:val="left" w:pos="10778"/>
              </w:tabs>
              <w:spacing w:after="0" w:line="240" w:lineRule="auto"/>
              <w:rPr>
                <w:rFonts w:ascii="Calibri" w:eastAsia="Calibri" w:hAnsi="Calibri" w:cs="Calibri"/>
              </w:rPr>
            </w:pPr>
            <w:r w:rsidRPr="00A56E74">
              <w:rPr>
                <w:rFonts w:ascii="Calibri" w:eastAsia="Calibri" w:hAnsi="Calibri" w:cs="Calibri"/>
              </w:rPr>
              <w:t>Lokalni preduzetnici za učešće u konsultacijama su identifikovani.</w:t>
            </w:r>
          </w:p>
          <w:p w14:paraId="20A812F5" w14:textId="77777777" w:rsidR="00867259" w:rsidRPr="00A56E74" w:rsidRDefault="00867259" w:rsidP="00251052">
            <w:pPr>
              <w:numPr>
                <w:ilvl w:val="1"/>
                <w:numId w:val="5"/>
              </w:numPr>
              <w:tabs>
                <w:tab w:val="left" w:pos="3649"/>
                <w:tab w:val="left" w:pos="5349"/>
                <w:tab w:val="left" w:pos="7992"/>
                <w:tab w:val="left" w:pos="9409"/>
                <w:tab w:val="left" w:pos="10778"/>
              </w:tabs>
              <w:spacing w:after="0" w:line="240" w:lineRule="auto"/>
              <w:rPr>
                <w:rFonts w:ascii="Calibri" w:eastAsia="Calibri" w:hAnsi="Calibri" w:cs="Calibri"/>
              </w:rPr>
            </w:pPr>
            <w:r w:rsidRPr="00A56E74">
              <w:rPr>
                <w:rFonts w:ascii="Calibri" w:eastAsia="Calibri" w:hAnsi="Calibri" w:cs="Calibri"/>
              </w:rPr>
              <w:t>Pitanja i teme za diskusiju na konsultacijama su pripremljeni.</w:t>
            </w:r>
          </w:p>
          <w:p w14:paraId="6AEC155F" w14:textId="77777777" w:rsidR="00867259" w:rsidRPr="00A56E74" w:rsidRDefault="00867259" w:rsidP="00251052">
            <w:pPr>
              <w:numPr>
                <w:ilvl w:val="0"/>
                <w:numId w:val="5"/>
              </w:numPr>
              <w:tabs>
                <w:tab w:val="left" w:pos="3649"/>
                <w:tab w:val="left" w:pos="5349"/>
                <w:tab w:val="left" w:pos="7992"/>
                <w:tab w:val="left" w:pos="9409"/>
                <w:tab w:val="left" w:pos="10778"/>
              </w:tabs>
              <w:spacing w:after="0" w:line="240" w:lineRule="auto"/>
              <w:rPr>
                <w:rFonts w:ascii="Calibri" w:eastAsia="Calibri" w:hAnsi="Calibri" w:cs="Calibri"/>
              </w:rPr>
            </w:pPr>
            <w:r w:rsidRPr="00A56E74">
              <w:rPr>
                <w:rFonts w:ascii="Calibri" w:eastAsia="Calibri" w:hAnsi="Calibri" w:cs="Calibri"/>
              </w:rPr>
              <w:t>Razvoj turističkih proizvoda i usluga:</w:t>
            </w:r>
          </w:p>
          <w:p w14:paraId="7DFCCB94" w14:textId="77777777" w:rsidR="00867259" w:rsidRPr="00A56E74" w:rsidRDefault="00867259" w:rsidP="00251052">
            <w:pPr>
              <w:numPr>
                <w:ilvl w:val="1"/>
                <w:numId w:val="5"/>
              </w:numPr>
              <w:tabs>
                <w:tab w:val="left" w:pos="3649"/>
                <w:tab w:val="left" w:pos="5349"/>
                <w:tab w:val="left" w:pos="7992"/>
                <w:tab w:val="left" w:pos="9409"/>
                <w:tab w:val="left" w:pos="10778"/>
              </w:tabs>
              <w:spacing w:after="0" w:line="240" w:lineRule="auto"/>
              <w:rPr>
                <w:rFonts w:ascii="Calibri" w:eastAsia="Calibri" w:hAnsi="Calibri" w:cs="Calibri"/>
              </w:rPr>
            </w:pPr>
            <w:r w:rsidRPr="00A56E74">
              <w:rPr>
                <w:rFonts w:ascii="Calibri" w:eastAsia="Calibri" w:hAnsi="Calibri" w:cs="Calibri"/>
              </w:rPr>
              <w:t>Lokalni preduzetnici su podstaknuti za razvoj inovativnih turističkih proizvoda i usluga.</w:t>
            </w:r>
          </w:p>
          <w:p w14:paraId="661AE686" w14:textId="77777777" w:rsidR="00867259" w:rsidRPr="00A56E74" w:rsidRDefault="00867259" w:rsidP="00251052">
            <w:pPr>
              <w:numPr>
                <w:ilvl w:val="1"/>
                <w:numId w:val="5"/>
              </w:numPr>
              <w:tabs>
                <w:tab w:val="left" w:pos="3649"/>
                <w:tab w:val="left" w:pos="5349"/>
                <w:tab w:val="left" w:pos="7992"/>
                <w:tab w:val="left" w:pos="9409"/>
                <w:tab w:val="left" w:pos="10778"/>
              </w:tabs>
              <w:spacing w:after="0" w:line="240" w:lineRule="auto"/>
              <w:rPr>
                <w:rFonts w:ascii="Calibri" w:eastAsia="Calibri" w:hAnsi="Calibri" w:cs="Calibri"/>
              </w:rPr>
            </w:pPr>
            <w:r w:rsidRPr="00A56E74">
              <w:rPr>
                <w:rFonts w:ascii="Calibri" w:eastAsia="Calibri" w:hAnsi="Calibri" w:cs="Calibri"/>
              </w:rPr>
              <w:t>Ideje za održive turističke proizvode i usluge su promovisane.</w:t>
            </w:r>
          </w:p>
          <w:p w14:paraId="310A82F7" w14:textId="77777777" w:rsidR="00867259" w:rsidRPr="00A56E74" w:rsidRDefault="00867259" w:rsidP="00251052">
            <w:pPr>
              <w:numPr>
                <w:ilvl w:val="1"/>
                <w:numId w:val="5"/>
              </w:numPr>
              <w:tabs>
                <w:tab w:val="left" w:pos="3649"/>
                <w:tab w:val="left" w:pos="5349"/>
                <w:tab w:val="left" w:pos="7992"/>
                <w:tab w:val="left" w:pos="9409"/>
                <w:tab w:val="left" w:pos="10778"/>
              </w:tabs>
              <w:spacing w:after="0" w:line="240" w:lineRule="auto"/>
              <w:rPr>
                <w:rFonts w:ascii="Calibri" w:eastAsia="Calibri" w:hAnsi="Calibri" w:cs="Calibri"/>
              </w:rPr>
            </w:pPr>
            <w:r w:rsidRPr="00A56E74">
              <w:rPr>
                <w:rFonts w:ascii="Calibri" w:eastAsia="Calibri" w:hAnsi="Calibri" w:cs="Calibri"/>
              </w:rPr>
              <w:t>Pružena je stručna podrška u dizajnu proizvoda, upravljanju kvalitetom, marketingu i promociji.</w:t>
            </w:r>
          </w:p>
          <w:p w14:paraId="7B4F00DD" w14:textId="77777777" w:rsidR="00867259" w:rsidRPr="00A56E74" w:rsidRDefault="00867259" w:rsidP="00251052">
            <w:pPr>
              <w:numPr>
                <w:ilvl w:val="0"/>
                <w:numId w:val="5"/>
              </w:numPr>
              <w:tabs>
                <w:tab w:val="left" w:pos="3649"/>
                <w:tab w:val="left" w:pos="5349"/>
                <w:tab w:val="left" w:pos="7992"/>
                <w:tab w:val="left" w:pos="9409"/>
                <w:tab w:val="left" w:pos="10778"/>
              </w:tabs>
              <w:spacing w:after="0" w:line="240" w:lineRule="auto"/>
              <w:rPr>
                <w:rFonts w:ascii="Calibri" w:eastAsia="Calibri" w:hAnsi="Calibri" w:cs="Calibri"/>
              </w:rPr>
            </w:pPr>
            <w:r w:rsidRPr="00A56E74">
              <w:rPr>
                <w:rFonts w:ascii="Calibri" w:eastAsia="Calibri" w:hAnsi="Calibri" w:cs="Calibri"/>
              </w:rPr>
              <w:t>Podrška pri apliciranju za finansijska sredstva:</w:t>
            </w:r>
          </w:p>
          <w:p w14:paraId="20E114E6" w14:textId="77777777" w:rsidR="00867259" w:rsidRPr="00A56E74" w:rsidRDefault="00867259" w:rsidP="00251052">
            <w:pPr>
              <w:numPr>
                <w:ilvl w:val="1"/>
                <w:numId w:val="5"/>
              </w:numPr>
              <w:tabs>
                <w:tab w:val="left" w:pos="3649"/>
                <w:tab w:val="left" w:pos="5349"/>
                <w:tab w:val="left" w:pos="7992"/>
                <w:tab w:val="left" w:pos="9409"/>
                <w:tab w:val="left" w:pos="10778"/>
              </w:tabs>
              <w:spacing w:after="0" w:line="240" w:lineRule="auto"/>
              <w:rPr>
                <w:rFonts w:ascii="Calibri" w:eastAsia="Calibri" w:hAnsi="Calibri" w:cs="Calibri"/>
              </w:rPr>
            </w:pPr>
            <w:r w:rsidRPr="00A56E74">
              <w:rPr>
                <w:rFonts w:ascii="Calibri" w:eastAsia="Calibri" w:hAnsi="Calibri" w:cs="Calibri"/>
              </w:rPr>
              <w:t>Lokalnim preduzetnicima je pružena asistencija pri pripremi projektnih predloga.</w:t>
            </w:r>
          </w:p>
          <w:p w14:paraId="75EB83B5" w14:textId="77777777" w:rsidR="00867259" w:rsidRPr="00A56E74" w:rsidRDefault="00867259" w:rsidP="00251052">
            <w:pPr>
              <w:numPr>
                <w:ilvl w:val="1"/>
                <w:numId w:val="5"/>
              </w:numPr>
              <w:tabs>
                <w:tab w:val="left" w:pos="3649"/>
                <w:tab w:val="left" w:pos="5349"/>
                <w:tab w:val="left" w:pos="7992"/>
                <w:tab w:val="left" w:pos="9409"/>
                <w:tab w:val="left" w:pos="10778"/>
              </w:tabs>
              <w:spacing w:after="0" w:line="240" w:lineRule="auto"/>
              <w:rPr>
                <w:rFonts w:ascii="Calibri" w:eastAsia="Calibri" w:hAnsi="Calibri" w:cs="Calibri"/>
              </w:rPr>
            </w:pPr>
            <w:r w:rsidRPr="00A56E74">
              <w:rPr>
                <w:rFonts w:ascii="Calibri" w:eastAsia="Calibri" w:hAnsi="Calibri" w:cs="Calibri"/>
              </w:rPr>
              <w:t>Informisanje o nacionalnim i međunarodnim programima i fondovima je sprovedeno.</w:t>
            </w:r>
          </w:p>
          <w:p w14:paraId="6728B3E2" w14:textId="77777777" w:rsidR="00867259" w:rsidRPr="00A56E74" w:rsidRDefault="00867259" w:rsidP="00251052">
            <w:pPr>
              <w:numPr>
                <w:ilvl w:val="1"/>
                <w:numId w:val="5"/>
              </w:numPr>
              <w:tabs>
                <w:tab w:val="left" w:pos="3649"/>
                <w:tab w:val="left" w:pos="5349"/>
                <w:tab w:val="left" w:pos="7992"/>
                <w:tab w:val="left" w:pos="9409"/>
                <w:tab w:val="left" w:pos="10778"/>
              </w:tabs>
              <w:spacing w:after="0" w:line="240" w:lineRule="auto"/>
              <w:rPr>
                <w:rFonts w:ascii="Calibri" w:eastAsia="Calibri" w:hAnsi="Calibri" w:cs="Calibri"/>
              </w:rPr>
            </w:pPr>
            <w:r w:rsidRPr="00A56E74">
              <w:rPr>
                <w:rFonts w:ascii="Calibri" w:eastAsia="Calibri" w:hAnsi="Calibri" w:cs="Calibri"/>
              </w:rPr>
              <w:t>Pomaganje u pripremi projektnih predloga je pruženo.</w:t>
            </w:r>
          </w:p>
          <w:p w14:paraId="1F89CC21" w14:textId="77777777" w:rsidR="00867259" w:rsidRPr="00A56E74" w:rsidRDefault="00867259" w:rsidP="00251052">
            <w:pPr>
              <w:numPr>
                <w:ilvl w:val="0"/>
                <w:numId w:val="5"/>
              </w:numPr>
              <w:tabs>
                <w:tab w:val="left" w:pos="3649"/>
                <w:tab w:val="left" w:pos="5349"/>
                <w:tab w:val="left" w:pos="7992"/>
                <w:tab w:val="left" w:pos="9409"/>
                <w:tab w:val="left" w:pos="10778"/>
              </w:tabs>
              <w:spacing w:after="0" w:line="240" w:lineRule="auto"/>
              <w:rPr>
                <w:rFonts w:ascii="Calibri" w:eastAsia="Calibri" w:hAnsi="Calibri" w:cs="Calibri"/>
              </w:rPr>
            </w:pPr>
            <w:r w:rsidRPr="00A56E74">
              <w:rPr>
                <w:rFonts w:ascii="Calibri" w:eastAsia="Calibri" w:hAnsi="Calibri" w:cs="Calibri"/>
              </w:rPr>
              <w:t>Obuka i edukacija lokalnih preduzetnika:</w:t>
            </w:r>
          </w:p>
          <w:p w14:paraId="0468DE77" w14:textId="77777777" w:rsidR="00867259" w:rsidRPr="00A56E74" w:rsidRDefault="00867259" w:rsidP="00251052">
            <w:pPr>
              <w:numPr>
                <w:ilvl w:val="1"/>
                <w:numId w:val="5"/>
              </w:numPr>
              <w:tabs>
                <w:tab w:val="left" w:pos="3649"/>
                <w:tab w:val="left" w:pos="5349"/>
                <w:tab w:val="left" w:pos="7992"/>
                <w:tab w:val="left" w:pos="9409"/>
                <w:tab w:val="left" w:pos="10778"/>
              </w:tabs>
              <w:spacing w:after="0" w:line="240" w:lineRule="auto"/>
              <w:rPr>
                <w:rFonts w:ascii="Calibri" w:eastAsia="Calibri" w:hAnsi="Calibri" w:cs="Calibri"/>
              </w:rPr>
            </w:pPr>
            <w:r w:rsidRPr="00A56E74">
              <w:rPr>
                <w:rFonts w:ascii="Calibri" w:eastAsia="Calibri" w:hAnsi="Calibri" w:cs="Calibri"/>
              </w:rPr>
              <w:t>Organizovane su obuke, seminari i radionice za lokalne preduzetnike.</w:t>
            </w:r>
          </w:p>
          <w:p w14:paraId="462B31DA" w14:textId="77777777" w:rsidR="00867259" w:rsidRPr="00A56E74" w:rsidRDefault="00867259" w:rsidP="00251052">
            <w:pPr>
              <w:numPr>
                <w:ilvl w:val="1"/>
                <w:numId w:val="5"/>
              </w:numPr>
              <w:tabs>
                <w:tab w:val="left" w:pos="3649"/>
                <w:tab w:val="left" w:pos="5349"/>
                <w:tab w:val="left" w:pos="7992"/>
                <w:tab w:val="left" w:pos="9409"/>
                <w:tab w:val="left" w:pos="10778"/>
              </w:tabs>
              <w:spacing w:after="0" w:line="240" w:lineRule="auto"/>
              <w:rPr>
                <w:rFonts w:ascii="Calibri" w:eastAsia="Calibri" w:hAnsi="Calibri" w:cs="Calibri"/>
              </w:rPr>
            </w:pPr>
            <w:r w:rsidRPr="00A56E74">
              <w:rPr>
                <w:rFonts w:ascii="Calibri" w:eastAsia="Calibri" w:hAnsi="Calibri" w:cs="Calibri"/>
              </w:rPr>
              <w:t>Relevantne teme za obuku su identifikovane, kao što je upravljanje destinacijom, turistički marketing.</w:t>
            </w:r>
          </w:p>
          <w:p w14:paraId="02246200" w14:textId="77777777" w:rsidR="00867259" w:rsidRPr="00A56E74" w:rsidRDefault="00867259" w:rsidP="00251052">
            <w:pPr>
              <w:numPr>
                <w:ilvl w:val="1"/>
                <w:numId w:val="5"/>
              </w:numPr>
              <w:tabs>
                <w:tab w:val="left" w:pos="3649"/>
                <w:tab w:val="left" w:pos="5349"/>
                <w:tab w:val="left" w:pos="7992"/>
                <w:tab w:val="left" w:pos="9409"/>
                <w:tab w:val="left" w:pos="10778"/>
              </w:tabs>
              <w:spacing w:after="0" w:line="240" w:lineRule="auto"/>
              <w:rPr>
                <w:rFonts w:ascii="Calibri" w:eastAsia="Calibri" w:hAnsi="Calibri" w:cs="Calibri"/>
              </w:rPr>
            </w:pPr>
            <w:r w:rsidRPr="00A56E74">
              <w:rPr>
                <w:rFonts w:ascii="Calibri" w:eastAsia="Calibri" w:hAnsi="Calibri" w:cs="Calibri"/>
              </w:rPr>
              <w:t>Pružena je relevantna znanja, veštine i alati za održivi razvoj turizma.</w:t>
            </w:r>
          </w:p>
          <w:p w14:paraId="48D03965" w14:textId="77777777" w:rsidR="00867259" w:rsidRPr="00A56E74" w:rsidRDefault="00867259" w:rsidP="00251052">
            <w:pPr>
              <w:numPr>
                <w:ilvl w:val="0"/>
                <w:numId w:val="5"/>
              </w:numPr>
              <w:tabs>
                <w:tab w:val="left" w:pos="3649"/>
                <w:tab w:val="left" w:pos="5349"/>
                <w:tab w:val="left" w:pos="7992"/>
                <w:tab w:val="left" w:pos="9409"/>
                <w:tab w:val="left" w:pos="10778"/>
              </w:tabs>
              <w:spacing w:after="0" w:line="240" w:lineRule="auto"/>
              <w:rPr>
                <w:rFonts w:ascii="Calibri" w:eastAsia="Calibri" w:hAnsi="Calibri" w:cs="Calibri"/>
              </w:rPr>
            </w:pPr>
            <w:r w:rsidRPr="00A56E74">
              <w:rPr>
                <w:rFonts w:ascii="Calibri" w:eastAsia="Calibri" w:hAnsi="Calibri" w:cs="Calibri"/>
              </w:rPr>
              <w:t>Partnerstva i umrežavanje:</w:t>
            </w:r>
          </w:p>
          <w:p w14:paraId="7736B5A7" w14:textId="77777777" w:rsidR="00867259" w:rsidRPr="00A56E74" w:rsidRDefault="00867259" w:rsidP="00251052">
            <w:pPr>
              <w:numPr>
                <w:ilvl w:val="1"/>
                <w:numId w:val="5"/>
              </w:numPr>
              <w:tabs>
                <w:tab w:val="left" w:pos="3649"/>
                <w:tab w:val="left" w:pos="5349"/>
                <w:tab w:val="left" w:pos="7992"/>
                <w:tab w:val="left" w:pos="9409"/>
                <w:tab w:val="left" w:pos="10778"/>
              </w:tabs>
              <w:spacing w:after="0" w:line="240" w:lineRule="auto"/>
              <w:rPr>
                <w:rFonts w:ascii="Calibri" w:eastAsia="Calibri" w:hAnsi="Calibri" w:cs="Calibri"/>
              </w:rPr>
            </w:pPr>
            <w:r w:rsidRPr="00A56E74">
              <w:rPr>
                <w:rFonts w:ascii="Calibri" w:eastAsia="Calibri" w:hAnsi="Calibri" w:cs="Calibri"/>
              </w:rPr>
              <w:t>Podsticanje saradnje između lokalnih preduzetnika, turističkih organizacija i institucija je ostvareno.</w:t>
            </w:r>
          </w:p>
          <w:p w14:paraId="08E3AFF9" w14:textId="77777777" w:rsidR="00867259" w:rsidRPr="00A56E74" w:rsidRDefault="00867259" w:rsidP="00251052">
            <w:pPr>
              <w:numPr>
                <w:ilvl w:val="1"/>
                <w:numId w:val="5"/>
              </w:numPr>
              <w:tabs>
                <w:tab w:val="left" w:pos="3649"/>
                <w:tab w:val="left" w:pos="5349"/>
                <w:tab w:val="left" w:pos="7992"/>
                <w:tab w:val="left" w:pos="9409"/>
                <w:tab w:val="left" w:pos="10778"/>
              </w:tabs>
              <w:spacing w:after="0" w:line="240" w:lineRule="auto"/>
              <w:rPr>
                <w:rFonts w:ascii="Calibri" w:eastAsia="Calibri" w:hAnsi="Calibri" w:cs="Calibri"/>
              </w:rPr>
            </w:pPr>
            <w:r w:rsidRPr="00A56E74">
              <w:rPr>
                <w:rFonts w:ascii="Calibri" w:eastAsia="Calibri" w:hAnsi="Calibri" w:cs="Calibri"/>
              </w:rPr>
              <w:lastRenderedPageBreak/>
              <w:t>Organizovani su sastanci i mrežni događaji.</w:t>
            </w:r>
          </w:p>
          <w:p w14:paraId="21E290F1" w14:textId="77777777" w:rsidR="00867259" w:rsidRPr="00A56E74" w:rsidRDefault="00867259" w:rsidP="00251052">
            <w:pPr>
              <w:numPr>
                <w:ilvl w:val="1"/>
                <w:numId w:val="5"/>
              </w:numPr>
              <w:tabs>
                <w:tab w:val="left" w:pos="3649"/>
                <w:tab w:val="left" w:pos="5349"/>
                <w:tab w:val="left" w:pos="7992"/>
                <w:tab w:val="left" w:pos="9409"/>
                <w:tab w:val="left" w:pos="10778"/>
              </w:tabs>
              <w:spacing w:after="0" w:line="240" w:lineRule="auto"/>
              <w:rPr>
                <w:rFonts w:ascii="Calibri" w:eastAsia="Calibri" w:hAnsi="Calibri" w:cs="Calibri"/>
              </w:rPr>
            </w:pPr>
            <w:r w:rsidRPr="00A56E74">
              <w:rPr>
                <w:rFonts w:ascii="Calibri" w:eastAsia="Calibri" w:hAnsi="Calibri" w:cs="Calibri"/>
              </w:rPr>
              <w:t>Preduzetnici su povezani sa relevantnim akterima u turističkoj industriji.</w:t>
            </w:r>
          </w:p>
          <w:p w14:paraId="0BDF2AD8" w14:textId="77777777" w:rsidR="00867259" w:rsidRPr="00A56E74" w:rsidRDefault="00867259" w:rsidP="00251052">
            <w:pPr>
              <w:numPr>
                <w:ilvl w:val="0"/>
                <w:numId w:val="5"/>
              </w:numPr>
              <w:tabs>
                <w:tab w:val="left" w:pos="3649"/>
                <w:tab w:val="left" w:pos="5349"/>
                <w:tab w:val="left" w:pos="7992"/>
                <w:tab w:val="left" w:pos="9409"/>
                <w:tab w:val="left" w:pos="10778"/>
              </w:tabs>
              <w:spacing w:after="0" w:line="240" w:lineRule="auto"/>
              <w:rPr>
                <w:rFonts w:ascii="Calibri" w:eastAsia="Calibri" w:hAnsi="Calibri" w:cs="Calibri"/>
              </w:rPr>
            </w:pPr>
            <w:r w:rsidRPr="00A56E74">
              <w:rPr>
                <w:rFonts w:ascii="Calibri" w:eastAsia="Calibri" w:hAnsi="Calibri" w:cs="Calibri"/>
              </w:rPr>
              <w:t>Monitoring i evaluacija:</w:t>
            </w:r>
          </w:p>
          <w:p w14:paraId="0B7B6A47" w14:textId="77777777" w:rsidR="00867259" w:rsidRPr="00A56E74" w:rsidRDefault="00867259" w:rsidP="00251052">
            <w:pPr>
              <w:numPr>
                <w:ilvl w:val="1"/>
                <w:numId w:val="5"/>
              </w:numPr>
              <w:tabs>
                <w:tab w:val="left" w:pos="3649"/>
                <w:tab w:val="left" w:pos="5349"/>
                <w:tab w:val="left" w:pos="7992"/>
                <w:tab w:val="left" w:pos="9409"/>
                <w:tab w:val="left" w:pos="10778"/>
              </w:tabs>
              <w:spacing w:after="0" w:line="240" w:lineRule="auto"/>
              <w:rPr>
                <w:rFonts w:ascii="Calibri" w:eastAsia="Calibri" w:hAnsi="Calibri" w:cs="Calibri"/>
              </w:rPr>
            </w:pPr>
            <w:r w:rsidRPr="00A56E74">
              <w:rPr>
                <w:rFonts w:ascii="Calibri" w:eastAsia="Calibri" w:hAnsi="Calibri" w:cs="Calibri"/>
              </w:rPr>
              <w:t>Monitoring aktivnosti vezanih za razvoj održivog turizma je sproveden.</w:t>
            </w:r>
          </w:p>
          <w:p w14:paraId="18A8D60D" w14:textId="77777777" w:rsidR="00867259" w:rsidRPr="00A56E74" w:rsidRDefault="00867259" w:rsidP="00251052">
            <w:pPr>
              <w:numPr>
                <w:ilvl w:val="1"/>
                <w:numId w:val="5"/>
              </w:numPr>
              <w:tabs>
                <w:tab w:val="left" w:pos="3649"/>
                <w:tab w:val="left" w:pos="5349"/>
                <w:tab w:val="left" w:pos="7992"/>
                <w:tab w:val="left" w:pos="9409"/>
                <w:tab w:val="left" w:pos="10778"/>
              </w:tabs>
              <w:spacing w:after="0" w:line="240" w:lineRule="auto"/>
              <w:rPr>
                <w:rFonts w:ascii="Calibri" w:eastAsia="Calibri" w:hAnsi="Calibri" w:cs="Calibri"/>
              </w:rPr>
            </w:pPr>
            <w:r w:rsidRPr="00A56E74">
              <w:rPr>
                <w:rFonts w:ascii="Calibri" w:eastAsia="Calibri" w:hAnsi="Calibri" w:cs="Calibri"/>
              </w:rPr>
              <w:t>Definisani su indikatori za praćenje napretka.</w:t>
            </w:r>
          </w:p>
          <w:p w14:paraId="2028634D" w14:textId="77777777" w:rsidR="00867259" w:rsidRPr="00A56E74" w:rsidRDefault="00867259" w:rsidP="00251052">
            <w:pPr>
              <w:numPr>
                <w:ilvl w:val="1"/>
                <w:numId w:val="5"/>
              </w:numPr>
              <w:tabs>
                <w:tab w:val="left" w:pos="3649"/>
                <w:tab w:val="left" w:pos="5349"/>
                <w:tab w:val="left" w:pos="7992"/>
                <w:tab w:val="left" w:pos="9409"/>
                <w:tab w:val="left" w:pos="10778"/>
              </w:tabs>
              <w:spacing w:after="0" w:line="240" w:lineRule="auto"/>
              <w:rPr>
                <w:rFonts w:ascii="Calibri" w:eastAsia="Calibri" w:hAnsi="Calibri" w:cs="Calibri"/>
              </w:rPr>
            </w:pPr>
            <w:r w:rsidRPr="00A56E74">
              <w:rPr>
                <w:rFonts w:ascii="Calibri" w:eastAsia="Calibri" w:hAnsi="Calibri" w:cs="Calibri"/>
              </w:rPr>
              <w:t>Evaluacija uspešnosti turističkih proizvoda i njihov uticaj na lokalnu zajednicu i prirodu je izvršena.</w:t>
            </w:r>
          </w:p>
          <w:p w14:paraId="48764BC0" w14:textId="77777777" w:rsidR="00867259" w:rsidRPr="00A56E74" w:rsidRDefault="00867259" w:rsidP="00251052">
            <w:pPr>
              <w:tabs>
                <w:tab w:val="left" w:pos="3649"/>
                <w:tab w:val="left" w:pos="5349"/>
                <w:tab w:val="left" w:pos="7992"/>
                <w:tab w:val="left" w:pos="9409"/>
                <w:tab w:val="left" w:pos="10778"/>
              </w:tabs>
              <w:spacing w:after="0" w:line="240" w:lineRule="auto"/>
              <w:rPr>
                <w:rFonts w:ascii="Calibri" w:eastAsia="Calibri" w:hAnsi="Calibri" w:cs="Calibri"/>
                <w:b/>
                <w:bCs/>
              </w:rPr>
            </w:pPr>
          </w:p>
          <w:p w14:paraId="7D44E93A" w14:textId="77777777" w:rsidR="00867259" w:rsidRPr="00A56E74" w:rsidRDefault="00867259" w:rsidP="00251052">
            <w:pPr>
              <w:numPr>
                <w:ilvl w:val="0"/>
                <w:numId w:val="5"/>
              </w:numPr>
              <w:tabs>
                <w:tab w:val="left" w:pos="3649"/>
                <w:tab w:val="left" w:pos="5349"/>
                <w:tab w:val="left" w:pos="7992"/>
                <w:tab w:val="left" w:pos="9409"/>
                <w:tab w:val="left" w:pos="10778"/>
              </w:tabs>
              <w:spacing w:after="0" w:line="240" w:lineRule="auto"/>
              <w:rPr>
                <w:rFonts w:ascii="Calibri" w:eastAsia="Calibri" w:hAnsi="Calibri" w:cs="Calibri"/>
              </w:rPr>
            </w:pPr>
            <w:r w:rsidRPr="00A56E74">
              <w:rPr>
                <w:rFonts w:ascii="Calibri" w:eastAsia="Calibri" w:hAnsi="Calibri" w:cs="Calibri"/>
              </w:rPr>
              <w:t>Identifikacija relevantnih aktera:</w:t>
            </w:r>
          </w:p>
          <w:p w14:paraId="57B44629" w14:textId="77777777" w:rsidR="00867259" w:rsidRPr="00A56E74" w:rsidRDefault="00867259" w:rsidP="00251052">
            <w:pPr>
              <w:numPr>
                <w:ilvl w:val="1"/>
                <w:numId w:val="5"/>
              </w:numPr>
              <w:tabs>
                <w:tab w:val="left" w:pos="3649"/>
                <w:tab w:val="left" w:pos="5349"/>
                <w:tab w:val="left" w:pos="7992"/>
                <w:tab w:val="left" w:pos="9409"/>
                <w:tab w:val="left" w:pos="10778"/>
              </w:tabs>
              <w:spacing w:after="0" w:line="240" w:lineRule="auto"/>
              <w:rPr>
                <w:rFonts w:ascii="Calibri" w:eastAsia="Calibri" w:hAnsi="Calibri" w:cs="Calibri"/>
              </w:rPr>
            </w:pPr>
            <w:r w:rsidRPr="00A56E74">
              <w:rPr>
                <w:rFonts w:ascii="Calibri" w:eastAsia="Calibri" w:hAnsi="Calibri" w:cs="Calibri"/>
              </w:rPr>
              <w:t>Lokalne organizacije, institucije, udruženja i stručnjaci u oblasti kulturnog nasleđa, turizma i lokalnog preduzetništva su identifikovani.</w:t>
            </w:r>
          </w:p>
          <w:p w14:paraId="39F488E8" w14:textId="77777777" w:rsidR="00867259" w:rsidRPr="00A56E74" w:rsidRDefault="00867259" w:rsidP="00251052">
            <w:pPr>
              <w:numPr>
                <w:ilvl w:val="1"/>
                <w:numId w:val="5"/>
              </w:numPr>
              <w:tabs>
                <w:tab w:val="left" w:pos="3649"/>
                <w:tab w:val="left" w:pos="5349"/>
                <w:tab w:val="left" w:pos="7992"/>
                <w:tab w:val="left" w:pos="9409"/>
                <w:tab w:val="left" w:pos="10778"/>
              </w:tabs>
              <w:spacing w:after="0" w:line="240" w:lineRule="auto"/>
              <w:rPr>
                <w:rFonts w:ascii="Calibri" w:eastAsia="Calibri" w:hAnsi="Calibri" w:cs="Calibri"/>
              </w:rPr>
            </w:pPr>
            <w:r w:rsidRPr="00A56E74">
              <w:rPr>
                <w:rFonts w:ascii="Calibri" w:eastAsia="Calibri" w:hAnsi="Calibri" w:cs="Calibri"/>
              </w:rPr>
              <w:t>Analiza lokalne mreže aktera i njihovih uloga i kapaciteta je izvršena.</w:t>
            </w:r>
          </w:p>
          <w:p w14:paraId="75350957" w14:textId="77777777" w:rsidR="00867259" w:rsidRPr="00A56E74" w:rsidRDefault="00867259" w:rsidP="00251052">
            <w:pPr>
              <w:numPr>
                <w:ilvl w:val="1"/>
                <w:numId w:val="5"/>
              </w:numPr>
              <w:tabs>
                <w:tab w:val="left" w:pos="3649"/>
                <w:tab w:val="left" w:pos="5349"/>
                <w:tab w:val="left" w:pos="7992"/>
                <w:tab w:val="left" w:pos="9409"/>
                <w:tab w:val="left" w:pos="10778"/>
              </w:tabs>
              <w:spacing w:after="0" w:line="240" w:lineRule="auto"/>
              <w:rPr>
                <w:rFonts w:ascii="Calibri" w:eastAsia="Calibri" w:hAnsi="Calibri" w:cs="Calibri"/>
              </w:rPr>
            </w:pPr>
            <w:r w:rsidRPr="00A56E74">
              <w:rPr>
                <w:rFonts w:ascii="Calibri" w:eastAsia="Calibri" w:hAnsi="Calibri" w:cs="Calibri"/>
              </w:rPr>
              <w:t>Procena potencijalne saradnje i doprinosa svakog identifikovanog aktera je obavljena.</w:t>
            </w:r>
          </w:p>
          <w:p w14:paraId="0EB43F60" w14:textId="77777777" w:rsidR="00867259" w:rsidRPr="00A56E74" w:rsidRDefault="00867259" w:rsidP="00251052">
            <w:pPr>
              <w:numPr>
                <w:ilvl w:val="0"/>
                <w:numId w:val="5"/>
              </w:numPr>
              <w:tabs>
                <w:tab w:val="left" w:pos="3649"/>
                <w:tab w:val="left" w:pos="5349"/>
                <w:tab w:val="left" w:pos="7992"/>
                <w:tab w:val="left" w:pos="9409"/>
                <w:tab w:val="left" w:pos="10778"/>
              </w:tabs>
              <w:spacing w:after="0" w:line="240" w:lineRule="auto"/>
              <w:rPr>
                <w:rFonts w:ascii="Calibri" w:eastAsia="Calibri" w:hAnsi="Calibri" w:cs="Calibri"/>
              </w:rPr>
            </w:pPr>
            <w:r w:rsidRPr="00A56E74">
              <w:rPr>
                <w:rFonts w:ascii="Calibri" w:eastAsia="Calibri" w:hAnsi="Calibri" w:cs="Calibri"/>
              </w:rPr>
              <w:t>Uspostavljanje partnerstava:</w:t>
            </w:r>
          </w:p>
          <w:p w14:paraId="33F00797" w14:textId="77777777" w:rsidR="00867259" w:rsidRPr="00A56E74" w:rsidRDefault="00867259" w:rsidP="00251052">
            <w:pPr>
              <w:numPr>
                <w:ilvl w:val="1"/>
                <w:numId w:val="5"/>
              </w:numPr>
              <w:tabs>
                <w:tab w:val="left" w:pos="3649"/>
                <w:tab w:val="left" w:pos="5349"/>
                <w:tab w:val="left" w:pos="7992"/>
                <w:tab w:val="left" w:pos="9409"/>
                <w:tab w:val="left" w:pos="10778"/>
              </w:tabs>
              <w:spacing w:after="0" w:line="240" w:lineRule="auto"/>
              <w:rPr>
                <w:rFonts w:ascii="Calibri" w:eastAsia="Calibri" w:hAnsi="Calibri" w:cs="Calibri"/>
              </w:rPr>
            </w:pPr>
            <w:r w:rsidRPr="00A56E74">
              <w:rPr>
                <w:rFonts w:ascii="Calibri" w:eastAsia="Calibri" w:hAnsi="Calibri" w:cs="Calibri"/>
              </w:rPr>
              <w:t>Potpisivanje sporazuma o saradnji sa identifikovanim akterima je izvršeno.</w:t>
            </w:r>
          </w:p>
          <w:p w14:paraId="1A5FEACC" w14:textId="77777777" w:rsidR="00867259" w:rsidRPr="00A56E74" w:rsidRDefault="00867259" w:rsidP="00251052">
            <w:pPr>
              <w:numPr>
                <w:ilvl w:val="1"/>
                <w:numId w:val="5"/>
              </w:numPr>
              <w:tabs>
                <w:tab w:val="left" w:pos="3649"/>
                <w:tab w:val="left" w:pos="5349"/>
                <w:tab w:val="left" w:pos="7992"/>
                <w:tab w:val="left" w:pos="9409"/>
                <w:tab w:val="left" w:pos="10778"/>
              </w:tabs>
              <w:spacing w:after="0" w:line="240" w:lineRule="auto"/>
              <w:rPr>
                <w:rFonts w:ascii="Calibri" w:eastAsia="Calibri" w:hAnsi="Calibri" w:cs="Calibri"/>
              </w:rPr>
            </w:pPr>
            <w:r w:rsidRPr="00A56E74">
              <w:rPr>
                <w:rFonts w:ascii="Calibri" w:eastAsia="Calibri" w:hAnsi="Calibri" w:cs="Calibri"/>
              </w:rPr>
              <w:t>Zajednički ciljevi i očekivanja su definisani.</w:t>
            </w:r>
          </w:p>
          <w:p w14:paraId="6CBF5DC3" w14:textId="77777777" w:rsidR="00867259" w:rsidRPr="00A56E74" w:rsidRDefault="00867259" w:rsidP="00251052">
            <w:pPr>
              <w:numPr>
                <w:ilvl w:val="1"/>
                <w:numId w:val="5"/>
              </w:numPr>
              <w:tabs>
                <w:tab w:val="left" w:pos="3649"/>
                <w:tab w:val="left" w:pos="5349"/>
                <w:tab w:val="left" w:pos="7992"/>
                <w:tab w:val="left" w:pos="9409"/>
                <w:tab w:val="left" w:pos="10778"/>
              </w:tabs>
              <w:spacing w:after="0" w:line="240" w:lineRule="auto"/>
              <w:rPr>
                <w:rFonts w:ascii="Calibri" w:eastAsia="Calibri" w:hAnsi="Calibri" w:cs="Calibri"/>
              </w:rPr>
            </w:pPr>
            <w:r w:rsidRPr="00A56E74">
              <w:rPr>
                <w:rFonts w:ascii="Calibri" w:eastAsia="Calibri" w:hAnsi="Calibri" w:cs="Calibri"/>
              </w:rPr>
              <w:t>Uloge i odgovornosti svake strane u partnerstvu su utvrđene.</w:t>
            </w:r>
          </w:p>
          <w:p w14:paraId="047CF0E3" w14:textId="77777777" w:rsidR="00867259" w:rsidRPr="00A56E74" w:rsidRDefault="00867259" w:rsidP="00251052">
            <w:pPr>
              <w:numPr>
                <w:ilvl w:val="0"/>
                <w:numId w:val="5"/>
              </w:numPr>
              <w:tabs>
                <w:tab w:val="left" w:pos="3649"/>
                <w:tab w:val="left" w:pos="5349"/>
                <w:tab w:val="left" w:pos="7992"/>
                <w:tab w:val="left" w:pos="9409"/>
                <w:tab w:val="left" w:pos="10778"/>
              </w:tabs>
              <w:spacing w:after="0" w:line="240" w:lineRule="auto"/>
              <w:rPr>
                <w:rFonts w:ascii="Calibri" w:eastAsia="Calibri" w:hAnsi="Calibri" w:cs="Calibri"/>
              </w:rPr>
            </w:pPr>
            <w:r w:rsidRPr="00A56E74">
              <w:rPr>
                <w:rFonts w:ascii="Calibri" w:eastAsia="Calibri" w:hAnsi="Calibri" w:cs="Calibri"/>
              </w:rPr>
              <w:t>Organizacija sastanaka i radionica:</w:t>
            </w:r>
          </w:p>
          <w:p w14:paraId="4831EF6F" w14:textId="77777777" w:rsidR="00867259" w:rsidRPr="00A56E74" w:rsidRDefault="00867259" w:rsidP="00251052">
            <w:pPr>
              <w:numPr>
                <w:ilvl w:val="1"/>
                <w:numId w:val="5"/>
              </w:numPr>
              <w:tabs>
                <w:tab w:val="left" w:pos="3649"/>
                <w:tab w:val="left" w:pos="5349"/>
                <w:tab w:val="left" w:pos="7992"/>
                <w:tab w:val="left" w:pos="9409"/>
                <w:tab w:val="left" w:pos="10778"/>
              </w:tabs>
              <w:spacing w:after="0" w:line="240" w:lineRule="auto"/>
              <w:rPr>
                <w:rFonts w:ascii="Calibri" w:eastAsia="Calibri" w:hAnsi="Calibri" w:cs="Calibri"/>
              </w:rPr>
            </w:pPr>
            <w:r w:rsidRPr="00A56E74">
              <w:rPr>
                <w:rFonts w:ascii="Calibri" w:eastAsia="Calibri" w:hAnsi="Calibri" w:cs="Calibri"/>
              </w:rPr>
              <w:t>Planiranje i organizacija sastanaka sa partnerima i drugim akterima je obavljeno.</w:t>
            </w:r>
          </w:p>
          <w:p w14:paraId="3EBB4D4A" w14:textId="77777777" w:rsidR="00867259" w:rsidRPr="00A56E74" w:rsidRDefault="00867259" w:rsidP="00251052">
            <w:pPr>
              <w:numPr>
                <w:ilvl w:val="1"/>
                <w:numId w:val="5"/>
              </w:numPr>
              <w:tabs>
                <w:tab w:val="left" w:pos="3649"/>
                <w:tab w:val="left" w:pos="5349"/>
                <w:tab w:val="left" w:pos="7992"/>
                <w:tab w:val="left" w:pos="9409"/>
                <w:tab w:val="left" w:pos="10778"/>
              </w:tabs>
              <w:spacing w:after="0" w:line="240" w:lineRule="auto"/>
              <w:rPr>
                <w:rFonts w:ascii="Calibri" w:eastAsia="Calibri" w:hAnsi="Calibri" w:cs="Calibri"/>
              </w:rPr>
            </w:pPr>
            <w:r w:rsidRPr="00A56E74">
              <w:rPr>
                <w:rFonts w:ascii="Calibri" w:eastAsia="Calibri" w:hAnsi="Calibri" w:cs="Calibri"/>
              </w:rPr>
              <w:t>Tema, ciljevi i dnevni red sastanaka su određeni.</w:t>
            </w:r>
          </w:p>
          <w:p w14:paraId="3290F32A" w14:textId="77777777" w:rsidR="00867259" w:rsidRPr="00A56E74" w:rsidRDefault="00867259" w:rsidP="00251052">
            <w:pPr>
              <w:numPr>
                <w:ilvl w:val="1"/>
                <w:numId w:val="5"/>
              </w:numPr>
              <w:tabs>
                <w:tab w:val="left" w:pos="3649"/>
                <w:tab w:val="left" w:pos="5349"/>
                <w:tab w:val="left" w:pos="7992"/>
                <w:tab w:val="left" w:pos="9409"/>
                <w:tab w:val="left" w:pos="10778"/>
              </w:tabs>
              <w:spacing w:after="0" w:line="240" w:lineRule="auto"/>
              <w:rPr>
                <w:rFonts w:ascii="Calibri" w:eastAsia="Calibri" w:hAnsi="Calibri" w:cs="Calibri"/>
              </w:rPr>
            </w:pPr>
            <w:r w:rsidRPr="00A56E74">
              <w:rPr>
                <w:rFonts w:ascii="Calibri" w:eastAsia="Calibri" w:hAnsi="Calibri" w:cs="Calibri"/>
              </w:rPr>
              <w:t>Pozivanje i koordinacija prisustva relevantnih aktera je sprovedeno.</w:t>
            </w:r>
          </w:p>
          <w:p w14:paraId="7DCD5F95" w14:textId="77777777" w:rsidR="00867259" w:rsidRPr="00A56E74" w:rsidRDefault="00867259" w:rsidP="00251052">
            <w:pPr>
              <w:numPr>
                <w:ilvl w:val="1"/>
                <w:numId w:val="5"/>
              </w:numPr>
              <w:tabs>
                <w:tab w:val="left" w:pos="3649"/>
                <w:tab w:val="left" w:pos="5349"/>
                <w:tab w:val="left" w:pos="7992"/>
                <w:tab w:val="left" w:pos="9409"/>
                <w:tab w:val="left" w:pos="10778"/>
              </w:tabs>
              <w:spacing w:after="0" w:line="240" w:lineRule="auto"/>
              <w:rPr>
                <w:rFonts w:ascii="Calibri" w:eastAsia="Calibri" w:hAnsi="Calibri" w:cs="Calibri"/>
              </w:rPr>
            </w:pPr>
            <w:r w:rsidRPr="00A56E74">
              <w:rPr>
                <w:rFonts w:ascii="Calibri" w:eastAsia="Calibri" w:hAnsi="Calibri" w:cs="Calibri"/>
              </w:rPr>
              <w:t>Organizacija radionica i konferencija za razmenu ideja, iskustava i znanja je izvršena.</w:t>
            </w:r>
          </w:p>
          <w:p w14:paraId="4AD8C25A" w14:textId="77777777" w:rsidR="00867259" w:rsidRPr="00A56E74" w:rsidRDefault="00867259" w:rsidP="00251052">
            <w:pPr>
              <w:numPr>
                <w:ilvl w:val="1"/>
                <w:numId w:val="5"/>
              </w:numPr>
              <w:tabs>
                <w:tab w:val="left" w:pos="3649"/>
                <w:tab w:val="left" w:pos="5349"/>
                <w:tab w:val="left" w:pos="7992"/>
                <w:tab w:val="left" w:pos="9409"/>
                <w:tab w:val="left" w:pos="10778"/>
              </w:tabs>
              <w:spacing w:after="0" w:line="240" w:lineRule="auto"/>
              <w:rPr>
                <w:rFonts w:ascii="Calibri" w:eastAsia="Calibri" w:hAnsi="Calibri" w:cs="Calibri"/>
              </w:rPr>
            </w:pPr>
            <w:r w:rsidRPr="00A56E74">
              <w:rPr>
                <w:rFonts w:ascii="Calibri" w:eastAsia="Calibri" w:hAnsi="Calibri" w:cs="Calibri"/>
              </w:rPr>
              <w:t>Priprema materijala i resursa za radionice je obavljena.</w:t>
            </w:r>
          </w:p>
          <w:p w14:paraId="78A4CDD5" w14:textId="77777777" w:rsidR="00867259" w:rsidRPr="00A56E74" w:rsidRDefault="00867259" w:rsidP="00251052">
            <w:pPr>
              <w:numPr>
                <w:ilvl w:val="1"/>
                <w:numId w:val="5"/>
              </w:numPr>
              <w:tabs>
                <w:tab w:val="left" w:pos="3649"/>
                <w:tab w:val="left" w:pos="5349"/>
                <w:tab w:val="left" w:pos="7992"/>
                <w:tab w:val="left" w:pos="9409"/>
                <w:tab w:val="left" w:pos="10778"/>
              </w:tabs>
              <w:spacing w:after="0" w:line="240" w:lineRule="auto"/>
              <w:rPr>
                <w:rFonts w:ascii="Calibri" w:eastAsia="Calibri" w:hAnsi="Calibri" w:cs="Calibri"/>
              </w:rPr>
            </w:pPr>
            <w:r w:rsidRPr="00A56E74">
              <w:rPr>
                <w:rFonts w:ascii="Calibri" w:eastAsia="Calibri" w:hAnsi="Calibri" w:cs="Calibri"/>
              </w:rPr>
              <w:t>Organizacija sesija za prezentaciju projektnih ideja i rezultata je realizovana.</w:t>
            </w:r>
          </w:p>
          <w:p w14:paraId="65796E18" w14:textId="77777777" w:rsidR="00867259" w:rsidRPr="00A56E74" w:rsidRDefault="00867259" w:rsidP="00251052">
            <w:pPr>
              <w:numPr>
                <w:ilvl w:val="0"/>
                <w:numId w:val="5"/>
              </w:numPr>
              <w:tabs>
                <w:tab w:val="left" w:pos="3649"/>
                <w:tab w:val="left" w:pos="5349"/>
                <w:tab w:val="left" w:pos="7992"/>
                <w:tab w:val="left" w:pos="9409"/>
                <w:tab w:val="left" w:pos="10778"/>
              </w:tabs>
              <w:spacing w:after="0" w:line="240" w:lineRule="auto"/>
              <w:rPr>
                <w:rFonts w:ascii="Calibri" w:eastAsia="Calibri" w:hAnsi="Calibri" w:cs="Calibri"/>
              </w:rPr>
            </w:pPr>
            <w:r w:rsidRPr="00A56E74">
              <w:rPr>
                <w:rFonts w:ascii="Calibri" w:eastAsia="Calibri" w:hAnsi="Calibri" w:cs="Calibri"/>
              </w:rPr>
              <w:t>Koordinacija aktivnosti:</w:t>
            </w:r>
          </w:p>
          <w:p w14:paraId="7E818986" w14:textId="77777777" w:rsidR="00867259" w:rsidRPr="00A56E74" w:rsidRDefault="00867259" w:rsidP="00251052">
            <w:pPr>
              <w:numPr>
                <w:ilvl w:val="1"/>
                <w:numId w:val="5"/>
              </w:numPr>
              <w:tabs>
                <w:tab w:val="left" w:pos="3649"/>
                <w:tab w:val="left" w:pos="5349"/>
                <w:tab w:val="left" w:pos="7992"/>
                <w:tab w:val="left" w:pos="9409"/>
                <w:tab w:val="left" w:pos="10778"/>
              </w:tabs>
              <w:spacing w:after="0" w:line="240" w:lineRule="auto"/>
              <w:rPr>
                <w:rFonts w:ascii="Calibri" w:eastAsia="Calibri" w:hAnsi="Calibri" w:cs="Calibri"/>
              </w:rPr>
            </w:pPr>
            <w:r w:rsidRPr="00A56E74">
              <w:rPr>
                <w:rFonts w:ascii="Calibri" w:eastAsia="Calibri" w:hAnsi="Calibri" w:cs="Calibri"/>
              </w:rPr>
              <w:t>Redovna komunikacija sa partnerima radi sinhronizacije projektnih aktivnosti je uspostavljena.</w:t>
            </w:r>
          </w:p>
          <w:p w14:paraId="4A85CEB8" w14:textId="77777777" w:rsidR="00867259" w:rsidRPr="00A56E74" w:rsidRDefault="00867259" w:rsidP="00251052">
            <w:pPr>
              <w:numPr>
                <w:ilvl w:val="1"/>
                <w:numId w:val="5"/>
              </w:numPr>
              <w:tabs>
                <w:tab w:val="left" w:pos="3649"/>
                <w:tab w:val="left" w:pos="5349"/>
                <w:tab w:val="left" w:pos="7992"/>
                <w:tab w:val="left" w:pos="9409"/>
                <w:tab w:val="left" w:pos="10778"/>
              </w:tabs>
              <w:spacing w:after="0" w:line="240" w:lineRule="auto"/>
              <w:rPr>
                <w:rFonts w:ascii="Calibri" w:eastAsia="Calibri" w:hAnsi="Calibri" w:cs="Calibri"/>
              </w:rPr>
            </w:pPr>
            <w:r w:rsidRPr="00A56E74">
              <w:rPr>
                <w:rFonts w:ascii="Calibri" w:eastAsia="Calibri" w:hAnsi="Calibri" w:cs="Calibri"/>
              </w:rPr>
              <w:t>Kanali komunikacije i redovni sastanci su dogovoreni.</w:t>
            </w:r>
          </w:p>
          <w:p w14:paraId="0A583832" w14:textId="77777777" w:rsidR="00867259" w:rsidRPr="00A56E74" w:rsidRDefault="00867259" w:rsidP="00251052">
            <w:pPr>
              <w:numPr>
                <w:ilvl w:val="1"/>
                <w:numId w:val="5"/>
              </w:numPr>
              <w:tabs>
                <w:tab w:val="left" w:pos="3649"/>
                <w:tab w:val="left" w:pos="5349"/>
                <w:tab w:val="left" w:pos="7992"/>
                <w:tab w:val="left" w:pos="9409"/>
                <w:tab w:val="left" w:pos="10778"/>
              </w:tabs>
              <w:spacing w:after="0" w:line="240" w:lineRule="auto"/>
              <w:rPr>
                <w:rFonts w:ascii="Calibri" w:eastAsia="Calibri" w:hAnsi="Calibri" w:cs="Calibri"/>
              </w:rPr>
            </w:pPr>
            <w:r w:rsidRPr="00A56E74">
              <w:rPr>
                <w:rFonts w:ascii="Calibri" w:eastAsia="Calibri" w:hAnsi="Calibri" w:cs="Calibri"/>
              </w:rPr>
              <w:t>Praćenje napretka i razmena informacija o aktivnostima partnera je obavljena.</w:t>
            </w:r>
          </w:p>
          <w:p w14:paraId="75709759" w14:textId="77777777" w:rsidR="00867259" w:rsidRPr="00A56E74" w:rsidRDefault="00867259" w:rsidP="00251052">
            <w:pPr>
              <w:numPr>
                <w:ilvl w:val="1"/>
                <w:numId w:val="5"/>
              </w:numPr>
              <w:tabs>
                <w:tab w:val="left" w:pos="3649"/>
                <w:tab w:val="left" w:pos="5349"/>
                <w:tab w:val="left" w:pos="7992"/>
                <w:tab w:val="left" w:pos="9409"/>
                <w:tab w:val="left" w:pos="10778"/>
              </w:tabs>
              <w:spacing w:after="0" w:line="240" w:lineRule="auto"/>
              <w:rPr>
                <w:rFonts w:ascii="Calibri" w:eastAsia="Calibri" w:hAnsi="Calibri" w:cs="Calibri"/>
              </w:rPr>
            </w:pPr>
            <w:r w:rsidRPr="00A56E74">
              <w:rPr>
                <w:rFonts w:ascii="Calibri" w:eastAsia="Calibri" w:hAnsi="Calibri" w:cs="Calibri"/>
              </w:rPr>
              <w:t>Pružanje podrške i rešavanje problema koji se mogu javiti tokom projektnih aktivnosti je vršeno.</w:t>
            </w:r>
          </w:p>
          <w:p w14:paraId="7B6B3294" w14:textId="77777777" w:rsidR="00867259" w:rsidRPr="00A56E74" w:rsidRDefault="00867259" w:rsidP="00251052">
            <w:pPr>
              <w:numPr>
                <w:ilvl w:val="1"/>
                <w:numId w:val="5"/>
              </w:numPr>
              <w:tabs>
                <w:tab w:val="left" w:pos="3649"/>
                <w:tab w:val="left" w:pos="5349"/>
                <w:tab w:val="left" w:pos="7992"/>
                <w:tab w:val="left" w:pos="9409"/>
                <w:tab w:val="left" w:pos="10778"/>
              </w:tabs>
              <w:spacing w:after="0" w:line="240" w:lineRule="auto"/>
              <w:rPr>
                <w:rFonts w:ascii="Calibri" w:eastAsia="Calibri" w:hAnsi="Calibri" w:cs="Calibri"/>
              </w:rPr>
            </w:pPr>
            <w:r w:rsidRPr="00A56E74">
              <w:rPr>
                <w:rFonts w:ascii="Calibri" w:eastAsia="Calibri" w:hAnsi="Calibri" w:cs="Calibri"/>
              </w:rPr>
              <w:t>Identifikacija potreba za podrškom partnera je izvršena.</w:t>
            </w:r>
          </w:p>
          <w:p w14:paraId="5A8064B4" w14:textId="77777777" w:rsidR="00867259" w:rsidRPr="00A56E74" w:rsidRDefault="00867259" w:rsidP="00251052">
            <w:pPr>
              <w:numPr>
                <w:ilvl w:val="1"/>
                <w:numId w:val="5"/>
              </w:numPr>
              <w:tabs>
                <w:tab w:val="left" w:pos="3649"/>
                <w:tab w:val="left" w:pos="5349"/>
                <w:tab w:val="left" w:pos="7992"/>
                <w:tab w:val="left" w:pos="9409"/>
                <w:tab w:val="left" w:pos="10778"/>
              </w:tabs>
              <w:spacing w:after="0" w:line="240" w:lineRule="auto"/>
              <w:rPr>
                <w:rFonts w:ascii="Calibri" w:eastAsia="Calibri" w:hAnsi="Calibri" w:cs="Calibri"/>
              </w:rPr>
            </w:pPr>
            <w:r w:rsidRPr="00A56E74">
              <w:rPr>
                <w:rFonts w:ascii="Calibri" w:eastAsia="Calibri" w:hAnsi="Calibri" w:cs="Calibri"/>
              </w:rPr>
              <w:t>Koordinacija rešavanja eventualnih problema i izazova je obavljena.</w:t>
            </w:r>
          </w:p>
          <w:p w14:paraId="0AA440DC" w14:textId="77777777" w:rsidR="00867259" w:rsidRPr="00A56E74" w:rsidRDefault="00867259" w:rsidP="00251052">
            <w:pPr>
              <w:numPr>
                <w:ilvl w:val="0"/>
                <w:numId w:val="5"/>
              </w:numPr>
              <w:tabs>
                <w:tab w:val="left" w:pos="3649"/>
                <w:tab w:val="left" w:pos="5349"/>
                <w:tab w:val="left" w:pos="7992"/>
                <w:tab w:val="left" w:pos="9409"/>
                <w:tab w:val="left" w:pos="10778"/>
              </w:tabs>
              <w:spacing w:after="0" w:line="240" w:lineRule="auto"/>
              <w:rPr>
                <w:rFonts w:ascii="Calibri" w:eastAsia="Calibri" w:hAnsi="Calibri" w:cs="Calibri"/>
              </w:rPr>
            </w:pPr>
            <w:r w:rsidRPr="00A56E74">
              <w:rPr>
                <w:rFonts w:ascii="Calibri" w:eastAsia="Calibri" w:hAnsi="Calibri" w:cs="Calibri"/>
              </w:rPr>
              <w:t>Razmena informacija i resursa:</w:t>
            </w:r>
          </w:p>
          <w:p w14:paraId="5A58E7E0" w14:textId="77777777" w:rsidR="00867259" w:rsidRPr="00A56E74" w:rsidRDefault="00867259" w:rsidP="00251052">
            <w:pPr>
              <w:numPr>
                <w:ilvl w:val="1"/>
                <w:numId w:val="5"/>
              </w:numPr>
              <w:tabs>
                <w:tab w:val="left" w:pos="3649"/>
                <w:tab w:val="left" w:pos="5349"/>
                <w:tab w:val="left" w:pos="7992"/>
                <w:tab w:val="left" w:pos="9409"/>
                <w:tab w:val="left" w:pos="10778"/>
              </w:tabs>
              <w:spacing w:after="0" w:line="240" w:lineRule="auto"/>
              <w:rPr>
                <w:rFonts w:ascii="Calibri" w:eastAsia="Calibri" w:hAnsi="Calibri" w:cs="Calibri"/>
              </w:rPr>
            </w:pPr>
            <w:r w:rsidRPr="00A56E74">
              <w:rPr>
                <w:rFonts w:ascii="Calibri" w:eastAsia="Calibri" w:hAnsi="Calibri" w:cs="Calibri"/>
              </w:rPr>
              <w:t>Deljenje istraživačkih rezultata i saznanja između partnera je sprovedeno.</w:t>
            </w:r>
          </w:p>
          <w:p w14:paraId="1FC45FCF" w14:textId="77777777" w:rsidR="00867259" w:rsidRPr="00A56E74" w:rsidRDefault="00867259" w:rsidP="00251052">
            <w:pPr>
              <w:numPr>
                <w:ilvl w:val="1"/>
                <w:numId w:val="5"/>
              </w:numPr>
              <w:tabs>
                <w:tab w:val="left" w:pos="3649"/>
                <w:tab w:val="left" w:pos="5349"/>
                <w:tab w:val="left" w:pos="7992"/>
                <w:tab w:val="left" w:pos="9409"/>
                <w:tab w:val="left" w:pos="10778"/>
              </w:tabs>
              <w:spacing w:after="0" w:line="240" w:lineRule="auto"/>
              <w:rPr>
                <w:rFonts w:ascii="Calibri" w:eastAsia="Calibri" w:hAnsi="Calibri" w:cs="Calibri"/>
              </w:rPr>
            </w:pPr>
            <w:r w:rsidRPr="00A56E74">
              <w:rPr>
                <w:rFonts w:ascii="Calibri" w:eastAsia="Calibri" w:hAnsi="Calibri" w:cs="Calibri"/>
              </w:rPr>
              <w:t>Organizacija radionica za prezentaciju rezultata istraživanja je izvršena.</w:t>
            </w:r>
          </w:p>
          <w:p w14:paraId="4B9C3D19" w14:textId="77777777" w:rsidR="00867259" w:rsidRPr="00A56E74" w:rsidRDefault="00867259" w:rsidP="00251052">
            <w:pPr>
              <w:numPr>
                <w:ilvl w:val="1"/>
                <w:numId w:val="5"/>
              </w:numPr>
              <w:tabs>
                <w:tab w:val="left" w:pos="3649"/>
                <w:tab w:val="left" w:pos="5349"/>
                <w:tab w:val="left" w:pos="7992"/>
                <w:tab w:val="left" w:pos="9409"/>
                <w:tab w:val="left" w:pos="10778"/>
              </w:tabs>
              <w:spacing w:after="0" w:line="240" w:lineRule="auto"/>
              <w:rPr>
                <w:rFonts w:ascii="Calibri" w:eastAsia="Calibri" w:hAnsi="Calibri" w:cs="Calibri"/>
              </w:rPr>
            </w:pPr>
            <w:r w:rsidRPr="00A56E74">
              <w:rPr>
                <w:rFonts w:ascii="Calibri" w:eastAsia="Calibri" w:hAnsi="Calibri" w:cs="Calibri"/>
              </w:rPr>
              <w:t>Kreiranje platforme ili baze podataka za deljenje informacija je obavljeno.</w:t>
            </w:r>
          </w:p>
          <w:p w14:paraId="43E0CB10" w14:textId="77777777" w:rsidR="00867259" w:rsidRPr="00A56E74" w:rsidRDefault="00867259" w:rsidP="00251052">
            <w:pPr>
              <w:numPr>
                <w:ilvl w:val="1"/>
                <w:numId w:val="5"/>
              </w:numPr>
              <w:tabs>
                <w:tab w:val="left" w:pos="3649"/>
                <w:tab w:val="left" w:pos="5349"/>
                <w:tab w:val="left" w:pos="7992"/>
                <w:tab w:val="left" w:pos="9409"/>
                <w:tab w:val="left" w:pos="10778"/>
              </w:tabs>
              <w:spacing w:after="0" w:line="240" w:lineRule="auto"/>
              <w:rPr>
                <w:rFonts w:ascii="Calibri" w:eastAsia="Calibri" w:hAnsi="Calibri" w:cs="Calibri"/>
              </w:rPr>
            </w:pPr>
            <w:r w:rsidRPr="00A56E74">
              <w:rPr>
                <w:rFonts w:ascii="Calibri" w:eastAsia="Calibri" w:hAnsi="Calibri" w:cs="Calibri"/>
              </w:rPr>
              <w:t>Identifikacija relevantnih projekata i inicijativa za povezivanje je realizovana.</w:t>
            </w:r>
          </w:p>
          <w:p w14:paraId="21DAFCA1" w14:textId="77777777" w:rsidR="00867259" w:rsidRPr="00A56E74" w:rsidRDefault="00867259" w:rsidP="00251052">
            <w:pPr>
              <w:numPr>
                <w:ilvl w:val="1"/>
                <w:numId w:val="5"/>
              </w:numPr>
              <w:tabs>
                <w:tab w:val="left" w:pos="3649"/>
                <w:tab w:val="left" w:pos="5349"/>
                <w:tab w:val="left" w:pos="7992"/>
                <w:tab w:val="left" w:pos="9409"/>
                <w:tab w:val="left" w:pos="10778"/>
              </w:tabs>
              <w:spacing w:after="0" w:line="240" w:lineRule="auto"/>
              <w:rPr>
                <w:rFonts w:ascii="Calibri" w:eastAsia="Calibri" w:hAnsi="Calibri" w:cs="Calibri"/>
              </w:rPr>
            </w:pPr>
            <w:r w:rsidRPr="00A56E74">
              <w:rPr>
                <w:rFonts w:ascii="Calibri" w:eastAsia="Calibri" w:hAnsi="Calibri" w:cs="Calibri"/>
              </w:rPr>
              <w:t>Uspostavljanje kontakta i saradnje sa drugim projektima i inicijativama je ostvareno.</w:t>
            </w:r>
          </w:p>
          <w:p w14:paraId="691A81D4" w14:textId="77777777" w:rsidR="00867259" w:rsidRPr="00A56E74" w:rsidRDefault="00867259" w:rsidP="00251052">
            <w:pPr>
              <w:numPr>
                <w:ilvl w:val="0"/>
                <w:numId w:val="5"/>
              </w:numPr>
              <w:tabs>
                <w:tab w:val="left" w:pos="3649"/>
                <w:tab w:val="left" w:pos="5349"/>
                <w:tab w:val="left" w:pos="7992"/>
                <w:tab w:val="left" w:pos="9409"/>
                <w:tab w:val="left" w:pos="10778"/>
              </w:tabs>
              <w:spacing w:after="0" w:line="240" w:lineRule="auto"/>
              <w:rPr>
                <w:rFonts w:ascii="Calibri" w:eastAsia="Calibri" w:hAnsi="Calibri" w:cs="Calibri"/>
              </w:rPr>
            </w:pPr>
            <w:r w:rsidRPr="00A56E74">
              <w:rPr>
                <w:rFonts w:ascii="Calibri" w:eastAsia="Calibri" w:hAnsi="Calibri" w:cs="Calibri"/>
              </w:rPr>
              <w:t>Promocija rezultata i dostignuća:</w:t>
            </w:r>
          </w:p>
          <w:p w14:paraId="38F39DF3" w14:textId="77777777" w:rsidR="00867259" w:rsidRPr="00A56E74" w:rsidRDefault="00867259" w:rsidP="00251052">
            <w:pPr>
              <w:numPr>
                <w:ilvl w:val="1"/>
                <w:numId w:val="5"/>
              </w:numPr>
              <w:tabs>
                <w:tab w:val="left" w:pos="3649"/>
                <w:tab w:val="left" w:pos="5349"/>
                <w:tab w:val="left" w:pos="7992"/>
                <w:tab w:val="left" w:pos="9409"/>
                <w:tab w:val="left" w:pos="10778"/>
              </w:tabs>
              <w:spacing w:after="0" w:line="240" w:lineRule="auto"/>
              <w:rPr>
                <w:rFonts w:ascii="Calibri" w:eastAsia="Calibri" w:hAnsi="Calibri" w:cs="Calibri"/>
              </w:rPr>
            </w:pPr>
            <w:r w:rsidRPr="00A56E74">
              <w:rPr>
                <w:rFonts w:ascii="Calibri" w:eastAsia="Calibri" w:hAnsi="Calibri" w:cs="Calibri"/>
              </w:rPr>
              <w:t>Promocija rezultata projekta putem različitih kanala (veb stranice, društvene mreže, mediji) je sprovedena.</w:t>
            </w:r>
          </w:p>
          <w:p w14:paraId="74FF3762" w14:textId="77777777" w:rsidR="00867259" w:rsidRPr="00A56E74" w:rsidRDefault="00867259" w:rsidP="00251052">
            <w:pPr>
              <w:numPr>
                <w:ilvl w:val="1"/>
                <w:numId w:val="5"/>
              </w:numPr>
              <w:tabs>
                <w:tab w:val="left" w:pos="3649"/>
                <w:tab w:val="left" w:pos="5349"/>
                <w:tab w:val="left" w:pos="7992"/>
                <w:tab w:val="left" w:pos="9409"/>
                <w:tab w:val="left" w:pos="10778"/>
              </w:tabs>
              <w:spacing w:after="0" w:line="240" w:lineRule="auto"/>
              <w:rPr>
                <w:rFonts w:ascii="Calibri" w:eastAsia="Calibri" w:hAnsi="Calibri" w:cs="Calibri"/>
              </w:rPr>
            </w:pPr>
            <w:r w:rsidRPr="00A56E74">
              <w:rPr>
                <w:rFonts w:ascii="Calibri" w:eastAsia="Calibri" w:hAnsi="Calibri" w:cs="Calibri"/>
              </w:rPr>
              <w:t>Izrada materijala za promociju (članci, fotografije, video snimci) je obavljena.</w:t>
            </w:r>
          </w:p>
          <w:p w14:paraId="7DFCAF12" w14:textId="77777777" w:rsidR="00867259" w:rsidRPr="00A56E74" w:rsidRDefault="00867259" w:rsidP="00251052">
            <w:pPr>
              <w:numPr>
                <w:ilvl w:val="1"/>
                <w:numId w:val="5"/>
              </w:numPr>
              <w:tabs>
                <w:tab w:val="left" w:pos="3649"/>
                <w:tab w:val="left" w:pos="5349"/>
                <w:tab w:val="left" w:pos="7992"/>
                <w:tab w:val="left" w:pos="9409"/>
                <w:tab w:val="left" w:pos="10778"/>
              </w:tabs>
              <w:spacing w:after="0" w:line="240" w:lineRule="auto"/>
              <w:rPr>
                <w:rFonts w:ascii="Calibri" w:eastAsia="Calibri" w:hAnsi="Calibri" w:cs="Calibri"/>
              </w:rPr>
            </w:pPr>
            <w:r w:rsidRPr="00A56E74">
              <w:rPr>
                <w:rFonts w:ascii="Calibri" w:eastAsia="Calibri" w:hAnsi="Calibri" w:cs="Calibri"/>
              </w:rPr>
              <w:t>Planiranje događaja za javno predstavljanje rezultata projekta je realizovano.</w:t>
            </w:r>
          </w:p>
          <w:p w14:paraId="61D54B22" w14:textId="77777777" w:rsidR="00867259" w:rsidRPr="00A56E74" w:rsidRDefault="00867259" w:rsidP="00251052">
            <w:pPr>
              <w:numPr>
                <w:ilvl w:val="1"/>
                <w:numId w:val="5"/>
              </w:numPr>
              <w:tabs>
                <w:tab w:val="left" w:pos="3649"/>
                <w:tab w:val="left" w:pos="5349"/>
                <w:tab w:val="left" w:pos="7992"/>
                <w:tab w:val="left" w:pos="9409"/>
                <w:tab w:val="left" w:pos="10778"/>
              </w:tabs>
              <w:spacing w:after="0" w:line="240" w:lineRule="auto"/>
              <w:rPr>
                <w:rFonts w:ascii="Calibri" w:eastAsia="Calibri" w:hAnsi="Calibri" w:cs="Calibri"/>
              </w:rPr>
            </w:pPr>
            <w:r w:rsidRPr="00A56E74">
              <w:rPr>
                <w:rFonts w:ascii="Calibri" w:eastAsia="Calibri" w:hAnsi="Calibri" w:cs="Calibri"/>
              </w:rPr>
              <w:t>Organizacija prezentacija i radionica za potencijalne partnere i investitore je izvršena.</w:t>
            </w:r>
          </w:p>
          <w:p w14:paraId="4EB05275" w14:textId="77777777" w:rsidR="00867259" w:rsidRPr="004B6893" w:rsidRDefault="00867259" w:rsidP="00251052">
            <w:pPr>
              <w:tabs>
                <w:tab w:val="left" w:pos="3649"/>
                <w:tab w:val="left" w:pos="5349"/>
                <w:tab w:val="left" w:pos="7992"/>
                <w:tab w:val="left" w:pos="9409"/>
                <w:tab w:val="left" w:pos="10778"/>
              </w:tabs>
              <w:spacing w:after="0" w:line="240" w:lineRule="auto"/>
              <w:rPr>
                <w:rFonts w:ascii="Calibri" w:eastAsia="Calibri" w:hAnsi="Calibri" w:cs="Calibri"/>
              </w:rPr>
            </w:pPr>
            <w:r w:rsidRPr="004B6893">
              <w:rPr>
                <w:rFonts w:ascii="Calibri" w:eastAsia="Calibri" w:hAnsi="Calibri" w:cs="Calibri"/>
              </w:rPr>
              <w:t>Povezivanje sa relevantnim turističkim sajmovima i događajima radi promocije je ostvareno.</w:t>
            </w:r>
          </w:p>
          <w:p w14:paraId="5D583D0D" w14:textId="77777777" w:rsidR="00867259" w:rsidRPr="004B6893" w:rsidRDefault="00867259" w:rsidP="00251052">
            <w:pPr>
              <w:tabs>
                <w:tab w:val="left" w:pos="3649"/>
                <w:tab w:val="left" w:pos="5349"/>
                <w:tab w:val="left" w:pos="7992"/>
                <w:tab w:val="left" w:pos="9409"/>
                <w:tab w:val="left" w:pos="10778"/>
              </w:tabs>
              <w:spacing w:after="0" w:line="240" w:lineRule="auto"/>
              <w:rPr>
                <w:rFonts w:ascii="Calibri" w:eastAsia="Calibri" w:hAnsi="Calibri" w:cs="Calibri"/>
              </w:rPr>
            </w:pPr>
          </w:p>
        </w:tc>
      </w:tr>
    </w:tbl>
    <w:p w14:paraId="15CA9397" w14:textId="77777777" w:rsidR="00867259" w:rsidRPr="004B6893" w:rsidRDefault="00867259" w:rsidP="00867259">
      <w:pPr>
        <w:spacing w:after="0" w:line="240" w:lineRule="auto"/>
        <w:rPr>
          <w:rFonts w:ascii="Calibri" w:eastAsia="Calibri" w:hAnsi="Calibri" w:cs="Calibri"/>
        </w:rPr>
      </w:pPr>
      <w:r w:rsidRPr="004B6893">
        <w:rPr>
          <w:rFonts w:ascii="Calibri" w:eastAsia="Calibri" w:hAnsi="Calibri" w:cs="Calibri"/>
        </w:rPr>
        <w:lastRenderedPageBreak/>
        <w:t>(</w:t>
      </w:r>
      <w:r w:rsidRPr="004B6893">
        <w:rPr>
          <w:rFonts w:ascii="Calibri" w:eastAsia="Calibri" w:hAnsi="Calibri" w:cs="Calibri"/>
          <w:i/>
          <w:sz w:val="18"/>
        </w:rPr>
        <w:t>Please add Partner Countries as appropriate)</w:t>
      </w:r>
    </w:p>
    <w:p w14:paraId="178CB68A" w14:textId="77777777" w:rsidR="00867259" w:rsidRPr="004B6893" w:rsidRDefault="00867259" w:rsidP="00867259">
      <w:pPr>
        <w:spacing w:after="0" w:line="240" w:lineRule="auto"/>
        <w:rPr>
          <w:rFonts w:ascii="Calibri" w:eastAsia="Calibri" w:hAnsi="Calibri" w:cs="Calibri"/>
        </w:rPr>
      </w:pPr>
    </w:p>
    <w:p w14:paraId="0C4385D5" w14:textId="77777777" w:rsidR="00867259" w:rsidRPr="004B6893" w:rsidRDefault="00867259" w:rsidP="00867259">
      <w:pPr>
        <w:tabs>
          <w:tab w:val="left" w:pos="3649"/>
          <w:tab w:val="left" w:pos="5349"/>
          <w:tab w:val="left" w:pos="7992"/>
          <w:tab w:val="left" w:pos="9639"/>
          <w:tab w:val="left" w:pos="10778"/>
        </w:tabs>
        <w:spacing w:after="0" w:line="240" w:lineRule="auto"/>
        <w:jc w:val="both"/>
        <w:rPr>
          <w:rFonts w:ascii="Calibri" w:eastAsia="Calibri" w:hAnsi="Calibri" w:cs="Calibri"/>
          <w:i/>
        </w:rPr>
      </w:pPr>
      <w:r w:rsidRPr="004B6893">
        <w:rPr>
          <w:rFonts w:ascii="Calibri" w:eastAsia="Calibri" w:hAnsi="Calibri" w:cs="Calibri"/>
          <w:i/>
        </w:rPr>
        <w:t xml:space="preserve">For all </w:t>
      </w:r>
      <w:r w:rsidRPr="004B6893">
        <w:rPr>
          <w:rFonts w:ascii="Calibri" w:eastAsia="Calibri" w:hAnsi="Calibri" w:cs="Calibri"/>
          <w:b/>
          <w:i/>
        </w:rPr>
        <w:t>types of activities</w:t>
      </w:r>
      <w:r w:rsidRPr="004B6893">
        <w:rPr>
          <w:rFonts w:ascii="Calibri" w:eastAsia="Calibri" w:hAnsi="Calibri" w:cs="Calibri"/>
          <w:i/>
        </w:rPr>
        <w:t xml:space="preserve"> (curriculum development, modernisation of governance, management and functioning of HEIs; strengthening of relations between HEIs and the wider economic and social environment), for </w:t>
      </w:r>
      <w:r w:rsidRPr="004B6893">
        <w:rPr>
          <w:rFonts w:ascii="Calibri" w:eastAsia="Calibri" w:hAnsi="Calibri" w:cs="Calibri"/>
          <w:b/>
          <w:i/>
        </w:rPr>
        <w:t>each Partner Country institution</w:t>
      </w:r>
      <w:r w:rsidRPr="004B6893">
        <w:rPr>
          <w:rFonts w:ascii="Calibri" w:eastAsia="Calibri" w:hAnsi="Calibri" w:cs="Calibri"/>
          <w:i/>
        </w:rPr>
        <w:t xml:space="preserve"> please provide information in Part F.2 Organisation and Activities.</w:t>
      </w:r>
    </w:p>
    <w:p w14:paraId="1571EA9D" w14:textId="77777777" w:rsidR="00867259" w:rsidRPr="004B6893" w:rsidRDefault="00867259" w:rsidP="00867259">
      <w:pPr>
        <w:spacing w:after="0" w:line="240" w:lineRule="auto"/>
        <w:rPr>
          <w:rFonts w:ascii="Calibri" w:eastAsia="Calibri" w:hAnsi="Calibri" w:cs="Calibri"/>
        </w:rPr>
      </w:pPr>
    </w:p>
    <w:p w14:paraId="4E423F48" w14:textId="77777777" w:rsidR="00867259" w:rsidRPr="004B6893" w:rsidRDefault="00867259" w:rsidP="00867259">
      <w:pPr>
        <w:keepNext/>
        <w:tabs>
          <w:tab w:val="left" w:pos="426"/>
          <w:tab w:val="left" w:pos="1440"/>
        </w:tabs>
        <w:spacing w:after="0" w:line="240" w:lineRule="auto"/>
        <w:rPr>
          <w:rFonts w:ascii="Calibri" w:eastAsia="Calibri" w:hAnsi="Calibri" w:cs="Calibri"/>
          <w:b/>
          <w:color w:val="000000"/>
          <w:sz w:val="28"/>
          <w:shd w:val="clear" w:color="auto" w:fill="FFFFFF"/>
        </w:rPr>
      </w:pPr>
      <w:r w:rsidRPr="004B6893">
        <w:rPr>
          <w:rFonts w:ascii="Calibri" w:eastAsia="Calibri" w:hAnsi="Calibri" w:cs="Calibri"/>
          <w:b/>
          <w:color w:val="000000"/>
          <w:sz w:val="28"/>
          <w:shd w:val="clear" w:color="auto" w:fill="FFFFFF"/>
        </w:rPr>
        <w:lastRenderedPageBreak/>
        <w:t>E.2 Quality control and monitoring</w:t>
      </w:r>
    </w:p>
    <w:p w14:paraId="5E829A7A" w14:textId="77777777" w:rsidR="00867259" w:rsidRPr="004B6893" w:rsidRDefault="00867259" w:rsidP="00867259">
      <w:pPr>
        <w:spacing w:after="0" w:line="240" w:lineRule="auto"/>
        <w:rPr>
          <w:rFonts w:ascii="Calibri" w:eastAsia="Calibri" w:hAnsi="Calibri" w:cs="Calibri"/>
        </w:rPr>
      </w:pPr>
    </w:p>
    <w:p w14:paraId="536D14AF" w14:textId="77777777" w:rsidR="00867259" w:rsidRPr="004B6893" w:rsidRDefault="00867259" w:rsidP="00867259">
      <w:pPr>
        <w:tabs>
          <w:tab w:val="left" w:pos="3649"/>
          <w:tab w:val="left" w:pos="5349"/>
          <w:tab w:val="left" w:pos="7992"/>
          <w:tab w:val="left" w:pos="9639"/>
          <w:tab w:val="left" w:pos="10778"/>
        </w:tabs>
        <w:spacing w:after="0" w:line="240" w:lineRule="auto"/>
        <w:jc w:val="both"/>
        <w:rPr>
          <w:rFonts w:ascii="Calibri" w:eastAsia="Calibri" w:hAnsi="Calibri" w:cs="Calibri"/>
          <w:i/>
        </w:rPr>
      </w:pPr>
      <w:r w:rsidRPr="004B6893">
        <w:rPr>
          <w:rFonts w:ascii="Calibri" w:eastAsia="Calibri" w:hAnsi="Calibri" w:cs="Calibri"/>
          <w:i/>
        </w:rPr>
        <w:t>Please explain what mechanisms will be put in place for ensuring the quality of the project and how the evaluation will be carried out. If an external evaluation is foreseen, provide information on the purpose and expected outcomes of this evaluation. Please define the specific quality measures established, as well as the benchmarks and indicators foreseen to verify the outcome of the action. Make sure that the information in this section is consistent with the project Logical Framework Matrix. (limit 3.000 characters)</w:t>
      </w:r>
    </w:p>
    <w:p w14:paraId="1ABF59AA" w14:textId="77777777" w:rsidR="00867259" w:rsidRPr="004B6893" w:rsidRDefault="00867259" w:rsidP="00867259">
      <w:pPr>
        <w:spacing w:after="0" w:line="240" w:lineRule="auto"/>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9521"/>
      </w:tblGrid>
      <w:tr w:rsidR="00867259" w:rsidRPr="004B6893" w14:paraId="4FEFD9D2" w14:textId="77777777" w:rsidTr="00251052">
        <w:tc>
          <w:tcPr>
            <w:tcW w:w="9639"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39DF8B4D" w14:textId="77777777" w:rsidR="00867259" w:rsidRPr="004B6893" w:rsidRDefault="00867259" w:rsidP="00251052">
            <w:pPr>
              <w:tabs>
                <w:tab w:val="left" w:pos="3649"/>
                <w:tab w:val="left" w:pos="5349"/>
                <w:tab w:val="left" w:pos="7992"/>
                <w:tab w:val="left" w:pos="9409"/>
                <w:tab w:val="left" w:pos="10778"/>
              </w:tabs>
              <w:spacing w:after="0" w:line="240" w:lineRule="auto"/>
              <w:rPr>
                <w:rFonts w:ascii="Calibri" w:eastAsia="Calibri" w:hAnsi="Calibri" w:cs="Calibri"/>
              </w:rPr>
            </w:pPr>
            <w:r w:rsidRPr="004B6893">
              <w:rPr>
                <w:rFonts w:ascii="Calibri" w:eastAsia="Calibri" w:hAnsi="Calibri" w:cs="Calibri"/>
              </w:rPr>
              <w:t>Provera kvaliteta i nadgledanje projekta obuhvaćeno je osmom aktivnošću, koja je podeljena na tri podaktivnosti pomoću kojih će se pratiti projekat tako da kvalitet bude na prvom mestu. Prva podaktivnost u okviru ovog nadgledanja je izrada plana kvaliteta, za koji će biti izrađenja fizička kopija. Druga I treća podstavka jesu interna i eksterna evaluacija kvaliteta od strane zaduženih lica koji će svoj posao započeti prve nedelje nakon implementacije. Indikatori ovog nadgledanja biće izveštaji internog i eksternog praćenja koji obuhvataju dobijene komentare i recenzije posmatrača, počevši od druge nedelje implementacije, a koji će biti prikupljeni u pisanoj formi i detaljno analizirani od strane pomenutih lica za nadgledanje projekta.</w:t>
            </w:r>
          </w:p>
        </w:tc>
      </w:tr>
    </w:tbl>
    <w:p w14:paraId="3F8426C1" w14:textId="77777777" w:rsidR="00867259" w:rsidRPr="004B6893" w:rsidRDefault="00867259" w:rsidP="00867259">
      <w:pPr>
        <w:spacing w:after="0" w:line="240" w:lineRule="auto"/>
        <w:rPr>
          <w:rFonts w:ascii="Calibri" w:eastAsia="Calibri" w:hAnsi="Calibri" w:cs="Calibri"/>
        </w:rPr>
      </w:pPr>
    </w:p>
    <w:p w14:paraId="4BCF8F4E" w14:textId="77777777" w:rsidR="00867259" w:rsidRPr="004B6893" w:rsidRDefault="00867259" w:rsidP="00867259">
      <w:pPr>
        <w:keepNext/>
        <w:tabs>
          <w:tab w:val="left" w:pos="426"/>
          <w:tab w:val="left" w:pos="1440"/>
        </w:tabs>
        <w:spacing w:after="0" w:line="240" w:lineRule="auto"/>
        <w:rPr>
          <w:rFonts w:ascii="Calibri" w:eastAsia="Calibri" w:hAnsi="Calibri" w:cs="Calibri"/>
          <w:b/>
          <w:color w:val="000000"/>
          <w:sz w:val="28"/>
          <w:shd w:val="clear" w:color="auto" w:fill="FFFFFF"/>
        </w:rPr>
      </w:pPr>
      <w:r w:rsidRPr="004B6893">
        <w:rPr>
          <w:rFonts w:ascii="Calibri" w:eastAsia="Calibri" w:hAnsi="Calibri" w:cs="Calibri"/>
          <w:b/>
          <w:color w:val="000000"/>
          <w:sz w:val="28"/>
          <w:shd w:val="clear" w:color="auto" w:fill="FFFFFF"/>
        </w:rPr>
        <w:t>E.3 Budget and cost effectiveness</w:t>
      </w:r>
    </w:p>
    <w:p w14:paraId="74B99154" w14:textId="77777777" w:rsidR="00867259" w:rsidRPr="004B6893" w:rsidRDefault="00867259" w:rsidP="00867259">
      <w:pPr>
        <w:tabs>
          <w:tab w:val="left" w:pos="3649"/>
          <w:tab w:val="left" w:pos="5349"/>
          <w:tab w:val="left" w:pos="7992"/>
          <w:tab w:val="left" w:pos="9639"/>
          <w:tab w:val="left" w:pos="10778"/>
        </w:tabs>
        <w:spacing w:after="0" w:line="240" w:lineRule="auto"/>
        <w:jc w:val="both"/>
        <w:rPr>
          <w:rFonts w:ascii="Calibri" w:eastAsia="Calibri" w:hAnsi="Calibri" w:cs="Calibri"/>
        </w:rPr>
      </w:pPr>
    </w:p>
    <w:p w14:paraId="0E09363C" w14:textId="77777777" w:rsidR="00867259" w:rsidRPr="004B6893" w:rsidRDefault="00867259" w:rsidP="00867259">
      <w:pPr>
        <w:tabs>
          <w:tab w:val="left" w:pos="3649"/>
          <w:tab w:val="left" w:pos="5349"/>
          <w:tab w:val="left" w:pos="7992"/>
          <w:tab w:val="left" w:pos="9639"/>
          <w:tab w:val="left" w:pos="10778"/>
        </w:tabs>
        <w:spacing w:after="0" w:line="240" w:lineRule="auto"/>
        <w:jc w:val="both"/>
        <w:rPr>
          <w:rFonts w:ascii="Calibri" w:eastAsia="Calibri" w:hAnsi="Calibri" w:cs="Calibri"/>
          <w:i/>
        </w:rPr>
      </w:pPr>
      <w:r w:rsidRPr="004B6893">
        <w:rPr>
          <w:rFonts w:ascii="Calibri" w:eastAsia="Calibri" w:hAnsi="Calibri" w:cs="Calibri"/>
          <w:i/>
        </w:rPr>
        <w:t>Please describe the strategy adopted to ensure that the proposed results and objectives will be achieved in the most economical way, and on time. Explain the principles of budget allocation amongst partners. Indicate the arrangements adopted for financial management. What sources of co-funding will be used? (limit 3.000 characters)</w:t>
      </w:r>
    </w:p>
    <w:p w14:paraId="127252DF" w14:textId="77777777" w:rsidR="00867259" w:rsidRPr="004B6893" w:rsidRDefault="00867259" w:rsidP="00867259">
      <w:pPr>
        <w:spacing w:after="0" w:line="240" w:lineRule="auto"/>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9521"/>
      </w:tblGrid>
      <w:tr w:rsidR="00867259" w:rsidRPr="004B6893" w14:paraId="66895396" w14:textId="77777777" w:rsidTr="00251052">
        <w:tc>
          <w:tcPr>
            <w:tcW w:w="9639"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46E1FBE5" w14:textId="77777777" w:rsidR="00867259" w:rsidRPr="004B6893" w:rsidRDefault="00867259" w:rsidP="00251052">
            <w:pPr>
              <w:tabs>
                <w:tab w:val="left" w:pos="3649"/>
                <w:tab w:val="left" w:pos="5349"/>
                <w:tab w:val="left" w:pos="7992"/>
                <w:tab w:val="left" w:pos="9409"/>
                <w:tab w:val="left" w:pos="10778"/>
              </w:tabs>
              <w:spacing w:after="0" w:line="240" w:lineRule="auto"/>
              <w:rPr>
                <w:rFonts w:ascii="Calibri" w:eastAsia="Calibri" w:hAnsi="Calibri" w:cs="Calibri"/>
              </w:rPr>
            </w:pPr>
            <w:r w:rsidRPr="004B6893">
              <w:rPr>
                <w:rFonts w:ascii="Calibri" w:eastAsia="Calibri" w:hAnsi="Calibri" w:cs="Calibri"/>
                <w:shd w:val="clear" w:color="auto" w:fill="FFFFFF"/>
              </w:rPr>
              <w:t>Tokom planiranja projekta, težili smo ka tome da u svakom aspektu budžeta budemo što ekonomičniji, tako da smo izdvojili samo neophodne resurse u dovoljnoj meri za relizaciju svih aktivnosti u okviru projekta. U pomenute resurse spadaju ljudski resursi, ali i sva neophodna oprema za kvalitetnu organizaciju i praćenje projekta. Cilj je i da u sam projekat uključimo zadovoljavajući broj lica koja će biti obučavana i trenirana, kao i dovoljan broj mladih koji će učestvovati u aktivnostima. Sav plan i program za realizaciju ovog projekta definisan je pre početka njegove realizacije, kako ne bi došlo do neočekivanih i nepoželjnih efekata u daljem toku realizacije i implementacije projekta. Veliki deo samog budžetiranja pripada vodećim institucijama u okviru ovog partnerstva, a to su BNV (Novi Pazar), i Narodni Muzej u Beogradu, koji su zaduženi za budžetiranje svih aktivnosti vezanih za implementaciju, praćenje kvaliteta i menadžment samog projekta, dok su visokoobrazovne ustanove većinom zadužene za sredstva koja se odnose na diseminaciju i eksploataciju projekta, kako bi popularnost dostigla veći nivo kod mladih. Pomoć u budžetiranju partnerske institucije dobile su od Narodne banke Republike Srbije, Novog Pazara i grada Beograda.</w:t>
            </w:r>
            <w:r w:rsidRPr="004B6893">
              <w:rPr>
                <w:rFonts w:ascii="Calibri" w:eastAsia="Calibri" w:hAnsi="Calibri" w:cs="Calibri"/>
                <w:sz w:val="24"/>
              </w:rPr>
              <w:t>     </w:t>
            </w:r>
          </w:p>
        </w:tc>
      </w:tr>
    </w:tbl>
    <w:p w14:paraId="3D5881B3" w14:textId="77777777" w:rsidR="00867259" w:rsidRPr="004B6893" w:rsidRDefault="00867259" w:rsidP="00867259">
      <w:pPr>
        <w:spacing w:after="0" w:line="240" w:lineRule="auto"/>
        <w:rPr>
          <w:rFonts w:ascii="Calibri" w:eastAsia="Calibri" w:hAnsi="Calibri" w:cs="Calibri"/>
        </w:rPr>
      </w:pPr>
    </w:p>
    <w:p w14:paraId="07749290" w14:textId="77777777" w:rsidR="00867259" w:rsidRPr="004B6893" w:rsidRDefault="00867259" w:rsidP="00867259">
      <w:pPr>
        <w:tabs>
          <w:tab w:val="left" w:pos="3649"/>
          <w:tab w:val="left" w:pos="5349"/>
          <w:tab w:val="left" w:pos="7992"/>
          <w:tab w:val="left" w:pos="9639"/>
          <w:tab w:val="left" w:pos="10778"/>
        </w:tabs>
        <w:spacing w:after="0" w:line="240" w:lineRule="auto"/>
        <w:jc w:val="both"/>
        <w:rPr>
          <w:rFonts w:ascii="Calibri" w:eastAsia="Calibri" w:hAnsi="Calibri" w:cs="Calibri"/>
          <w:i/>
        </w:rPr>
      </w:pPr>
      <w:r w:rsidRPr="004B6893">
        <w:rPr>
          <w:rFonts w:ascii="Calibri" w:eastAsia="Calibri" w:hAnsi="Calibri" w:cs="Calibri"/>
          <w:i/>
        </w:rPr>
        <w:t>If your project involves any "exceptional costs" related to travel, please justify them here. (limit 2.000 characters)</w:t>
      </w:r>
    </w:p>
    <w:p w14:paraId="1E274C52" w14:textId="77777777" w:rsidR="00867259" w:rsidRPr="004B6893" w:rsidRDefault="00867259" w:rsidP="00867259">
      <w:pPr>
        <w:spacing w:after="0" w:line="240" w:lineRule="auto"/>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9521"/>
      </w:tblGrid>
      <w:tr w:rsidR="00867259" w:rsidRPr="004B6893" w14:paraId="0FB7B476" w14:textId="77777777" w:rsidTr="00251052">
        <w:tc>
          <w:tcPr>
            <w:tcW w:w="9639"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64A7AD7E" w14:textId="77777777" w:rsidR="00867259" w:rsidRPr="004B6893" w:rsidRDefault="00867259" w:rsidP="00251052">
            <w:pPr>
              <w:tabs>
                <w:tab w:val="left" w:pos="3649"/>
                <w:tab w:val="left" w:pos="5349"/>
                <w:tab w:val="left" w:pos="7992"/>
                <w:tab w:val="left" w:pos="9409"/>
                <w:tab w:val="left" w:pos="10778"/>
              </w:tabs>
              <w:spacing w:after="0" w:line="240" w:lineRule="auto"/>
              <w:rPr>
                <w:rFonts w:ascii="Calibri" w:eastAsia="Calibri" w:hAnsi="Calibri" w:cs="Calibri"/>
              </w:rPr>
            </w:pPr>
            <w:r w:rsidRPr="004B6893">
              <w:rPr>
                <w:rFonts w:ascii="Calibri" w:eastAsia="Calibri" w:hAnsi="Calibri" w:cs="Calibri"/>
                <w:shd w:val="clear" w:color="auto" w:fill="FFFFFF"/>
              </w:rPr>
              <w:t>Imajući u vidu da sam plan projekta uključuje dolazak i boravak studenata i stručnog osoblja iz partnerskih/programskih zemalja u mesto/grad realizacije projekta, neophodni su određeni putni troškovi - karte za prevoz autobusom, vozom, avionom (isključivo ekonomska klasa) ili drugim sredstvom prevoza, ali i troškovi smeštaja.</w:t>
            </w:r>
          </w:p>
        </w:tc>
      </w:tr>
    </w:tbl>
    <w:p w14:paraId="1592C5BF" w14:textId="77777777" w:rsidR="00867259" w:rsidRPr="004B6893" w:rsidRDefault="00867259" w:rsidP="00867259">
      <w:pPr>
        <w:spacing w:after="0" w:line="240" w:lineRule="auto"/>
        <w:rPr>
          <w:rFonts w:ascii="Calibri" w:eastAsia="Calibri" w:hAnsi="Calibri" w:cs="Calibri"/>
        </w:rPr>
      </w:pPr>
    </w:p>
    <w:p w14:paraId="3AB8F0AD" w14:textId="77777777" w:rsidR="00867259" w:rsidRPr="004B6893" w:rsidRDefault="00867259" w:rsidP="00867259">
      <w:pPr>
        <w:tabs>
          <w:tab w:val="left" w:pos="3649"/>
          <w:tab w:val="left" w:pos="5349"/>
          <w:tab w:val="left" w:pos="7992"/>
          <w:tab w:val="left" w:pos="9639"/>
          <w:tab w:val="left" w:pos="10778"/>
        </w:tabs>
        <w:spacing w:after="0" w:line="240" w:lineRule="auto"/>
        <w:jc w:val="both"/>
        <w:rPr>
          <w:rFonts w:ascii="Calibri" w:eastAsia="Calibri" w:hAnsi="Calibri" w:cs="Calibri"/>
          <w:i/>
        </w:rPr>
      </w:pPr>
      <w:r w:rsidRPr="004B6893">
        <w:rPr>
          <w:rFonts w:ascii="Calibri" w:eastAsia="Calibri" w:hAnsi="Calibri" w:cs="Calibri"/>
          <w:i/>
        </w:rPr>
        <w:t xml:space="preserve">Please justify the equipment costs for each Partner Country Institution: </w:t>
      </w:r>
    </w:p>
    <w:p w14:paraId="63F5F0D7" w14:textId="77777777" w:rsidR="00867259" w:rsidRPr="004B6893" w:rsidRDefault="00867259" w:rsidP="00867259">
      <w:pPr>
        <w:numPr>
          <w:ilvl w:val="0"/>
          <w:numId w:val="4"/>
        </w:numPr>
        <w:tabs>
          <w:tab w:val="left" w:pos="3649"/>
          <w:tab w:val="left" w:pos="5349"/>
          <w:tab w:val="left" w:pos="7992"/>
          <w:tab w:val="left" w:pos="9639"/>
          <w:tab w:val="left" w:pos="10778"/>
        </w:tabs>
        <w:spacing w:after="0" w:line="240" w:lineRule="auto"/>
        <w:ind w:left="284" w:hanging="218"/>
        <w:jc w:val="both"/>
        <w:rPr>
          <w:rFonts w:ascii="Calibri" w:eastAsia="Calibri" w:hAnsi="Calibri" w:cs="Calibri"/>
          <w:i/>
        </w:rPr>
      </w:pPr>
      <w:r w:rsidRPr="004B6893">
        <w:rPr>
          <w:rFonts w:ascii="Calibri" w:eastAsia="Calibri" w:hAnsi="Calibri" w:cs="Calibri"/>
          <w:i/>
        </w:rPr>
        <w:t xml:space="preserve">why the Partner Country institutions need them for the implementation of the project; </w:t>
      </w:r>
    </w:p>
    <w:p w14:paraId="6D2559B2" w14:textId="77777777" w:rsidR="00867259" w:rsidRPr="004B6893" w:rsidRDefault="00867259" w:rsidP="00867259">
      <w:pPr>
        <w:numPr>
          <w:ilvl w:val="0"/>
          <w:numId w:val="4"/>
        </w:numPr>
        <w:tabs>
          <w:tab w:val="left" w:pos="3649"/>
          <w:tab w:val="left" w:pos="5349"/>
          <w:tab w:val="left" w:pos="7992"/>
          <w:tab w:val="left" w:pos="9639"/>
          <w:tab w:val="left" w:pos="10778"/>
        </w:tabs>
        <w:spacing w:after="0" w:line="240" w:lineRule="auto"/>
        <w:ind w:left="284" w:hanging="218"/>
        <w:jc w:val="both"/>
        <w:rPr>
          <w:rFonts w:ascii="Calibri" w:eastAsia="Calibri" w:hAnsi="Calibri" w:cs="Calibri"/>
          <w:i/>
        </w:rPr>
      </w:pPr>
      <w:r w:rsidRPr="004B6893">
        <w:rPr>
          <w:rFonts w:ascii="Calibri" w:eastAsia="Calibri" w:hAnsi="Calibri" w:cs="Calibri"/>
          <w:i/>
        </w:rPr>
        <w:t>their relations with the content to be developed and the specific activities to be implemented) and</w:t>
      </w:r>
    </w:p>
    <w:p w14:paraId="4CEEE997" w14:textId="77777777" w:rsidR="00867259" w:rsidRPr="004B6893" w:rsidRDefault="00867259" w:rsidP="00867259">
      <w:pPr>
        <w:numPr>
          <w:ilvl w:val="0"/>
          <w:numId w:val="4"/>
        </w:numPr>
        <w:tabs>
          <w:tab w:val="left" w:pos="3649"/>
          <w:tab w:val="left" w:pos="5349"/>
          <w:tab w:val="left" w:pos="7992"/>
          <w:tab w:val="left" w:pos="9639"/>
          <w:tab w:val="left" w:pos="10778"/>
        </w:tabs>
        <w:spacing w:after="0" w:line="240" w:lineRule="auto"/>
        <w:ind w:left="284" w:hanging="218"/>
        <w:jc w:val="both"/>
        <w:rPr>
          <w:rFonts w:ascii="Calibri" w:eastAsia="Calibri" w:hAnsi="Calibri" w:cs="Calibri"/>
          <w:i/>
        </w:rPr>
      </w:pPr>
      <w:r w:rsidRPr="004B6893">
        <w:rPr>
          <w:rFonts w:ascii="Calibri" w:eastAsia="Calibri" w:hAnsi="Calibri" w:cs="Calibri"/>
          <w:i/>
        </w:rPr>
        <w:t>the estimated timeframe for their purchase as well as the estimated place where they will be located (limit 3.000 characters)</w:t>
      </w:r>
    </w:p>
    <w:p w14:paraId="04841D4D" w14:textId="77777777" w:rsidR="00867259" w:rsidRPr="004B6893" w:rsidRDefault="00867259" w:rsidP="00867259">
      <w:pPr>
        <w:spacing w:after="0" w:line="240" w:lineRule="auto"/>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9521"/>
      </w:tblGrid>
      <w:tr w:rsidR="00867259" w:rsidRPr="004B6893" w14:paraId="43F89D21" w14:textId="77777777" w:rsidTr="00251052">
        <w:tc>
          <w:tcPr>
            <w:tcW w:w="9639"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5B64C579" w14:textId="77777777" w:rsidR="00867259" w:rsidRPr="004B6893" w:rsidRDefault="00867259" w:rsidP="00251052">
            <w:pPr>
              <w:spacing w:after="0" w:line="240" w:lineRule="auto"/>
              <w:rPr>
                <w:rFonts w:ascii="Calibri" w:eastAsia="Calibri" w:hAnsi="Calibri" w:cs="Calibri"/>
              </w:rPr>
            </w:pPr>
            <w:r w:rsidRPr="004B6893">
              <w:rPr>
                <w:rFonts w:ascii="Calibri" w:eastAsia="Calibri" w:hAnsi="Calibri" w:cs="Calibri"/>
                <w:shd w:val="clear" w:color="auto" w:fill="FFFFFF"/>
              </w:rPr>
              <w:lastRenderedPageBreak/>
              <w:t xml:space="preserve">S obzirom da je jedan krajnji produkt jedna softverska aplikacija (aplikacija za racunare), sva kupljena oprema biće korišćena za implementaciju pomenute aplikacije, kao i njeno redovno održavanje, praćenje i unapređivanje (ažuriranje). Specifične aktivnosti koje zahtevaju opremu su opisane detaljnije u projektnim aktivnostima 3 i 4, a to su: aktivnost 3 - </w:t>
            </w:r>
            <w:r w:rsidRPr="004B6893">
              <w:rPr>
                <w:rFonts w:ascii="Calibri" w:eastAsia="Calibri" w:hAnsi="Calibri" w:cs="Calibri"/>
                <w:color w:val="000000"/>
              </w:rPr>
              <w:t>Razvoj softverskog rešenja za organizaciju i pracenje procesa edukacije osoba sa posebnim potrebama</w:t>
            </w:r>
            <w:r w:rsidRPr="004B6893">
              <w:rPr>
                <w:rFonts w:ascii="Calibri" w:eastAsia="Calibri" w:hAnsi="Calibri" w:cs="Calibri"/>
                <w:shd w:val="clear" w:color="auto" w:fill="FFFFFF"/>
              </w:rPr>
              <w:t xml:space="preserve"> 4 -</w:t>
            </w:r>
            <w:r w:rsidRPr="004B6893">
              <w:rPr>
                <w:rFonts w:ascii="Calibri" w:eastAsia="Calibri" w:hAnsi="Calibri" w:cs="Calibri"/>
                <w:color w:val="000000"/>
              </w:rPr>
              <w:t xml:space="preserve"> Akvizicija naprednih tehnoloških rešenja namenjenih podršci obrazovanju.. </w:t>
            </w:r>
            <w:r w:rsidRPr="004B6893">
              <w:rPr>
                <w:rFonts w:ascii="Calibri" w:eastAsia="Calibri" w:hAnsi="Calibri" w:cs="Calibri"/>
                <w:shd w:val="clear" w:color="auto" w:fill="FFFFFF"/>
              </w:rPr>
              <w:t>Pored aktivnosti 3 i 4, neki segmenti kupljene opreme korisiće se i u aktivnostima 1, 2 i 7,  preciznije za nadgledanje, proveravanje kvaliteta i upravljanje projektom.</w:t>
            </w:r>
          </w:p>
        </w:tc>
      </w:tr>
    </w:tbl>
    <w:p w14:paraId="18BE3208" w14:textId="77777777" w:rsidR="002F7274" w:rsidRDefault="00867259" w:rsidP="00867259">
      <w:pPr>
        <w:spacing w:after="0" w:line="240" w:lineRule="auto"/>
        <w:rPr>
          <w:rFonts w:ascii="Calibri" w:eastAsia="Calibri" w:hAnsi="Calibri" w:cs="Calibri"/>
          <w:i/>
          <w:sz w:val="18"/>
        </w:rPr>
        <w:sectPr w:rsidR="002F7274">
          <w:headerReference w:type="default" r:id="rId11"/>
          <w:footerReference w:type="default" r:id="rId12"/>
          <w:pgSz w:w="11907" w:h="16840"/>
          <w:pgMar w:top="1259" w:right="1134" w:bottom="902" w:left="1134" w:header="0" w:footer="567" w:gutter="0"/>
          <w:cols w:space="720"/>
        </w:sectPr>
      </w:pPr>
      <w:r w:rsidRPr="004B6893">
        <w:rPr>
          <w:rFonts w:ascii="Calibri" w:eastAsia="Calibri" w:hAnsi="Calibri" w:cs="Calibri"/>
        </w:rPr>
        <w:t>(</w:t>
      </w:r>
      <w:r w:rsidRPr="004B6893">
        <w:rPr>
          <w:rFonts w:ascii="Calibri" w:eastAsia="Calibri" w:hAnsi="Calibri" w:cs="Calibri"/>
          <w:i/>
          <w:sz w:val="18"/>
        </w:rPr>
        <w:t>Please add Partner Countries as appropriate)</w:t>
      </w:r>
    </w:p>
    <w:p w14:paraId="33B0E397" w14:textId="77777777" w:rsidR="00867259" w:rsidRDefault="00867259" w:rsidP="00867259">
      <w:pPr>
        <w:spacing w:after="0" w:line="240" w:lineRule="auto"/>
        <w:rPr>
          <w:rFonts w:ascii="Calibri" w:eastAsia="Calibri" w:hAnsi="Calibri" w:cs="Calibri"/>
          <w:i/>
          <w:sz w:val="18"/>
        </w:rPr>
      </w:pPr>
    </w:p>
    <w:p w14:paraId="702DAE17" w14:textId="77777777" w:rsidR="002F7274" w:rsidRDefault="002F7274" w:rsidP="00867259">
      <w:pPr>
        <w:spacing w:after="0" w:line="240" w:lineRule="auto"/>
        <w:rPr>
          <w:rFonts w:ascii="Calibri" w:eastAsia="Calibri" w:hAnsi="Calibri" w:cs="Calibri"/>
          <w:i/>
          <w:sz w:val="18"/>
        </w:rPr>
      </w:pPr>
    </w:p>
    <w:p w14:paraId="2DD66470" w14:textId="77777777" w:rsidR="00652066" w:rsidRDefault="00652066" w:rsidP="00652066">
      <w:pPr>
        <w:spacing w:after="0" w:line="240" w:lineRule="auto"/>
        <w:rPr>
          <w:rFonts w:ascii="Calibri" w:eastAsia="Calibri" w:hAnsi="Calibri" w:cs="Calibri"/>
          <w:b/>
          <w:i/>
        </w:rPr>
      </w:pPr>
      <w:r>
        <w:rPr>
          <w:rFonts w:ascii="Calibri" w:eastAsia="Calibri" w:hAnsi="Calibri" w:cs="Calibri"/>
          <w:b/>
          <w:i/>
        </w:rPr>
        <w:t>Please complete the following Logical Framework Matrix</w:t>
      </w:r>
      <w:r>
        <w:rPr>
          <w:rFonts w:ascii="Calibri" w:eastAsia="Calibri" w:hAnsi="Calibri" w:cs="Calibri"/>
          <w:i/>
        </w:rPr>
        <w:t>:</w:t>
      </w:r>
    </w:p>
    <w:p w14:paraId="14D7D8EF" w14:textId="77777777" w:rsidR="00652066" w:rsidRDefault="00652066" w:rsidP="00652066">
      <w:pPr>
        <w:spacing w:after="0" w:line="240" w:lineRule="auto"/>
        <w:jc w:val="both"/>
        <w:rPr>
          <w:rFonts w:ascii="Calibri" w:eastAsia="Calibri" w:hAnsi="Calibri" w:cs="Calibri"/>
        </w:rPr>
      </w:pPr>
    </w:p>
    <w:p w14:paraId="1A258E72" w14:textId="5903F3A2" w:rsidR="00652066" w:rsidRPr="00554DB2" w:rsidRDefault="00652066" w:rsidP="00554DB2">
      <w:pPr>
        <w:keepNext/>
        <w:tabs>
          <w:tab w:val="left" w:pos="426"/>
          <w:tab w:val="left" w:pos="1440"/>
        </w:tabs>
        <w:spacing w:after="0" w:line="240" w:lineRule="auto"/>
        <w:jc w:val="center"/>
        <w:rPr>
          <w:rFonts w:ascii="Calibri" w:eastAsia="Calibri" w:hAnsi="Calibri" w:cs="Calibri"/>
          <w:b/>
          <w:color w:val="FFFFFF"/>
          <w:sz w:val="32"/>
          <w:shd w:val="clear" w:color="auto" w:fill="333399"/>
        </w:rPr>
      </w:pPr>
      <w:r>
        <w:rPr>
          <w:rFonts w:ascii="Calibri" w:eastAsia="Calibri" w:hAnsi="Calibri" w:cs="Calibri"/>
          <w:b/>
          <w:color w:val="FFFFFF"/>
          <w:sz w:val="32"/>
          <w:shd w:val="clear" w:color="auto" w:fill="333399"/>
        </w:rPr>
        <w:t xml:space="preserve"> E.4 Logical Framework Matrix – LFM</w:t>
      </w:r>
    </w:p>
    <w:p w14:paraId="2EA01633" w14:textId="77777777" w:rsidR="004F64D3" w:rsidRDefault="004F64D3"/>
    <w:tbl>
      <w:tblPr>
        <w:tblW w:w="14742" w:type="dxa"/>
        <w:tblInd w:w="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3685"/>
        <w:gridCol w:w="3785"/>
        <w:gridCol w:w="3586"/>
        <w:gridCol w:w="3686"/>
      </w:tblGrid>
      <w:tr w:rsidR="00C30AC7" w:rsidRPr="00FD0E4F" w14:paraId="68A51389" w14:textId="77777777" w:rsidTr="00E936F6">
        <w:tblPrEx>
          <w:tblCellMar>
            <w:top w:w="0" w:type="dxa"/>
            <w:bottom w:w="0" w:type="dxa"/>
          </w:tblCellMar>
        </w:tblPrEx>
        <w:trPr>
          <w:trHeight w:val="1217"/>
        </w:trPr>
        <w:tc>
          <w:tcPr>
            <w:tcW w:w="3685" w:type="dxa"/>
          </w:tcPr>
          <w:p w14:paraId="5B2FF3F1" w14:textId="77777777" w:rsidR="00C30AC7" w:rsidRPr="00FD0E4F" w:rsidRDefault="00C30AC7" w:rsidP="00E936F6">
            <w:pPr>
              <w:numPr>
                <w:ilvl w:val="12"/>
                <w:numId w:val="0"/>
              </w:numPr>
              <w:rPr>
                <w:b/>
                <w:color w:val="000000"/>
                <w:sz w:val="20"/>
              </w:rPr>
            </w:pPr>
            <w:r w:rsidRPr="00FD0E4F">
              <w:rPr>
                <w:b/>
                <w:color w:val="000000"/>
                <w:sz w:val="20"/>
              </w:rPr>
              <w:t>Opšti cilj:</w:t>
            </w:r>
          </w:p>
          <w:p w14:paraId="59AE3D90" w14:textId="77777777" w:rsidR="00C30AC7" w:rsidRPr="00FD0E4F" w:rsidRDefault="00C30AC7" w:rsidP="00E936F6">
            <w:pPr>
              <w:numPr>
                <w:ilvl w:val="12"/>
                <w:numId w:val="0"/>
              </w:numPr>
              <w:rPr>
                <w:bCs/>
                <w:i/>
                <w:iCs/>
                <w:color w:val="000000"/>
                <w:sz w:val="16"/>
              </w:rPr>
            </w:pPr>
          </w:p>
          <w:p w14:paraId="0C7CB56D" w14:textId="77777777" w:rsidR="00C30AC7" w:rsidRPr="00FD0E4F" w:rsidRDefault="00C30AC7" w:rsidP="00C30AC7">
            <w:pPr>
              <w:widowControl w:val="0"/>
              <w:numPr>
                <w:ilvl w:val="0"/>
                <w:numId w:val="30"/>
              </w:numPr>
              <w:tabs>
                <w:tab w:val="clear" w:pos="1004"/>
                <w:tab w:val="left" w:pos="228"/>
                <w:tab w:val="num" w:pos="360"/>
              </w:tabs>
              <w:spacing w:after="0" w:line="240" w:lineRule="auto"/>
              <w:ind w:left="86" w:firstLine="0"/>
              <w:rPr>
                <w:bCs/>
                <w:color w:val="000000"/>
                <w:sz w:val="16"/>
                <w:szCs w:val="16"/>
              </w:rPr>
            </w:pPr>
            <w:r w:rsidRPr="00FD0E4F">
              <w:rPr>
                <w:bCs/>
                <w:color w:val="000000"/>
                <w:sz w:val="16"/>
                <w:szCs w:val="16"/>
              </w:rPr>
              <w:t xml:space="preserve">Opšti cilj projekta je </w:t>
            </w:r>
            <w:r w:rsidRPr="00FD0E4F">
              <w:rPr>
                <w:b/>
                <w:color w:val="000000"/>
                <w:sz w:val="16"/>
                <w:szCs w:val="16"/>
              </w:rPr>
              <w:t>povećanje svesti, znanja i angažovanosti mladih akademskih građana</w:t>
            </w:r>
            <w:r w:rsidRPr="00FD0E4F">
              <w:rPr>
                <w:bCs/>
                <w:color w:val="000000"/>
                <w:sz w:val="16"/>
                <w:szCs w:val="16"/>
              </w:rPr>
              <w:t xml:space="preserve">, predstavnika lokalnih samouprava i potencijalnih investitora o kulturnom nasleđu Sandžaka, sa fokusom na unapređenje održivog turizma. </w:t>
            </w:r>
          </w:p>
          <w:p w14:paraId="2748D098" w14:textId="77777777" w:rsidR="00C30AC7" w:rsidRPr="00FD0E4F" w:rsidRDefault="00C30AC7" w:rsidP="00E936F6">
            <w:pPr>
              <w:widowControl w:val="0"/>
              <w:tabs>
                <w:tab w:val="left" w:pos="228"/>
              </w:tabs>
              <w:rPr>
                <w:bCs/>
                <w:color w:val="000000"/>
                <w:sz w:val="16"/>
                <w:szCs w:val="16"/>
              </w:rPr>
            </w:pPr>
          </w:p>
          <w:p w14:paraId="2F772153" w14:textId="77777777" w:rsidR="00C30AC7" w:rsidRPr="00FD0E4F" w:rsidRDefault="00C30AC7" w:rsidP="00C30AC7">
            <w:pPr>
              <w:widowControl w:val="0"/>
              <w:numPr>
                <w:ilvl w:val="0"/>
                <w:numId w:val="30"/>
              </w:numPr>
              <w:tabs>
                <w:tab w:val="clear" w:pos="1004"/>
                <w:tab w:val="left" w:pos="228"/>
                <w:tab w:val="num" w:pos="360"/>
              </w:tabs>
              <w:spacing w:after="0" w:line="240" w:lineRule="auto"/>
              <w:ind w:left="86" w:firstLine="0"/>
              <w:rPr>
                <w:bCs/>
                <w:color w:val="000000"/>
                <w:sz w:val="16"/>
                <w:szCs w:val="16"/>
              </w:rPr>
            </w:pPr>
            <w:r w:rsidRPr="00FD0E4F">
              <w:rPr>
                <w:bCs/>
                <w:color w:val="000000"/>
                <w:sz w:val="16"/>
                <w:szCs w:val="16"/>
              </w:rPr>
              <w:t>Projekat ima za cilj promovisanje i obrazovanje o bogatoj kulturno-istorijskoj baštini Sandžaka, kao i pružanje alata i znanja za komercijalizaciju kulturno-istorijskih lokacija u svrhu održivog razvoja</w:t>
            </w:r>
          </w:p>
          <w:p w14:paraId="08463949" w14:textId="77777777" w:rsidR="00C30AC7" w:rsidRPr="00FD0E4F" w:rsidRDefault="00C30AC7" w:rsidP="00E936F6">
            <w:pPr>
              <w:pStyle w:val="ListParagraph"/>
              <w:rPr>
                <w:bCs/>
                <w:color w:val="000000"/>
                <w:sz w:val="16"/>
                <w:szCs w:val="16"/>
                <w:lang w:val="sr-Latn-RS"/>
              </w:rPr>
            </w:pPr>
          </w:p>
          <w:p w14:paraId="0910479E" w14:textId="77777777" w:rsidR="00C30AC7" w:rsidRPr="00FD0E4F" w:rsidRDefault="00C30AC7" w:rsidP="00E936F6">
            <w:pPr>
              <w:widowControl w:val="0"/>
              <w:tabs>
                <w:tab w:val="left" w:pos="228"/>
              </w:tabs>
              <w:rPr>
                <w:bCs/>
                <w:color w:val="000000"/>
                <w:sz w:val="16"/>
                <w:szCs w:val="16"/>
              </w:rPr>
            </w:pPr>
          </w:p>
        </w:tc>
        <w:tc>
          <w:tcPr>
            <w:tcW w:w="3785" w:type="dxa"/>
          </w:tcPr>
          <w:p w14:paraId="50981E50" w14:textId="77777777" w:rsidR="00C30AC7" w:rsidRPr="00FD0E4F" w:rsidRDefault="00C30AC7" w:rsidP="00E936F6">
            <w:pPr>
              <w:pStyle w:val="Heading3"/>
              <w:spacing w:before="0" w:after="0"/>
              <w:jc w:val="left"/>
              <w:rPr>
                <w:rFonts w:ascii="Times New Roman" w:hAnsi="Times New Roman"/>
                <w:bCs/>
                <w:i w:val="0"/>
                <w:iCs/>
                <w:color w:val="000000"/>
                <w:sz w:val="20"/>
                <w:lang w:val="sr-Latn-RS"/>
              </w:rPr>
            </w:pPr>
            <w:r w:rsidRPr="00FD0E4F">
              <w:rPr>
                <w:rFonts w:ascii="Times New Roman" w:hAnsi="Times New Roman"/>
                <w:bCs/>
                <w:i w:val="0"/>
                <w:iCs/>
                <w:color w:val="000000"/>
                <w:sz w:val="20"/>
                <w:lang w:val="sr-Latn-RS"/>
              </w:rPr>
              <w:t>Indikatori napretka:</w:t>
            </w:r>
          </w:p>
          <w:p w14:paraId="76CFB974" w14:textId="77777777" w:rsidR="00C30AC7" w:rsidRPr="00FD0E4F" w:rsidRDefault="00C30AC7" w:rsidP="00E936F6">
            <w:pPr>
              <w:widowControl w:val="0"/>
              <w:tabs>
                <w:tab w:val="left" w:pos="228"/>
              </w:tabs>
              <w:rPr>
                <w:i/>
                <w:iCs/>
                <w:sz w:val="16"/>
              </w:rPr>
            </w:pPr>
          </w:p>
          <w:p w14:paraId="1A0A818B" w14:textId="77777777" w:rsidR="00C30AC7" w:rsidRPr="00FD0E4F" w:rsidRDefault="00C30AC7" w:rsidP="00C30AC7">
            <w:pPr>
              <w:widowControl w:val="0"/>
              <w:numPr>
                <w:ilvl w:val="0"/>
                <w:numId w:val="5"/>
              </w:numPr>
              <w:tabs>
                <w:tab w:val="clear" w:pos="720"/>
                <w:tab w:val="left" w:pos="228"/>
              </w:tabs>
              <w:spacing w:after="0" w:line="240" w:lineRule="auto"/>
              <w:ind w:left="360"/>
              <w:rPr>
                <w:sz w:val="16"/>
                <w:szCs w:val="16"/>
              </w:rPr>
            </w:pPr>
            <w:r>
              <w:rPr>
                <w:sz w:val="16"/>
                <w:szCs w:val="16"/>
              </w:rPr>
              <w:t>Minimum 500</w:t>
            </w:r>
            <w:r w:rsidRPr="00FD0E4F">
              <w:rPr>
                <w:sz w:val="16"/>
                <w:szCs w:val="16"/>
              </w:rPr>
              <w:t xml:space="preserve"> mladih akademskih građana, predstavnika lokalnih samouprava i potencijalnih investitora koji su prisustvovali obrazovnim događajima ili radionicama o kulturnom nasleđu Sandžaka.</w:t>
            </w:r>
          </w:p>
          <w:p w14:paraId="20186247" w14:textId="77777777" w:rsidR="00C30AC7" w:rsidRPr="00FD0E4F" w:rsidRDefault="00C30AC7" w:rsidP="00E936F6">
            <w:pPr>
              <w:widowControl w:val="0"/>
              <w:tabs>
                <w:tab w:val="left" w:pos="228"/>
              </w:tabs>
              <w:rPr>
                <w:sz w:val="16"/>
                <w:szCs w:val="16"/>
              </w:rPr>
            </w:pPr>
          </w:p>
          <w:p w14:paraId="627EFAC8" w14:textId="77777777" w:rsidR="00C30AC7" w:rsidRPr="00E43E5B" w:rsidRDefault="00C30AC7" w:rsidP="00C30AC7">
            <w:pPr>
              <w:widowControl w:val="0"/>
              <w:numPr>
                <w:ilvl w:val="0"/>
                <w:numId w:val="5"/>
              </w:numPr>
              <w:tabs>
                <w:tab w:val="clear" w:pos="720"/>
                <w:tab w:val="left" w:pos="228"/>
              </w:tabs>
              <w:spacing w:after="0" w:line="240" w:lineRule="auto"/>
              <w:ind w:left="360"/>
              <w:rPr>
                <w:sz w:val="16"/>
                <w:szCs w:val="16"/>
              </w:rPr>
            </w:pPr>
            <w:r>
              <w:rPr>
                <w:sz w:val="16"/>
                <w:szCs w:val="16"/>
              </w:rPr>
              <w:t>Za 30% veći broj</w:t>
            </w:r>
            <w:r w:rsidRPr="00FD0E4F">
              <w:rPr>
                <w:sz w:val="16"/>
                <w:szCs w:val="16"/>
              </w:rPr>
              <w:t xml:space="preserve"> učesnika koji su izrazili povećanu svest o kulturnom nasleđu Sandžaka</w:t>
            </w:r>
            <w:r>
              <w:rPr>
                <w:sz w:val="16"/>
                <w:szCs w:val="16"/>
              </w:rPr>
              <w:t xml:space="preserve"> </w:t>
            </w:r>
            <w:r w:rsidRPr="00FD0E4F">
              <w:rPr>
                <w:sz w:val="16"/>
                <w:szCs w:val="16"/>
              </w:rPr>
              <w:t>mereno kroz upitnike ili evaluacije.</w:t>
            </w:r>
          </w:p>
          <w:p w14:paraId="3C67C550" w14:textId="77777777" w:rsidR="00C30AC7" w:rsidRPr="00FD0E4F" w:rsidRDefault="00C30AC7" w:rsidP="00E936F6">
            <w:pPr>
              <w:widowControl w:val="0"/>
              <w:tabs>
                <w:tab w:val="left" w:pos="228"/>
              </w:tabs>
              <w:rPr>
                <w:sz w:val="16"/>
                <w:szCs w:val="16"/>
              </w:rPr>
            </w:pPr>
          </w:p>
          <w:p w14:paraId="74097529" w14:textId="77777777" w:rsidR="00C30AC7" w:rsidRPr="00FD0E4F" w:rsidRDefault="00C30AC7" w:rsidP="00C30AC7">
            <w:pPr>
              <w:widowControl w:val="0"/>
              <w:numPr>
                <w:ilvl w:val="0"/>
                <w:numId w:val="5"/>
              </w:numPr>
              <w:tabs>
                <w:tab w:val="clear" w:pos="720"/>
                <w:tab w:val="left" w:pos="228"/>
              </w:tabs>
              <w:spacing w:after="0" w:line="240" w:lineRule="auto"/>
              <w:ind w:left="360"/>
              <w:rPr>
                <w:sz w:val="16"/>
                <w:szCs w:val="16"/>
              </w:rPr>
            </w:pPr>
            <w:r>
              <w:rPr>
                <w:sz w:val="16"/>
                <w:szCs w:val="16"/>
              </w:rPr>
              <w:t>30</w:t>
            </w:r>
            <w:r w:rsidRPr="00FD0E4F">
              <w:rPr>
                <w:sz w:val="16"/>
                <w:szCs w:val="16"/>
              </w:rPr>
              <w:t xml:space="preserve"> novih turističkih ruta ili putokaza koji su razvijeni u sklopu projekta.</w:t>
            </w:r>
          </w:p>
          <w:p w14:paraId="29E0A3B3" w14:textId="77777777" w:rsidR="00C30AC7" w:rsidRPr="00FD0E4F" w:rsidRDefault="00C30AC7" w:rsidP="00E936F6">
            <w:pPr>
              <w:widowControl w:val="0"/>
              <w:tabs>
                <w:tab w:val="left" w:pos="228"/>
              </w:tabs>
              <w:rPr>
                <w:sz w:val="16"/>
                <w:szCs w:val="16"/>
              </w:rPr>
            </w:pPr>
          </w:p>
          <w:p w14:paraId="29F4E2F8" w14:textId="77777777" w:rsidR="00C30AC7" w:rsidRPr="00E43E5B" w:rsidRDefault="00C30AC7" w:rsidP="00C30AC7">
            <w:pPr>
              <w:widowControl w:val="0"/>
              <w:numPr>
                <w:ilvl w:val="0"/>
                <w:numId w:val="5"/>
              </w:numPr>
              <w:tabs>
                <w:tab w:val="clear" w:pos="720"/>
                <w:tab w:val="left" w:pos="228"/>
              </w:tabs>
              <w:spacing w:after="0" w:line="240" w:lineRule="auto"/>
              <w:ind w:left="360"/>
              <w:rPr>
                <w:sz w:val="16"/>
                <w:szCs w:val="16"/>
              </w:rPr>
            </w:pPr>
            <w:r>
              <w:rPr>
                <w:sz w:val="16"/>
                <w:szCs w:val="16"/>
              </w:rPr>
              <w:t>3</w:t>
            </w:r>
            <w:r w:rsidRPr="00FD0E4F">
              <w:rPr>
                <w:sz w:val="16"/>
                <w:szCs w:val="16"/>
              </w:rPr>
              <w:t xml:space="preserve"> kulturno-istorijskih lokacija u Sandžaku koje su obnovljene ili unapređene, uzimajući u obzir održivost i prilagođenost turizmu.</w:t>
            </w:r>
          </w:p>
          <w:p w14:paraId="32B40EE0" w14:textId="77777777" w:rsidR="00C30AC7" w:rsidRPr="00FD0E4F" w:rsidRDefault="00C30AC7" w:rsidP="00E936F6">
            <w:pPr>
              <w:widowControl w:val="0"/>
              <w:tabs>
                <w:tab w:val="left" w:pos="228"/>
              </w:tabs>
              <w:rPr>
                <w:sz w:val="16"/>
                <w:szCs w:val="16"/>
              </w:rPr>
            </w:pPr>
          </w:p>
          <w:p w14:paraId="40AB657E" w14:textId="77777777" w:rsidR="00C30AC7" w:rsidRPr="00FD0E4F" w:rsidRDefault="00C30AC7" w:rsidP="00C30AC7">
            <w:pPr>
              <w:widowControl w:val="0"/>
              <w:numPr>
                <w:ilvl w:val="0"/>
                <w:numId w:val="5"/>
              </w:numPr>
              <w:tabs>
                <w:tab w:val="clear" w:pos="720"/>
                <w:tab w:val="left" w:pos="228"/>
              </w:tabs>
              <w:spacing w:after="0" w:line="240" w:lineRule="auto"/>
              <w:ind w:left="360"/>
              <w:rPr>
                <w:sz w:val="16"/>
                <w:szCs w:val="16"/>
              </w:rPr>
            </w:pPr>
            <w:r>
              <w:rPr>
                <w:sz w:val="16"/>
                <w:szCs w:val="16"/>
              </w:rPr>
              <w:t>10</w:t>
            </w:r>
            <w:r w:rsidRPr="00FD0E4F">
              <w:rPr>
                <w:sz w:val="16"/>
                <w:szCs w:val="16"/>
              </w:rPr>
              <w:t xml:space="preserve"> preduzetnika ili lokalnih biznisa koji su se angažovali u komercijalizaciji kulturno-istorijskih lokacija u svrhu održivog razvoja.</w:t>
            </w:r>
          </w:p>
          <w:p w14:paraId="0A615C82" w14:textId="77777777" w:rsidR="00C30AC7" w:rsidRPr="00FD0E4F" w:rsidRDefault="00C30AC7" w:rsidP="00E936F6">
            <w:pPr>
              <w:widowControl w:val="0"/>
              <w:tabs>
                <w:tab w:val="left" w:pos="228"/>
              </w:tabs>
              <w:rPr>
                <w:sz w:val="16"/>
                <w:szCs w:val="16"/>
              </w:rPr>
            </w:pPr>
          </w:p>
          <w:p w14:paraId="54269083" w14:textId="77777777" w:rsidR="00C30AC7" w:rsidRPr="00E43E5B" w:rsidRDefault="00C30AC7" w:rsidP="00C30AC7">
            <w:pPr>
              <w:widowControl w:val="0"/>
              <w:numPr>
                <w:ilvl w:val="0"/>
                <w:numId w:val="5"/>
              </w:numPr>
              <w:tabs>
                <w:tab w:val="clear" w:pos="720"/>
                <w:tab w:val="left" w:pos="228"/>
              </w:tabs>
              <w:spacing w:after="0" w:line="240" w:lineRule="auto"/>
              <w:ind w:left="360"/>
              <w:rPr>
                <w:sz w:val="16"/>
                <w:szCs w:val="16"/>
              </w:rPr>
            </w:pPr>
            <w:r>
              <w:rPr>
                <w:sz w:val="16"/>
                <w:szCs w:val="16"/>
              </w:rPr>
              <w:t xml:space="preserve">Za 20% </w:t>
            </w:r>
            <w:r w:rsidRPr="00FD0E4F">
              <w:rPr>
                <w:sz w:val="16"/>
                <w:szCs w:val="16"/>
              </w:rPr>
              <w:t>povećanj</w:t>
            </w:r>
            <w:r>
              <w:rPr>
                <w:sz w:val="16"/>
                <w:szCs w:val="16"/>
              </w:rPr>
              <w:t>e</w:t>
            </w:r>
            <w:r w:rsidRPr="00FD0E4F">
              <w:rPr>
                <w:sz w:val="16"/>
                <w:szCs w:val="16"/>
              </w:rPr>
              <w:t xml:space="preserve"> turističkog prometa u Sandžaku.</w:t>
            </w:r>
          </w:p>
          <w:p w14:paraId="6682CEA6" w14:textId="77777777" w:rsidR="00C30AC7" w:rsidRPr="00FD0E4F" w:rsidRDefault="00C30AC7" w:rsidP="00E936F6">
            <w:pPr>
              <w:widowControl w:val="0"/>
              <w:tabs>
                <w:tab w:val="left" w:pos="228"/>
              </w:tabs>
              <w:rPr>
                <w:sz w:val="16"/>
                <w:szCs w:val="16"/>
              </w:rPr>
            </w:pPr>
          </w:p>
          <w:p w14:paraId="433EA712" w14:textId="77777777" w:rsidR="00C30AC7" w:rsidRPr="00FD0E4F" w:rsidRDefault="00C30AC7" w:rsidP="00C30AC7">
            <w:pPr>
              <w:widowControl w:val="0"/>
              <w:numPr>
                <w:ilvl w:val="0"/>
                <w:numId w:val="5"/>
              </w:numPr>
              <w:tabs>
                <w:tab w:val="clear" w:pos="720"/>
                <w:tab w:val="left" w:pos="228"/>
              </w:tabs>
              <w:spacing w:after="0" w:line="240" w:lineRule="auto"/>
              <w:ind w:left="360"/>
              <w:rPr>
                <w:sz w:val="16"/>
                <w:szCs w:val="16"/>
              </w:rPr>
            </w:pPr>
            <w:r>
              <w:rPr>
                <w:sz w:val="16"/>
                <w:szCs w:val="16"/>
              </w:rPr>
              <w:t>Za 75% veći broj</w:t>
            </w:r>
            <w:r w:rsidRPr="00FD0E4F">
              <w:rPr>
                <w:sz w:val="16"/>
                <w:szCs w:val="16"/>
              </w:rPr>
              <w:t xml:space="preserve"> potencijalnih investitora koji su pokazali interes za ulaganje u kulturno-istorijske lokacije u Sandžaku.</w:t>
            </w:r>
          </w:p>
          <w:p w14:paraId="559C458A" w14:textId="77777777" w:rsidR="00C30AC7" w:rsidRPr="00FD0E4F" w:rsidRDefault="00C30AC7" w:rsidP="00E936F6">
            <w:pPr>
              <w:widowControl w:val="0"/>
              <w:tabs>
                <w:tab w:val="left" w:pos="228"/>
              </w:tabs>
              <w:rPr>
                <w:sz w:val="16"/>
                <w:szCs w:val="16"/>
              </w:rPr>
            </w:pPr>
          </w:p>
          <w:p w14:paraId="67249D77" w14:textId="77777777" w:rsidR="00C30AC7" w:rsidRPr="00FD0E4F" w:rsidRDefault="00C30AC7" w:rsidP="00C30AC7">
            <w:pPr>
              <w:widowControl w:val="0"/>
              <w:numPr>
                <w:ilvl w:val="0"/>
                <w:numId w:val="5"/>
              </w:numPr>
              <w:tabs>
                <w:tab w:val="clear" w:pos="720"/>
                <w:tab w:val="left" w:pos="228"/>
              </w:tabs>
              <w:spacing w:after="0" w:line="240" w:lineRule="auto"/>
              <w:ind w:left="360"/>
              <w:rPr>
                <w:sz w:val="16"/>
                <w:szCs w:val="16"/>
              </w:rPr>
            </w:pPr>
            <w:r>
              <w:rPr>
                <w:sz w:val="16"/>
                <w:szCs w:val="16"/>
              </w:rPr>
              <w:t>15% povećanje</w:t>
            </w:r>
            <w:r w:rsidRPr="00FD0E4F">
              <w:rPr>
                <w:sz w:val="16"/>
                <w:szCs w:val="16"/>
              </w:rPr>
              <w:t xml:space="preserve"> mobilnosti građana ostvarenih kroz Erasmus+ program u sklopu projekta.</w:t>
            </w:r>
          </w:p>
          <w:p w14:paraId="02B9D260" w14:textId="77777777" w:rsidR="00C30AC7" w:rsidRPr="00FD0E4F" w:rsidRDefault="00C30AC7" w:rsidP="00E936F6">
            <w:pPr>
              <w:pStyle w:val="ListParagraph"/>
              <w:rPr>
                <w:sz w:val="16"/>
                <w:szCs w:val="16"/>
                <w:lang w:val="sr-Latn-RS"/>
              </w:rPr>
            </w:pPr>
          </w:p>
          <w:p w14:paraId="2DC84ED2" w14:textId="77777777" w:rsidR="00C30AC7" w:rsidRPr="00FD0E4F" w:rsidRDefault="00C30AC7" w:rsidP="00E936F6">
            <w:pPr>
              <w:widowControl w:val="0"/>
              <w:tabs>
                <w:tab w:val="left" w:pos="228"/>
              </w:tabs>
              <w:rPr>
                <w:sz w:val="16"/>
                <w:szCs w:val="16"/>
              </w:rPr>
            </w:pPr>
          </w:p>
          <w:p w14:paraId="78848CA1" w14:textId="77777777" w:rsidR="00C30AC7" w:rsidRPr="00FD0E4F" w:rsidRDefault="00C30AC7" w:rsidP="00C30AC7">
            <w:pPr>
              <w:widowControl w:val="0"/>
              <w:numPr>
                <w:ilvl w:val="0"/>
                <w:numId w:val="5"/>
              </w:numPr>
              <w:tabs>
                <w:tab w:val="clear" w:pos="720"/>
                <w:tab w:val="left" w:pos="228"/>
              </w:tabs>
              <w:spacing w:after="0" w:line="240" w:lineRule="auto"/>
              <w:ind w:left="360"/>
              <w:rPr>
                <w:sz w:val="16"/>
                <w:szCs w:val="16"/>
              </w:rPr>
            </w:pPr>
            <w:r>
              <w:rPr>
                <w:sz w:val="16"/>
                <w:szCs w:val="16"/>
              </w:rPr>
              <w:t>5 novih</w:t>
            </w:r>
            <w:r w:rsidRPr="00FD0E4F">
              <w:rPr>
                <w:sz w:val="16"/>
                <w:szCs w:val="16"/>
              </w:rPr>
              <w:t xml:space="preserve"> strateških partnerstava uspostavljenih u oblasti obrazovanja mladih u Sandžaku kao rezultat projekta.</w:t>
            </w:r>
          </w:p>
          <w:p w14:paraId="1013F221" w14:textId="77777777" w:rsidR="00C30AC7" w:rsidRPr="00FD0E4F" w:rsidRDefault="00C30AC7" w:rsidP="00E936F6">
            <w:pPr>
              <w:widowControl w:val="0"/>
              <w:tabs>
                <w:tab w:val="left" w:pos="228"/>
              </w:tabs>
              <w:rPr>
                <w:sz w:val="16"/>
                <w:szCs w:val="16"/>
              </w:rPr>
            </w:pPr>
          </w:p>
          <w:p w14:paraId="683C965B" w14:textId="77777777" w:rsidR="00C30AC7" w:rsidRPr="00FD0E4F" w:rsidRDefault="00C30AC7" w:rsidP="00E936F6">
            <w:pPr>
              <w:widowControl w:val="0"/>
              <w:tabs>
                <w:tab w:val="left" w:pos="228"/>
              </w:tabs>
              <w:rPr>
                <w:sz w:val="16"/>
                <w:szCs w:val="16"/>
              </w:rPr>
            </w:pPr>
            <w:r w:rsidRPr="00FD0E4F">
              <w:rPr>
                <w:sz w:val="16"/>
                <w:szCs w:val="16"/>
              </w:rPr>
              <w:t xml:space="preserve"> </w:t>
            </w:r>
          </w:p>
        </w:tc>
        <w:tc>
          <w:tcPr>
            <w:tcW w:w="3586" w:type="dxa"/>
          </w:tcPr>
          <w:p w14:paraId="77610E00" w14:textId="77777777" w:rsidR="00C30AC7" w:rsidRPr="00FD0E4F" w:rsidRDefault="00C30AC7" w:rsidP="00E936F6">
            <w:pPr>
              <w:pStyle w:val="Heading4"/>
              <w:spacing w:before="0" w:after="0"/>
              <w:ind w:firstLine="0"/>
              <w:jc w:val="left"/>
              <w:rPr>
                <w:rFonts w:ascii="Times New Roman" w:hAnsi="Times New Roman"/>
                <w:bCs/>
                <w:iCs/>
                <w:caps w:val="0"/>
                <w:color w:val="000000"/>
                <w:sz w:val="20"/>
                <w:lang w:val="sr-Latn-RS"/>
              </w:rPr>
            </w:pPr>
            <w:r w:rsidRPr="00FD0E4F">
              <w:rPr>
                <w:rFonts w:ascii="Times New Roman" w:hAnsi="Times New Roman"/>
                <w:bCs/>
                <w:iCs/>
                <w:caps w:val="0"/>
                <w:color w:val="000000"/>
                <w:sz w:val="20"/>
                <w:lang w:val="sr-Latn-RS"/>
              </w:rPr>
              <w:lastRenderedPageBreak/>
              <w:t>Kako će indikatori biti mereni:</w:t>
            </w:r>
          </w:p>
          <w:p w14:paraId="61631A3F" w14:textId="77777777" w:rsidR="00C30AC7" w:rsidRPr="00FD0E4F" w:rsidRDefault="00C30AC7" w:rsidP="00E936F6"/>
          <w:p w14:paraId="31F2D3A8" w14:textId="77777777" w:rsidR="00C30AC7" w:rsidRPr="00FD0E4F" w:rsidRDefault="00C30AC7" w:rsidP="00C30AC7">
            <w:pPr>
              <w:widowControl w:val="0"/>
              <w:numPr>
                <w:ilvl w:val="0"/>
                <w:numId w:val="30"/>
              </w:numPr>
              <w:tabs>
                <w:tab w:val="clear" w:pos="1004"/>
                <w:tab w:val="left" w:pos="228"/>
                <w:tab w:val="num" w:pos="360"/>
              </w:tabs>
              <w:spacing w:after="0" w:line="240" w:lineRule="auto"/>
              <w:ind w:left="86" w:firstLine="0"/>
              <w:rPr>
                <w:sz w:val="16"/>
                <w:szCs w:val="16"/>
              </w:rPr>
            </w:pPr>
            <w:r w:rsidRPr="00FD0E4F">
              <w:rPr>
                <w:sz w:val="16"/>
                <w:szCs w:val="16"/>
              </w:rPr>
              <w:t>Ankete i upitnici</w:t>
            </w:r>
          </w:p>
          <w:p w14:paraId="4BAE95AB" w14:textId="77777777" w:rsidR="00C30AC7" w:rsidRPr="00FD0E4F" w:rsidRDefault="00C30AC7" w:rsidP="00C30AC7">
            <w:pPr>
              <w:widowControl w:val="0"/>
              <w:numPr>
                <w:ilvl w:val="0"/>
                <w:numId w:val="30"/>
              </w:numPr>
              <w:tabs>
                <w:tab w:val="clear" w:pos="1004"/>
                <w:tab w:val="left" w:pos="228"/>
                <w:tab w:val="num" w:pos="360"/>
              </w:tabs>
              <w:spacing w:after="0" w:line="240" w:lineRule="auto"/>
              <w:ind w:left="86" w:firstLine="0"/>
              <w:rPr>
                <w:sz w:val="16"/>
                <w:szCs w:val="16"/>
              </w:rPr>
            </w:pPr>
            <w:r w:rsidRPr="00FD0E4F">
              <w:rPr>
                <w:sz w:val="16"/>
                <w:szCs w:val="16"/>
              </w:rPr>
              <w:t>Praćenje broja posetilaca i korišćenje drugih dostupnih podataka od partnera</w:t>
            </w:r>
          </w:p>
          <w:p w14:paraId="03B09F76" w14:textId="77777777" w:rsidR="00C30AC7" w:rsidRPr="00FD0E4F" w:rsidRDefault="00C30AC7" w:rsidP="00C30AC7">
            <w:pPr>
              <w:widowControl w:val="0"/>
              <w:numPr>
                <w:ilvl w:val="0"/>
                <w:numId w:val="30"/>
              </w:numPr>
              <w:tabs>
                <w:tab w:val="clear" w:pos="1004"/>
                <w:tab w:val="left" w:pos="228"/>
                <w:tab w:val="num" w:pos="360"/>
              </w:tabs>
              <w:spacing w:after="0" w:line="240" w:lineRule="auto"/>
              <w:ind w:left="86" w:firstLine="0"/>
              <w:rPr>
                <w:sz w:val="16"/>
                <w:szCs w:val="16"/>
              </w:rPr>
            </w:pPr>
            <w:r w:rsidRPr="00FD0E4F">
              <w:rPr>
                <w:sz w:val="16"/>
                <w:szCs w:val="16"/>
              </w:rPr>
              <w:t>Finansijski izveštaji relevantnih preduzeća, organizacija i institucija u polju turizma</w:t>
            </w:r>
          </w:p>
          <w:p w14:paraId="29E21948" w14:textId="77777777" w:rsidR="00C30AC7" w:rsidRPr="00FD0E4F" w:rsidRDefault="00C30AC7" w:rsidP="00C30AC7">
            <w:pPr>
              <w:widowControl w:val="0"/>
              <w:numPr>
                <w:ilvl w:val="0"/>
                <w:numId w:val="30"/>
              </w:numPr>
              <w:tabs>
                <w:tab w:val="clear" w:pos="1004"/>
                <w:tab w:val="left" w:pos="228"/>
                <w:tab w:val="num" w:pos="360"/>
              </w:tabs>
              <w:spacing w:after="0" w:line="240" w:lineRule="auto"/>
              <w:ind w:left="86" w:firstLine="0"/>
              <w:rPr>
                <w:sz w:val="16"/>
                <w:szCs w:val="16"/>
              </w:rPr>
            </w:pPr>
            <w:r w:rsidRPr="00FD0E4F">
              <w:rPr>
                <w:sz w:val="16"/>
                <w:szCs w:val="16"/>
              </w:rPr>
              <w:t>Monitoring obnove i restauracije</w:t>
            </w:r>
          </w:p>
          <w:p w14:paraId="61F0A776" w14:textId="77777777" w:rsidR="00C30AC7" w:rsidRPr="00FD0E4F" w:rsidRDefault="00C30AC7" w:rsidP="00C30AC7">
            <w:pPr>
              <w:widowControl w:val="0"/>
              <w:numPr>
                <w:ilvl w:val="0"/>
                <w:numId w:val="30"/>
              </w:numPr>
              <w:tabs>
                <w:tab w:val="clear" w:pos="1004"/>
                <w:tab w:val="left" w:pos="228"/>
                <w:tab w:val="num" w:pos="360"/>
              </w:tabs>
              <w:spacing w:after="0" w:line="240" w:lineRule="auto"/>
              <w:ind w:left="86" w:firstLine="0"/>
              <w:rPr>
                <w:sz w:val="16"/>
                <w:szCs w:val="16"/>
              </w:rPr>
            </w:pPr>
            <w:r w:rsidRPr="00FD0E4F">
              <w:rPr>
                <w:sz w:val="16"/>
                <w:szCs w:val="16"/>
              </w:rPr>
              <w:t xml:space="preserve">Evaluacija obučenog osoblja </w:t>
            </w:r>
          </w:p>
          <w:p w14:paraId="68553E92" w14:textId="77777777" w:rsidR="00C30AC7" w:rsidRPr="00FD0E4F" w:rsidRDefault="00C30AC7" w:rsidP="00C30AC7">
            <w:pPr>
              <w:widowControl w:val="0"/>
              <w:numPr>
                <w:ilvl w:val="0"/>
                <w:numId w:val="30"/>
              </w:numPr>
              <w:tabs>
                <w:tab w:val="clear" w:pos="1004"/>
                <w:tab w:val="left" w:pos="228"/>
                <w:tab w:val="num" w:pos="360"/>
              </w:tabs>
              <w:spacing w:after="0" w:line="240" w:lineRule="auto"/>
              <w:ind w:left="86" w:firstLine="0"/>
              <w:rPr>
                <w:sz w:val="16"/>
                <w:szCs w:val="16"/>
              </w:rPr>
            </w:pPr>
            <w:r w:rsidRPr="00FD0E4F">
              <w:rPr>
                <w:sz w:val="16"/>
                <w:szCs w:val="16"/>
              </w:rPr>
              <w:t>Evaluacija saradnje i partnerstva kako bismo procenili nivo zadovoljstva partnera i učesnika u ovom projektu</w:t>
            </w:r>
          </w:p>
          <w:p w14:paraId="294E45AD" w14:textId="77777777" w:rsidR="00C30AC7" w:rsidRPr="00FD0E4F" w:rsidRDefault="00C30AC7" w:rsidP="00E936F6">
            <w:pPr>
              <w:widowControl w:val="0"/>
              <w:tabs>
                <w:tab w:val="left" w:pos="228"/>
              </w:tabs>
              <w:ind w:left="86"/>
            </w:pPr>
          </w:p>
        </w:tc>
        <w:tc>
          <w:tcPr>
            <w:tcW w:w="3686" w:type="dxa"/>
          </w:tcPr>
          <w:p w14:paraId="3AD3C122" w14:textId="77777777" w:rsidR="00C30AC7" w:rsidRPr="00FD0E4F" w:rsidRDefault="00C30AC7" w:rsidP="00E936F6">
            <w:pPr>
              <w:pStyle w:val="Heading3"/>
              <w:tabs>
                <w:tab w:val="left" w:pos="170"/>
              </w:tabs>
              <w:spacing w:before="0" w:after="0"/>
              <w:jc w:val="left"/>
              <w:rPr>
                <w:rFonts w:ascii="Times New Roman" w:hAnsi="Times New Roman"/>
                <w:bCs/>
                <w:i w:val="0"/>
                <w:iCs/>
                <w:color w:val="000000"/>
                <w:sz w:val="20"/>
                <w:lang w:val="sr-Latn-RS"/>
              </w:rPr>
            </w:pPr>
          </w:p>
        </w:tc>
      </w:tr>
      <w:tr w:rsidR="00C30AC7" w:rsidRPr="00FD0E4F" w14:paraId="59DF505A" w14:textId="77777777" w:rsidTr="00E936F6">
        <w:tblPrEx>
          <w:tblCellMar>
            <w:top w:w="0" w:type="dxa"/>
            <w:bottom w:w="0" w:type="dxa"/>
          </w:tblCellMar>
        </w:tblPrEx>
        <w:trPr>
          <w:trHeight w:val="1218"/>
        </w:trPr>
        <w:tc>
          <w:tcPr>
            <w:tcW w:w="3685" w:type="dxa"/>
          </w:tcPr>
          <w:p w14:paraId="1FEB54F9" w14:textId="77777777" w:rsidR="00C30AC7" w:rsidRPr="00FD0E4F" w:rsidRDefault="00C30AC7" w:rsidP="00E936F6">
            <w:pPr>
              <w:numPr>
                <w:ilvl w:val="12"/>
                <w:numId w:val="0"/>
              </w:numPr>
              <w:rPr>
                <w:b/>
                <w:color w:val="000000"/>
                <w:sz w:val="20"/>
              </w:rPr>
            </w:pPr>
            <w:r w:rsidRPr="00FD0E4F">
              <w:rPr>
                <w:b/>
                <w:color w:val="000000"/>
                <w:sz w:val="20"/>
              </w:rPr>
              <w:t>Specifični ciljevi:</w:t>
            </w:r>
          </w:p>
          <w:p w14:paraId="2227A502" w14:textId="77777777" w:rsidR="00C30AC7" w:rsidRPr="00FD0E4F" w:rsidRDefault="00C30AC7" w:rsidP="00E936F6">
            <w:pPr>
              <w:numPr>
                <w:ilvl w:val="12"/>
                <w:numId w:val="0"/>
              </w:numPr>
              <w:rPr>
                <w:bCs/>
                <w:i/>
                <w:iCs/>
                <w:color w:val="000000"/>
                <w:sz w:val="16"/>
              </w:rPr>
            </w:pPr>
          </w:p>
          <w:p w14:paraId="65F1FB51" w14:textId="77777777" w:rsidR="00C30AC7" w:rsidRPr="00FD0E4F" w:rsidRDefault="00C30AC7" w:rsidP="00C30AC7">
            <w:pPr>
              <w:widowControl w:val="0"/>
              <w:numPr>
                <w:ilvl w:val="0"/>
                <w:numId w:val="43"/>
              </w:numPr>
              <w:tabs>
                <w:tab w:val="left" w:pos="229"/>
              </w:tabs>
              <w:spacing w:after="0" w:line="240" w:lineRule="auto"/>
              <w:rPr>
                <w:sz w:val="18"/>
                <w:szCs w:val="18"/>
              </w:rPr>
            </w:pPr>
            <w:r w:rsidRPr="00FD0E4F">
              <w:rPr>
                <w:b/>
                <w:bCs/>
                <w:sz w:val="18"/>
                <w:szCs w:val="18"/>
              </w:rPr>
              <w:t>Centar za proučavanje kulturnog nasleđa</w:t>
            </w:r>
            <w:r w:rsidRPr="00FD0E4F">
              <w:rPr>
                <w:sz w:val="18"/>
                <w:szCs w:val="18"/>
              </w:rPr>
              <w:t>:</w:t>
            </w:r>
          </w:p>
          <w:p w14:paraId="0F43381B" w14:textId="77777777" w:rsidR="00C30AC7" w:rsidRPr="00FD0E4F" w:rsidRDefault="00C30AC7" w:rsidP="00E936F6">
            <w:pPr>
              <w:widowControl w:val="0"/>
              <w:tabs>
                <w:tab w:val="left" w:pos="229"/>
              </w:tabs>
              <w:rPr>
                <w:sz w:val="18"/>
                <w:szCs w:val="18"/>
              </w:rPr>
            </w:pPr>
          </w:p>
          <w:p w14:paraId="20CC29F2" w14:textId="77777777" w:rsidR="00C30AC7" w:rsidRPr="00FD0E4F" w:rsidRDefault="00C30AC7" w:rsidP="00E936F6">
            <w:pPr>
              <w:widowControl w:val="0"/>
              <w:tabs>
                <w:tab w:val="left" w:pos="229"/>
              </w:tabs>
              <w:ind w:left="86"/>
              <w:rPr>
                <w:sz w:val="18"/>
                <w:szCs w:val="18"/>
              </w:rPr>
            </w:pPr>
            <w:r w:rsidRPr="00FD0E4F">
              <w:rPr>
                <w:sz w:val="18"/>
                <w:szCs w:val="18"/>
              </w:rPr>
              <w:t>•</w:t>
            </w:r>
            <w:r w:rsidRPr="00FD0E4F">
              <w:rPr>
                <w:sz w:val="18"/>
                <w:szCs w:val="18"/>
              </w:rPr>
              <w:tab/>
              <w:t>Osnivanje Centra za proučavanje kulturnog nasleđa ima za cilj sistematično istraživanje, dokumentovanje i proučavanje kulturnog nasleđa Sandžaka. Centar će se fokusirati na prikupljanje i analizu podataka o kulturnim objektima, tradiciji, običajima i istoriji Sandžaka. Cilj je stvoriti pouzdanu bazu podataka koja će biti od koristi u daljem očuvanju i promociji kulturnog nasleđa.</w:t>
            </w:r>
          </w:p>
          <w:p w14:paraId="5371DCFD" w14:textId="77777777" w:rsidR="00C30AC7" w:rsidRPr="00FD0E4F" w:rsidRDefault="00C30AC7" w:rsidP="00E936F6">
            <w:pPr>
              <w:widowControl w:val="0"/>
              <w:tabs>
                <w:tab w:val="left" w:pos="229"/>
              </w:tabs>
              <w:ind w:left="86"/>
              <w:rPr>
                <w:sz w:val="18"/>
                <w:szCs w:val="18"/>
              </w:rPr>
            </w:pPr>
          </w:p>
          <w:p w14:paraId="5237B8F7" w14:textId="77777777" w:rsidR="00C30AC7" w:rsidRPr="00FD0E4F" w:rsidRDefault="00C30AC7" w:rsidP="00E936F6">
            <w:pPr>
              <w:widowControl w:val="0"/>
              <w:tabs>
                <w:tab w:val="left" w:pos="229"/>
              </w:tabs>
              <w:ind w:left="86"/>
              <w:rPr>
                <w:sz w:val="18"/>
                <w:szCs w:val="18"/>
              </w:rPr>
            </w:pPr>
            <w:r w:rsidRPr="00FD0E4F">
              <w:rPr>
                <w:sz w:val="18"/>
                <w:szCs w:val="18"/>
              </w:rPr>
              <w:t>•</w:t>
            </w:r>
            <w:r w:rsidRPr="00FD0E4F">
              <w:rPr>
                <w:sz w:val="18"/>
                <w:szCs w:val="18"/>
              </w:rPr>
              <w:tab/>
              <w:t>Pored istraživačke komponente, Centar će takođe organizovati radionice, seminare i predavanja kako bi pružio obrazovanje i podigao svest o kulturnom nasleđu među mladima i širom zajednice. Kroz ovo odeljenje, cilj je podstaći ljubav prema kulturi i istoriji Sandžaka, kao i razviti stručnost u oblasti kulturnog nasleđa.</w:t>
            </w:r>
          </w:p>
          <w:p w14:paraId="3EBFBA84" w14:textId="77777777" w:rsidR="00C30AC7" w:rsidRPr="00FD0E4F" w:rsidRDefault="00C30AC7" w:rsidP="00E936F6">
            <w:pPr>
              <w:widowControl w:val="0"/>
              <w:tabs>
                <w:tab w:val="left" w:pos="229"/>
              </w:tabs>
              <w:ind w:left="86"/>
              <w:rPr>
                <w:sz w:val="18"/>
                <w:szCs w:val="18"/>
              </w:rPr>
            </w:pPr>
          </w:p>
          <w:p w14:paraId="5C632B2D" w14:textId="77777777" w:rsidR="00C30AC7" w:rsidRPr="00FD0E4F" w:rsidRDefault="00C30AC7" w:rsidP="00E936F6">
            <w:pPr>
              <w:widowControl w:val="0"/>
              <w:tabs>
                <w:tab w:val="left" w:pos="229"/>
              </w:tabs>
              <w:ind w:left="86"/>
              <w:rPr>
                <w:sz w:val="18"/>
                <w:szCs w:val="18"/>
              </w:rPr>
            </w:pPr>
          </w:p>
          <w:p w14:paraId="637C334A" w14:textId="77777777" w:rsidR="00C30AC7" w:rsidRPr="00FD0E4F" w:rsidRDefault="00C30AC7" w:rsidP="00C30AC7">
            <w:pPr>
              <w:widowControl w:val="0"/>
              <w:numPr>
                <w:ilvl w:val="0"/>
                <w:numId w:val="43"/>
              </w:numPr>
              <w:tabs>
                <w:tab w:val="left" w:pos="229"/>
              </w:tabs>
              <w:spacing w:after="0" w:line="240" w:lineRule="auto"/>
              <w:rPr>
                <w:sz w:val="18"/>
                <w:szCs w:val="18"/>
              </w:rPr>
            </w:pPr>
            <w:r w:rsidRPr="00FD0E4F">
              <w:rPr>
                <w:b/>
                <w:bCs/>
                <w:sz w:val="18"/>
                <w:szCs w:val="18"/>
              </w:rPr>
              <w:t>Odeljenje za angažovanje zajednice i informisanje</w:t>
            </w:r>
            <w:r w:rsidRPr="00FD0E4F">
              <w:rPr>
                <w:sz w:val="18"/>
                <w:szCs w:val="18"/>
              </w:rPr>
              <w:t>:</w:t>
            </w:r>
          </w:p>
          <w:p w14:paraId="2EC884D6" w14:textId="77777777" w:rsidR="00C30AC7" w:rsidRPr="00FD0E4F" w:rsidRDefault="00C30AC7" w:rsidP="00E936F6">
            <w:pPr>
              <w:widowControl w:val="0"/>
              <w:tabs>
                <w:tab w:val="left" w:pos="229"/>
              </w:tabs>
              <w:rPr>
                <w:sz w:val="18"/>
                <w:szCs w:val="18"/>
              </w:rPr>
            </w:pPr>
          </w:p>
          <w:p w14:paraId="5D9CCF3F" w14:textId="77777777" w:rsidR="00C30AC7" w:rsidRPr="00FD0E4F" w:rsidRDefault="00C30AC7" w:rsidP="00E936F6">
            <w:pPr>
              <w:widowControl w:val="0"/>
              <w:tabs>
                <w:tab w:val="left" w:pos="229"/>
              </w:tabs>
              <w:ind w:left="86"/>
              <w:rPr>
                <w:sz w:val="18"/>
                <w:szCs w:val="18"/>
              </w:rPr>
            </w:pPr>
            <w:r w:rsidRPr="00FD0E4F">
              <w:rPr>
                <w:sz w:val="18"/>
                <w:szCs w:val="18"/>
              </w:rPr>
              <w:lastRenderedPageBreak/>
              <w:t>•</w:t>
            </w:r>
            <w:r w:rsidRPr="00FD0E4F">
              <w:rPr>
                <w:sz w:val="18"/>
                <w:szCs w:val="18"/>
              </w:rPr>
              <w:tab/>
              <w:t>Odeljenje za angažovanje zajednice ima za cilj povezivanje lokalne zajednice sa kulturnim nasleđem Sandžaka. Ovo odeljenje će raditi na podizanju svesti među lokalnim stanovništvom o važnosti očuvanja i valorizacije kulturnog nasleđa. Aktivnosti će uključivati organizaciju događaja, radionica i izložbi koje će angažovati lokalno stanovništvo i podstaći ih na aktivno učešće u očuvanju i promociji kulturnog nasleđa.</w:t>
            </w:r>
          </w:p>
          <w:p w14:paraId="63C784FE" w14:textId="77777777" w:rsidR="00C30AC7" w:rsidRPr="00FD0E4F" w:rsidRDefault="00C30AC7" w:rsidP="00E936F6">
            <w:pPr>
              <w:widowControl w:val="0"/>
              <w:tabs>
                <w:tab w:val="left" w:pos="229"/>
              </w:tabs>
              <w:ind w:left="86"/>
              <w:rPr>
                <w:sz w:val="18"/>
                <w:szCs w:val="18"/>
              </w:rPr>
            </w:pPr>
          </w:p>
          <w:p w14:paraId="7845EDB2" w14:textId="77777777" w:rsidR="00C30AC7" w:rsidRPr="00FD0E4F" w:rsidRDefault="00C30AC7" w:rsidP="00E936F6">
            <w:pPr>
              <w:widowControl w:val="0"/>
              <w:tabs>
                <w:tab w:val="left" w:pos="229"/>
              </w:tabs>
              <w:ind w:left="86"/>
              <w:rPr>
                <w:sz w:val="18"/>
                <w:szCs w:val="18"/>
              </w:rPr>
            </w:pPr>
            <w:r w:rsidRPr="00FD0E4F">
              <w:rPr>
                <w:sz w:val="18"/>
                <w:szCs w:val="18"/>
              </w:rPr>
              <w:t>•</w:t>
            </w:r>
            <w:r w:rsidRPr="00FD0E4F">
              <w:rPr>
                <w:sz w:val="18"/>
                <w:szCs w:val="18"/>
              </w:rPr>
              <w:tab/>
              <w:t>Takođe, Odeljenje za informisanje će obezbediti pravovremene informacije o kulturnim dešavanjima, događajima i turističkim atrakcijama u Sandžaku. Cilj je informisati lokalno stanovništvo, ali i posetioce, o bogatom kulturnom nasleđu koje Sandžak ima da ponudi, čime se podstiče turistička aktivnost i ekonomski razvoj.</w:t>
            </w:r>
          </w:p>
          <w:p w14:paraId="2DBCB54F" w14:textId="77777777" w:rsidR="00C30AC7" w:rsidRPr="00FD0E4F" w:rsidRDefault="00C30AC7" w:rsidP="00E936F6">
            <w:pPr>
              <w:widowControl w:val="0"/>
              <w:tabs>
                <w:tab w:val="left" w:pos="229"/>
              </w:tabs>
              <w:ind w:left="86"/>
              <w:rPr>
                <w:sz w:val="18"/>
                <w:szCs w:val="18"/>
              </w:rPr>
            </w:pPr>
          </w:p>
          <w:p w14:paraId="3B84640D" w14:textId="77777777" w:rsidR="00C30AC7" w:rsidRPr="00FD0E4F" w:rsidRDefault="00C30AC7" w:rsidP="00C30AC7">
            <w:pPr>
              <w:widowControl w:val="0"/>
              <w:numPr>
                <w:ilvl w:val="0"/>
                <w:numId w:val="43"/>
              </w:numPr>
              <w:tabs>
                <w:tab w:val="left" w:pos="229"/>
              </w:tabs>
              <w:spacing w:after="0" w:line="240" w:lineRule="auto"/>
              <w:rPr>
                <w:sz w:val="18"/>
                <w:szCs w:val="18"/>
              </w:rPr>
            </w:pPr>
            <w:r w:rsidRPr="00FD0E4F">
              <w:rPr>
                <w:b/>
                <w:bCs/>
                <w:sz w:val="18"/>
                <w:szCs w:val="18"/>
              </w:rPr>
              <w:t>Centar održivog turizma i razvoja</w:t>
            </w:r>
            <w:r w:rsidRPr="00FD0E4F">
              <w:rPr>
                <w:sz w:val="18"/>
                <w:szCs w:val="18"/>
              </w:rPr>
              <w:t>:</w:t>
            </w:r>
          </w:p>
          <w:p w14:paraId="60FF2415" w14:textId="77777777" w:rsidR="00C30AC7" w:rsidRPr="00FD0E4F" w:rsidRDefault="00C30AC7" w:rsidP="00E936F6">
            <w:pPr>
              <w:widowControl w:val="0"/>
              <w:tabs>
                <w:tab w:val="left" w:pos="229"/>
              </w:tabs>
              <w:rPr>
                <w:sz w:val="18"/>
                <w:szCs w:val="18"/>
              </w:rPr>
            </w:pPr>
          </w:p>
          <w:p w14:paraId="37181FE8" w14:textId="77777777" w:rsidR="00C30AC7" w:rsidRPr="00FD0E4F" w:rsidRDefault="00C30AC7" w:rsidP="00E936F6">
            <w:pPr>
              <w:widowControl w:val="0"/>
              <w:tabs>
                <w:tab w:val="left" w:pos="229"/>
              </w:tabs>
              <w:ind w:left="86"/>
              <w:rPr>
                <w:sz w:val="18"/>
                <w:szCs w:val="18"/>
              </w:rPr>
            </w:pPr>
            <w:r w:rsidRPr="00FD0E4F">
              <w:rPr>
                <w:sz w:val="18"/>
                <w:szCs w:val="18"/>
              </w:rPr>
              <w:t>•</w:t>
            </w:r>
            <w:r w:rsidRPr="00FD0E4F">
              <w:rPr>
                <w:sz w:val="18"/>
                <w:szCs w:val="18"/>
              </w:rPr>
              <w:tab/>
              <w:t>Osnivanje Centra održivog turizma i razvoja ima za cilj promociju održivog turizma kao ključnog faktora za razvoj ekonomije i zaštite kulturnog nasleđa Sandžaka. Centar će raditi na identifikaciji održivih turističkih modela, pružanju podrške lokalnim preduzetnicima i investitorima u turizmu, kao i na razvoju strategija i projekata za održivi turizam. Centar će takođe sarađivati s lokalnim turističkim organizacijama, institucijama i relevantnim partnerima kako bi stvorio povoljno okruženje za održivi turizam.</w:t>
            </w:r>
          </w:p>
          <w:p w14:paraId="338CDECC" w14:textId="77777777" w:rsidR="00C30AC7" w:rsidRPr="00FD0E4F" w:rsidRDefault="00C30AC7" w:rsidP="00E936F6">
            <w:pPr>
              <w:widowControl w:val="0"/>
              <w:tabs>
                <w:tab w:val="left" w:pos="229"/>
              </w:tabs>
              <w:ind w:left="86"/>
              <w:rPr>
                <w:sz w:val="18"/>
                <w:szCs w:val="18"/>
              </w:rPr>
            </w:pPr>
          </w:p>
          <w:p w14:paraId="3E4C17F1" w14:textId="77777777" w:rsidR="00C30AC7" w:rsidRPr="00FD0E4F" w:rsidRDefault="00C30AC7" w:rsidP="00E936F6">
            <w:pPr>
              <w:widowControl w:val="0"/>
              <w:tabs>
                <w:tab w:val="left" w:pos="229"/>
              </w:tabs>
              <w:ind w:left="86"/>
              <w:rPr>
                <w:sz w:val="18"/>
                <w:szCs w:val="18"/>
              </w:rPr>
            </w:pPr>
            <w:r w:rsidRPr="00FD0E4F">
              <w:rPr>
                <w:sz w:val="18"/>
                <w:szCs w:val="18"/>
              </w:rPr>
              <w:lastRenderedPageBreak/>
              <w:t>•</w:t>
            </w:r>
            <w:r w:rsidRPr="00FD0E4F">
              <w:rPr>
                <w:sz w:val="18"/>
                <w:szCs w:val="18"/>
              </w:rPr>
              <w:tab/>
              <w:t>U sklopu Centra održivog turizma i razvoja, organizovaće se obuke, radionice i savetovanja za lokalne preduzetnike, turističke radnike i ostale zainteresovane strane. Cilj je pružiti im neophodna znanja, veštine i alate za razvoj održivih turističkih proizvoda i usluga.</w:t>
            </w:r>
          </w:p>
          <w:p w14:paraId="083F5E9B" w14:textId="77777777" w:rsidR="00C30AC7" w:rsidRPr="00FD0E4F" w:rsidRDefault="00C30AC7" w:rsidP="00E936F6">
            <w:pPr>
              <w:widowControl w:val="0"/>
              <w:tabs>
                <w:tab w:val="left" w:pos="229"/>
              </w:tabs>
              <w:ind w:left="86"/>
              <w:rPr>
                <w:sz w:val="18"/>
                <w:szCs w:val="18"/>
              </w:rPr>
            </w:pPr>
          </w:p>
        </w:tc>
        <w:tc>
          <w:tcPr>
            <w:tcW w:w="3785" w:type="dxa"/>
          </w:tcPr>
          <w:p w14:paraId="021D22ED" w14:textId="77777777" w:rsidR="00C30AC7" w:rsidRPr="00FD0E4F" w:rsidRDefault="00C30AC7" w:rsidP="00E936F6">
            <w:pPr>
              <w:pStyle w:val="Heading2"/>
              <w:spacing w:before="0" w:after="0"/>
              <w:ind w:left="0" w:firstLine="0"/>
              <w:jc w:val="left"/>
              <w:rPr>
                <w:rFonts w:ascii="Times New Roman" w:hAnsi="Times New Roman"/>
                <w:bCs/>
                <w:iCs/>
                <w:color w:val="000000"/>
                <w:sz w:val="20"/>
                <w:lang w:val="sr-Latn-RS"/>
              </w:rPr>
            </w:pPr>
            <w:r w:rsidRPr="00FD0E4F">
              <w:rPr>
                <w:rFonts w:ascii="Times New Roman" w:hAnsi="Times New Roman"/>
                <w:bCs/>
                <w:iCs/>
                <w:color w:val="000000"/>
                <w:sz w:val="20"/>
                <w:lang w:val="sr-Latn-RS"/>
              </w:rPr>
              <w:lastRenderedPageBreak/>
              <w:t>Indikatori napretka:</w:t>
            </w:r>
          </w:p>
          <w:p w14:paraId="32D17D92" w14:textId="77777777" w:rsidR="00C30AC7" w:rsidRPr="00FD0E4F" w:rsidRDefault="00C30AC7" w:rsidP="00E936F6">
            <w:pPr>
              <w:widowControl w:val="0"/>
              <w:tabs>
                <w:tab w:val="left" w:pos="228"/>
              </w:tabs>
              <w:rPr>
                <w:i/>
                <w:iCs/>
                <w:sz w:val="16"/>
              </w:rPr>
            </w:pPr>
          </w:p>
          <w:p w14:paraId="29CB089C" w14:textId="77777777" w:rsidR="00C30AC7" w:rsidRPr="00FD0E4F" w:rsidRDefault="00C30AC7" w:rsidP="00C30AC7">
            <w:pPr>
              <w:widowControl w:val="0"/>
              <w:numPr>
                <w:ilvl w:val="0"/>
                <w:numId w:val="35"/>
              </w:numPr>
              <w:tabs>
                <w:tab w:val="left" w:pos="228"/>
              </w:tabs>
              <w:spacing w:after="0" w:line="240" w:lineRule="auto"/>
              <w:rPr>
                <w:sz w:val="16"/>
                <w:szCs w:val="16"/>
              </w:rPr>
            </w:pPr>
            <w:r w:rsidRPr="00FD0E4F">
              <w:rPr>
                <w:b/>
                <w:bCs/>
                <w:sz w:val="16"/>
                <w:szCs w:val="16"/>
              </w:rPr>
              <w:t>Centar za proučavanje kulturnog nasleđa</w:t>
            </w:r>
            <w:r w:rsidRPr="00FD0E4F">
              <w:rPr>
                <w:sz w:val="16"/>
                <w:szCs w:val="16"/>
              </w:rPr>
              <w:t>:</w:t>
            </w:r>
          </w:p>
          <w:p w14:paraId="6D16067C" w14:textId="77777777" w:rsidR="00C30AC7" w:rsidRDefault="00C30AC7" w:rsidP="00C30AC7">
            <w:pPr>
              <w:widowControl w:val="0"/>
              <w:numPr>
                <w:ilvl w:val="0"/>
                <w:numId w:val="36"/>
              </w:numPr>
              <w:tabs>
                <w:tab w:val="left" w:pos="228"/>
              </w:tabs>
              <w:spacing w:after="0" w:line="240" w:lineRule="auto"/>
              <w:rPr>
                <w:sz w:val="16"/>
                <w:szCs w:val="16"/>
              </w:rPr>
            </w:pPr>
            <w:r>
              <w:rPr>
                <w:sz w:val="16"/>
                <w:szCs w:val="16"/>
              </w:rPr>
              <w:t>5</w:t>
            </w:r>
            <w:r w:rsidRPr="00FD0E4F">
              <w:rPr>
                <w:sz w:val="16"/>
                <w:szCs w:val="16"/>
              </w:rPr>
              <w:t xml:space="preserve"> istraživačkih projekata ili studija sprovedenih u okviru Centra</w:t>
            </w:r>
          </w:p>
          <w:p w14:paraId="0103BDA2" w14:textId="77777777" w:rsidR="00C30AC7" w:rsidRDefault="00C30AC7" w:rsidP="00C30AC7">
            <w:pPr>
              <w:widowControl w:val="0"/>
              <w:numPr>
                <w:ilvl w:val="0"/>
                <w:numId w:val="36"/>
              </w:numPr>
              <w:tabs>
                <w:tab w:val="left" w:pos="228"/>
              </w:tabs>
              <w:spacing w:after="0" w:line="240" w:lineRule="auto"/>
              <w:rPr>
                <w:sz w:val="16"/>
                <w:szCs w:val="16"/>
              </w:rPr>
            </w:pPr>
            <w:r>
              <w:rPr>
                <w:sz w:val="16"/>
                <w:szCs w:val="16"/>
              </w:rPr>
              <w:t>500GB</w:t>
            </w:r>
            <w:r w:rsidRPr="00FD0E4F">
              <w:rPr>
                <w:sz w:val="16"/>
                <w:szCs w:val="16"/>
              </w:rPr>
              <w:t xml:space="preserve"> prikupljenih podataka o kulturnim objektima, tradiciji, običajima i istoriji Sandžaka</w:t>
            </w:r>
          </w:p>
          <w:p w14:paraId="078EA9A0" w14:textId="77777777" w:rsidR="00C30AC7" w:rsidRPr="00FD0E4F" w:rsidRDefault="00C30AC7" w:rsidP="00C30AC7">
            <w:pPr>
              <w:widowControl w:val="0"/>
              <w:numPr>
                <w:ilvl w:val="0"/>
                <w:numId w:val="36"/>
              </w:numPr>
              <w:tabs>
                <w:tab w:val="left" w:pos="228"/>
              </w:tabs>
              <w:spacing w:after="0" w:line="240" w:lineRule="auto"/>
              <w:rPr>
                <w:sz w:val="16"/>
                <w:szCs w:val="16"/>
              </w:rPr>
            </w:pPr>
            <w:r>
              <w:rPr>
                <w:sz w:val="16"/>
                <w:szCs w:val="16"/>
              </w:rPr>
              <w:t>15</w:t>
            </w:r>
            <w:r w:rsidRPr="00FD0E4F">
              <w:rPr>
                <w:sz w:val="16"/>
                <w:szCs w:val="16"/>
              </w:rPr>
              <w:t xml:space="preserve"> organizovanih radionica, seminara i predavanja o kulturnom nasleđu</w:t>
            </w:r>
          </w:p>
          <w:p w14:paraId="070E1454" w14:textId="77777777" w:rsidR="00C30AC7" w:rsidRPr="00FD0E4F" w:rsidRDefault="00C30AC7" w:rsidP="00E936F6">
            <w:pPr>
              <w:widowControl w:val="0"/>
              <w:tabs>
                <w:tab w:val="left" w:pos="228"/>
              </w:tabs>
              <w:rPr>
                <w:sz w:val="16"/>
                <w:szCs w:val="16"/>
              </w:rPr>
            </w:pPr>
          </w:p>
          <w:p w14:paraId="422E9825" w14:textId="77777777" w:rsidR="00C30AC7" w:rsidRPr="00FD0E4F" w:rsidRDefault="00C30AC7" w:rsidP="00C30AC7">
            <w:pPr>
              <w:widowControl w:val="0"/>
              <w:numPr>
                <w:ilvl w:val="0"/>
                <w:numId w:val="37"/>
              </w:numPr>
              <w:tabs>
                <w:tab w:val="left" w:pos="228"/>
              </w:tabs>
              <w:spacing w:after="0" w:line="240" w:lineRule="auto"/>
              <w:rPr>
                <w:sz w:val="16"/>
                <w:szCs w:val="16"/>
              </w:rPr>
            </w:pPr>
            <w:r w:rsidRPr="00FD0E4F">
              <w:rPr>
                <w:b/>
                <w:bCs/>
                <w:sz w:val="16"/>
                <w:szCs w:val="16"/>
              </w:rPr>
              <w:t>Odeljenje za angažovanje zajednice i informisanje</w:t>
            </w:r>
            <w:r w:rsidRPr="00FD0E4F">
              <w:rPr>
                <w:sz w:val="16"/>
                <w:szCs w:val="16"/>
              </w:rPr>
              <w:t>:</w:t>
            </w:r>
          </w:p>
          <w:p w14:paraId="108F996D" w14:textId="77777777" w:rsidR="00C30AC7" w:rsidRDefault="00C30AC7" w:rsidP="00C30AC7">
            <w:pPr>
              <w:widowControl w:val="0"/>
              <w:numPr>
                <w:ilvl w:val="0"/>
                <w:numId w:val="38"/>
              </w:numPr>
              <w:tabs>
                <w:tab w:val="left" w:pos="228"/>
              </w:tabs>
              <w:spacing w:after="0" w:line="240" w:lineRule="auto"/>
              <w:rPr>
                <w:sz w:val="16"/>
                <w:szCs w:val="16"/>
              </w:rPr>
            </w:pPr>
            <w:r>
              <w:rPr>
                <w:sz w:val="16"/>
                <w:szCs w:val="16"/>
              </w:rPr>
              <w:t>5</w:t>
            </w:r>
            <w:r w:rsidRPr="00FD0E4F">
              <w:rPr>
                <w:sz w:val="16"/>
                <w:szCs w:val="16"/>
              </w:rPr>
              <w:t xml:space="preserve"> organizovanih događaja, radionica i izložbi u kojima je učestvovala lokalna zajednica</w:t>
            </w:r>
          </w:p>
          <w:p w14:paraId="6FFD9B73" w14:textId="77777777" w:rsidR="00C30AC7" w:rsidRPr="00FD0E4F" w:rsidRDefault="00C30AC7" w:rsidP="00C30AC7">
            <w:pPr>
              <w:widowControl w:val="0"/>
              <w:numPr>
                <w:ilvl w:val="0"/>
                <w:numId w:val="38"/>
              </w:numPr>
              <w:tabs>
                <w:tab w:val="left" w:pos="228"/>
              </w:tabs>
              <w:spacing w:after="0" w:line="240" w:lineRule="auto"/>
              <w:rPr>
                <w:sz w:val="16"/>
                <w:szCs w:val="16"/>
              </w:rPr>
            </w:pPr>
            <w:r>
              <w:rPr>
                <w:sz w:val="16"/>
                <w:szCs w:val="16"/>
              </w:rPr>
              <w:t>450</w:t>
            </w:r>
            <w:r w:rsidRPr="00FD0E4F">
              <w:rPr>
                <w:sz w:val="16"/>
                <w:szCs w:val="16"/>
              </w:rPr>
              <w:t xml:space="preserve"> angažovanih učesnika iz lokalne zajednice u aktivnostima očuvanja kulturnog nasleđa</w:t>
            </w:r>
          </w:p>
          <w:p w14:paraId="6F417519" w14:textId="77777777" w:rsidR="00C30AC7" w:rsidRPr="00FD0E4F" w:rsidRDefault="00C30AC7" w:rsidP="00E936F6">
            <w:pPr>
              <w:widowControl w:val="0"/>
              <w:tabs>
                <w:tab w:val="left" w:pos="228"/>
              </w:tabs>
              <w:rPr>
                <w:sz w:val="16"/>
                <w:szCs w:val="16"/>
              </w:rPr>
            </w:pPr>
          </w:p>
          <w:p w14:paraId="3D3636B2" w14:textId="77777777" w:rsidR="00C30AC7" w:rsidRPr="00FD0E4F" w:rsidRDefault="00C30AC7" w:rsidP="00C30AC7">
            <w:pPr>
              <w:widowControl w:val="0"/>
              <w:numPr>
                <w:ilvl w:val="0"/>
                <w:numId w:val="39"/>
              </w:numPr>
              <w:tabs>
                <w:tab w:val="left" w:pos="228"/>
              </w:tabs>
              <w:spacing w:after="0" w:line="240" w:lineRule="auto"/>
              <w:rPr>
                <w:sz w:val="16"/>
                <w:szCs w:val="16"/>
              </w:rPr>
            </w:pPr>
            <w:r w:rsidRPr="00FD0E4F">
              <w:rPr>
                <w:b/>
                <w:bCs/>
                <w:sz w:val="16"/>
                <w:szCs w:val="16"/>
              </w:rPr>
              <w:t>Centar održivog turizma i razvoja</w:t>
            </w:r>
            <w:r w:rsidRPr="00FD0E4F">
              <w:rPr>
                <w:sz w:val="16"/>
                <w:szCs w:val="16"/>
              </w:rPr>
              <w:t>:</w:t>
            </w:r>
          </w:p>
          <w:p w14:paraId="63DD12D1" w14:textId="77777777" w:rsidR="00C30AC7" w:rsidRDefault="00C30AC7" w:rsidP="00C30AC7">
            <w:pPr>
              <w:widowControl w:val="0"/>
              <w:numPr>
                <w:ilvl w:val="0"/>
                <w:numId w:val="40"/>
              </w:numPr>
              <w:tabs>
                <w:tab w:val="left" w:pos="228"/>
              </w:tabs>
              <w:spacing w:after="0" w:line="240" w:lineRule="auto"/>
              <w:rPr>
                <w:sz w:val="16"/>
                <w:szCs w:val="16"/>
              </w:rPr>
            </w:pPr>
            <w:r>
              <w:rPr>
                <w:sz w:val="16"/>
                <w:szCs w:val="16"/>
              </w:rPr>
              <w:t>7</w:t>
            </w:r>
            <w:r w:rsidRPr="00FD0E4F">
              <w:rPr>
                <w:sz w:val="16"/>
                <w:szCs w:val="16"/>
              </w:rPr>
              <w:t xml:space="preserve"> identifikovanih održivih turističkih modela i strategija</w:t>
            </w:r>
          </w:p>
          <w:p w14:paraId="3327D90F" w14:textId="77777777" w:rsidR="00C30AC7" w:rsidRDefault="00C30AC7" w:rsidP="00C30AC7">
            <w:pPr>
              <w:widowControl w:val="0"/>
              <w:numPr>
                <w:ilvl w:val="0"/>
                <w:numId w:val="40"/>
              </w:numPr>
              <w:tabs>
                <w:tab w:val="left" w:pos="228"/>
              </w:tabs>
              <w:spacing w:after="0" w:line="240" w:lineRule="auto"/>
              <w:rPr>
                <w:sz w:val="16"/>
                <w:szCs w:val="16"/>
              </w:rPr>
            </w:pPr>
            <w:r>
              <w:rPr>
                <w:sz w:val="16"/>
                <w:szCs w:val="16"/>
              </w:rPr>
              <w:t>35</w:t>
            </w:r>
            <w:r w:rsidRPr="00FD0E4F">
              <w:rPr>
                <w:sz w:val="16"/>
                <w:szCs w:val="16"/>
              </w:rPr>
              <w:t xml:space="preserve"> podržanih lokalnih preduzetnika i investitora u turizmu</w:t>
            </w:r>
          </w:p>
          <w:p w14:paraId="1ABED4F7" w14:textId="77777777" w:rsidR="00C30AC7" w:rsidRPr="00FD0E4F" w:rsidRDefault="00C30AC7" w:rsidP="00C30AC7">
            <w:pPr>
              <w:widowControl w:val="0"/>
              <w:numPr>
                <w:ilvl w:val="0"/>
                <w:numId w:val="40"/>
              </w:numPr>
              <w:tabs>
                <w:tab w:val="left" w:pos="228"/>
              </w:tabs>
              <w:spacing w:after="0" w:line="240" w:lineRule="auto"/>
              <w:rPr>
                <w:sz w:val="16"/>
                <w:szCs w:val="16"/>
              </w:rPr>
            </w:pPr>
            <w:r>
              <w:rPr>
                <w:sz w:val="16"/>
                <w:szCs w:val="16"/>
              </w:rPr>
              <w:t>20</w:t>
            </w:r>
            <w:r w:rsidRPr="00FD0E4F">
              <w:rPr>
                <w:sz w:val="16"/>
                <w:szCs w:val="16"/>
              </w:rPr>
              <w:t xml:space="preserve"> realizovanih obuka, radionica i savetovanja za lokalne preduzetnike i turističke radnike</w:t>
            </w:r>
          </w:p>
          <w:p w14:paraId="25FCCA45" w14:textId="77777777" w:rsidR="00C30AC7" w:rsidRPr="00FD0E4F" w:rsidRDefault="00C30AC7" w:rsidP="00E936F6">
            <w:pPr>
              <w:widowControl w:val="0"/>
              <w:tabs>
                <w:tab w:val="left" w:pos="228"/>
              </w:tabs>
              <w:rPr>
                <w:sz w:val="16"/>
                <w:szCs w:val="16"/>
              </w:rPr>
            </w:pPr>
          </w:p>
          <w:p w14:paraId="6DE877EE" w14:textId="77777777" w:rsidR="00C30AC7" w:rsidRPr="00FD0E4F" w:rsidRDefault="00C30AC7" w:rsidP="00E936F6">
            <w:pPr>
              <w:widowControl w:val="0"/>
              <w:tabs>
                <w:tab w:val="left" w:pos="228"/>
              </w:tabs>
              <w:rPr>
                <w:sz w:val="16"/>
                <w:szCs w:val="16"/>
              </w:rPr>
            </w:pPr>
          </w:p>
        </w:tc>
        <w:tc>
          <w:tcPr>
            <w:tcW w:w="3586" w:type="dxa"/>
          </w:tcPr>
          <w:p w14:paraId="0A4DCE84" w14:textId="77777777" w:rsidR="00C30AC7" w:rsidRPr="00FD0E4F" w:rsidRDefault="00C30AC7" w:rsidP="00E936F6">
            <w:pPr>
              <w:numPr>
                <w:ilvl w:val="12"/>
                <w:numId w:val="0"/>
              </w:numPr>
              <w:tabs>
                <w:tab w:val="left" w:pos="170"/>
              </w:tabs>
              <w:rPr>
                <w:b/>
                <w:bCs/>
                <w:iCs/>
                <w:color w:val="000000"/>
                <w:sz w:val="20"/>
              </w:rPr>
            </w:pPr>
            <w:r w:rsidRPr="00FD0E4F">
              <w:rPr>
                <w:b/>
                <w:bCs/>
                <w:iCs/>
                <w:color w:val="000000"/>
                <w:sz w:val="20"/>
              </w:rPr>
              <w:t>Kako će indikatori biti mereni:</w:t>
            </w:r>
          </w:p>
          <w:p w14:paraId="65F8448A" w14:textId="77777777" w:rsidR="00C30AC7" w:rsidRPr="00FD0E4F" w:rsidRDefault="00C30AC7" w:rsidP="00E936F6">
            <w:pPr>
              <w:numPr>
                <w:ilvl w:val="12"/>
                <w:numId w:val="0"/>
              </w:numPr>
              <w:tabs>
                <w:tab w:val="left" w:pos="170"/>
              </w:tabs>
              <w:rPr>
                <w:i/>
                <w:color w:val="000000"/>
                <w:sz w:val="16"/>
              </w:rPr>
            </w:pPr>
          </w:p>
          <w:p w14:paraId="006A50E2" w14:textId="77777777" w:rsidR="00C30AC7" w:rsidRPr="00FD0E4F" w:rsidRDefault="00C30AC7" w:rsidP="00E936F6">
            <w:pPr>
              <w:widowControl w:val="0"/>
              <w:tabs>
                <w:tab w:val="left" w:pos="228"/>
                <w:tab w:val="num" w:pos="1004"/>
              </w:tabs>
              <w:ind w:left="86"/>
              <w:rPr>
                <w:iCs/>
                <w:color w:val="000000"/>
                <w:sz w:val="16"/>
                <w:szCs w:val="16"/>
              </w:rPr>
            </w:pPr>
            <w:r w:rsidRPr="00FD0E4F">
              <w:rPr>
                <w:b/>
                <w:bCs/>
                <w:iCs/>
                <w:color w:val="000000"/>
                <w:sz w:val="16"/>
                <w:szCs w:val="16"/>
              </w:rPr>
              <w:t>Kvantitativni indikatori</w:t>
            </w:r>
            <w:r w:rsidRPr="00FD0E4F">
              <w:rPr>
                <w:iCs/>
                <w:color w:val="000000"/>
                <w:sz w:val="16"/>
                <w:szCs w:val="16"/>
              </w:rPr>
              <w:t>:</w:t>
            </w:r>
          </w:p>
          <w:p w14:paraId="09AD8D0D" w14:textId="77777777" w:rsidR="00C30AC7" w:rsidRPr="00FD0E4F" w:rsidRDefault="00C30AC7" w:rsidP="00E936F6">
            <w:pPr>
              <w:widowControl w:val="0"/>
              <w:tabs>
                <w:tab w:val="left" w:pos="228"/>
                <w:tab w:val="num" w:pos="720"/>
              </w:tabs>
              <w:rPr>
                <w:iCs/>
                <w:color w:val="000000"/>
                <w:sz w:val="16"/>
                <w:szCs w:val="16"/>
              </w:rPr>
            </w:pPr>
          </w:p>
          <w:p w14:paraId="6208DFDF" w14:textId="77777777" w:rsidR="00C30AC7" w:rsidRPr="00FD0E4F" w:rsidRDefault="00C30AC7" w:rsidP="00C30AC7">
            <w:pPr>
              <w:widowControl w:val="0"/>
              <w:numPr>
                <w:ilvl w:val="0"/>
                <w:numId w:val="30"/>
              </w:numPr>
              <w:tabs>
                <w:tab w:val="clear" w:pos="1004"/>
                <w:tab w:val="left" w:pos="228"/>
                <w:tab w:val="num" w:pos="360"/>
                <w:tab w:val="num" w:pos="1440"/>
              </w:tabs>
              <w:spacing w:after="0" w:line="240" w:lineRule="auto"/>
              <w:ind w:left="86" w:firstLine="0"/>
              <w:rPr>
                <w:iCs/>
                <w:color w:val="000000"/>
                <w:sz w:val="16"/>
                <w:szCs w:val="16"/>
              </w:rPr>
            </w:pPr>
            <w:r w:rsidRPr="00FD0E4F">
              <w:rPr>
                <w:iCs/>
                <w:color w:val="000000"/>
                <w:sz w:val="16"/>
                <w:szCs w:val="16"/>
              </w:rPr>
              <w:t>Broj istraživačkih projekata ili studija: Možete jednostavno pratiti broj projekata ili studija koji su sprovedeni u okviru Centra za proučavanje kulturnog nasleđa.</w:t>
            </w:r>
          </w:p>
          <w:p w14:paraId="0981638A" w14:textId="77777777" w:rsidR="00C30AC7" w:rsidRPr="00FD0E4F" w:rsidRDefault="00C30AC7" w:rsidP="00C30AC7">
            <w:pPr>
              <w:widowControl w:val="0"/>
              <w:numPr>
                <w:ilvl w:val="0"/>
                <w:numId w:val="30"/>
              </w:numPr>
              <w:tabs>
                <w:tab w:val="clear" w:pos="1004"/>
                <w:tab w:val="left" w:pos="228"/>
                <w:tab w:val="num" w:pos="360"/>
                <w:tab w:val="num" w:pos="1440"/>
              </w:tabs>
              <w:spacing w:after="0" w:line="240" w:lineRule="auto"/>
              <w:ind w:left="86" w:firstLine="0"/>
              <w:rPr>
                <w:iCs/>
                <w:color w:val="000000"/>
                <w:sz w:val="16"/>
                <w:szCs w:val="16"/>
              </w:rPr>
            </w:pPr>
            <w:r w:rsidRPr="00FD0E4F">
              <w:rPr>
                <w:iCs/>
                <w:color w:val="000000"/>
                <w:sz w:val="16"/>
                <w:szCs w:val="16"/>
              </w:rPr>
              <w:t>Broj prikupljenih podataka: Ovde možete koristiti kvantitativne podatke, poput broja prikupljenih zapisa, fotografija ili drugih materijala o kulturnim objektima i istoriji Sandžaka.</w:t>
            </w:r>
          </w:p>
          <w:p w14:paraId="43D4681E" w14:textId="77777777" w:rsidR="00C30AC7" w:rsidRPr="00FD0E4F" w:rsidRDefault="00C30AC7" w:rsidP="00C30AC7">
            <w:pPr>
              <w:widowControl w:val="0"/>
              <w:numPr>
                <w:ilvl w:val="0"/>
                <w:numId w:val="30"/>
              </w:numPr>
              <w:tabs>
                <w:tab w:val="clear" w:pos="1004"/>
                <w:tab w:val="left" w:pos="228"/>
                <w:tab w:val="num" w:pos="360"/>
                <w:tab w:val="num" w:pos="1440"/>
              </w:tabs>
              <w:spacing w:after="0" w:line="240" w:lineRule="auto"/>
              <w:ind w:left="86" w:firstLine="0"/>
              <w:rPr>
                <w:iCs/>
                <w:color w:val="000000"/>
                <w:sz w:val="16"/>
                <w:szCs w:val="16"/>
              </w:rPr>
            </w:pPr>
            <w:r w:rsidRPr="00FD0E4F">
              <w:rPr>
                <w:iCs/>
                <w:color w:val="000000"/>
                <w:sz w:val="16"/>
                <w:szCs w:val="16"/>
              </w:rPr>
              <w:t>Broj organizovanih događaja, radionica i predavanja: Vodite evidenciju o broju događaja, kao i o broju učesnika na svakom od njih.</w:t>
            </w:r>
          </w:p>
          <w:p w14:paraId="46AB2F93" w14:textId="77777777" w:rsidR="00C30AC7" w:rsidRPr="00FD0E4F" w:rsidRDefault="00C30AC7" w:rsidP="00C30AC7">
            <w:pPr>
              <w:widowControl w:val="0"/>
              <w:numPr>
                <w:ilvl w:val="0"/>
                <w:numId w:val="30"/>
              </w:numPr>
              <w:tabs>
                <w:tab w:val="clear" w:pos="1004"/>
                <w:tab w:val="left" w:pos="228"/>
                <w:tab w:val="num" w:pos="360"/>
                <w:tab w:val="num" w:pos="1440"/>
              </w:tabs>
              <w:spacing w:after="0" w:line="240" w:lineRule="auto"/>
              <w:ind w:left="86" w:firstLine="0"/>
              <w:rPr>
                <w:iCs/>
                <w:color w:val="000000"/>
                <w:sz w:val="16"/>
                <w:szCs w:val="16"/>
              </w:rPr>
            </w:pPr>
            <w:r w:rsidRPr="00FD0E4F">
              <w:rPr>
                <w:iCs/>
                <w:color w:val="000000"/>
                <w:sz w:val="16"/>
                <w:szCs w:val="16"/>
              </w:rPr>
              <w:t>Broj angažovanih učesnika iz lokalne zajednice: Pratite broj ljudi iz lokalne zajednice koji su aktivno uključeni u projekte očuvanja kulturnog nasleđa.</w:t>
            </w:r>
          </w:p>
          <w:p w14:paraId="304CEABA" w14:textId="77777777" w:rsidR="00C30AC7" w:rsidRPr="00FD0E4F" w:rsidRDefault="00C30AC7" w:rsidP="00C30AC7">
            <w:pPr>
              <w:widowControl w:val="0"/>
              <w:numPr>
                <w:ilvl w:val="0"/>
                <w:numId w:val="30"/>
              </w:numPr>
              <w:tabs>
                <w:tab w:val="clear" w:pos="1004"/>
                <w:tab w:val="left" w:pos="228"/>
                <w:tab w:val="num" w:pos="360"/>
                <w:tab w:val="num" w:pos="1440"/>
              </w:tabs>
              <w:spacing w:after="0" w:line="240" w:lineRule="auto"/>
              <w:ind w:left="86" w:firstLine="0"/>
              <w:rPr>
                <w:iCs/>
                <w:color w:val="000000"/>
                <w:sz w:val="16"/>
                <w:szCs w:val="16"/>
              </w:rPr>
            </w:pPr>
            <w:r w:rsidRPr="00FD0E4F">
              <w:rPr>
                <w:iCs/>
                <w:color w:val="000000"/>
                <w:sz w:val="16"/>
                <w:szCs w:val="16"/>
              </w:rPr>
              <w:t>Broj pruženih informacija: Koristite broj posetilaca veb stranice, broj preuzetih brošura ili drugih sredstava informisanja kako biste pratili dostizanje ovog indikatora.</w:t>
            </w:r>
          </w:p>
          <w:p w14:paraId="11D5B09F" w14:textId="77777777" w:rsidR="00C30AC7" w:rsidRPr="00FD0E4F" w:rsidRDefault="00C30AC7" w:rsidP="00E936F6">
            <w:pPr>
              <w:widowControl w:val="0"/>
              <w:tabs>
                <w:tab w:val="left" w:pos="228"/>
                <w:tab w:val="num" w:pos="1440"/>
              </w:tabs>
              <w:rPr>
                <w:iCs/>
                <w:color w:val="000000"/>
                <w:sz w:val="16"/>
                <w:szCs w:val="16"/>
              </w:rPr>
            </w:pPr>
          </w:p>
          <w:p w14:paraId="4DE58F70" w14:textId="77777777" w:rsidR="00C30AC7" w:rsidRPr="00FD0E4F" w:rsidRDefault="00C30AC7" w:rsidP="00E936F6">
            <w:pPr>
              <w:widowControl w:val="0"/>
              <w:tabs>
                <w:tab w:val="left" w:pos="228"/>
                <w:tab w:val="num" w:pos="720"/>
              </w:tabs>
              <w:ind w:left="86"/>
              <w:rPr>
                <w:iCs/>
                <w:color w:val="000000"/>
                <w:sz w:val="16"/>
                <w:szCs w:val="16"/>
              </w:rPr>
            </w:pPr>
            <w:r w:rsidRPr="00FD0E4F">
              <w:rPr>
                <w:b/>
                <w:bCs/>
                <w:iCs/>
                <w:color w:val="000000"/>
                <w:sz w:val="16"/>
                <w:szCs w:val="16"/>
              </w:rPr>
              <w:t>Kvalitativni indikatori</w:t>
            </w:r>
            <w:r w:rsidRPr="00FD0E4F">
              <w:rPr>
                <w:iCs/>
                <w:color w:val="000000"/>
                <w:sz w:val="16"/>
                <w:szCs w:val="16"/>
              </w:rPr>
              <w:t>:</w:t>
            </w:r>
          </w:p>
          <w:p w14:paraId="7ABCA70E" w14:textId="77777777" w:rsidR="00C30AC7" w:rsidRPr="00FD0E4F" w:rsidRDefault="00C30AC7" w:rsidP="00E936F6">
            <w:pPr>
              <w:widowControl w:val="0"/>
              <w:tabs>
                <w:tab w:val="left" w:pos="228"/>
                <w:tab w:val="num" w:pos="720"/>
              </w:tabs>
              <w:ind w:left="86"/>
              <w:rPr>
                <w:iCs/>
                <w:color w:val="000000"/>
                <w:sz w:val="16"/>
                <w:szCs w:val="16"/>
              </w:rPr>
            </w:pPr>
          </w:p>
          <w:p w14:paraId="3261CF74" w14:textId="77777777" w:rsidR="00C30AC7" w:rsidRPr="00FD0E4F" w:rsidRDefault="00C30AC7" w:rsidP="00C30AC7">
            <w:pPr>
              <w:widowControl w:val="0"/>
              <w:numPr>
                <w:ilvl w:val="0"/>
                <w:numId w:val="30"/>
              </w:numPr>
              <w:tabs>
                <w:tab w:val="clear" w:pos="1004"/>
                <w:tab w:val="left" w:pos="228"/>
                <w:tab w:val="num" w:pos="360"/>
                <w:tab w:val="num" w:pos="1440"/>
              </w:tabs>
              <w:spacing w:after="0" w:line="240" w:lineRule="auto"/>
              <w:ind w:left="86" w:firstLine="0"/>
              <w:rPr>
                <w:iCs/>
                <w:color w:val="000000"/>
                <w:sz w:val="16"/>
                <w:szCs w:val="16"/>
              </w:rPr>
            </w:pPr>
            <w:r w:rsidRPr="00FD0E4F">
              <w:rPr>
                <w:iCs/>
                <w:color w:val="000000"/>
                <w:sz w:val="16"/>
                <w:szCs w:val="16"/>
              </w:rPr>
              <w:t>Povratne informacije učesnika: Nakon svake radionice, seminara ili predavanja, možete koristiti anonimne upitnike ili evaluacijske obrasce kako biste prikupili povratne informacije učesnika o kvalitetu događaja, zadovoljstvu i stečenom znanju.</w:t>
            </w:r>
          </w:p>
          <w:p w14:paraId="6D606948" w14:textId="77777777" w:rsidR="00C30AC7" w:rsidRPr="00FD0E4F" w:rsidRDefault="00C30AC7" w:rsidP="00C30AC7">
            <w:pPr>
              <w:widowControl w:val="0"/>
              <w:numPr>
                <w:ilvl w:val="0"/>
                <w:numId w:val="30"/>
              </w:numPr>
              <w:tabs>
                <w:tab w:val="clear" w:pos="1004"/>
                <w:tab w:val="left" w:pos="228"/>
                <w:tab w:val="num" w:pos="360"/>
                <w:tab w:val="num" w:pos="1440"/>
              </w:tabs>
              <w:spacing w:after="0" w:line="240" w:lineRule="auto"/>
              <w:ind w:left="86" w:firstLine="0"/>
              <w:rPr>
                <w:iCs/>
                <w:color w:val="000000"/>
                <w:sz w:val="16"/>
                <w:szCs w:val="16"/>
              </w:rPr>
            </w:pPr>
            <w:r w:rsidRPr="00FD0E4F">
              <w:rPr>
                <w:iCs/>
                <w:color w:val="000000"/>
                <w:sz w:val="16"/>
                <w:szCs w:val="16"/>
              </w:rPr>
              <w:t xml:space="preserve">Procena svesti i razumevanja lokalnog stanovništva: Sprovođenje anketa, fokus grupa ili intervjuisanje članova lokalne zajednice može vam </w:t>
            </w:r>
            <w:r w:rsidRPr="00FD0E4F">
              <w:rPr>
                <w:iCs/>
                <w:color w:val="000000"/>
                <w:sz w:val="16"/>
                <w:szCs w:val="16"/>
              </w:rPr>
              <w:lastRenderedPageBreak/>
              <w:t>pružiti kvalitativne podatke o njihovoj svesti, zainteresovanosti i razumevanju kulturnog nasleđa Sandžaka.</w:t>
            </w:r>
          </w:p>
          <w:p w14:paraId="26B3EEB0" w14:textId="77777777" w:rsidR="00C30AC7" w:rsidRPr="00FD0E4F" w:rsidRDefault="00C30AC7" w:rsidP="00C30AC7">
            <w:pPr>
              <w:widowControl w:val="0"/>
              <w:numPr>
                <w:ilvl w:val="0"/>
                <w:numId w:val="30"/>
              </w:numPr>
              <w:tabs>
                <w:tab w:val="clear" w:pos="1004"/>
                <w:tab w:val="left" w:pos="228"/>
                <w:tab w:val="num" w:pos="360"/>
                <w:tab w:val="num" w:pos="1440"/>
              </w:tabs>
              <w:spacing w:after="0" w:line="240" w:lineRule="auto"/>
              <w:ind w:left="86" w:firstLine="0"/>
              <w:rPr>
                <w:iCs/>
                <w:color w:val="000000"/>
                <w:sz w:val="16"/>
                <w:szCs w:val="16"/>
              </w:rPr>
            </w:pPr>
            <w:r w:rsidRPr="00FD0E4F">
              <w:rPr>
                <w:iCs/>
                <w:color w:val="000000"/>
                <w:sz w:val="16"/>
                <w:szCs w:val="16"/>
              </w:rPr>
              <w:t>Procena zadovoljstva i korisnosti podrške: Koristite evaluacijske obrasce ili intervjue kako biste procenili zadovoljstvo i korisnost podrške koju pružate lokalnim preduzetnicima i investitorima u turizmu.</w:t>
            </w:r>
          </w:p>
          <w:p w14:paraId="5FD88F68" w14:textId="77777777" w:rsidR="00C30AC7" w:rsidRPr="00FD0E4F" w:rsidRDefault="00C30AC7" w:rsidP="00C30AC7">
            <w:pPr>
              <w:widowControl w:val="0"/>
              <w:numPr>
                <w:ilvl w:val="0"/>
                <w:numId w:val="30"/>
              </w:numPr>
              <w:tabs>
                <w:tab w:val="clear" w:pos="1004"/>
                <w:tab w:val="left" w:pos="228"/>
                <w:tab w:val="num" w:pos="360"/>
                <w:tab w:val="num" w:pos="1440"/>
              </w:tabs>
              <w:spacing w:after="0" w:line="240" w:lineRule="auto"/>
              <w:ind w:left="86" w:firstLine="0"/>
              <w:rPr>
                <w:iCs/>
                <w:color w:val="000000"/>
                <w:sz w:val="16"/>
                <w:szCs w:val="16"/>
              </w:rPr>
            </w:pPr>
            <w:r w:rsidRPr="00FD0E4F">
              <w:rPr>
                <w:iCs/>
                <w:color w:val="000000"/>
                <w:sz w:val="16"/>
                <w:szCs w:val="16"/>
              </w:rPr>
              <w:t>Povratne informacije učesnika obuka i radionica: Slično kao i za događaje, koristite evaluacijske obrasce ili upitnike kako biste prikupili povratne informacije o primenjivosti stečenih znanja i veština.</w:t>
            </w:r>
          </w:p>
          <w:p w14:paraId="12026ED6" w14:textId="77777777" w:rsidR="00C30AC7" w:rsidRPr="00FD0E4F" w:rsidRDefault="00C30AC7" w:rsidP="00E936F6">
            <w:pPr>
              <w:widowControl w:val="0"/>
              <w:tabs>
                <w:tab w:val="left" w:pos="228"/>
              </w:tabs>
              <w:ind w:left="86"/>
              <w:rPr>
                <w:iCs/>
                <w:color w:val="000000"/>
                <w:sz w:val="16"/>
                <w:szCs w:val="16"/>
              </w:rPr>
            </w:pPr>
          </w:p>
        </w:tc>
        <w:tc>
          <w:tcPr>
            <w:tcW w:w="3686" w:type="dxa"/>
          </w:tcPr>
          <w:p w14:paraId="0262CA5C" w14:textId="77777777" w:rsidR="00C30AC7" w:rsidRPr="00FD0E4F" w:rsidRDefault="00C30AC7" w:rsidP="00E936F6">
            <w:pPr>
              <w:numPr>
                <w:ilvl w:val="12"/>
                <w:numId w:val="0"/>
              </w:numPr>
              <w:tabs>
                <w:tab w:val="left" w:pos="170"/>
              </w:tabs>
              <w:rPr>
                <w:b/>
                <w:bCs/>
                <w:iCs/>
                <w:color w:val="000000"/>
                <w:sz w:val="16"/>
                <w:szCs w:val="20"/>
              </w:rPr>
            </w:pPr>
            <w:r w:rsidRPr="00FD0E4F">
              <w:rPr>
                <w:b/>
                <w:bCs/>
                <w:iCs/>
                <w:color w:val="000000"/>
                <w:sz w:val="20"/>
              </w:rPr>
              <w:lastRenderedPageBreak/>
              <w:t>Pretpostavke i rizici</w:t>
            </w:r>
            <w:r w:rsidRPr="00FD0E4F">
              <w:rPr>
                <w:b/>
                <w:bCs/>
                <w:iCs/>
                <w:color w:val="000000"/>
                <w:sz w:val="16"/>
                <w:szCs w:val="20"/>
              </w:rPr>
              <w:t>:</w:t>
            </w:r>
          </w:p>
          <w:p w14:paraId="22F9CAE5" w14:textId="77777777" w:rsidR="00C30AC7" w:rsidRPr="00FD0E4F" w:rsidRDefault="00C30AC7" w:rsidP="00E936F6">
            <w:pPr>
              <w:pStyle w:val="BulletBox"/>
              <w:numPr>
                <w:ilvl w:val="0"/>
                <w:numId w:val="0"/>
              </w:numPr>
              <w:rPr>
                <w:i/>
                <w:color w:val="000000"/>
                <w:sz w:val="16"/>
                <w:lang w:val="sr-Latn-RS"/>
              </w:rPr>
            </w:pPr>
          </w:p>
          <w:p w14:paraId="63E971C2" w14:textId="77777777" w:rsidR="00C30AC7" w:rsidRPr="00FD0E4F" w:rsidRDefault="00C30AC7" w:rsidP="00C30AC7">
            <w:pPr>
              <w:pStyle w:val="BulletBox"/>
              <w:numPr>
                <w:ilvl w:val="0"/>
                <w:numId w:val="42"/>
              </w:numPr>
              <w:rPr>
                <w:iCs/>
                <w:sz w:val="16"/>
                <w:lang w:val="sr-Latn-RS"/>
              </w:rPr>
            </w:pPr>
            <w:r w:rsidRPr="00FD0E4F">
              <w:rPr>
                <w:b/>
                <w:bCs/>
                <w:iCs/>
                <w:sz w:val="16"/>
                <w:lang w:val="sr-Latn-RS"/>
              </w:rPr>
              <w:t>Podrška lokalne zajednice</w:t>
            </w:r>
            <w:r w:rsidRPr="00FD0E4F">
              <w:rPr>
                <w:iCs/>
                <w:sz w:val="16"/>
                <w:lang w:val="sr-Latn-RS"/>
              </w:rPr>
              <w:t>: Za uspeh projekta, ključno je da lokalna zajednica podržava inicijative i aktivnosti koje se sprovode. Nedostatak podrške ili negativan stav zajednice može otežati postizanje ciljeva. Stoga je važno sprovesti aktivnosti uključivanja i informisanja kako bi se osigurala podrška lokalnih stanovnika.</w:t>
            </w:r>
          </w:p>
          <w:p w14:paraId="0DBE03A9" w14:textId="77777777" w:rsidR="00C30AC7" w:rsidRPr="00FD0E4F" w:rsidRDefault="00C30AC7" w:rsidP="00E936F6">
            <w:pPr>
              <w:pStyle w:val="BulletBox"/>
              <w:numPr>
                <w:ilvl w:val="0"/>
                <w:numId w:val="0"/>
              </w:numPr>
              <w:ind w:left="1004" w:hanging="360"/>
              <w:rPr>
                <w:iCs/>
                <w:sz w:val="16"/>
                <w:lang w:val="sr-Latn-RS"/>
              </w:rPr>
            </w:pPr>
          </w:p>
          <w:p w14:paraId="4D9F1840" w14:textId="77777777" w:rsidR="00C30AC7" w:rsidRPr="00FD0E4F" w:rsidRDefault="00C30AC7" w:rsidP="00C30AC7">
            <w:pPr>
              <w:pStyle w:val="BulletBox"/>
              <w:numPr>
                <w:ilvl w:val="0"/>
                <w:numId w:val="42"/>
              </w:numPr>
              <w:rPr>
                <w:iCs/>
                <w:sz w:val="16"/>
                <w:lang w:val="sr-Latn-RS"/>
              </w:rPr>
            </w:pPr>
            <w:r w:rsidRPr="00FD0E4F">
              <w:rPr>
                <w:b/>
                <w:bCs/>
                <w:iCs/>
                <w:sz w:val="16"/>
                <w:lang w:val="sr-Latn-RS"/>
              </w:rPr>
              <w:t>Saradnja s relevantnim institucijama</w:t>
            </w:r>
            <w:r w:rsidRPr="00FD0E4F">
              <w:rPr>
                <w:iCs/>
                <w:sz w:val="16"/>
                <w:lang w:val="sr-Latn-RS"/>
              </w:rPr>
              <w:t>: Za uspešno sprovođenje projekta, može biti neophodna saradnja s lokalnim samoupravama, kulturnim institucijama, turističkim organizacijama i drugim relevantnim akterima. Održavanje dobrih odnosa i saradnja s tim institucijama može biti ključno za postizanje ciljeva.</w:t>
            </w:r>
          </w:p>
          <w:p w14:paraId="6B722F61" w14:textId="77777777" w:rsidR="00C30AC7" w:rsidRPr="00FD0E4F" w:rsidRDefault="00C30AC7" w:rsidP="00E936F6">
            <w:pPr>
              <w:pStyle w:val="ListParagraph"/>
              <w:rPr>
                <w:iCs/>
                <w:sz w:val="16"/>
                <w:lang w:val="sr-Latn-RS"/>
              </w:rPr>
            </w:pPr>
          </w:p>
          <w:p w14:paraId="16909E2B" w14:textId="77777777" w:rsidR="00C30AC7" w:rsidRPr="00FD0E4F" w:rsidRDefault="00C30AC7" w:rsidP="00E936F6">
            <w:pPr>
              <w:pStyle w:val="BulletBox"/>
              <w:numPr>
                <w:ilvl w:val="0"/>
                <w:numId w:val="0"/>
              </w:numPr>
              <w:ind w:left="1004" w:hanging="360"/>
              <w:rPr>
                <w:iCs/>
                <w:sz w:val="16"/>
                <w:lang w:val="sr-Latn-RS"/>
              </w:rPr>
            </w:pPr>
          </w:p>
          <w:p w14:paraId="451089E6" w14:textId="77777777" w:rsidR="00C30AC7" w:rsidRPr="00FD0E4F" w:rsidRDefault="00C30AC7" w:rsidP="00C30AC7">
            <w:pPr>
              <w:pStyle w:val="BulletBox"/>
              <w:numPr>
                <w:ilvl w:val="0"/>
                <w:numId w:val="42"/>
              </w:numPr>
              <w:rPr>
                <w:iCs/>
                <w:sz w:val="16"/>
                <w:lang w:val="sr-Latn-RS"/>
              </w:rPr>
            </w:pPr>
            <w:r w:rsidRPr="00FD0E4F">
              <w:rPr>
                <w:b/>
                <w:bCs/>
                <w:iCs/>
                <w:sz w:val="16"/>
                <w:lang w:val="sr-Latn-RS"/>
              </w:rPr>
              <w:t>Finansijska podrška</w:t>
            </w:r>
            <w:r w:rsidRPr="00FD0E4F">
              <w:rPr>
                <w:iCs/>
                <w:sz w:val="16"/>
                <w:lang w:val="sr-Latn-RS"/>
              </w:rPr>
              <w:t>: Projekat može zahtevati finansijska sredstva za sprovođenje aktivnosti, kao i za održavanje i dalji razvoj inicijativa. U zavisnosti od izvora finansiranja, mogu postojati ograničenja ili rizici vezani za dostupnost i stabilnost finansijskih resursa. Važno je identifikovati izvore finansiranja i pravovremeno reagovati na promene u budžetu projekta.</w:t>
            </w:r>
          </w:p>
          <w:p w14:paraId="268711D3" w14:textId="77777777" w:rsidR="00C30AC7" w:rsidRPr="00FD0E4F" w:rsidRDefault="00C30AC7" w:rsidP="00E936F6">
            <w:pPr>
              <w:pStyle w:val="BulletBox"/>
              <w:numPr>
                <w:ilvl w:val="0"/>
                <w:numId w:val="0"/>
              </w:numPr>
              <w:ind w:left="1004" w:hanging="360"/>
              <w:rPr>
                <w:iCs/>
                <w:sz w:val="16"/>
                <w:lang w:val="sr-Latn-RS"/>
              </w:rPr>
            </w:pPr>
          </w:p>
          <w:p w14:paraId="26C39A41" w14:textId="77777777" w:rsidR="00C30AC7" w:rsidRPr="00FD0E4F" w:rsidRDefault="00C30AC7" w:rsidP="00C30AC7">
            <w:pPr>
              <w:pStyle w:val="BulletBox"/>
              <w:numPr>
                <w:ilvl w:val="0"/>
                <w:numId w:val="42"/>
              </w:numPr>
              <w:rPr>
                <w:iCs/>
                <w:sz w:val="16"/>
                <w:lang w:val="sr-Latn-RS"/>
              </w:rPr>
            </w:pPr>
            <w:r w:rsidRPr="00FD0E4F">
              <w:rPr>
                <w:b/>
                <w:bCs/>
                <w:iCs/>
                <w:sz w:val="16"/>
                <w:lang w:val="sr-Latn-RS"/>
              </w:rPr>
              <w:t>Politike i regulative</w:t>
            </w:r>
            <w:r w:rsidRPr="00FD0E4F">
              <w:rPr>
                <w:iCs/>
                <w:sz w:val="16"/>
                <w:lang w:val="sr-Latn-RS"/>
              </w:rPr>
              <w:t>: Postizanje ciljeva projekta može biti otežano ako postoje prepreke ili konflikti sa postojećim politikama, zakonima ili regulativama. Potrebno je razumeti relevantne politike i prilagoditi aktivnosti projekta kako bi se uskladile s njima. Takođe je važno pratiti eventualne promene u politikama ili regulativama koje mogu uticati na projekat.</w:t>
            </w:r>
          </w:p>
          <w:p w14:paraId="390177D8" w14:textId="77777777" w:rsidR="00C30AC7" w:rsidRPr="00FD0E4F" w:rsidRDefault="00C30AC7" w:rsidP="00E936F6">
            <w:pPr>
              <w:pStyle w:val="ListParagraph"/>
              <w:rPr>
                <w:iCs/>
                <w:sz w:val="16"/>
                <w:lang w:val="sr-Latn-RS"/>
              </w:rPr>
            </w:pPr>
          </w:p>
          <w:p w14:paraId="085F7735" w14:textId="77777777" w:rsidR="00C30AC7" w:rsidRPr="00FD0E4F" w:rsidRDefault="00C30AC7" w:rsidP="00E936F6">
            <w:pPr>
              <w:pStyle w:val="BulletBox"/>
              <w:numPr>
                <w:ilvl w:val="0"/>
                <w:numId w:val="0"/>
              </w:numPr>
              <w:ind w:left="1004" w:hanging="360"/>
              <w:rPr>
                <w:iCs/>
                <w:sz w:val="16"/>
                <w:lang w:val="sr-Latn-RS"/>
              </w:rPr>
            </w:pPr>
          </w:p>
          <w:p w14:paraId="516CE8A5" w14:textId="77777777" w:rsidR="00C30AC7" w:rsidRPr="00FD0E4F" w:rsidRDefault="00C30AC7" w:rsidP="00C30AC7">
            <w:pPr>
              <w:pStyle w:val="BulletBox"/>
              <w:numPr>
                <w:ilvl w:val="0"/>
                <w:numId w:val="42"/>
              </w:numPr>
              <w:rPr>
                <w:iCs/>
                <w:sz w:val="16"/>
                <w:lang w:val="sr-Latn-RS"/>
              </w:rPr>
            </w:pPr>
            <w:r w:rsidRPr="00FD0E4F">
              <w:rPr>
                <w:b/>
                <w:bCs/>
                <w:iCs/>
                <w:sz w:val="16"/>
                <w:lang w:val="sr-Latn-RS"/>
              </w:rPr>
              <w:t>Prirodni i društveni rizici</w:t>
            </w:r>
            <w:r w:rsidRPr="00FD0E4F">
              <w:rPr>
                <w:iCs/>
                <w:sz w:val="16"/>
                <w:lang w:val="sr-Latn-RS"/>
              </w:rPr>
              <w:t>: Projekti se suočavaju s raznim rizicima, kao što su prirodne katastrofe, socijalni nemiri, političke promene i drugi faktori koji mogu uticati na sprovođenje projektnih aktivnosti. Potrebno je identifikovati ove rizike i razviti planove za njihovo upravljanje kako bi se minimalizirao njihov uticaj na postizanje ciljeva.</w:t>
            </w:r>
          </w:p>
          <w:p w14:paraId="5A25EB37" w14:textId="77777777" w:rsidR="00C30AC7" w:rsidRPr="00FD0E4F" w:rsidRDefault="00C30AC7" w:rsidP="00E936F6">
            <w:pPr>
              <w:pStyle w:val="BulletBox"/>
              <w:numPr>
                <w:ilvl w:val="0"/>
                <w:numId w:val="0"/>
              </w:numPr>
              <w:ind w:left="1004" w:hanging="360"/>
              <w:rPr>
                <w:iCs/>
                <w:sz w:val="16"/>
                <w:lang w:val="sr-Latn-RS"/>
              </w:rPr>
            </w:pPr>
          </w:p>
          <w:p w14:paraId="7BBD7EAF" w14:textId="77777777" w:rsidR="00C30AC7" w:rsidRPr="00FD0E4F" w:rsidRDefault="00C30AC7" w:rsidP="00C30AC7">
            <w:pPr>
              <w:pStyle w:val="BulletBox"/>
              <w:numPr>
                <w:ilvl w:val="0"/>
                <w:numId w:val="42"/>
              </w:numPr>
              <w:rPr>
                <w:iCs/>
                <w:sz w:val="16"/>
                <w:lang w:val="sr-Latn-RS"/>
              </w:rPr>
            </w:pPr>
            <w:r w:rsidRPr="00FD0E4F">
              <w:rPr>
                <w:b/>
                <w:bCs/>
                <w:iCs/>
                <w:sz w:val="16"/>
                <w:lang w:val="sr-Latn-RS"/>
              </w:rPr>
              <w:t>Tehnička infrastruktura</w:t>
            </w:r>
            <w:r w:rsidRPr="00FD0E4F">
              <w:rPr>
                <w:iCs/>
                <w:sz w:val="16"/>
                <w:lang w:val="sr-Latn-RS"/>
              </w:rPr>
              <w:t>: Projekti koji se oslanjaju na tehnološku infrastrukturu, kao što su informacioni sistemi ili komunikacione mreže, mogu se suočiti s tehničkim izazovima i ograničenjima. Osiguravanje stabilnosti, sigurnosti i funkcionalnosti tehničke</w:t>
            </w:r>
          </w:p>
          <w:p w14:paraId="2FB1FA62" w14:textId="77777777" w:rsidR="00C30AC7" w:rsidRPr="00FD0E4F" w:rsidRDefault="00C30AC7" w:rsidP="00E936F6">
            <w:pPr>
              <w:pStyle w:val="BulletBox"/>
              <w:numPr>
                <w:ilvl w:val="0"/>
                <w:numId w:val="0"/>
              </w:numPr>
              <w:rPr>
                <w:iCs/>
                <w:sz w:val="16"/>
                <w:lang w:val="sr-Latn-RS"/>
              </w:rPr>
            </w:pPr>
          </w:p>
        </w:tc>
      </w:tr>
      <w:tr w:rsidR="00C30AC7" w:rsidRPr="00FD0E4F" w14:paraId="48D74593" w14:textId="77777777" w:rsidTr="00E936F6">
        <w:tblPrEx>
          <w:tblCellMar>
            <w:top w:w="0" w:type="dxa"/>
            <w:bottom w:w="0" w:type="dxa"/>
          </w:tblCellMar>
        </w:tblPrEx>
        <w:trPr>
          <w:trHeight w:val="2814"/>
        </w:trPr>
        <w:tc>
          <w:tcPr>
            <w:tcW w:w="3685" w:type="dxa"/>
          </w:tcPr>
          <w:p w14:paraId="671A62DC" w14:textId="77777777" w:rsidR="00C30AC7" w:rsidRPr="00FD0E4F" w:rsidRDefault="00C30AC7" w:rsidP="00E936F6">
            <w:pPr>
              <w:numPr>
                <w:ilvl w:val="12"/>
                <w:numId w:val="0"/>
              </w:numPr>
              <w:rPr>
                <w:b/>
                <w:color w:val="000000"/>
                <w:sz w:val="20"/>
              </w:rPr>
            </w:pPr>
            <w:r w:rsidRPr="00FD0E4F">
              <w:rPr>
                <w:b/>
                <w:color w:val="000000"/>
                <w:sz w:val="20"/>
              </w:rPr>
              <w:lastRenderedPageBreak/>
              <w:t>Izlazi (konkretni) i rezultati (neopipljivi):</w:t>
            </w:r>
          </w:p>
          <w:p w14:paraId="7A4F8DC6" w14:textId="77777777" w:rsidR="00C30AC7" w:rsidRPr="00FD0E4F" w:rsidRDefault="00C30AC7" w:rsidP="00E936F6">
            <w:pPr>
              <w:widowControl w:val="0"/>
              <w:tabs>
                <w:tab w:val="left" w:pos="228"/>
              </w:tabs>
              <w:rPr>
                <w:bCs/>
                <w:color w:val="000000"/>
                <w:sz w:val="16"/>
                <w:szCs w:val="16"/>
              </w:rPr>
            </w:pPr>
          </w:p>
          <w:p w14:paraId="58FEEECC" w14:textId="77777777" w:rsidR="00C30AC7" w:rsidRDefault="00C30AC7" w:rsidP="00E936F6">
            <w:pPr>
              <w:widowControl w:val="0"/>
              <w:tabs>
                <w:tab w:val="left" w:pos="228"/>
              </w:tabs>
              <w:rPr>
                <w:bCs/>
                <w:color w:val="000000"/>
                <w:sz w:val="16"/>
                <w:szCs w:val="16"/>
              </w:rPr>
            </w:pPr>
            <w:r w:rsidRPr="00FD0E4F">
              <w:rPr>
                <w:bCs/>
                <w:color w:val="000000"/>
                <w:sz w:val="16"/>
                <w:szCs w:val="16"/>
              </w:rPr>
              <w:t>1 Analiza postojećih istraživačkih centara u regionu:</w:t>
            </w:r>
          </w:p>
          <w:p w14:paraId="471BEA57" w14:textId="77777777" w:rsidR="00C30AC7" w:rsidRPr="00FD0E4F" w:rsidRDefault="00C30AC7" w:rsidP="00C30AC7">
            <w:pPr>
              <w:widowControl w:val="0"/>
              <w:numPr>
                <w:ilvl w:val="1"/>
                <w:numId w:val="189"/>
              </w:numPr>
              <w:tabs>
                <w:tab w:val="left" w:pos="228"/>
              </w:tabs>
              <w:spacing w:after="0" w:line="240" w:lineRule="auto"/>
              <w:rPr>
                <w:bCs/>
                <w:color w:val="000000"/>
                <w:sz w:val="16"/>
                <w:szCs w:val="16"/>
              </w:rPr>
            </w:pPr>
            <w:r>
              <w:rPr>
                <w:bCs/>
                <w:color w:val="000000"/>
                <w:sz w:val="16"/>
                <w:szCs w:val="16"/>
              </w:rPr>
              <w:t>I</w:t>
            </w:r>
            <w:r w:rsidRPr="00FD0E4F">
              <w:rPr>
                <w:bCs/>
                <w:color w:val="000000"/>
                <w:sz w:val="16"/>
                <w:szCs w:val="16"/>
              </w:rPr>
              <w:t>zveštaj sa detaljnom analizom postojećih istraživačkih centara, njihovih aktivnosti, kapaciteta, resursa i postignutih rezultata.</w:t>
            </w:r>
          </w:p>
          <w:p w14:paraId="14F9EA78" w14:textId="77777777" w:rsidR="00C30AC7" w:rsidRDefault="00C30AC7" w:rsidP="00C30AC7">
            <w:pPr>
              <w:widowControl w:val="0"/>
              <w:numPr>
                <w:ilvl w:val="1"/>
                <w:numId w:val="189"/>
              </w:numPr>
              <w:tabs>
                <w:tab w:val="left" w:pos="228"/>
              </w:tabs>
              <w:spacing w:after="0" w:line="240" w:lineRule="auto"/>
              <w:rPr>
                <w:bCs/>
                <w:color w:val="000000"/>
                <w:sz w:val="16"/>
                <w:szCs w:val="16"/>
              </w:rPr>
            </w:pPr>
            <w:r w:rsidRPr="00FD0E4F">
              <w:rPr>
                <w:bCs/>
                <w:color w:val="000000"/>
                <w:sz w:val="16"/>
                <w:szCs w:val="16"/>
              </w:rPr>
              <w:t>Izveštaj o identifikovanim prednostima i slabostima postojećih centara.</w:t>
            </w:r>
          </w:p>
          <w:p w14:paraId="52A4AF6C" w14:textId="77777777" w:rsidR="00C30AC7" w:rsidRPr="00DE198A" w:rsidRDefault="00C30AC7" w:rsidP="00E936F6">
            <w:pPr>
              <w:widowControl w:val="0"/>
              <w:tabs>
                <w:tab w:val="left" w:pos="228"/>
              </w:tabs>
              <w:ind w:left="360"/>
              <w:rPr>
                <w:bCs/>
                <w:color w:val="000000"/>
                <w:sz w:val="16"/>
                <w:szCs w:val="16"/>
              </w:rPr>
            </w:pPr>
          </w:p>
          <w:p w14:paraId="12EA940F" w14:textId="77777777" w:rsidR="00C30AC7" w:rsidRPr="00FD0E4F" w:rsidRDefault="00C30AC7" w:rsidP="00E936F6">
            <w:pPr>
              <w:widowControl w:val="0"/>
              <w:tabs>
                <w:tab w:val="left" w:pos="228"/>
              </w:tabs>
              <w:rPr>
                <w:bCs/>
                <w:color w:val="000000"/>
                <w:sz w:val="16"/>
                <w:szCs w:val="16"/>
              </w:rPr>
            </w:pPr>
            <w:r>
              <w:rPr>
                <w:bCs/>
                <w:color w:val="000000"/>
                <w:sz w:val="16"/>
                <w:szCs w:val="16"/>
              </w:rPr>
              <w:t xml:space="preserve">  </w:t>
            </w:r>
            <w:r w:rsidRPr="00FD0E4F">
              <w:rPr>
                <w:bCs/>
                <w:color w:val="000000"/>
                <w:sz w:val="16"/>
                <w:szCs w:val="16"/>
              </w:rPr>
              <w:t>2. Definisanje glavnih ciljeva Centra za proučavanje kulturnog nasleđa:</w:t>
            </w:r>
          </w:p>
          <w:p w14:paraId="4C3EC469" w14:textId="77777777" w:rsidR="00C30AC7" w:rsidRPr="00FD0E4F" w:rsidRDefault="00C30AC7" w:rsidP="00C30AC7">
            <w:pPr>
              <w:widowControl w:val="0"/>
              <w:numPr>
                <w:ilvl w:val="0"/>
                <w:numId w:val="7"/>
              </w:numPr>
              <w:tabs>
                <w:tab w:val="left" w:pos="228"/>
              </w:tabs>
              <w:spacing w:after="0" w:line="240" w:lineRule="auto"/>
              <w:rPr>
                <w:bCs/>
                <w:color w:val="000000"/>
                <w:sz w:val="16"/>
                <w:szCs w:val="16"/>
              </w:rPr>
            </w:pPr>
            <w:r w:rsidRPr="00FD0E4F">
              <w:rPr>
                <w:bCs/>
                <w:color w:val="000000"/>
                <w:sz w:val="16"/>
                <w:szCs w:val="16"/>
              </w:rPr>
              <w:t>Dokument sa jasno definisanim glavnim ciljevima Centra.</w:t>
            </w:r>
          </w:p>
          <w:p w14:paraId="1F01DC7E" w14:textId="77777777" w:rsidR="00C30AC7" w:rsidRPr="00FD0E4F" w:rsidRDefault="00C30AC7" w:rsidP="00C30AC7">
            <w:pPr>
              <w:widowControl w:val="0"/>
              <w:numPr>
                <w:ilvl w:val="0"/>
                <w:numId w:val="7"/>
              </w:numPr>
              <w:tabs>
                <w:tab w:val="left" w:pos="228"/>
              </w:tabs>
              <w:spacing w:after="0" w:line="240" w:lineRule="auto"/>
              <w:rPr>
                <w:bCs/>
                <w:color w:val="000000"/>
                <w:sz w:val="16"/>
                <w:szCs w:val="16"/>
              </w:rPr>
            </w:pPr>
            <w:r w:rsidRPr="00FD0E4F">
              <w:rPr>
                <w:bCs/>
                <w:color w:val="000000"/>
                <w:sz w:val="16"/>
                <w:szCs w:val="16"/>
              </w:rPr>
              <w:t>Specifični ciljevi povezani sa istraživanjem, zaštitom, interpretacijom ili promocijom kulturnog nasleđa.</w:t>
            </w:r>
          </w:p>
          <w:p w14:paraId="25749A47" w14:textId="77777777" w:rsidR="00C30AC7" w:rsidRPr="00FD0E4F" w:rsidRDefault="00C30AC7" w:rsidP="00E936F6">
            <w:pPr>
              <w:widowControl w:val="0"/>
              <w:tabs>
                <w:tab w:val="left" w:pos="228"/>
              </w:tabs>
              <w:ind w:left="86"/>
              <w:rPr>
                <w:bCs/>
                <w:color w:val="000000"/>
                <w:sz w:val="16"/>
                <w:szCs w:val="16"/>
              </w:rPr>
            </w:pPr>
            <w:r>
              <w:rPr>
                <w:bCs/>
                <w:color w:val="000000"/>
                <w:sz w:val="16"/>
                <w:szCs w:val="16"/>
              </w:rPr>
              <w:t>2.1</w:t>
            </w:r>
            <w:r w:rsidRPr="00FD0E4F">
              <w:rPr>
                <w:bCs/>
                <w:color w:val="000000"/>
                <w:sz w:val="16"/>
                <w:szCs w:val="16"/>
              </w:rPr>
              <w:t>. Formulisanje misije i vizije Centra:</w:t>
            </w:r>
          </w:p>
          <w:p w14:paraId="054F5ABB" w14:textId="77777777" w:rsidR="00C30AC7" w:rsidRPr="00FD0E4F" w:rsidRDefault="00C30AC7" w:rsidP="00C30AC7">
            <w:pPr>
              <w:widowControl w:val="0"/>
              <w:numPr>
                <w:ilvl w:val="0"/>
                <w:numId w:val="8"/>
              </w:numPr>
              <w:tabs>
                <w:tab w:val="left" w:pos="228"/>
              </w:tabs>
              <w:spacing w:after="0" w:line="240" w:lineRule="auto"/>
              <w:rPr>
                <w:bCs/>
                <w:color w:val="000000"/>
                <w:sz w:val="16"/>
                <w:szCs w:val="16"/>
              </w:rPr>
            </w:pPr>
            <w:r w:rsidRPr="00FD0E4F">
              <w:rPr>
                <w:bCs/>
                <w:color w:val="000000"/>
                <w:sz w:val="16"/>
                <w:szCs w:val="16"/>
              </w:rPr>
              <w:t>Misija Centra koja opisuje svrhu i ulogu Centra u proučavanju kulturnog nasleđa.</w:t>
            </w:r>
          </w:p>
          <w:p w14:paraId="50586F9B" w14:textId="77777777" w:rsidR="00C30AC7" w:rsidRPr="00FD0E4F" w:rsidRDefault="00C30AC7" w:rsidP="00C30AC7">
            <w:pPr>
              <w:widowControl w:val="0"/>
              <w:numPr>
                <w:ilvl w:val="0"/>
                <w:numId w:val="8"/>
              </w:numPr>
              <w:tabs>
                <w:tab w:val="left" w:pos="228"/>
              </w:tabs>
              <w:spacing w:after="0" w:line="240" w:lineRule="auto"/>
              <w:rPr>
                <w:bCs/>
                <w:color w:val="000000"/>
                <w:sz w:val="16"/>
                <w:szCs w:val="16"/>
              </w:rPr>
            </w:pPr>
            <w:r w:rsidRPr="00FD0E4F">
              <w:rPr>
                <w:bCs/>
                <w:color w:val="000000"/>
                <w:sz w:val="16"/>
                <w:szCs w:val="16"/>
              </w:rPr>
              <w:t>Vizija Centra koja opisuje željeni dugoročni uticaj i dostignuća Centra.</w:t>
            </w:r>
          </w:p>
          <w:p w14:paraId="6BBE6592" w14:textId="77777777" w:rsidR="00C30AC7" w:rsidRPr="00FD0E4F" w:rsidRDefault="00C30AC7" w:rsidP="00E936F6">
            <w:pPr>
              <w:widowControl w:val="0"/>
              <w:tabs>
                <w:tab w:val="left" w:pos="228"/>
              </w:tabs>
              <w:ind w:left="86"/>
              <w:rPr>
                <w:bCs/>
                <w:color w:val="000000"/>
                <w:sz w:val="16"/>
                <w:szCs w:val="16"/>
              </w:rPr>
            </w:pPr>
            <w:r>
              <w:rPr>
                <w:bCs/>
                <w:color w:val="000000"/>
                <w:sz w:val="16"/>
                <w:szCs w:val="16"/>
              </w:rPr>
              <w:t>2.2</w:t>
            </w:r>
            <w:r w:rsidRPr="00FD0E4F">
              <w:rPr>
                <w:bCs/>
                <w:color w:val="000000"/>
                <w:sz w:val="16"/>
                <w:szCs w:val="16"/>
              </w:rPr>
              <w:t>. Definisanje organizacione strukture Centra i nadležnosti zaposlenih:</w:t>
            </w:r>
          </w:p>
          <w:p w14:paraId="024B9132" w14:textId="77777777" w:rsidR="00C30AC7" w:rsidRPr="00FD0E4F" w:rsidRDefault="00C30AC7" w:rsidP="00C30AC7">
            <w:pPr>
              <w:widowControl w:val="0"/>
              <w:numPr>
                <w:ilvl w:val="0"/>
                <w:numId w:val="9"/>
              </w:numPr>
              <w:tabs>
                <w:tab w:val="left" w:pos="228"/>
              </w:tabs>
              <w:spacing w:after="0" w:line="240" w:lineRule="auto"/>
              <w:rPr>
                <w:bCs/>
                <w:color w:val="000000"/>
                <w:sz w:val="16"/>
                <w:szCs w:val="16"/>
              </w:rPr>
            </w:pPr>
            <w:r w:rsidRPr="00FD0E4F">
              <w:rPr>
                <w:bCs/>
                <w:color w:val="000000"/>
                <w:sz w:val="16"/>
                <w:szCs w:val="16"/>
              </w:rPr>
              <w:t>Organizaciona struktura Centra sa opisima funkcija i odgovornosti svakog zaposlenog.</w:t>
            </w:r>
          </w:p>
          <w:p w14:paraId="280DE815" w14:textId="77777777" w:rsidR="00C30AC7" w:rsidRPr="00FD0E4F" w:rsidRDefault="00C30AC7" w:rsidP="00C30AC7">
            <w:pPr>
              <w:widowControl w:val="0"/>
              <w:numPr>
                <w:ilvl w:val="0"/>
                <w:numId w:val="9"/>
              </w:numPr>
              <w:tabs>
                <w:tab w:val="left" w:pos="228"/>
              </w:tabs>
              <w:spacing w:after="0" w:line="240" w:lineRule="auto"/>
              <w:rPr>
                <w:bCs/>
                <w:color w:val="000000"/>
                <w:sz w:val="16"/>
                <w:szCs w:val="16"/>
              </w:rPr>
            </w:pPr>
            <w:r w:rsidRPr="00FD0E4F">
              <w:rPr>
                <w:bCs/>
                <w:color w:val="000000"/>
                <w:sz w:val="16"/>
                <w:szCs w:val="16"/>
              </w:rPr>
              <w:t>Definisani timovi ili odeljenja unutar Centra.</w:t>
            </w:r>
          </w:p>
          <w:p w14:paraId="388D3AF5" w14:textId="77777777" w:rsidR="00C30AC7" w:rsidRPr="00FD0E4F" w:rsidRDefault="00C30AC7" w:rsidP="00E936F6">
            <w:pPr>
              <w:widowControl w:val="0"/>
              <w:tabs>
                <w:tab w:val="left" w:pos="228"/>
              </w:tabs>
              <w:ind w:left="86"/>
              <w:rPr>
                <w:bCs/>
                <w:color w:val="000000"/>
                <w:sz w:val="16"/>
                <w:szCs w:val="16"/>
              </w:rPr>
            </w:pPr>
            <w:r>
              <w:rPr>
                <w:bCs/>
                <w:color w:val="000000"/>
                <w:sz w:val="16"/>
                <w:szCs w:val="16"/>
              </w:rPr>
              <w:t>2.3</w:t>
            </w:r>
            <w:r w:rsidRPr="00FD0E4F">
              <w:rPr>
                <w:bCs/>
                <w:color w:val="000000"/>
                <w:sz w:val="16"/>
                <w:szCs w:val="16"/>
              </w:rPr>
              <w:t>. Procena potrebnih finansijskih resursa i izrada budžeta za Centar:</w:t>
            </w:r>
          </w:p>
          <w:p w14:paraId="1D1BA4DE" w14:textId="77777777" w:rsidR="00C30AC7" w:rsidRPr="00FD0E4F" w:rsidRDefault="00C30AC7" w:rsidP="00C30AC7">
            <w:pPr>
              <w:widowControl w:val="0"/>
              <w:numPr>
                <w:ilvl w:val="0"/>
                <w:numId w:val="10"/>
              </w:numPr>
              <w:tabs>
                <w:tab w:val="left" w:pos="228"/>
              </w:tabs>
              <w:spacing w:after="0" w:line="240" w:lineRule="auto"/>
              <w:rPr>
                <w:bCs/>
                <w:color w:val="000000"/>
                <w:sz w:val="16"/>
                <w:szCs w:val="16"/>
              </w:rPr>
            </w:pPr>
            <w:r w:rsidRPr="00FD0E4F">
              <w:rPr>
                <w:bCs/>
                <w:color w:val="000000"/>
                <w:sz w:val="16"/>
                <w:szCs w:val="16"/>
              </w:rPr>
              <w:t xml:space="preserve">Procena finansijskih resursa potrebnih za </w:t>
            </w:r>
            <w:r w:rsidRPr="00FD0E4F">
              <w:rPr>
                <w:bCs/>
                <w:color w:val="000000"/>
                <w:sz w:val="16"/>
                <w:szCs w:val="16"/>
              </w:rPr>
              <w:lastRenderedPageBreak/>
              <w:t>uspostavljanje i održavanje Centra.</w:t>
            </w:r>
          </w:p>
          <w:p w14:paraId="4890A6A6" w14:textId="77777777" w:rsidR="00C30AC7" w:rsidRPr="00FD0E4F" w:rsidRDefault="00C30AC7" w:rsidP="00C30AC7">
            <w:pPr>
              <w:widowControl w:val="0"/>
              <w:numPr>
                <w:ilvl w:val="0"/>
                <w:numId w:val="10"/>
              </w:numPr>
              <w:tabs>
                <w:tab w:val="left" w:pos="228"/>
              </w:tabs>
              <w:spacing w:after="0" w:line="240" w:lineRule="auto"/>
              <w:rPr>
                <w:bCs/>
                <w:color w:val="000000"/>
                <w:sz w:val="16"/>
                <w:szCs w:val="16"/>
              </w:rPr>
            </w:pPr>
            <w:r w:rsidRPr="00FD0E4F">
              <w:rPr>
                <w:bCs/>
                <w:color w:val="000000"/>
                <w:sz w:val="16"/>
                <w:szCs w:val="16"/>
              </w:rPr>
              <w:t>Izrađen budžet koji obuhvata troškove prostora, opreme, osoblja, istraživanja i drugih aktivnosti.</w:t>
            </w:r>
          </w:p>
          <w:p w14:paraId="70560B83" w14:textId="77777777" w:rsidR="00C30AC7" w:rsidRPr="00FD0E4F" w:rsidRDefault="00C30AC7" w:rsidP="00E936F6">
            <w:pPr>
              <w:widowControl w:val="0"/>
              <w:tabs>
                <w:tab w:val="left" w:pos="228"/>
              </w:tabs>
              <w:ind w:left="86"/>
              <w:rPr>
                <w:bCs/>
                <w:color w:val="000000"/>
                <w:sz w:val="16"/>
                <w:szCs w:val="16"/>
              </w:rPr>
            </w:pPr>
            <w:r>
              <w:rPr>
                <w:bCs/>
                <w:color w:val="000000"/>
                <w:sz w:val="16"/>
                <w:szCs w:val="16"/>
              </w:rPr>
              <w:t>2.4</w:t>
            </w:r>
            <w:r w:rsidRPr="00FD0E4F">
              <w:rPr>
                <w:bCs/>
                <w:color w:val="000000"/>
                <w:sz w:val="16"/>
                <w:szCs w:val="16"/>
              </w:rPr>
              <w:t>. Izrada statuta Centra za proučavanje kulturnog nasleđa:</w:t>
            </w:r>
          </w:p>
          <w:p w14:paraId="30049F4B" w14:textId="77777777" w:rsidR="00C30AC7" w:rsidRPr="00FD0E4F" w:rsidRDefault="00C30AC7" w:rsidP="00C30AC7">
            <w:pPr>
              <w:widowControl w:val="0"/>
              <w:numPr>
                <w:ilvl w:val="0"/>
                <w:numId w:val="11"/>
              </w:numPr>
              <w:tabs>
                <w:tab w:val="left" w:pos="228"/>
              </w:tabs>
              <w:spacing w:after="0" w:line="240" w:lineRule="auto"/>
              <w:rPr>
                <w:bCs/>
                <w:color w:val="000000"/>
                <w:sz w:val="16"/>
                <w:szCs w:val="16"/>
              </w:rPr>
            </w:pPr>
            <w:r w:rsidRPr="00FD0E4F">
              <w:rPr>
                <w:bCs/>
                <w:color w:val="000000"/>
                <w:sz w:val="16"/>
                <w:szCs w:val="16"/>
              </w:rPr>
              <w:t>Statut koji definiše pravni status Centra, ciljeve, strukturu, upravljanje i druge bitne elemente Centra.</w:t>
            </w:r>
          </w:p>
          <w:p w14:paraId="3C5FE014" w14:textId="77777777" w:rsidR="00C30AC7" w:rsidRPr="00FD0E4F" w:rsidRDefault="00C30AC7" w:rsidP="00E936F6">
            <w:pPr>
              <w:widowControl w:val="0"/>
              <w:tabs>
                <w:tab w:val="left" w:pos="228"/>
              </w:tabs>
              <w:ind w:left="86"/>
              <w:rPr>
                <w:bCs/>
                <w:color w:val="000000"/>
                <w:sz w:val="16"/>
                <w:szCs w:val="16"/>
              </w:rPr>
            </w:pPr>
            <w:r w:rsidRPr="00FD0E4F">
              <w:rPr>
                <w:bCs/>
                <w:color w:val="000000"/>
                <w:sz w:val="16"/>
                <w:szCs w:val="16"/>
              </w:rPr>
              <w:t>2.</w:t>
            </w:r>
            <w:r>
              <w:rPr>
                <w:bCs/>
                <w:color w:val="000000"/>
                <w:sz w:val="16"/>
                <w:szCs w:val="16"/>
              </w:rPr>
              <w:t>5</w:t>
            </w:r>
            <w:r w:rsidRPr="00FD0E4F">
              <w:rPr>
                <w:bCs/>
                <w:color w:val="000000"/>
                <w:sz w:val="16"/>
                <w:szCs w:val="16"/>
              </w:rPr>
              <w:t>. Priprema pravilnika o radu Centra:</w:t>
            </w:r>
          </w:p>
          <w:p w14:paraId="45244551" w14:textId="77777777" w:rsidR="00C30AC7" w:rsidRPr="00FD0E4F" w:rsidRDefault="00C30AC7" w:rsidP="00C30AC7">
            <w:pPr>
              <w:widowControl w:val="0"/>
              <w:numPr>
                <w:ilvl w:val="0"/>
                <w:numId w:val="12"/>
              </w:numPr>
              <w:tabs>
                <w:tab w:val="left" w:pos="228"/>
              </w:tabs>
              <w:spacing w:after="0" w:line="240" w:lineRule="auto"/>
              <w:rPr>
                <w:bCs/>
                <w:color w:val="000000"/>
                <w:sz w:val="16"/>
                <w:szCs w:val="16"/>
              </w:rPr>
            </w:pPr>
            <w:r w:rsidRPr="00FD0E4F">
              <w:rPr>
                <w:bCs/>
                <w:color w:val="000000"/>
                <w:sz w:val="16"/>
                <w:szCs w:val="16"/>
              </w:rPr>
              <w:t>Pravilnik koji definiše interna pravila, procedure i radne uslove u Centru.</w:t>
            </w:r>
          </w:p>
          <w:p w14:paraId="1B841D67" w14:textId="77777777" w:rsidR="00C30AC7" w:rsidRPr="00FD0E4F" w:rsidRDefault="00C30AC7" w:rsidP="00E936F6">
            <w:pPr>
              <w:widowControl w:val="0"/>
              <w:tabs>
                <w:tab w:val="left" w:pos="228"/>
              </w:tabs>
              <w:ind w:left="86"/>
              <w:rPr>
                <w:bCs/>
                <w:color w:val="000000"/>
                <w:sz w:val="16"/>
                <w:szCs w:val="16"/>
              </w:rPr>
            </w:pPr>
            <w:r w:rsidRPr="00FD0E4F">
              <w:rPr>
                <w:bCs/>
                <w:color w:val="000000"/>
                <w:sz w:val="16"/>
                <w:szCs w:val="16"/>
              </w:rPr>
              <w:t>2.</w:t>
            </w:r>
            <w:r>
              <w:rPr>
                <w:bCs/>
                <w:color w:val="000000"/>
                <w:sz w:val="16"/>
                <w:szCs w:val="16"/>
              </w:rPr>
              <w:t>6</w:t>
            </w:r>
            <w:r w:rsidRPr="00FD0E4F">
              <w:rPr>
                <w:bCs/>
                <w:color w:val="000000"/>
                <w:sz w:val="16"/>
                <w:szCs w:val="16"/>
              </w:rPr>
              <w:t>. Pribavljanje svih potrebnih dozvola i saglasnosti:</w:t>
            </w:r>
          </w:p>
          <w:p w14:paraId="3668BE41" w14:textId="77777777" w:rsidR="00C30AC7" w:rsidRPr="00FD0E4F" w:rsidRDefault="00C30AC7" w:rsidP="00C30AC7">
            <w:pPr>
              <w:widowControl w:val="0"/>
              <w:numPr>
                <w:ilvl w:val="0"/>
                <w:numId w:val="13"/>
              </w:numPr>
              <w:tabs>
                <w:tab w:val="left" w:pos="228"/>
              </w:tabs>
              <w:spacing w:after="0" w:line="240" w:lineRule="auto"/>
              <w:rPr>
                <w:bCs/>
                <w:color w:val="000000"/>
                <w:sz w:val="16"/>
                <w:szCs w:val="16"/>
              </w:rPr>
            </w:pPr>
            <w:r w:rsidRPr="00FD0E4F">
              <w:rPr>
                <w:bCs/>
                <w:color w:val="000000"/>
                <w:sz w:val="16"/>
                <w:szCs w:val="16"/>
              </w:rPr>
              <w:t>Kopije svih dobijenih dozvola, saglasnosti i potvrda neophodnih za rad Centra.</w:t>
            </w:r>
          </w:p>
          <w:p w14:paraId="6B57822D" w14:textId="77777777" w:rsidR="00C30AC7" w:rsidRPr="00FD0E4F" w:rsidRDefault="00C30AC7" w:rsidP="00E936F6">
            <w:pPr>
              <w:widowControl w:val="0"/>
              <w:tabs>
                <w:tab w:val="left" w:pos="228"/>
              </w:tabs>
              <w:ind w:left="86"/>
              <w:rPr>
                <w:bCs/>
                <w:color w:val="000000"/>
                <w:sz w:val="16"/>
                <w:szCs w:val="16"/>
              </w:rPr>
            </w:pPr>
            <w:r>
              <w:rPr>
                <w:bCs/>
                <w:color w:val="000000"/>
                <w:sz w:val="16"/>
                <w:szCs w:val="16"/>
              </w:rPr>
              <w:t>2.7</w:t>
            </w:r>
            <w:r w:rsidRPr="00FD0E4F">
              <w:rPr>
                <w:bCs/>
                <w:color w:val="000000"/>
                <w:sz w:val="16"/>
                <w:szCs w:val="16"/>
              </w:rPr>
              <w:t>. Analiza prostornih potreba i identifikacija adekvatnih objekata za Centar:</w:t>
            </w:r>
          </w:p>
          <w:p w14:paraId="1729EBE4" w14:textId="77777777" w:rsidR="00C30AC7" w:rsidRPr="00FD0E4F" w:rsidRDefault="00C30AC7" w:rsidP="00C30AC7">
            <w:pPr>
              <w:widowControl w:val="0"/>
              <w:numPr>
                <w:ilvl w:val="0"/>
                <w:numId w:val="14"/>
              </w:numPr>
              <w:tabs>
                <w:tab w:val="left" w:pos="228"/>
              </w:tabs>
              <w:spacing w:after="0" w:line="240" w:lineRule="auto"/>
              <w:rPr>
                <w:bCs/>
                <w:color w:val="000000"/>
                <w:sz w:val="16"/>
                <w:szCs w:val="16"/>
              </w:rPr>
            </w:pPr>
            <w:r w:rsidRPr="00FD0E4F">
              <w:rPr>
                <w:bCs/>
                <w:color w:val="000000"/>
                <w:sz w:val="16"/>
                <w:szCs w:val="16"/>
              </w:rPr>
              <w:t>Izveštaj o prostornim potrebama Centra za proučavanje kulturnog nasleđa.</w:t>
            </w:r>
          </w:p>
          <w:p w14:paraId="3E4B40E7" w14:textId="77777777" w:rsidR="00C30AC7" w:rsidRPr="00FD0E4F" w:rsidRDefault="00C30AC7" w:rsidP="00C30AC7">
            <w:pPr>
              <w:widowControl w:val="0"/>
              <w:numPr>
                <w:ilvl w:val="0"/>
                <w:numId w:val="14"/>
              </w:numPr>
              <w:tabs>
                <w:tab w:val="left" w:pos="228"/>
              </w:tabs>
              <w:spacing w:after="0" w:line="240" w:lineRule="auto"/>
              <w:rPr>
                <w:bCs/>
                <w:color w:val="000000"/>
                <w:sz w:val="16"/>
                <w:szCs w:val="16"/>
              </w:rPr>
            </w:pPr>
            <w:r w:rsidRPr="00FD0E4F">
              <w:rPr>
                <w:bCs/>
                <w:color w:val="000000"/>
                <w:sz w:val="16"/>
                <w:szCs w:val="16"/>
              </w:rPr>
              <w:t>Identifikovani objekti koji odgovaraju potrebama Centra.</w:t>
            </w:r>
          </w:p>
          <w:p w14:paraId="6805A4CC" w14:textId="77777777" w:rsidR="00C30AC7" w:rsidRPr="00FD0E4F" w:rsidRDefault="00C30AC7" w:rsidP="00E936F6">
            <w:pPr>
              <w:widowControl w:val="0"/>
              <w:tabs>
                <w:tab w:val="left" w:pos="228"/>
              </w:tabs>
              <w:ind w:left="86"/>
              <w:rPr>
                <w:bCs/>
                <w:color w:val="000000"/>
                <w:sz w:val="16"/>
                <w:szCs w:val="16"/>
              </w:rPr>
            </w:pPr>
            <w:r w:rsidRPr="00FD0E4F">
              <w:rPr>
                <w:bCs/>
                <w:color w:val="000000"/>
                <w:sz w:val="16"/>
                <w:szCs w:val="16"/>
              </w:rPr>
              <w:t>3. Sprovođenje procesa nabavke opreme i tehničkih resursa:</w:t>
            </w:r>
          </w:p>
          <w:p w14:paraId="3B901FDE" w14:textId="77777777" w:rsidR="00C30AC7" w:rsidRPr="00FD0E4F" w:rsidRDefault="00C30AC7" w:rsidP="00C30AC7">
            <w:pPr>
              <w:widowControl w:val="0"/>
              <w:numPr>
                <w:ilvl w:val="0"/>
                <w:numId w:val="15"/>
              </w:numPr>
              <w:tabs>
                <w:tab w:val="left" w:pos="228"/>
              </w:tabs>
              <w:spacing w:after="0" w:line="240" w:lineRule="auto"/>
              <w:rPr>
                <w:bCs/>
                <w:color w:val="000000"/>
                <w:sz w:val="16"/>
                <w:szCs w:val="16"/>
              </w:rPr>
            </w:pPr>
            <w:r w:rsidRPr="00FD0E4F">
              <w:rPr>
                <w:bCs/>
                <w:color w:val="000000"/>
                <w:sz w:val="16"/>
                <w:szCs w:val="16"/>
              </w:rPr>
              <w:t>Potvrde o nabavci računara, istraživačkih instrumenata, arhivskih sredstava i drugih tehničkih resursa.</w:t>
            </w:r>
          </w:p>
          <w:p w14:paraId="232367DC" w14:textId="77777777" w:rsidR="00C30AC7" w:rsidRPr="00FD0E4F" w:rsidRDefault="00C30AC7" w:rsidP="00E936F6">
            <w:pPr>
              <w:widowControl w:val="0"/>
              <w:tabs>
                <w:tab w:val="left" w:pos="228"/>
              </w:tabs>
              <w:ind w:left="86"/>
              <w:rPr>
                <w:bCs/>
                <w:color w:val="000000"/>
                <w:sz w:val="16"/>
                <w:szCs w:val="16"/>
              </w:rPr>
            </w:pPr>
            <w:r w:rsidRPr="00FD0E4F">
              <w:rPr>
                <w:bCs/>
                <w:color w:val="000000"/>
                <w:sz w:val="16"/>
                <w:szCs w:val="16"/>
              </w:rPr>
              <w:t>4. Identifikacija potrebnih stručnih veština i kompetencija:</w:t>
            </w:r>
          </w:p>
          <w:p w14:paraId="20541F17" w14:textId="77777777" w:rsidR="00C30AC7" w:rsidRPr="00FD0E4F" w:rsidRDefault="00C30AC7" w:rsidP="00C30AC7">
            <w:pPr>
              <w:widowControl w:val="0"/>
              <w:numPr>
                <w:ilvl w:val="0"/>
                <w:numId w:val="16"/>
              </w:numPr>
              <w:tabs>
                <w:tab w:val="left" w:pos="228"/>
              </w:tabs>
              <w:spacing w:after="0" w:line="240" w:lineRule="auto"/>
              <w:rPr>
                <w:bCs/>
                <w:color w:val="000000"/>
                <w:sz w:val="16"/>
                <w:szCs w:val="16"/>
              </w:rPr>
            </w:pPr>
            <w:r w:rsidRPr="00FD0E4F">
              <w:rPr>
                <w:bCs/>
                <w:color w:val="000000"/>
                <w:sz w:val="16"/>
                <w:szCs w:val="16"/>
              </w:rPr>
              <w:t>Lista identifikovanih stručnih veština i kompetencija potrebnih za rad u Centru.</w:t>
            </w:r>
          </w:p>
          <w:p w14:paraId="563989B9" w14:textId="77777777" w:rsidR="00C30AC7" w:rsidRPr="00FD0E4F" w:rsidRDefault="00C30AC7" w:rsidP="00C30AC7">
            <w:pPr>
              <w:widowControl w:val="0"/>
              <w:numPr>
                <w:ilvl w:val="0"/>
                <w:numId w:val="16"/>
              </w:numPr>
              <w:tabs>
                <w:tab w:val="left" w:pos="228"/>
              </w:tabs>
              <w:spacing w:after="0" w:line="240" w:lineRule="auto"/>
              <w:rPr>
                <w:bCs/>
                <w:color w:val="000000"/>
                <w:sz w:val="16"/>
                <w:szCs w:val="16"/>
              </w:rPr>
            </w:pPr>
            <w:r w:rsidRPr="00FD0E4F">
              <w:rPr>
                <w:bCs/>
                <w:color w:val="000000"/>
                <w:sz w:val="16"/>
                <w:szCs w:val="16"/>
              </w:rPr>
              <w:t>Opis obrazovanja, iskustva i veština potrebnih za svaki profil.</w:t>
            </w:r>
          </w:p>
          <w:p w14:paraId="78656C46" w14:textId="77777777" w:rsidR="00C30AC7" w:rsidRPr="00FD0E4F" w:rsidRDefault="00C30AC7" w:rsidP="00E936F6">
            <w:pPr>
              <w:widowControl w:val="0"/>
              <w:tabs>
                <w:tab w:val="left" w:pos="228"/>
              </w:tabs>
              <w:ind w:left="86"/>
              <w:rPr>
                <w:bCs/>
                <w:color w:val="000000"/>
                <w:sz w:val="16"/>
                <w:szCs w:val="16"/>
              </w:rPr>
            </w:pPr>
            <w:r w:rsidRPr="00FD0E4F">
              <w:rPr>
                <w:bCs/>
                <w:color w:val="000000"/>
                <w:sz w:val="16"/>
                <w:szCs w:val="16"/>
              </w:rPr>
              <w:t>4</w:t>
            </w:r>
            <w:r>
              <w:rPr>
                <w:bCs/>
                <w:color w:val="000000"/>
                <w:sz w:val="16"/>
                <w:szCs w:val="16"/>
              </w:rPr>
              <w:t>.1</w:t>
            </w:r>
            <w:r w:rsidRPr="00FD0E4F">
              <w:rPr>
                <w:bCs/>
                <w:color w:val="000000"/>
                <w:sz w:val="16"/>
                <w:szCs w:val="16"/>
              </w:rPr>
              <w:t>. Donošenje odluke o odabiru najboljih kandidata:</w:t>
            </w:r>
          </w:p>
          <w:p w14:paraId="65F7B31C" w14:textId="77777777" w:rsidR="00C30AC7" w:rsidRDefault="00C30AC7" w:rsidP="00C30AC7">
            <w:pPr>
              <w:widowControl w:val="0"/>
              <w:numPr>
                <w:ilvl w:val="0"/>
                <w:numId w:val="17"/>
              </w:numPr>
              <w:tabs>
                <w:tab w:val="left" w:pos="228"/>
              </w:tabs>
              <w:spacing w:after="0" w:line="240" w:lineRule="auto"/>
              <w:rPr>
                <w:bCs/>
                <w:color w:val="000000"/>
                <w:sz w:val="16"/>
                <w:szCs w:val="16"/>
              </w:rPr>
            </w:pPr>
            <w:r w:rsidRPr="00FD0E4F">
              <w:rPr>
                <w:bCs/>
                <w:color w:val="000000"/>
                <w:sz w:val="16"/>
                <w:szCs w:val="16"/>
              </w:rPr>
              <w:t>Lista odabranih kandidata za svaki profil na osnovu evaluacije njihovih veština i iskustva.</w:t>
            </w:r>
          </w:p>
          <w:p w14:paraId="6A9F38C6" w14:textId="77777777" w:rsidR="00C30AC7" w:rsidRPr="00F87782" w:rsidRDefault="00C30AC7" w:rsidP="00E936F6">
            <w:pPr>
              <w:widowControl w:val="0"/>
              <w:tabs>
                <w:tab w:val="left" w:pos="228"/>
              </w:tabs>
              <w:rPr>
                <w:bCs/>
                <w:color w:val="000000"/>
                <w:sz w:val="16"/>
                <w:szCs w:val="16"/>
              </w:rPr>
            </w:pPr>
            <w:r w:rsidRPr="00F87782">
              <w:rPr>
                <w:bCs/>
                <w:color w:val="000000"/>
                <w:sz w:val="16"/>
                <w:szCs w:val="16"/>
              </w:rPr>
              <w:t>.</w:t>
            </w:r>
          </w:p>
          <w:p w14:paraId="7951EA94" w14:textId="77777777" w:rsidR="00C30AC7" w:rsidRPr="00FD0E4F" w:rsidRDefault="00C30AC7" w:rsidP="00E936F6">
            <w:pPr>
              <w:widowControl w:val="0"/>
              <w:tabs>
                <w:tab w:val="left" w:pos="228"/>
              </w:tabs>
              <w:rPr>
                <w:bCs/>
                <w:color w:val="000000"/>
                <w:sz w:val="16"/>
                <w:szCs w:val="16"/>
              </w:rPr>
            </w:pPr>
            <w:r w:rsidRPr="00F87782">
              <w:rPr>
                <w:bCs/>
                <w:color w:val="000000"/>
                <w:sz w:val="16"/>
                <w:szCs w:val="16"/>
              </w:rPr>
              <w:t>5.</w:t>
            </w:r>
            <w:r>
              <w:rPr>
                <w:bCs/>
                <w:color w:val="000000"/>
                <w:sz w:val="16"/>
                <w:szCs w:val="16"/>
              </w:rPr>
              <w:t xml:space="preserve"> </w:t>
            </w:r>
            <w:r w:rsidRPr="00FD0E4F">
              <w:rPr>
                <w:bCs/>
                <w:color w:val="000000"/>
                <w:sz w:val="16"/>
                <w:szCs w:val="16"/>
              </w:rPr>
              <w:t xml:space="preserve">Identifikacija oblasti za obuku (istraživačke metode, </w:t>
            </w:r>
            <w:r w:rsidRPr="00FD0E4F">
              <w:rPr>
                <w:bCs/>
                <w:color w:val="000000"/>
                <w:sz w:val="16"/>
                <w:szCs w:val="16"/>
              </w:rPr>
              <w:lastRenderedPageBreak/>
              <w:t>upravljanje bazama podataka, arhivsko i bibliotečko upravljanje):</w:t>
            </w:r>
          </w:p>
          <w:p w14:paraId="56A12A1F" w14:textId="77777777" w:rsidR="00C30AC7" w:rsidRPr="00FD0E4F" w:rsidRDefault="00C30AC7" w:rsidP="00C30AC7">
            <w:pPr>
              <w:widowControl w:val="0"/>
              <w:numPr>
                <w:ilvl w:val="0"/>
                <w:numId w:val="19"/>
              </w:numPr>
              <w:tabs>
                <w:tab w:val="left" w:pos="228"/>
              </w:tabs>
              <w:spacing w:after="0" w:line="240" w:lineRule="auto"/>
              <w:rPr>
                <w:bCs/>
                <w:color w:val="000000"/>
                <w:sz w:val="16"/>
                <w:szCs w:val="16"/>
              </w:rPr>
            </w:pPr>
            <w:r w:rsidRPr="00FD0E4F">
              <w:rPr>
                <w:bCs/>
                <w:color w:val="000000"/>
                <w:sz w:val="16"/>
                <w:szCs w:val="16"/>
              </w:rPr>
              <w:t>Lista identifikovanih oblasti za obuku osoblja Centra.</w:t>
            </w:r>
          </w:p>
          <w:p w14:paraId="7FD9D8ED" w14:textId="77777777" w:rsidR="00C30AC7" w:rsidRPr="00FD0E4F" w:rsidRDefault="00C30AC7" w:rsidP="00C30AC7">
            <w:pPr>
              <w:widowControl w:val="0"/>
              <w:numPr>
                <w:ilvl w:val="0"/>
                <w:numId w:val="19"/>
              </w:numPr>
              <w:tabs>
                <w:tab w:val="left" w:pos="228"/>
              </w:tabs>
              <w:spacing w:after="0" w:line="240" w:lineRule="auto"/>
              <w:rPr>
                <w:bCs/>
                <w:color w:val="000000"/>
                <w:sz w:val="16"/>
                <w:szCs w:val="16"/>
              </w:rPr>
            </w:pPr>
            <w:r w:rsidRPr="00FD0E4F">
              <w:rPr>
                <w:bCs/>
                <w:color w:val="000000"/>
                <w:sz w:val="16"/>
                <w:szCs w:val="16"/>
              </w:rPr>
              <w:t>Specifične veštine i znanja koje će biti obuhvaćene obukom.</w:t>
            </w:r>
          </w:p>
          <w:p w14:paraId="6363EAFD" w14:textId="77777777" w:rsidR="00C30AC7" w:rsidRPr="00FD0E4F" w:rsidRDefault="00C30AC7" w:rsidP="00E936F6">
            <w:pPr>
              <w:widowControl w:val="0"/>
              <w:tabs>
                <w:tab w:val="left" w:pos="228"/>
              </w:tabs>
              <w:ind w:left="86"/>
              <w:rPr>
                <w:bCs/>
                <w:color w:val="000000"/>
                <w:sz w:val="16"/>
                <w:szCs w:val="16"/>
              </w:rPr>
            </w:pPr>
            <w:r>
              <w:rPr>
                <w:bCs/>
                <w:color w:val="000000"/>
                <w:sz w:val="16"/>
                <w:szCs w:val="16"/>
              </w:rPr>
              <w:t>6</w:t>
            </w:r>
            <w:r w:rsidRPr="00FD0E4F">
              <w:rPr>
                <w:bCs/>
                <w:color w:val="000000"/>
                <w:sz w:val="16"/>
                <w:szCs w:val="16"/>
              </w:rPr>
              <w:t>. Priprema prostora i opreme za početak rada Centra:</w:t>
            </w:r>
          </w:p>
          <w:p w14:paraId="0B3AE586" w14:textId="77777777" w:rsidR="00C30AC7" w:rsidRPr="00FD0E4F" w:rsidRDefault="00C30AC7" w:rsidP="00C30AC7">
            <w:pPr>
              <w:widowControl w:val="0"/>
              <w:numPr>
                <w:ilvl w:val="0"/>
                <w:numId w:val="20"/>
              </w:numPr>
              <w:tabs>
                <w:tab w:val="left" w:pos="228"/>
              </w:tabs>
              <w:spacing w:after="0" w:line="240" w:lineRule="auto"/>
              <w:rPr>
                <w:bCs/>
                <w:color w:val="000000"/>
                <w:sz w:val="16"/>
                <w:szCs w:val="16"/>
              </w:rPr>
            </w:pPr>
            <w:r w:rsidRPr="00FD0E4F">
              <w:rPr>
                <w:bCs/>
                <w:color w:val="000000"/>
                <w:sz w:val="16"/>
                <w:szCs w:val="16"/>
              </w:rPr>
              <w:t>Opis pripremljenih prostora i opreme za rad Centra.</w:t>
            </w:r>
          </w:p>
          <w:p w14:paraId="6D83F196" w14:textId="77777777" w:rsidR="00C30AC7" w:rsidRPr="00FD0E4F" w:rsidRDefault="00C30AC7" w:rsidP="00E936F6">
            <w:pPr>
              <w:widowControl w:val="0"/>
              <w:tabs>
                <w:tab w:val="left" w:pos="228"/>
              </w:tabs>
              <w:ind w:left="86"/>
              <w:rPr>
                <w:bCs/>
                <w:color w:val="000000"/>
                <w:sz w:val="16"/>
                <w:szCs w:val="16"/>
              </w:rPr>
            </w:pPr>
            <w:r>
              <w:rPr>
                <w:bCs/>
                <w:color w:val="000000"/>
                <w:sz w:val="16"/>
                <w:szCs w:val="16"/>
              </w:rPr>
              <w:t>6.1</w:t>
            </w:r>
            <w:r w:rsidRPr="00FD0E4F">
              <w:rPr>
                <w:bCs/>
                <w:color w:val="000000"/>
                <w:sz w:val="16"/>
                <w:szCs w:val="16"/>
              </w:rPr>
              <w:t>. Prikupljanje podataka, analiza rezultata i izveštavanje o napretku:</w:t>
            </w:r>
          </w:p>
          <w:p w14:paraId="79D7F243" w14:textId="77777777" w:rsidR="00C30AC7" w:rsidRPr="00FD0E4F" w:rsidRDefault="00C30AC7" w:rsidP="00C30AC7">
            <w:pPr>
              <w:widowControl w:val="0"/>
              <w:numPr>
                <w:ilvl w:val="0"/>
                <w:numId w:val="21"/>
              </w:numPr>
              <w:tabs>
                <w:tab w:val="left" w:pos="228"/>
              </w:tabs>
              <w:spacing w:after="0" w:line="240" w:lineRule="auto"/>
              <w:rPr>
                <w:bCs/>
                <w:color w:val="000000"/>
                <w:sz w:val="16"/>
                <w:szCs w:val="16"/>
              </w:rPr>
            </w:pPr>
            <w:r w:rsidRPr="00FD0E4F">
              <w:rPr>
                <w:bCs/>
                <w:color w:val="000000"/>
                <w:sz w:val="16"/>
                <w:szCs w:val="16"/>
              </w:rPr>
              <w:t>Izveštaji o prikupljenim podacima, analizama i rezultatima istraživanja sprovedenih u Centru.</w:t>
            </w:r>
          </w:p>
          <w:p w14:paraId="6C75EE65" w14:textId="77777777" w:rsidR="00C30AC7" w:rsidRPr="00FD0E4F" w:rsidRDefault="00C30AC7" w:rsidP="00E936F6">
            <w:pPr>
              <w:widowControl w:val="0"/>
              <w:tabs>
                <w:tab w:val="left" w:pos="228"/>
              </w:tabs>
              <w:ind w:left="86"/>
              <w:rPr>
                <w:bCs/>
                <w:color w:val="000000"/>
                <w:sz w:val="16"/>
                <w:szCs w:val="16"/>
              </w:rPr>
            </w:pPr>
            <w:r>
              <w:rPr>
                <w:bCs/>
                <w:color w:val="000000"/>
                <w:sz w:val="16"/>
                <w:szCs w:val="16"/>
              </w:rPr>
              <w:t>6</w:t>
            </w:r>
            <w:r w:rsidRPr="00FD0E4F">
              <w:rPr>
                <w:bCs/>
                <w:color w:val="000000"/>
                <w:sz w:val="16"/>
                <w:szCs w:val="16"/>
              </w:rPr>
              <w:t>.</w:t>
            </w:r>
            <w:r>
              <w:rPr>
                <w:bCs/>
                <w:color w:val="000000"/>
                <w:sz w:val="16"/>
                <w:szCs w:val="16"/>
              </w:rPr>
              <w:t>2</w:t>
            </w:r>
            <w:r w:rsidRPr="00FD0E4F">
              <w:rPr>
                <w:bCs/>
                <w:color w:val="000000"/>
                <w:sz w:val="16"/>
                <w:szCs w:val="16"/>
              </w:rPr>
              <w:t>. Identifikacija potreba za daljim razvojem Centra i planiranje budućih aktivnosti:</w:t>
            </w:r>
          </w:p>
          <w:p w14:paraId="034794DA" w14:textId="77777777" w:rsidR="00C30AC7" w:rsidRPr="00FD0E4F" w:rsidRDefault="00C30AC7" w:rsidP="00C30AC7">
            <w:pPr>
              <w:widowControl w:val="0"/>
              <w:numPr>
                <w:ilvl w:val="0"/>
                <w:numId w:val="22"/>
              </w:numPr>
              <w:tabs>
                <w:tab w:val="left" w:pos="228"/>
              </w:tabs>
              <w:spacing w:after="0" w:line="240" w:lineRule="auto"/>
              <w:rPr>
                <w:bCs/>
                <w:color w:val="000000"/>
                <w:sz w:val="16"/>
                <w:szCs w:val="16"/>
              </w:rPr>
            </w:pPr>
            <w:r w:rsidRPr="00FD0E4F">
              <w:rPr>
                <w:bCs/>
                <w:color w:val="000000"/>
                <w:sz w:val="16"/>
                <w:szCs w:val="16"/>
              </w:rPr>
              <w:t>Izveštaj sa identifikovanim potrebama za daljim razvojem Centra.</w:t>
            </w:r>
          </w:p>
          <w:p w14:paraId="6C2621EB" w14:textId="77777777" w:rsidR="00C30AC7" w:rsidRPr="00FD0E4F" w:rsidRDefault="00C30AC7" w:rsidP="00C30AC7">
            <w:pPr>
              <w:widowControl w:val="0"/>
              <w:numPr>
                <w:ilvl w:val="0"/>
                <w:numId w:val="22"/>
              </w:numPr>
              <w:tabs>
                <w:tab w:val="left" w:pos="228"/>
              </w:tabs>
              <w:spacing w:after="0" w:line="240" w:lineRule="auto"/>
              <w:rPr>
                <w:bCs/>
                <w:color w:val="000000"/>
                <w:sz w:val="16"/>
                <w:szCs w:val="16"/>
              </w:rPr>
            </w:pPr>
            <w:r w:rsidRPr="00FD0E4F">
              <w:rPr>
                <w:bCs/>
                <w:color w:val="000000"/>
                <w:sz w:val="16"/>
                <w:szCs w:val="16"/>
              </w:rPr>
              <w:t>Plan budućih aktivnosti i unapređenja rada Centra.</w:t>
            </w:r>
          </w:p>
          <w:p w14:paraId="0DF03375" w14:textId="77777777" w:rsidR="00C30AC7" w:rsidRPr="00C109CE" w:rsidRDefault="00C30AC7" w:rsidP="00E936F6">
            <w:pPr>
              <w:widowControl w:val="0"/>
              <w:tabs>
                <w:tab w:val="left" w:pos="228"/>
              </w:tabs>
              <w:rPr>
                <w:b/>
                <w:bCs/>
                <w:sz w:val="16"/>
                <w:szCs w:val="16"/>
              </w:rPr>
            </w:pPr>
            <w:r>
              <w:rPr>
                <w:b/>
                <w:bCs/>
                <w:sz w:val="16"/>
                <w:szCs w:val="16"/>
              </w:rPr>
              <w:t xml:space="preserve"> </w:t>
            </w:r>
          </w:p>
          <w:p w14:paraId="52F2B617" w14:textId="77777777" w:rsidR="00C30AC7" w:rsidRPr="00FD0E4F" w:rsidRDefault="00C30AC7" w:rsidP="00E936F6">
            <w:pPr>
              <w:widowControl w:val="0"/>
              <w:tabs>
                <w:tab w:val="left" w:pos="228"/>
              </w:tabs>
              <w:rPr>
                <w:sz w:val="16"/>
                <w:szCs w:val="16"/>
              </w:rPr>
            </w:pPr>
            <w:r>
              <w:rPr>
                <w:sz w:val="16"/>
                <w:szCs w:val="16"/>
              </w:rPr>
              <w:t xml:space="preserve">    7. </w:t>
            </w:r>
            <w:r w:rsidRPr="00FD0E4F">
              <w:rPr>
                <w:sz w:val="16"/>
                <w:szCs w:val="16"/>
              </w:rPr>
              <w:t>Razvoj edukativnih modula:</w:t>
            </w:r>
          </w:p>
          <w:p w14:paraId="44407F19" w14:textId="77777777" w:rsidR="00C30AC7" w:rsidRPr="00FD0E4F" w:rsidRDefault="00C30AC7" w:rsidP="00C30AC7">
            <w:pPr>
              <w:widowControl w:val="0"/>
              <w:numPr>
                <w:ilvl w:val="0"/>
                <w:numId w:val="24"/>
              </w:numPr>
              <w:tabs>
                <w:tab w:val="left" w:pos="228"/>
              </w:tabs>
              <w:spacing w:after="0" w:line="240" w:lineRule="auto"/>
              <w:rPr>
                <w:sz w:val="16"/>
                <w:szCs w:val="16"/>
              </w:rPr>
            </w:pPr>
            <w:r w:rsidRPr="00FD0E4F">
              <w:rPr>
                <w:sz w:val="16"/>
                <w:szCs w:val="16"/>
              </w:rPr>
              <w:t>Sprovedena je saradnja sa stručnjacima za kulturno nasleđe.</w:t>
            </w:r>
          </w:p>
          <w:p w14:paraId="7958CDC0" w14:textId="77777777" w:rsidR="00C30AC7" w:rsidRPr="00FD0E4F" w:rsidRDefault="00C30AC7" w:rsidP="00C30AC7">
            <w:pPr>
              <w:widowControl w:val="0"/>
              <w:numPr>
                <w:ilvl w:val="0"/>
                <w:numId w:val="24"/>
              </w:numPr>
              <w:tabs>
                <w:tab w:val="left" w:pos="228"/>
              </w:tabs>
              <w:spacing w:after="0" w:line="240" w:lineRule="auto"/>
              <w:rPr>
                <w:sz w:val="16"/>
                <w:szCs w:val="16"/>
              </w:rPr>
            </w:pPr>
            <w:r w:rsidRPr="00FD0E4F">
              <w:rPr>
                <w:sz w:val="16"/>
                <w:szCs w:val="16"/>
              </w:rPr>
              <w:t>Dizajnirani su edukativni moduli sa definisanim temama, sadržajem, strukturom i aktivnostima.</w:t>
            </w:r>
          </w:p>
          <w:p w14:paraId="5EDA3FA0" w14:textId="77777777" w:rsidR="00C30AC7" w:rsidRPr="00FD0E4F" w:rsidRDefault="00C30AC7" w:rsidP="00C30AC7">
            <w:pPr>
              <w:widowControl w:val="0"/>
              <w:numPr>
                <w:ilvl w:val="0"/>
                <w:numId w:val="24"/>
              </w:numPr>
              <w:tabs>
                <w:tab w:val="left" w:pos="228"/>
              </w:tabs>
              <w:spacing w:after="0" w:line="240" w:lineRule="auto"/>
              <w:rPr>
                <w:sz w:val="16"/>
                <w:szCs w:val="16"/>
              </w:rPr>
            </w:pPr>
            <w:r w:rsidRPr="00FD0E4F">
              <w:rPr>
                <w:sz w:val="16"/>
                <w:szCs w:val="16"/>
              </w:rPr>
              <w:t>Moduli su prilagođeni različitim nivoima znanja i uzrastima ciljne grupe.</w:t>
            </w:r>
          </w:p>
          <w:p w14:paraId="75C7C725" w14:textId="77777777" w:rsidR="00C30AC7" w:rsidRPr="00FD0E4F" w:rsidRDefault="00C30AC7" w:rsidP="00E936F6">
            <w:pPr>
              <w:widowControl w:val="0"/>
              <w:tabs>
                <w:tab w:val="left" w:pos="228"/>
              </w:tabs>
              <w:rPr>
                <w:sz w:val="16"/>
                <w:szCs w:val="16"/>
              </w:rPr>
            </w:pPr>
            <w:r>
              <w:rPr>
                <w:sz w:val="16"/>
                <w:szCs w:val="16"/>
              </w:rPr>
              <w:t xml:space="preserve">8. </w:t>
            </w:r>
            <w:r w:rsidRPr="00FD0E4F">
              <w:rPr>
                <w:sz w:val="16"/>
                <w:szCs w:val="16"/>
              </w:rPr>
              <w:t>Organizacija radionica, seminara i predavanja:</w:t>
            </w:r>
          </w:p>
          <w:p w14:paraId="0C2FD779" w14:textId="77777777" w:rsidR="00C30AC7" w:rsidRPr="00FD0E4F" w:rsidRDefault="00C30AC7" w:rsidP="00C30AC7">
            <w:pPr>
              <w:widowControl w:val="0"/>
              <w:numPr>
                <w:ilvl w:val="0"/>
                <w:numId w:val="25"/>
              </w:numPr>
              <w:tabs>
                <w:tab w:val="left" w:pos="228"/>
              </w:tabs>
              <w:spacing w:after="0" w:line="240" w:lineRule="auto"/>
              <w:rPr>
                <w:sz w:val="16"/>
                <w:szCs w:val="16"/>
              </w:rPr>
            </w:pPr>
            <w:r w:rsidRPr="00FD0E4F">
              <w:rPr>
                <w:sz w:val="16"/>
                <w:szCs w:val="16"/>
              </w:rPr>
              <w:t>Planirane su obrazovne aktivnosti sa identifikovanim temama, ciljevima, formatom i trajanjem.</w:t>
            </w:r>
          </w:p>
          <w:p w14:paraId="2269E858" w14:textId="77777777" w:rsidR="00C30AC7" w:rsidRPr="00FD0E4F" w:rsidRDefault="00C30AC7" w:rsidP="00C30AC7">
            <w:pPr>
              <w:widowControl w:val="0"/>
              <w:numPr>
                <w:ilvl w:val="0"/>
                <w:numId w:val="25"/>
              </w:numPr>
              <w:tabs>
                <w:tab w:val="left" w:pos="228"/>
              </w:tabs>
              <w:spacing w:after="0" w:line="240" w:lineRule="auto"/>
              <w:rPr>
                <w:sz w:val="16"/>
                <w:szCs w:val="16"/>
              </w:rPr>
            </w:pPr>
            <w:r w:rsidRPr="00FD0E4F">
              <w:rPr>
                <w:sz w:val="16"/>
                <w:szCs w:val="16"/>
              </w:rPr>
              <w:t>Pripremljeni su materijali i resursi za radionice, seminare i predavanja.</w:t>
            </w:r>
          </w:p>
          <w:p w14:paraId="540331F6" w14:textId="77777777" w:rsidR="00C30AC7" w:rsidRPr="00FD0E4F" w:rsidRDefault="00C30AC7" w:rsidP="00C30AC7">
            <w:pPr>
              <w:widowControl w:val="0"/>
              <w:numPr>
                <w:ilvl w:val="0"/>
                <w:numId w:val="25"/>
              </w:numPr>
              <w:tabs>
                <w:tab w:val="left" w:pos="228"/>
              </w:tabs>
              <w:spacing w:after="0" w:line="240" w:lineRule="auto"/>
              <w:rPr>
                <w:sz w:val="16"/>
                <w:szCs w:val="16"/>
              </w:rPr>
            </w:pPr>
            <w:r w:rsidRPr="00FD0E4F">
              <w:rPr>
                <w:sz w:val="16"/>
                <w:szCs w:val="16"/>
              </w:rPr>
              <w:t xml:space="preserve">Vođene su radionice, seminari i predavanja sa pružanjem informacija o kulturnom nasleđu, facilitacijom interakcije i </w:t>
            </w:r>
            <w:r w:rsidRPr="00FD0E4F">
              <w:rPr>
                <w:sz w:val="16"/>
                <w:szCs w:val="16"/>
              </w:rPr>
              <w:lastRenderedPageBreak/>
              <w:t>podsticanjem razvoja veština i kompetencija.</w:t>
            </w:r>
          </w:p>
          <w:p w14:paraId="19A09AD6" w14:textId="77777777" w:rsidR="00C30AC7" w:rsidRPr="00FD0E4F" w:rsidRDefault="00C30AC7" w:rsidP="00E936F6">
            <w:pPr>
              <w:widowControl w:val="0"/>
              <w:tabs>
                <w:tab w:val="left" w:pos="228"/>
              </w:tabs>
              <w:rPr>
                <w:sz w:val="16"/>
                <w:szCs w:val="16"/>
              </w:rPr>
            </w:pPr>
            <w:r>
              <w:rPr>
                <w:sz w:val="16"/>
                <w:szCs w:val="16"/>
              </w:rPr>
              <w:t xml:space="preserve">9. </w:t>
            </w:r>
            <w:r w:rsidRPr="00FD0E4F">
              <w:rPr>
                <w:sz w:val="16"/>
                <w:szCs w:val="16"/>
              </w:rPr>
              <w:t>Saradnja sa školama i obrazovnim ustanovama:</w:t>
            </w:r>
          </w:p>
          <w:p w14:paraId="4160CFDF" w14:textId="77777777" w:rsidR="00C30AC7" w:rsidRPr="00FD0E4F" w:rsidRDefault="00C30AC7" w:rsidP="00C30AC7">
            <w:pPr>
              <w:widowControl w:val="0"/>
              <w:numPr>
                <w:ilvl w:val="0"/>
                <w:numId w:val="26"/>
              </w:numPr>
              <w:tabs>
                <w:tab w:val="left" w:pos="228"/>
              </w:tabs>
              <w:spacing w:after="0" w:line="240" w:lineRule="auto"/>
              <w:rPr>
                <w:sz w:val="16"/>
                <w:szCs w:val="16"/>
              </w:rPr>
            </w:pPr>
            <w:r w:rsidRPr="00FD0E4F">
              <w:rPr>
                <w:sz w:val="16"/>
                <w:szCs w:val="16"/>
              </w:rPr>
              <w:t>Uspostavljena je saradnja sa lokalnim školama i obrazovnim ustanovama.</w:t>
            </w:r>
          </w:p>
          <w:p w14:paraId="3A136678" w14:textId="77777777" w:rsidR="00C30AC7" w:rsidRPr="00FD0E4F" w:rsidRDefault="00C30AC7" w:rsidP="00C30AC7">
            <w:pPr>
              <w:widowControl w:val="0"/>
              <w:numPr>
                <w:ilvl w:val="0"/>
                <w:numId w:val="26"/>
              </w:numPr>
              <w:tabs>
                <w:tab w:val="left" w:pos="228"/>
              </w:tabs>
              <w:spacing w:after="0" w:line="240" w:lineRule="auto"/>
              <w:rPr>
                <w:sz w:val="16"/>
                <w:szCs w:val="16"/>
              </w:rPr>
            </w:pPr>
            <w:r w:rsidRPr="00FD0E4F">
              <w:rPr>
                <w:sz w:val="16"/>
                <w:szCs w:val="16"/>
              </w:rPr>
              <w:t>Sprovedene su obuke za nastavnike o kulturnom nasleđu Sandžaka.</w:t>
            </w:r>
          </w:p>
          <w:p w14:paraId="154ED5E0" w14:textId="77777777" w:rsidR="00C30AC7" w:rsidRPr="00FD0E4F" w:rsidRDefault="00C30AC7" w:rsidP="00C30AC7">
            <w:pPr>
              <w:widowControl w:val="0"/>
              <w:numPr>
                <w:ilvl w:val="0"/>
                <w:numId w:val="5"/>
              </w:numPr>
              <w:tabs>
                <w:tab w:val="clear" w:pos="720"/>
                <w:tab w:val="left" w:pos="228"/>
              </w:tabs>
              <w:spacing w:after="0" w:line="240" w:lineRule="auto"/>
              <w:ind w:left="360"/>
              <w:rPr>
                <w:sz w:val="16"/>
                <w:szCs w:val="16"/>
              </w:rPr>
            </w:pPr>
            <w:r w:rsidRPr="00FD0E4F">
              <w:rPr>
                <w:sz w:val="16"/>
                <w:szCs w:val="16"/>
              </w:rPr>
              <w:t>Razvoj digitalnih resursa:</w:t>
            </w:r>
          </w:p>
          <w:p w14:paraId="0C6FA268" w14:textId="77777777" w:rsidR="00C30AC7" w:rsidRPr="00FD0E4F" w:rsidRDefault="00C30AC7" w:rsidP="00C30AC7">
            <w:pPr>
              <w:widowControl w:val="0"/>
              <w:numPr>
                <w:ilvl w:val="0"/>
                <w:numId w:val="27"/>
              </w:numPr>
              <w:tabs>
                <w:tab w:val="left" w:pos="228"/>
              </w:tabs>
              <w:spacing w:after="0" w:line="240" w:lineRule="auto"/>
              <w:rPr>
                <w:sz w:val="16"/>
                <w:szCs w:val="16"/>
              </w:rPr>
            </w:pPr>
            <w:r w:rsidRPr="00FD0E4F">
              <w:rPr>
                <w:sz w:val="16"/>
                <w:szCs w:val="16"/>
              </w:rPr>
              <w:t>Kreirana je online platforma o kulturnom nasleđu Sandžaka sa definisanim funkcionalnostima i sadržajem.</w:t>
            </w:r>
          </w:p>
          <w:p w14:paraId="31B633D1" w14:textId="77777777" w:rsidR="00C30AC7" w:rsidRPr="00FD0E4F" w:rsidRDefault="00C30AC7" w:rsidP="00C30AC7">
            <w:pPr>
              <w:widowControl w:val="0"/>
              <w:numPr>
                <w:ilvl w:val="0"/>
                <w:numId w:val="27"/>
              </w:numPr>
              <w:tabs>
                <w:tab w:val="left" w:pos="228"/>
              </w:tabs>
              <w:spacing w:after="0" w:line="240" w:lineRule="auto"/>
              <w:rPr>
                <w:sz w:val="16"/>
                <w:szCs w:val="16"/>
              </w:rPr>
            </w:pPr>
            <w:r w:rsidRPr="00FD0E4F">
              <w:rPr>
                <w:sz w:val="16"/>
                <w:szCs w:val="16"/>
              </w:rPr>
              <w:t>Pripremljeni su digitalni materijali i resursi, uključujući interaktivne materijale za učenje i multimedijalne resurse.</w:t>
            </w:r>
          </w:p>
          <w:p w14:paraId="35EEB011" w14:textId="77777777" w:rsidR="00C30AC7" w:rsidRPr="00FD0E4F" w:rsidRDefault="00C30AC7" w:rsidP="00C30AC7">
            <w:pPr>
              <w:widowControl w:val="0"/>
              <w:numPr>
                <w:ilvl w:val="0"/>
                <w:numId w:val="27"/>
              </w:numPr>
              <w:tabs>
                <w:tab w:val="left" w:pos="228"/>
              </w:tabs>
              <w:spacing w:after="0" w:line="240" w:lineRule="auto"/>
              <w:rPr>
                <w:sz w:val="16"/>
                <w:szCs w:val="16"/>
              </w:rPr>
            </w:pPr>
            <w:r w:rsidRPr="00FD0E4F">
              <w:rPr>
                <w:sz w:val="16"/>
                <w:szCs w:val="16"/>
              </w:rPr>
              <w:t>Omogućen je jednostavan pristup informacijama o kulturnom nasleđu putem intuitivnog dizajna platforme i implementacije pretraživanja, kategorizacije i filtriranja sadržaja.</w:t>
            </w:r>
          </w:p>
          <w:p w14:paraId="20E55F88" w14:textId="77777777" w:rsidR="00C30AC7" w:rsidRPr="00FD0E4F" w:rsidRDefault="00C30AC7" w:rsidP="00C30AC7">
            <w:pPr>
              <w:widowControl w:val="0"/>
              <w:numPr>
                <w:ilvl w:val="0"/>
                <w:numId w:val="5"/>
              </w:numPr>
              <w:tabs>
                <w:tab w:val="clear" w:pos="720"/>
                <w:tab w:val="left" w:pos="228"/>
              </w:tabs>
              <w:spacing w:after="0" w:line="240" w:lineRule="auto"/>
              <w:ind w:left="360"/>
              <w:rPr>
                <w:sz w:val="16"/>
                <w:szCs w:val="16"/>
              </w:rPr>
            </w:pPr>
            <w:r w:rsidRPr="00FD0E4F">
              <w:rPr>
                <w:sz w:val="16"/>
                <w:szCs w:val="16"/>
              </w:rPr>
              <w:t>Organizacija kulturnih događaja i izložbi:</w:t>
            </w:r>
          </w:p>
          <w:p w14:paraId="1A8EB8B4" w14:textId="77777777" w:rsidR="00C30AC7" w:rsidRPr="00FD0E4F" w:rsidRDefault="00C30AC7" w:rsidP="00C30AC7">
            <w:pPr>
              <w:widowControl w:val="0"/>
              <w:numPr>
                <w:ilvl w:val="0"/>
                <w:numId w:val="28"/>
              </w:numPr>
              <w:tabs>
                <w:tab w:val="left" w:pos="228"/>
              </w:tabs>
              <w:spacing w:after="0" w:line="240" w:lineRule="auto"/>
              <w:rPr>
                <w:sz w:val="16"/>
                <w:szCs w:val="16"/>
              </w:rPr>
            </w:pPr>
            <w:r w:rsidRPr="00FD0E4F">
              <w:rPr>
                <w:sz w:val="16"/>
                <w:szCs w:val="16"/>
              </w:rPr>
              <w:t>Planirani su kulturni događaji, izložbe i manifestacije sa definisanim temama, programima, aktivnostima i izložbenim prostorom.</w:t>
            </w:r>
          </w:p>
          <w:p w14:paraId="70509220" w14:textId="77777777" w:rsidR="00C30AC7" w:rsidRPr="00897E11" w:rsidRDefault="00C30AC7" w:rsidP="00C30AC7">
            <w:pPr>
              <w:widowControl w:val="0"/>
              <w:numPr>
                <w:ilvl w:val="0"/>
                <w:numId w:val="28"/>
              </w:numPr>
              <w:tabs>
                <w:tab w:val="left" w:pos="228"/>
              </w:tabs>
              <w:spacing w:after="0" w:line="240" w:lineRule="auto"/>
              <w:rPr>
                <w:sz w:val="16"/>
                <w:szCs w:val="16"/>
              </w:rPr>
            </w:pPr>
            <w:r w:rsidRPr="00FD0E4F">
              <w:rPr>
                <w:sz w:val="16"/>
                <w:szCs w:val="16"/>
              </w:rPr>
              <w:t>Realizovane su kulturne događaje i izložbe uz postavljanje izložbi, organizaciju umetničkih performansa i vođenje kulturnih aktivnosti.</w:t>
            </w:r>
          </w:p>
          <w:p w14:paraId="5E02D36E" w14:textId="77777777" w:rsidR="00C30AC7" w:rsidRPr="00FD0E4F" w:rsidRDefault="00C30AC7" w:rsidP="00C30AC7">
            <w:pPr>
              <w:widowControl w:val="0"/>
              <w:numPr>
                <w:ilvl w:val="0"/>
                <w:numId w:val="5"/>
              </w:numPr>
              <w:tabs>
                <w:tab w:val="clear" w:pos="720"/>
                <w:tab w:val="left" w:pos="228"/>
              </w:tabs>
              <w:spacing w:after="0" w:line="240" w:lineRule="auto"/>
              <w:ind w:left="360"/>
              <w:rPr>
                <w:sz w:val="16"/>
                <w:szCs w:val="16"/>
              </w:rPr>
            </w:pPr>
            <w:r w:rsidRPr="00FD0E4F">
              <w:rPr>
                <w:sz w:val="16"/>
                <w:szCs w:val="16"/>
              </w:rPr>
              <w:t>Kreiranje komunikacione strategije:</w:t>
            </w:r>
          </w:p>
          <w:p w14:paraId="2D75FBE7" w14:textId="77777777" w:rsidR="00C30AC7" w:rsidRPr="00FD0E4F" w:rsidRDefault="00C30AC7" w:rsidP="00C30AC7">
            <w:pPr>
              <w:widowControl w:val="0"/>
              <w:numPr>
                <w:ilvl w:val="1"/>
                <w:numId w:val="5"/>
              </w:numPr>
              <w:tabs>
                <w:tab w:val="clear" w:pos="1440"/>
                <w:tab w:val="left" w:pos="228"/>
              </w:tabs>
              <w:spacing w:after="0" w:line="240" w:lineRule="auto"/>
              <w:ind w:left="792" w:hanging="432"/>
              <w:rPr>
                <w:sz w:val="16"/>
                <w:szCs w:val="16"/>
              </w:rPr>
            </w:pPr>
            <w:r w:rsidRPr="00FD0E4F">
              <w:rPr>
                <w:sz w:val="16"/>
                <w:szCs w:val="16"/>
              </w:rPr>
              <w:t>Komunikaciona strategija je razvijena za efikasno informisanje i angažovanje ciljne grupe.</w:t>
            </w:r>
          </w:p>
          <w:p w14:paraId="224D97B3" w14:textId="77777777" w:rsidR="00C30AC7" w:rsidRPr="00FD0E4F" w:rsidRDefault="00C30AC7" w:rsidP="00C30AC7">
            <w:pPr>
              <w:widowControl w:val="0"/>
              <w:numPr>
                <w:ilvl w:val="1"/>
                <w:numId w:val="5"/>
              </w:numPr>
              <w:tabs>
                <w:tab w:val="clear" w:pos="1440"/>
                <w:tab w:val="left" w:pos="228"/>
              </w:tabs>
              <w:spacing w:after="0" w:line="240" w:lineRule="auto"/>
              <w:ind w:left="792" w:hanging="432"/>
              <w:rPr>
                <w:sz w:val="16"/>
                <w:szCs w:val="16"/>
              </w:rPr>
            </w:pPr>
            <w:r w:rsidRPr="00FD0E4F">
              <w:rPr>
                <w:sz w:val="16"/>
                <w:szCs w:val="16"/>
              </w:rPr>
              <w:t>Ciljevi komunikacije i ciljna grupa su definisani za svaku poruku.</w:t>
            </w:r>
          </w:p>
          <w:p w14:paraId="15C16C25" w14:textId="77777777" w:rsidR="00C30AC7" w:rsidRPr="00FD0E4F" w:rsidRDefault="00C30AC7" w:rsidP="00C30AC7">
            <w:pPr>
              <w:widowControl w:val="0"/>
              <w:numPr>
                <w:ilvl w:val="1"/>
                <w:numId w:val="5"/>
              </w:numPr>
              <w:tabs>
                <w:tab w:val="clear" w:pos="1440"/>
                <w:tab w:val="left" w:pos="228"/>
              </w:tabs>
              <w:spacing w:after="0" w:line="240" w:lineRule="auto"/>
              <w:ind w:left="792" w:hanging="432"/>
              <w:rPr>
                <w:sz w:val="16"/>
                <w:szCs w:val="16"/>
              </w:rPr>
            </w:pPr>
            <w:r w:rsidRPr="00FD0E4F">
              <w:rPr>
                <w:sz w:val="16"/>
                <w:szCs w:val="16"/>
              </w:rPr>
              <w:t>Kanali komunikacije su određeni, kao što su društvene mreže, lokalni mediji i veb stranica.</w:t>
            </w:r>
          </w:p>
          <w:p w14:paraId="385E912C" w14:textId="77777777" w:rsidR="00C30AC7" w:rsidRPr="00FD0E4F" w:rsidRDefault="00C30AC7" w:rsidP="00C30AC7">
            <w:pPr>
              <w:widowControl w:val="0"/>
              <w:numPr>
                <w:ilvl w:val="1"/>
                <w:numId w:val="5"/>
              </w:numPr>
              <w:tabs>
                <w:tab w:val="clear" w:pos="1440"/>
                <w:tab w:val="left" w:pos="228"/>
              </w:tabs>
              <w:spacing w:after="0" w:line="240" w:lineRule="auto"/>
              <w:ind w:left="792" w:hanging="432"/>
              <w:rPr>
                <w:sz w:val="16"/>
                <w:szCs w:val="16"/>
              </w:rPr>
            </w:pPr>
            <w:r w:rsidRPr="00FD0E4F">
              <w:rPr>
                <w:sz w:val="16"/>
                <w:szCs w:val="16"/>
              </w:rPr>
              <w:t>Poruke i ton komunikacije su prilagođeni interesima i potrebama ciljne grupe.</w:t>
            </w:r>
          </w:p>
          <w:p w14:paraId="1EF414A3" w14:textId="77777777" w:rsidR="00C30AC7" w:rsidRPr="00FD0E4F" w:rsidRDefault="00C30AC7" w:rsidP="00C30AC7">
            <w:pPr>
              <w:widowControl w:val="0"/>
              <w:numPr>
                <w:ilvl w:val="1"/>
                <w:numId w:val="5"/>
              </w:numPr>
              <w:tabs>
                <w:tab w:val="clear" w:pos="1440"/>
                <w:tab w:val="left" w:pos="228"/>
              </w:tabs>
              <w:spacing w:after="0" w:line="240" w:lineRule="auto"/>
              <w:ind w:left="792" w:hanging="432"/>
              <w:rPr>
                <w:sz w:val="16"/>
                <w:szCs w:val="16"/>
              </w:rPr>
            </w:pPr>
            <w:r w:rsidRPr="00FD0E4F">
              <w:rPr>
                <w:sz w:val="16"/>
                <w:szCs w:val="16"/>
              </w:rPr>
              <w:t>Metode i alati za dostizanje ciljne grupe i širenje informacija o projektu su identifikovani.</w:t>
            </w:r>
          </w:p>
          <w:p w14:paraId="14C867EA" w14:textId="77777777" w:rsidR="00C30AC7" w:rsidRPr="00FD0E4F" w:rsidRDefault="00C30AC7" w:rsidP="00C30AC7">
            <w:pPr>
              <w:widowControl w:val="0"/>
              <w:numPr>
                <w:ilvl w:val="0"/>
                <w:numId w:val="5"/>
              </w:numPr>
              <w:tabs>
                <w:tab w:val="clear" w:pos="720"/>
                <w:tab w:val="left" w:pos="228"/>
              </w:tabs>
              <w:spacing w:after="0" w:line="240" w:lineRule="auto"/>
              <w:ind w:left="360"/>
              <w:rPr>
                <w:sz w:val="16"/>
                <w:szCs w:val="16"/>
              </w:rPr>
            </w:pPr>
            <w:r w:rsidRPr="00FD0E4F">
              <w:rPr>
                <w:sz w:val="16"/>
                <w:szCs w:val="16"/>
              </w:rPr>
              <w:t>Izrada materijala za informisanje:</w:t>
            </w:r>
          </w:p>
          <w:p w14:paraId="67474669" w14:textId="77777777" w:rsidR="00C30AC7" w:rsidRPr="00FD0E4F" w:rsidRDefault="00C30AC7" w:rsidP="00C30AC7">
            <w:pPr>
              <w:widowControl w:val="0"/>
              <w:numPr>
                <w:ilvl w:val="1"/>
                <w:numId w:val="5"/>
              </w:numPr>
              <w:tabs>
                <w:tab w:val="clear" w:pos="1440"/>
                <w:tab w:val="left" w:pos="228"/>
              </w:tabs>
              <w:spacing w:after="0" w:line="240" w:lineRule="auto"/>
              <w:ind w:left="792" w:hanging="432"/>
              <w:rPr>
                <w:sz w:val="16"/>
                <w:szCs w:val="16"/>
              </w:rPr>
            </w:pPr>
            <w:r w:rsidRPr="00FD0E4F">
              <w:rPr>
                <w:sz w:val="16"/>
                <w:szCs w:val="16"/>
              </w:rPr>
              <w:t>Brošure, letci, plakati, video materijali i društvene medijske objave su pripremljeni.</w:t>
            </w:r>
          </w:p>
          <w:p w14:paraId="34651225" w14:textId="77777777" w:rsidR="00C30AC7" w:rsidRPr="00FD0E4F" w:rsidRDefault="00C30AC7" w:rsidP="00C30AC7">
            <w:pPr>
              <w:widowControl w:val="0"/>
              <w:numPr>
                <w:ilvl w:val="1"/>
                <w:numId w:val="5"/>
              </w:numPr>
              <w:tabs>
                <w:tab w:val="clear" w:pos="1440"/>
                <w:tab w:val="left" w:pos="228"/>
              </w:tabs>
              <w:spacing w:after="0" w:line="240" w:lineRule="auto"/>
              <w:ind w:left="792" w:hanging="432"/>
              <w:rPr>
                <w:sz w:val="16"/>
                <w:szCs w:val="16"/>
              </w:rPr>
            </w:pPr>
            <w:r w:rsidRPr="00FD0E4F">
              <w:rPr>
                <w:sz w:val="16"/>
                <w:szCs w:val="16"/>
              </w:rPr>
              <w:lastRenderedPageBreak/>
              <w:t>Ključne poruke i informacije su definisane za materijale.</w:t>
            </w:r>
          </w:p>
          <w:p w14:paraId="2475F3C7" w14:textId="77777777" w:rsidR="00C30AC7" w:rsidRPr="00FD0E4F" w:rsidRDefault="00C30AC7" w:rsidP="00C30AC7">
            <w:pPr>
              <w:widowControl w:val="0"/>
              <w:numPr>
                <w:ilvl w:val="1"/>
                <w:numId w:val="5"/>
              </w:numPr>
              <w:tabs>
                <w:tab w:val="clear" w:pos="1440"/>
                <w:tab w:val="left" w:pos="228"/>
              </w:tabs>
              <w:spacing w:after="0" w:line="240" w:lineRule="auto"/>
              <w:ind w:left="792" w:hanging="432"/>
              <w:rPr>
                <w:sz w:val="16"/>
                <w:szCs w:val="16"/>
              </w:rPr>
            </w:pPr>
            <w:r w:rsidRPr="00FD0E4F">
              <w:rPr>
                <w:sz w:val="16"/>
                <w:szCs w:val="16"/>
              </w:rPr>
              <w:t>Vizualno privlačni materijali su dizajnirani prema ciljnoj grupi.</w:t>
            </w:r>
          </w:p>
          <w:p w14:paraId="5C15E711" w14:textId="77777777" w:rsidR="00C30AC7" w:rsidRPr="00FD0E4F" w:rsidRDefault="00C30AC7" w:rsidP="00C30AC7">
            <w:pPr>
              <w:widowControl w:val="0"/>
              <w:numPr>
                <w:ilvl w:val="1"/>
                <w:numId w:val="5"/>
              </w:numPr>
              <w:tabs>
                <w:tab w:val="clear" w:pos="1440"/>
                <w:tab w:val="left" w:pos="228"/>
              </w:tabs>
              <w:spacing w:after="0" w:line="240" w:lineRule="auto"/>
              <w:ind w:left="792" w:hanging="432"/>
              <w:rPr>
                <w:b/>
                <w:bCs/>
                <w:sz w:val="16"/>
                <w:szCs w:val="16"/>
              </w:rPr>
            </w:pPr>
            <w:r w:rsidRPr="00FD0E4F">
              <w:rPr>
                <w:sz w:val="16"/>
                <w:szCs w:val="16"/>
              </w:rPr>
              <w:t>Materijali su prilagođeni različitim segmentima ciljne grupe i kanalima komunikacije.</w:t>
            </w:r>
          </w:p>
          <w:p w14:paraId="4F4E65D8" w14:textId="77777777" w:rsidR="00C30AC7" w:rsidRPr="00FD0E4F" w:rsidRDefault="00C30AC7" w:rsidP="00C30AC7">
            <w:pPr>
              <w:pStyle w:val="ListParagraph"/>
              <w:numPr>
                <w:ilvl w:val="0"/>
                <w:numId w:val="5"/>
              </w:numPr>
              <w:tabs>
                <w:tab w:val="clear" w:pos="720"/>
              </w:tabs>
              <w:ind w:left="360"/>
              <w:rPr>
                <w:sz w:val="16"/>
                <w:szCs w:val="16"/>
                <w:lang w:val="sr-Latn-RS"/>
              </w:rPr>
            </w:pPr>
            <w:r w:rsidRPr="00FD0E4F">
              <w:rPr>
                <w:sz w:val="16"/>
                <w:szCs w:val="16"/>
                <w:lang w:val="sr-Latn-RS"/>
              </w:rPr>
              <w:t>Identifikacija održivih turističkih modela:</w:t>
            </w:r>
          </w:p>
          <w:p w14:paraId="0DA5F42D" w14:textId="77777777" w:rsidR="00C30AC7" w:rsidRPr="00FD0E4F" w:rsidRDefault="00C30AC7" w:rsidP="00C30AC7">
            <w:pPr>
              <w:pStyle w:val="ListParagraph"/>
              <w:numPr>
                <w:ilvl w:val="1"/>
                <w:numId w:val="5"/>
              </w:numPr>
              <w:tabs>
                <w:tab w:val="clear" w:pos="1440"/>
              </w:tabs>
              <w:ind w:left="792" w:hanging="432"/>
              <w:rPr>
                <w:sz w:val="16"/>
                <w:szCs w:val="16"/>
                <w:lang w:val="sr-Latn-RS"/>
              </w:rPr>
            </w:pPr>
            <w:r w:rsidRPr="00FD0E4F">
              <w:rPr>
                <w:sz w:val="16"/>
                <w:szCs w:val="16"/>
                <w:lang w:val="sr-Latn-RS"/>
              </w:rPr>
              <w:t>Istraživanje i analiza postojećih održivih turističkih modela i praksi u sličnim regionima su sprovedeni.</w:t>
            </w:r>
          </w:p>
          <w:p w14:paraId="32951A9F" w14:textId="77777777" w:rsidR="00C30AC7" w:rsidRPr="00FD0E4F" w:rsidRDefault="00C30AC7" w:rsidP="00C30AC7">
            <w:pPr>
              <w:pStyle w:val="ListParagraph"/>
              <w:numPr>
                <w:ilvl w:val="1"/>
                <w:numId w:val="5"/>
              </w:numPr>
              <w:tabs>
                <w:tab w:val="clear" w:pos="1440"/>
              </w:tabs>
              <w:ind w:left="792" w:hanging="432"/>
              <w:rPr>
                <w:sz w:val="16"/>
                <w:szCs w:val="16"/>
                <w:lang w:val="sr-Latn-RS"/>
              </w:rPr>
            </w:pPr>
            <w:r w:rsidRPr="00FD0E4F">
              <w:rPr>
                <w:sz w:val="16"/>
                <w:szCs w:val="16"/>
                <w:lang w:val="sr-Latn-RS"/>
              </w:rPr>
              <w:t>Relevantni podaci o održivim turističkim modelima su prikupljeni.</w:t>
            </w:r>
          </w:p>
          <w:p w14:paraId="1D2B090D" w14:textId="77777777" w:rsidR="00C30AC7" w:rsidRPr="00FD0E4F" w:rsidRDefault="00C30AC7" w:rsidP="00C30AC7">
            <w:pPr>
              <w:pStyle w:val="ListParagraph"/>
              <w:numPr>
                <w:ilvl w:val="1"/>
                <w:numId w:val="5"/>
              </w:numPr>
              <w:tabs>
                <w:tab w:val="clear" w:pos="1440"/>
              </w:tabs>
              <w:ind w:left="792" w:hanging="432"/>
              <w:rPr>
                <w:sz w:val="16"/>
                <w:szCs w:val="16"/>
                <w:lang w:val="sr-Latn-RS"/>
              </w:rPr>
            </w:pPr>
            <w:r w:rsidRPr="00FD0E4F">
              <w:rPr>
                <w:sz w:val="16"/>
                <w:szCs w:val="16"/>
                <w:lang w:val="sr-Latn-RS"/>
              </w:rPr>
              <w:t>Efikasnost i uspešnost postojećih modela su analizirani.</w:t>
            </w:r>
          </w:p>
          <w:p w14:paraId="1706EF8C" w14:textId="77777777" w:rsidR="00C30AC7" w:rsidRPr="00FD0E4F" w:rsidRDefault="00C30AC7" w:rsidP="00C30AC7">
            <w:pPr>
              <w:pStyle w:val="ListParagraph"/>
              <w:numPr>
                <w:ilvl w:val="0"/>
                <w:numId w:val="5"/>
              </w:numPr>
              <w:tabs>
                <w:tab w:val="clear" w:pos="720"/>
              </w:tabs>
              <w:ind w:left="360"/>
              <w:rPr>
                <w:sz w:val="16"/>
                <w:szCs w:val="16"/>
                <w:lang w:val="sr-Latn-RS"/>
              </w:rPr>
            </w:pPr>
            <w:r w:rsidRPr="00FD0E4F">
              <w:rPr>
                <w:sz w:val="16"/>
                <w:szCs w:val="16"/>
                <w:lang w:val="sr-Latn-RS"/>
              </w:rPr>
              <w:t>Konsultacije sa lokalnim preduzetnicima:</w:t>
            </w:r>
          </w:p>
          <w:p w14:paraId="00208DB4" w14:textId="77777777" w:rsidR="00C30AC7" w:rsidRPr="00FD0E4F" w:rsidRDefault="00C30AC7" w:rsidP="00C30AC7">
            <w:pPr>
              <w:pStyle w:val="ListParagraph"/>
              <w:numPr>
                <w:ilvl w:val="1"/>
                <w:numId w:val="5"/>
              </w:numPr>
              <w:tabs>
                <w:tab w:val="clear" w:pos="1440"/>
              </w:tabs>
              <w:ind w:left="792" w:hanging="432"/>
              <w:rPr>
                <w:sz w:val="16"/>
                <w:szCs w:val="16"/>
                <w:lang w:val="sr-Latn-RS"/>
              </w:rPr>
            </w:pPr>
            <w:r w:rsidRPr="00FD0E4F">
              <w:rPr>
                <w:sz w:val="16"/>
                <w:szCs w:val="16"/>
                <w:lang w:val="sr-Latn-RS"/>
              </w:rPr>
              <w:t>Konsultacije sa lokalnim preduzetnicima u turističkom sektoru su organizovane.</w:t>
            </w:r>
          </w:p>
          <w:p w14:paraId="7BE8DC92" w14:textId="77777777" w:rsidR="00C30AC7" w:rsidRPr="00FD0E4F" w:rsidRDefault="00C30AC7" w:rsidP="00C30AC7">
            <w:pPr>
              <w:pStyle w:val="ListParagraph"/>
              <w:numPr>
                <w:ilvl w:val="1"/>
                <w:numId w:val="5"/>
              </w:numPr>
              <w:tabs>
                <w:tab w:val="clear" w:pos="1440"/>
              </w:tabs>
              <w:ind w:left="792" w:hanging="432"/>
              <w:rPr>
                <w:sz w:val="16"/>
                <w:szCs w:val="16"/>
                <w:lang w:val="sr-Latn-RS"/>
              </w:rPr>
            </w:pPr>
            <w:r w:rsidRPr="00FD0E4F">
              <w:rPr>
                <w:sz w:val="16"/>
                <w:szCs w:val="16"/>
                <w:lang w:val="sr-Latn-RS"/>
              </w:rPr>
              <w:t>Lokalni preduzetnici za učešće u konsultacijama su identifikovani.</w:t>
            </w:r>
          </w:p>
          <w:p w14:paraId="2F62D75C" w14:textId="77777777" w:rsidR="00C30AC7" w:rsidRPr="00FD0E4F" w:rsidRDefault="00C30AC7" w:rsidP="00C30AC7">
            <w:pPr>
              <w:pStyle w:val="ListParagraph"/>
              <w:numPr>
                <w:ilvl w:val="1"/>
                <w:numId w:val="5"/>
              </w:numPr>
              <w:tabs>
                <w:tab w:val="clear" w:pos="1440"/>
              </w:tabs>
              <w:ind w:left="792" w:hanging="432"/>
              <w:rPr>
                <w:sz w:val="16"/>
                <w:szCs w:val="16"/>
                <w:lang w:val="sr-Latn-RS"/>
              </w:rPr>
            </w:pPr>
            <w:r w:rsidRPr="00FD0E4F">
              <w:rPr>
                <w:sz w:val="16"/>
                <w:szCs w:val="16"/>
                <w:lang w:val="sr-Latn-RS"/>
              </w:rPr>
              <w:t>Pitanja i teme za diskusiju na konsultacijama su pripremljeni.</w:t>
            </w:r>
          </w:p>
          <w:p w14:paraId="7DECB21E" w14:textId="77777777" w:rsidR="00C30AC7" w:rsidRPr="00FD0E4F" w:rsidRDefault="00C30AC7" w:rsidP="00C30AC7">
            <w:pPr>
              <w:pStyle w:val="ListParagraph"/>
              <w:numPr>
                <w:ilvl w:val="0"/>
                <w:numId w:val="5"/>
              </w:numPr>
              <w:tabs>
                <w:tab w:val="clear" w:pos="720"/>
              </w:tabs>
              <w:ind w:left="360"/>
              <w:rPr>
                <w:sz w:val="16"/>
                <w:szCs w:val="16"/>
                <w:lang w:val="sr-Latn-RS"/>
              </w:rPr>
            </w:pPr>
            <w:r w:rsidRPr="00FD0E4F">
              <w:rPr>
                <w:sz w:val="16"/>
                <w:szCs w:val="16"/>
                <w:lang w:val="sr-Latn-RS"/>
              </w:rPr>
              <w:t>Razvoj turističkih proizvoda i usluga:</w:t>
            </w:r>
          </w:p>
          <w:p w14:paraId="7C7A36F6" w14:textId="77777777" w:rsidR="00C30AC7" w:rsidRPr="00FD0E4F" w:rsidRDefault="00C30AC7" w:rsidP="00C30AC7">
            <w:pPr>
              <w:pStyle w:val="ListParagraph"/>
              <w:numPr>
                <w:ilvl w:val="1"/>
                <w:numId w:val="5"/>
              </w:numPr>
              <w:tabs>
                <w:tab w:val="clear" w:pos="1440"/>
              </w:tabs>
              <w:ind w:left="792" w:hanging="432"/>
              <w:rPr>
                <w:sz w:val="16"/>
                <w:szCs w:val="16"/>
                <w:lang w:val="sr-Latn-RS"/>
              </w:rPr>
            </w:pPr>
            <w:r w:rsidRPr="00FD0E4F">
              <w:rPr>
                <w:sz w:val="16"/>
                <w:szCs w:val="16"/>
                <w:lang w:val="sr-Latn-RS"/>
              </w:rPr>
              <w:t>Lokalni preduzetnici su podstaknuti za razvoj inovativnih turističkih proizvoda i usluga.</w:t>
            </w:r>
          </w:p>
          <w:p w14:paraId="779B6430" w14:textId="77777777" w:rsidR="00C30AC7" w:rsidRPr="00FD0E4F" w:rsidRDefault="00C30AC7" w:rsidP="00C30AC7">
            <w:pPr>
              <w:pStyle w:val="ListParagraph"/>
              <w:numPr>
                <w:ilvl w:val="1"/>
                <w:numId w:val="5"/>
              </w:numPr>
              <w:tabs>
                <w:tab w:val="clear" w:pos="1440"/>
              </w:tabs>
              <w:ind w:left="792" w:hanging="432"/>
              <w:rPr>
                <w:sz w:val="16"/>
                <w:szCs w:val="16"/>
                <w:lang w:val="sr-Latn-RS"/>
              </w:rPr>
            </w:pPr>
            <w:r w:rsidRPr="00FD0E4F">
              <w:rPr>
                <w:sz w:val="16"/>
                <w:szCs w:val="16"/>
                <w:lang w:val="sr-Latn-RS"/>
              </w:rPr>
              <w:t>Ideje za održive turističke proizvode i usluge su promovisane.</w:t>
            </w:r>
          </w:p>
          <w:p w14:paraId="1F5F8A23" w14:textId="77777777" w:rsidR="00C30AC7" w:rsidRPr="00FD0E4F" w:rsidRDefault="00C30AC7" w:rsidP="00C30AC7">
            <w:pPr>
              <w:pStyle w:val="ListParagraph"/>
              <w:numPr>
                <w:ilvl w:val="1"/>
                <w:numId w:val="5"/>
              </w:numPr>
              <w:tabs>
                <w:tab w:val="clear" w:pos="1440"/>
              </w:tabs>
              <w:ind w:left="792" w:hanging="432"/>
              <w:rPr>
                <w:sz w:val="16"/>
                <w:szCs w:val="16"/>
                <w:lang w:val="sr-Latn-RS"/>
              </w:rPr>
            </w:pPr>
            <w:r w:rsidRPr="00FD0E4F">
              <w:rPr>
                <w:sz w:val="16"/>
                <w:szCs w:val="16"/>
                <w:lang w:val="sr-Latn-RS"/>
              </w:rPr>
              <w:t>Pružena je stručna podrška u dizajnu proizvoda, upravljanju kvalitetom, marketingu i promociji.</w:t>
            </w:r>
          </w:p>
          <w:p w14:paraId="2F432E91" w14:textId="77777777" w:rsidR="00C30AC7" w:rsidRPr="00FD0E4F" w:rsidRDefault="00C30AC7" w:rsidP="00C30AC7">
            <w:pPr>
              <w:pStyle w:val="ListParagraph"/>
              <w:numPr>
                <w:ilvl w:val="0"/>
                <w:numId w:val="5"/>
              </w:numPr>
              <w:tabs>
                <w:tab w:val="clear" w:pos="720"/>
              </w:tabs>
              <w:ind w:left="360"/>
              <w:rPr>
                <w:sz w:val="16"/>
                <w:szCs w:val="16"/>
                <w:lang w:val="sr-Latn-RS"/>
              </w:rPr>
            </w:pPr>
            <w:r w:rsidRPr="00FD0E4F">
              <w:rPr>
                <w:sz w:val="16"/>
                <w:szCs w:val="16"/>
                <w:lang w:val="sr-Latn-RS"/>
              </w:rPr>
              <w:t>Podrška pri apliciranju za finansijska sredstva:</w:t>
            </w:r>
          </w:p>
          <w:p w14:paraId="3F5E3FF3" w14:textId="77777777" w:rsidR="00C30AC7" w:rsidRPr="00FD0E4F" w:rsidRDefault="00C30AC7" w:rsidP="00C30AC7">
            <w:pPr>
              <w:pStyle w:val="ListParagraph"/>
              <w:numPr>
                <w:ilvl w:val="1"/>
                <w:numId w:val="5"/>
              </w:numPr>
              <w:tabs>
                <w:tab w:val="clear" w:pos="1440"/>
              </w:tabs>
              <w:ind w:left="792" w:hanging="432"/>
              <w:rPr>
                <w:sz w:val="16"/>
                <w:szCs w:val="16"/>
                <w:lang w:val="sr-Latn-RS"/>
              </w:rPr>
            </w:pPr>
            <w:r w:rsidRPr="00FD0E4F">
              <w:rPr>
                <w:sz w:val="16"/>
                <w:szCs w:val="16"/>
                <w:lang w:val="sr-Latn-RS"/>
              </w:rPr>
              <w:t>Lokalnim preduzetnicima je pružena asistencija pri pripremi projektnih predloga.</w:t>
            </w:r>
          </w:p>
          <w:p w14:paraId="1DC82DDD" w14:textId="77777777" w:rsidR="00C30AC7" w:rsidRPr="00FD0E4F" w:rsidRDefault="00C30AC7" w:rsidP="00C30AC7">
            <w:pPr>
              <w:pStyle w:val="ListParagraph"/>
              <w:numPr>
                <w:ilvl w:val="1"/>
                <w:numId w:val="5"/>
              </w:numPr>
              <w:tabs>
                <w:tab w:val="clear" w:pos="1440"/>
              </w:tabs>
              <w:ind w:left="792" w:hanging="432"/>
              <w:rPr>
                <w:sz w:val="16"/>
                <w:szCs w:val="16"/>
                <w:lang w:val="sr-Latn-RS"/>
              </w:rPr>
            </w:pPr>
            <w:r w:rsidRPr="00FD0E4F">
              <w:rPr>
                <w:sz w:val="16"/>
                <w:szCs w:val="16"/>
                <w:lang w:val="sr-Latn-RS"/>
              </w:rPr>
              <w:t>Informisanje o nacionalnim i međunarodnim programima i fondovima je sprovedeno.</w:t>
            </w:r>
          </w:p>
          <w:p w14:paraId="23942FEF" w14:textId="77777777" w:rsidR="00C30AC7" w:rsidRPr="00FD0E4F" w:rsidRDefault="00C30AC7" w:rsidP="00C30AC7">
            <w:pPr>
              <w:pStyle w:val="ListParagraph"/>
              <w:numPr>
                <w:ilvl w:val="1"/>
                <w:numId w:val="5"/>
              </w:numPr>
              <w:tabs>
                <w:tab w:val="clear" w:pos="1440"/>
              </w:tabs>
              <w:ind w:left="792" w:hanging="432"/>
              <w:rPr>
                <w:sz w:val="16"/>
                <w:szCs w:val="16"/>
                <w:lang w:val="sr-Latn-RS"/>
              </w:rPr>
            </w:pPr>
            <w:r w:rsidRPr="00FD0E4F">
              <w:rPr>
                <w:sz w:val="16"/>
                <w:szCs w:val="16"/>
                <w:lang w:val="sr-Latn-RS"/>
              </w:rPr>
              <w:t>Pomaganje u pripremi projektnih predloga je pruženo.</w:t>
            </w:r>
          </w:p>
          <w:p w14:paraId="06FFA398" w14:textId="77777777" w:rsidR="00C30AC7" w:rsidRPr="00FD0E4F" w:rsidRDefault="00C30AC7" w:rsidP="00C30AC7">
            <w:pPr>
              <w:pStyle w:val="ListParagraph"/>
              <w:numPr>
                <w:ilvl w:val="0"/>
                <w:numId w:val="5"/>
              </w:numPr>
              <w:tabs>
                <w:tab w:val="clear" w:pos="720"/>
              </w:tabs>
              <w:ind w:left="360"/>
              <w:rPr>
                <w:sz w:val="16"/>
                <w:szCs w:val="16"/>
                <w:lang w:val="sr-Latn-RS"/>
              </w:rPr>
            </w:pPr>
            <w:r w:rsidRPr="00FD0E4F">
              <w:rPr>
                <w:sz w:val="16"/>
                <w:szCs w:val="16"/>
                <w:lang w:val="sr-Latn-RS"/>
              </w:rPr>
              <w:t>Obuka i edukacija lokalnih preduzetnika:</w:t>
            </w:r>
          </w:p>
          <w:p w14:paraId="1833A170" w14:textId="77777777" w:rsidR="00C30AC7" w:rsidRPr="00FD0E4F" w:rsidRDefault="00C30AC7" w:rsidP="00C30AC7">
            <w:pPr>
              <w:pStyle w:val="ListParagraph"/>
              <w:numPr>
                <w:ilvl w:val="1"/>
                <w:numId w:val="5"/>
              </w:numPr>
              <w:tabs>
                <w:tab w:val="clear" w:pos="1440"/>
              </w:tabs>
              <w:ind w:left="792" w:hanging="432"/>
              <w:rPr>
                <w:sz w:val="16"/>
                <w:szCs w:val="16"/>
                <w:lang w:val="sr-Latn-RS"/>
              </w:rPr>
            </w:pPr>
            <w:r w:rsidRPr="00FD0E4F">
              <w:rPr>
                <w:sz w:val="16"/>
                <w:szCs w:val="16"/>
                <w:lang w:val="sr-Latn-RS"/>
              </w:rPr>
              <w:t>Organizovane su obuke, seminari i radionice za lokalne preduzetnike.</w:t>
            </w:r>
          </w:p>
          <w:p w14:paraId="0FC50767" w14:textId="77777777" w:rsidR="00C30AC7" w:rsidRPr="00FD0E4F" w:rsidRDefault="00C30AC7" w:rsidP="00C30AC7">
            <w:pPr>
              <w:pStyle w:val="ListParagraph"/>
              <w:numPr>
                <w:ilvl w:val="1"/>
                <w:numId w:val="5"/>
              </w:numPr>
              <w:tabs>
                <w:tab w:val="clear" w:pos="1440"/>
              </w:tabs>
              <w:ind w:left="792" w:hanging="432"/>
              <w:rPr>
                <w:sz w:val="16"/>
                <w:szCs w:val="16"/>
                <w:lang w:val="sr-Latn-RS"/>
              </w:rPr>
            </w:pPr>
            <w:r w:rsidRPr="00FD0E4F">
              <w:rPr>
                <w:sz w:val="16"/>
                <w:szCs w:val="16"/>
                <w:lang w:val="sr-Latn-RS"/>
              </w:rPr>
              <w:t>Relevantne teme za obuku su identifikovane, kao što je upravljanje destinacijom, turistički marketing.</w:t>
            </w:r>
          </w:p>
          <w:p w14:paraId="14B9B95C" w14:textId="77777777" w:rsidR="00C30AC7" w:rsidRPr="00AF0BCC" w:rsidRDefault="00C30AC7" w:rsidP="00C30AC7">
            <w:pPr>
              <w:pStyle w:val="ListParagraph"/>
              <w:numPr>
                <w:ilvl w:val="1"/>
                <w:numId w:val="5"/>
              </w:numPr>
              <w:tabs>
                <w:tab w:val="clear" w:pos="1440"/>
              </w:tabs>
              <w:ind w:left="792" w:hanging="432"/>
              <w:rPr>
                <w:sz w:val="16"/>
                <w:szCs w:val="16"/>
                <w:lang w:val="sr-Latn-RS"/>
              </w:rPr>
            </w:pPr>
            <w:r w:rsidRPr="00FD0E4F">
              <w:rPr>
                <w:sz w:val="16"/>
                <w:szCs w:val="16"/>
                <w:lang w:val="sr-Latn-RS"/>
              </w:rPr>
              <w:t>Pružena je relevantna znanja, veštine i alati za održivi razvoj turizma.</w:t>
            </w:r>
          </w:p>
          <w:p w14:paraId="3408C814" w14:textId="77777777" w:rsidR="00C30AC7" w:rsidRPr="00FD0E4F" w:rsidRDefault="00C30AC7" w:rsidP="00C30AC7">
            <w:pPr>
              <w:widowControl w:val="0"/>
              <w:numPr>
                <w:ilvl w:val="0"/>
                <w:numId w:val="5"/>
              </w:numPr>
              <w:tabs>
                <w:tab w:val="clear" w:pos="720"/>
                <w:tab w:val="left" w:pos="228"/>
              </w:tabs>
              <w:spacing w:after="0" w:line="240" w:lineRule="auto"/>
              <w:ind w:left="360"/>
              <w:rPr>
                <w:sz w:val="16"/>
                <w:szCs w:val="16"/>
              </w:rPr>
            </w:pPr>
            <w:r w:rsidRPr="00FD0E4F">
              <w:rPr>
                <w:sz w:val="16"/>
                <w:szCs w:val="16"/>
              </w:rPr>
              <w:t>Identifikacija relevantnih aktera:</w:t>
            </w:r>
          </w:p>
          <w:p w14:paraId="4FF06FF2" w14:textId="77777777" w:rsidR="00C30AC7" w:rsidRPr="00FD0E4F" w:rsidRDefault="00C30AC7" w:rsidP="00C30AC7">
            <w:pPr>
              <w:widowControl w:val="0"/>
              <w:numPr>
                <w:ilvl w:val="1"/>
                <w:numId w:val="5"/>
              </w:numPr>
              <w:tabs>
                <w:tab w:val="clear" w:pos="1440"/>
                <w:tab w:val="left" w:pos="228"/>
              </w:tabs>
              <w:spacing w:after="0" w:line="240" w:lineRule="auto"/>
              <w:ind w:left="792" w:hanging="432"/>
              <w:rPr>
                <w:sz w:val="16"/>
                <w:szCs w:val="16"/>
              </w:rPr>
            </w:pPr>
            <w:r w:rsidRPr="00FD0E4F">
              <w:rPr>
                <w:sz w:val="16"/>
                <w:szCs w:val="16"/>
              </w:rPr>
              <w:t xml:space="preserve">Lokalne organizacije, institucije, udruženja i stručnjaci u oblasti kulturnog nasleđa, </w:t>
            </w:r>
            <w:r w:rsidRPr="00FD0E4F">
              <w:rPr>
                <w:sz w:val="16"/>
                <w:szCs w:val="16"/>
              </w:rPr>
              <w:lastRenderedPageBreak/>
              <w:t>turizma i lokalnog preduzetništva su identifikovani.</w:t>
            </w:r>
          </w:p>
          <w:p w14:paraId="56037818" w14:textId="77777777" w:rsidR="00C30AC7" w:rsidRPr="00FD0E4F" w:rsidRDefault="00C30AC7" w:rsidP="00C30AC7">
            <w:pPr>
              <w:widowControl w:val="0"/>
              <w:numPr>
                <w:ilvl w:val="1"/>
                <w:numId w:val="5"/>
              </w:numPr>
              <w:tabs>
                <w:tab w:val="clear" w:pos="1440"/>
                <w:tab w:val="left" w:pos="228"/>
              </w:tabs>
              <w:spacing w:after="0" w:line="240" w:lineRule="auto"/>
              <w:ind w:left="792" w:hanging="432"/>
              <w:rPr>
                <w:sz w:val="16"/>
                <w:szCs w:val="16"/>
              </w:rPr>
            </w:pPr>
            <w:r w:rsidRPr="00FD0E4F">
              <w:rPr>
                <w:sz w:val="16"/>
                <w:szCs w:val="16"/>
              </w:rPr>
              <w:t>Analiza lokalne mreže aktera i njihovih uloga i kapaciteta je izvršena.</w:t>
            </w:r>
          </w:p>
          <w:p w14:paraId="5E23211C" w14:textId="77777777" w:rsidR="00C30AC7" w:rsidRPr="00FD0E4F" w:rsidRDefault="00C30AC7" w:rsidP="00C30AC7">
            <w:pPr>
              <w:widowControl w:val="0"/>
              <w:numPr>
                <w:ilvl w:val="1"/>
                <w:numId w:val="5"/>
              </w:numPr>
              <w:tabs>
                <w:tab w:val="clear" w:pos="1440"/>
                <w:tab w:val="left" w:pos="228"/>
              </w:tabs>
              <w:spacing w:after="0" w:line="240" w:lineRule="auto"/>
              <w:ind w:left="792" w:hanging="432"/>
              <w:rPr>
                <w:sz w:val="16"/>
                <w:szCs w:val="16"/>
              </w:rPr>
            </w:pPr>
            <w:r w:rsidRPr="00FD0E4F">
              <w:rPr>
                <w:sz w:val="16"/>
                <w:szCs w:val="16"/>
              </w:rPr>
              <w:t>Procena potencijalne saradnje i doprinosa svakog identifikovanog aktera je obavljena.</w:t>
            </w:r>
          </w:p>
          <w:p w14:paraId="04BA1AB3" w14:textId="77777777" w:rsidR="00C30AC7" w:rsidRPr="00FD0E4F" w:rsidRDefault="00C30AC7" w:rsidP="00C30AC7">
            <w:pPr>
              <w:widowControl w:val="0"/>
              <w:numPr>
                <w:ilvl w:val="0"/>
                <w:numId w:val="5"/>
              </w:numPr>
              <w:tabs>
                <w:tab w:val="clear" w:pos="720"/>
                <w:tab w:val="left" w:pos="228"/>
              </w:tabs>
              <w:spacing w:after="0" w:line="240" w:lineRule="auto"/>
              <w:ind w:left="360"/>
              <w:rPr>
                <w:sz w:val="16"/>
                <w:szCs w:val="16"/>
              </w:rPr>
            </w:pPr>
            <w:r w:rsidRPr="00FD0E4F">
              <w:rPr>
                <w:sz w:val="16"/>
                <w:szCs w:val="16"/>
              </w:rPr>
              <w:t>Koordinacija aktivnosti:</w:t>
            </w:r>
          </w:p>
          <w:p w14:paraId="729EEB3D" w14:textId="77777777" w:rsidR="00C30AC7" w:rsidRPr="00FD0E4F" w:rsidRDefault="00C30AC7" w:rsidP="00C30AC7">
            <w:pPr>
              <w:widowControl w:val="0"/>
              <w:numPr>
                <w:ilvl w:val="1"/>
                <w:numId w:val="5"/>
              </w:numPr>
              <w:tabs>
                <w:tab w:val="clear" w:pos="1440"/>
                <w:tab w:val="left" w:pos="228"/>
              </w:tabs>
              <w:spacing w:after="0" w:line="240" w:lineRule="auto"/>
              <w:ind w:left="792" w:hanging="432"/>
              <w:rPr>
                <w:sz w:val="16"/>
                <w:szCs w:val="16"/>
              </w:rPr>
            </w:pPr>
            <w:r w:rsidRPr="00FD0E4F">
              <w:rPr>
                <w:sz w:val="16"/>
                <w:szCs w:val="16"/>
              </w:rPr>
              <w:t>Redovna komunikacija sa partnerima radi sinhronizacije projektnih aktivnosti je uspostavljena.</w:t>
            </w:r>
          </w:p>
          <w:p w14:paraId="55B3756D" w14:textId="77777777" w:rsidR="00C30AC7" w:rsidRPr="00FD0E4F" w:rsidRDefault="00C30AC7" w:rsidP="00C30AC7">
            <w:pPr>
              <w:widowControl w:val="0"/>
              <w:numPr>
                <w:ilvl w:val="1"/>
                <w:numId w:val="5"/>
              </w:numPr>
              <w:tabs>
                <w:tab w:val="clear" w:pos="1440"/>
                <w:tab w:val="left" w:pos="228"/>
              </w:tabs>
              <w:spacing w:after="0" w:line="240" w:lineRule="auto"/>
              <w:ind w:left="792" w:hanging="432"/>
              <w:rPr>
                <w:sz w:val="16"/>
                <w:szCs w:val="16"/>
              </w:rPr>
            </w:pPr>
            <w:r w:rsidRPr="00FD0E4F">
              <w:rPr>
                <w:sz w:val="16"/>
                <w:szCs w:val="16"/>
              </w:rPr>
              <w:t>Kanali komunikacije i redovni sastanci su dogovoreni.</w:t>
            </w:r>
          </w:p>
          <w:p w14:paraId="60ACB096" w14:textId="77777777" w:rsidR="00C30AC7" w:rsidRPr="00FD0E4F" w:rsidRDefault="00C30AC7" w:rsidP="00C30AC7">
            <w:pPr>
              <w:widowControl w:val="0"/>
              <w:numPr>
                <w:ilvl w:val="1"/>
                <w:numId w:val="5"/>
              </w:numPr>
              <w:tabs>
                <w:tab w:val="clear" w:pos="1440"/>
                <w:tab w:val="left" w:pos="228"/>
              </w:tabs>
              <w:spacing w:after="0" w:line="240" w:lineRule="auto"/>
              <w:ind w:left="792" w:hanging="432"/>
              <w:rPr>
                <w:sz w:val="16"/>
                <w:szCs w:val="16"/>
              </w:rPr>
            </w:pPr>
            <w:r w:rsidRPr="00FD0E4F">
              <w:rPr>
                <w:sz w:val="16"/>
                <w:szCs w:val="16"/>
              </w:rPr>
              <w:t>Praćenje napretka i razmena informacija o aktivnostima partnera je obavljena.</w:t>
            </w:r>
          </w:p>
          <w:p w14:paraId="5BFF4A19" w14:textId="77777777" w:rsidR="00C30AC7" w:rsidRPr="00FD0E4F" w:rsidRDefault="00C30AC7" w:rsidP="00C30AC7">
            <w:pPr>
              <w:widowControl w:val="0"/>
              <w:numPr>
                <w:ilvl w:val="1"/>
                <w:numId w:val="5"/>
              </w:numPr>
              <w:tabs>
                <w:tab w:val="clear" w:pos="1440"/>
                <w:tab w:val="left" w:pos="228"/>
              </w:tabs>
              <w:spacing w:after="0" w:line="240" w:lineRule="auto"/>
              <w:ind w:left="792" w:hanging="432"/>
              <w:rPr>
                <w:sz w:val="16"/>
                <w:szCs w:val="16"/>
              </w:rPr>
            </w:pPr>
            <w:r w:rsidRPr="00FD0E4F">
              <w:rPr>
                <w:sz w:val="16"/>
                <w:szCs w:val="16"/>
              </w:rPr>
              <w:t>Pružanje podrške i rešavanje problema koji se mogu javiti tokom projektnih aktivnosti je vršeno.</w:t>
            </w:r>
          </w:p>
          <w:p w14:paraId="6BCA9897" w14:textId="77777777" w:rsidR="00C30AC7" w:rsidRPr="00FD0E4F" w:rsidRDefault="00C30AC7" w:rsidP="00C30AC7">
            <w:pPr>
              <w:widowControl w:val="0"/>
              <w:numPr>
                <w:ilvl w:val="1"/>
                <w:numId w:val="5"/>
              </w:numPr>
              <w:tabs>
                <w:tab w:val="clear" w:pos="1440"/>
                <w:tab w:val="left" w:pos="228"/>
              </w:tabs>
              <w:spacing w:after="0" w:line="240" w:lineRule="auto"/>
              <w:ind w:left="792" w:hanging="432"/>
              <w:rPr>
                <w:sz w:val="16"/>
                <w:szCs w:val="16"/>
              </w:rPr>
            </w:pPr>
            <w:r w:rsidRPr="00FD0E4F">
              <w:rPr>
                <w:sz w:val="16"/>
                <w:szCs w:val="16"/>
              </w:rPr>
              <w:t>Identifikacija potreba za podrškom partnera je izvršena.</w:t>
            </w:r>
          </w:p>
          <w:p w14:paraId="564CCE31" w14:textId="77777777" w:rsidR="00C30AC7" w:rsidRPr="00FD0E4F" w:rsidRDefault="00C30AC7" w:rsidP="00C30AC7">
            <w:pPr>
              <w:widowControl w:val="0"/>
              <w:numPr>
                <w:ilvl w:val="1"/>
                <w:numId w:val="5"/>
              </w:numPr>
              <w:tabs>
                <w:tab w:val="clear" w:pos="1440"/>
                <w:tab w:val="left" w:pos="228"/>
              </w:tabs>
              <w:spacing w:after="0" w:line="240" w:lineRule="auto"/>
              <w:ind w:left="792" w:hanging="432"/>
              <w:rPr>
                <w:sz w:val="16"/>
                <w:szCs w:val="16"/>
              </w:rPr>
            </w:pPr>
            <w:r w:rsidRPr="00FD0E4F">
              <w:rPr>
                <w:sz w:val="16"/>
                <w:szCs w:val="16"/>
              </w:rPr>
              <w:t>Koordinacija rešavanja eventualnih problema i izazova je obavljena.</w:t>
            </w:r>
          </w:p>
          <w:p w14:paraId="5B8F1906" w14:textId="77777777" w:rsidR="00C30AC7" w:rsidRPr="00FD0E4F" w:rsidRDefault="00C30AC7" w:rsidP="00C30AC7">
            <w:pPr>
              <w:widowControl w:val="0"/>
              <w:numPr>
                <w:ilvl w:val="0"/>
                <w:numId w:val="5"/>
              </w:numPr>
              <w:tabs>
                <w:tab w:val="clear" w:pos="720"/>
                <w:tab w:val="left" w:pos="228"/>
              </w:tabs>
              <w:spacing w:after="0" w:line="240" w:lineRule="auto"/>
              <w:ind w:left="360"/>
              <w:rPr>
                <w:sz w:val="16"/>
                <w:szCs w:val="16"/>
              </w:rPr>
            </w:pPr>
            <w:r w:rsidRPr="00FD0E4F">
              <w:rPr>
                <w:sz w:val="16"/>
                <w:szCs w:val="16"/>
              </w:rPr>
              <w:t>Promocija rezultata i dostignuća:</w:t>
            </w:r>
          </w:p>
          <w:p w14:paraId="1BBFD240" w14:textId="77777777" w:rsidR="00C30AC7" w:rsidRPr="00FD0E4F" w:rsidRDefault="00C30AC7" w:rsidP="00C30AC7">
            <w:pPr>
              <w:widowControl w:val="0"/>
              <w:numPr>
                <w:ilvl w:val="1"/>
                <w:numId w:val="5"/>
              </w:numPr>
              <w:tabs>
                <w:tab w:val="clear" w:pos="1440"/>
                <w:tab w:val="left" w:pos="228"/>
              </w:tabs>
              <w:spacing w:after="0" w:line="240" w:lineRule="auto"/>
              <w:ind w:left="792" w:hanging="432"/>
              <w:rPr>
                <w:sz w:val="16"/>
                <w:szCs w:val="16"/>
              </w:rPr>
            </w:pPr>
            <w:r w:rsidRPr="00FD0E4F">
              <w:rPr>
                <w:sz w:val="16"/>
                <w:szCs w:val="16"/>
              </w:rPr>
              <w:t>Promocija rezultata projekta putem različitih kanala (veb stranice, društvene mreže, mediji) je sprovedena.</w:t>
            </w:r>
          </w:p>
          <w:p w14:paraId="28F19746" w14:textId="77777777" w:rsidR="00C30AC7" w:rsidRPr="00FD0E4F" w:rsidRDefault="00C30AC7" w:rsidP="00C30AC7">
            <w:pPr>
              <w:widowControl w:val="0"/>
              <w:numPr>
                <w:ilvl w:val="1"/>
                <w:numId w:val="5"/>
              </w:numPr>
              <w:tabs>
                <w:tab w:val="clear" w:pos="1440"/>
                <w:tab w:val="left" w:pos="228"/>
              </w:tabs>
              <w:spacing w:after="0" w:line="240" w:lineRule="auto"/>
              <w:ind w:left="792" w:hanging="432"/>
              <w:rPr>
                <w:sz w:val="16"/>
                <w:szCs w:val="16"/>
              </w:rPr>
            </w:pPr>
            <w:r w:rsidRPr="00FD0E4F">
              <w:rPr>
                <w:sz w:val="16"/>
                <w:szCs w:val="16"/>
              </w:rPr>
              <w:t>Izrada materijala za promociju (članci, fotografije, video snimci) je obavljena.</w:t>
            </w:r>
          </w:p>
          <w:p w14:paraId="574530D8" w14:textId="77777777" w:rsidR="00C30AC7" w:rsidRPr="00FD0E4F" w:rsidRDefault="00C30AC7" w:rsidP="00C30AC7">
            <w:pPr>
              <w:widowControl w:val="0"/>
              <w:numPr>
                <w:ilvl w:val="1"/>
                <w:numId w:val="5"/>
              </w:numPr>
              <w:tabs>
                <w:tab w:val="clear" w:pos="1440"/>
                <w:tab w:val="left" w:pos="228"/>
              </w:tabs>
              <w:spacing w:after="0" w:line="240" w:lineRule="auto"/>
              <w:ind w:left="792" w:hanging="432"/>
              <w:rPr>
                <w:sz w:val="16"/>
                <w:szCs w:val="16"/>
              </w:rPr>
            </w:pPr>
            <w:r w:rsidRPr="00FD0E4F">
              <w:rPr>
                <w:sz w:val="16"/>
                <w:szCs w:val="16"/>
              </w:rPr>
              <w:t>Planiranje događaja za javno predstavljanje rezultata projekta je realizovano.</w:t>
            </w:r>
          </w:p>
          <w:p w14:paraId="146FB533" w14:textId="77777777" w:rsidR="00C30AC7" w:rsidRPr="00FD0E4F" w:rsidRDefault="00C30AC7" w:rsidP="00C30AC7">
            <w:pPr>
              <w:widowControl w:val="0"/>
              <w:numPr>
                <w:ilvl w:val="1"/>
                <w:numId w:val="5"/>
              </w:numPr>
              <w:tabs>
                <w:tab w:val="clear" w:pos="1440"/>
                <w:tab w:val="left" w:pos="228"/>
              </w:tabs>
              <w:spacing w:after="0" w:line="240" w:lineRule="auto"/>
              <w:ind w:left="792" w:hanging="432"/>
              <w:rPr>
                <w:sz w:val="16"/>
                <w:szCs w:val="16"/>
              </w:rPr>
            </w:pPr>
            <w:r w:rsidRPr="00FD0E4F">
              <w:rPr>
                <w:sz w:val="16"/>
                <w:szCs w:val="16"/>
              </w:rPr>
              <w:t>Organizacija prezentacija i radionica za potencijalne partnere i investitore je izvršena.</w:t>
            </w:r>
          </w:p>
          <w:p w14:paraId="1C871A21" w14:textId="77777777" w:rsidR="00C30AC7" w:rsidRPr="002752AE" w:rsidRDefault="00C30AC7" w:rsidP="00C30AC7">
            <w:pPr>
              <w:widowControl w:val="0"/>
              <w:numPr>
                <w:ilvl w:val="1"/>
                <w:numId w:val="5"/>
              </w:numPr>
              <w:tabs>
                <w:tab w:val="clear" w:pos="1440"/>
                <w:tab w:val="left" w:pos="228"/>
              </w:tabs>
              <w:spacing w:after="0" w:line="240" w:lineRule="auto"/>
              <w:ind w:left="792" w:hanging="432"/>
              <w:rPr>
                <w:sz w:val="16"/>
                <w:szCs w:val="16"/>
              </w:rPr>
            </w:pPr>
            <w:r w:rsidRPr="00FD0E4F">
              <w:rPr>
                <w:sz w:val="16"/>
                <w:szCs w:val="16"/>
              </w:rPr>
              <w:t>Povezivanje sa relevantnim turističkim sajmovima i događajima radi promocije je ostvareno.</w:t>
            </w:r>
          </w:p>
        </w:tc>
        <w:tc>
          <w:tcPr>
            <w:tcW w:w="3785" w:type="dxa"/>
          </w:tcPr>
          <w:p w14:paraId="06022B19" w14:textId="77777777" w:rsidR="00C30AC7" w:rsidRDefault="00C30AC7" w:rsidP="00E936F6">
            <w:pPr>
              <w:numPr>
                <w:ilvl w:val="12"/>
                <w:numId w:val="0"/>
              </w:numPr>
              <w:tabs>
                <w:tab w:val="left" w:pos="170"/>
              </w:tabs>
              <w:rPr>
                <w:b/>
                <w:bCs/>
                <w:iCs/>
                <w:color w:val="000000"/>
                <w:sz w:val="20"/>
              </w:rPr>
            </w:pPr>
            <w:r w:rsidRPr="00FD0E4F">
              <w:rPr>
                <w:b/>
                <w:bCs/>
                <w:iCs/>
                <w:color w:val="000000"/>
                <w:sz w:val="20"/>
              </w:rPr>
              <w:lastRenderedPageBreak/>
              <w:t>Indikatori napretka:</w:t>
            </w:r>
          </w:p>
          <w:p w14:paraId="1C3C2005" w14:textId="77777777" w:rsidR="00C30AC7" w:rsidRDefault="00C30AC7" w:rsidP="00E936F6">
            <w:pPr>
              <w:numPr>
                <w:ilvl w:val="12"/>
                <w:numId w:val="0"/>
              </w:numPr>
              <w:tabs>
                <w:tab w:val="left" w:pos="170"/>
              </w:tabs>
              <w:rPr>
                <w:b/>
                <w:bCs/>
                <w:iCs/>
                <w:color w:val="000000"/>
                <w:sz w:val="20"/>
              </w:rPr>
            </w:pPr>
          </w:p>
          <w:p w14:paraId="49A533A9" w14:textId="77777777" w:rsidR="00C30AC7" w:rsidRPr="008642B9" w:rsidRDefault="00C30AC7" w:rsidP="00E936F6">
            <w:pPr>
              <w:numPr>
                <w:ilvl w:val="12"/>
                <w:numId w:val="0"/>
              </w:numPr>
              <w:tabs>
                <w:tab w:val="left" w:pos="170"/>
              </w:tabs>
              <w:rPr>
                <w:iCs/>
                <w:color w:val="000000"/>
                <w:sz w:val="16"/>
                <w:szCs w:val="20"/>
              </w:rPr>
            </w:pPr>
            <w:r w:rsidRPr="00C31F3E">
              <w:rPr>
                <w:b/>
                <w:bCs/>
                <w:iCs/>
                <w:color w:val="000000"/>
                <w:sz w:val="16"/>
                <w:szCs w:val="20"/>
              </w:rPr>
              <w:t>1.</w:t>
            </w:r>
            <w:r w:rsidRPr="008642B9">
              <w:rPr>
                <w:iCs/>
                <w:color w:val="000000"/>
                <w:sz w:val="16"/>
                <w:szCs w:val="20"/>
              </w:rPr>
              <w:t xml:space="preserve"> Analiza postojećih istraživačkih centara u regionu:</w:t>
            </w:r>
          </w:p>
          <w:p w14:paraId="61BBBE0C" w14:textId="77777777" w:rsidR="00C30AC7" w:rsidRPr="008642B9" w:rsidRDefault="00C30AC7" w:rsidP="00E936F6">
            <w:pPr>
              <w:numPr>
                <w:ilvl w:val="12"/>
                <w:numId w:val="0"/>
              </w:numPr>
              <w:tabs>
                <w:tab w:val="left" w:pos="170"/>
              </w:tabs>
              <w:rPr>
                <w:iCs/>
                <w:color w:val="000000"/>
                <w:sz w:val="16"/>
                <w:szCs w:val="20"/>
              </w:rPr>
            </w:pPr>
          </w:p>
          <w:p w14:paraId="7A76C286" w14:textId="77777777" w:rsidR="00C30AC7" w:rsidRPr="008642B9" w:rsidRDefault="00C30AC7" w:rsidP="00E936F6">
            <w:pPr>
              <w:numPr>
                <w:ilvl w:val="12"/>
                <w:numId w:val="0"/>
              </w:numPr>
              <w:tabs>
                <w:tab w:val="left" w:pos="170"/>
              </w:tabs>
              <w:rPr>
                <w:iCs/>
                <w:color w:val="000000"/>
                <w:sz w:val="16"/>
                <w:szCs w:val="20"/>
              </w:rPr>
            </w:pPr>
            <w:r w:rsidRPr="00C31F3E">
              <w:rPr>
                <w:b/>
                <w:bCs/>
                <w:iCs/>
                <w:color w:val="000000"/>
                <w:sz w:val="16"/>
                <w:szCs w:val="20"/>
              </w:rPr>
              <w:t>1.1.</w:t>
            </w:r>
            <w:r w:rsidRPr="008642B9">
              <w:rPr>
                <w:iCs/>
                <w:color w:val="000000"/>
                <w:sz w:val="16"/>
                <w:szCs w:val="20"/>
              </w:rPr>
              <w:t xml:space="preserve"> Izveštaj sa detaljnom analizom postojećih istraživačkih centara, njihovih aktivnosti, kapaciteta, resursa i postignutih rezultata.</w:t>
            </w:r>
          </w:p>
          <w:p w14:paraId="39118BA9" w14:textId="77777777" w:rsidR="00C30AC7" w:rsidRPr="008642B9" w:rsidRDefault="00C30AC7" w:rsidP="00E936F6">
            <w:pPr>
              <w:numPr>
                <w:ilvl w:val="12"/>
                <w:numId w:val="0"/>
              </w:numPr>
              <w:tabs>
                <w:tab w:val="left" w:pos="170"/>
              </w:tabs>
              <w:rPr>
                <w:iCs/>
                <w:color w:val="000000"/>
                <w:sz w:val="16"/>
                <w:szCs w:val="20"/>
              </w:rPr>
            </w:pPr>
          </w:p>
          <w:p w14:paraId="7127AB55" w14:textId="77777777" w:rsidR="00C30AC7" w:rsidRPr="008642B9" w:rsidRDefault="00C30AC7" w:rsidP="00C30AC7">
            <w:pPr>
              <w:numPr>
                <w:ilvl w:val="0"/>
                <w:numId w:val="190"/>
              </w:numPr>
              <w:tabs>
                <w:tab w:val="left" w:pos="170"/>
              </w:tabs>
              <w:spacing w:after="0" w:line="240" w:lineRule="auto"/>
              <w:rPr>
                <w:iCs/>
                <w:color w:val="000000"/>
                <w:sz w:val="16"/>
                <w:szCs w:val="20"/>
              </w:rPr>
            </w:pPr>
            <w:r w:rsidRPr="008642B9">
              <w:rPr>
                <w:iCs/>
                <w:color w:val="000000"/>
                <w:sz w:val="16"/>
                <w:szCs w:val="20"/>
              </w:rPr>
              <w:t>Broj analiziranih istraživačkih centara u regionu: 10 centara</w:t>
            </w:r>
          </w:p>
          <w:p w14:paraId="19E4CD06" w14:textId="77777777" w:rsidR="00C30AC7" w:rsidRPr="008642B9" w:rsidRDefault="00C30AC7" w:rsidP="00C30AC7">
            <w:pPr>
              <w:numPr>
                <w:ilvl w:val="0"/>
                <w:numId w:val="190"/>
              </w:numPr>
              <w:tabs>
                <w:tab w:val="left" w:pos="170"/>
              </w:tabs>
              <w:spacing w:after="0" w:line="240" w:lineRule="auto"/>
              <w:rPr>
                <w:iCs/>
                <w:color w:val="000000"/>
                <w:sz w:val="16"/>
                <w:szCs w:val="20"/>
              </w:rPr>
            </w:pPr>
            <w:r w:rsidRPr="008642B9">
              <w:rPr>
                <w:iCs/>
                <w:color w:val="000000"/>
                <w:sz w:val="16"/>
                <w:szCs w:val="20"/>
              </w:rPr>
              <w:t>Broj identifikovanih ključnih aktivnosti i istraživačkih oblasti: 20 ključnih aktivnosti/oblasti</w:t>
            </w:r>
          </w:p>
          <w:p w14:paraId="799A1D71" w14:textId="77777777" w:rsidR="00C30AC7" w:rsidRPr="008642B9" w:rsidRDefault="00C30AC7" w:rsidP="00C30AC7">
            <w:pPr>
              <w:numPr>
                <w:ilvl w:val="0"/>
                <w:numId w:val="190"/>
              </w:numPr>
              <w:tabs>
                <w:tab w:val="left" w:pos="170"/>
              </w:tabs>
              <w:spacing w:after="0" w:line="240" w:lineRule="auto"/>
              <w:rPr>
                <w:iCs/>
                <w:color w:val="000000"/>
                <w:sz w:val="16"/>
                <w:szCs w:val="20"/>
              </w:rPr>
            </w:pPr>
            <w:r w:rsidRPr="008642B9">
              <w:rPr>
                <w:iCs/>
                <w:color w:val="000000"/>
                <w:sz w:val="16"/>
                <w:szCs w:val="20"/>
              </w:rPr>
              <w:t>Broj identifikovanih resursa (ljudskih, materijalnih, finansijskih) dostupnih istraživačkim centrima: 100 ljudskih resursa, 2 laboratorije, budžet od 1</w:t>
            </w:r>
            <w:r>
              <w:rPr>
                <w:iCs/>
                <w:color w:val="000000"/>
                <w:sz w:val="16"/>
                <w:szCs w:val="20"/>
              </w:rPr>
              <w:t>00.</w:t>
            </w:r>
            <w:r w:rsidRPr="008642B9">
              <w:rPr>
                <w:iCs/>
                <w:color w:val="000000"/>
                <w:sz w:val="16"/>
                <w:szCs w:val="20"/>
              </w:rPr>
              <w:t>000 evra godišnje</w:t>
            </w:r>
          </w:p>
          <w:p w14:paraId="28687615" w14:textId="77777777" w:rsidR="00C30AC7" w:rsidRDefault="00C30AC7" w:rsidP="00C30AC7">
            <w:pPr>
              <w:numPr>
                <w:ilvl w:val="0"/>
                <w:numId w:val="190"/>
              </w:numPr>
              <w:tabs>
                <w:tab w:val="left" w:pos="170"/>
              </w:tabs>
              <w:spacing w:after="0" w:line="240" w:lineRule="auto"/>
              <w:rPr>
                <w:iCs/>
                <w:color w:val="000000"/>
                <w:sz w:val="16"/>
                <w:szCs w:val="20"/>
              </w:rPr>
            </w:pPr>
            <w:r w:rsidRPr="008642B9">
              <w:rPr>
                <w:iCs/>
                <w:color w:val="000000"/>
                <w:sz w:val="16"/>
                <w:szCs w:val="20"/>
              </w:rPr>
              <w:t>Broj identifikovanih postignutih rezultata i njihova relevantnost za region: 30 postignutih rezultata, 70% relevantni za region</w:t>
            </w:r>
          </w:p>
          <w:p w14:paraId="4A86CB2F" w14:textId="77777777" w:rsidR="00C30AC7" w:rsidRPr="008642B9" w:rsidRDefault="00C30AC7" w:rsidP="00E936F6">
            <w:pPr>
              <w:numPr>
                <w:ilvl w:val="12"/>
                <w:numId w:val="0"/>
              </w:numPr>
              <w:tabs>
                <w:tab w:val="left" w:pos="170"/>
              </w:tabs>
              <w:rPr>
                <w:iCs/>
                <w:color w:val="000000"/>
                <w:sz w:val="16"/>
                <w:szCs w:val="20"/>
              </w:rPr>
            </w:pPr>
          </w:p>
          <w:p w14:paraId="302DB5D3" w14:textId="77777777" w:rsidR="00C30AC7" w:rsidRPr="008642B9" w:rsidRDefault="00C30AC7" w:rsidP="00E936F6">
            <w:pPr>
              <w:numPr>
                <w:ilvl w:val="12"/>
                <w:numId w:val="0"/>
              </w:numPr>
              <w:tabs>
                <w:tab w:val="left" w:pos="170"/>
              </w:tabs>
              <w:rPr>
                <w:iCs/>
                <w:color w:val="000000"/>
                <w:sz w:val="16"/>
                <w:szCs w:val="20"/>
              </w:rPr>
            </w:pPr>
            <w:r w:rsidRPr="00C31F3E">
              <w:rPr>
                <w:b/>
                <w:bCs/>
                <w:iCs/>
                <w:color w:val="000000"/>
                <w:sz w:val="16"/>
                <w:szCs w:val="20"/>
              </w:rPr>
              <w:t>1.2.</w:t>
            </w:r>
            <w:r w:rsidRPr="008642B9">
              <w:rPr>
                <w:iCs/>
                <w:color w:val="000000"/>
                <w:sz w:val="16"/>
                <w:szCs w:val="20"/>
              </w:rPr>
              <w:t xml:space="preserve"> Izveštaj o identifikovanim prednostima i slabostima postojećih centara.</w:t>
            </w:r>
          </w:p>
          <w:p w14:paraId="64A51AC5" w14:textId="77777777" w:rsidR="00C30AC7" w:rsidRPr="008642B9" w:rsidRDefault="00C30AC7" w:rsidP="00E936F6">
            <w:pPr>
              <w:numPr>
                <w:ilvl w:val="12"/>
                <w:numId w:val="0"/>
              </w:numPr>
              <w:tabs>
                <w:tab w:val="left" w:pos="170"/>
              </w:tabs>
              <w:rPr>
                <w:iCs/>
                <w:color w:val="000000"/>
                <w:sz w:val="16"/>
                <w:szCs w:val="20"/>
              </w:rPr>
            </w:pPr>
          </w:p>
          <w:p w14:paraId="2D00DD78" w14:textId="77777777" w:rsidR="00C30AC7" w:rsidRPr="008642B9" w:rsidRDefault="00C30AC7" w:rsidP="00C30AC7">
            <w:pPr>
              <w:numPr>
                <w:ilvl w:val="0"/>
                <w:numId w:val="191"/>
              </w:numPr>
              <w:tabs>
                <w:tab w:val="left" w:pos="170"/>
              </w:tabs>
              <w:spacing w:after="0" w:line="240" w:lineRule="auto"/>
              <w:rPr>
                <w:iCs/>
                <w:color w:val="000000"/>
                <w:sz w:val="16"/>
                <w:szCs w:val="20"/>
              </w:rPr>
            </w:pPr>
            <w:r w:rsidRPr="008642B9">
              <w:rPr>
                <w:iCs/>
                <w:color w:val="000000"/>
                <w:sz w:val="16"/>
                <w:szCs w:val="20"/>
              </w:rPr>
              <w:t>Broj identifikovanih prednosti postojećih istraživačkih centara: 5 prednosti</w:t>
            </w:r>
          </w:p>
          <w:p w14:paraId="153D1FA2" w14:textId="77777777" w:rsidR="00C30AC7" w:rsidRPr="008642B9" w:rsidRDefault="00C30AC7" w:rsidP="00C30AC7">
            <w:pPr>
              <w:numPr>
                <w:ilvl w:val="0"/>
                <w:numId w:val="191"/>
              </w:numPr>
              <w:tabs>
                <w:tab w:val="left" w:pos="170"/>
              </w:tabs>
              <w:spacing w:after="0" w:line="240" w:lineRule="auto"/>
              <w:rPr>
                <w:iCs/>
                <w:color w:val="000000"/>
                <w:sz w:val="16"/>
                <w:szCs w:val="20"/>
              </w:rPr>
            </w:pPr>
            <w:r w:rsidRPr="008642B9">
              <w:rPr>
                <w:iCs/>
                <w:color w:val="000000"/>
                <w:sz w:val="16"/>
                <w:szCs w:val="20"/>
              </w:rPr>
              <w:lastRenderedPageBreak/>
              <w:t>Broj identifikovanih slabosti postojećih istraživačkih centara: 7 slabosti</w:t>
            </w:r>
          </w:p>
          <w:p w14:paraId="64F357ED" w14:textId="77777777" w:rsidR="00C30AC7" w:rsidRPr="008642B9" w:rsidRDefault="00C30AC7" w:rsidP="00C30AC7">
            <w:pPr>
              <w:numPr>
                <w:ilvl w:val="0"/>
                <w:numId w:val="191"/>
              </w:numPr>
              <w:tabs>
                <w:tab w:val="left" w:pos="170"/>
              </w:tabs>
              <w:spacing w:after="0" w:line="240" w:lineRule="auto"/>
              <w:rPr>
                <w:iCs/>
                <w:color w:val="000000"/>
                <w:sz w:val="16"/>
                <w:szCs w:val="20"/>
              </w:rPr>
            </w:pPr>
            <w:r w:rsidRPr="008642B9">
              <w:rPr>
                <w:iCs/>
                <w:color w:val="000000"/>
                <w:sz w:val="16"/>
                <w:szCs w:val="20"/>
              </w:rPr>
              <w:t>Broj preporuka za unapređenje postojećih centara: 10 preporuka</w:t>
            </w:r>
          </w:p>
          <w:p w14:paraId="66810346" w14:textId="77777777" w:rsidR="00C30AC7" w:rsidRPr="008642B9" w:rsidRDefault="00C30AC7" w:rsidP="00C30AC7">
            <w:pPr>
              <w:numPr>
                <w:ilvl w:val="0"/>
                <w:numId w:val="191"/>
              </w:numPr>
              <w:tabs>
                <w:tab w:val="left" w:pos="170"/>
              </w:tabs>
              <w:spacing w:after="0" w:line="240" w:lineRule="auto"/>
              <w:rPr>
                <w:iCs/>
                <w:color w:val="000000"/>
                <w:sz w:val="16"/>
                <w:szCs w:val="20"/>
              </w:rPr>
            </w:pPr>
            <w:r w:rsidRPr="008642B9">
              <w:rPr>
                <w:iCs/>
                <w:color w:val="000000"/>
                <w:sz w:val="16"/>
                <w:szCs w:val="20"/>
              </w:rPr>
              <w:t>Primeri indikatora za konkretne stvari koje su urađene:</w:t>
            </w:r>
          </w:p>
          <w:p w14:paraId="7E678F02" w14:textId="77777777" w:rsidR="00C30AC7" w:rsidRPr="008642B9" w:rsidRDefault="00C30AC7" w:rsidP="00E936F6">
            <w:pPr>
              <w:numPr>
                <w:ilvl w:val="12"/>
                <w:numId w:val="0"/>
              </w:numPr>
              <w:tabs>
                <w:tab w:val="left" w:pos="170"/>
              </w:tabs>
              <w:rPr>
                <w:iCs/>
                <w:color w:val="000000"/>
                <w:sz w:val="16"/>
                <w:szCs w:val="20"/>
              </w:rPr>
            </w:pPr>
          </w:p>
          <w:p w14:paraId="65E64639" w14:textId="77777777" w:rsidR="00C30AC7" w:rsidRPr="008642B9" w:rsidRDefault="00C30AC7" w:rsidP="00C30AC7">
            <w:pPr>
              <w:numPr>
                <w:ilvl w:val="0"/>
                <w:numId w:val="191"/>
              </w:numPr>
              <w:tabs>
                <w:tab w:val="left" w:pos="170"/>
              </w:tabs>
              <w:spacing w:after="0" w:line="240" w:lineRule="auto"/>
              <w:rPr>
                <w:iCs/>
                <w:color w:val="000000"/>
                <w:sz w:val="16"/>
                <w:szCs w:val="20"/>
              </w:rPr>
            </w:pPr>
            <w:r w:rsidRPr="008642B9">
              <w:rPr>
                <w:iCs/>
                <w:color w:val="000000"/>
                <w:sz w:val="16"/>
                <w:szCs w:val="20"/>
              </w:rPr>
              <w:t>Broj preporuka za unapređenje postojećih centara koje su prihvaćene i implementirane: 7 preporuka (70%).</w:t>
            </w:r>
          </w:p>
          <w:p w14:paraId="4E20D458" w14:textId="77777777" w:rsidR="00C30AC7" w:rsidRPr="008642B9" w:rsidRDefault="00C30AC7" w:rsidP="00C30AC7">
            <w:pPr>
              <w:numPr>
                <w:ilvl w:val="0"/>
                <w:numId w:val="191"/>
              </w:numPr>
              <w:tabs>
                <w:tab w:val="left" w:pos="170"/>
              </w:tabs>
              <w:spacing w:after="0" w:line="240" w:lineRule="auto"/>
              <w:rPr>
                <w:iCs/>
                <w:color w:val="000000"/>
                <w:sz w:val="16"/>
                <w:szCs w:val="20"/>
              </w:rPr>
            </w:pPr>
            <w:r w:rsidRPr="008642B9">
              <w:rPr>
                <w:iCs/>
                <w:color w:val="000000"/>
                <w:sz w:val="16"/>
                <w:szCs w:val="20"/>
              </w:rPr>
              <w:t>Broj novih istraživačkih projekata pokrenutih na osnovu analize postojećih centara: 15 novih projekata.</w:t>
            </w:r>
          </w:p>
          <w:p w14:paraId="5C7F136D" w14:textId="77777777" w:rsidR="00C30AC7" w:rsidRDefault="00C30AC7" w:rsidP="00C30AC7">
            <w:pPr>
              <w:numPr>
                <w:ilvl w:val="0"/>
                <w:numId w:val="191"/>
              </w:numPr>
              <w:tabs>
                <w:tab w:val="left" w:pos="170"/>
              </w:tabs>
              <w:spacing w:after="0" w:line="240" w:lineRule="auto"/>
              <w:rPr>
                <w:iCs/>
                <w:color w:val="000000"/>
                <w:sz w:val="16"/>
                <w:szCs w:val="20"/>
              </w:rPr>
            </w:pPr>
            <w:r w:rsidRPr="008642B9">
              <w:rPr>
                <w:iCs/>
                <w:color w:val="000000"/>
                <w:sz w:val="16"/>
                <w:szCs w:val="20"/>
              </w:rPr>
              <w:t>Postotak povećanja finansijske podrške centrima nakon analize: 20% povećanje finansijske podrške.</w:t>
            </w:r>
          </w:p>
          <w:p w14:paraId="1219262D" w14:textId="77777777" w:rsidR="00C30AC7" w:rsidRDefault="00C30AC7" w:rsidP="00E936F6">
            <w:pPr>
              <w:numPr>
                <w:ilvl w:val="12"/>
                <w:numId w:val="0"/>
              </w:numPr>
              <w:tabs>
                <w:tab w:val="left" w:pos="170"/>
              </w:tabs>
              <w:rPr>
                <w:iCs/>
                <w:color w:val="000000"/>
                <w:sz w:val="16"/>
                <w:szCs w:val="20"/>
              </w:rPr>
            </w:pPr>
          </w:p>
          <w:p w14:paraId="69DA3D33" w14:textId="77777777" w:rsidR="00C30AC7" w:rsidRDefault="00C30AC7" w:rsidP="00E936F6">
            <w:pPr>
              <w:numPr>
                <w:ilvl w:val="12"/>
                <w:numId w:val="0"/>
              </w:numPr>
              <w:tabs>
                <w:tab w:val="left" w:pos="170"/>
              </w:tabs>
              <w:rPr>
                <w:iCs/>
                <w:color w:val="000000"/>
                <w:sz w:val="16"/>
                <w:szCs w:val="20"/>
              </w:rPr>
            </w:pPr>
          </w:p>
          <w:p w14:paraId="746AB7D9" w14:textId="77777777" w:rsidR="00C30AC7" w:rsidRDefault="00C30AC7" w:rsidP="00E936F6">
            <w:pPr>
              <w:numPr>
                <w:ilvl w:val="12"/>
                <w:numId w:val="0"/>
              </w:numPr>
              <w:tabs>
                <w:tab w:val="left" w:pos="170"/>
              </w:tabs>
              <w:rPr>
                <w:iCs/>
                <w:color w:val="000000"/>
                <w:sz w:val="16"/>
                <w:szCs w:val="20"/>
              </w:rPr>
            </w:pPr>
          </w:p>
          <w:p w14:paraId="3D1BF65E" w14:textId="77777777" w:rsidR="00C30AC7" w:rsidRPr="00141B9E" w:rsidRDefault="00C30AC7" w:rsidP="00E936F6">
            <w:pPr>
              <w:numPr>
                <w:ilvl w:val="12"/>
                <w:numId w:val="0"/>
              </w:numPr>
              <w:tabs>
                <w:tab w:val="left" w:pos="170"/>
              </w:tabs>
              <w:rPr>
                <w:iCs/>
                <w:color w:val="000000"/>
                <w:sz w:val="16"/>
                <w:szCs w:val="20"/>
              </w:rPr>
            </w:pPr>
            <w:r w:rsidRPr="00C31F3E">
              <w:rPr>
                <w:b/>
                <w:bCs/>
                <w:iCs/>
                <w:color w:val="000000"/>
                <w:sz w:val="16"/>
                <w:szCs w:val="20"/>
              </w:rPr>
              <w:t>2.</w:t>
            </w:r>
            <w:r w:rsidRPr="00141B9E">
              <w:rPr>
                <w:iCs/>
                <w:color w:val="000000"/>
                <w:sz w:val="16"/>
                <w:szCs w:val="20"/>
              </w:rPr>
              <w:t xml:space="preserve"> Definisanje glavnih ciljeva Centra za proučavanje kulturnog nasleđa:</w:t>
            </w:r>
          </w:p>
          <w:p w14:paraId="74C75BC5" w14:textId="77777777" w:rsidR="00C30AC7" w:rsidRPr="00141B9E" w:rsidRDefault="00C30AC7" w:rsidP="00E936F6">
            <w:pPr>
              <w:numPr>
                <w:ilvl w:val="12"/>
                <w:numId w:val="0"/>
              </w:numPr>
              <w:tabs>
                <w:tab w:val="left" w:pos="170"/>
              </w:tabs>
              <w:rPr>
                <w:iCs/>
                <w:color w:val="000000"/>
                <w:sz w:val="16"/>
                <w:szCs w:val="20"/>
              </w:rPr>
            </w:pPr>
          </w:p>
          <w:p w14:paraId="1F189CCA" w14:textId="77777777" w:rsidR="00C30AC7" w:rsidRPr="00141B9E" w:rsidRDefault="00C30AC7" w:rsidP="00E936F6">
            <w:pPr>
              <w:numPr>
                <w:ilvl w:val="12"/>
                <w:numId w:val="0"/>
              </w:numPr>
              <w:tabs>
                <w:tab w:val="left" w:pos="170"/>
              </w:tabs>
              <w:rPr>
                <w:iCs/>
                <w:color w:val="000000"/>
                <w:sz w:val="16"/>
                <w:szCs w:val="20"/>
              </w:rPr>
            </w:pPr>
            <w:r w:rsidRPr="00C31F3E">
              <w:rPr>
                <w:b/>
                <w:bCs/>
                <w:iCs/>
                <w:color w:val="000000"/>
                <w:sz w:val="16"/>
                <w:szCs w:val="20"/>
              </w:rPr>
              <w:t>2.1.</w:t>
            </w:r>
            <w:r w:rsidRPr="00141B9E">
              <w:rPr>
                <w:iCs/>
                <w:color w:val="000000"/>
                <w:sz w:val="16"/>
                <w:szCs w:val="20"/>
              </w:rPr>
              <w:t xml:space="preserve"> Formulisanje misije i vizije Centra:</w:t>
            </w:r>
          </w:p>
          <w:p w14:paraId="0E43AD8E" w14:textId="77777777" w:rsidR="00C30AC7" w:rsidRPr="00141B9E" w:rsidRDefault="00C30AC7" w:rsidP="00E936F6">
            <w:pPr>
              <w:numPr>
                <w:ilvl w:val="12"/>
                <w:numId w:val="0"/>
              </w:numPr>
              <w:tabs>
                <w:tab w:val="left" w:pos="170"/>
              </w:tabs>
              <w:rPr>
                <w:iCs/>
                <w:color w:val="000000"/>
                <w:sz w:val="16"/>
                <w:szCs w:val="20"/>
              </w:rPr>
            </w:pPr>
          </w:p>
          <w:p w14:paraId="5565CE97" w14:textId="77777777" w:rsidR="00C30AC7" w:rsidRPr="00141B9E" w:rsidRDefault="00C30AC7" w:rsidP="00C30AC7">
            <w:pPr>
              <w:numPr>
                <w:ilvl w:val="0"/>
                <w:numId w:val="192"/>
              </w:numPr>
              <w:tabs>
                <w:tab w:val="left" w:pos="170"/>
              </w:tabs>
              <w:spacing w:after="0" w:line="240" w:lineRule="auto"/>
              <w:rPr>
                <w:iCs/>
                <w:color w:val="000000"/>
                <w:sz w:val="16"/>
                <w:szCs w:val="20"/>
              </w:rPr>
            </w:pPr>
            <w:r w:rsidRPr="00141B9E">
              <w:rPr>
                <w:iCs/>
                <w:color w:val="000000"/>
                <w:sz w:val="16"/>
                <w:szCs w:val="20"/>
              </w:rPr>
              <w:t>Broj definisanih elemenata misije i vizije: Misija - 3 elementa, Vizija - 3 elementa</w:t>
            </w:r>
          </w:p>
          <w:p w14:paraId="3DB364ED" w14:textId="77777777" w:rsidR="00C30AC7" w:rsidRPr="00141B9E" w:rsidRDefault="00C30AC7" w:rsidP="00E936F6">
            <w:pPr>
              <w:numPr>
                <w:ilvl w:val="12"/>
                <w:numId w:val="0"/>
              </w:numPr>
              <w:tabs>
                <w:tab w:val="left" w:pos="170"/>
              </w:tabs>
              <w:rPr>
                <w:iCs/>
                <w:color w:val="000000"/>
                <w:sz w:val="16"/>
                <w:szCs w:val="20"/>
              </w:rPr>
            </w:pPr>
            <w:r w:rsidRPr="00C53CBD">
              <w:rPr>
                <w:b/>
                <w:bCs/>
                <w:iCs/>
                <w:color w:val="000000"/>
                <w:sz w:val="16"/>
                <w:szCs w:val="20"/>
              </w:rPr>
              <w:t>2.2.</w:t>
            </w:r>
            <w:r w:rsidRPr="00141B9E">
              <w:rPr>
                <w:iCs/>
                <w:color w:val="000000"/>
                <w:sz w:val="16"/>
                <w:szCs w:val="20"/>
              </w:rPr>
              <w:t xml:space="preserve"> Definisanje organizacione strukture Centra i nadležnosti zaposlenih:</w:t>
            </w:r>
          </w:p>
          <w:p w14:paraId="2633AB6B" w14:textId="77777777" w:rsidR="00C30AC7" w:rsidRPr="00141B9E" w:rsidRDefault="00C30AC7" w:rsidP="00E936F6">
            <w:pPr>
              <w:numPr>
                <w:ilvl w:val="12"/>
                <w:numId w:val="0"/>
              </w:numPr>
              <w:tabs>
                <w:tab w:val="left" w:pos="170"/>
              </w:tabs>
              <w:rPr>
                <w:iCs/>
                <w:color w:val="000000"/>
                <w:sz w:val="16"/>
                <w:szCs w:val="20"/>
              </w:rPr>
            </w:pPr>
          </w:p>
          <w:p w14:paraId="2744011D" w14:textId="77777777" w:rsidR="00C30AC7" w:rsidRPr="00141B9E" w:rsidRDefault="00C30AC7" w:rsidP="00C30AC7">
            <w:pPr>
              <w:numPr>
                <w:ilvl w:val="0"/>
                <w:numId w:val="192"/>
              </w:numPr>
              <w:tabs>
                <w:tab w:val="left" w:pos="170"/>
              </w:tabs>
              <w:spacing w:after="0" w:line="240" w:lineRule="auto"/>
              <w:rPr>
                <w:iCs/>
                <w:color w:val="000000"/>
                <w:sz w:val="16"/>
                <w:szCs w:val="20"/>
              </w:rPr>
            </w:pPr>
            <w:r w:rsidRPr="00141B9E">
              <w:rPr>
                <w:iCs/>
                <w:color w:val="000000"/>
                <w:sz w:val="16"/>
                <w:szCs w:val="20"/>
              </w:rPr>
              <w:t>Broj definisanih organizacionih jedinica i nadležnosti: 5 organizacionih jedinica, 10 definisanih nadležnosti</w:t>
            </w:r>
          </w:p>
          <w:p w14:paraId="76EB75D2" w14:textId="77777777" w:rsidR="00C30AC7" w:rsidRPr="00141B9E" w:rsidRDefault="00C30AC7" w:rsidP="00E936F6">
            <w:pPr>
              <w:numPr>
                <w:ilvl w:val="12"/>
                <w:numId w:val="0"/>
              </w:numPr>
              <w:tabs>
                <w:tab w:val="left" w:pos="170"/>
              </w:tabs>
              <w:rPr>
                <w:iCs/>
                <w:color w:val="000000"/>
                <w:sz w:val="16"/>
                <w:szCs w:val="20"/>
              </w:rPr>
            </w:pPr>
            <w:r w:rsidRPr="00C53CBD">
              <w:rPr>
                <w:b/>
                <w:bCs/>
                <w:iCs/>
                <w:color w:val="000000"/>
                <w:sz w:val="16"/>
                <w:szCs w:val="20"/>
              </w:rPr>
              <w:t xml:space="preserve">2.3. </w:t>
            </w:r>
            <w:r w:rsidRPr="00141B9E">
              <w:rPr>
                <w:iCs/>
                <w:color w:val="000000"/>
                <w:sz w:val="16"/>
                <w:szCs w:val="20"/>
              </w:rPr>
              <w:t>Procena potrebnih finansijskih resursa i izrada budžeta za Centar:</w:t>
            </w:r>
          </w:p>
          <w:p w14:paraId="4213F3A6" w14:textId="77777777" w:rsidR="00C30AC7" w:rsidRPr="00141B9E" w:rsidRDefault="00C30AC7" w:rsidP="00E936F6">
            <w:pPr>
              <w:numPr>
                <w:ilvl w:val="12"/>
                <w:numId w:val="0"/>
              </w:numPr>
              <w:tabs>
                <w:tab w:val="left" w:pos="170"/>
              </w:tabs>
              <w:rPr>
                <w:iCs/>
                <w:color w:val="000000"/>
                <w:sz w:val="16"/>
                <w:szCs w:val="20"/>
              </w:rPr>
            </w:pPr>
          </w:p>
          <w:p w14:paraId="1276F29C" w14:textId="77777777" w:rsidR="00C30AC7" w:rsidRPr="00141B9E" w:rsidRDefault="00C30AC7" w:rsidP="00C30AC7">
            <w:pPr>
              <w:numPr>
                <w:ilvl w:val="0"/>
                <w:numId w:val="192"/>
              </w:numPr>
              <w:tabs>
                <w:tab w:val="left" w:pos="170"/>
              </w:tabs>
              <w:spacing w:after="0" w:line="240" w:lineRule="auto"/>
              <w:rPr>
                <w:iCs/>
                <w:color w:val="000000"/>
                <w:sz w:val="16"/>
                <w:szCs w:val="20"/>
              </w:rPr>
            </w:pPr>
            <w:r w:rsidRPr="00141B9E">
              <w:rPr>
                <w:iCs/>
                <w:color w:val="000000"/>
                <w:sz w:val="16"/>
                <w:szCs w:val="20"/>
              </w:rPr>
              <w:t xml:space="preserve">Procenjeni godišnji budžet za Centar: </w:t>
            </w:r>
            <w:r>
              <w:rPr>
                <w:iCs/>
                <w:color w:val="000000"/>
                <w:sz w:val="16"/>
                <w:szCs w:val="20"/>
              </w:rPr>
              <w:t>1</w:t>
            </w:r>
            <w:r w:rsidRPr="00141B9E">
              <w:rPr>
                <w:iCs/>
                <w:color w:val="000000"/>
                <w:sz w:val="16"/>
                <w:szCs w:val="20"/>
              </w:rPr>
              <w:t>00.000 evra</w:t>
            </w:r>
          </w:p>
          <w:p w14:paraId="78461333" w14:textId="77777777" w:rsidR="00C30AC7" w:rsidRPr="00141B9E" w:rsidRDefault="00C30AC7" w:rsidP="00E936F6">
            <w:pPr>
              <w:numPr>
                <w:ilvl w:val="12"/>
                <w:numId w:val="0"/>
              </w:numPr>
              <w:tabs>
                <w:tab w:val="left" w:pos="170"/>
              </w:tabs>
              <w:rPr>
                <w:iCs/>
                <w:color w:val="000000"/>
                <w:sz w:val="16"/>
                <w:szCs w:val="20"/>
              </w:rPr>
            </w:pPr>
            <w:r w:rsidRPr="00C53CBD">
              <w:rPr>
                <w:b/>
                <w:bCs/>
                <w:iCs/>
                <w:color w:val="000000"/>
                <w:sz w:val="16"/>
                <w:szCs w:val="20"/>
              </w:rPr>
              <w:lastRenderedPageBreak/>
              <w:t>2.4.</w:t>
            </w:r>
            <w:r w:rsidRPr="00141B9E">
              <w:rPr>
                <w:iCs/>
                <w:color w:val="000000"/>
                <w:sz w:val="16"/>
                <w:szCs w:val="20"/>
              </w:rPr>
              <w:t xml:space="preserve"> Izrada statuta Centra za proučavanje kulturnog nasleđa:</w:t>
            </w:r>
          </w:p>
          <w:p w14:paraId="335B8523" w14:textId="77777777" w:rsidR="00C30AC7" w:rsidRPr="00141B9E" w:rsidRDefault="00C30AC7" w:rsidP="00E936F6">
            <w:pPr>
              <w:numPr>
                <w:ilvl w:val="12"/>
                <w:numId w:val="0"/>
              </w:numPr>
              <w:tabs>
                <w:tab w:val="left" w:pos="170"/>
              </w:tabs>
              <w:rPr>
                <w:iCs/>
                <w:color w:val="000000"/>
                <w:sz w:val="16"/>
                <w:szCs w:val="20"/>
              </w:rPr>
            </w:pPr>
          </w:p>
          <w:p w14:paraId="590F620F" w14:textId="77777777" w:rsidR="00C30AC7" w:rsidRPr="00141B9E" w:rsidRDefault="00C30AC7" w:rsidP="00C30AC7">
            <w:pPr>
              <w:numPr>
                <w:ilvl w:val="0"/>
                <w:numId w:val="192"/>
              </w:numPr>
              <w:tabs>
                <w:tab w:val="left" w:pos="170"/>
              </w:tabs>
              <w:spacing w:after="0" w:line="240" w:lineRule="auto"/>
              <w:rPr>
                <w:iCs/>
                <w:color w:val="000000"/>
                <w:sz w:val="16"/>
                <w:szCs w:val="20"/>
              </w:rPr>
            </w:pPr>
            <w:r w:rsidRPr="00141B9E">
              <w:rPr>
                <w:iCs/>
                <w:color w:val="000000"/>
                <w:sz w:val="16"/>
                <w:szCs w:val="20"/>
              </w:rPr>
              <w:t>Broj članova i odredbi u statutu: 30 članova i 50 odredbi</w:t>
            </w:r>
          </w:p>
          <w:p w14:paraId="3E31CB31" w14:textId="77777777" w:rsidR="00C30AC7" w:rsidRPr="00141B9E" w:rsidRDefault="00C30AC7" w:rsidP="00E936F6">
            <w:pPr>
              <w:numPr>
                <w:ilvl w:val="12"/>
                <w:numId w:val="0"/>
              </w:numPr>
              <w:tabs>
                <w:tab w:val="left" w:pos="170"/>
              </w:tabs>
              <w:rPr>
                <w:iCs/>
                <w:color w:val="000000"/>
                <w:sz w:val="16"/>
                <w:szCs w:val="20"/>
              </w:rPr>
            </w:pPr>
            <w:r w:rsidRPr="00C53CBD">
              <w:rPr>
                <w:b/>
                <w:bCs/>
                <w:iCs/>
                <w:color w:val="000000"/>
                <w:sz w:val="16"/>
                <w:szCs w:val="20"/>
              </w:rPr>
              <w:t>2.5.</w:t>
            </w:r>
            <w:r w:rsidRPr="00141B9E">
              <w:rPr>
                <w:iCs/>
                <w:color w:val="000000"/>
                <w:sz w:val="16"/>
                <w:szCs w:val="20"/>
              </w:rPr>
              <w:t xml:space="preserve"> Priprema pravilnika o radu Centra:</w:t>
            </w:r>
          </w:p>
          <w:p w14:paraId="174CE64D" w14:textId="77777777" w:rsidR="00C30AC7" w:rsidRPr="00141B9E" w:rsidRDefault="00C30AC7" w:rsidP="00E936F6">
            <w:pPr>
              <w:numPr>
                <w:ilvl w:val="12"/>
                <w:numId w:val="0"/>
              </w:numPr>
              <w:tabs>
                <w:tab w:val="left" w:pos="170"/>
              </w:tabs>
              <w:rPr>
                <w:iCs/>
                <w:color w:val="000000"/>
                <w:sz w:val="16"/>
                <w:szCs w:val="20"/>
              </w:rPr>
            </w:pPr>
          </w:p>
          <w:p w14:paraId="7C2BE718" w14:textId="77777777" w:rsidR="00C30AC7" w:rsidRPr="00141B9E" w:rsidRDefault="00C30AC7" w:rsidP="00C30AC7">
            <w:pPr>
              <w:numPr>
                <w:ilvl w:val="0"/>
                <w:numId w:val="192"/>
              </w:numPr>
              <w:tabs>
                <w:tab w:val="left" w:pos="170"/>
              </w:tabs>
              <w:spacing w:after="0" w:line="240" w:lineRule="auto"/>
              <w:rPr>
                <w:iCs/>
                <w:color w:val="000000"/>
                <w:sz w:val="16"/>
                <w:szCs w:val="20"/>
              </w:rPr>
            </w:pPr>
            <w:r w:rsidRPr="00141B9E">
              <w:rPr>
                <w:iCs/>
                <w:color w:val="000000"/>
                <w:sz w:val="16"/>
                <w:szCs w:val="20"/>
              </w:rPr>
              <w:t>Broj članova i odredbi u pravilniku o radu: 20 članova i 40 odredbi</w:t>
            </w:r>
          </w:p>
          <w:p w14:paraId="3B4D7CBB" w14:textId="77777777" w:rsidR="00C30AC7" w:rsidRPr="00141B9E" w:rsidRDefault="00C30AC7" w:rsidP="00E936F6">
            <w:pPr>
              <w:numPr>
                <w:ilvl w:val="12"/>
                <w:numId w:val="0"/>
              </w:numPr>
              <w:tabs>
                <w:tab w:val="left" w:pos="170"/>
              </w:tabs>
              <w:rPr>
                <w:iCs/>
                <w:color w:val="000000"/>
                <w:sz w:val="16"/>
                <w:szCs w:val="20"/>
              </w:rPr>
            </w:pPr>
            <w:r w:rsidRPr="00C53CBD">
              <w:rPr>
                <w:b/>
                <w:bCs/>
                <w:iCs/>
                <w:color w:val="000000"/>
                <w:sz w:val="16"/>
                <w:szCs w:val="20"/>
              </w:rPr>
              <w:t>2.6.</w:t>
            </w:r>
            <w:r w:rsidRPr="00141B9E">
              <w:rPr>
                <w:iCs/>
                <w:color w:val="000000"/>
                <w:sz w:val="16"/>
                <w:szCs w:val="20"/>
              </w:rPr>
              <w:t xml:space="preserve"> Pribavljanje svih potrebnih dozvola i saglasnosti:</w:t>
            </w:r>
          </w:p>
          <w:p w14:paraId="26B6D2E6" w14:textId="77777777" w:rsidR="00C30AC7" w:rsidRPr="00141B9E" w:rsidRDefault="00C30AC7" w:rsidP="00E936F6">
            <w:pPr>
              <w:numPr>
                <w:ilvl w:val="12"/>
                <w:numId w:val="0"/>
              </w:numPr>
              <w:tabs>
                <w:tab w:val="left" w:pos="170"/>
              </w:tabs>
              <w:rPr>
                <w:iCs/>
                <w:color w:val="000000"/>
                <w:sz w:val="16"/>
                <w:szCs w:val="20"/>
              </w:rPr>
            </w:pPr>
          </w:p>
          <w:p w14:paraId="4EC5878A" w14:textId="77777777" w:rsidR="00C30AC7" w:rsidRPr="00141B9E" w:rsidRDefault="00C30AC7" w:rsidP="00C30AC7">
            <w:pPr>
              <w:numPr>
                <w:ilvl w:val="0"/>
                <w:numId w:val="192"/>
              </w:numPr>
              <w:tabs>
                <w:tab w:val="left" w:pos="170"/>
              </w:tabs>
              <w:spacing w:after="0" w:line="240" w:lineRule="auto"/>
              <w:rPr>
                <w:iCs/>
                <w:color w:val="000000"/>
                <w:sz w:val="16"/>
                <w:szCs w:val="20"/>
              </w:rPr>
            </w:pPr>
            <w:r w:rsidRPr="00141B9E">
              <w:rPr>
                <w:iCs/>
                <w:color w:val="000000"/>
                <w:sz w:val="16"/>
                <w:szCs w:val="20"/>
              </w:rPr>
              <w:t>Broj potrebnih dozvola i saglasnosti: 15 dozvola i saglasnosti</w:t>
            </w:r>
          </w:p>
          <w:p w14:paraId="0AED85A3" w14:textId="77777777" w:rsidR="00C30AC7" w:rsidRPr="00141B9E" w:rsidRDefault="00C30AC7" w:rsidP="00E936F6">
            <w:pPr>
              <w:numPr>
                <w:ilvl w:val="12"/>
                <w:numId w:val="0"/>
              </w:numPr>
              <w:tabs>
                <w:tab w:val="left" w:pos="170"/>
              </w:tabs>
              <w:rPr>
                <w:iCs/>
                <w:color w:val="000000"/>
                <w:sz w:val="16"/>
                <w:szCs w:val="20"/>
              </w:rPr>
            </w:pPr>
            <w:r w:rsidRPr="00C53CBD">
              <w:rPr>
                <w:b/>
                <w:bCs/>
                <w:iCs/>
                <w:color w:val="000000"/>
                <w:sz w:val="16"/>
                <w:szCs w:val="20"/>
              </w:rPr>
              <w:t>2.7.</w:t>
            </w:r>
            <w:r w:rsidRPr="00141B9E">
              <w:rPr>
                <w:iCs/>
                <w:color w:val="000000"/>
                <w:sz w:val="16"/>
                <w:szCs w:val="20"/>
              </w:rPr>
              <w:t xml:space="preserve"> Analiza prostornih potreba i identifikacija adekvatnih objekata za Centar:</w:t>
            </w:r>
          </w:p>
          <w:p w14:paraId="552C8326" w14:textId="77777777" w:rsidR="00C30AC7" w:rsidRPr="00141B9E" w:rsidRDefault="00C30AC7" w:rsidP="00E936F6">
            <w:pPr>
              <w:numPr>
                <w:ilvl w:val="12"/>
                <w:numId w:val="0"/>
              </w:numPr>
              <w:tabs>
                <w:tab w:val="left" w:pos="170"/>
              </w:tabs>
              <w:rPr>
                <w:iCs/>
                <w:color w:val="000000"/>
                <w:sz w:val="16"/>
                <w:szCs w:val="20"/>
              </w:rPr>
            </w:pPr>
          </w:p>
          <w:p w14:paraId="27B026D7" w14:textId="77777777" w:rsidR="00C30AC7" w:rsidRPr="00141B9E" w:rsidRDefault="00C30AC7" w:rsidP="00C30AC7">
            <w:pPr>
              <w:numPr>
                <w:ilvl w:val="0"/>
                <w:numId w:val="192"/>
              </w:numPr>
              <w:tabs>
                <w:tab w:val="left" w:pos="170"/>
              </w:tabs>
              <w:spacing w:after="0" w:line="240" w:lineRule="auto"/>
              <w:rPr>
                <w:iCs/>
                <w:color w:val="000000"/>
                <w:sz w:val="16"/>
                <w:szCs w:val="20"/>
              </w:rPr>
            </w:pPr>
            <w:r w:rsidRPr="00141B9E">
              <w:rPr>
                <w:iCs/>
                <w:color w:val="000000"/>
                <w:sz w:val="16"/>
                <w:szCs w:val="20"/>
              </w:rPr>
              <w:t>Broj identifikovanih adekvatnih objekata za Centar: 3 objekta</w:t>
            </w:r>
          </w:p>
          <w:p w14:paraId="2BCEDE5F" w14:textId="77777777" w:rsidR="00C30AC7" w:rsidRPr="00141B9E" w:rsidRDefault="00C30AC7" w:rsidP="00C30AC7">
            <w:pPr>
              <w:numPr>
                <w:ilvl w:val="0"/>
                <w:numId w:val="192"/>
              </w:numPr>
              <w:tabs>
                <w:tab w:val="left" w:pos="170"/>
              </w:tabs>
              <w:spacing w:after="0" w:line="240" w:lineRule="auto"/>
              <w:rPr>
                <w:iCs/>
                <w:color w:val="000000"/>
                <w:sz w:val="16"/>
                <w:szCs w:val="20"/>
              </w:rPr>
            </w:pPr>
            <w:r w:rsidRPr="00141B9E">
              <w:rPr>
                <w:iCs/>
                <w:color w:val="000000"/>
                <w:sz w:val="16"/>
                <w:szCs w:val="20"/>
              </w:rPr>
              <w:t>Primeri indikatora za konkretne stvari koje su urađene:</w:t>
            </w:r>
          </w:p>
          <w:p w14:paraId="3A35BB4D" w14:textId="77777777" w:rsidR="00C30AC7" w:rsidRPr="00141B9E" w:rsidRDefault="00C30AC7" w:rsidP="00E936F6">
            <w:pPr>
              <w:numPr>
                <w:ilvl w:val="12"/>
                <w:numId w:val="0"/>
              </w:numPr>
              <w:tabs>
                <w:tab w:val="left" w:pos="170"/>
              </w:tabs>
              <w:rPr>
                <w:iCs/>
                <w:color w:val="000000"/>
                <w:sz w:val="16"/>
                <w:szCs w:val="20"/>
              </w:rPr>
            </w:pPr>
          </w:p>
          <w:p w14:paraId="3A5F5C2E" w14:textId="77777777" w:rsidR="00C30AC7" w:rsidRPr="00141B9E" w:rsidRDefault="00C30AC7" w:rsidP="00C30AC7">
            <w:pPr>
              <w:numPr>
                <w:ilvl w:val="0"/>
                <w:numId w:val="192"/>
              </w:numPr>
              <w:tabs>
                <w:tab w:val="left" w:pos="170"/>
              </w:tabs>
              <w:spacing w:after="0" w:line="240" w:lineRule="auto"/>
              <w:rPr>
                <w:iCs/>
                <w:color w:val="000000"/>
                <w:sz w:val="16"/>
                <w:szCs w:val="20"/>
              </w:rPr>
            </w:pPr>
            <w:r w:rsidRPr="00141B9E">
              <w:rPr>
                <w:iCs/>
                <w:color w:val="000000"/>
                <w:sz w:val="16"/>
                <w:szCs w:val="20"/>
              </w:rPr>
              <w:t>Procenat sprovedenih elemenata misije i vizije: 100% za misiju, 100% za viziju.</w:t>
            </w:r>
          </w:p>
          <w:p w14:paraId="77601711" w14:textId="77777777" w:rsidR="00C30AC7" w:rsidRPr="00141B9E" w:rsidRDefault="00C30AC7" w:rsidP="00C30AC7">
            <w:pPr>
              <w:numPr>
                <w:ilvl w:val="0"/>
                <w:numId w:val="192"/>
              </w:numPr>
              <w:tabs>
                <w:tab w:val="left" w:pos="170"/>
              </w:tabs>
              <w:spacing w:after="0" w:line="240" w:lineRule="auto"/>
              <w:rPr>
                <w:iCs/>
                <w:color w:val="000000"/>
                <w:sz w:val="16"/>
                <w:szCs w:val="20"/>
              </w:rPr>
            </w:pPr>
            <w:r w:rsidRPr="00141B9E">
              <w:rPr>
                <w:iCs/>
                <w:color w:val="000000"/>
                <w:sz w:val="16"/>
                <w:szCs w:val="20"/>
              </w:rPr>
              <w:t>Procenat definisanih organizacionih jedinica i nadležnosti: 100% za organizacione jedinice, 80% za nadležnosti.</w:t>
            </w:r>
          </w:p>
          <w:p w14:paraId="3C61D685" w14:textId="77777777" w:rsidR="00C30AC7" w:rsidRPr="00141B9E" w:rsidRDefault="00C30AC7" w:rsidP="00C30AC7">
            <w:pPr>
              <w:numPr>
                <w:ilvl w:val="0"/>
                <w:numId w:val="192"/>
              </w:numPr>
              <w:tabs>
                <w:tab w:val="left" w:pos="170"/>
              </w:tabs>
              <w:spacing w:after="0" w:line="240" w:lineRule="auto"/>
              <w:rPr>
                <w:iCs/>
                <w:color w:val="000000"/>
                <w:sz w:val="16"/>
                <w:szCs w:val="20"/>
              </w:rPr>
            </w:pPr>
            <w:r w:rsidRPr="00141B9E">
              <w:rPr>
                <w:iCs/>
                <w:color w:val="000000"/>
                <w:sz w:val="16"/>
                <w:szCs w:val="20"/>
              </w:rPr>
              <w:t>Postotak ostvarenosti budžeta u odnosu na procenjeni: 95% ostvarenosti budžeta.</w:t>
            </w:r>
          </w:p>
          <w:p w14:paraId="106F8329" w14:textId="77777777" w:rsidR="00C30AC7" w:rsidRPr="00141B9E" w:rsidRDefault="00C30AC7" w:rsidP="00C30AC7">
            <w:pPr>
              <w:numPr>
                <w:ilvl w:val="0"/>
                <w:numId w:val="192"/>
              </w:numPr>
              <w:tabs>
                <w:tab w:val="left" w:pos="170"/>
              </w:tabs>
              <w:spacing w:after="0" w:line="240" w:lineRule="auto"/>
              <w:rPr>
                <w:iCs/>
                <w:color w:val="000000"/>
                <w:sz w:val="16"/>
                <w:szCs w:val="20"/>
              </w:rPr>
            </w:pPr>
            <w:r w:rsidRPr="00141B9E">
              <w:rPr>
                <w:iCs/>
                <w:color w:val="000000"/>
                <w:sz w:val="16"/>
                <w:szCs w:val="20"/>
              </w:rPr>
              <w:t>Broj usvojenih odredbi u statutu i pravilniku o radu: 100% usvojenih odredbi.</w:t>
            </w:r>
          </w:p>
          <w:p w14:paraId="21078361" w14:textId="77777777" w:rsidR="00C30AC7" w:rsidRPr="00141B9E" w:rsidRDefault="00C30AC7" w:rsidP="00C30AC7">
            <w:pPr>
              <w:numPr>
                <w:ilvl w:val="0"/>
                <w:numId w:val="192"/>
              </w:numPr>
              <w:tabs>
                <w:tab w:val="left" w:pos="170"/>
              </w:tabs>
              <w:spacing w:after="0" w:line="240" w:lineRule="auto"/>
              <w:rPr>
                <w:iCs/>
                <w:color w:val="000000"/>
                <w:sz w:val="16"/>
                <w:szCs w:val="20"/>
              </w:rPr>
            </w:pPr>
            <w:r w:rsidRPr="00141B9E">
              <w:rPr>
                <w:iCs/>
                <w:color w:val="000000"/>
                <w:sz w:val="16"/>
                <w:szCs w:val="20"/>
              </w:rPr>
              <w:t>Broj dobijenih dozvola i saglasnosti u odnosu na broj potrebnih: 90% dobijenih dozvola i saglasnosti.</w:t>
            </w:r>
          </w:p>
          <w:p w14:paraId="3847DEA8" w14:textId="77777777" w:rsidR="00C30AC7" w:rsidRDefault="00C30AC7" w:rsidP="00C30AC7">
            <w:pPr>
              <w:numPr>
                <w:ilvl w:val="0"/>
                <w:numId w:val="192"/>
              </w:numPr>
              <w:tabs>
                <w:tab w:val="left" w:pos="170"/>
              </w:tabs>
              <w:spacing w:after="0" w:line="240" w:lineRule="auto"/>
              <w:rPr>
                <w:iCs/>
                <w:color w:val="000000"/>
                <w:sz w:val="16"/>
                <w:szCs w:val="20"/>
              </w:rPr>
            </w:pPr>
            <w:r w:rsidRPr="00141B9E">
              <w:rPr>
                <w:iCs/>
                <w:color w:val="000000"/>
                <w:sz w:val="16"/>
                <w:szCs w:val="20"/>
              </w:rPr>
              <w:t>Postotak adekvatnih objekata identifikovanih za Centar: 100% adekvatnih objekata identifikovano.</w:t>
            </w:r>
          </w:p>
          <w:p w14:paraId="38359246" w14:textId="77777777" w:rsidR="00C30AC7" w:rsidRDefault="00C30AC7" w:rsidP="00E936F6">
            <w:pPr>
              <w:numPr>
                <w:ilvl w:val="12"/>
                <w:numId w:val="0"/>
              </w:numPr>
              <w:tabs>
                <w:tab w:val="left" w:pos="170"/>
              </w:tabs>
              <w:rPr>
                <w:iCs/>
                <w:color w:val="000000"/>
                <w:sz w:val="16"/>
                <w:szCs w:val="20"/>
              </w:rPr>
            </w:pPr>
          </w:p>
          <w:p w14:paraId="7A394697" w14:textId="77777777" w:rsidR="00C30AC7" w:rsidRDefault="00C30AC7" w:rsidP="00E936F6">
            <w:pPr>
              <w:numPr>
                <w:ilvl w:val="12"/>
                <w:numId w:val="0"/>
              </w:numPr>
              <w:tabs>
                <w:tab w:val="left" w:pos="170"/>
              </w:tabs>
              <w:rPr>
                <w:iCs/>
                <w:color w:val="000000"/>
                <w:sz w:val="16"/>
                <w:szCs w:val="20"/>
              </w:rPr>
            </w:pPr>
          </w:p>
          <w:p w14:paraId="025613C8" w14:textId="77777777" w:rsidR="00C30AC7" w:rsidRPr="00BD6E4A" w:rsidRDefault="00C30AC7" w:rsidP="00E936F6">
            <w:pPr>
              <w:numPr>
                <w:ilvl w:val="12"/>
                <w:numId w:val="0"/>
              </w:numPr>
              <w:tabs>
                <w:tab w:val="left" w:pos="170"/>
              </w:tabs>
              <w:rPr>
                <w:iCs/>
                <w:color w:val="000000"/>
                <w:sz w:val="16"/>
                <w:szCs w:val="20"/>
              </w:rPr>
            </w:pPr>
            <w:r w:rsidRPr="00C53CBD">
              <w:rPr>
                <w:b/>
                <w:bCs/>
                <w:iCs/>
                <w:color w:val="000000"/>
                <w:sz w:val="16"/>
                <w:szCs w:val="20"/>
              </w:rPr>
              <w:lastRenderedPageBreak/>
              <w:t>3.</w:t>
            </w:r>
            <w:r w:rsidRPr="00BD6E4A">
              <w:rPr>
                <w:iCs/>
                <w:color w:val="000000"/>
                <w:sz w:val="16"/>
                <w:szCs w:val="20"/>
              </w:rPr>
              <w:t xml:space="preserve"> Sprovođenje procesa nabavke opreme i tehničkih resursa:</w:t>
            </w:r>
          </w:p>
          <w:p w14:paraId="3B419C20" w14:textId="77777777" w:rsidR="00C30AC7" w:rsidRPr="00BD6E4A" w:rsidRDefault="00C30AC7" w:rsidP="00E936F6">
            <w:pPr>
              <w:numPr>
                <w:ilvl w:val="12"/>
                <w:numId w:val="0"/>
              </w:numPr>
              <w:tabs>
                <w:tab w:val="left" w:pos="170"/>
              </w:tabs>
              <w:rPr>
                <w:iCs/>
                <w:color w:val="000000"/>
                <w:sz w:val="16"/>
                <w:szCs w:val="20"/>
              </w:rPr>
            </w:pPr>
          </w:p>
          <w:p w14:paraId="5F0F4181" w14:textId="77777777" w:rsidR="00C30AC7" w:rsidRPr="00BD6E4A" w:rsidRDefault="00C30AC7" w:rsidP="00C30AC7">
            <w:pPr>
              <w:numPr>
                <w:ilvl w:val="0"/>
                <w:numId w:val="193"/>
              </w:numPr>
              <w:tabs>
                <w:tab w:val="left" w:pos="170"/>
              </w:tabs>
              <w:spacing w:after="0" w:line="240" w:lineRule="auto"/>
              <w:rPr>
                <w:iCs/>
                <w:color w:val="000000"/>
                <w:sz w:val="16"/>
                <w:szCs w:val="20"/>
              </w:rPr>
            </w:pPr>
            <w:r w:rsidRPr="00BD6E4A">
              <w:rPr>
                <w:iCs/>
                <w:color w:val="000000"/>
                <w:sz w:val="16"/>
                <w:szCs w:val="20"/>
              </w:rPr>
              <w:t>Broj potvrda o nabavci računara: 10 potvrda</w:t>
            </w:r>
          </w:p>
          <w:p w14:paraId="6750E673" w14:textId="77777777" w:rsidR="00C30AC7" w:rsidRPr="00BD6E4A" w:rsidRDefault="00C30AC7" w:rsidP="00C30AC7">
            <w:pPr>
              <w:numPr>
                <w:ilvl w:val="0"/>
                <w:numId w:val="193"/>
              </w:numPr>
              <w:tabs>
                <w:tab w:val="left" w:pos="170"/>
              </w:tabs>
              <w:spacing w:after="0" w:line="240" w:lineRule="auto"/>
              <w:rPr>
                <w:iCs/>
                <w:color w:val="000000"/>
                <w:sz w:val="16"/>
                <w:szCs w:val="20"/>
              </w:rPr>
            </w:pPr>
            <w:r w:rsidRPr="00BD6E4A">
              <w:rPr>
                <w:iCs/>
                <w:color w:val="000000"/>
                <w:sz w:val="16"/>
                <w:szCs w:val="20"/>
              </w:rPr>
              <w:t>Broj potvrda o nabavci istraživačkih instrumenata: 5 potvrda</w:t>
            </w:r>
          </w:p>
          <w:p w14:paraId="25A5BBE5" w14:textId="77777777" w:rsidR="00C30AC7" w:rsidRPr="00BD6E4A" w:rsidRDefault="00C30AC7" w:rsidP="00C30AC7">
            <w:pPr>
              <w:numPr>
                <w:ilvl w:val="0"/>
                <w:numId w:val="193"/>
              </w:numPr>
              <w:tabs>
                <w:tab w:val="left" w:pos="170"/>
              </w:tabs>
              <w:spacing w:after="0" w:line="240" w:lineRule="auto"/>
              <w:rPr>
                <w:iCs/>
                <w:color w:val="000000"/>
                <w:sz w:val="16"/>
                <w:szCs w:val="20"/>
              </w:rPr>
            </w:pPr>
            <w:r w:rsidRPr="00BD6E4A">
              <w:rPr>
                <w:iCs/>
                <w:color w:val="000000"/>
                <w:sz w:val="16"/>
                <w:szCs w:val="20"/>
              </w:rPr>
              <w:t>Broj potvrda o nabavci arhivskih sredstava: 8 potvrda</w:t>
            </w:r>
          </w:p>
          <w:p w14:paraId="62260C2B" w14:textId="77777777" w:rsidR="00C30AC7" w:rsidRPr="00BD6E4A" w:rsidRDefault="00C30AC7" w:rsidP="00C30AC7">
            <w:pPr>
              <w:numPr>
                <w:ilvl w:val="0"/>
                <w:numId w:val="193"/>
              </w:numPr>
              <w:tabs>
                <w:tab w:val="left" w:pos="170"/>
              </w:tabs>
              <w:spacing w:after="0" w:line="240" w:lineRule="auto"/>
              <w:rPr>
                <w:iCs/>
                <w:color w:val="000000"/>
                <w:sz w:val="16"/>
                <w:szCs w:val="20"/>
              </w:rPr>
            </w:pPr>
            <w:r w:rsidRPr="00BD6E4A">
              <w:rPr>
                <w:iCs/>
                <w:color w:val="000000"/>
                <w:sz w:val="16"/>
                <w:szCs w:val="20"/>
              </w:rPr>
              <w:t>Broj potvrda o nabavci drugih tehničkih resursa: 12 potvrda</w:t>
            </w:r>
          </w:p>
          <w:p w14:paraId="68ADAE80" w14:textId="77777777" w:rsidR="00C30AC7" w:rsidRPr="00BD6E4A" w:rsidRDefault="00C30AC7" w:rsidP="00C30AC7">
            <w:pPr>
              <w:numPr>
                <w:ilvl w:val="0"/>
                <w:numId w:val="193"/>
              </w:numPr>
              <w:tabs>
                <w:tab w:val="left" w:pos="170"/>
              </w:tabs>
              <w:spacing w:after="0" w:line="240" w:lineRule="auto"/>
              <w:rPr>
                <w:iCs/>
                <w:color w:val="000000"/>
                <w:sz w:val="16"/>
                <w:szCs w:val="20"/>
              </w:rPr>
            </w:pPr>
            <w:r w:rsidRPr="00BD6E4A">
              <w:rPr>
                <w:iCs/>
                <w:color w:val="000000"/>
                <w:sz w:val="16"/>
                <w:szCs w:val="20"/>
              </w:rPr>
              <w:t>Primeri indikatora za konkretne stvari koje su urađene:</w:t>
            </w:r>
          </w:p>
          <w:p w14:paraId="6A0C5F61" w14:textId="77777777" w:rsidR="00C30AC7" w:rsidRPr="00BD6E4A" w:rsidRDefault="00C30AC7" w:rsidP="00E936F6">
            <w:pPr>
              <w:numPr>
                <w:ilvl w:val="12"/>
                <w:numId w:val="0"/>
              </w:numPr>
              <w:tabs>
                <w:tab w:val="left" w:pos="170"/>
              </w:tabs>
              <w:rPr>
                <w:iCs/>
                <w:color w:val="000000"/>
                <w:sz w:val="16"/>
                <w:szCs w:val="20"/>
              </w:rPr>
            </w:pPr>
          </w:p>
          <w:p w14:paraId="77B4083E" w14:textId="77777777" w:rsidR="00C30AC7" w:rsidRPr="00BD6E4A" w:rsidRDefault="00C30AC7" w:rsidP="00C30AC7">
            <w:pPr>
              <w:numPr>
                <w:ilvl w:val="0"/>
                <w:numId w:val="193"/>
              </w:numPr>
              <w:tabs>
                <w:tab w:val="left" w:pos="170"/>
              </w:tabs>
              <w:spacing w:after="0" w:line="240" w:lineRule="auto"/>
              <w:rPr>
                <w:iCs/>
                <w:color w:val="000000"/>
                <w:sz w:val="16"/>
                <w:szCs w:val="20"/>
              </w:rPr>
            </w:pPr>
            <w:r w:rsidRPr="00BD6E4A">
              <w:rPr>
                <w:iCs/>
                <w:color w:val="000000"/>
                <w:sz w:val="16"/>
                <w:szCs w:val="20"/>
              </w:rPr>
              <w:t>Procenat nabavke računara u odnosu na planiranu nabavku: 90% nabavljeno u odnosu na planirano.</w:t>
            </w:r>
          </w:p>
          <w:p w14:paraId="50AD23F7" w14:textId="77777777" w:rsidR="00C30AC7" w:rsidRPr="00BD6E4A" w:rsidRDefault="00C30AC7" w:rsidP="00C30AC7">
            <w:pPr>
              <w:numPr>
                <w:ilvl w:val="0"/>
                <w:numId w:val="193"/>
              </w:numPr>
              <w:tabs>
                <w:tab w:val="left" w:pos="170"/>
              </w:tabs>
              <w:spacing w:after="0" w:line="240" w:lineRule="auto"/>
              <w:rPr>
                <w:iCs/>
                <w:color w:val="000000"/>
                <w:sz w:val="16"/>
                <w:szCs w:val="20"/>
              </w:rPr>
            </w:pPr>
            <w:r w:rsidRPr="00BD6E4A">
              <w:rPr>
                <w:iCs/>
                <w:color w:val="000000"/>
                <w:sz w:val="16"/>
                <w:szCs w:val="20"/>
              </w:rPr>
              <w:t>Procenat nabavke istraživačkih instrumenata u odnosu na planiranu nabavku: 80% nabavljeno u odnosu na planirano.</w:t>
            </w:r>
          </w:p>
          <w:p w14:paraId="1D4994DF" w14:textId="77777777" w:rsidR="00C30AC7" w:rsidRPr="00BD6E4A" w:rsidRDefault="00C30AC7" w:rsidP="00C30AC7">
            <w:pPr>
              <w:numPr>
                <w:ilvl w:val="0"/>
                <w:numId w:val="193"/>
              </w:numPr>
              <w:tabs>
                <w:tab w:val="left" w:pos="170"/>
              </w:tabs>
              <w:spacing w:after="0" w:line="240" w:lineRule="auto"/>
              <w:rPr>
                <w:iCs/>
                <w:color w:val="000000"/>
                <w:sz w:val="16"/>
                <w:szCs w:val="20"/>
              </w:rPr>
            </w:pPr>
            <w:r w:rsidRPr="00BD6E4A">
              <w:rPr>
                <w:iCs/>
                <w:color w:val="000000"/>
                <w:sz w:val="16"/>
                <w:szCs w:val="20"/>
              </w:rPr>
              <w:t>Procenat nabavke arhivskih sredstava u odnosu na planiranu nabavku: 95% nabavljeno u odnosu na planirano.</w:t>
            </w:r>
          </w:p>
          <w:p w14:paraId="2AE0F632" w14:textId="77777777" w:rsidR="00C30AC7" w:rsidRDefault="00C30AC7" w:rsidP="00C30AC7">
            <w:pPr>
              <w:numPr>
                <w:ilvl w:val="0"/>
                <w:numId w:val="193"/>
              </w:numPr>
              <w:tabs>
                <w:tab w:val="left" w:pos="170"/>
              </w:tabs>
              <w:spacing w:after="0" w:line="240" w:lineRule="auto"/>
              <w:rPr>
                <w:iCs/>
                <w:color w:val="000000"/>
                <w:sz w:val="16"/>
                <w:szCs w:val="20"/>
              </w:rPr>
            </w:pPr>
            <w:r w:rsidRPr="00BD6E4A">
              <w:rPr>
                <w:iCs/>
                <w:color w:val="000000"/>
                <w:sz w:val="16"/>
                <w:szCs w:val="20"/>
              </w:rPr>
              <w:t>Procenat nabavke drugih tehničkih resursa u odnosu na planiranu nabavku: 70% nabavljeno u odnosu na planirano.</w:t>
            </w:r>
          </w:p>
          <w:p w14:paraId="1351A513" w14:textId="77777777" w:rsidR="00C30AC7" w:rsidRDefault="00C30AC7" w:rsidP="00E936F6">
            <w:pPr>
              <w:numPr>
                <w:ilvl w:val="12"/>
                <w:numId w:val="0"/>
              </w:numPr>
              <w:tabs>
                <w:tab w:val="left" w:pos="170"/>
              </w:tabs>
              <w:rPr>
                <w:iCs/>
                <w:color w:val="000000"/>
                <w:sz w:val="16"/>
                <w:szCs w:val="20"/>
              </w:rPr>
            </w:pPr>
          </w:p>
          <w:p w14:paraId="3E367343" w14:textId="77777777" w:rsidR="00C30AC7" w:rsidRPr="002634C2" w:rsidRDefault="00C30AC7" w:rsidP="00E936F6">
            <w:pPr>
              <w:numPr>
                <w:ilvl w:val="12"/>
                <w:numId w:val="0"/>
              </w:numPr>
              <w:tabs>
                <w:tab w:val="left" w:pos="170"/>
              </w:tabs>
              <w:rPr>
                <w:iCs/>
                <w:color w:val="000000"/>
                <w:sz w:val="16"/>
                <w:szCs w:val="20"/>
              </w:rPr>
            </w:pPr>
            <w:r w:rsidRPr="00C53CBD">
              <w:rPr>
                <w:b/>
                <w:bCs/>
                <w:iCs/>
                <w:color w:val="000000"/>
                <w:sz w:val="16"/>
                <w:szCs w:val="20"/>
              </w:rPr>
              <w:t>4.</w:t>
            </w:r>
            <w:r w:rsidRPr="002634C2">
              <w:rPr>
                <w:iCs/>
                <w:color w:val="000000"/>
                <w:sz w:val="16"/>
                <w:szCs w:val="20"/>
              </w:rPr>
              <w:t xml:space="preserve"> Identifikacija potrebnih stručnih veština i kompetencija:</w:t>
            </w:r>
          </w:p>
          <w:p w14:paraId="49F0B55E" w14:textId="77777777" w:rsidR="00C30AC7" w:rsidRPr="002634C2" w:rsidRDefault="00C30AC7" w:rsidP="00E936F6">
            <w:pPr>
              <w:numPr>
                <w:ilvl w:val="12"/>
                <w:numId w:val="0"/>
              </w:numPr>
              <w:tabs>
                <w:tab w:val="left" w:pos="170"/>
              </w:tabs>
              <w:rPr>
                <w:iCs/>
                <w:color w:val="000000"/>
                <w:sz w:val="16"/>
                <w:szCs w:val="20"/>
              </w:rPr>
            </w:pPr>
          </w:p>
          <w:p w14:paraId="326AC3CC" w14:textId="77777777" w:rsidR="00C30AC7" w:rsidRPr="002634C2" w:rsidRDefault="00C30AC7" w:rsidP="00C30AC7">
            <w:pPr>
              <w:numPr>
                <w:ilvl w:val="0"/>
                <w:numId w:val="194"/>
              </w:numPr>
              <w:tabs>
                <w:tab w:val="left" w:pos="170"/>
              </w:tabs>
              <w:spacing w:after="0" w:line="240" w:lineRule="auto"/>
              <w:rPr>
                <w:iCs/>
                <w:color w:val="000000"/>
                <w:sz w:val="16"/>
                <w:szCs w:val="20"/>
              </w:rPr>
            </w:pPr>
            <w:r w:rsidRPr="002634C2">
              <w:rPr>
                <w:iCs/>
                <w:color w:val="000000"/>
                <w:sz w:val="16"/>
                <w:szCs w:val="20"/>
              </w:rPr>
              <w:t>Broj identifikovanih stručnih veština i kompetencija: 20 veština i kompetencija</w:t>
            </w:r>
          </w:p>
          <w:p w14:paraId="44E62B1F" w14:textId="77777777" w:rsidR="00C30AC7" w:rsidRPr="002634C2" w:rsidRDefault="00C30AC7" w:rsidP="00C30AC7">
            <w:pPr>
              <w:numPr>
                <w:ilvl w:val="0"/>
                <w:numId w:val="194"/>
              </w:numPr>
              <w:tabs>
                <w:tab w:val="left" w:pos="170"/>
              </w:tabs>
              <w:spacing w:after="0" w:line="240" w:lineRule="auto"/>
              <w:rPr>
                <w:iCs/>
                <w:color w:val="000000"/>
                <w:sz w:val="16"/>
                <w:szCs w:val="20"/>
              </w:rPr>
            </w:pPr>
            <w:r w:rsidRPr="002634C2">
              <w:rPr>
                <w:iCs/>
                <w:color w:val="000000"/>
                <w:sz w:val="16"/>
                <w:szCs w:val="20"/>
              </w:rPr>
              <w:t xml:space="preserve">Opis obrazovanja, iskustva i veština potrebnih za svaki profil: za svaki profil </w:t>
            </w:r>
            <w:r>
              <w:rPr>
                <w:iCs/>
                <w:color w:val="000000"/>
                <w:sz w:val="16"/>
                <w:szCs w:val="20"/>
              </w:rPr>
              <w:t>imamo</w:t>
            </w:r>
            <w:r w:rsidRPr="002634C2">
              <w:rPr>
                <w:iCs/>
                <w:color w:val="000000"/>
                <w:sz w:val="16"/>
                <w:szCs w:val="20"/>
              </w:rPr>
              <w:t xml:space="preserve"> opis obrazovanja, iskustva i veština koji će se razlikovati. Na primer, za profil "istraživača kulturnog nasleđa": "Minimum magistriranih studija u oblasti kulturnog nasleđa, najmanje 3 godine iskustva u sličnom istraživačkom radu, veštine u analizi arhivske građe."</w:t>
            </w:r>
          </w:p>
          <w:p w14:paraId="4D111F13" w14:textId="77777777" w:rsidR="00C30AC7" w:rsidRPr="002634C2" w:rsidRDefault="00C30AC7" w:rsidP="00E936F6">
            <w:pPr>
              <w:numPr>
                <w:ilvl w:val="12"/>
                <w:numId w:val="0"/>
              </w:numPr>
              <w:tabs>
                <w:tab w:val="left" w:pos="170"/>
              </w:tabs>
              <w:rPr>
                <w:iCs/>
                <w:color w:val="000000"/>
                <w:sz w:val="16"/>
                <w:szCs w:val="20"/>
              </w:rPr>
            </w:pPr>
            <w:r w:rsidRPr="00C53CBD">
              <w:rPr>
                <w:b/>
                <w:bCs/>
                <w:iCs/>
                <w:color w:val="000000"/>
                <w:sz w:val="16"/>
                <w:szCs w:val="20"/>
              </w:rPr>
              <w:t>4.1.</w:t>
            </w:r>
            <w:r w:rsidRPr="002634C2">
              <w:rPr>
                <w:iCs/>
                <w:color w:val="000000"/>
                <w:sz w:val="16"/>
                <w:szCs w:val="20"/>
              </w:rPr>
              <w:t xml:space="preserve"> Donošenje odluke o odabiru najboljih kandidata:</w:t>
            </w:r>
          </w:p>
          <w:p w14:paraId="24E1FB70" w14:textId="77777777" w:rsidR="00C30AC7" w:rsidRPr="002634C2" w:rsidRDefault="00C30AC7" w:rsidP="00E936F6">
            <w:pPr>
              <w:numPr>
                <w:ilvl w:val="12"/>
                <w:numId w:val="0"/>
              </w:numPr>
              <w:tabs>
                <w:tab w:val="left" w:pos="170"/>
              </w:tabs>
              <w:rPr>
                <w:iCs/>
                <w:color w:val="000000"/>
                <w:sz w:val="16"/>
                <w:szCs w:val="20"/>
              </w:rPr>
            </w:pPr>
          </w:p>
          <w:p w14:paraId="0C77C1DF" w14:textId="77777777" w:rsidR="00C30AC7" w:rsidRPr="002634C2" w:rsidRDefault="00C30AC7" w:rsidP="00C30AC7">
            <w:pPr>
              <w:numPr>
                <w:ilvl w:val="0"/>
                <w:numId w:val="195"/>
              </w:numPr>
              <w:tabs>
                <w:tab w:val="left" w:pos="170"/>
              </w:tabs>
              <w:spacing w:after="0" w:line="240" w:lineRule="auto"/>
              <w:rPr>
                <w:iCs/>
                <w:color w:val="000000"/>
                <w:sz w:val="16"/>
                <w:szCs w:val="20"/>
              </w:rPr>
            </w:pPr>
            <w:r w:rsidRPr="002634C2">
              <w:rPr>
                <w:iCs/>
                <w:color w:val="000000"/>
                <w:sz w:val="16"/>
                <w:szCs w:val="20"/>
              </w:rPr>
              <w:t xml:space="preserve">Broj odabranih kandidata za svaki profil na osnovu evaluacije njihovih veština i iskustva: </w:t>
            </w:r>
            <w:r>
              <w:rPr>
                <w:iCs/>
                <w:color w:val="000000"/>
                <w:sz w:val="16"/>
                <w:szCs w:val="20"/>
              </w:rPr>
              <w:t xml:space="preserve">5 </w:t>
            </w:r>
            <w:r w:rsidRPr="002634C2">
              <w:rPr>
                <w:iCs/>
                <w:color w:val="000000"/>
                <w:sz w:val="16"/>
                <w:szCs w:val="20"/>
              </w:rPr>
              <w:t>odabranih kandidata za profil "istraživača kulturnog nasleđa" i 3 odabrana kandidata za profil "administratora centra."</w:t>
            </w:r>
          </w:p>
          <w:p w14:paraId="695534BE" w14:textId="77777777" w:rsidR="00C30AC7" w:rsidRPr="002634C2" w:rsidRDefault="00C30AC7" w:rsidP="00C30AC7">
            <w:pPr>
              <w:numPr>
                <w:ilvl w:val="0"/>
                <w:numId w:val="195"/>
              </w:numPr>
              <w:tabs>
                <w:tab w:val="left" w:pos="170"/>
              </w:tabs>
              <w:spacing w:after="0" w:line="240" w:lineRule="auto"/>
              <w:rPr>
                <w:iCs/>
                <w:color w:val="000000"/>
                <w:sz w:val="16"/>
                <w:szCs w:val="20"/>
              </w:rPr>
            </w:pPr>
            <w:r w:rsidRPr="002634C2">
              <w:rPr>
                <w:iCs/>
                <w:color w:val="000000"/>
                <w:sz w:val="16"/>
                <w:szCs w:val="20"/>
              </w:rPr>
              <w:t>Primeri indikatora za konkretne stvari koje su urađene:</w:t>
            </w:r>
          </w:p>
          <w:p w14:paraId="04D547BA" w14:textId="77777777" w:rsidR="00C30AC7" w:rsidRPr="002634C2" w:rsidRDefault="00C30AC7" w:rsidP="00E936F6">
            <w:pPr>
              <w:numPr>
                <w:ilvl w:val="12"/>
                <w:numId w:val="0"/>
              </w:numPr>
              <w:tabs>
                <w:tab w:val="left" w:pos="170"/>
              </w:tabs>
              <w:rPr>
                <w:iCs/>
                <w:color w:val="000000"/>
                <w:sz w:val="16"/>
                <w:szCs w:val="20"/>
              </w:rPr>
            </w:pPr>
          </w:p>
          <w:p w14:paraId="052D50DD" w14:textId="77777777" w:rsidR="00C30AC7" w:rsidRPr="002634C2" w:rsidRDefault="00C30AC7" w:rsidP="00C30AC7">
            <w:pPr>
              <w:numPr>
                <w:ilvl w:val="0"/>
                <w:numId w:val="195"/>
              </w:numPr>
              <w:tabs>
                <w:tab w:val="left" w:pos="170"/>
              </w:tabs>
              <w:spacing w:after="0" w:line="240" w:lineRule="auto"/>
              <w:rPr>
                <w:iCs/>
                <w:color w:val="000000"/>
                <w:sz w:val="16"/>
                <w:szCs w:val="20"/>
              </w:rPr>
            </w:pPr>
            <w:r w:rsidRPr="002634C2">
              <w:rPr>
                <w:iCs/>
                <w:color w:val="000000"/>
                <w:sz w:val="16"/>
                <w:szCs w:val="20"/>
              </w:rPr>
              <w:t>Procenat identifikovanih stručnih veština i kompetencija u odnosu na ukupan broj potrebnih: 90% veština i kompetencija identifikovano.</w:t>
            </w:r>
          </w:p>
          <w:p w14:paraId="3683DACB" w14:textId="77777777" w:rsidR="00C30AC7" w:rsidRPr="002634C2" w:rsidRDefault="00C30AC7" w:rsidP="00C30AC7">
            <w:pPr>
              <w:numPr>
                <w:ilvl w:val="0"/>
                <w:numId w:val="195"/>
              </w:numPr>
              <w:tabs>
                <w:tab w:val="left" w:pos="170"/>
              </w:tabs>
              <w:spacing w:after="0" w:line="240" w:lineRule="auto"/>
              <w:rPr>
                <w:iCs/>
                <w:color w:val="000000"/>
                <w:sz w:val="16"/>
                <w:szCs w:val="20"/>
              </w:rPr>
            </w:pPr>
            <w:r w:rsidRPr="002634C2">
              <w:rPr>
                <w:iCs/>
                <w:color w:val="000000"/>
                <w:sz w:val="16"/>
                <w:szCs w:val="20"/>
              </w:rPr>
              <w:t>Broj profila sa potrebnim opisom obrazovanja, iskustva i veština za svaki profil: 5 profila sa kompletnim opisom.</w:t>
            </w:r>
          </w:p>
          <w:p w14:paraId="7B6D7389" w14:textId="77777777" w:rsidR="00C30AC7" w:rsidRDefault="00C30AC7" w:rsidP="00C30AC7">
            <w:pPr>
              <w:numPr>
                <w:ilvl w:val="0"/>
                <w:numId w:val="195"/>
              </w:numPr>
              <w:tabs>
                <w:tab w:val="left" w:pos="170"/>
              </w:tabs>
              <w:spacing w:after="0" w:line="240" w:lineRule="auto"/>
              <w:rPr>
                <w:iCs/>
                <w:color w:val="000000"/>
                <w:sz w:val="16"/>
                <w:szCs w:val="20"/>
              </w:rPr>
            </w:pPr>
            <w:r w:rsidRPr="002634C2">
              <w:rPr>
                <w:iCs/>
                <w:color w:val="000000"/>
                <w:sz w:val="16"/>
                <w:szCs w:val="20"/>
              </w:rPr>
              <w:t>Postotak uspešno odabranih kandidata u odnosu na ukupan broj evaluiranih kandidata: 80% uspešno odabranih kandidata.</w:t>
            </w:r>
          </w:p>
          <w:p w14:paraId="30F64E26" w14:textId="77777777" w:rsidR="00C30AC7" w:rsidRDefault="00C30AC7" w:rsidP="00E936F6">
            <w:pPr>
              <w:numPr>
                <w:ilvl w:val="12"/>
                <w:numId w:val="0"/>
              </w:numPr>
              <w:tabs>
                <w:tab w:val="left" w:pos="170"/>
              </w:tabs>
              <w:rPr>
                <w:iCs/>
                <w:color w:val="000000"/>
                <w:sz w:val="16"/>
                <w:szCs w:val="20"/>
              </w:rPr>
            </w:pPr>
          </w:p>
          <w:p w14:paraId="7420D98C" w14:textId="77777777" w:rsidR="00C30AC7" w:rsidRPr="00C51AAF" w:rsidRDefault="00C30AC7" w:rsidP="00E936F6">
            <w:pPr>
              <w:numPr>
                <w:ilvl w:val="12"/>
                <w:numId w:val="0"/>
              </w:numPr>
              <w:tabs>
                <w:tab w:val="left" w:pos="170"/>
              </w:tabs>
              <w:rPr>
                <w:iCs/>
                <w:color w:val="000000"/>
                <w:sz w:val="16"/>
                <w:szCs w:val="20"/>
              </w:rPr>
            </w:pPr>
            <w:r w:rsidRPr="00C53CBD">
              <w:rPr>
                <w:b/>
                <w:bCs/>
                <w:iCs/>
                <w:color w:val="000000"/>
                <w:sz w:val="16"/>
                <w:szCs w:val="20"/>
              </w:rPr>
              <w:t xml:space="preserve">5. </w:t>
            </w:r>
            <w:r w:rsidRPr="00C51AAF">
              <w:rPr>
                <w:iCs/>
                <w:color w:val="000000"/>
                <w:sz w:val="16"/>
                <w:szCs w:val="20"/>
              </w:rPr>
              <w:t>Identifikacija oblasti za obuku (istraživačke metode, upravljanje bazama podataka, arhivsko i bibliotečko upravljanje):</w:t>
            </w:r>
          </w:p>
          <w:p w14:paraId="2B46D695" w14:textId="77777777" w:rsidR="00C30AC7" w:rsidRPr="00C51AAF" w:rsidRDefault="00C30AC7" w:rsidP="00E936F6">
            <w:pPr>
              <w:numPr>
                <w:ilvl w:val="12"/>
                <w:numId w:val="0"/>
              </w:numPr>
              <w:tabs>
                <w:tab w:val="left" w:pos="170"/>
              </w:tabs>
              <w:rPr>
                <w:iCs/>
                <w:color w:val="000000"/>
                <w:sz w:val="16"/>
                <w:szCs w:val="20"/>
              </w:rPr>
            </w:pPr>
          </w:p>
          <w:p w14:paraId="57A2DC62" w14:textId="77777777" w:rsidR="00C30AC7" w:rsidRPr="00C51AAF" w:rsidRDefault="00C30AC7" w:rsidP="00C30AC7">
            <w:pPr>
              <w:numPr>
                <w:ilvl w:val="0"/>
                <w:numId w:val="196"/>
              </w:numPr>
              <w:tabs>
                <w:tab w:val="left" w:pos="170"/>
              </w:tabs>
              <w:spacing w:after="0" w:line="240" w:lineRule="auto"/>
              <w:rPr>
                <w:iCs/>
                <w:color w:val="000000"/>
                <w:sz w:val="16"/>
                <w:szCs w:val="20"/>
              </w:rPr>
            </w:pPr>
            <w:r w:rsidRPr="00C51AAF">
              <w:rPr>
                <w:iCs/>
                <w:color w:val="000000"/>
                <w:sz w:val="16"/>
                <w:szCs w:val="20"/>
              </w:rPr>
              <w:t>Broj identifikovanih oblasti za obuku osoblja Centra: 3 oblasti za obuku</w:t>
            </w:r>
          </w:p>
          <w:p w14:paraId="1DED75AB" w14:textId="77777777" w:rsidR="00C30AC7" w:rsidRPr="00C51AAF" w:rsidRDefault="00C30AC7" w:rsidP="00C30AC7">
            <w:pPr>
              <w:numPr>
                <w:ilvl w:val="0"/>
                <w:numId w:val="196"/>
              </w:numPr>
              <w:tabs>
                <w:tab w:val="left" w:pos="170"/>
              </w:tabs>
              <w:spacing w:after="0" w:line="240" w:lineRule="auto"/>
              <w:rPr>
                <w:iCs/>
                <w:color w:val="000000"/>
                <w:sz w:val="16"/>
                <w:szCs w:val="20"/>
              </w:rPr>
            </w:pPr>
            <w:r w:rsidRPr="00C51AAF">
              <w:rPr>
                <w:iCs/>
                <w:color w:val="000000"/>
                <w:sz w:val="16"/>
                <w:szCs w:val="20"/>
              </w:rPr>
              <w:t xml:space="preserve">Specifične veštine i znanja koje će biti obuhvaćene obukom: </w:t>
            </w:r>
          </w:p>
          <w:p w14:paraId="39C7E156" w14:textId="77777777" w:rsidR="00C30AC7" w:rsidRPr="00C51AAF" w:rsidRDefault="00C30AC7" w:rsidP="00C30AC7">
            <w:pPr>
              <w:numPr>
                <w:ilvl w:val="0"/>
                <w:numId w:val="196"/>
              </w:numPr>
              <w:tabs>
                <w:tab w:val="left" w:pos="170"/>
              </w:tabs>
              <w:spacing w:after="0" w:line="240" w:lineRule="auto"/>
              <w:rPr>
                <w:iCs/>
                <w:color w:val="000000"/>
                <w:sz w:val="16"/>
                <w:szCs w:val="20"/>
              </w:rPr>
            </w:pPr>
            <w:r w:rsidRPr="00C51AAF">
              <w:rPr>
                <w:iCs/>
                <w:color w:val="000000"/>
                <w:sz w:val="16"/>
                <w:szCs w:val="20"/>
              </w:rPr>
              <w:t>Broj oblasti za obuku identifikovanih u odnosu na ukupan broj potrebnih: 100% oblasti identifikovano.</w:t>
            </w:r>
          </w:p>
          <w:p w14:paraId="441C6D45" w14:textId="77777777" w:rsidR="00C30AC7" w:rsidRDefault="00C30AC7" w:rsidP="00C30AC7">
            <w:pPr>
              <w:numPr>
                <w:ilvl w:val="0"/>
                <w:numId w:val="196"/>
              </w:numPr>
              <w:tabs>
                <w:tab w:val="left" w:pos="170"/>
              </w:tabs>
              <w:spacing w:after="0" w:line="240" w:lineRule="auto"/>
              <w:rPr>
                <w:iCs/>
                <w:color w:val="000000"/>
                <w:sz w:val="16"/>
                <w:szCs w:val="20"/>
              </w:rPr>
            </w:pPr>
            <w:r w:rsidRPr="00C51AAF">
              <w:rPr>
                <w:iCs/>
                <w:color w:val="000000"/>
                <w:sz w:val="16"/>
                <w:szCs w:val="20"/>
              </w:rPr>
              <w:t>Broj specifičnih veština i znanja definisanih za svaku oblast obuke: 10 specifičnih veština i znanja po oblasti.</w:t>
            </w:r>
          </w:p>
          <w:p w14:paraId="1198BF6B" w14:textId="77777777" w:rsidR="00C30AC7" w:rsidRDefault="00C30AC7" w:rsidP="00E936F6">
            <w:pPr>
              <w:numPr>
                <w:ilvl w:val="12"/>
                <w:numId w:val="0"/>
              </w:numPr>
              <w:tabs>
                <w:tab w:val="left" w:pos="170"/>
              </w:tabs>
              <w:rPr>
                <w:iCs/>
                <w:color w:val="000000"/>
                <w:sz w:val="16"/>
                <w:szCs w:val="20"/>
              </w:rPr>
            </w:pPr>
          </w:p>
          <w:p w14:paraId="2BF42D0F" w14:textId="77777777" w:rsidR="00C30AC7" w:rsidRPr="008B0046" w:rsidRDefault="00C30AC7" w:rsidP="00E936F6">
            <w:pPr>
              <w:numPr>
                <w:ilvl w:val="12"/>
                <w:numId w:val="0"/>
              </w:numPr>
              <w:tabs>
                <w:tab w:val="left" w:pos="170"/>
              </w:tabs>
              <w:rPr>
                <w:iCs/>
                <w:color w:val="000000"/>
                <w:sz w:val="16"/>
                <w:szCs w:val="20"/>
              </w:rPr>
            </w:pPr>
            <w:r w:rsidRPr="00C53CBD">
              <w:rPr>
                <w:b/>
                <w:bCs/>
                <w:iCs/>
                <w:color w:val="000000"/>
                <w:sz w:val="16"/>
                <w:szCs w:val="20"/>
              </w:rPr>
              <w:t xml:space="preserve">6. </w:t>
            </w:r>
            <w:r w:rsidRPr="008B0046">
              <w:rPr>
                <w:iCs/>
                <w:color w:val="000000"/>
                <w:sz w:val="16"/>
                <w:szCs w:val="20"/>
              </w:rPr>
              <w:t>Priprema prostora i opreme za početak rada Centra:</w:t>
            </w:r>
          </w:p>
          <w:p w14:paraId="51717356" w14:textId="77777777" w:rsidR="00C30AC7" w:rsidRPr="008B0046" w:rsidRDefault="00C30AC7" w:rsidP="00E936F6">
            <w:pPr>
              <w:numPr>
                <w:ilvl w:val="12"/>
                <w:numId w:val="0"/>
              </w:numPr>
              <w:tabs>
                <w:tab w:val="left" w:pos="170"/>
              </w:tabs>
              <w:rPr>
                <w:iCs/>
                <w:color w:val="000000"/>
                <w:sz w:val="16"/>
                <w:szCs w:val="20"/>
              </w:rPr>
            </w:pPr>
          </w:p>
          <w:p w14:paraId="086290BF" w14:textId="77777777" w:rsidR="00C30AC7" w:rsidRDefault="00C30AC7" w:rsidP="00C30AC7">
            <w:pPr>
              <w:numPr>
                <w:ilvl w:val="0"/>
                <w:numId w:val="203"/>
              </w:numPr>
              <w:tabs>
                <w:tab w:val="left" w:pos="170"/>
              </w:tabs>
              <w:spacing w:after="0" w:line="240" w:lineRule="auto"/>
              <w:rPr>
                <w:iCs/>
                <w:color w:val="000000"/>
                <w:sz w:val="16"/>
                <w:szCs w:val="20"/>
              </w:rPr>
            </w:pPr>
            <w:r w:rsidRPr="00540D57">
              <w:rPr>
                <w:iCs/>
                <w:color w:val="000000"/>
                <w:sz w:val="16"/>
                <w:szCs w:val="20"/>
              </w:rPr>
              <w:t>Opis pripremljenih prostora i opreme za rad Centra: 5 kancelarija, 10 računara</w:t>
            </w:r>
          </w:p>
          <w:p w14:paraId="4857B572" w14:textId="77777777" w:rsidR="00C30AC7" w:rsidRPr="00540D57" w:rsidRDefault="00C30AC7" w:rsidP="00E936F6">
            <w:pPr>
              <w:numPr>
                <w:ilvl w:val="12"/>
                <w:numId w:val="0"/>
              </w:numPr>
              <w:tabs>
                <w:tab w:val="left" w:pos="170"/>
              </w:tabs>
              <w:rPr>
                <w:iCs/>
                <w:color w:val="000000"/>
                <w:sz w:val="16"/>
                <w:szCs w:val="20"/>
              </w:rPr>
            </w:pPr>
            <w:r w:rsidRPr="00540D57">
              <w:rPr>
                <w:b/>
                <w:bCs/>
                <w:iCs/>
                <w:color w:val="000000"/>
                <w:sz w:val="16"/>
                <w:szCs w:val="20"/>
              </w:rPr>
              <w:lastRenderedPageBreak/>
              <w:t>6.1.</w:t>
            </w:r>
            <w:r w:rsidRPr="00540D57">
              <w:rPr>
                <w:iCs/>
                <w:color w:val="000000"/>
                <w:sz w:val="16"/>
                <w:szCs w:val="20"/>
              </w:rPr>
              <w:t xml:space="preserve"> Prikupljanje podataka, analiza rezultata i izveštavanje o napretku:</w:t>
            </w:r>
          </w:p>
          <w:p w14:paraId="67D8A9E2" w14:textId="77777777" w:rsidR="00C30AC7" w:rsidRPr="008B0046" w:rsidRDefault="00C30AC7" w:rsidP="00E936F6">
            <w:pPr>
              <w:numPr>
                <w:ilvl w:val="12"/>
                <w:numId w:val="0"/>
              </w:numPr>
              <w:tabs>
                <w:tab w:val="left" w:pos="170"/>
              </w:tabs>
              <w:rPr>
                <w:iCs/>
                <w:color w:val="000000"/>
                <w:sz w:val="16"/>
                <w:szCs w:val="20"/>
              </w:rPr>
            </w:pPr>
          </w:p>
          <w:p w14:paraId="7DFA2A46" w14:textId="77777777" w:rsidR="00C30AC7" w:rsidRPr="008B0046" w:rsidRDefault="00C30AC7" w:rsidP="00C30AC7">
            <w:pPr>
              <w:numPr>
                <w:ilvl w:val="0"/>
                <w:numId w:val="197"/>
              </w:numPr>
              <w:tabs>
                <w:tab w:val="left" w:pos="170"/>
              </w:tabs>
              <w:spacing w:after="0" w:line="240" w:lineRule="auto"/>
              <w:rPr>
                <w:iCs/>
                <w:color w:val="000000"/>
                <w:sz w:val="16"/>
                <w:szCs w:val="20"/>
              </w:rPr>
            </w:pPr>
            <w:r w:rsidRPr="008B0046">
              <w:rPr>
                <w:iCs/>
                <w:color w:val="000000"/>
                <w:sz w:val="16"/>
                <w:szCs w:val="20"/>
              </w:rPr>
              <w:t>Broj izveštaja o prikupljenim podacima, analizama i rezultatima istraživanja sprovedenih u Centru: 5 izveštaja o prikupljenim podacima i analizama.</w:t>
            </w:r>
          </w:p>
          <w:p w14:paraId="0134C435" w14:textId="77777777" w:rsidR="00C30AC7" w:rsidRPr="008B0046" w:rsidRDefault="00C30AC7" w:rsidP="00E936F6">
            <w:pPr>
              <w:numPr>
                <w:ilvl w:val="12"/>
                <w:numId w:val="0"/>
              </w:numPr>
              <w:tabs>
                <w:tab w:val="left" w:pos="170"/>
              </w:tabs>
              <w:rPr>
                <w:iCs/>
                <w:color w:val="000000"/>
                <w:sz w:val="16"/>
                <w:szCs w:val="20"/>
              </w:rPr>
            </w:pPr>
            <w:r w:rsidRPr="00C53CBD">
              <w:rPr>
                <w:b/>
                <w:bCs/>
                <w:iCs/>
                <w:color w:val="000000"/>
                <w:sz w:val="16"/>
                <w:szCs w:val="20"/>
              </w:rPr>
              <w:t>6.2.</w:t>
            </w:r>
            <w:r w:rsidRPr="008B0046">
              <w:rPr>
                <w:iCs/>
                <w:color w:val="000000"/>
                <w:sz w:val="16"/>
                <w:szCs w:val="20"/>
              </w:rPr>
              <w:t xml:space="preserve"> Identifikacija potreba za daljim razvojem Centra i planiranje budućih aktivnosti:</w:t>
            </w:r>
          </w:p>
          <w:p w14:paraId="6057D3A2" w14:textId="77777777" w:rsidR="00C30AC7" w:rsidRPr="008B0046" w:rsidRDefault="00C30AC7" w:rsidP="00E936F6">
            <w:pPr>
              <w:numPr>
                <w:ilvl w:val="12"/>
                <w:numId w:val="0"/>
              </w:numPr>
              <w:tabs>
                <w:tab w:val="left" w:pos="170"/>
              </w:tabs>
              <w:rPr>
                <w:iCs/>
                <w:color w:val="000000"/>
                <w:sz w:val="16"/>
                <w:szCs w:val="20"/>
              </w:rPr>
            </w:pPr>
          </w:p>
          <w:p w14:paraId="245ED867" w14:textId="77777777" w:rsidR="00C30AC7" w:rsidRDefault="00C30AC7" w:rsidP="00C30AC7">
            <w:pPr>
              <w:numPr>
                <w:ilvl w:val="0"/>
                <w:numId w:val="197"/>
              </w:numPr>
              <w:tabs>
                <w:tab w:val="left" w:pos="170"/>
              </w:tabs>
              <w:spacing w:after="0" w:line="240" w:lineRule="auto"/>
              <w:rPr>
                <w:iCs/>
                <w:color w:val="000000"/>
                <w:sz w:val="16"/>
                <w:szCs w:val="20"/>
              </w:rPr>
            </w:pPr>
            <w:r w:rsidRPr="008B0046">
              <w:rPr>
                <w:iCs/>
                <w:color w:val="000000"/>
                <w:sz w:val="16"/>
                <w:szCs w:val="20"/>
              </w:rPr>
              <w:t>Broj identifikovanih potreba za daljim razvojem Centra: 10</w:t>
            </w:r>
            <w:r>
              <w:rPr>
                <w:iCs/>
                <w:color w:val="000000"/>
                <w:sz w:val="16"/>
                <w:szCs w:val="20"/>
              </w:rPr>
              <w:t xml:space="preserve"> razloga i</w:t>
            </w:r>
          </w:p>
          <w:p w14:paraId="65A0B198" w14:textId="77777777" w:rsidR="00C30AC7" w:rsidRPr="008B0046" w:rsidRDefault="00C30AC7" w:rsidP="00C30AC7">
            <w:pPr>
              <w:numPr>
                <w:ilvl w:val="0"/>
                <w:numId w:val="197"/>
              </w:numPr>
              <w:tabs>
                <w:tab w:val="left" w:pos="170"/>
              </w:tabs>
              <w:spacing w:after="0" w:line="240" w:lineRule="auto"/>
              <w:rPr>
                <w:iCs/>
                <w:color w:val="000000"/>
                <w:sz w:val="16"/>
                <w:szCs w:val="20"/>
              </w:rPr>
            </w:pPr>
            <w:r w:rsidRPr="008B0046">
              <w:rPr>
                <w:iCs/>
                <w:color w:val="000000"/>
                <w:sz w:val="16"/>
                <w:szCs w:val="20"/>
              </w:rPr>
              <w:t xml:space="preserve"> potreba za daljim razvojem Centra.</w:t>
            </w:r>
          </w:p>
          <w:p w14:paraId="60CA0DAD" w14:textId="77777777" w:rsidR="00C30AC7" w:rsidRPr="008B0046" w:rsidRDefault="00C30AC7" w:rsidP="00C30AC7">
            <w:pPr>
              <w:numPr>
                <w:ilvl w:val="0"/>
                <w:numId w:val="197"/>
              </w:numPr>
              <w:tabs>
                <w:tab w:val="left" w:pos="170"/>
              </w:tabs>
              <w:spacing w:after="0" w:line="240" w:lineRule="auto"/>
              <w:rPr>
                <w:iCs/>
                <w:color w:val="000000"/>
                <w:sz w:val="16"/>
                <w:szCs w:val="20"/>
              </w:rPr>
            </w:pPr>
            <w:r w:rsidRPr="008B0046">
              <w:rPr>
                <w:iCs/>
                <w:color w:val="000000"/>
                <w:sz w:val="16"/>
                <w:szCs w:val="20"/>
              </w:rPr>
              <w:t>Plan budućih aktivnosti i unapređenja rada Centra: Možete imati plan koji uključuje 15 budućih aktivnosti za unapređenje rada Centra.</w:t>
            </w:r>
          </w:p>
          <w:p w14:paraId="427B908C" w14:textId="77777777" w:rsidR="00C30AC7" w:rsidRPr="008B0046" w:rsidRDefault="00C30AC7" w:rsidP="00C30AC7">
            <w:pPr>
              <w:numPr>
                <w:ilvl w:val="0"/>
                <w:numId w:val="197"/>
              </w:numPr>
              <w:tabs>
                <w:tab w:val="left" w:pos="170"/>
              </w:tabs>
              <w:spacing w:after="0" w:line="240" w:lineRule="auto"/>
              <w:rPr>
                <w:iCs/>
                <w:color w:val="000000"/>
                <w:sz w:val="16"/>
                <w:szCs w:val="20"/>
              </w:rPr>
            </w:pPr>
            <w:r w:rsidRPr="008B0046">
              <w:rPr>
                <w:iCs/>
                <w:color w:val="000000"/>
                <w:sz w:val="16"/>
                <w:szCs w:val="20"/>
              </w:rPr>
              <w:t>Primeri indikatora za konkretne stvari koje su urađene:</w:t>
            </w:r>
          </w:p>
          <w:p w14:paraId="19651784" w14:textId="77777777" w:rsidR="00C30AC7" w:rsidRPr="008B0046" w:rsidRDefault="00C30AC7" w:rsidP="00E936F6">
            <w:pPr>
              <w:numPr>
                <w:ilvl w:val="12"/>
                <w:numId w:val="0"/>
              </w:numPr>
              <w:tabs>
                <w:tab w:val="left" w:pos="170"/>
              </w:tabs>
              <w:rPr>
                <w:iCs/>
                <w:color w:val="000000"/>
                <w:sz w:val="16"/>
                <w:szCs w:val="20"/>
              </w:rPr>
            </w:pPr>
          </w:p>
          <w:p w14:paraId="5643CF76" w14:textId="77777777" w:rsidR="00C30AC7" w:rsidRPr="008B0046" w:rsidRDefault="00C30AC7" w:rsidP="00C30AC7">
            <w:pPr>
              <w:numPr>
                <w:ilvl w:val="0"/>
                <w:numId w:val="197"/>
              </w:numPr>
              <w:tabs>
                <w:tab w:val="left" w:pos="170"/>
              </w:tabs>
              <w:spacing w:after="0" w:line="240" w:lineRule="auto"/>
              <w:rPr>
                <w:iCs/>
                <w:color w:val="000000"/>
                <w:sz w:val="16"/>
                <w:szCs w:val="20"/>
              </w:rPr>
            </w:pPr>
            <w:r w:rsidRPr="008B0046">
              <w:rPr>
                <w:iCs/>
                <w:color w:val="000000"/>
                <w:sz w:val="16"/>
                <w:szCs w:val="20"/>
              </w:rPr>
              <w:t>Detaljan opis pripremljenih prostora i opreme za rad Centra.</w:t>
            </w:r>
          </w:p>
          <w:p w14:paraId="027AB7AA" w14:textId="77777777" w:rsidR="00C30AC7" w:rsidRPr="008B0046" w:rsidRDefault="00C30AC7" w:rsidP="00C30AC7">
            <w:pPr>
              <w:numPr>
                <w:ilvl w:val="0"/>
                <w:numId w:val="197"/>
              </w:numPr>
              <w:tabs>
                <w:tab w:val="left" w:pos="170"/>
              </w:tabs>
              <w:spacing w:after="0" w:line="240" w:lineRule="auto"/>
              <w:rPr>
                <w:iCs/>
                <w:color w:val="000000"/>
                <w:sz w:val="16"/>
                <w:szCs w:val="20"/>
              </w:rPr>
            </w:pPr>
            <w:r w:rsidRPr="008B0046">
              <w:rPr>
                <w:iCs/>
                <w:color w:val="000000"/>
                <w:sz w:val="16"/>
                <w:szCs w:val="20"/>
              </w:rPr>
              <w:t>Broj izveštaja o prikupljenim podacima, analizama i rezultatima istraživanja dostavljenih ili objavljenih.</w:t>
            </w:r>
          </w:p>
          <w:p w14:paraId="38E4A769" w14:textId="77777777" w:rsidR="00C30AC7" w:rsidRPr="008B0046" w:rsidRDefault="00C30AC7" w:rsidP="00C30AC7">
            <w:pPr>
              <w:numPr>
                <w:ilvl w:val="0"/>
                <w:numId w:val="197"/>
              </w:numPr>
              <w:tabs>
                <w:tab w:val="left" w:pos="170"/>
              </w:tabs>
              <w:spacing w:after="0" w:line="240" w:lineRule="auto"/>
              <w:rPr>
                <w:iCs/>
                <w:color w:val="000000"/>
                <w:sz w:val="16"/>
                <w:szCs w:val="20"/>
              </w:rPr>
            </w:pPr>
            <w:r w:rsidRPr="008B0046">
              <w:rPr>
                <w:iCs/>
                <w:color w:val="000000"/>
                <w:sz w:val="16"/>
                <w:szCs w:val="20"/>
              </w:rPr>
              <w:t>Broj identifikovanih potreba za daljim razvojem Centra koje su dokumentovane.</w:t>
            </w:r>
          </w:p>
          <w:p w14:paraId="36F738E5" w14:textId="77777777" w:rsidR="00C30AC7" w:rsidRDefault="00C30AC7" w:rsidP="00C30AC7">
            <w:pPr>
              <w:numPr>
                <w:ilvl w:val="0"/>
                <w:numId w:val="197"/>
              </w:numPr>
              <w:tabs>
                <w:tab w:val="left" w:pos="170"/>
              </w:tabs>
              <w:spacing w:after="0" w:line="240" w:lineRule="auto"/>
              <w:rPr>
                <w:iCs/>
                <w:color w:val="000000"/>
                <w:sz w:val="16"/>
                <w:szCs w:val="20"/>
              </w:rPr>
            </w:pPr>
            <w:r w:rsidRPr="008B0046">
              <w:rPr>
                <w:iCs/>
                <w:color w:val="000000"/>
                <w:sz w:val="16"/>
                <w:szCs w:val="20"/>
              </w:rPr>
              <w:t>Plan budućih aktivnosti i unapređenja rada Centra koji je razrađen i odobren.</w:t>
            </w:r>
          </w:p>
          <w:p w14:paraId="454E7A30" w14:textId="77777777" w:rsidR="00C30AC7" w:rsidRDefault="00C30AC7" w:rsidP="00E936F6">
            <w:pPr>
              <w:numPr>
                <w:ilvl w:val="12"/>
                <w:numId w:val="0"/>
              </w:numPr>
              <w:tabs>
                <w:tab w:val="left" w:pos="170"/>
              </w:tabs>
              <w:rPr>
                <w:iCs/>
                <w:color w:val="000000"/>
                <w:sz w:val="16"/>
                <w:szCs w:val="20"/>
              </w:rPr>
            </w:pPr>
          </w:p>
          <w:p w14:paraId="6EB26AD6" w14:textId="77777777" w:rsidR="00C30AC7" w:rsidRPr="001B66F1" w:rsidRDefault="00C30AC7" w:rsidP="00E936F6">
            <w:pPr>
              <w:numPr>
                <w:ilvl w:val="12"/>
                <w:numId w:val="0"/>
              </w:numPr>
              <w:tabs>
                <w:tab w:val="left" w:pos="170"/>
              </w:tabs>
              <w:rPr>
                <w:iCs/>
                <w:color w:val="000000"/>
                <w:sz w:val="16"/>
                <w:szCs w:val="20"/>
              </w:rPr>
            </w:pPr>
            <w:r w:rsidRPr="00C53CBD">
              <w:rPr>
                <w:b/>
                <w:bCs/>
                <w:iCs/>
                <w:color w:val="000000"/>
                <w:sz w:val="16"/>
                <w:szCs w:val="20"/>
              </w:rPr>
              <w:t>7.</w:t>
            </w:r>
            <w:r w:rsidRPr="001B66F1">
              <w:rPr>
                <w:iCs/>
                <w:color w:val="000000"/>
                <w:sz w:val="16"/>
                <w:szCs w:val="20"/>
              </w:rPr>
              <w:t xml:space="preserve"> Razvoj edukativnih modula:</w:t>
            </w:r>
          </w:p>
          <w:p w14:paraId="4DB9870E" w14:textId="77777777" w:rsidR="00C30AC7" w:rsidRPr="001B66F1" w:rsidRDefault="00C30AC7" w:rsidP="00E936F6">
            <w:pPr>
              <w:numPr>
                <w:ilvl w:val="12"/>
                <w:numId w:val="0"/>
              </w:numPr>
              <w:tabs>
                <w:tab w:val="left" w:pos="170"/>
              </w:tabs>
              <w:rPr>
                <w:iCs/>
                <w:color w:val="000000"/>
                <w:sz w:val="16"/>
                <w:szCs w:val="20"/>
              </w:rPr>
            </w:pPr>
          </w:p>
          <w:p w14:paraId="617F12E7" w14:textId="77777777" w:rsidR="00C30AC7" w:rsidRPr="001B66F1" w:rsidRDefault="00C30AC7" w:rsidP="00C30AC7">
            <w:pPr>
              <w:numPr>
                <w:ilvl w:val="0"/>
                <w:numId w:val="198"/>
              </w:numPr>
              <w:tabs>
                <w:tab w:val="left" w:pos="170"/>
              </w:tabs>
              <w:spacing w:after="0" w:line="240" w:lineRule="auto"/>
              <w:rPr>
                <w:iCs/>
                <w:color w:val="000000"/>
                <w:sz w:val="16"/>
                <w:szCs w:val="20"/>
              </w:rPr>
            </w:pPr>
            <w:r w:rsidRPr="001B66F1">
              <w:rPr>
                <w:iCs/>
                <w:color w:val="000000"/>
                <w:sz w:val="16"/>
                <w:szCs w:val="20"/>
              </w:rPr>
              <w:t xml:space="preserve">Broj stručnjaka za kulturno nasleđe sa kojima je ostvarena saradnja: </w:t>
            </w:r>
            <w:r>
              <w:rPr>
                <w:iCs/>
                <w:color w:val="000000"/>
                <w:sz w:val="16"/>
                <w:szCs w:val="20"/>
              </w:rPr>
              <w:t xml:space="preserve">Saradnja </w:t>
            </w:r>
            <w:r w:rsidRPr="001B66F1">
              <w:rPr>
                <w:iCs/>
                <w:color w:val="000000"/>
                <w:sz w:val="16"/>
                <w:szCs w:val="20"/>
              </w:rPr>
              <w:t>sa 5 stručnjaka.</w:t>
            </w:r>
          </w:p>
          <w:p w14:paraId="63051A8E" w14:textId="77777777" w:rsidR="00C30AC7" w:rsidRPr="001B66F1" w:rsidRDefault="00C30AC7" w:rsidP="00C30AC7">
            <w:pPr>
              <w:numPr>
                <w:ilvl w:val="0"/>
                <w:numId w:val="198"/>
              </w:numPr>
              <w:tabs>
                <w:tab w:val="left" w:pos="170"/>
              </w:tabs>
              <w:spacing w:after="0" w:line="240" w:lineRule="auto"/>
              <w:rPr>
                <w:iCs/>
                <w:color w:val="000000"/>
                <w:sz w:val="16"/>
                <w:szCs w:val="20"/>
              </w:rPr>
            </w:pPr>
            <w:r w:rsidRPr="001B66F1">
              <w:rPr>
                <w:iCs/>
                <w:color w:val="000000"/>
                <w:sz w:val="16"/>
                <w:szCs w:val="20"/>
              </w:rPr>
              <w:t>Broj dizajniranih edukativnih modula sa definisanim temama, sadržajem, strukturom i aktivnostima: 10 edukativnih modula.</w:t>
            </w:r>
          </w:p>
          <w:p w14:paraId="55D8B657" w14:textId="77777777" w:rsidR="00C30AC7" w:rsidRPr="001B66F1" w:rsidRDefault="00C30AC7" w:rsidP="00C30AC7">
            <w:pPr>
              <w:numPr>
                <w:ilvl w:val="0"/>
                <w:numId w:val="198"/>
              </w:numPr>
              <w:tabs>
                <w:tab w:val="left" w:pos="170"/>
              </w:tabs>
              <w:spacing w:after="0" w:line="240" w:lineRule="auto"/>
              <w:rPr>
                <w:iCs/>
                <w:color w:val="000000"/>
                <w:sz w:val="16"/>
                <w:szCs w:val="20"/>
              </w:rPr>
            </w:pPr>
            <w:r w:rsidRPr="001B66F1">
              <w:rPr>
                <w:iCs/>
                <w:color w:val="000000"/>
                <w:sz w:val="16"/>
                <w:szCs w:val="20"/>
              </w:rPr>
              <w:t xml:space="preserve">Procenat modula koji su prilagođeni različitim nivoima znanja i uzrastima ciljne grupe: 80% </w:t>
            </w:r>
            <w:r w:rsidRPr="001B66F1">
              <w:rPr>
                <w:iCs/>
                <w:color w:val="000000"/>
                <w:sz w:val="16"/>
                <w:szCs w:val="20"/>
              </w:rPr>
              <w:lastRenderedPageBreak/>
              <w:t>modula prilagođeno različitim nivoima znanja i uzrastima ciljne grupe.</w:t>
            </w:r>
          </w:p>
          <w:p w14:paraId="75D81200" w14:textId="77777777" w:rsidR="00C30AC7" w:rsidRPr="001B66F1" w:rsidRDefault="00C30AC7" w:rsidP="00C30AC7">
            <w:pPr>
              <w:numPr>
                <w:ilvl w:val="0"/>
                <w:numId w:val="198"/>
              </w:numPr>
              <w:tabs>
                <w:tab w:val="left" w:pos="170"/>
              </w:tabs>
              <w:spacing w:after="0" w:line="240" w:lineRule="auto"/>
              <w:rPr>
                <w:iCs/>
                <w:color w:val="000000"/>
                <w:sz w:val="16"/>
                <w:szCs w:val="20"/>
              </w:rPr>
            </w:pPr>
            <w:r w:rsidRPr="001B66F1">
              <w:rPr>
                <w:iCs/>
                <w:color w:val="000000"/>
                <w:sz w:val="16"/>
                <w:szCs w:val="20"/>
              </w:rPr>
              <w:t>Primeri indikatora za konkretne stvari koje su urađene:</w:t>
            </w:r>
          </w:p>
          <w:p w14:paraId="7D378780" w14:textId="77777777" w:rsidR="00C30AC7" w:rsidRPr="001B66F1" w:rsidRDefault="00C30AC7" w:rsidP="00E936F6">
            <w:pPr>
              <w:numPr>
                <w:ilvl w:val="12"/>
                <w:numId w:val="0"/>
              </w:numPr>
              <w:tabs>
                <w:tab w:val="left" w:pos="170"/>
              </w:tabs>
              <w:rPr>
                <w:iCs/>
                <w:color w:val="000000"/>
                <w:sz w:val="16"/>
                <w:szCs w:val="20"/>
              </w:rPr>
            </w:pPr>
          </w:p>
          <w:p w14:paraId="5656434B" w14:textId="77777777" w:rsidR="00C30AC7" w:rsidRPr="001B66F1" w:rsidRDefault="00C30AC7" w:rsidP="00C30AC7">
            <w:pPr>
              <w:numPr>
                <w:ilvl w:val="0"/>
                <w:numId w:val="198"/>
              </w:numPr>
              <w:tabs>
                <w:tab w:val="left" w:pos="170"/>
              </w:tabs>
              <w:spacing w:after="0" w:line="240" w:lineRule="auto"/>
              <w:rPr>
                <w:iCs/>
                <w:color w:val="000000"/>
                <w:sz w:val="16"/>
                <w:szCs w:val="20"/>
              </w:rPr>
            </w:pPr>
            <w:r w:rsidRPr="001B66F1">
              <w:rPr>
                <w:iCs/>
                <w:color w:val="000000"/>
                <w:sz w:val="16"/>
                <w:szCs w:val="20"/>
              </w:rPr>
              <w:t>Broj stručnjaka za kulturno nasleđe sa kojima je ostvarena saradnja, sa imenima i titulama stručnjaka.</w:t>
            </w:r>
          </w:p>
          <w:p w14:paraId="46606F95" w14:textId="77777777" w:rsidR="00C30AC7" w:rsidRPr="001B66F1" w:rsidRDefault="00C30AC7" w:rsidP="00C30AC7">
            <w:pPr>
              <w:numPr>
                <w:ilvl w:val="0"/>
                <w:numId w:val="198"/>
              </w:numPr>
              <w:tabs>
                <w:tab w:val="left" w:pos="170"/>
              </w:tabs>
              <w:spacing w:after="0" w:line="240" w:lineRule="auto"/>
              <w:rPr>
                <w:iCs/>
                <w:color w:val="000000"/>
                <w:sz w:val="16"/>
                <w:szCs w:val="20"/>
              </w:rPr>
            </w:pPr>
            <w:r w:rsidRPr="001B66F1">
              <w:rPr>
                <w:iCs/>
                <w:color w:val="000000"/>
                <w:sz w:val="16"/>
                <w:szCs w:val="20"/>
              </w:rPr>
              <w:t>Broj dizajniranih edukativnih modula sa detaljnim opisima tema, sadržaja, strukture i aktivnosti.</w:t>
            </w:r>
          </w:p>
          <w:p w14:paraId="7CA59113" w14:textId="77777777" w:rsidR="00C30AC7" w:rsidRPr="004E1F64" w:rsidRDefault="00C30AC7" w:rsidP="00C30AC7">
            <w:pPr>
              <w:numPr>
                <w:ilvl w:val="0"/>
                <w:numId w:val="198"/>
              </w:numPr>
              <w:tabs>
                <w:tab w:val="left" w:pos="170"/>
              </w:tabs>
              <w:spacing w:after="0" w:line="240" w:lineRule="auto"/>
              <w:rPr>
                <w:iCs/>
                <w:color w:val="000000"/>
                <w:sz w:val="16"/>
                <w:szCs w:val="20"/>
              </w:rPr>
            </w:pPr>
            <w:r w:rsidRPr="001B66F1">
              <w:rPr>
                <w:iCs/>
                <w:color w:val="000000"/>
                <w:sz w:val="16"/>
                <w:szCs w:val="20"/>
              </w:rPr>
              <w:t>Procenat modula koji su prilagođeni različitim nivoima znanja i uzrastima ciljne grupe, sa specifičnim informacijama o prilagođavanju.</w:t>
            </w:r>
          </w:p>
          <w:p w14:paraId="76BB7FF5" w14:textId="77777777" w:rsidR="00C30AC7" w:rsidRDefault="00C30AC7" w:rsidP="00E936F6">
            <w:pPr>
              <w:tabs>
                <w:tab w:val="left" w:pos="170"/>
              </w:tabs>
              <w:rPr>
                <w:iCs/>
                <w:color w:val="000000"/>
                <w:sz w:val="16"/>
                <w:szCs w:val="20"/>
              </w:rPr>
            </w:pPr>
          </w:p>
          <w:p w14:paraId="1228D62A" w14:textId="77777777" w:rsidR="00C30AC7" w:rsidRPr="0035639D" w:rsidRDefault="00C30AC7" w:rsidP="00E936F6">
            <w:pPr>
              <w:tabs>
                <w:tab w:val="left" w:pos="170"/>
              </w:tabs>
              <w:rPr>
                <w:iCs/>
                <w:color w:val="000000"/>
                <w:sz w:val="16"/>
                <w:szCs w:val="20"/>
              </w:rPr>
            </w:pPr>
            <w:r w:rsidRPr="0035639D">
              <w:rPr>
                <w:iCs/>
                <w:color w:val="000000"/>
                <w:sz w:val="16"/>
                <w:szCs w:val="20"/>
              </w:rPr>
              <w:t>8. Organizacija radionica, seminara i predavanja:</w:t>
            </w:r>
          </w:p>
          <w:p w14:paraId="43ACBBFC" w14:textId="77777777" w:rsidR="00C30AC7" w:rsidRPr="0035639D" w:rsidRDefault="00C30AC7" w:rsidP="00E936F6">
            <w:pPr>
              <w:tabs>
                <w:tab w:val="left" w:pos="170"/>
              </w:tabs>
              <w:rPr>
                <w:iCs/>
                <w:color w:val="000000"/>
                <w:sz w:val="16"/>
                <w:szCs w:val="20"/>
              </w:rPr>
            </w:pPr>
          </w:p>
          <w:p w14:paraId="54B48B43" w14:textId="77777777" w:rsidR="00C30AC7" w:rsidRPr="0035639D" w:rsidRDefault="00C30AC7" w:rsidP="00C30AC7">
            <w:pPr>
              <w:numPr>
                <w:ilvl w:val="0"/>
                <w:numId w:val="199"/>
              </w:numPr>
              <w:tabs>
                <w:tab w:val="left" w:pos="170"/>
              </w:tabs>
              <w:spacing w:after="0" w:line="240" w:lineRule="auto"/>
              <w:rPr>
                <w:iCs/>
                <w:color w:val="000000"/>
                <w:sz w:val="16"/>
                <w:szCs w:val="20"/>
              </w:rPr>
            </w:pPr>
            <w:r w:rsidRPr="0035639D">
              <w:rPr>
                <w:iCs/>
                <w:color w:val="000000"/>
                <w:sz w:val="16"/>
                <w:szCs w:val="20"/>
              </w:rPr>
              <w:t>Broj planiranih obrazovnih aktivnosti sa identifikovanim temama, ciljevima, formatom i trajanjem:</w:t>
            </w:r>
            <w:r>
              <w:rPr>
                <w:iCs/>
                <w:color w:val="000000"/>
                <w:sz w:val="16"/>
                <w:szCs w:val="20"/>
              </w:rPr>
              <w:t xml:space="preserve"> </w:t>
            </w:r>
            <w:r w:rsidRPr="0035639D">
              <w:rPr>
                <w:iCs/>
                <w:color w:val="000000"/>
                <w:sz w:val="16"/>
                <w:szCs w:val="20"/>
              </w:rPr>
              <w:t>15 obrazovnih aktivnosti.</w:t>
            </w:r>
          </w:p>
          <w:p w14:paraId="2D4F6594" w14:textId="77777777" w:rsidR="00C30AC7" w:rsidRPr="0035639D" w:rsidRDefault="00C30AC7" w:rsidP="00C30AC7">
            <w:pPr>
              <w:numPr>
                <w:ilvl w:val="0"/>
                <w:numId w:val="199"/>
              </w:numPr>
              <w:tabs>
                <w:tab w:val="left" w:pos="170"/>
              </w:tabs>
              <w:spacing w:after="0" w:line="240" w:lineRule="auto"/>
              <w:rPr>
                <w:iCs/>
                <w:color w:val="000000"/>
                <w:sz w:val="16"/>
                <w:szCs w:val="20"/>
              </w:rPr>
            </w:pPr>
            <w:r w:rsidRPr="0035639D">
              <w:rPr>
                <w:iCs/>
                <w:color w:val="000000"/>
                <w:sz w:val="16"/>
                <w:szCs w:val="20"/>
              </w:rPr>
              <w:t xml:space="preserve">Broj pripremljenih materijala i resursa za radionice, seminare i predavanja: </w:t>
            </w:r>
            <w:r>
              <w:rPr>
                <w:iCs/>
                <w:color w:val="000000"/>
                <w:sz w:val="16"/>
                <w:szCs w:val="20"/>
              </w:rPr>
              <w:t xml:space="preserve">Materijali za </w:t>
            </w:r>
            <w:r w:rsidRPr="0035639D">
              <w:rPr>
                <w:iCs/>
                <w:color w:val="000000"/>
                <w:sz w:val="16"/>
                <w:szCs w:val="20"/>
              </w:rPr>
              <w:t>10 radionica.</w:t>
            </w:r>
          </w:p>
          <w:p w14:paraId="59F8A93E" w14:textId="77777777" w:rsidR="00C30AC7" w:rsidRPr="0035639D" w:rsidRDefault="00C30AC7" w:rsidP="00C30AC7">
            <w:pPr>
              <w:numPr>
                <w:ilvl w:val="0"/>
                <w:numId w:val="199"/>
              </w:numPr>
              <w:tabs>
                <w:tab w:val="left" w:pos="170"/>
              </w:tabs>
              <w:spacing w:after="0" w:line="240" w:lineRule="auto"/>
              <w:rPr>
                <w:iCs/>
                <w:color w:val="000000"/>
                <w:sz w:val="16"/>
                <w:szCs w:val="20"/>
              </w:rPr>
            </w:pPr>
            <w:r w:rsidRPr="0035639D">
              <w:rPr>
                <w:iCs/>
                <w:color w:val="000000"/>
                <w:sz w:val="16"/>
                <w:szCs w:val="20"/>
              </w:rPr>
              <w:t>Broj vođenih radionica, seminara i predavanja sa pružanjem informacija o kulturnom nasleđu:</w:t>
            </w:r>
            <w:r>
              <w:rPr>
                <w:iCs/>
                <w:color w:val="000000"/>
                <w:sz w:val="16"/>
                <w:szCs w:val="20"/>
              </w:rPr>
              <w:t xml:space="preserve"> Odrzavanje</w:t>
            </w:r>
            <w:r w:rsidRPr="0035639D">
              <w:rPr>
                <w:iCs/>
                <w:color w:val="000000"/>
                <w:sz w:val="16"/>
                <w:szCs w:val="20"/>
              </w:rPr>
              <w:t xml:space="preserve"> 12 obrazovnih aktivnosti.</w:t>
            </w:r>
          </w:p>
          <w:p w14:paraId="33819E7E" w14:textId="77777777" w:rsidR="00C30AC7" w:rsidRPr="00EF7706" w:rsidRDefault="00C30AC7" w:rsidP="00C30AC7">
            <w:pPr>
              <w:numPr>
                <w:ilvl w:val="0"/>
                <w:numId w:val="199"/>
              </w:numPr>
              <w:tabs>
                <w:tab w:val="left" w:pos="170"/>
              </w:tabs>
              <w:spacing w:after="0" w:line="240" w:lineRule="auto"/>
              <w:rPr>
                <w:iCs/>
                <w:color w:val="000000"/>
                <w:sz w:val="16"/>
                <w:szCs w:val="20"/>
              </w:rPr>
            </w:pPr>
            <w:r w:rsidRPr="0035639D">
              <w:rPr>
                <w:iCs/>
                <w:color w:val="000000"/>
                <w:sz w:val="16"/>
                <w:szCs w:val="20"/>
              </w:rPr>
              <w:t>Primeri indikatora za konkretne stvari koje su urađene:</w:t>
            </w:r>
          </w:p>
          <w:p w14:paraId="0EAA21FE" w14:textId="77777777" w:rsidR="00C30AC7" w:rsidRPr="0035639D" w:rsidRDefault="00C30AC7" w:rsidP="00C30AC7">
            <w:pPr>
              <w:numPr>
                <w:ilvl w:val="0"/>
                <w:numId w:val="199"/>
              </w:numPr>
              <w:tabs>
                <w:tab w:val="left" w:pos="170"/>
              </w:tabs>
              <w:spacing w:after="0" w:line="240" w:lineRule="auto"/>
              <w:rPr>
                <w:iCs/>
                <w:color w:val="000000"/>
                <w:sz w:val="16"/>
                <w:szCs w:val="20"/>
              </w:rPr>
            </w:pPr>
            <w:r w:rsidRPr="0035639D">
              <w:rPr>
                <w:iCs/>
                <w:color w:val="000000"/>
                <w:sz w:val="16"/>
                <w:szCs w:val="20"/>
              </w:rPr>
              <w:t>Detaljan plan obrazovnih aktivnosti sa jasno definisanim temama, ciljevima, formatom i trajanjem.</w:t>
            </w:r>
          </w:p>
          <w:p w14:paraId="2FE6B510" w14:textId="77777777" w:rsidR="00C30AC7" w:rsidRPr="0035639D" w:rsidRDefault="00C30AC7" w:rsidP="00C30AC7">
            <w:pPr>
              <w:numPr>
                <w:ilvl w:val="0"/>
                <w:numId w:val="199"/>
              </w:numPr>
              <w:tabs>
                <w:tab w:val="left" w:pos="170"/>
              </w:tabs>
              <w:spacing w:after="0" w:line="240" w:lineRule="auto"/>
              <w:rPr>
                <w:iCs/>
                <w:color w:val="000000"/>
                <w:sz w:val="16"/>
                <w:szCs w:val="20"/>
              </w:rPr>
            </w:pPr>
            <w:r w:rsidRPr="0035639D">
              <w:rPr>
                <w:iCs/>
                <w:color w:val="000000"/>
                <w:sz w:val="16"/>
                <w:szCs w:val="20"/>
              </w:rPr>
              <w:t>Broj pripremljenih materijala i resursa za svaku obrazovnu aktivnost, sa opisom materijala.</w:t>
            </w:r>
          </w:p>
          <w:p w14:paraId="40BCEB99" w14:textId="77777777" w:rsidR="00C30AC7" w:rsidRDefault="00C30AC7" w:rsidP="00C30AC7">
            <w:pPr>
              <w:numPr>
                <w:ilvl w:val="0"/>
                <w:numId w:val="199"/>
              </w:numPr>
              <w:tabs>
                <w:tab w:val="left" w:pos="170"/>
              </w:tabs>
              <w:spacing w:after="0" w:line="240" w:lineRule="auto"/>
              <w:rPr>
                <w:iCs/>
                <w:color w:val="000000"/>
                <w:sz w:val="16"/>
                <w:szCs w:val="20"/>
              </w:rPr>
            </w:pPr>
            <w:r w:rsidRPr="0035639D">
              <w:rPr>
                <w:iCs/>
                <w:color w:val="000000"/>
                <w:sz w:val="16"/>
                <w:szCs w:val="20"/>
              </w:rPr>
              <w:t>Lista vođenih obrazovnih aktivnosti sa datumima, temama i brojem učesnika.</w:t>
            </w:r>
          </w:p>
          <w:p w14:paraId="2AA71CAF" w14:textId="77777777" w:rsidR="00C30AC7" w:rsidRDefault="00C30AC7" w:rsidP="00E936F6">
            <w:pPr>
              <w:tabs>
                <w:tab w:val="left" w:pos="170"/>
              </w:tabs>
              <w:rPr>
                <w:iCs/>
                <w:color w:val="000000"/>
                <w:sz w:val="16"/>
                <w:szCs w:val="20"/>
              </w:rPr>
            </w:pPr>
          </w:p>
          <w:p w14:paraId="68041FB7" w14:textId="77777777" w:rsidR="00C30AC7" w:rsidRPr="004B5469" w:rsidRDefault="00C30AC7" w:rsidP="00E936F6">
            <w:pPr>
              <w:tabs>
                <w:tab w:val="left" w:pos="170"/>
              </w:tabs>
              <w:rPr>
                <w:iCs/>
                <w:color w:val="000000"/>
                <w:sz w:val="16"/>
                <w:szCs w:val="20"/>
              </w:rPr>
            </w:pPr>
            <w:r w:rsidRPr="004B5469">
              <w:rPr>
                <w:iCs/>
                <w:color w:val="000000"/>
                <w:sz w:val="16"/>
                <w:szCs w:val="20"/>
              </w:rPr>
              <w:t>9. Saradnja sa školama i obrazovnim ustanovama:</w:t>
            </w:r>
          </w:p>
          <w:p w14:paraId="0141ADE3" w14:textId="77777777" w:rsidR="00C30AC7" w:rsidRPr="004B5469" w:rsidRDefault="00C30AC7" w:rsidP="00E936F6">
            <w:pPr>
              <w:tabs>
                <w:tab w:val="left" w:pos="170"/>
              </w:tabs>
              <w:rPr>
                <w:iCs/>
                <w:color w:val="000000"/>
                <w:sz w:val="16"/>
                <w:szCs w:val="20"/>
              </w:rPr>
            </w:pPr>
          </w:p>
          <w:p w14:paraId="4FB8A159" w14:textId="77777777" w:rsidR="00C30AC7" w:rsidRPr="004B5469" w:rsidRDefault="00C30AC7" w:rsidP="00C30AC7">
            <w:pPr>
              <w:numPr>
                <w:ilvl w:val="0"/>
                <w:numId w:val="200"/>
              </w:numPr>
              <w:tabs>
                <w:tab w:val="left" w:pos="170"/>
              </w:tabs>
              <w:spacing w:after="0" w:line="240" w:lineRule="auto"/>
              <w:rPr>
                <w:iCs/>
                <w:color w:val="000000"/>
                <w:sz w:val="16"/>
                <w:szCs w:val="20"/>
              </w:rPr>
            </w:pPr>
            <w:r w:rsidRPr="004B5469">
              <w:rPr>
                <w:iCs/>
                <w:color w:val="000000"/>
                <w:sz w:val="16"/>
                <w:szCs w:val="20"/>
              </w:rPr>
              <w:lastRenderedPageBreak/>
              <w:t xml:space="preserve">Broj lokalnih škola i obrazovnih ustanova sa kojima je uspostavljena saradnja: </w:t>
            </w:r>
            <w:r>
              <w:rPr>
                <w:iCs/>
                <w:color w:val="000000"/>
                <w:sz w:val="16"/>
                <w:szCs w:val="20"/>
              </w:rPr>
              <w:t xml:space="preserve">Saradnja </w:t>
            </w:r>
            <w:r w:rsidRPr="004B5469">
              <w:rPr>
                <w:iCs/>
                <w:color w:val="000000"/>
                <w:sz w:val="16"/>
                <w:szCs w:val="20"/>
              </w:rPr>
              <w:t>sa 5 škola i 2 obrazovne ustanove.</w:t>
            </w:r>
          </w:p>
          <w:p w14:paraId="7912C2E6" w14:textId="77777777" w:rsidR="00C30AC7" w:rsidRPr="004B5469" w:rsidRDefault="00C30AC7" w:rsidP="00C30AC7">
            <w:pPr>
              <w:numPr>
                <w:ilvl w:val="0"/>
                <w:numId w:val="200"/>
              </w:numPr>
              <w:tabs>
                <w:tab w:val="left" w:pos="170"/>
              </w:tabs>
              <w:spacing w:after="0" w:line="240" w:lineRule="auto"/>
              <w:rPr>
                <w:iCs/>
                <w:color w:val="000000"/>
                <w:sz w:val="16"/>
                <w:szCs w:val="20"/>
              </w:rPr>
            </w:pPr>
            <w:r w:rsidRPr="004B5469">
              <w:rPr>
                <w:iCs/>
                <w:color w:val="000000"/>
                <w:sz w:val="16"/>
                <w:szCs w:val="20"/>
              </w:rPr>
              <w:t>Broj sprovedenih obuka za nastavnike o kulturnom nasleđu Sandžaka:</w:t>
            </w:r>
            <w:r>
              <w:rPr>
                <w:iCs/>
                <w:color w:val="000000"/>
                <w:sz w:val="16"/>
                <w:szCs w:val="20"/>
              </w:rPr>
              <w:t xml:space="preserve"> 3 </w:t>
            </w:r>
            <w:r w:rsidRPr="004B5469">
              <w:rPr>
                <w:iCs/>
                <w:color w:val="000000"/>
                <w:sz w:val="16"/>
                <w:szCs w:val="20"/>
              </w:rPr>
              <w:t>obuke za nastavnike.</w:t>
            </w:r>
          </w:p>
          <w:p w14:paraId="5FCBE89D" w14:textId="77777777" w:rsidR="00C30AC7" w:rsidRPr="00E5291F" w:rsidRDefault="00C30AC7" w:rsidP="00C30AC7">
            <w:pPr>
              <w:numPr>
                <w:ilvl w:val="0"/>
                <w:numId w:val="200"/>
              </w:numPr>
              <w:tabs>
                <w:tab w:val="left" w:pos="170"/>
              </w:tabs>
              <w:spacing w:after="0" w:line="240" w:lineRule="auto"/>
              <w:rPr>
                <w:iCs/>
                <w:color w:val="000000"/>
                <w:sz w:val="16"/>
                <w:szCs w:val="20"/>
              </w:rPr>
            </w:pPr>
            <w:r w:rsidRPr="004B5469">
              <w:rPr>
                <w:iCs/>
                <w:color w:val="000000"/>
                <w:sz w:val="16"/>
                <w:szCs w:val="20"/>
              </w:rPr>
              <w:t>Primeri indikatora za konkretne stvari koje su urađene:</w:t>
            </w:r>
          </w:p>
          <w:p w14:paraId="2CA7C101" w14:textId="77777777" w:rsidR="00C30AC7" w:rsidRPr="004B5469" w:rsidRDefault="00C30AC7" w:rsidP="00C30AC7">
            <w:pPr>
              <w:numPr>
                <w:ilvl w:val="0"/>
                <w:numId w:val="200"/>
              </w:numPr>
              <w:tabs>
                <w:tab w:val="left" w:pos="170"/>
              </w:tabs>
              <w:spacing w:after="0" w:line="240" w:lineRule="auto"/>
              <w:rPr>
                <w:iCs/>
                <w:color w:val="000000"/>
                <w:sz w:val="16"/>
                <w:szCs w:val="20"/>
              </w:rPr>
            </w:pPr>
            <w:r w:rsidRPr="004B5469">
              <w:rPr>
                <w:iCs/>
                <w:color w:val="000000"/>
                <w:sz w:val="16"/>
                <w:szCs w:val="20"/>
              </w:rPr>
              <w:t>Spisak lokalnih škola i obrazovnih ustanova sa kojima je uspostavljena saradnja, uključujući informacije o vrsti saradnje.</w:t>
            </w:r>
          </w:p>
          <w:p w14:paraId="3AA40168" w14:textId="77777777" w:rsidR="00C30AC7" w:rsidRDefault="00C30AC7" w:rsidP="00C30AC7">
            <w:pPr>
              <w:numPr>
                <w:ilvl w:val="0"/>
                <w:numId w:val="200"/>
              </w:numPr>
              <w:tabs>
                <w:tab w:val="left" w:pos="170"/>
              </w:tabs>
              <w:spacing w:after="0" w:line="240" w:lineRule="auto"/>
              <w:rPr>
                <w:iCs/>
                <w:color w:val="000000"/>
                <w:sz w:val="16"/>
                <w:szCs w:val="20"/>
              </w:rPr>
            </w:pPr>
            <w:r w:rsidRPr="004B5469">
              <w:rPr>
                <w:iCs/>
                <w:color w:val="000000"/>
                <w:sz w:val="16"/>
                <w:szCs w:val="20"/>
              </w:rPr>
              <w:t>Izveštaji o sprovedenim obukama za nastavnike, sa datumima, temama i brojem učesnika.</w:t>
            </w:r>
          </w:p>
          <w:p w14:paraId="40D6B58B" w14:textId="77777777" w:rsidR="00C30AC7" w:rsidRDefault="00C30AC7" w:rsidP="00E936F6">
            <w:pPr>
              <w:tabs>
                <w:tab w:val="left" w:pos="170"/>
              </w:tabs>
              <w:rPr>
                <w:iCs/>
                <w:color w:val="000000"/>
                <w:sz w:val="16"/>
                <w:szCs w:val="20"/>
              </w:rPr>
            </w:pPr>
          </w:p>
          <w:p w14:paraId="07FF6945" w14:textId="77777777" w:rsidR="00C30AC7" w:rsidRPr="004B5469" w:rsidRDefault="00C30AC7" w:rsidP="00E936F6">
            <w:pPr>
              <w:tabs>
                <w:tab w:val="left" w:pos="170"/>
              </w:tabs>
              <w:rPr>
                <w:iCs/>
                <w:color w:val="000000"/>
                <w:sz w:val="16"/>
                <w:szCs w:val="20"/>
              </w:rPr>
            </w:pPr>
            <w:r w:rsidRPr="004B5469">
              <w:rPr>
                <w:iCs/>
                <w:color w:val="000000"/>
                <w:sz w:val="16"/>
                <w:szCs w:val="20"/>
              </w:rPr>
              <w:t>10. Razvoj digitalnih resursa:</w:t>
            </w:r>
          </w:p>
          <w:p w14:paraId="6C763263" w14:textId="77777777" w:rsidR="00C30AC7" w:rsidRPr="004B5469" w:rsidRDefault="00C30AC7" w:rsidP="00E936F6">
            <w:pPr>
              <w:tabs>
                <w:tab w:val="left" w:pos="170"/>
              </w:tabs>
              <w:rPr>
                <w:iCs/>
                <w:color w:val="000000"/>
                <w:sz w:val="16"/>
                <w:szCs w:val="20"/>
              </w:rPr>
            </w:pPr>
          </w:p>
          <w:p w14:paraId="0D77F442" w14:textId="77777777" w:rsidR="00C30AC7" w:rsidRPr="004B5469" w:rsidRDefault="00C30AC7" w:rsidP="00C30AC7">
            <w:pPr>
              <w:numPr>
                <w:ilvl w:val="0"/>
                <w:numId w:val="201"/>
              </w:numPr>
              <w:tabs>
                <w:tab w:val="left" w:pos="170"/>
              </w:tabs>
              <w:spacing w:after="0" w:line="240" w:lineRule="auto"/>
              <w:rPr>
                <w:iCs/>
                <w:color w:val="000000"/>
                <w:sz w:val="16"/>
                <w:szCs w:val="20"/>
              </w:rPr>
            </w:pPr>
            <w:r w:rsidRPr="004B5469">
              <w:rPr>
                <w:iCs/>
                <w:color w:val="000000"/>
                <w:sz w:val="16"/>
                <w:szCs w:val="20"/>
              </w:rPr>
              <w:t>Broj definisanih funkcionalnosti i sadržaja na online platformi o kulturnom nasleđu Sandžaka: 15 funkcionalnosti i 50 sadržaja.</w:t>
            </w:r>
          </w:p>
          <w:p w14:paraId="4DE237DB" w14:textId="77777777" w:rsidR="00C30AC7" w:rsidRPr="004B5469" w:rsidRDefault="00C30AC7" w:rsidP="00C30AC7">
            <w:pPr>
              <w:numPr>
                <w:ilvl w:val="0"/>
                <w:numId w:val="201"/>
              </w:numPr>
              <w:tabs>
                <w:tab w:val="left" w:pos="170"/>
              </w:tabs>
              <w:spacing w:after="0" w:line="240" w:lineRule="auto"/>
              <w:rPr>
                <w:iCs/>
                <w:color w:val="000000"/>
                <w:sz w:val="16"/>
                <w:szCs w:val="20"/>
              </w:rPr>
            </w:pPr>
            <w:r w:rsidRPr="004B5469">
              <w:rPr>
                <w:iCs/>
                <w:color w:val="000000"/>
                <w:sz w:val="16"/>
                <w:szCs w:val="20"/>
              </w:rPr>
              <w:t>Broj pripremljenih digitalnih materijala i resursa: 100 digitalnih materijala.</w:t>
            </w:r>
          </w:p>
          <w:p w14:paraId="7A85A904" w14:textId="77777777" w:rsidR="00C30AC7" w:rsidRPr="004B5469" w:rsidRDefault="00C30AC7" w:rsidP="00C30AC7">
            <w:pPr>
              <w:numPr>
                <w:ilvl w:val="0"/>
                <w:numId w:val="201"/>
              </w:numPr>
              <w:tabs>
                <w:tab w:val="left" w:pos="170"/>
              </w:tabs>
              <w:spacing w:after="0" w:line="240" w:lineRule="auto"/>
              <w:rPr>
                <w:iCs/>
                <w:color w:val="000000"/>
                <w:sz w:val="16"/>
                <w:szCs w:val="20"/>
              </w:rPr>
            </w:pPr>
            <w:r w:rsidRPr="004B5469">
              <w:rPr>
                <w:iCs/>
                <w:color w:val="000000"/>
                <w:sz w:val="16"/>
                <w:szCs w:val="20"/>
              </w:rPr>
              <w:t xml:space="preserve">Procenat korisnika koji izveštavaju o jednostavnom pristupu informacijama o kulturnom nasleđu putem intuitivnog dizajna platforme i implementacije pretraživanja, kategorizacije i filtriranja sadržaja: </w:t>
            </w:r>
            <w:r>
              <w:rPr>
                <w:iCs/>
                <w:color w:val="000000"/>
                <w:sz w:val="16"/>
                <w:szCs w:val="20"/>
              </w:rPr>
              <w:t>9</w:t>
            </w:r>
            <w:r w:rsidRPr="004B5469">
              <w:rPr>
                <w:iCs/>
                <w:color w:val="000000"/>
                <w:sz w:val="16"/>
                <w:szCs w:val="20"/>
              </w:rPr>
              <w:t>0% korisnika izveštava o jednostavnom pristupu.</w:t>
            </w:r>
          </w:p>
          <w:p w14:paraId="74B20432" w14:textId="77777777" w:rsidR="00C30AC7" w:rsidRPr="004B5469" w:rsidRDefault="00C30AC7" w:rsidP="00C30AC7">
            <w:pPr>
              <w:numPr>
                <w:ilvl w:val="0"/>
                <w:numId w:val="201"/>
              </w:numPr>
              <w:tabs>
                <w:tab w:val="left" w:pos="170"/>
              </w:tabs>
              <w:spacing w:after="0" w:line="240" w:lineRule="auto"/>
              <w:rPr>
                <w:iCs/>
                <w:color w:val="000000"/>
                <w:sz w:val="16"/>
                <w:szCs w:val="20"/>
              </w:rPr>
            </w:pPr>
            <w:r w:rsidRPr="004B5469">
              <w:rPr>
                <w:iCs/>
                <w:color w:val="000000"/>
                <w:sz w:val="16"/>
                <w:szCs w:val="20"/>
              </w:rPr>
              <w:t>Primeri indikatora za konkretne stvari koje su urađene:</w:t>
            </w:r>
          </w:p>
          <w:p w14:paraId="6C57FB35" w14:textId="77777777" w:rsidR="00C30AC7" w:rsidRPr="004B5469" w:rsidRDefault="00C30AC7" w:rsidP="00E936F6">
            <w:pPr>
              <w:tabs>
                <w:tab w:val="left" w:pos="170"/>
              </w:tabs>
              <w:rPr>
                <w:iCs/>
                <w:color w:val="000000"/>
                <w:sz w:val="16"/>
                <w:szCs w:val="20"/>
              </w:rPr>
            </w:pPr>
          </w:p>
          <w:p w14:paraId="064D02A3" w14:textId="77777777" w:rsidR="00C30AC7" w:rsidRPr="004B5469" w:rsidRDefault="00C30AC7" w:rsidP="00C30AC7">
            <w:pPr>
              <w:numPr>
                <w:ilvl w:val="0"/>
                <w:numId w:val="201"/>
              </w:numPr>
              <w:tabs>
                <w:tab w:val="left" w:pos="170"/>
              </w:tabs>
              <w:spacing w:after="0" w:line="240" w:lineRule="auto"/>
              <w:rPr>
                <w:iCs/>
                <w:color w:val="000000"/>
                <w:sz w:val="16"/>
                <w:szCs w:val="20"/>
              </w:rPr>
            </w:pPr>
            <w:r w:rsidRPr="004B5469">
              <w:rPr>
                <w:iCs/>
                <w:color w:val="000000"/>
                <w:sz w:val="16"/>
                <w:szCs w:val="20"/>
              </w:rPr>
              <w:t>Lista definisanih funkcionalnosti i sadržaja na online platformi sa opisima.</w:t>
            </w:r>
          </w:p>
          <w:p w14:paraId="536AEDB9" w14:textId="77777777" w:rsidR="00C30AC7" w:rsidRPr="004B5469" w:rsidRDefault="00C30AC7" w:rsidP="00C30AC7">
            <w:pPr>
              <w:numPr>
                <w:ilvl w:val="0"/>
                <w:numId w:val="201"/>
              </w:numPr>
              <w:tabs>
                <w:tab w:val="left" w:pos="170"/>
              </w:tabs>
              <w:spacing w:after="0" w:line="240" w:lineRule="auto"/>
              <w:rPr>
                <w:iCs/>
                <w:color w:val="000000"/>
                <w:sz w:val="16"/>
                <w:szCs w:val="20"/>
              </w:rPr>
            </w:pPr>
            <w:r w:rsidRPr="004B5469">
              <w:rPr>
                <w:iCs/>
                <w:color w:val="000000"/>
                <w:sz w:val="16"/>
                <w:szCs w:val="20"/>
              </w:rPr>
              <w:t>Spisak pripremljenih digitalnih materijala i resursa, uključujući tipove materijala.</w:t>
            </w:r>
          </w:p>
          <w:p w14:paraId="482EA920" w14:textId="77777777" w:rsidR="00C30AC7" w:rsidRDefault="00C30AC7" w:rsidP="00C30AC7">
            <w:pPr>
              <w:numPr>
                <w:ilvl w:val="0"/>
                <w:numId w:val="201"/>
              </w:numPr>
              <w:tabs>
                <w:tab w:val="left" w:pos="170"/>
              </w:tabs>
              <w:spacing w:after="0" w:line="240" w:lineRule="auto"/>
              <w:rPr>
                <w:iCs/>
                <w:color w:val="000000"/>
                <w:sz w:val="16"/>
                <w:szCs w:val="20"/>
              </w:rPr>
            </w:pPr>
            <w:r w:rsidRPr="004B5469">
              <w:rPr>
                <w:iCs/>
                <w:color w:val="000000"/>
                <w:sz w:val="16"/>
                <w:szCs w:val="20"/>
              </w:rPr>
              <w:t>Rezultati ankete ili povratnih informacija od korisnika koji potvrđuju jednostavan pristup informacijama i intuitivni dizajn platforme.</w:t>
            </w:r>
          </w:p>
          <w:p w14:paraId="411AFF13" w14:textId="77777777" w:rsidR="00C30AC7" w:rsidRDefault="00C30AC7" w:rsidP="00E936F6">
            <w:pPr>
              <w:tabs>
                <w:tab w:val="left" w:pos="170"/>
              </w:tabs>
              <w:rPr>
                <w:iCs/>
                <w:color w:val="000000"/>
                <w:sz w:val="16"/>
                <w:szCs w:val="20"/>
              </w:rPr>
            </w:pPr>
          </w:p>
          <w:p w14:paraId="43B85C8F" w14:textId="77777777" w:rsidR="00C30AC7" w:rsidRPr="00291EA8" w:rsidRDefault="00C30AC7" w:rsidP="00E936F6">
            <w:pPr>
              <w:tabs>
                <w:tab w:val="left" w:pos="170"/>
              </w:tabs>
              <w:rPr>
                <w:iCs/>
                <w:color w:val="000000"/>
                <w:sz w:val="16"/>
                <w:szCs w:val="20"/>
              </w:rPr>
            </w:pPr>
            <w:r w:rsidRPr="00291EA8">
              <w:rPr>
                <w:iCs/>
                <w:color w:val="000000"/>
                <w:sz w:val="16"/>
                <w:szCs w:val="20"/>
              </w:rPr>
              <w:t>11. Organizacija kulturnih događaja i izložbi:</w:t>
            </w:r>
          </w:p>
          <w:p w14:paraId="12C3BFEE" w14:textId="77777777" w:rsidR="00C30AC7" w:rsidRPr="00291EA8" w:rsidRDefault="00C30AC7" w:rsidP="00E936F6">
            <w:pPr>
              <w:tabs>
                <w:tab w:val="left" w:pos="170"/>
              </w:tabs>
              <w:rPr>
                <w:iCs/>
                <w:color w:val="000000"/>
                <w:sz w:val="16"/>
                <w:szCs w:val="20"/>
              </w:rPr>
            </w:pPr>
          </w:p>
          <w:p w14:paraId="7AA6C91A" w14:textId="77777777" w:rsidR="00C30AC7" w:rsidRPr="00291EA8" w:rsidRDefault="00C30AC7" w:rsidP="00C30AC7">
            <w:pPr>
              <w:numPr>
                <w:ilvl w:val="0"/>
                <w:numId w:val="202"/>
              </w:numPr>
              <w:tabs>
                <w:tab w:val="left" w:pos="170"/>
              </w:tabs>
              <w:spacing w:after="0" w:line="240" w:lineRule="auto"/>
              <w:rPr>
                <w:iCs/>
                <w:color w:val="000000"/>
                <w:sz w:val="16"/>
                <w:szCs w:val="20"/>
              </w:rPr>
            </w:pPr>
            <w:r w:rsidRPr="00291EA8">
              <w:rPr>
                <w:iCs/>
                <w:color w:val="000000"/>
                <w:sz w:val="16"/>
                <w:szCs w:val="20"/>
              </w:rPr>
              <w:lastRenderedPageBreak/>
              <w:t>Broj planiranih kulturnih događaja, izložbi i manifestacija sa definisanim temama, programima, aktivnostima i izložbenim prostorom: 5 kulturnih događaja i 3 izložbe.</w:t>
            </w:r>
          </w:p>
          <w:p w14:paraId="6B7DDAC3" w14:textId="77777777" w:rsidR="00C30AC7" w:rsidRPr="00291EA8" w:rsidRDefault="00C30AC7" w:rsidP="00C30AC7">
            <w:pPr>
              <w:numPr>
                <w:ilvl w:val="0"/>
                <w:numId w:val="202"/>
              </w:numPr>
              <w:tabs>
                <w:tab w:val="left" w:pos="170"/>
              </w:tabs>
              <w:spacing w:after="0" w:line="240" w:lineRule="auto"/>
              <w:rPr>
                <w:iCs/>
                <w:color w:val="000000"/>
                <w:sz w:val="16"/>
                <w:szCs w:val="20"/>
              </w:rPr>
            </w:pPr>
            <w:r w:rsidRPr="00291EA8">
              <w:rPr>
                <w:iCs/>
                <w:color w:val="000000"/>
                <w:sz w:val="16"/>
                <w:szCs w:val="20"/>
              </w:rPr>
              <w:t>Broj realizovanih kulturnih događaja i izložbi uz postavljanje izložbi, organizaciju umetničkih performansa i vođenje kulturnih aktivnosti: 4 kulturna događaja i 2 izložbe.</w:t>
            </w:r>
          </w:p>
          <w:p w14:paraId="563E4F78" w14:textId="77777777" w:rsidR="00C30AC7" w:rsidRPr="00291EA8" w:rsidRDefault="00C30AC7" w:rsidP="00C30AC7">
            <w:pPr>
              <w:numPr>
                <w:ilvl w:val="0"/>
                <w:numId w:val="202"/>
              </w:numPr>
              <w:tabs>
                <w:tab w:val="left" w:pos="170"/>
              </w:tabs>
              <w:spacing w:after="0" w:line="240" w:lineRule="auto"/>
              <w:rPr>
                <w:iCs/>
                <w:color w:val="000000"/>
                <w:sz w:val="16"/>
                <w:szCs w:val="20"/>
              </w:rPr>
            </w:pPr>
            <w:r w:rsidRPr="00291EA8">
              <w:rPr>
                <w:iCs/>
                <w:color w:val="000000"/>
                <w:sz w:val="16"/>
                <w:szCs w:val="20"/>
              </w:rPr>
              <w:t>Primeri indikatora za konkretne stvari koje su urađene:</w:t>
            </w:r>
          </w:p>
          <w:p w14:paraId="2F7B8656" w14:textId="77777777" w:rsidR="00C30AC7" w:rsidRPr="00291EA8" w:rsidRDefault="00C30AC7" w:rsidP="00E936F6">
            <w:pPr>
              <w:tabs>
                <w:tab w:val="left" w:pos="170"/>
              </w:tabs>
              <w:rPr>
                <w:iCs/>
                <w:color w:val="000000"/>
                <w:sz w:val="16"/>
                <w:szCs w:val="20"/>
              </w:rPr>
            </w:pPr>
          </w:p>
          <w:p w14:paraId="30DD5F9E" w14:textId="77777777" w:rsidR="00C30AC7" w:rsidRPr="00291EA8" w:rsidRDefault="00C30AC7" w:rsidP="00C30AC7">
            <w:pPr>
              <w:numPr>
                <w:ilvl w:val="0"/>
                <w:numId w:val="202"/>
              </w:numPr>
              <w:tabs>
                <w:tab w:val="left" w:pos="170"/>
              </w:tabs>
              <w:spacing w:after="0" w:line="240" w:lineRule="auto"/>
              <w:rPr>
                <w:iCs/>
                <w:color w:val="000000"/>
                <w:sz w:val="16"/>
                <w:szCs w:val="20"/>
              </w:rPr>
            </w:pPr>
            <w:r w:rsidRPr="00291EA8">
              <w:rPr>
                <w:iCs/>
                <w:color w:val="000000"/>
                <w:sz w:val="16"/>
                <w:szCs w:val="20"/>
              </w:rPr>
              <w:t>Detaljan plan kulturnih događaja, izložbi i manifestacija sa opisima tema, programa, aktivnosti i izložbenog prostora.</w:t>
            </w:r>
          </w:p>
          <w:p w14:paraId="37AA0A17" w14:textId="77777777" w:rsidR="00C30AC7" w:rsidRDefault="00C30AC7" w:rsidP="00C30AC7">
            <w:pPr>
              <w:numPr>
                <w:ilvl w:val="0"/>
                <w:numId w:val="202"/>
              </w:numPr>
              <w:tabs>
                <w:tab w:val="left" w:pos="170"/>
              </w:tabs>
              <w:spacing w:after="0" w:line="240" w:lineRule="auto"/>
              <w:rPr>
                <w:iCs/>
                <w:color w:val="000000"/>
                <w:sz w:val="16"/>
                <w:szCs w:val="20"/>
              </w:rPr>
            </w:pPr>
            <w:r w:rsidRPr="00291EA8">
              <w:rPr>
                <w:iCs/>
                <w:color w:val="000000"/>
                <w:sz w:val="16"/>
                <w:szCs w:val="20"/>
              </w:rPr>
              <w:t>Izveštaji o realizovanim kulturnim događajima i izložbama sa datumima, opisom aktivnosti i brojem učesnika.</w:t>
            </w:r>
          </w:p>
          <w:p w14:paraId="1151D818" w14:textId="77777777" w:rsidR="00C30AC7" w:rsidRDefault="00C30AC7" w:rsidP="00E936F6">
            <w:pPr>
              <w:tabs>
                <w:tab w:val="left" w:pos="170"/>
              </w:tabs>
              <w:rPr>
                <w:iCs/>
                <w:color w:val="000000"/>
                <w:sz w:val="16"/>
                <w:szCs w:val="20"/>
              </w:rPr>
            </w:pPr>
          </w:p>
          <w:p w14:paraId="0BDBCBFE" w14:textId="77777777" w:rsidR="00C30AC7" w:rsidRDefault="00C30AC7" w:rsidP="00E936F6">
            <w:pPr>
              <w:numPr>
                <w:ilvl w:val="12"/>
                <w:numId w:val="0"/>
              </w:numPr>
              <w:tabs>
                <w:tab w:val="left" w:pos="170"/>
              </w:tabs>
              <w:rPr>
                <w:b/>
                <w:bCs/>
                <w:iCs/>
                <w:color w:val="000000"/>
                <w:sz w:val="16"/>
                <w:szCs w:val="16"/>
                <w:lang w:eastAsia="en-GB"/>
              </w:rPr>
            </w:pPr>
            <w:r>
              <w:rPr>
                <w:b/>
                <w:bCs/>
                <w:iCs/>
                <w:color w:val="000000"/>
                <w:sz w:val="16"/>
                <w:szCs w:val="16"/>
              </w:rPr>
              <w:t>Kreiranje komunikacione strategije:</w:t>
            </w:r>
          </w:p>
          <w:p w14:paraId="0A2D7664" w14:textId="77777777" w:rsidR="00C30AC7" w:rsidRDefault="00C30AC7" w:rsidP="00E936F6">
            <w:pPr>
              <w:numPr>
                <w:ilvl w:val="12"/>
                <w:numId w:val="0"/>
              </w:numPr>
              <w:tabs>
                <w:tab w:val="left" w:pos="170"/>
              </w:tabs>
              <w:rPr>
                <w:iCs/>
                <w:color w:val="000000"/>
                <w:sz w:val="16"/>
                <w:szCs w:val="16"/>
              </w:rPr>
            </w:pPr>
            <w:r>
              <w:rPr>
                <w:iCs/>
                <w:color w:val="000000"/>
                <w:sz w:val="16"/>
                <w:szCs w:val="16"/>
              </w:rPr>
              <w:t>12.1. Indikator: Razvoj kompletna komunikaciona strategija za efikasno informisanje i angažovanje ciljne grupe, uključujući ciljeve, poruke i plan aktivnosti.</w:t>
            </w:r>
          </w:p>
          <w:p w14:paraId="0D2386C4" w14:textId="77777777" w:rsidR="00C30AC7" w:rsidRDefault="00C30AC7" w:rsidP="00E936F6">
            <w:pPr>
              <w:numPr>
                <w:ilvl w:val="12"/>
                <w:numId w:val="0"/>
              </w:numPr>
              <w:tabs>
                <w:tab w:val="left" w:pos="170"/>
              </w:tabs>
              <w:rPr>
                <w:iCs/>
                <w:color w:val="000000"/>
                <w:sz w:val="16"/>
                <w:szCs w:val="16"/>
              </w:rPr>
            </w:pPr>
            <w:r>
              <w:rPr>
                <w:iCs/>
                <w:color w:val="000000"/>
                <w:sz w:val="16"/>
                <w:szCs w:val="16"/>
              </w:rPr>
              <w:t>12.2. Indikator: Definisanje ciljeva komunikacije i ciljne grupe za svaku poruku koja će biti deo strategije.</w:t>
            </w:r>
          </w:p>
          <w:p w14:paraId="26F5B5AB" w14:textId="77777777" w:rsidR="00C30AC7" w:rsidRDefault="00C30AC7" w:rsidP="00E936F6">
            <w:pPr>
              <w:numPr>
                <w:ilvl w:val="12"/>
                <w:numId w:val="0"/>
              </w:numPr>
              <w:tabs>
                <w:tab w:val="left" w:pos="170"/>
              </w:tabs>
              <w:rPr>
                <w:iCs/>
                <w:color w:val="000000"/>
                <w:sz w:val="16"/>
                <w:szCs w:val="16"/>
              </w:rPr>
            </w:pPr>
            <w:r>
              <w:rPr>
                <w:iCs/>
                <w:color w:val="000000"/>
                <w:sz w:val="16"/>
                <w:szCs w:val="16"/>
              </w:rPr>
              <w:t>12.3. Indikator: Određivanje kanala komunikacije, uključujući društvene mreže, lokalne medije i veb stranicu kao glavne komunikacione kanale.</w:t>
            </w:r>
          </w:p>
          <w:p w14:paraId="3B4717E5" w14:textId="77777777" w:rsidR="00C30AC7" w:rsidRDefault="00C30AC7" w:rsidP="00E936F6">
            <w:pPr>
              <w:numPr>
                <w:ilvl w:val="12"/>
                <w:numId w:val="0"/>
              </w:numPr>
              <w:tabs>
                <w:tab w:val="left" w:pos="170"/>
              </w:tabs>
              <w:rPr>
                <w:iCs/>
                <w:color w:val="000000"/>
                <w:sz w:val="16"/>
                <w:szCs w:val="16"/>
              </w:rPr>
            </w:pPr>
            <w:r>
              <w:rPr>
                <w:iCs/>
                <w:color w:val="000000"/>
                <w:sz w:val="16"/>
                <w:szCs w:val="16"/>
              </w:rPr>
              <w:t>12.4. Indikator: Prilagođavanje poruka i tona komunikacije prema interesima i potrebama ciljne grupe, sa najmanje 90% poruka prilagođenih ciljnoj grupi.</w:t>
            </w:r>
          </w:p>
          <w:p w14:paraId="316C7D91" w14:textId="77777777" w:rsidR="00C30AC7" w:rsidRDefault="00C30AC7" w:rsidP="00E936F6">
            <w:pPr>
              <w:numPr>
                <w:ilvl w:val="12"/>
                <w:numId w:val="0"/>
              </w:numPr>
              <w:tabs>
                <w:tab w:val="left" w:pos="170"/>
              </w:tabs>
              <w:rPr>
                <w:iCs/>
                <w:color w:val="000000"/>
                <w:sz w:val="16"/>
                <w:szCs w:val="16"/>
              </w:rPr>
            </w:pPr>
            <w:r>
              <w:rPr>
                <w:iCs/>
                <w:color w:val="000000"/>
                <w:sz w:val="16"/>
                <w:szCs w:val="16"/>
              </w:rPr>
              <w:t>12.5. Indikator: Identifikacija metoda i alata za dostizanje ciljne grupe i širenje informacija o projektu, sa najmanje 5 identifikovanih metoda i alata.</w:t>
            </w:r>
          </w:p>
          <w:p w14:paraId="2A19E132" w14:textId="77777777" w:rsidR="00C30AC7" w:rsidRDefault="00C30AC7" w:rsidP="00E936F6">
            <w:pPr>
              <w:numPr>
                <w:ilvl w:val="12"/>
                <w:numId w:val="0"/>
              </w:numPr>
              <w:tabs>
                <w:tab w:val="left" w:pos="170"/>
              </w:tabs>
              <w:rPr>
                <w:b/>
                <w:bCs/>
                <w:iCs/>
                <w:color w:val="000000"/>
                <w:sz w:val="16"/>
                <w:szCs w:val="16"/>
              </w:rPr>
            </w:pPr>
          </w:p>
          <w:p w14:paraId="3DE0F383" w14:textId="77777777" w:rsidR="00C30AC7" w:rsidRDefault="00C30AC7" w:rsidP="00E936F6">
            <w:pPr>
              <w:numPr>
                <w:ilvl w:val="12"/>
                <w:numId w:val="0"/>
              </w:numPr>
              <w:tabs>
                <w:tab w:val="left" w:pos="170"/>
              </w:tabs>
              <w:rPr>
                <w:b/>
                <w:bCs/>
                <w:iCs/>
                <w:color w:val="000000"/>
                <w:sz w:val="16"/>
                <w:szCs w:val="16"/>
              </w:rPr>
            </w:pPr>
            <w:r>
              <w:rPr>
                <w:b/>
                <w:bCs/>
                <w:iCs/>
                <w:color w:val="000000"/>
                <w:sz w:val="16"/>
                <w:szCs w:val="16"/>
              </w:rPr>
              <w:t>Izrada materijala za informisanje:</w:t>
            </w:r>
          </w:p>
          <w:p w14:paraId="79EAB2D7" w14:textId="77777777" w:rsidR="00C30AC7" w:rsidRDefault="00C30AC7" w:rsidP="00E936F6">
            <w:pPr>
              <w:numPr>
                <w:ilvl w:val="12"/>
                <w:numId w:val="0"/>
              </w:numPr>
              <w:tabs>
                <w:tab w:val="left" w:pos="170"/>
              </w:tabs>
              <w:rPr>
                <w:iCs/>
                <w:color w:val="000000"/>
                <w:sz w:val="16"/>
                <w:szCs w:val="16"/>
              </w:rPr>
            </w:pPr>
            <w:r>
              <w:rPr>
                <w:iCs/>
                <w:color w:val="000000"/>
                <w:sz w:val="16"/>
                <w:szCs w:val="16"/>
              </w:rPr>
              <w:lastRenderedPageBreak/>
              <w:t>13.1. Indikator: Priprema najmanje 5 brošura, 10 letaka, 5 plakata, 3 video materijala i 50 društvenih medijskih objava tokom trajanja projekta.</w:t>
            </w:r>
          </w:p>
          <w:p w14:paraId="3BDBE288" w14:textId="77777777" w:rsidR="00C30AC7" w:rsidRDefault="00C30AC7" w:rsidP="00E936F6">
            <w:pPr>
              <w:numPr>
                <w:ilvl w:val="12"/>
                <w:numId w:val="0"/>
              </w:numPr>
              <w:tabs>
                <w:tab w:val="left" w:pos="170"/>
              </w:tabs>
              <w:rPr>
                <w:iCs/>
                <w:color w:val="000000"/>
                <w:sz w:val="16"/>
                <w:szCs w:val="16"/>
              </w:rPr>
            </w:pPr>
            <w:r>
              <w:rPr>
                <w:iCs/>
                <w:color w:val="000000"/>
                <w:sz w:val="16"/>
                <w:szCs w:val="16"/>
              </w:rPr>
              <w:t>13.2. Indikator: Definisanje ključnih poruka i informacija za sve materijale koji će biti deo kampanje.</w:t>
            </w:r>
          </w:p>
          <w:p w14:paraId="7D8E6221" w14:textId="77777777" w:rsidR="00C30AC7" w:rsidRDefault="00C30AC7" w:rsidP="00E936F6">
            <w:pPr>
              <w:numPr>
                <w:ilvl w:val="12"/>
                <w:numId w:val="0"/>
              </w:numPr>
              <w:tabs>
                <w:tab w:val="left" w:pos="170"/>
              </w:tabs>
              <w:rPr>
                <w:iCs/>
                <w:color w:val="000000"/>
                <w:sz w:val="16"/>
                <w:szCs w:val="16"/>
              </w:rPr>
            </w:pPr>
            <w:r>
              <w:rPr>
                <w:iCs/>
                <w:color w:val="000000"/>
                <w:sz w:val="16"/>
                <w:szCs w:val="16"/>
              </w:rPr>
              <w:t>13.3. Indikator: Dizajniranje vizualno privlačnih materijala prilagođenih ciljnoj grupi, sa najmanje 90% materijala prilagođenih ciljnoj grupi.</w:t>
            </w:r>
          </w:p>
          <w:p w14:paraId="5A578D50" w14:textId="77777777" w:rsidR="00C30AC7" w:rsidRDefault="00C30AC7" w:rsidP="00E936F6">
            <w:pPr>
              <w:numPr>
                <w:ilvl w:val="12"/>
                <w:numId w:val="0"/>
              </w:numPr>
              <w:tabs>
                <w:tab w:val="left" w:pos="170"/>
              </w:tabs>
              <w:rPr>
                <w:iCs/>
                <w:color w:val="000000"/>
                <w:sz w:val="16"/>
                <w:szCs w:val="16"/>
              </w:rPr>
            </w:pPr>
            <w:r>
              <w:rPr>
                <w:iCs/>
                <w:color w:val="000000"/>
                <w:sz w:val="16"/>
                <w:szCs w:val="16"/>
              </w:rPr>
              <w:t>13.4. Indikator: Prilagođavanje materijala različitim segmentima ciljne grupe i kanalima komunikacije, sa najmanje 3 segmentirane verzije za svaki materijal.</w:t>
            </w:r>
          </w:p>
          <w:p w14:paraId="6BD523AE" w14:textId="77777777" w:rsidR="00C30AC7" w:rsidRDefault="00C30AC7" w:rsidP="00E936F6">
            <w:pPr>
              <w:numPr>
                <w:ilvl w:val="12"/>
                <w:numId w:val="0"/>
              </w:numPr>
              <w:tabs>
                <w:tab w:val="left" w:pos="170"/>
              </w:tabs>
              <w:rPr>
                <w:iCs/>
                <w:color w:val="000000"/>
                <w:sz w:val="16"/>
                <w:szCs w:val="16"/>
              </w:rPr>
            </w:pPr>
          </w:p>
          <w:p w14:paraId="6AC6C072" w14:textId="77777777" w:rsidR="00C30AC7" w:rsidRDefault="00C30AC7" w:rsidP="00E936F6">
            <w:pPr>
              <w:numPr>
                <w:ilvl w:val="12"/>
                <w:numId w:val="0"/>
              </w:numPr>
              <w:tabs>
                <w:tab w:val="left" w:pos="170"/>
              </w:tabs>
              <w:rPr>
                <w:b/>
                <w:bCs/>
                <w:iCs/>
                <w:color w:val="000000"/>
                <w:sz w:val="16"/>
                <w:szCs w:val="16"/>
              </w:rPr>
            </w:pPr>
            <w:r>
              <w:rPr>
                <w:b/>
                <w:bCs/>
                <w:iCs/>
                <w:color w:val="000000"/>
                <w:sz w:val="16"/>
                <w:szCs w:val="16"/>
              </w:rPr>
              <w:t>Identifikacija održivih turističkih modela:</w:t>
            </w:r>
          </w:p>
          <w:p w14:paraId="65D1C787" w14:textId="77777777" w:rsidR="00C30AC7" w:rsidRDefault="00C30AC7" w:rsidP="00E936F6">
            <w:pPr>
              <w:numPr>
                <w:ilvl w:val="12"/>
                <w:numId w:val="0"/>
              </w:numPr>
              <w:tabs>
                <w:tab w:val="left" w:pos="170"/>
              </w:tabs>
              <w:rPr>
                <w:iCs/>
                <w:color w:val="000000"/>
                <w:sz w:val="16"/>
                <w:szCs w:val="16"/>
              </w:rPr>
            </w:pPr>
            <w:r>
              <w:rPr>
                <w:iCs/>
                <w:color w:val="000000"/>
                <w:sz w:val="16"/>
                <w:szCs w:val="16"/>
              </w:rPr>
              <w:t>14.1. Indikator: Sprovođenje istraživanja i analize najmanje 5 postojećih održivih turističkih modela i praksi u sličnim regionima tokom trajanja projekta.</w:t>
            </w:r>
          </w:p>
          <w:p w14:paraId="3BE07876" w14:textId="77777777" w:rsidR="00C30AC7" w:rsidRDefault="00C30AC7" w:rsidP="00E936F6">
            <w:pPr>
              <w:numPr>
                <w:ilvl w:val="12"/>
                <w:numId w:val="0"/>
              </w:numPr>
              <w:tabs>
                <w:tab w:val="left" w:pos="170"/>
              </w:tabs>
              <w:rPr>
                <w:iCs/>
                <w:color w:val="000000"/>
                <w:sz w:val="16"/>
                <w:szCs w:val="16"/>
              </w:rPr>
            </w:pPr>
            <w:r>
              <w:rPr>
                <w:iCs/>
                <w:color w:val="000000"/>
                <w:sz w:val="16"/>
                <w:szCs w:val="16"/>
              </w:rPr>
              <w:t>14.2. Indikator: Prikupljanje relevantnih podataka o održivim turističkim modelima sa najmanje 20 identifikovanih podataka.</w:t>
            </w:r>
          </w:p>
          <w:p w14:paraId="2D7A085B" w14:textId="77777777" w:rsidR="00C30AC7" w:rsidRDefault="00C30AC7" w:rsidP="00E936F6">
            <w:pPr>
              <w:numPr>
                <w:ilvl w:val="12"/>
                <w:numId w:val="0"/>
              </w:numPr>
              <w:tabs>
                <w:tab w:val="left" w:pos="170"/>
              </w:tabs>
              <w:rPr>
                <w:iCs/>
                <w:color w:val="000000"/>
                <w:sz w:val="16"/>
                <w:szCs w:val="16"/>
              </w:rPr>
            </w:pPr>
            <w:r>
              <w:rPr>
                <w:iCs/>
                <w:color w:val="000000"/>
                <w:sz w:val="16"/>
                <w:szCs w:val="16"/>
              </w:rPr>
              <w:t>14.3. Indikator: Analiza efikasnosti i uspešnosti najmanje 3 postojeća održiva turistička modela tokom projekta.</w:t>
            </w:r>
          </w:p>
          <w:p w14:paraId="3D9F5B75" w14:textId="77777777" w:rsidR="00C30AC7" w:rsidRDefault="00C30AC7" w:rsidP="00E936F6">
            <w:pPr>
              <w:numPr>
                <w:ilvl w:val="12"/>
                <w:numId w:val="0"/>
              </w:numPr>
              <w:tabs>
                <w:tab w:val="left" w:pos="170"/>
              </w:tabs>
              <w:rPr>
                <w:iCs/>
                <w:color w:val="000000"/>
                <w:sz w:val="16"/>
                <w:szCs w:val="16"/>
              </w:rPr>
            </w:pPr>
          </w:p>
          <w:p w14:paraId="25846D86" w14:textId="77777777" w:rsidR="00C30AC7" w:rsidRDefault="00C30AC7" w:rsidP="00E936F6">
            <w:pPr>
              <w:numPr>
                <w:ilvl w:val="12"/>
                <w:numId w:val="0"/>
              </w:numPr>
              <w:tabs>
                <w:tab w:val="left" w:pos="170"/>
              </w:tabs>
              <w:rPr>
                <w:b/>
                <w:bCs/>
                <w:iCs/>
                <w:color w:val="000000"/>
                <w:sz w:val="16"/>
                <w:szCs w:val="16"/>
              </w:rPr>
            </w:pPr>
            <w:r>
              <w:rPr>
                <w:b/>
                <w:bCs/>
                <w:iCs/>
                <w:color w:val="000000"/>
                <w:sz w:val="16"/>
                <w:szCs w:val="16"/>
              </w:rPr>
              <w:t>Konsultacije sa lokalnim preduzetnicima:</w:t>
            </w:r>
          </w:p>
          <w:p w14:paraId="646A753C" w14:textId="77777777" w:rsidR="00C30AC7" w:rsidRDefault="00C30AC7" w:rsidP="00E936F6">
            <w:pPr>
              <w:widowControl w:val="0"/>
              <w:tabs>
                <w:tab w:val="left" w:pos="228"/>
              </w:tabs>
              <w:ind w:left="86"/>
              <w:rPr>
                <w:sz w:val="16"/>
                <w:szCs w:val="16"/>
              </w:rPr>
            </w:pPr>
            <w:r>
              <w:rPr>
                <w:sz w:val="16"/>
                <w:szCs w:val="16"/>
              </w:rPr>
              <w:t>15.1. Indikator: Organizacija najmanje 4 konsultativna sastanka sa lokalnim preduzetnicima u turističkom sektoru tokom godine.</w:t>
            </w:r>
          </w:p>
          <w:p w14:paraId="63206A8B" w14:textId="77777777" w:rsidR="00C30AC7" w:rsidRDefault="00C30AC7" w:rsidP="00E936F6">
            <w:pPr>
              <w:widowControl w:val="0"/>
              <w:tabs>
                <w:tab w:val="left" w:pos="228"/>
              </w:tabs>
              <w:ind w:left="86"/>
              <w:rPr>
                <w:sz w:val="16"/>
                <w:szCs w:val="16"/>
              </w:rPr>
            </w:pPr>
            <w:r>
              <w:rPr>
                <w:sz w:val="16"/>
                <w:szCs w:val="16"/>
              </w:rPr>
              <w:t>15.2. Indikator: Identifikacija i učešće najmanje 20 lokalnih preduzetnika u konsultacijama tokom projekta.</w:t>
            </w:r>
          </w:p>
          <w:p w14:paraId="6DA437FA" w14:textId="77777777" w:rsidR="00C30AC7" w:rsidRDefault="00C30AC7" w:rsidP="00E936F6">
            <w:pPr>
              <w:widowControl w:val="0"/>
              <w:tabs>
                <w:tab w:val="left" w:pos="228"/>
              </w:tabs>
              <w:ind w:left="86"/>
              <w:rPr>
                <w:sz w:val="16"/>
                <w:szCs w:val="16"/>
              </w:rPr>
            </w:pPr>
            <w:r>
              <w:rPr>
                <w:sz w:val="16"/>
                <w:szCs w:val="16"/>
              </w:rPr>
              <w:t>15.3. Indikator: Priprema i korišćenje najmanje 3 lista sa pitanjima i temama za diskusiju tokom konsultacija.</w:t>
            </w:r>
          </w:p>
          <w:p w14:paraId="500457B9" w14:textId="77777777" w:rsidR="00C30AC7" w:rsidRDefault="00C30AC7" w:rsidP="00E936F6">
            <w:pPr>
              <w:widowControl w:val="0"/>
              <w:tabs>
                <w:tab w:val="left" w:pos="228"/>
              </w:tabs>
              <w:ind w:left="86"/>
              <w:rPr>
                <w:sz w:val="16"/>
                <w:szCs w:val="16"/>
              </w:rPr>
            </w:pPr>
          </w:p>
          <w:p w14:paraId="51A62F3F" w14:textId="77777777" w:rsidR="00C30AC7" w:rsidRDefault="00C30AC7" w:rsidP="00E936F6">
            <w:pPr>
              <w:widowControl w:val="0"/>
              <w:tabs>
                <w:tab w:val="left" w:pos="228"/>
              </w:tabs>
              <w:ind w:left="86"/>
              <w:rPr>
                <w:b/>
                <w:bCs/>
                <w:sz w:val="16"/>
                <w:szCs w:val="16"/>
              </w:rPr>
            </w:pPr>
            <w:r>
              <w:rPr>
                <w:b/>
                <w:bCs/>
                <w:sz w:val="16"/>
                <w:szCs w:val="16"/>
              </w:rPr>
              <w:t>Razvoj turističkih proizvoda i usluga:</w:t>
            </w:r>
          </w:p>
          <w:p w14:paraId="6F6F51F6" w14:textId="77777777" w:rsidR="00C30AC7" w:rsidRDefault="00C30AC7" w:rsidP="00E936F6">
            <w:pPr>
              <w:widowControl w:val="0"/>
              <w:tabs>
                <w:tab w:val="left" w:pos="228"/>
              </w:tabs>
              <w:ind w:left="86"/>
              <w:rPr>
                <w:sz w:val="16"/>
                <w:szCs w:val="16"/>
              </w:rPr>
            </w:pPr>
            <w:r>
              <w:rPr>
                <w:sz w:val="16"/>
                <w:szCs w:val="16"/>
              </w:rPr>
              <w:t xml:space="preserve">16.1. Indikator: Najmanje 15 lokalnih preduzetnika </w:t>
            </w:r>
            <w:r>
              <w:rPr>
                <w:sz w:val="16"/>
                <w:szCs w:val="16"/>
              </w:rPr>
              <w:lastRenderedPageBreak/>
              <w:t>pokrenulo je razvoj inovativnih turističkih proizvoda i usluga uz podršku projekta.</w:t>
            </w:r>
          </w:p>
          <w:p w14:paraId="1CA82E8C" w14:textId="77777777" w:rsidR="00C30AC7" w:rsidRDefault="00C30AC7" w:rsidP="00E936F6">
            <w:pPr>
              <w:widowControl w:val="0"/>
              <w:tabs>
                <w:tab w:val="left" w:pos="228"/>
              </w:tabs>
              <w:ind w:left="86"/>
              <w:rPr>
                <w:sz w:val="16"/>
                <w:szCs w:val="16"/>
              </w:rPr>
            </w:pPr>
            <w:r>
              <w:rPr>
                <w:sz w:val="16"/>
                <w:szCs w:val="16"/>
              </w:rPr>
              <w:t>16.2. Indikator: Promocija najmanje 10 ideja za održive turističke proizvode i usluge tokom godine.</w:t>
            </w:r>
          </w:p>
          <w:p w14:paraId="7B0E8527" w14:textId="77777777" w:rsidR="00C30AC7" w:rsidRDefault="00C30AC7" w:rsidP="00E936F6">
            <w:pPr>
              <w:widowControl w:val="0"/>
              <w:tabs>
                <w:tab w:val="left" w:pos="228"/>
              </w:tabs>
              <w:ind w:left="86"/>
              <w:rPr>
                <w:sz w:val="16"/>
                <w:szCs w:val="16"/>
              </w:rPr>
            </w:pPr>
            <w:r>
              <w:rPr>
                <w:sz w:val="16"/>
                <w:szCs w:val="16"/>
              </w:rPr>
              <w:t>16.3. Indikator: Najmanje 25 preduzetnika je koristilo stručnu podršku projekta u dizajnu proizvoda, upravljanju kvalitetom, marketingu i promociji.</w:t>
            </w:r>
          </w:p>
          <w:p w14:paraId="77171044" w14:textId="77777777" w:rsidR="00C30AC7" w:rsidRDefault="00C30AC7" w:rsidP="00E936F6">
            <w:pPr>
              <w:widowControl w:val="0"/>
              <w:tabs>
                <w:tab w:val="left" w:pos="228"/>
              </w:tabs>
              <w:ind w:left="86"/>
              <w:rPr>
                <w:sz w:val="16"/>
                <w:szCs w:val="16"/>
              </w:rPr>
            </w:pPr>
          </w:p>
          <w:p w14:paraId="4AD7FE82" w14:textId="77777777" w:rsidR="00C30AC7" w:rsidRDefault="00C30AC7" w:rsidP="00E936F6">
            <w:pPr>
              <w:widowControl w:val="0"/>
              <w:tabs>
                <w:tab w:val="left" w:pos="228"/>
              </w:tabs>
              <w:ind w:left="86"/>
              <w:rPr>
                <w:b/>
                <w:bCs/>
                <w:sz w:val="16"/>
                <w:szCs w:val="16"/>
              </w:rPr>
            </w:pPr>
            <w:r>
              <w:rPr>
                <w:b/>
                <w:bCs/>
                <w:sz w:val="16"/>
                <w:szCs w:val="16"/>
              </w:rPr>
              <w:t>Razvoj turističkih proizvoda i usluga:</w:t>
            </w:r>
          </w:p>
          <w:p w14:paraId="5B4B9A2A" w14:textId="77777777" w:rsidR="00C30AC7" w:rsidRDefault="00C30AC7" w:rsidP="00E936F6">
            <w:pPr>
              <w:widowControl w:val="0"/>
              <w:tabs>
                <w:tab w:val="left" w:pos="228"/>
              </w:tabs>
              <w:ind w:left="86"/>
              <w:rPr>
                <w:sz w:val="16"/>
                <w:szCs w:val="16"/>
              </w:rPr>
            </w:pPr>
            <w:r>
              <w:rPr>
                <w:sz w:val="16"/>
                <w:szCs w:val="16"/>
              </w:rPr>
              <w:t>16.1. Indikator: Najmanje 20 lokalnih preduzetnika su aktivno uključeni u razvoj inovativnih turističkih proizvoda i usluga tokom trajanja projekta.</w:t>
            </w:r>
          </w:p>
          <w:p w14:paraId="7E662E65" w14:textId="77777777" w:rsidR="00C30AC7" w:rsidRDefault="00C30AC7" w:rsidP="00E936F6">
            <w:pPr>
              <w:widowControl w:val="0"/>
              <w:tabs>
                <w:tab w:val="left" w:pos="228"/>
              </w:tabs>
              <w:ind w:left="86"/>
              <w:rPr>
                <w:sz w:val="16"/>
                <w:szCs w:val="16"/>
              </w:rPr>
            </w:pPr>
            <w:r>
              <w:rPr>
                <w:sz w:val="16"/>
                <w:szCs w:val="16"/>
              </w:rPr>
              <w:t>16.2. Indikator: Najmanje 15 ideja za održive turističke proizvode i usluge su promovisane i podržane projektnim aktivnostima.</w:t>
            </w:r>
          </w:p>
          <w:p w14:paraId="310EE389" w14:textId="77777777" w:rsidR="00C30AC7" w:rsidRDefault="00C30AC7" w:rsidP="00E936F6">
            <w:pPr>
              <w:widowControl w:val="0"/>
              <w:tabs>
                <w:tab w:val="left" w:pos="228"/>
              </w:tabs>
              <w:ind w:left="86"/>
              <w:rPr>
                <w:sz w:val="16"/>
                <w:szCs w:val="16"/>
              </w:rPr>
            </w:pPr>
            <w:r>
              <w:rPr>
                <w:sz w:val="16"/>
                <w:szCs w:val="16"/>
              </w:rPr>
              <w:t>16.3. Indikator: Najmanje 30 preduzetnika je iskoristilo stručnu podršku projekta u dizajnu proizvoda, upravljanju kvalitetom, marketingu i promociji tokom projekta.</w:t>
            </w:r>
          </w:p>
          <w:p w14:paraId="233BC893" w14:textId="77777777" w:rsidR="00C30AC7" w:rsidRDefault="00C30AC7" w:rsidP="00E936F6">
            <w:pPr>
              <w:widowControl w:val="0"/>
              <w:tabs>
                <w:tab w:val="left" w:pos="228"/>
              </w:tabs>
              <w:ind w:left="86"/>
              <w:rPr>
                <w:sz w:val="16"/>
                <w:szCs w:val="16"/>
              </w:rPr>
            </w:pPr>
          </w:p>
          <w:p w14:paraId="478A8605" w14:textId="77777777" w:rsidR="00C30AC7" w:rsidRDefault="00C30AC7" w:rsidP="00E936F6">
            <w:pPr>
              <w:widowControl w:val="0"/>
              <w:tabs>
                <w:tab w:val="left" w:pos="228"/>
              </w:tabs>
              <w:ind w:left="86"/>
              <w:rPr>
                <w:b/>
                <w:bCs/>
                <w:sz w:val="16"/>
                <w:szCs w:val="16"/>
              </w:rPr>
            </w:pPr>
            <w:r>
              <w:rPr>
                <w:b/>
                <w:bCs/>
                <w:sz w:val="16"/>
                <w:szCs w:val="16"/>
              </w:rPr>
              <w:t>Podrška pri apliciranju za finansijska sredstva:</w:t>
            </w:r>
          </w:p>
          <w:p w14:paraId="284446C2" w14:textId="77777777" w:rsidR="00C30AC7" w:rsidRDefault="00C30AC7" w:rsidP="00E936F6">
            <w:pPr>
              <w:widowControl w:val="0"/>
              <w:tabs>
                <w:tab w:val="left" w:pos="228"/>
              </w:tabs>
              <w:ind w:left="86"/>
              <w:rPr>
                <w:sz w:val="16"/>
                <w:szCs w:val="16"/>
              </w:rPr>
            </w:pPr>
            <w:r>
              <w:rPr>
                <w:sz w:val="16"/>
                <w:szCs w:val="16"/>
              </w:rPr>
              <w:t>17.1. Indikator: Najmanje 25 lokalnih preduzetnika je dobilo asistenciju pri pripremi projektnih predloga tokom trajanja projekta.</w:t>
            </w:r>
          </w:p>
          <w:p w14:paraId="5E5B4B41" w14:textId="77777777" w:rsidR="00C30AC7" w:rsidRDefault="00C30AC7" w:rsidP="00E936F6">
            <w:pPr>
              <w:widowControl w:val="0"/>
              <w:tabs>
                <w:tab w:val="left" w:pos="228"/>
              </w:tabs>
              <w:ind w:left="86"/>
              <w:rPr>
                <w:sz w:val="16"/>
                <w:szCs w:val="16"/>
              </w:rPr>
            </w:pPr>
            <w:r>
              <w:rPr>
                <w:sz w:val="16"/>
                <w:szCs w:val="16"/>
              </w:rPr>
              <w:t>17.2. Indikator: Informisanje o najmanje 5 nacionalnih i međunarodnih programa i fondovima je sprovedeno i dostupno lokalnim preduzetnicima.</w:t>
            </w:r>
          </w:p>
          <w:p w14:paraId="6F62E117" w14:textId="77777777" w:rsidR="00C30AC7" w:rsidRDefault="00C30AC7" w:rsidP="00E936F6">
            <w:pPr>
              <w:widowControl w:val="0"/>
              <w:tabs>
                <w:tab w:val="left" w:pos="228"/>
              </w:tabs>
              <w:ind w:left="86"/>
              <w:rPr>
                <w:sz w:val="16"/>
                <w:szCs w:val="16"/>
              </w:rPr>
            </w:pPr>
            <w:r>
              <w:rPr>
                <w:sz w:val="16"/>
                <w:szCs w:val="16"/>
              </w:rPr>
              <w:t>17.3. Indikator: Najmanje 20 preduzetnika je dobilo aktivnu pomoć pri pripremi njihovih projektnih predloga tokom trajanja projekta.</w:t>
            </w:r>
          </w:p>
          <w:p w14:paraId="3F621F73" w14:textId="77777777" w:rsidR="00C30AC7" w:rsidRDefault="00C30AC7" w:rsidP="00E936F6">
            <w:pPr>
              <w:widowControl w:val="0"/>
              <w:tabs>
                <w:tab w:val="left" w:pos="228"/>
              </w:tabs>
              <w:ind w:left="86"/>
              <w:rPr>
                <w:sz w:val="16"/>
                <w:szCs w:val="16"/>
              </w:rPr>
            </w:pPr>
          </w:p>
          <w:p w14:paraId="325D4E6D" w14:textId="77777777" w:rsidR="00C30AC7" w:rsidRDefault="00C30AC7" w:rsidP="00E936F6">
            <w:pPr>
              <w:widowControl w:val="0"/>
              <w:tabs>
                <w:tab w:val="left" w:pos="228"/>
              </w:tabs>
              <w:ind w:left="86"/>
              <w:rPr>
                <w:b/>
                <w:bCs/>
                <w:sz w:val="16"/>
                <w:szCs w:val="16"/>
              </w:rPr>
            </w:pPr>
            <w:r>
              <w:rPr>
                <w:b/>
                <w:bCs/>
                <w:sz w:val="16"/>
                <w:szCs w:val="16"/>
              </w:rPr>
              <w:t>Obuka i edukacija lokalnih preduzetnika:</w:t>
            </w:r>
          </w:p>
          <w:p w14:paraId="409688A9" w14:textId="77777777" w:rsidR="00C30AC7" w:rsidRDefault="00C30AC7" w:rsidP="00E936F6">
            <w:pPr>
              <w:widowControl w:val="0"/>
              <w:tabs>
                <w:tab w:val="left" w:pos="228"/>
              </w:tabs>
              <w:ind w:left="86"/>
              <w:rPr>
                <w:sz w:val="16"/>
                <w:szCs w:val="16"/>
              </w:rPr>
            </w:pPr>
            <w:r>
              <w:rPr>
                <w:sz w:val="16"/>
                <w:szCs w:val="16"/>
              </w:rPr>
              <w:t xml:space="preserve">18.1. Indikator: Organizacija najmanje 10 obuka, </w:t>
            </w:r>
            <w:r>
              <w:rPr>
                <w:sz w:val="16"/>
                <w:szCs w:val="16"/>
              </w:rPr>
              <w:lastRenderedPageBreak/>
              <w:t>seminara i radionica za lokalne preduzetnike tokom trajanja projekta.</w:t>
            </w:r>
          </w:p>
          <w:p w14:paraId="6A0585CC" w14:textId="77777777" w:rsidR="00C30AC7" w:rsidRDefault="00C30AC7" w:rsidP="00E936F6">
            <w:pPr>
              <w:widowControl w:val="0"/>
              <w:tabs>
                <w:tab w:val="left" w:pos="228"/>
              </w:tabs>
              <w:ind w:left="86"/>
              <w:rPr>
                <w:sz w:val="16"/>
                <w:szCs w:val="16"/>
              </w:rPr>
            </w:pPr>
            <w:r>
              <w:rPr>
                <w:sz w:val="16"/>
                <w:szCs w:val="16"/>
              </w:rPr>
              <w:t>18.2. Indikator: Identifikacija najmanje 5 relevantnih tema za obuku, kao što su upravljanje destinacijom, turistički marketing i druge, i njihovo pokrivanje tokom obuka.</w:t>
            </w:r>
          </w:p>
          <w:p w14:paraId="70EACB1B" w14:textId="77777777" w:rsidR="00C30AC7" w:rsidRDefault="00C30AC7" w:rsidP="00E936F6">
            <w:pPr>
              <w:widowControl w:val="0"/>
              <w:tabs>
                <w:tab w:val="left" w:pos="228"/>
              </w:tabs>
              <w:ind w:left="86"/>
              <w:rPr>
                <w:sz w:val="16"/>
                <w:szCs w:val="16"/>
              </w:rPr>
            </w:pPr>
            <w:r>
              <w:rPr>
                <w:sz w:val="16"/>
                <w:szCs w:val="16"/>
              </w:rPr>
              <w:t>18.3. Indikator: Najmanje 50 lokalnih preduzetnika je steklo relevantna znanja, veštine i alate za održivi razvoj turizma putem obuka i edukacije tokom projekta.</w:t>
            </w:r>
          </w:p>
          <w:p w14:paraId="7A7ECF81" w14:textId="77777777" w:rsidR="00C30AC7" w:rsidRDefault="00C30AC7" w:rsidP="00E936F6">
            <w:pPr>
              <w:widowControl w:val="0"/>
              <w:tabs>
                <w:tab w:val="left" w:pos="228"/>
              </w:tabs>
              <w:ind w:left="86"/>
              <w:rPr>
                <w:sz w:val="16"/>
                <w:szCs w:val="16"/>
              </w:rPr>
            </w:pPr>
          </w:p>
          <w:p w14:paraId="6DEB7C13" w14:textId="77777777" w:rsidR="00C30AC7" w:rsidRDefault="00C30AC7" w:rsidP="00E936F6">
            <w:pPr>
              <w:widowControl w:val="0"/>
              <w:tabs>
                <w:tab w:val="left" w:pos="228"/>
              </w:tabs>
              <w:ind w:left="86"/>
              <w:rPr>
                <w:b/>
                <w:bCs/>
                <w:sz w:val="16"/>
                <w:szCs w:val="16"/>
              </w:rPr>
            </w:pPr>
            <w:r>
              <w:rPr>
                <w:b/>
                <w:bCs/>
                <w:sz w:val="16"/>
                <w:szCs w:val="16"/>
              </w:rPr>
              <w:t>Identifikacija relevantnih aktera:</w:t>
            </w:r>
          </w:p>
          <w:p w14:paraId="7E03DA9C" w14:textId="77777777" w:rsidR="00C30AC7" w:rsidRDefault="00C30AC7" w:rsidP="00E936F6">
            <w:pPr>
              <w:widowControl w:val="0"/>
              <w:tabs>
                <w:tab w:val="left" w:pos="228"/>
              </w:tabs>
              <w:ind w:left="86"/>
              <w:rPr>
                <w:sz w:val="16"/>
                <w:szCs w:val="16"/>
              </w:rPr>
            </w:pPr>
            <w:r>
              <w:rPr>
                <w:sz w:val="16"/>
                <w:szCs w:val="16"/>
              </w:rPr>
              <w:t>19.1. Indikator: Identifikacija najmanje 15 lokalnih organizacija, institucija, udruženja i stručnjaka u oblasti kulturnog nasleđa, turizma i lokalnog preduzetništva tokom trajanja projekta.</w:t>
            </w:r>
          </w:p>
          <w:p w14:paraId="74E6A0A8" w14:textId="77777777" w:rsidR="00C30AC7" w:rsidRDefault="00C30AC7" w:rsidP="00E936F6">
            <w:pPr>
              <w:widowControl w:val="0"/>
              <w:tabs>
                <w:tab w:val="left" w:pos="228"/>
              </w:tabs>
              <w:ind w:left="86"/>
              <w:rPr>
                <w:sz w:val="16"/>
                <w:szCs w:val="16"/>
              </w:rPr>
            </w:pPr>
            <w:r>
              <w:rPr>
                <w:sz w:val="16"/>
                <w:szCs w:val="16"/>
              </w:rPr>
              <w:t>19.2. Indikator: Sprovođenje analize lokalne mreže aktera i njihovih uloga i kapaciteta, sa izradom dokumentacije o ulogama i kapacitetima najmanje 10 identifikovanih aktera.</w:t>
            </w:r>
          </w:p>
          <w:p w14:paraId="4EAE5553" w14:textId="77777777" w:rsidR="00C30AC7" w:rsidRDefault="00C30AC7" w:rsidP="00E936F6">
            <w:pPr>
              <w:widowControl w:val="0"/>
              <w:tabs>
                <w:tab w:val="left" w:pos="228"/>
              </w:tabs>
              <w:ind w:left="86"/>
              <w:rPr>
                <w:sz w:val="16"/>
                <w:szCs w:val="16"/>
              </w:rPr>
            </w:pPr>
            <w:r>
              <w:rPr>
                <w:sz w:val="16"/>
                <w:szCs w:val="16"/>
              </w:rPr>
              <w:t>19.3. Indikator: Izvršena procena potencijalne saradnje i doprinosa svakog identifikovanog aktera, sa razmatranjem najmanje 10 potencijalnih oblasti saradnje tokom projekta.</w:t>
            </w:r>
          </w:p>
          <w:p w14:paraId="110C3A94" w14:textId="77777777" w:rsidR="00C30AC7" w:rsidRDefault="00C30AC7" w:rsidP="00E936F6">
            <w:pPr>
              <w:widowControl w:val="0"/>
              <w:tabs>
                <w:tab w:val="left" w:pos="228"/>
              </w:tabs>
              <w:ind w:left="86"/>
              <w:rPr>
                <w:sz w:val="16"/>
                <w:szCs w:val="16"/>
              </w:rPr>
            </w:pPr>
          </w:p>
          <w:p w14:paraId="1D30090C" w14:textId="77777777" w:rsidR="00C30AC7" w:rsidRDefault="00C30AC7" w:rsidP="00E936F6">
            <w:pPr>
              <w:widowControl w:val="0"/>
              <w:tabs>
                <w:tab w:val="left" w:pos="228"/>
              </w:tabs>
              <w:ind w:left="86"/>
              <w:rPr>
                <w:b/>
                <w:bCs/>
                <w:sz w:val="16"/>
                <w:szCs w:val="16"/>
              </w:rPr>
            </w:pPr>
            <w:r>
              <w:rPr>
                <w:b/>
                <w:bCs/>
                <w:sz w:val="16"/>
                <w:szCs w:val="16"/>
              </w:rPr>
              <w:t>Koordinacija aktivnosti:</w:t>
            </w:r>
          </w:p>
          <w:p w14:paraId="56D7DD8F" w14:textId="77777777" w:rsidR="00C30AC7" w:rsidRDefault="00C30AC7" w:rsidP="00E936F6">
            <w:pPr>
              <w:widowControl w:val="0"/>
              <w:tabs>
                <w:tab w:val="left" w:pos="228"/>
              </w:tabs>
              <w:ind w:left="86"/>
              <w:rPr>
                <w:sz w:val="16"/>
                <w:szCs w:val="16"/>
              </w:rPr>
            </w:pPr>
            <w:r>
              <w:rPr>
                <w:sz w:val="16"/>
                <w:szCs w:val="16"/>
              </w:rPr>
              <w:t>20.1. Indikator: Uspostavljanje redovne komunikacije sa partnerima radi sinhronizacije projektnih aktivnosti, sa najmanje 1 mesečnim sastancima.</w:t>
            </w:r>
          </w:p>
          <w:p w14:paraId="325BACBD" w14:textId="77777777" w:rsidR="00C30AC7" w:rsidRDefault="00C30AC7" w:rsidP="00E936F6">
            <w:pPr>
              <w:widowControl w:val="0"/>
              <w:tabs>
                <w:tab w:val="left" w:pos="228"/>
              </w:tabs>
              <w:ind w:left="86"/>
              <w:rPr>
                <w:sz w:val="16"/>
                <w:szCs w:val="16"/>
              </w:rPr>
            </w:pPr>
            <w:r>
              <w:rPr>
                <w:sz w:val="16"/>
                <w:szCs w:val="16"/>
              </w:rPr>
              <w:t>20.2. Indikator: Dogovoreni kanali komunikacije i održavanje najmanje 10 redovnih sastanaka tokom trajanja projekta.</w:t>
            </w:r>
          </w:p>
          <w:p w14:paraId="01FE96D2" w14:textId="77777777" w:rsidR="00C30AC7" w:rsidRDefault="00C30AC7" w:rsidP="00E936F6">
            <w:pPr>
              <w:widowControl w:val="0"/>
              <w:tabs>
                <w:tab w:val="left" w:pos="228"/>
              </w:tabs>
              <w:ind w:left="86"/>
              <w:rPr>
                <w:sz w:val="16"/>
                <w:szCs w:val="16"/>
              </w:rPr>
            </w:pPr>
            <w:r>
              <w:rPr>
                <w:sz w:val="16"/>
                <w:szCs w:val="16"/>
              </w:rPr>
              <w:t>20.3. Indikator: Praćenje napretka i razmena informacija o aktivnostima partnera, sa najmanje 20 izveštaja i redovnim ažuriranjem.</w:t>
            </w:r>
          </w:p>
          <w:p w14:paraId="1EECA6B2" w14:textId="77777777" w:rsidR="00C30AC7" w:rsidRDefault="00C30AC7" w:rsidP="00E936F6">
            <w:pPr>
              <w:widowControl w:val="0"/>
              <w:tabs>
                <w:tab w:val="left" w:pos="228"/>
              </w:tabs>
              <w:ind w:left="86"/>
              <w:rPr>
                <w:sz w:val="16"/>
                <w:szCs w:val="16"/>
              </w:rPr>
            </w:pPr>
            <w:r>
              <w:rPr>
                <w:sz w:val="16"/>
                <w:szCs w:val="16"/>
              </w:rPr>
              <w:lastRenderedPageBreak/>
              <w:t>20.4. Indikator: Pružanje podrške i rešavanje najmanje 5 problema koji su se javili tokom projektnih aktivnosti.</w:t>
            </w:r>
          </w:p>
          <w:p w14:paraId="77C3BB2D" w14:textId="77777777" w:rsidR="00C30AC7" w:rsidRDefault="00C30AC7" w:rsidP="00E936F6">
            <w:pPr>
              <w:widowControl w:val="0"/>
              <w:tabs>
                <w:tab w:val="left" w:pos="228"/>
              </w:tabs>
              <w:ind w:left="86"/>
              <w:rPr>
                <w:sz w:val="16"/>
                <w:szCs w:val="16"/>
              </w:rPr>
            </w:pPr>
            <w:r>
              <w:rPr>
                <w:sz w:val="16"/>
                <w:szCs w:val="16"/>
              </w:rPr>
              <w:t>20.5. Indikator: Identifikacija potreba za podrškom partnera, sa najmanje 3 identifikovane potrebe za podrškom.</w:t>
            </w:r>
          </w:p>
          <w:p w14:paraId="2AF0AD40" w14:textId="77777777" w:rsidR="00C30AC7" w:rsidRDefault="00C30AC7" w:rsidP="00E936F6">
            <w:pPr>
              <w:widowControl w:val="0"/>
              <w:tabs>
                <w:tab w:val="left" w:pos="228"/>
              </w:tabs>
              <w:ind w:left="86"/>
              <w:rPr>
                <w:sz w:val="16"/>
                <w:szCs w:val="16"/>
              </w:rPr>
            </w:pPr>
            <w:r>
              <w:rPr>
                <w:sz w:val="16"/>
                <w:szCs w:val="16"/>
              </w:rPr>
              <w:t>20.6. Indikator: Koordinacija rešavanja najmanje 5 eventualnih problema i izazova tokom projekta.</w:t>
            </w:r>
          </w:p>
          <w:p w14:paraId="6E334C7C" w14:textId="77777777" w:rsidR="00C30AC7" w:rsidRDefault="00C30AC7" w:rsidP="00C30AC7">
            <w:pPr>
              <w:widowControl w:val="0"/>
              <w:tabs>
                <w:tab w:val="left" w:pos="228"/>
              </w:tabs>
              <w:rPr>
                <w:sz w:val="16"/>
                <w:szCs w:val="16"/>
              </w:rPr>
            </w:pPr>
          </w:p>
          <w:p w14:paraId="410A21E4" w14:textId="77777777" w:rsidR="00C30AC7" w:rsidRDefault="00C30AC7" w:rsidP="00E936F6">
            <w:pPr>
              <w:widowControl w:val="0"/>
              <w:tabs>
                <w:tab w:val="left" w:pos="228"/>
              </w:tabs>
              <w:ind w:left="86"/>
              <w:rPr>
                <w:b/>
                <w:bCs/>
                <w:sz w:val="16"/>
                <w:szCs w:val="16"/>
              </w:rPr>
            </w:pPr>
            <w:r>
              <w:rPr>
                <w:b/>
                <w:bCs/>
                <w:sz w:val="16"/>
                <w:szCs w:val="16"/>
              </w:rPr>
              <w:t>Promocija rezultata i dostignuća:</w:t>
            </w:r>
          </w:p>
          <w:p w14:paraId="3CC2F096" w14:textId="77777777" w:rsidR="00C30AC7" w:rsidRDefault="00C30AC7" w:rsidP="00E936F6">
            <w:pPr>
              <w:widowControl w:val="0"/>
              <w:tabs>
                <w:tab w:val="left" w:pos="228"/>
              </w:tabs>
              <w:ind w:left="86"/>
              <w:rPr>
                <w:sz w:val="16"/>
                <w:szCs w:val="16"/>
              </w:rPr>
            </w:pPr>
            <w:r>
              <w:rPr>
                <w:sz w:val="16"/>
                <w:szCs w:val="16"/>
              </w:rPr>
              <w:t>21.1. Indikator: Sprovođenje promocije rezultata projekta putem različitih kanala, sa najmanje 100 objava na veb stranici, društvenim mrežama i medijima tokom projekta.</w:t>
            </w:r>
          </w:p>
          <w:p w14:paraId="1D946C48" w14:textId="77777777" w:rsidR="00C30AC7" w:rsidRDefault="00C30AC7" w:rsidP="00E936F6">
            <w:pPr>
              <w:widowControl w:val="0"/>
              <w:tabs>
                <w:tab w:val="left" w:pos="228"/>
              </w:tabs>
              <w:ind w:left="86"/>
              <w:rPr>
                <w:sz w:val="16"/>
                <w:szCs w:val="16"/>
              </w:rPr>
            </w:pPr>
            <w:r>
              <w:rPr>
                <w:sz w:val="16"/>
                <w:szCs w:val="16"/>
              </w:rPr>
              <w:t>21.2. Indikator: Izrada najmanje 20 materijala za promociju, uključujući članke, fotografije i video snimke, tokom trajanja projekta.</w:t>
            </w:r>
          </w:p>
          <w:p w14:paraId="620ACC10" w14:textId="77777777" w:rsidR="00C30AC7" w:rsidRDefault="00C30AC7" w:rsidP="00E936F6">
            <w:pPr>
              <w:widowControl w:val="0"/>
              <w:tabs>
                <w:tab w:val="left" w:pos="228"/>
              </w:tabs>
              <w:ind w:left="86"/>
              <w:rPr>
                <w:sz w:val="16"/>
                <w:szCs w:val="16"/>
              </w:rPr>
            </w:pPr>
            <w:r>
              <w:rPr>
                <w:sz w:val="16"/>
                <w:szCs w:val="16"/>
              </w:rPr>
              <w:t>21.3. Indikator: Planiranje i realizacija najmanje 2 događaja za javno predstavljanje rezultata projekta tokom projekta.</w:t>
            </w:r>
          </w:p>
          <w:p w14:paraId="53436DB5" w14:textId="77777777" w:rsidR="00C30AC7" w:rsidRDefault="00C30AC7" w:rsidP="00E936F6">
            <w:pPr>
              <w:widowControl w:val="0"/>
              <w:tabs>
                <w:tab w:val="left" w:pos="228"/>
              </w:tabs>
              <w:ind w:left="86"/>
              <w:rPr>
                <w:sz w:val="16"/>
                <w:szCs w:val="16"/>
              </w:rPr>
            </w:pPr>
            <w:r>
              <w:rPr>
                <w:sz w:val="16"/>
                <w:szCs w:val="16"/>
              </w:rPr>
              <w:t>21.4. Indikator: Organizacija najmanje 5 prezentacija i radionica za potencijalne partnere i investitore tokom trajanja projekta.</w:t>
            </w:r>
          </w:p>
          <w:p w14:paraId="5CD4A82C" w14:textId="77777777" w:rsidR="00C30AC7" w:rsidRPr="00141B9E" w:rsidRDefault="00C30AC7" w:rsidP="00E936F6">
            <w:pPr>
              <w:tabs>
                <w:tab w:val="left" w:pos="170"/>
              </w:tabs>
              <w:rPr>
                <w:iCs/>
                <w:color w:val="000000"/>
                <w:sz w:val="16"/>
                <w:szCs w:val="20"/>
              </w:rPr>
            </w:pPr>
            <w:r>
              <w:rPr>
                <w:sz w:val="16"/>
                <w:szCs w:val="16"/>
              </w:rPr>
              <w:t>21.5. Indikator: Ostvarivanje povezivanja sa najmanje 3 relevantna turistička sajma i događaja radi promocije tokom projekta.</w:t>
            </w:r>
          </w:p>
        </w:tc>
        <w:tc>
          <w:tcPr>
            <w:tcW w:w="3586" w:type="dxa"/>
          </w:tcPr>
          <w:p w14:paraId="65447DA5" w14:textId="77777777" w:rsidR="00C30AC7" w:rsidRPr="00FD0E4F" w:rsidRDefault="00C30AC7" w:rsidP="00E936F6">
            <w:pPr>
              <w:numPr>
                <w:ilvl w:val="12"/>
                <w:numId w:val="0"/>
              </w:numPr>
              <w:tabs>
                <w:tab w:val="left" w:pos="170"/>
              </w:tabs>
              <w:rPr>
                <w:b/>
                <w:bCs/>
                <w:iCs/>
                <w:color w:val="000000"/>
                <w:sz w:val="20"/>
              </w:rPr>
            </w:pPr>
            <w:r w:rsidRPr="00FD0E4F">
              <w:rPr>
                <w:b/>
                <w:bCs/>
                <w:iCs/>
                <w:color w:val="000000"/>
                <w:sz w:val="20"/>
              </w:rPr>
              <w:lastRenderedPageBreak/>
              <w:t>Kako će indikatori biti mereni:</w:t>
            </w:r>
          </w:p>
          <w:p w14:paraId="0F94FEBB" w14:textId="77777777" w:rsidR="00C30AC7" w:rsidRPr="00FD0E4F" w:rsidRDefault="00C30AC7" w:rsidP="00E936F6">
            <w:pPr>
              <w:numPr>
                <w:ilvl w:val="12"/>
                <w:numId w:val="0"/>
              </w:numPr>
              <w:tabs>
                <w:tab w:val="left" w:pos="170"/>
              </w:tabs>
              <w:rPr>
                <w:i/>
                <w:iCs/>
                <w:sz w:val="16"/>
              </w:rPr>
            </w:pPr>
          </w:p>
          <w:p w14:paraId="61FD12F7" w14:textId="77777777" w:rsidR="00C30AC7" w:rsidRPr="00FD0E4F" w:rsidRDefault="00C30AC7" w:rsidP="00C30AC7">
            <w:pPr>
              <w:widowControl w:val="0"/>
              <w:numPr>
                <w:ilvl w:val="0"/>
                <w:numId w:val="56"/>
              </w:numPr>
              <w:tabs>
                <w:tab w:val="left" w:pos="228"/>
              </w:tabs>
              <w:spacing w:after="0" w:line="240" w:lineRule="auto"/>
              <w:rPr>
                <w:color w:val="000000"/>
                <w:sz w:val="16"/>
                <w:szCs w:val="16"/>
              </w:rPr>
            </w:pPr>
            <w:r w:rsidRPr="00FD0E4F">
              <w:rPr>
                <w:b/>
                <w:bCs/>
                <w:color w:val="000000"/>
                <w:sz w:val="16"/>
                <w:szCs w:val="16"/>
              </w:rPr>
              <w:t>Indikatori za povećanje svesti o kulturnom nasleđu Sandžaka</w:t>
            </w:r>
            <w:r w:rsidRPr="00FD0E4F">
              <w:rPr>
                <w:color w:val="000000"/>
                <w:sz w:val="16"/>
                <w:szCs w:val="16"/>
              </w:rPr>
              <w:t>:</w:t>
            </w:r>
          </w:p>
          <w:p w14:paraId="44CD6F10" w14:textId="77777777" w:rsidR="00C30AC7" w:rsidRPr="00FD0E4F" w:rsidRDefault="00C30AC7" w:rsidP="00C30AC7">
            <w:pPr>
              <w:widowControl w:val="0"/>
              <w:numPr>
                <w:ilvl w:val="0"/>
                <w:numId w:val="57"/>
              </w:numPr>
              <w:tabs>
                <w:tab w:val="left" w:pos="228"/>
              </w:tabs>
              <w:spacing w:after="0" w:line="240" w:lineRule="auto"/>
              <w:rPr>
                <w:color w:val="000000"/>
                <w:sz w:val="16"/>
                <w:szCs w:val="16"/>
              </w:rPr>
            </w:pPr>
            <w:r w:rsidRPr="00FD0E4F">
              <w:rPr>
                <w:color w:val="000000"/>
                <w:sz w:val="16"/>
                <w:szCs w:val="16"/>
              </w:rPr>
              <w:t>Sprovođenje pre i post-anketa među učesnicima obrazovnih radionica kako bi se procenio njihov porast znanja o kulturnom nasleđu Sandžaka.</w:t>
            </w:r>
          </w:p>
          <w:p w14:paraId="182A90C8" w14:textId="77777777" w:rsidR="00C30AC7" w:rsidRPr="00FD0E4F" w:rsidRDefault="00C30AC7" w:rsidP="00C30AC7">
            <w:pPr>
              <w:widowControl w:val="0"/>
              <w:numPr>
                <w:ilvl w:val="0"/>
                <w:numId w:val="57"/>
              </w:numPr>
              <w:tabs>
                <w:tab w:val="left" w:pos="228"/>
              </w:tabs>
              <w:spacing w:after="0" w:line="240" w:lineRule="auto"/>
              <w:rPr>
                <w:color w:val="000000"/>
                <w:sz w:val="16"/>
                <w:szCs w:val="16"/>
              </w:rPr>
            </w:pPr>
            <w:r w:rsidRPr="00FD0E4F">
              <w:rPr>
                <w:color w:val="000000"/>
                <w:sz w:val="16"/>
                <w:szCs w:val="16"/>
              </w:rPr>
              <w:t>Sprovođenje postprojektnih anketa među učesnicima projekta kako bi se procenila promena u njihovoj svesti o važnosti očuvanja kulturnog nasleđa.</w:t>
            </w:r>
          </w:p>
          <w:p w14:paraId="34010593" w14:textId="77777777" w:rsidR="00C30AC7" w:rsidRPr="00FD0E4F" w:rsidRDefault="00C30AC7" w:rsidP="00E936F6">
            <w:pPr>
              <w:widowControl w:val="0"/>
              <w:tabs>
                <w:tab w:val="left" w:pos="228"/>
              </w:tabs>
              <w:rPr>
                <w:color w:val="000000"/>
                <w:sz w:val="16"/>
                <w:szCs w:val="16"/>
              </w:rPr>
            </w:pPr>
          </w:p>
          <w:p w14:paraId="263FA5BB" w14:textId="77777777" w:rsidR="00C30AC7" w:rsidRPr="00FD0E4F" w:rsidRDefault="00C30AC7" w:rsidP="00C30AC7">
            <w:pPr>
              <w:widowControl w:val="0"/>
              <w:numPr>
                <w:ilvl w:val="0"/>
                <w:numId w:val="58"/>
              </w:numPr>
              <w:tabs>
                <w:tab w:val="left" w:pos="228"/>
              </w:tabs>
              <w:spacing w:after="0" w:line="240" w:lineRule="auto"/>
              <w:rPr>
                <w:color w:val="000000"/>
                <w:sz w:val="16"/>
                <w:szCs w:val="16"/>
              </w:rPr>
            </w:pPr>
            <w:r w:rsidRPr="00FD0E4F">
              <w:rPr>
                <w:b/>
                <w:bCs/>
                <w:color w:val="000000"/>
                <w:sz w:val="16"/>
                <w:szCs w:val="16"/>
              </w:rPr>
              <w:t>Indikatori za povećanje turističkog prometa u Sandžaku</w:t>
            </w:r>
            <w:r w:rsidRPr="00FD0E4F">
              <w:rPr>
                <w:color w:val="000000"/>
                <w:sz w:val="16"/>
                <w:szCs w:val="16"/>
              </w:rPr>
              <w:t>:</w:t>
            </w:r>
          </w:p>
          <w:p w14:paraId="72C5BBCA" w14:textId="77777777" w:rsidR="00C30AC7" w:rsidRPr="00FD0E4F" w:rsidRDefault="00C30AC7" w:rsidP="00C30AC7">
            <w:pPr>
              <w:widowControl w:val="0"/>
              <w:numPr>
                <w:ilvl w:val="0"/>
                <w:numId w:val="59"/>
              </w:numPr>
              <w:tabs>
                <w:tab w:val="left" w:pos="228"/>
              </w:tabs>
              <w:spacing w:after="0" w:line="240" w:lineRule="auto"/>
              <w:rPr>
                <w:color w:val="000000"/>
                <w:sz w:val="16"/>
                <w:szCs w:val="16"/>
              </w:rPr>
            </w:pPr>
            <w:r w:rsidRPr="00FD0E4F">
              <w:rPr>
                <w:color w:val="000000"/>
                <w:sz w:val="16"/>
                <w:szCs w:val="16"/>
              </w:rPr>
              <w:t>Analiza podataka o broju posetilaca Sandžaka pre i posle projekta, prikupljenih od turističkih organizacija, hotela ili drugih relevantnih izvora.</w:t>
            </w:r>
          </w:p>
          <w:p w14:paraId="26C231D1" w14:textId="77777777" w:rsidR="00C30AC7" w:rsidRPr="00FD0E4F" w:rsidRDefault="00C30AC7" w:rsidP="00C30AC7">
            <w:pPr>
              <w:widowControl w:val="0"/>
              <w:numPr>
                <w:ilvl w:val="0"/>
                <w:numId w:val="59"/>
              </w:numPr>
              <w:tabs>
                <w:tab w:val="left" w:pos="228"/>
              </w:tabs>
              <w:spacing w:after="0" w:line="240" w:lineRule="auto"/>
              <w:rPr>
                <w:color w:val="000000"/>
                <w:sz w:val="16"/>
                <w:szCs w:val="16"/>
              </w:rPr>
            </w:pPr>
            <w:r w:rsidRPr="00FD0E4F">
              <w:rPr>
                <w:color w:val="000000"/>
                <w:sz w:val="16"/>
                <w:szCs w:val="16"/>
              </w:rPr>
              <w:t>Praćenje broja poseta turističkim atrakcijama Sandžaka kroz evidenciju ulaznica, turističkih vodiča ili drugih relevantnih izvora.</w:t>
            </w:r>
          </w:p>
          <w:p w14:paraId="02FDD51A" w14:textId="77777777" w:rsidR="00C30AC7" w:rsidRPr="00FD0E4F" w:rsidRDefault="00C30AC7" w:rsidP="00E936F6">
            <w:pPr>
              <w:widowControl w:val="0"/>
              <w:tabs>
                <w:tab w:val="left" w:pos="228"/>
              </w:tabs>
              <w:rPr>
                <w:color w:val="000000"/>
                <w:sz w:val="16"/>
                <w:szCs w:val="16"/>
              </w:rPr>
            </w:pPr>
          </w:p>
          <w:p w14:paraId="5EE5066F" w14:textId="77777777" w:rsidR="00C30AC7" w:rsidRPr="00FD0E4F" w:rsidRDefault="00C30AC7" w:rsidP="00C30AC7">
            <w:pPr>
              <w:widowControl w:val="0"/>
              <w:numPr>
                <w:ilvl w:val="0"/>
                <w:numId w:val="60"/>
              </w:numPr>
              <w:tabs>
                <w:tab w:val="left" w:pos="228"/>
              </w:tabs>
              <w:spacing w:after="0" w:line="240" w:lineRule="auto"/>
              <w:rPr>
                <w:color w:val="000000"/>
                <w:sz w:val="16"/>
                <w:szCs w:val="16"/>
              </w:rPr>
            </w:pPr>
            <w:r w:rsidRPr="00FD0E4F">
              <w:rPr>
                <w:b/>
                <w:bCs/>
                <w:color w:val="000000"/>
                <w:sz w:val="16"/>
                <w:szCs w:val="16"/>
              </w:rPr>
              <w:t>Indikatori za održivi razvoj kulturno-istorijskih lokacija</w:t>
            </w:r>
            <w:r w:rsidRPr="00FD0E4F">
              <w:rPr>
                <w:color w:val="000000"/>
                <w:sz w:val="16"/>
                <w:szCs w:val="16"/>
              </w:rPr>
              <w:t>:</w:t>
            </w:r>
          </w:p>
          <w:p w14:paraId="1334AED0" w14:textId="77777777" w:rsidR="00C30AC7" w:rsidRPr="00FD0E4F" w:rsidRDefault="00C30AC7" w:rsidP="00C30AC7">
            <w:pPr>
              <w:widowControl w:val="0"/>
              <w:numPr>
                <w:ilvl w:val="0"/>
                <w:numId w:val="61"/>
              </w:numPr>
              <w:tabs>
                <w:tab w:val="left" w:pos="228"/>
              </w:tabs>
              <w:spacing w:after="0" w:line="240" w:lineRule="auto"/>
              <w:rPr>
                <w:color w:val="000000"/>
                <w:sz w:val="16"/>
                <w:szCs w:val="16"/>
              </w:rPr>
            </w:pPr>
            <w:r w:rsidRPr="00FD0E4F">
              <w:rPr>
                <w:color w:val="000000"/>
                <w:sz w:val="16"/>
                <w:szCs w:val="16"/>
              </w:rPr>
              <w:t>Prikupljanje podataka o prihodima od turizma na obnovljenim kulturno-istorijskim lokacijama pre i posle projekta, u saradnji sa lokalnim turističkim organizacijama ili upravljačima tih lokacija.</w:t>
            </w:r>
          </w:p>
          <w:p w14:paraId="67232DEA" w14:textId="77777777" w:rsidR="00C30AC7" w:rsidRPr="00FD0E4F" w:rsidRDefault="00C30AC7" w:rsidP="00C30AC7">
            <w:pPr>
              <w:widowControl w:val="0"/>
              <w:numPr>
                <w:ilvl w:val="0"/>
                <w:numId w:val="61"/>
              </w:numPr>
              <w:tabs>
                <w:tab w:val="left" w:pos="228"/>
              </w:tabs>
              <w:spacing w:after="0" w:line="240" w:lineRule="auto"/>
              <w:rPr>
                <w:color w:val="000000"/>
                <w:sz w:val="16"/>
                <w:szCs w:val="16"/>
              </w:rPr>
            </w:pPr>
            <w:r w:rsidRPr="00FD0E4F">
              <w:rPr>
                <w:color w:val="000000"/>
                <w:sz w:val="16"/>
                <w:szCs w:val="16"/>
              </w:rPr>
              <w:t xml:space="preserve">Praćenje broja zaposlenih na kulturno-istorijskim lokacijama kroz evidenciju </w:t>
            </w:r>
            <w:r w:rsidRPr="00FD0E4F">
              <w:rPr>
                <w:color w:val="000000"/>
                <w:sz w:val="16"/>
                <w:szCs w:val="16"/>
              </w:rPr>
              <w:lastRenderedPageBreak/>
              <w:t>zaposlenih ili saradnju sa relevantnim institucijama.</w:t>
            </w:r>
          </w:p>
          <w:p w14:paraId="4BA5475E" w14:textId="77777777" w:rsidR="00C30AC7" w:rsidRPr="00FD0E4F" w:rsidRDefault="00C30AC7" w:rsidP="00E936F6">
            <w:pPr>
              <w:widowControl w:val="0"/>
              <w:tabs>
                <w:tab w:val="left" w:pos="228"/>
              </w:tabs>
              <w:rPr>
                <w:color w:val="000000"/>
                <w:sz w:val="16"/>
                <w:szCs w:val="16"/>
              </w:rPr>
            </w:pPr>
          </w:p>
          <w:p w14:paraId="1EAFC76E" w14:textId="77777777" w:rsidR="00C30AC7" w:rsidRPr="00FD0E4F" w:rsidRDefault="00C30AC7" w:rsidP="00C30AC7">
            <w:pPr>
              <w:widowControl w:val="0"/>
              <w:numPr>
                <w:ilvl w:val="0"/>
                <w:numId w:val="62"/>
              </w:numPr>
              <w:tabs>
                <w:tab w:val="left" w:pos="228"/>
              </w:tabs>
              <w:spacing w:after="0" w:line="240" w:lineRule="auto"/>
              <w:rPr>
                <w:color w:val="000000"/>
                <w:sz w:val="16"/>
                <w:szCs w:val="16"/>
              </w:rPr>
            </w:pPr>
            <w:r w:rsidRPr="00FD0E4F">
              <w:rPr>
                <w:b/>
                <w:bCs/>
                <w:color w:val="000000"/>
                <w:sz w:val="16"/>
                <w:szCs w:val="16"/>
              </w:rPr>
              <w:t>Indikatori za jačanje institucionalnih kapaciteta</w:t>
            </w:r>
            <w:r w:rsidRPr="00FD0E4F">
              <w:rPr>
                <w:color w:val="000000"/>
                <w:sz w:val="16"/>
                <w:szCs w:val="16"/>
              </w:rPr>
              <w:t>:</w:t>
            </w:r>
          </w:p>
          <w:p w14:paraId="5882781D" w14:textId="77777777" w:rsidR="00C30AC7" w:rsidRPr="00FD0E4F" w:rsidRDefault="00C30AC7" w:rsidP="00C30AC7">
            <w:pPr>
              <w:widowControl w:val="0"/>
              <w:numPr>
                <w:ilvl w:val="0"/>
                <w:numId w:val="63"/>
              </w:numPr>
              <w:tabs>
                <w:tab w:val="left" w:pos="228"/>
              </w:tabs>
              <w:spacing w:after="0" w:line="240" w:lineRule="auto"/>
              <w:rPr>
                <w:color w:val="000000"/>
                <w:sz w:val="16"/>
                <w:szCs w:val="16"/>
              </w:rPr>
            </w:pPr>
            <w:r w:rsidRPr="00FD0E4F">
              <w:rPr>
                <w:color w:val="000000"/>
                <w:sz w:val="16"/>
                <w:szCs w:val="16"/>
              </w:rPr>
              <w:t>Praćenje broja obučenih osoba iz relevantnih institucija kroz evidenciju obuke, sertifikata ili izveštaja o učešću.</w:t>
            </w:r>
          </w:p>
          <w:p w14:paraId="2046D05F" w14:textId="77777777" w:rsidR="00C30AC7" w:rsidRPr="00FD0E4F" w:rsidRDefault="00C30AC7" w:rsidP="00C30AC7">
            <w:pPr>
              <w:widowControl w:val="0"/>
              <w:numPr>
                <w:ilvl w:val="0"/>
                <w:numId w:val="63"/>
              </w:numPr>
              <w:tabs>
                <w:tab w:val="left" w:pos="228"/>
              </w:tabs>
              <w:spacing w:after="0" w:line="240" w:lineRule="auto"/>
              <w:rPr>
                <w:color w:val="000000"/>
                <w:sz w:val="16"/>
                <w:szCs w:val="16"/>
              </w:rPr>
            </w:pPr>
            <w:r w:rsidRPr="00FD0E4F">
              <w:rPr>
                <w:color w:val="000000"/>
                <w:sz w:val="16"/>
                <w:szCs w:val="16"/>
              </w:rPr>
              <w:t>Analiza budžeta ili resursa koji se alokira za očuvanje kulturnog nasleđa putem pregleda finansijskih izveštaja i budžeta relevantnih institucija.</w:t>
            </w:r>
          </w:p>
          <w:p w14:paraId="57B48C33" w14:textId="77777777" w:rsidR="00C30AC7" w:rsidRPr="00FD0E4F" w:rsidRDefault="00C30AC7" w:rsidP="00C30AC7">
            <w:pPr>
              <w:widowControl w:val="0"/>
              <w:numPr>
                <w:ilvl w:val="0"/>
                <w:numId w:val="64"/>
              </w:numPr>
              <w:tabs>
                <w:tab w:val="left" w:pos="228"/>
              </w:tabs>
              <w:spacing w:after="0" w:line="240" w:lineRule="auto"/>
              <w:rPr>
                <w:color w:val="000000"/>
                <w:sz w:val="16"/>
                <w:szCs w:val="16"/>
              </w:rPr>
            </w:pPr>
            <w:r w:rsidRPr="00FD0E4F">
              <w:rPr>
                <w:b/>
                <w:bCs/>
                <w:color w:val="000000"/>
                <w:sz w:val="16"/>
                <w:szCs w:val="16"/>
              </w:rPr>
              <w:t>Indikatori za podsticanje lokalnog preduzetništva</w:t>
            </w:r>
            <w:r w:rsidRPr="00FD0E4F">
              <w:rPr>
                <w:color w:val="000000"/>
                <w:sz w:val="16"/>
                <w:szCs w:val="16"/>
              </w:rPr>
              <w:t>:</w:t>
            </w:r>
          </w:p>
          <w:p w14:paraId="44736980" w14:textId="77777777" w:rsidR="00C30AC7" w:rsidRPr="00FD0E4F" w:rsidRDefault="00C30AC7" w:rsidP="00C30AC7">
            <w:pPr>
              <w:widowControl w:val="0"/>
              <w:numPr>
                <w:ilvl w:val="0"/>
                <w:numId w:val="65"/>
              </w:numPr>
              <w:tabs>
                <w:tab w:val="left" w:pos="228"/>
              </w:tabs>
              <w:spacing w:after="0" w:line="240" w:lineRule="auto"/>
              <w:rPr>
                <w:color w:val="000000"/>
                <w:sz w:val="16"/>
                <w:szCs w:val="16"/>
              </w:rPr>
            </w:pPr>
            <w:r w:rsidRPr="00FD0E4F">
              <w:rPr>
                <w:color w:val="000000"/>
                <w:sz w:val="16"/>
                <w:szCs w:val="16"/>
              </w:rPr>
              <w:t>Prikupljanje podataka o broju novih preduzetničkih inicijativa u oblasti turizma i kulturnog nasleđa kroz evidenciju registra preduzeća ili kroz konsultacije sa lokalnim preduzetničkim organizacijama.</w:t>
            </w:r>
          </w:p>
          <w:p w14:paraId="1AA33FB3" w14:textId="77777777" w:rsidR="00C30AC7" w:rsidRPr="00FD0E4F" w:rsidRDefault="00C30AC7" w:rsidP="00C30AC7">
            <w:pPr>
              <w:widowControl w:val="0"/>
              <w:numPr>
                <w:ilvl w:val="0"/>
                <w:numId w:val="65"/>
              </w:numPr>
              <w:tabs>
                <w:tab w:val="left" w:pos="228"/>
              </w:tabs>
              <w:spacing w:after="0" w:line="240" w:lineRule="auto"/>
              <w:rPr>
                <w:color w:val="000000"/>
                <w:sz w:val="16"/>
                <w:szCs w:val="16"/>
              </w:rPr>
            </w:pPr>
            <w:r w:rsidRPr="00FD0E4F">
              <w:rPr>
                <w:color w:val="000000"/>
                <w:sz w:val="16"/>
                <w:szCs w:val="16"/>
              </w:rPr>
              <w:t>Analiza prihoda lokalnih preduzetnika koji se bave turizmom i kulturnim nasleđem putem pregleda finansijskih izveštaja ili anketa.</w:t>
            </w:r>
          </w:p>
          <w:p w14:paraId="03CF7499" w14:textId="77777777" w:rsidR="00C30AC7" w:rsidRPr="00FD0E4F" w:rsidRDefault="00C30AC7" w:rsidP="00E936F6">
            <w:pPr>
              <w:widowControl w:val="0"/>
              <w:tabs>
                <w:tab w:val="left" w:pos="228"/>
              </w:tabs>
              <w:rPr>
                <w:color w:val="000000"/>
                <w:sz w:val="16"/>
                <w:szCs w:val="16"/>
              </w:rPr>
            </w:pPr>
          </w:p>
          <w:p w14:paraId="48B8B865" w14:textId="77777777" w:rsidR="00C30AC7" w:rsidRPr="00FD0E4F" w:rsidRDefault="00C30AC7" w:rsidP="00C30AC7">
            <w:pPr>
              <w:widowControl w:val="0"/>
              <w:numPr>
                <w:ilvl w:val="0"/>
                <w:numId w:val="66"/>
              </w:numPr>
              <w:tabs>
                <w:tab w:val="left" w:pos="228"/>
              </w:tabs>
              <w:spacing w:after="0" w:line="240" w:lineRule="auto"/>
              <w:rPr>
                <w:color w:val="000000"/>
                <w:sz w:val="16"/>
                <w:szCs w:val="16"/>
              </w:rPr>
            </w:pPr>
            <w:r w:rsidRPr="00FD0E4F">
              <w:rPr>
                <w:b/>
                <w:bCs/>
                <w:color w:val="000000"/>
                <w:sz w:val="16"/>
                <w:szCs w:val="16"/>
              </w:rPr>
              <w:t>Indikatori za povećanu saradnju i umrežavanje</w:t>
            </w:r>
            <w:r w:rsidRPr="00FD0E4F">
              <w:rPr>
                <w:color w:val="000000"/>
                <w:sz w:val="16"/>
                <w:szCs w:val="16"/>
              </w:rPr>
              <w:t>:</w:t>
            </w:r>
          </w:p>
          <w:p w14:paraId="7186D7F9" w14:textId="77777777" w:rsidR="00C30AC7" w:rsidRPr="00FD0E4F" w:rsidRDefault="00C30AC7" w:rsidP="00C30AC7">
            <w:pPr>
              <w:widowControl w:val="0"/>
              <w:numPr>
                <w:ilvl w:val="0"/>
                <w:numId w:val="67"/>
              </w:numPr>
              <w:tabs>
                <w:tab w:val="left" w:pos="228"/>
              </w:tabs>
              <w:spacing w:after="0" w:line="240" w:lineRule="auto"/>
              <w:rPr>
                <w:color w:val="000000"/>
                <w:sz w:val="16"/>
                <w:szCs w:val="16"/>
              </w:rPr>
            </w:pPr>
            <w:r w:rsidRPr="00FD0E4F">
              <w:rPr>
                <w:color w:val="000000"/>
                <w:sz w:val="16"/>
                <w:szCs w:val="16"/>
              </w:rPr>
              <w:t>Evidencija uspostavljenih partnerstava i saradnji sa relevantnim organizacijama i institucijama putem sporazuma o saradnji, ugovora ili drugih dokumentacija.</w:t>
            </w:r>
          </w:p>
          <w:p w14:paraId="5D187121" w14:textId="77777777" w:rsidR="00C30AC7" w:rsidRPr="00FD0E4F" w:rsidRDefault="00C30AC7" w:rsidP="00C30AC7">
            <w:pPr>
              <w:widowControl w:val="0"/>
              <w:numPr>
                <w:ilvl w:val="0"/>
                <w:numId w:val="67"/>
              </w:numPr>
              <w:tabs>
                <w:tab w:val="left" w:pos="228"/>
              </w:tabs>
              <w:spacing w:after="0" w:line="240" w:lineRule="auto"/>
              <w:rPr>
                <w:color w:val="000000"/>
                <w:sz w:val="16"/>
                <w:szCs w:val="16"/>
              </w:rPr>
            </w:pPr>
            <w:r w:rsidRPr="00FD0E4F">
              <w:rPr>
                <w:color w:val="000000"/>
                <w:sz w:val="16"/>
                <w:szCs w:val="16"/>
              </w:rPr>
              <w:t>Praćenje učešća u međunarodnim projektima i inicijativama kroz evidenciju projektnih izveštaja, ugovora ili potvrda o učešću.</w:t>
            </w:r>
          </w:p>
          <w:p w14:paraId="0DB8DAA1" w14:textId="77777777" w:rsidR="00C30AC7" w:rsidRPr="00FD0E4F" w:rsidRDefault="00C30AC7" w:rsidP="00E936F6">
            <w:pPr>
              <w:widowControl w:val="0"/>
              <w:tabs>
                <w:tab w:val="left" w:pos="228"/>
              </w:tabs>
              <w:rPr>
                <w:color w:val="000000"/>
                <w:sz w:val="16"/>
                <w:szCs w:val="16"/>
              </w:rPr>
            </w:pPr>
          </w:p>
        </w:tc>
        <w:tc>
          <w:tcPr>
            <w:tcW w:w="3686" w:type="dxa"/>
          </w:tcPr>
          <w:p w14:paraId="07A80B96" w14:textId="77777777" w:rsidR="00C30AC7" w:rsidRPr="00FD0E4F" w:rsidRDefault="00C30AC7" w:rsidP="00E936F6">
            <w:pPr>
              <w:numPr>
                <w:ilvl w:val="12"/>
                <w:numId w:val="0"/>
              </w:numPr>
              <w:tabs>
                <w:tab w:val="left" w:pos="170"/>
              </w:tabs>
              <w:rPr>
                <w:b/>
                <w:bCs/>
                <w:iCs/>
                <w:color w:val="000000"/>
                <w:sz w:val="20"/>
              </w:rPr>
            </w:pPr>
            <w:r w:rsidRPr="00FD0E4F">
              <w:rPr>
                <w:b/>
                <w:bCs/>
                <w:iCs/>
                <w:color w:val="000000"/>
                <w:sz w:val="20"/>
              </w:rPr>
              <w:lastRenderedPageBreak/>
              <w:t>Pretpostavke i rizici:</w:t>
            </w:r>
          </w:p>
          <w:p w14:paraId="54D13CB4" w14:textId="77777777" w:rsidR="00C30AC7" w:rsidRPr="00FD0E4F" w:rsidRDefault="00C30AC7" w:rsidP="00E936F6">
            <w:pPr>
              <w:rPr>
                <w:sz w:val="18"/>
                <w:szCs w:val="18"/>
              </w:rPr>
            </w:pPr>
          </w:p>
          <w:p w14:paraId="7A129C9B" w14:textId="77777777" w:rsidR="00C30AC7" w:rsidRPr="00FD0E4F" w:rsidRDefault="00C30AC7" w:rsidP="00C30AC7">
            <w:pPr>
              <w:widowControl w:val="0"/>
              <w:numPr>
                <w:ilvl w:val="0"/>
                <w:numId w:val="68"/>
              </w:numPr>
              <w:tabs>
                <w:tab w:val="left" w:pos="228"/>
              </w:tabs>
              <w:spacing w:after="0" w:line="240" w:lineRule="auto"/>
              <w:rPr>
                <w:sz w:val="16"/>
                <w:szCs w:val="16"/>
              </w:rPr>
            </w:pPr>
            <w:r w:rsidRPr="00FD0E4F">
              <w:rPr>
                <w:b/>
                <w:bCs/>
                <w:sz w:val="16"/>
                <w:szCs w:val="16"/>
              </w:rPr>
              <w:t>Angažovanje lokalne zajednice</w:t>
            </w:r>
            <w:r w:rsidRPr="00FD0E4F">
              <w:rPr>
                <w:sz w:val="16"/>
                <w:szCs w:val="16"/>
              </w:rPr>
              <w:t>: Aktivno uključivanje lokalne zajednice, građana, institucija i preduzetnika ključno je za uspeh projekta. Saradnja, podrška i angažovanje lokalnih aktera mogu doprineti povećanju prihvatanja i održivosti projektnih aktivnosti.</w:t>
            </w:r>
          </w:p>
          <w:p w14:paraId="370ED0A2" w14:textId="77777777" w:rsidR="00C30AC7" w:rsidRPr="00FD0E4F" w:rsidRDefault="00C30AC7" w:rsidP="00E936F6">
            <w:pPr>
              <w:widowControl w:val="0"/>
              <w:tabs>
                <w:tab w:val="left" w:pos="228"/>
              </w:tabs>
              <w:rPr>
                <w:sz w:val="16"/>
                <w:szCs w:val="16"/>
              </w:rPr>
            </w:pPr>
          </w:p>
          <w:p w14:paraId="4E66A719" w14:textId="77777777" w:rsidR="00C30AC7" w:rsidRPr="00FD0E4F" w:rsidRDefault="00C30AC7" w:rsidP="00C30AC7">
            <w:pPr>
              <w:widowControl w:val="0"/>
              <w:numPr>
                <w:ilvl w:val="0"/>
                <w:numId w:val="68"/>
              </w:numPr>
              <w:tabs>
                <w:tab w:val="left" w:pos="228"/>
              </w:tabs>
              <w:spacing w:after="0" w:line="240" w:lineRule="auto"/>
              <w:rPr>
                <w:sz w:val="16"/>
                <w:szCs w:val="16"/>
              </w:rPr>
            </w:pPr>
            <w:r w:rsidRPr="00FD0E4F">
              <w:rPr>
                <w:b/>
                <w:bCs/>
                <w:sz w:val="16"/>
                <w:szCs w:val="16"/>
              </w:rPr>
              <w:t>Podrška lokalnih vlasti</w:t>
            </w:r>
            <w:r w:rsidRPr="00FD0E4F">
              <w:rPr>
                <w:sz w:val="16"/>
                <w:szCs w:val="16"/>
              </w:rPr>
              <w:t>: Snažna podrška lokalnih samouprava, lokalnih turističkih organizacija i drugih relevantnih institucija od vitalnog je značaja za uspešno sprovođenje projekta. Obezbeđivanje resursa, infrastrukture, dozvola i političke podrške mogu stvoriti povoljno okruženje za postizanje ciljeva projekta.</w:t>
            </w:r>
          </w:p>
          <w:p w14:paraId="53255887" w14:textId="77777777" w:rsidR="00C30AC7" w:rsidRPr="00FD0E4F" w:rsidRDefault="00C30AC7" w:rsidP="00E936F6">
            <w:pPr>
              <w:pStyle w:val="ListParagraph"/>
              <w:rPr>
                <w:sz w:val="16"/>
                <w:szCs w:val="16"/>
                <w:lang w:val="sr-Latn-RS"/>
              </w:rPr>
            </w:pPr>
          </w:p>
          <w:p w14:paraId="5AC202D7" w14:textId="77777777" w:rsidR="00C30AC7" w:rsidRPr="00FD0E4F" w:rsidRDefault="00C30AC7" w:rsidP="00E936F6">
            <w:pPr>
              <w:widowControl w:val="0"/>
              <w:tabs>
                <w:tab w:val="left" w:pos="228"/>
              </w:tabs>
              <w:rPr>
                <w:sz w:val="16"/>
                <w:szCs w:val="16"/>
              </w:rPr>
            </w:pPr>
          </w:p>
          <w:p w14:paraId="5FF3DD1A" w14:textId="77777777" w:rsidR="00C30AC7" w:rsidRPr="00FD0E4F" w:rsidRDefault="00C30AC7" w:rsidP="00C30AC7">
            <w:pPr>
              <w:widowControl w:val="0"/>
              <w:numPr>
                <w:ilvl w:val="0"/>
                <w:numId w:val="68"/>
              </w:numPr>
              <w:tabs>
                <w:tab w:val="left" w:pos="228"/>
              </w:tabs>
              <w:spacing w:after="0" w:line="240" w:lineRule="auto"/>
              <w:rPr>
                <w:sz w:val="16"/>
                <w:szCs w:val="16"/>
              </w:rPr>
            </w:pPr>
            <w:r w:rsidRPr="00FD0E4F">
              <w:rPr>
                <w:b/>
                <w:bCs/>
                <w:sz w:val="16"/>
                <w:szCs w:val="16"/>
              </w:rPr>
              <w:t>Dostupnost finansijskih sredstava</w:t>
            </w:r>
            <w:r w:rsidRPr="00FD0E4F">
              <w:rPr>
                <w:sz w:val="16"/>
                <w:szCs w:val="16"/>
              </w:rPr>
              <w:t>: Projekat može zahtevati odgovarajuća finansijska sredstva za sprovođenje svih planiranih aktivnosti. Osiguravanje finansijskih resursa kroz grantove, donacije, javna sredstva ili druge izvore može biti ključno za uspeh projekta.</w:t>
            </w:r>
          </w:p>
          <w:p w14:paraId="297616F9" w14:textId="77777777" w:rsidR="00C30AC7" w:rsidRPr="00FD0E4F" w:rsidRDefault="00C30AC7" w:rsidP="00E936F6">
            <w:pPr>
              <w:widowControl w:val="0"/>
              <w:tabs>
                <w:tab w:val="left" w:pos="228"/>
              </w:tabs>
              <w:rPr>
                <w:sz w:val="16"/>
                <w:szCs w:val="16"/>
              </w:rPr>
            </w:pPr>
          </w:p>
          <w:p w14:paraId="325C10D8" w14:textId="77777777" w:rsidR="00C30AC7" w:rsidRPr="00FD0E4F" w:rsidRDefault="00C30AC7" w:rsidP="00C30AC7">
            <w:pPr>
              <w:widowControl w:val="0"/>
              <w:numPr>
                <w:ilvl w:val="0"/>
                <w:numId w:val="68"/>
              </w:numPr>
              <w:tabs>
                <w:tab w:val="left" w:pos="228"/>
              </w:tabs>
              <w:spacing w:after="0" w:line="240" w:lineRule="auto"/>
              <w:rPr>
                <w:sz w:val="16"/>
                <w:szCs w:val="16"/>
              </w:rPr>
            </w:pPr>
            <w:r w:rsidRPr="00FD0E4F">
              <w:rPr>
                <w:b/>
                <w:bCs/>
                <w:sz w:val="16"/>
                <w:szCs w:val="16"/>
              </w:rPr>
              <w:t>Saradnja sa relevantnim partnerima</w:t>
            </w:r>
            <w:r w:rsidRPr="00FD0E4F">
              <w:rPr>
                <w:sz w:val="16"/>
                <w:szCs w:val="16"/>
              </w:rPr>
              <w:t xml:space="preserve">: Uspostavljanje saradnje sa relevantnim partnerima, kao što su lokalne turističke organizacije, obrazovne institucije, stručnjaci za kulturno nasleđe ili </w:t>
            </w:r>
            <w:r w:rsidRPr="00FD0E4F">
              <w:rPr>
                <w:sz w:val="16"/>
                <w:szCs w:val="16"/>
              </w:rPr>
              <w:lastRenderedPageBreak/>
              <w:t>međunarodne organizacije, može doneti dodatne resurse, znanje i podršku projektnim aktivnostima.</w:t>
            </w:r>
          </w:p>
          <w:p w14:paraId="10FF05C3" w14:textId="77777777" w:rsidR="00C30AC7" w:rsidRPr="00FD0E4F" w:rsidRDefault="00C30AC7" w:rsidP="00E936F6">
            <w:pPr>
              <w:pStyle w:val="ListParagraph"/>
              <w:rPr>
                <w:sz w:val="16"/>
                <w:szCs w:val="16"/>
                <w:lang w:val="sr-Latn-RS"/>
              </w:rPr>
            </w:pPr>
          </w:p>
          <w:p w14:paraId="228CD4C5" w14:textId="77777777" w:rsidR="00C30AC7" w:rsidRPr="00FD0E4F" w:rsidRDefault="00C30AC7" w:rsidP="00E936F6">
            <w:pPr>
              <w:widowControl w:val="0"/>
              <w:tabs>
                <w:tab w:val="left" w:pos="228"/>
              </w:tabs>
              <w:rPr>
                <w:sz w:val="16"/>
                <w:szCs w:val="16"/>
              </w:rPr>
            </w:pPr>
          </w:p>
          <w:p w14:paraId="0FCB559F" w14:textId="77777777" w:rsidR="00C30AC7" w:rsidRPr="00FD0E4F" w:rsidRDefault="00C30AC7" w:rsidP="00C30AC7">
            <w:pPr>
              <w:widowControl w:val="0"/>
              <w:numPr>
                <w:ilvl w:val="0"/>
                <w:numId w:val="68"/>
              </w:numPr>
              <w:tabs>
                <w:tab w:val="left" w:pos="228"/>
              </w:tabs>
              <w:spacing w:after="0" w:line="240" w:lineRule="auto"/>
              <w:rPr>
                <w:sz w:val="16"/>
                <w:szCs w:val="16"/>
              </w:rPr>
            </w:pPr>
            <w:r w:rsidRPr="00FD0E4F">
              <w:rPr>
                <w:b/>
                <w:bCs/>
                <w:sz w:val="16"/>
                <w:szCs w:val="16"/>
              </w:rPr>
              <w:t>Politička stabilnost i društvena podrška</w:t>
            </w:r>
            <w:r w:rsidRPr="00FD0E4F">
              <w:rPr>
                <w:sz w:val="16"/>
                <w:szCs w:val="16"/>
              </w:rPr>
              <w:t>: Stabilno političko okruženje i široka društvena podrška kulturnom nasleđu i održivom turizmu mogu stvoriti povoljne uslove za sprovođenje projekta. Promocija svesti o važnosti kulturnog nasleđa i angažovanje javnosti mogu pomoći u prevazilaženju prepreka i izazova.</w:t>
            </w:r>
          </w:p>
          <w:p w14:paraId="06A07641" w14:textId="77777777" w:rsidR="00C30AC7" w:rsidRPr="00FD0E4F" w:rsidRDefault="00C30AC7" w:rsidP="00E936F6">
            <w:pPr>
              <w:widowControl w:val="0"/>
              <w:tabs>
                <w:tab w:val="left" w:pos="228"/>
              </w:tabs>
              <w:rPr>
                <w:sz w:val="16"/>
                <w:szCs w:val="16"/>
              </w:rPr>
            </w:pPr>
          </w:p>
          <w:p w14:paraId="54E545A6" w14:textId="77777777" w:rsidR="00C30AC7" w:rsidRPr="00FD0E4F" w:rsidRDefault="00C30AC7" w:rsidP="00E936F6">
            <w:pPr>
              <w:widowControl w:val="0"/>
              <w:tabs>
                <w:tab w:val="left" w:pos="228"/>
              </w:tabs>
              <w:rPr>
                <w:sz w:val="16"/>
                <w:szCs w:val="16"/>
              </w:rPr>
            </w:pPr>
          </w:p>
          <w:p w14:paraId="7AADC752" w14:textId="77777777" w:rsidR="00C30AC7" w:rsidRPr="00FD0E4F" w:rsidRDefault="00C30AC7" w:rsidP="00C30AC7">
            <w:pPr>
              <w:widowControl w:val="0"/>
              <w:numPr>
                <w:ilvl w:val="0"/>
                <w:numId w:val="68"/>
              </w:numPr>
              <w:tabs>
                <w:tab w:val="left" w:pos="228"/>
              </w:tabs>
              <w:spacing w:after="0" w:line="240" w:lineRule="auto"/>
              <w:rPr>
                <w:sz w:val="16"/>
                <w:szCs w:val="16"/>
              </w:rPr>
            </w:pPr>
            <w:r w:rsidRPr="00FD0E4F">
              <w:rPr>
                <w:b/>
                <w:bCs/>
                <w:sz w:val="16"/>
                <w:szCs w:val="16"/>
              </w:rPr>
              <w:t>Održivost nakon završetka projekta</w:t>
            </w:r>
            <w:r w:rsidRPr="00FD0E4F">
              <w:rPr>
                <w:sz w:val="16"/>
                <w:szCs w:val="16"/>
              </w:rPr>
              <w:t>: Važno je razmotriti dugoročnu održivost projektnih rezultata i efekata. To uključuje razvoj strategija za kontinuirano očuvanje kulturnog nasleđa, podršku lokalnom preduzetništvu i turizmu, kao i angažovanje relevantnih institucija i organizacija da preuzmu odgovornost za nastavak aktivnosti nakon završetka projekta.</w:t>
            </w:r>
          </w:p>
          <w:p w14:paraId="77C482B5" w14:textId="77777777" w:rsidR="00C30AC7" w:rsidRPr="00FD0E4F" w:rsidRDefault="00C30AC7" w:rsidP="00E936F6">
            <w:pPr>
              <w:widowControl w:val="0"/>
              <w:tabs>
                <w:tab w:val="left" w:pos="228"/>
              </w:tabs>
              <w:rPr>
                <w:sz w:val="16"/>
                <w:szCs w:val="16"/>
              </w:rPr>
            </w:pPr>
          </w:p>
        </w:tc>
      </w:tr>
      <w:tr w:rsidR="00C30AC7" w:rsidRPr="00FD0E4F" w14:paraId="7A5EA33E" w14:textId="77777777" w:rsidTr="00E936F6">
        <w:tblPrEx>
          <w:tblCellMar>
            <w:top w:w="0" w:type="dxa"/>
            <w:bottom w:w="0" w:type="dxa"/>
          </w:tblCellMar>
        </w:tblPrEx>
        <w:trPr>
          <w:trHeight w:val="2815"/>
        </w:trPr>
        <w:tc>
          <w:tcPr>
            <w:tcW w:w="3685" w:type="dxa"/>
          </w:tcPr>
          <w:p w14:paraId="059500EE" w14:textId="77777777" w:rsidR="00C30AC7" w:rsidRPr="00FD0E4F" w:rsidRDefault="00C30AC7" w:rsidP="00E936F6">
            <w:pPr>
              <w:rPr>
                <w:b/>
                <w:color w:val="000000"/>
                <w:sz w:val="20"/>
              </w:rPr>
            </w:pPr>
            <w:r w:rsidRPr="00FD0E4F">
              <w:rPr>
                <w:b/>
                <w:color w:val="000000"/>
                <w:sz w:val="20"/>
              </w:rPr>
              <w:lastRenderedPageBreak/>
              <w:t>Aktivnosti:</w:t>
            </w:r>
          </w:p>
          <w:p w14:paraId="40516CD9" w14:textId="77777777" w:rsidR="00C30AC7" w:rsidRPr="00FD0E4F" w:rsidRDefault="00C30AC7" w:rsidP="00E936F6">
            <w:pPr>
              <w:rPr>
                <w:bCs/>
                <w:i/>
                <w:iCs/>
                <w:color w:val="000000"/>
                <w:sz w:val="16"/>
                <w:szCs w:val="16"/>
              </w:rPr>
            </w:pPr>
          </w:p>
          <w:p w14:paraId="0EC99820" w14:textId="77777777" w:rsidR="00C30AC7" w:rsidRPr="00FD0E4F" w:rsidRDefault="00C30AC7" w:rsidP="00C30AC7">
            <w:pPr>
              <w:widowControl w:val="0"/>
              <w:numPr>
                <w:ilvl w:val="0"/>
                <w:numId w:val="77"/>
              </w:numPr>
              <w:tabs>
                <w:tab w:val="left" w:pos="228"/>
              </w:tabs>
              <w:spacing w:after="0" w:line="240" w:lineRule="auto"/>
              <w:rPr>
                <w:sz w:val="16"/>
                <w:szCs w:val="16"/>
              </w:rPr>
            </w:pPr>
            <w:r w:rsidRPr="00FD0E4F">
              <w:rPr>
                <w:sz w:val="16"/>
                <w:szCs w:val="16"/>
              </w:rPr>
              <w:t>Analiziramo potrebe i pripremamo plan</w:t>
            </w:r>
          </w:p>
          <w:p w14:paraId="66DDCE8D" w14:textId="77777777" w:rsidR="00C30AC7" w:rsidRPr="00FD0E4F" w:rsidRDefault="00C30AC7" w:rsidP="00C30AC7">
            <w:pPr>
              <w:widowControl w:val="0"/>
              <w:numPr>
                <w:ilvl w:val="1"/>
                <w:numId w:val="77"/>
              </w:numPr>
              <w:tabs>
                <w:tab w:val="left" w:pos="228"/>
              </w:tabs>
              <w:spacing w:after="0" w:line="240" w:lineRule="auto"/>
              <w:rPr>
                <w:sz w:val="16"/>
                <w:szCs w:val="16"/>
              </w:rPr>
            </w:pPr>
            <w:r w:rsidRPr="00FD0E4F">
              <w:rPr>
                <w:sz w:val="16"/>
                <w:szCs w:val="16"/>
              </w:rPr>
              <w:t>Identifikacija ciljeva, misije i aktivnosti Centra</w:t>
            </w:r>
          </w:p>
          <w:p w14:paraId="6649E9A3" w14:textId="77777777" w:rsidR="00C30AC7" w:rsidRPr="00FD0E4F" w:rsidRDefault="00C30AC7" w:rsidP="00C30AC7">
            <w:pPr>
              <w:widowControl w:val="0"/>
              <w:numPr>
                <w:ilvl w:val="2"/>
                <w:numId w:val="77"/>
              </w:numPr>
              <w:tabs>
                <w:tab w:val="left" w:pos="228"/>
              </w:tabs>
              <w:spacing w:after="0" w:line="240" w:lineRule="auto"/>
              <w:rPr>
                <w:sz w:val="16"/>
                <w:szCs w:val="16"/>
              </w:rPr>
            </w:pPr>
            <w:r w:rsidRPr="00FD0E4F">
              <w:rPr>
                <w:sz w:val="16"/>
                <w:szCs w:val="16"/>
              </w:rPr>
              <w:t xml:space="preserve">  Definisanje glavnih ciljeva Centra za proučavanje kulturnog nasleđa</w:t>
            </w:r>
          </w:p>
          <w:p w14:paraId="3C94FA11" w14:textId="77777777" w:rsidR="00C30AC7" w:rsidRPr="00FD0E4F" w:rsidRDefault="00C30AC7" w:rsidP="00C30AC7">
            <w:pPr>
              <w:widowControl w:val="0"/>
              <w:numPr>
                <w:ilvl w:val="2"/>
                <w:numId w:val="77"/>
              </w:numPr>
              <w:tabs>
                <w:tab w:val="left" w:pos="228"/>
              </w:tabs>
              <w:spacing w:after="0" w:line="240" w:lineRule="auto"/>
              <w:rPr>
                <w:sz w:val="16"/>
                <w:szCs w:val="16"/>
              </w:rPr>
            </w:pPr>
            <w:r w:rsidRPr="00FD0E4F">
              <w:rPr>
                <w:sz w:val="16"/>
                <w:szCs w:val="16"/>
              </w:rPr>
              <w:t xml:space="preserve">  Formulisanje misije i vizije Centra</w:t>
            </w:r>
          </w:p>
          <w:p w14:paraId="3A4A2E93" w14:textId="77777777" w:rsidR="00C30AC7" w:rsidRPr="00FD0E4F" w:rsidRDefault="00C30AC7" w:rsidP="00C30AC7">
            <w:pPr>
              <w:widowControl w:val="0"/>
              <w:numPr>
                <w:ilvl w:val="1"/>
                <w:numId w:val="77"/>
              </w:numPr>
              <w:tabs>
                <w:tab w:val="left" w:pos="228"/>
              </w:tabs>
              <w:spacing w:after="0" w:line="240" w:lineRule="auto"/>
              <w:rPr>
                <w:sz w:val="16"/>
                <w:szCs w:val="16"/>
              </w:rPr>
            </w:pPr>
            <w:r w:rsidRPr="00FD0E4F">
              <w:rPr>
                <w:sz w:val="16"/>
                <w:szCs w:val="16"/>
              </w:rPr>
              <w:t>Priprema plana razvoja Centra (organizaciona struktura, nadležnosti, resursi, finansijski model)</w:t>
            </w:r>
          </w:p>
          <w:p w14:paraId="4AE9936B" w14:textId="77777777" w:rsidR="00C30AC7" w:rsidRPr="00FD0E4F" w:rsidRDefault="00C30AC7" w:rsidP="00C30AC7">
            <w:pPr>
              <w:widowControl w:val="0"/>
              <w:numPr>
                <w:ilvl w:val="2"/>
                <w:numId w:val="77"/>
              </w:numPr>
              <w:tabs>
                <w:tab w:val="left" w:pos="228"/>
              </w:tabs>
              <w:spacing w:after="0" w:line="240" w:lineRule="auto"/>
              <w:rPr>
                <w:sz w:val="16"/>
                <w:szCs w:val="16"/>
              </w:rPr>
            </w:pPr>
            <w:r w:rsidRPr="00FD0E4F">
              <w:rPr>
                <w:sz w:val="16"/>
                <w:szCs w:val="16"/>
              </w:rPr>
              <w:t xml:space="preserve">  Definisanje organizacione strukture Centra i nadležnosti zaposlenih</w:t>
            </w:r>
          </w:p>
          <w:p w14:paraId="7DC95DCA" w14:textId="77777777" w:rsidR="00C30AC7" w:rsidRPr="00FD0E4F" w:rsidRDefault="00C30AC7" w:rsidP="00C30AC7">
            <w:pPr>
              <w:widowControl w:val="0"/>
              <w:numPr>
                <w:ilvl w:val="2"/>
                <w:numId w:val="77"/>
              </w:numPr>
              <w:tabs>
                <w:tab w:val="left" w:pos="228"/>
              </w:tabs>
              <w:spacing w:after="0" w:line="240" w:lineRule="auto"/>
              <w:rPr>
                <w:sz w:val="16"/>
                <w:szCs w:val="16"/>
              </w:rPr>
            </w:pPr>
            <w:r w:rsidRPr="00FD0E4F">
              <w:rPr>
                <w:sz w:val="16"/>
                <w:szCs w:val="16"/>
              </w:rPr>
              <w:t xml:space="preserve">  Procena potrebnih finansijskih resursa i izrada budžeta za Centar</w:t>
            </w:r>
          </w:p>
          <w:p w14:paraId="311FFA22" w14:textId="77777777" w:rsidR="00C30AC7" w:rsidRPr="00FD0E4F" w:rsidRDefault="00C30AC7" w:rsidP="00C30AC7">
            <w:pPr>
              <w:widowControl w:val="0"/>
              <w:numPr>
                <w:ilvl w:val="0"/>
                <w:numId w:val="77"/>
              </w:numPr>
              <w:tabs>
                <w:tab w:val="left" w:pos="228"/>
              </w:tabs>
              <w:spacing w:after="0" w:line="240" w:lineRule="auto"/>
              <w:rPr>
                <w:sz w:val="16"/>
                <w:szCs w:val="16"/>
              </w:rPr>
            </w:pPr>
            <w:r w:rsidRPr="00FD0E4F">
              <w:rPr>
                <w:sz w:val="16"/>
                <w:szCs w:val="16"/>
              </w:rPr>
              <w:t>Obavljamo pravnu i administrativnu procedure</w:t>
            </w:r>
          </w:p>
          <w:p w14:paraId="32CBA59F" w14:textId="77777777" w:rsidR="00C30AC7" w:rsidRPr="00FD0E4F" w:rsidRDefault="00C30AC7" w:rsidP="00C30AC7">
            <w:pPr>
              <w:widowControl w:val="0"/>
              <w:numPr>
                <w:ilvl w:val="1"/>
                <w:numId w:val="77"/>
              </w:numPr>
              <w:tabs>
                <w:tab w:val="left" w:pos="228"/>
              </w:tabs>
              <w:spacing w:after="0" w:line="240" w:lineRule="auto"/>
              <w:rPr>
                <w:sz w:val="16"/>
                <w:szCs w:val="16"/>
              </w:rPr>
            </w:pPr>
            <w:r w:rsidRPr="00FD0E4F">
              <w:rPr>
                <w:sz w:val="16"/>
                <w:szCs w:val="16"/>
              </w:rPr>
              <w:t>Priprema dokumentacije za registraciju Centra</w:t>
            </w:r>
          </w:p>
          <w:p w14:paraId="499D923D" w14:textId="77777777" w:rsidR="00C30AC7" w:rsidRPr="00FD0E4F" w:rsidRDefault="00C30AC7" w:rsidP="00C30AC7">
            <w:pPr>
              <w:widowControl w:val="0"/>
              <w:numPr>
                <w:ilvl w:val="2"/>
                <w:numId w:val="77"/>
              </w:numPr>
              <w:tabs>
                <w:tab w:val="left" w:pos="228"/>
              </w:tabs>
              <w:spacing w:after="0" w:line="240" w:lineRule="auto"/>
              <w:rPr>
                <w:sz w:val="16"/>
                <w:szCs w:val="16"/>
              </w:rPr>
            </w:pPr>
            <w:r w:rsidRPr="00FD0E4F">
              <w:rPr>
                <w:sz w:val="16"/>
                <w:szCs w:val="16"/>
              </w:rPr>
              <w:t xml:space="preserve">  Izrada statuta Centra za proučavanje kulturnog nasleđa</w:t>
            </w:r>
          </w:p>
          <w:p w14:paraId="3D0000F5" w14:textId="77777777" w:rsidR="00C30AC7" w:rsidRPr="00FD0E4F" w:rsidRDefault="00C30AC7" w:rsidP="00C30AC7">
            <w:pPr>
              <w:widowControl w:val="0"/>
              <w:numPr>
                <w:ilvl w:val="2"/>
                <w:numId w:val="77"/>
              </w:numPr>
              <w:tabs>
                <w:tab w:val="left" w:pos="228"/>
              </w:tabs>
              <w:spacing w:after="0" w:line="240" w:lineRule="auto"/>
              <w:rPr>
                <w:sz w:val="16"/>
                <w:szCs w:val="16"/>
              </w:rPr>
            </w:pPr>
            <w:r w:rsidRPr="00FD0E4F">
              <w:rPr>
                <w:sz w:val="16"/>
                <w:szCs w:val="16"/>
              </w:rPr>
              <w:t xml:space="preserve">  Priprema pravilnika o radu Centra</w:t>
            </w:r>
          </w:p>
          <w:p w14:paraId="443185D4" w14:textId="77777777" w:rsidR="00C30AC7" w:rsidRPr="00FD0E4F" w:rsidRDefault="00C30AC7" w:rsidP="00C30AC7">
            <w:pPr>
              <w:widowControl w:val="0"/>
              <w:numPr>
                <w:ilvl w:val="1"/>
                <w:numId w:val="77"/>
              </w:numPr>
              <w:tabs>
                <w:tab w:val="left" w:pos="228"/>
              </w:tabs>
              <w:spacing w:after="0" w:line="240" w:lineRule="auto"/>
              <w:rPr>
                <w:sz w:val="16"/>
                <w:szCs w:val="16"/>
              </w:rPr>
            </w:pPr>
            <w:r w:rsidRPr="00FD0E4F">
              <w:rPr>
                <w:sz w:val="16"/>
                <w:szCs w:val="16"/>
              </w:rPr>
              <w:t>Sprovođenje pravne i administrativne procedure za osnivanje Centra</w:t>
            </w:r>
          </w:p>
          <w:p w14:paraId="3AE7F327" w14:textId="77777777" w:rsidR="00C30AC7" w:rsidRPr="00FD0E4F" w:rsidRDefault="00C30AC7" w:rsidP="00C30AC7">
            <w:pPr>
              <w:widowControl w:val="0"/>
              <w:numPr>
                <w:ilvl w:val="2"/>
                <w:numId w:val="77"/>
              </w:numPr>
              <w:tabs>
                <w:tab w:val="left" w:pos="228"/>
              </w:tabs>
              <w:spacing w:after="0" w:line="240" w:lineRule="auto"/>
              <w:rPr>
                <w:sz w:val="16"/>
                <w:szCs w:val="16"/>
              </w:rPr>
            </w:pPr>
            <w:r w:rsidRPr="00FD0E4F">
              <w:rPr>
                <w:sz w:val="16"/>
                <w:szCs w:val="16"/>
              </w:rPr>
              <w:t xml:space="preserve">  Podnošenje zahteva za registraciju Centra nadležnim organima</w:t>
            </w:r>
          </w:p>
          <w:p w14:paraId="6F67F08A" w14:textId="77777777" w:rsidR="00C30AC7" w:rsidRPr="00FD0E4F" w:rsidRDefault="00C30AC7" w:rsidP="00C30AC7">
            <w:pPr>
              <w:widowControl w:val="0"/>
              <w:numPr>
                <w:ilvl w:val="2"/>
                <w:numId w:val="77"/>
              </w:numPr>
              <w:tabs>
                <w:tab w:val="left" w:pos="228"/>
              </w:tabs>
              <w:spacing w:after="0" w:line="240" w:lineRule="auto"/>
              <w:rPr>
                <w:sz w:val="16"/>
                <w:szCs w:val="16"/>
              </w:rPr>
            </w:pPr>
            <w:r w:rsidRPr="00FD0E4F">
              <w:rPr>
                <w:sz w:val="16"/>
                <w:szCs w:val="16"/>
              </w:rPr>
              <w:t xml:space="preserve">  Pribavljanje svih potrebnih dozvola i saglasnosti</w:t>
            </w:r>
          </w:p>
          <w:p w14:paraId="0183C204" w14:textId="77777777" w:rsidR="00C30AC7" w:rsidRPr="00FD0E4F" w:rsidRDefault="00C30AC7" w:rsidP="00C30AC7">
            <w:pPr>
              <w:widowControl w:val="0"/>
              <w:numPr>
                <w:ilvl w:val="1"/>
                <w:numId w:val="77"/>
              </w:numPr>
              <w:tabs>
                <w:tab w:val="left" w:pos="228"/>
              </w:tabs>
              <w:spacing w:after="0" w:line="240" w:lineRule="auto"/>
              <w:rPr>
                <w:sz w:val="16"/>
                <w:szCs w:val="16"/>
              </w:rPr>
            </w:pPr>
            <w:r w:rsidRPr="00FD0E4F">
              <w:rPr>
                <w:sz w:val="16"/>
                <w:szCs w:val="16"/>
              </w:rPr>
              <w:t>Praćenje procesa registracije i dobijanje pravnog statusa</w:t>
            </w:r>
          </w:p>
          <w:p w14:paraId="36B6CBE0" w14:textId="77777777" w:rsidR="00C30AC7" w:rsidRPr="00FD0E4F" w:rsidRDefault="00C30AC7" w:rsidP="00C30AC7">
            <w:pPr>
              <w:widowControl w:val="0"/>
              <w:numPr>
                <w:ilvl w:val="2"/>
                <w:numId w:val="77"/>
              </w:numPr>
              <w:tabs>
                <w:tab w:val="left" w:pos="228"/>
              </w:tabs>
              <w:spacing w:after="0" w:line="240" w:lineRule="auto"/>
              <w:rPr>
                <w:sz w:val="16"/>
                <w:szCs w:val="16"/>
              </w:rPr>
            </w:pPr>
            <w:r w:rsidRPr="00FD0E4F">
              <w:rPr>
                <w:sz w:val="16"/>
                <w:szCs w:val="16"/>
              </w:rPr>
              <w:t xml:space="preserve">  Komunikacija s nadležnim organima tokom procesa registracije</w:t>
            </w:r>
          </w:p>
          <w:p w14:paraId="1DB8219A" w14:textId="77777777" w:rsidR="00C30AC7" w:rsidRPr="00FD0E4F" w:rsidRDefault="00C30AC7" w:rsidP="00C30AC7">
            <w:pPr>
              <w:widowControl w:val="0"/>
              <w:numPr>
                <w:ilvl w:val="2"/>
                <w:numId w:val="77"/>
              </w:numPr>
              <w:tabs>
                <w:tab w:val="left" w:pos="228"/>
              </w:tabs>
              <w:spacing w:after="0" w:line="240" w:lineRule="auto"/>
              <w:rPr>
                <w:sz w:val="16"/>
                <w:szCs w:val="16"/>
              </w:rPr>
            </w:pPr>
            <w:r w:rsidRPr="00FD0E4F">
              <w:rPr>
                <w:sz w:val="16"/>
                <w:szCs w:val="16"/>
              </w:rPr>
              <w:t xml:space="preserve">  Ažuriranje dokumentacije i praćenje statusa registracije</w:t>
            </w:r>
          </w:p>
          <w:p w14:paraId="3BEDCBFD" w14:textId="77777777" w:rsidR="00C30AC7" w:rsidRPr="00FD0E4F" w:rsidRDefault="00C30AC7" w:rsidP="00C30AC7">
            <w:pPr>
              <w:widowControl w:val="0"/>
              <w:numPr>
                <w:ilvl w:val="0"/>
                <w:numId w:val="77"/>
              </w:numPr>
              <w:tabs>
                <w:tab w:val="left" w:pos="228"/>
              </w:tabs>
              <w:spacing w:after="0" w:line="240" w:lineRule="auto"/>
              <w:rPr>
                <w:sz w:val="16"/>
                <w:szCs w:val="16"/>
              </w:rPr>
            </w:pPr>
            <w:r w:rsidRPr="00FD0E4F">
              <w:rPr>
                <w:sz w:val="16"/>
                <w:szCs w:val="16"/>
              </w:rPr>
              <w:t>Organizujemo infrastrukturu i nabavljamo opremu</w:t>
            </w:r>
          </w:p>
          <w:p w14:paraId="2CB787D9" w14:textId="77777777" w:rsidR="00C30AC7" w:rsidRPr="00FD0E4F" w:rsidRDefault="00C30AC7" w:rsidP="00C30AC7">
            <w:pPr>
              <w:widowControl w:val="0"/>
              <w:numPr>
                <w:ilvl w:val="1"/>
                <w:numId w:val="77"/>
              </w:numPr>
              <w:tabs>
                <w:tab w:val="left" w:pos="228"/>
              </w:tabs>
              <w:spacing w:after="0" w:line="240" w:lineRule="auto"/>
              <w:rPr>
                <w:sz w:val="16"/>
                <w:szCs w:val="16"/>
              </w:rPr>
            </w:pPr>
            <w:r w:rsidRPr="00FD0E4F">
              <w:rPr>
                <w:sz w:val="16"/>
                <w:szCs w:val="16"/>
              </w:rPr>
              <w:t>Identifikacija potrebne infrastrukture (prostorije, laboratorije, biblioteka, arhiva)</w:t>
            </w:r>
          </w:p>
          <w:p w14:paraId="17E348A1" w14:textId="77777777" w:rsidR="00C30AC7" w:rsidRPr="00FD0E4F" w:rsidRDefault="00C30AC7" w:rsidP="00C30AC7">
            <w:pPr>
              <w:widowControl w:val="0"/>
              <w:numPr>
                <w:ilvl w:val="2"/>
                <w:numId w:val="77"/>
              </w:numPr>
              <w:tabs>
                <w:tab w:val="left" w:pos="228"/>
              </w:tabs>
              <w:spacing w:after="0" w:line="240" w:lineRule="auto"/>
              <w:rPr>
                <w:sz w:val="16"/>
                <w:szCs w:val="16"/>
              </w:rPr>
            </w:pPr>
            <w:r w:rsidRPr="00FD0E4F">
              <w:rPr>
                <w:sz w:val="16"/>
                <w:szCs w:val="16"/>
              </w:rPr>
              <w:t xml:space="preserve">  Analiza prostornih potreba i identifikacija adekvatnih objekata za Centar</w:t>
            </w:r>
          </w:p>
          <w:p w14:paraId="05661631" w14:textId="77777777" w:rsidR="00C30AC7" w:rsidRPr="00FD0E4F" w:rsidRDefault="00C30AC7" w:rsidP="00C30AC7">
            <w:pPr>
              <w:widowControl w:val="0"/>
              <w:numPr>
                <w:ilvl w:val="2"/>
                <w:numId w:val="77"/>
              </w:numPr>
              <w:tabs>
                <w:tab w:val="left" w:pos="228"/>
              </w:tabs>
              <w:spacing w:after="0" w:line="240" w:lineRule="auto"/>
              <w:rPr>
                <w:sz w:val="16"/>
                <w:szCs w:val="16"/>
              </w:rPr>
            </w:pPr>
            <w:r w:rsidRPr="00FD0E4F">
              <w:rPr>
                <w:sz w:val="16"/>
                <w:szCs w:val="16"/>
              </w:rPr>
              <w:t xml:space="preserve">  Planiranje prostornih prilagođavanja ili izgradnje novih objekata</w:t>
            </w:r>
          </w:p>
          <w:p w14:paraId="386E1724" w14:textId="77777777" w:rsidR="00C30AC7" w:rsidRPr="00FD0E4F" w:rsidRDefault="00C30AC7" w:rsidP="00C30AC7">
            <w:pPr>
              <w:widowControl w:val="0"/>
              <w:numPr>
                <w:ilvl w:val="1"/>
                <w:numId w:val="77"/>
              </w:numPr>
              <w:tabs>
                <w:tab w:val="left" w:pos="228"/>
              </w:tabs>
              <w:spacing w:after="0" w:line="240" w:lineRule="auto"/>
              <w:rPr>
                <w:sz w:val="16"/>
                <w:szCs w:val="16"/>
              </w:rPr>
            </w:pPr>
            <w:r w:rsidRPr="00FD0E4F">
              <w:rPr>
                <w:sz w:val="16"/>
                <w:szCs w:val="16"/>
              </w:rPr>
              <w:t xml:space="preserve">Nabavka neophodne opreme (računari, istraživački instrumenti, arhivska sredstva, </w:t>
            </w:r>
            <w:r w:rsidRPr="00FD0E4F">
              <w:rPr>
                <w:sz w:val="16"/>
                <w:szCs w:val="16"/>
              </w:rPr>
              <w:lastRenderedPageBreak/>
              <w:t>tehnički resursi)</w:t>
            </w:r>
          </w:p>
          <w:p w14:paraId="727A8289" w14:textId="77777777" w:rsidR="00C30AC7" w:rsidRPr="00FD0E4F" w:rsidRDefault="00C30AC7" w:rsidP="00C30AC7">
            <w:pPr>
              <w:widowControl w:val="0"/>
              <w:numPr>
                <w:ilvl w:val="2"/>
                <w:numId w:val="77"/>
              </w:numPr>
              <w:tabs>
                <w:tab w:val="left" w:pos="228"/>
              </w:tabs>
              <w:spacing w:after="0" w:line="240" w:lineRule="auto"/>
              <w:rPr>
                <w:sz w:val="16"/>
                <w:szCs w:val="16"/>
              </w:rPr>
            </w:pPr>
            <w:r w:rsidRPr="00FD0E4F">
              <w:rPr>
                <w:sz w:val="16"/>
                <w:szCs w:val="16"/>
              </w:rPr>
              <w:t xml:space="preserve">  Definisanje tehničke opreme i instrumentacije potrebne za istraživanja</w:t>
            </w:r>
          </w:p>
          <w:p w14:paraId="60EEC664" w14:textId="77777777" w:rsidR="00C30AC7" w:rsidRPr="00FD0E4F" w:rsidRDefault="00C30AC7" w:rsidP="00C30AC7">
            <w:pPr>
              <w:widowControl w:val="0"/>
              <w:numPr>
                <w:ilvl w:val="2"/>
                <w:numId w:val="77"/>
              </w:numPr>
              <w:tabs>
                <w:tab w:val="left" w:pos="228"/>
              </w:tabs>
              <w:spacing w:after="0" w:line="240" w:lineRule="auto"/>
              <w:rPr>
                <w:sz w:val="16"/>
                <w:szCs w:val="16"/>
              </w:rPr>
            </w:pPr>
            <w:r w:rsidRPr="00FD0E4F">
              <w:rPr>
                <w:sz w:val="16"/>
                <w:szCs w:val="16"/>
              </w:rPr>
              <w:t xml:space="preserve">  Sprovođenje procesa nabavke opreme i tehničkih resursa</w:t>
            </w:r>
          </w:p>
          <w:p w14:paraId="433DD7A6" w14:textId="77777777" w:rsidR="00C30AC7" w:rsidRPr="00FD0E4F" w:rsidRDefault="00C30AC7" w:rsidP="00C30AC7">
            <w:pPr>
              <w:widowControl w:val="0"/>
              <w:numPr>
                <w:ilvl w:val="0"/>
                <w:numId w:val="77"/>
              </w:numPr>
              <w:tabs>
                <w:tab w:val="left" w:pos="228"/>
              </w:tabs>
              <w:spacing w:after="0" w:line="240" w:lineRule="auto"/>
              <w:rPr>
                <w:sz w:val="16"/>
                <w:szCs w:val="16"/>
              </w:rPr>
            </w:pPr>
            <w:r w:rsidRPr="00FD0E4F">
              <w:rPr>
                <w:sz w:val="16"/>
                <w:szCs w:val="16"/>
              </w:rPr>
              <w:t>Re</w:t>
            </w:r>
            <w:r>
              <w:rPr>
                <w:sz w:val="16"/>
                <w:szCs w:val="16"/>
              </w:rPr>
              <w:t>g</w:t>
            </w:r>
            <w:r w:rsidRPr="00FD0E4F">
              <w:rPr>
                <w:sz w:val="16"/>
                <w:szCs w:val="16"/>
              </w:rPr>
              <w:t>rutujemo stručni kadar</w:t>
            </w:r>
          </w:p>
          <w:p w14:paraId="3686D5AB" w14:textId="77777777" w:rsidR="00C30AC7" w:rsidRPr="00FD0E4F" w:rsidRDefault="00C30AC7" w:rsidP="00C30AC7">
            <w:pPr>
              <w:widowControl w:val="0"/>
              <w:numPr>
                <w:ilvl w:val="1"/>
                <w:numId w:val="77"/>
              </w:numPr>
              <w:tabs>
                <w:tab w:val="left" w:pos="228"/>
              </w:tabs>
              <w:spacing w:after="0" w:line="240" w:lineRule="auto"/>
              <w:rPr>
                <w:sz w:val="16"/>
                <w:szCs w:val="16"/>
              </w:rPr>
            </w:pPr>
            <w:r w:rsidRPr="00FD0E4F">
              <w:rPr>
                <w:sz w:val="16"/>
                <w:szCs w:val="16"/>
              </w:rPr>
              <w:t>Definisanje stručnih profila za rad u Centru</w:t>
            </w:r>
          </w:p>
          <w:p w14:paraId="6DBFDD35" w14:textId="77777777" w:rsidR="00C30AC7" w:rsidRPr="00FD0E4F" w:rsidRDefault="00C30AC7" w:rsidP="00C30AC7">
            <w:pPr>
              <w:widowControl w:val="0"/>
              <w:numPr>
                <w:ilvl w:val="2"/>
                <w:numId w:val="77"/>
              </w:numPr>
              <w:tabs>
                <w:tab w:val="left" w:pos="228"/>
              </w:tabs>
              <w:spacing w:after="0" w:line="240" w:lineRule="auto"/>
              <w:rPr>
                <w:sz w:val="16"/>
                <w:szCs w:val="16"/>
              </w:rPr>
            </w:pPr>
            <w:r w:rsidRPr="00FD0E4F">
              <w:rPr>
                <w:sz w:val="16"/>
                <w:szCs w:val="16"/>
              </w:rPr>
              <w:t xml:space="preserve">  Identifikacija potrebnih stručnih veština i kompetencija</w:t>
            </w:r>
          </w:p>
          <w:p w14:paraId="74961D28" w14:textId="77777777" w:rsidR="00C30AC7" w:rsidRPr="00FD0E4F" w:rsidRDefault="00C30AC7" w:rsidP="00C30AC7">
            <w:pPr>
              <w:widowControl w:val="0"/>
              <w:numPr>
                <w:ilvl w:val="2"/>
                <w:numId w:val="77"/>
              </w:numPr>
              <w:tabs>
                <w:tab w:val="left" w:pos="228"/>
              </w:tabs>
              <w:spacing w:after="0" w:line="240" w:lineRule="auto"/>
              <w:rPr>
                <w:sz w:val="16"/>
                <w:szCs w:val="16"/>
              </w:rPr>
            </w:pPr>
            <w:r w:rsidRPr="00FD0E4F">
              <w:rPr>
                <w:sz w:val="16"/>
                <w:szCs w:val="16"/>
              </w:rPr>
              <w:t xml:space="preserve">  Definisanje zahteva za obrazovanje i iskustvo potrebno za svaki profil</w:t>
            </w:r>
          </w:p>
          <w:p w14:paraId="3DE97EBE" w14:textId="77777777" w:rsidR="00C30AC7" w:rsidRPr="00FD0E4F" w:rsidRDefault="00C30AC7" w:rsidP="00C30AC7">
            <w:pPr>
              <w:widowControl w:val="0"/>
              <w:numPr>
                <w:ilvl w:val="1"/>
                <w:numId w:val="77"/>
              </w:numPr>
              <w:tabs>
                <w:tab w:val="left" w:pos="228"/>
              </w:tabs>
              <w:spacing w:after="0" w:line="240" w:lineRule="auto"/>
              <w:rPr>
                <w:sz w:val="16"/>
                <w:szCs w:val="16"/>
              </w:rPr>
            </w:pPr>
            <w:r w:rsidRPr="00FD0E4F">
              <w:rPr>
                <w:sz w:val="16"/>
                <w:szCs w:val="16"/>
              </w:rPr>
              <w:t>Proces selekcije i regrutacije osoblja</w:t>
            </w:r>
          </w:p>
          <w:p w14:paraId="41B01890" w14:textId="77777777" w:rsidR="00C30AC7" w:rsidRPr="00FD0E4F" w:rsidRDefault="00C30AC7" w:rsidP="00C30AC7">
            <w:pPr>
              <w:widowControl w:val="0"/>
              <w:numPr>
                <w:ilvl w:val="2"/>
                <w:numId w:val="77"/>
              </w:numPr>
              <w:tabs>
                <w:tab w:val="left" w:pos="228"/>
              </w:tabs>
              <w:spacing w:after="0" w:line="240" w:lineRule="auto"/>
              <w:rPr>
                <w:sz w:val="16"/>
                <w:szCs w:val="16"/>
              </w:rPr>
            </w:pPr>
            <w:r w:rsidRPr="00FD0E4F">
              <w:rPr>
                <w:sz w:val="16"/>
                <w:szCs w:val="16"/>
              </w:rPr>
              <w:t xml:space="preserve">  Objavljivanje oglasa za posao i prikupljanje prijava</w:t>
            </w:r>
          </w:p>
          <w:p w14:paraId="1BAB287A" w14:textId="77777777" w:rsidR="00C30AC7" w:rsidRPr="00FD0E4F" w:rsidRDefault="00C30AC7" w:rsidP="00C30AC7">
            <w:pPr>
              <w:widowControl w:val="0"/>
              <w:numPr>
                <w:ilvl w:val="2"/>
                <w:numId w:val="77"/>
              </w:numPr>
              <w:tabs>
                <w:tab w:val="left" w:pos="228"/>
              </w:tabs>
              <w:spacing w:after="0" w:line="240" w:lineRule="auto"/>
              <w:rPr>
                <w:sz w:val="16"/>
                <w:szCs w:val="16"/>
              </w:rPr>
            </w:pPr>
            <w:r w:rsidRPr="00FD0E4F">
              <w:rPr>
                <w:sz w:val="16"/>
                <w:szCs w:val="16"/>
              </w:rPr>
              <w:t xml:space="preserve">  Sprovođenje intervjua i testiranja kandidata</w:t>
            </w:r>
          </w:p>
          <w:p w14:paraId="103C93D5" w14:textId="77777777" w:rsidR="00C30AC7" w:rsidRPr="00FD0E4F" w:rsidRDefault="00C30AC7" w:rsidP="00C30AC7">
            <w:pPr>
              <w:widowControl w:val="0"/>
              <w:numPr>
                <w:ilvl w:val="1"/>
                <w:numId w:val="77"/>
              </w:numPr>
              <w:tabs>
                <w:tab w:val="left" w:pos="228"/>
              </w:tabs>
              <w:spacing w:after="0" w:line="240" w:lineRule="auto"/>
              <w:rPr>
                <w:sz w:val="16"/>
                <w:szCs w:val="16"/>
              </w:rPr>
            </w:pPr>
            <w:r w:rsidRPr="00FD0E4F">
              <w:rPr>
                <w:sz w:val="16"/>
                <w:szCs w:val="16"/>
              </w:rPr>
              <w:t>Odabir kvalifikovanih kandidata za rad u Centru</w:t>
            </w:r>
          </w:p>
          <w:p w14:paraId="7F001F1A" w14:textId="77777777" w:rsidR="00C30AC7" w:rsidRPr="00FD0E4F" w:rsidRDefault="00C30AC7" w:rsidP="00C30AC7">
            <w:pPr>
              <w:widowControl w:val="0"/>
              <w:numPr>
                <w:ilvl w:val="2"/>
                <w:numId w:val="77"/>
              </w:numPr>
              <w:tabs>
                <w:tab w:val="left" w:pos="228"/>
              </w:tabs>
              <w:spacing w:after="0" w:line="240" w:lineRule="auto"/>
              <w:rPr>
                <w:sz w:val="16"/>
                <w:szCs w:val="16"/>
              </w:rPr>
            </w:pPr>
            <w:r w:rsidRPr="00FD0E4F">
              <w:rPr>
                <w:sz w:val="16"/>
                <w:szCs w:val="16"/>
              </w:rPr>
              <w:t xml:space="preserve">  Evaluacija kandidata na osnovu stručnih veština i iskustva</w:t>
            </w:r>
          </w:p>
          <w:p w14:paraId="42B628A6" w14:textId="77777777" w:rsidR="00C30AC7" w:rsidRPr="00FD0E4F" w:rsidRDefault="00C30AC7" w:rsidP="00C30AC7">
            <w:pPr>
              <w:widowControl w:val="0"/>
              <w:numPr>
                <w:ilvl w:val="2"/>
                <w:numId w:val="77"/>
              </w:numPr>
              <w:tabs>
                <w:tab w:val="left" w:pos="228"/>
              </w:tabs>
              <w:spacing w:after="0" w:line="240" w:lineRule="auto"/>
              <w:rPr>
                <w:sz w:val="16"/>
                <w:szCs w:val="16"/>
              </w:rPr>
            </w:pPr>
            <w:r w:rsidRPr="00FD0E4F">
              <w:rPr>
                <w:sz w:val="16"/>
                <w:szCs w:val="16"/>
              </w:rPr>
              <w:t xml:space="preserve">  Donošenje odluke o odabiru najboljih kandidata</w:t>
            </w:r>
          </w:p>
          <w:p w14:paraId="61423A0D" w14:textId="77777777" w:rsidR="00C30AC7" w:rsidRPr="00FD0E4F" w:rsidRDefault="00C30AC7" w:rsidP="00C30AC7">
            <w:pPr>
              <w:widowControl w:val="0"/>
              <w:numPr>
                <w:ilvl w:val="0"/>
                <w:numId w:val="77"/>
              </w:numPr>
              <w:tabs>
                <w:tab w:val="left" w:pos="228"/>
              </w:tabs>
              <w:spacing w:after="0" w:line="240" w:lineRule="auto"/>
              <w:rPr>
                <w:sz w:val="16"/>
                <w:szCs w:val="16"/>
              </w:rPr>
            </w:pPr>
            <w:r w:rsidRPr="00FD0E4F">
              <w:rPr>
                <w:sz w:val="16"/>
                <w:szCs w:val="16"/>
              </w:rPr>
              <w:t>Osposobljavamo osoblje</w:t>
            </w:r>
          </w:p>
          <w:p w14:paraId="44B9E515" w14:textId="77777777" w:rsidR="00C30AC7" w:rsidRPr="00FD0E4F" w:rsidRDefault="00C30AC7" w:rsidP="00C30AC7">
            <w:pPr>
              <w:widowControl w:val="0"/>
              <w:numPr>
                <w:ilvl w:val="1"/>
                <w:numId w:val="77"/>
              </w:numPr>
              <w:tabs>
                <w:tab w:val="left" w:pos="228"/>
              </w:tabs>
              <w:spacing w:after="0" w:line="240" w:lineRule="auto"/>
              <w:rPr>
                <w:sz w:val="16"/>
                <w:szCs w:val="16"/>
              </w:rPr>
            </w:pPr>
            <w:r w:rsidRPr="00FD0E4F">
              <w:rPr>
                <w:sz w:val="16"/>
                <w:szCs w:val="16"/>
              </w:rPr>
              <w:t>Organizacija obuka i edukacija za osoblje Centra</w:t>
            </w:r>
          </w:p>
          <w:p w14:paraId="2A9620BC" w14:textId="77777777" w:rsidR="00C30AC7" w:rsidRPr="00FD0E4F" w:rsidRDefault="00C30AC7" w:rsidP="00C30AC7">
            <w:pPr>
              <w:widowControl w:val="0"/>
              <w:numPr>
                <w:ilvl w:val="2"/>
                <w:numId w:val="77"/>
              </w:numPr>
              <w:tabs>
                <w:tab w:val="left" w:pos="228"/>
              </w:tabs>
              <w:spacing w:after="0" w:line="240" w:lineRule="auto"/>
              <w:rPr>
                <w:sz w:val="16"/>
                <w:szCs w:val="16"/>
              </w:rPr>
            </w:pPr>
            <w:r w:rsidRPr="00FD0E4F">
              <w:rPr>
                <w:sz w:val="16"/>
                <w:szCs w:val="16"/>
              </w:rPr>
              <w:t xml:space="preserve">  Identifikacija oblasti za obuku (istraživačke metode, upravljanje bazama podataka, arhivsko i bibliotečko upravljanje)</w:t>
            </w:r>
          </w:p>
          <w:p w14:paraId="5C72986C" w14:textId="77777777" w:rsidR="00C30AC7" w:rsidRPr="00FD0E4F" w:rsidRDefault="00C30AC7" w:rsidP="00C30AC7">
            <w:pPr>
              <w:widowControl w:val="0"/>
              <w:numPr>
                <w:ilvl w:val="2"/>
                <w:numId w:val="77"/>
              </w:numPr>
              <w:tabs>
                <w:tab w:val="left" w:pos="228"/>
              </w:tabs>
              <w:spacing w:after="0" w:line="240" w:lineRule="auto"/>
              <w:rPr>
                <w:sz w:val="16"/>
                <w:szCs w:val="16"/>
              </w:rPr>
            </w:pPr>
            <w:r w:rsidRPr="00FD0E4F">
              <w:rPr>
                <w:sz w:val="16"/>
                <w:szCs w:val="16"/>
              </w:rPr>
              <w:t xml:space="preserve">  Izrada plana obuka i edukacija za osoblje</w:t>
            </w:r>
          </w:p>
          <w:p w14:paraId="334E560E" w14:textId="77777777" w:rsidR="00C30AC7" w:rsidRPr="00FD0E4F" w:rsidRDefault="00C30AC7" w:rsidP="00C30AC7">
            <w:pPr>
              <w:widowControl w:val="0"/>
              <w:numPr>
                <w:ilvl w:val="1"/>
                <w:numId w:val="77"/>
              </w:numPr>
              <w:tabs>
                <w:tab w:val="left" w:pos="228"/>
              </w:tabs>
              <w:spacing w:after="0" w:line="240" w:lineRule="auto"/>
              <w:rPr>
                <w:sz w:val="16"/>
                <w:szCs w:val="16"/>
              </w:rPr>
            </w:pPr>
            <w:r w:rsidRPr="00FD0E4F">
              <w:rPr>
                <w:sz w:val="16"/>
                <w:szCs w:val="16"/>
              </w:rPr>
              <w:t>Sticanje veština i znanja u istraživačkim metodama, upravljanju bazama podataka, arhivskom i bibliotečkom upravljanju</w:t>
            </w:r>
          </w:p>
          <w:p w14:paraId="5F48235D" w14:textId="77777777" w:rsidR="00C30AC7" w:rsidRPr="00FD0E4F" w:rsidRDefault="00C30AC7" w:rsidP="00C30AC7">
            <w:pPr>
              <w:widowControl w:val="0"/>
              <w:numPr>
                <w:ilvl w:val="2"/>
                <w:numId w:val="77"/>
              </w:numPr>
              <w:tabs>
                <w:tab w:val="left" w:pos="228"/>
              </w:tabs>
              <w:spacing w:after="0" w:line="240" w:lineRule="auto"/>
              <w:rPr>
                <w:sz w:val="16"/>
                <w:szCs w:val="16"/>
              </w:rPr>
            </w:pPr>
            <w:r w:rsidRPr="00FD0E4F">
              <w:rPr>
                <w:sz w:val="16"/>
                <w:szCs w:val="16"/>
              </w:rPr>
              <w:t xml:space="preserve">  Realizacija obuka i edukacija za osoblje</w:t>
            </w:r>
          </w:p>
          <w:p w14:paraId="6D817D2D" w14:textId="77777777" w:rsidR="00C30AC7" w:rsidRPr="00FD0E4F" w:rsidRDefault="00C30AC7" w:rsidP="00C30AC7">
            <w:pPr>
              <w:widowControl w:val="0"/>
              <w:numPr>
                <w:ilvl w:val="2"/>
                <w:numId w:val="77"/>
              </w:numPr>
              <w:tabs>
                <w:tab w:val="left" w:pos="228"/>
              </w:tabs>
              <w:spacing w:after="0" w:line="240" w:lineRule="auto"/>
              <w:rPr>
                <w:sz w:val="16"/>
                <w:szCs w:val="16"/>
              </w:rPr>
            </w:pPr>
            <w:r w:rsidRPr="00FD0E4F">
              <w:rPr>
                <w:sz w:val="16"/>
                <w:szCs w:val="16"/>
              </w:rPr>
              <w:t xml:space="preserve">  Evaluacija napretka i efektivnosti obuka</w:t>
            </w:r>
          </w:p>
          <w:p w14:paraId="1BAC11C0" w14:textId="77777777" w:rsidR="00C30AC7" w:rsidRPr="00FD0E4F" w:rsidRDefault="00C30AC7" w:rsidP="00C30AC7">
            <w:pPr>
              <w:widowControl w:val="0"/>
              <w:numPr>
                <w:ilvl w:val="0"/>
                <w:numId w:val="77"/>
              </w:numPr>
              <w:tabs>
                <w:tab w:val="left" w:pos="228"/>
              </w:tabs>
              <w:spacing w:after="0" w:line="240" w:lineRule="auto"/>
              <w:rPr>
                <w:sz w:val="16"/>
                <w:szCs w:val="16"/>
              </w:rPr>
            </w:pPr>
            <w:r w:rsidRPr="00FD0E4F">
              <w:rPr>
                <w:sz w:val="16"/>
                <w:szCs w:val="16"/>
              </w:rPr>
              <w:t>Pokrećemo rad Centra</w:t>
            </w:r>
          </w:p>
          <w:p w14:paraId="3331A388" w14:textId="77777777" w:rsidR="00C30AC7" w:rsidRPr="00FD0E4F" w:rsidRDefault="00C30AC7" w:rsidP="00C30AC7">
            <w:pPr>
              <w:widowControl w:val="0"/>
              <w:numPr>
                <w:ilvl w:val="1"/>
                <w:numId w:val="77"/>
              </w:numPr>
              <w:tabs>
                <w:tab w:val="left" w:pos="228"/>
              </w:tabs>
              <w:spacing w:after="0" w:line="240" w:lineRule="auto"/>
              <w:rPr>
                <w:sz w:val="16"/>
                <w:szCs w:val="16"/>
              </w:rPr>
            </w:pPr>
            <w:r w:rsidRPr="00FD0E4F">
              <w:rPr>
                <w:sz w:val="16"/>
                <w:szCs w:val="16"/>
              </w:rPr>
              <w:t>Uspostavljanje infrastrukture, angažovanje osoblja i saradnja s partnerima</w:t>
            </w:r>
          </w:p>
          <w:p w14:paraId="125B5567" w14:textId="77777777" w:rsidR="00C30AC7" w:rsidRPr="00FD0E4F" w:rsidRDefault="00C30AC7" w:rsidP="00C30AC7">
            <w:pPr>
              <w:widowControl w:val="0"/>
              <w:numPr>
                <w:ilvl w:val="2"/>
                <w:numId w:val="77"/>
              </w:numPr>
              <w:tabs>
                <w:tab w:val="left" w:pos="228"/>
              </w:tabs>
              <w:spacing w:after="0" w:line="240" w:lineRule="auto"/>
              <w:rPr>
                <w:sz w:val="16"/>
                <w:szCs w:val="16"/>
              </w:rPr>
            </w:pPr>
            <w:r w:rsidRPr="00FD0E4F">
              <w:rPr>
                <w:sz w:val="16"/>
                <w:szCs w:val="16"/>
              </w:rPr>
              <w:t xml:space="preserve">  Priprema prostora i opreme za početak rada Centra</w:t>
            </w:r>
          </w:p>
          <w:p w14:paraId="54E7FE59" w14:textId="77777777" w:rsidR="00C30AC7" w:rsidRPr="00FD0E4F" w:rsidRDefault="00C30AC7" w:rsidP="00C30AC7">
            <w:pPr>
              <w:widowControl w:val="0"/>
              <w:numPr>
                <w:ilvl w:val="2"/>
                <w:numId w:val="77"/>
              </w:numPr>
              <w:tabs>
                <w:tab w:val="left" w:pos="228"/>
              </w:tabs>
              <w:spacing w:after="0" w:line="240" w:lineRule="auto"/>
              <w:rPr>
                <w:sz w:val="16"/>
                <w:szCs w:val="16"/>
              </w:rPr>
            </w:pPr>
            <w:r w:rsidRPr="00FD0E4F">
              <w:rPr>
                <w:sz w:val="16"/>
                <w:szCs w:val="16"/>
              </w:rPr>
              <w:t xml:space="preserve">  Angažovanje osoblja i definisanje radnih zadataka</w:t>
            </w:r>
          </w:p>
          <w:p w14:paraId="6315836E" w14:textId="77777777" w:rsidR="00C30AC7" w:rsidRPr="00FD0E4F" w:rsidRDefault="00C30AC7" w:rsidP="00C30AC7">
            <w:pPr>
              <w:widowControl w:val="0"/>
              <w:numPr>
                <w:ilvl w:val="1"/>
                <w:numId w:val="77"/>
              </w:numPr>
              <w:tabs>
                <w:tab w:val="left" w:pos="228"/>
              </w:tabs>
              <w:spacing w:after="0" w:line="240" w:lineRule="auto"/>
              <w:rPr>
                <w:sz w:val="16"/>
                <w:szCs w:val="16"/>
              </w:rPr>
            </w:pPr>
            <w:r w:rsidRPr="00FD0E4F">
              <w:rPr>
                <w:sz w:val="16"/>
                <w:szCs w:val="16"/>
              </w:rPr>
              <w:t>Praćenje napretka aktivnosti, sprovođenje istraživanja i analiza rezultata</w:t>
            </w:r>
          </w:p>
          <w:p w14:paraId="4B6010C4" w14:textId="77777777" w:rsidR="00C30AC7" w:rsidRPr="00FD0E4F" w:rsidRDefault="00C30AC7" w:rsidP="00C30AC7">
            <w:pPr>
              <w:widowControl w:val="0"/>
              <w:numPr>
                <w:ilvl w:val="2"/>
                <w:numId w:val="77"/>
              </w:numPr>
              <w:tabs>
                <w:tab w:val="left" w:pos="228"/>
              </w:tabs>
              <w:spacing w:after="0" w:line="240" w:lineRule="auto"/>
              <w:rPr>
                <w:sz w:val="16"/>
                <w:szCs w:val="16"/>
              </w:rPr>
            </w:pPr>
            <w:r w:rsidRPr="00FD0E4F">
              <w:rPr>
                <w:sz w:val="16"/>
                <w:szCs w:val="16"/>
              </w:rPr>
              <w:lastRenderedPageBreak/>
              <w:t xml:space="preserve">  Praćenje aktivnosti Centra i implementacija planiranih projektnih aktivnosti</w:t>
            </w:r>
          </w:p>
          <w:p w14:paraId="3F700812" w14:textId="77777777" w:rsidR="00C30AC7" w:rsidRPr="00FD0E4F" w:rsidRDefault="00C30AC7" w:rsidP="00C30AC7">
            <w:pPr>
              <w:widowControl w:val="0"/>
              <w:numPr>
                <w:ilvl w:val="2"/>
                <w:numId w:val="77"/>
              </w:numPr>
              <w:tabs>
                <w:tab w:val="left" w:pos="228"/>
              </w:tabs>
              <w:spacing w:after="0" w:line="240" w:lineRule="auto"/>
              <w:rPr>
                <w:sz w:val="16"/>
                <w:szCs w:val="16"/>
              </w:rPr>
            </w:pPr>
            <w:r w:rsidRPr="00FD0E4F">
              <w:rPr>
                <w:sz w:val="16"/>
                <w:szCs w:val="16"/>
              </w:rPr>
              <w:t xml:space="preserve">  Prikupljanje podataka, analiza rezultata i izveštavanje o napretku</w:t>
            </w:r>
          </w:p>
          <w:p w14:paraId="47F25E59" w14:textId="77777777" w:rsidR="00C30AC7" w:rsidRPr="00FD0E4F" w:rsidRDefault="00C30AC7" w:rsidP="00C30AC7">
            <w:pPr>
              <w:widowControl w:val="0"/>
              <w:numPr>
                <w:ilvl w:val="1"/>
                <w:numId w:val="77"/>
              </w:numPr>
              <w:tabs>
                <w:tab w:val="left" w:pos="228"/>
              </w:tabs>
              <w:spacing w:after="0" w:line="240" w:lineRule="auto"/>
              <w:rPr>
                <w:sz w:val="16"/>
                <w:szCs w:val="16"/>
              </w:rPr>
            </w:pPr>
            <w:r w:rsidRPr="00FD0E4F">
              <w:rPr>
                <w:sz w:val="16"/>
                <w:szCs w:val="16"/>
              </w:rPr>
              <w:t>Osnovanje osnove za dalje planiranje i implementaciju projektnih aktivnosti</w:t>
            </w:r>
          </w:p>
          <w:p w14:paraId="381A64EF" w14:textId="77777777" w:rsidR="00C30AC7" w:rsidRPr="00FD0E4F" w:rsidRDefault="00C30AC7" w:rsidP="00C30AC7">
            <w:pPr>
              <w:widowControl w:val="0"/>
              <w:numPr>
                <w:ilvl w:val="2"/>
                <w:numId w:val="77"/>
              </w:numPr>
              <w:tabs>
                <w:tab w:val="left" w:pos="228"/>
              </w:tabs>
              <w:spacing w:after="0" w:line="240" w:lineRule="auto"/>
              <w:rPr>
                <w:sz w:val="16"/>
                <w:szCs w:val="16"/>
              </w:rPr>
            </w:pPr>
            <w:r w:rsidRPr="00FD0E4F">
              <w:rPr>
                <w:sz w:val="16"/>
                <w:szCs w:val="16"/>
              </w:rPr>
              <w:t xml:space="preserve">  Identifikacija potreba za daljim razvojem Centra i planiranje budućih aktivnosti</w:t>
            </w:r>
          </w:p>
          <w:p w14:paraId="679EEE2D" w14:textId="77777777" w:rsidR="00C30AC7" w:rsidRPr="00FA2756" w:rsidRDefault="00C30AC7" w:rsidP="00C30AC7">
            <w:pPr>
              <w:widowControl w:val="0"/>
              <w:numPr>
                <w:ilvl w:val="2"/>
                <w:numId w:val="77"/>
              </w:numPr>
              <w:tabs>
                <w:tab w:val="left" w:pos="228"/>
              </w:tabs>
              <w:spacing w:after="0" w:line="240" w:lineRule="auto"/>
              <w:rPr>
                <w:sz w:val="16"/>
                <w:szCs w:val="16"/>
              </w:rPr>
            </w:pPr>
            <w:r w:rsidRPr="00FD0E4F">
              <w:rPr>
                <w:sz w:val="16"/>
                <w:szCs w:val="16"/>
              </w:rPr>
              <w:t xml:space="preserve">  Izrada plana za dalje aktivnosti i unapređenje rada Centra</w:t>
            </w:r>
          </w:p>
          <w:p w14:paraId="57242DE1" w14:textId="77777777" w:rsidR="00C30AC7" w:rsidRPr="00FD0E4F" w:rsidRDefault="00C30AC7" w:rsidP="00C30AC7">
            <w:pPr>
              <w:widowControl w:val="0"/>
              <w:numPr>
                <w:ilvl w:val="0"/>
                <w:numId w:val="77"/>
              </w:numPr>
              <w:tabs>
                <w:tab w:val="left" w:pos="228"/>
              </w:tabs>
              <w:spacing w:after="0" w:line="240" w:lineRule="auto"/>
              <w:rPr>
                <w:sz w:val="16"/>
                <w:szCs w:val="16"/>
              </w:rPr>
            </w:pPr>
            <w:r w:rsidRPr="00FD0E4F">
              <w:rPr>
                <w:sz w:val="16"/>
                <w:szCs w:val="16"/>
              </w:rPr>
              <w:t>Identifikacija ciljne grupe</w:t>
            </w:r>
          </w:p>
          <w:p w14:paraId="22010268" w14:textId="77777777" w:rsidR="00C30AC7" w:rsidRPr="00FD0E4F" w:rsidRDefault="00C30AC7" w:rsidP="00C30AC7">
            <w:pPr>
              <w:widowControl w:val="0"/>
              <w:numPr>
                <w:ilvl w:val="1"/>
                <w:numId w:val="77"/>
              </w:numPr>
              <w:tabs>
                <w:tab w:val="left" w:pos="228"/>
              </w:tabs>
              <w:spacing w:after="0" w:line="240" w:lineRule="auto"/>
              <w:rPr>
                <w:sz w:val="16"/>
                <w:szCs w:val="16"/>
              </w:rPr>
            </w:pPr>
            <w:r w:rsidRPr="00FD0E4F">
              <w:rPr>
                <w:sz w:val="16"/>
                <w:szCs w:val="16"/>
              </w:rPr>
              <w:t>Analiza demografskih karakteristika i potreba ciljne grupe</w:t>
            </w:r>
          </w:p>
          <w:p w14:paraId="1BC61850" w14:textId="77777777" w:rsidR="00C30AC7" w:rsidRPr="00FD0E4F" w:rsidRDefault="00C30AC7" w:rsidP="00C30AC7">
            <w:pPr>
              <w:widowControl w:val="0"/>
              <w:numPr>
                <w:ilvl w:val="2"/>
                <w:numId w:val="77"/>
              </w:numPr>
              <w:tabs>
                <w:tab w:val="left" w:pos="228"/>
              </w:tabs>
              <w:spacing w:after="0" w:line="240" w:lineRule="auto"/>
              <w:rPr>
                <w:sz w:val="16"/>
                <w:szCs w:val="16"/>
              </w:rPr>
            </w:pPr>
            <w:r w:rsidRPr="00FD0E4F">
              <w:rPr>
                <w:sz w:val="16"/>
                <w:szCs w:val="16"/>
              </w:rPr>
              <w:t xml:space="preserve">  Prikupljanje relevantnih podataka o demografskim karakteristikama ciljne grupe</w:t>
            </w:r>
          </w:p>
          <w:p w14:paraId="199F884F" w14:textId="77777777" w:rsidR="00C30AC7" w:rsidRPr="00FD0E4F" w:rsidRDefault="00C30AC7" w:rsidP="00C30AC7">
            <w:pPr>
              <w:widowControl w:val="0"/>
              <w:numPr>
                <w:ilvl w:val="2"/>
                <w:numId w:val="77"/>
              </w:numPr>
              <w:tabs>
                <w:tab w:val="left" w:pos="228"/>
              </w:tabs>
              <w:spacing w:after="0" w:line="240" w:lineRule="auto"/>
              <w:rPr>
                <w:sz w:val="16"/>
                <w:szCs w:val="16"/>
              </w:rPr>
            </w:pPr>
            <w:r w:rsidRPr="00FD0E4F">
              <w:rPr>
                <w:sz w:val="16"/>
                <w:szCs w:val="16"/>
              </w:rPr>
              <w:t xml:space="preserve">  Istraživanje potreba ciljne grupe u vezi obrazovnih programa</w:t>
            </w:r>
          </w:p>
          <w:p w14:paraId="183D10F9" w14:textId="77777777" w:rsidR="00C30AC7" w:rsidRPr="00FD0E4F" w:rsidRDefault="00C30AC7" w:rsidP="00C30AC7">
            <w:pPr>
              <w:widowControl w:val="0"/>
              <w:numPr>
                <w:ilvl w:val="2"/>
                <w:numId w:val="77"/>
              </w:numPr>
              <w:tabs>
                <w:tab w:val="left" w:pos="228"/>
              </w:tabs>
              <w:spacing w:after="0" w:line="240" w:lineRule="auto"/>
              <w:rPr>
                <w:sz w:val="16"/>
                <w:szCs w:val="16"/>
              </w:rPr>
            </w:pPr>
            <w:r w:rsidRPr="00FD0E4F">
              <w:rPr>
                <w:sz w:val="16"/>
                <w:szCs w:val="16"/>
              </w:rPr>
              <w:t xml:space="preserve">  Analiza prethodnih istraživanja i studija o ciljnoj grupi</w:t>
            </w:r>
          </w:p>
          <w:p w14:paraId="79C0E4DD" w14:textId="77777777" w:rsidR="00C30AC7" w:rsidRPr="00FD0E4F" w:rsidRDefault="00C30AC7" w:rsidP="00C30AC7">
            <w:pPr>
              <w:widowControl w:val="0"/>
              <w:numPr>
                <w:ilvl w:val="1"/>
                <w:numId w:val="77"/>
              </w:numPr>
              <w:tabs>
                <w:tab w:val="left" w:pos="228"/>
              </w:tabs>
              <w:spacing w:after="0" w:line="240" w:lineRule="auto"/>
              <w:rPr>
                <w:sz w:val="16"/>
                <w:szCs w:val="16"/>
              </w:rPr>
            </w:pPr>
            <w:r w:rsidRPr="00FD0E4F">
              <w:rPr>
                <w:sz w:val="16"/>
                <w:szCs w:val="16"/>
              </w:rPr>
              <w:t>Identifikacija segmenata populacije za obuhvat obrazovnim programima</w:t>
            </w:r>
          </w:p>
          <w:p w14:paraId="7818EC44" w14:textId="77777777" w:rsidR="00C30AC7" w:rsidRPr="00FD0E4F" w:rsidRDefault="00C30AC7" w:rsidP="00C30AC7">
            <w:pPr>
              <w:widowControl w:val="0"/>
              <w:numPr>
                <w:ilvl w:val="2"/>
                <w:numId w:val="77"/>
              </w:numPr>
              <w:tabs>
                <w:tab w:val="left" w:pos="228"/>
              </w:tabs>
              <w:spacing w:after="0" w:line="240" w:lineRule="auto"/>
              <w:rPr>
                <w:sz w:val="16"/>
                <w:szCs w:val="16"/>
              </w:rPr>
            </w:pPr>
            <w:r w:rsidRPr="00FD0E4F">
              <w:rPr>
                <w:sz w:val="16"/>
                <w:szCs w:val="16"/>
              </w:rPr>
              <w:t xml:space="preserve">  Segmentacija populacije na osnovu demografskih i interesnih faktora</w:t>
            </w:r>
          </w:p>
          <w:p w14:paraId="6F2CE1D0" w14:textId="77777777" w:rsidR="00C30AC7" w:rsidRPr="00FD0E4F" w:rsidRDefault="00C30AC7" w:rsidP="00C30AC7">
            <w:pPr>
              <w:widowControl w:val="0"/>
              <w:numPr>
                <w:ilvl w:val="2"/>
                <w:numId w:val="77"/>
              </w:numPr>
              <w:tabs>
                <w:tab w:val="left" w:pos="228"/>
              </w:tabs>
              <w:spacing w:after="0" w:line="240" w:lineRule="auto"/>
              <w:rPr>
                <w:sz w:val="16"/>
                <w:szCs w:val="16"/>
              </w:rPr>
            </w:pPr>
            <w:r w:rsidRPr="00FD0E4F">
              <w:rPr>
                <w:sz w:val="16"/>
                <w:szCs w:val="16"/>
              </w:rPr>
              <w:t xml:space="preserve">  Identifikacija ključnih segmenata za fokusiranje obrazovnih programa</w:t>
            </w:r>
          </w:p>
          <w:p w14:paraId="27DFE52C" w14:textId="77777777" w:rsidR="00C30AC7" w:rsidRPr="00FD0E4F" w:rsidRDefault="00C30AC7" w:rsidP="00C30AC7">
            <w:pPr>
              <w:widowControl w:val="0"/>
              <w:numPr>
                <w:ilvl w:val="2"/>
                <w:numId w:val="77"/>
              </w:numPr>
              <w:tabs>
                <w:tab w:val="left" w:pos="228"/>
              </w:tabs>
              <w:spacing w:after="0" w:line="240" w:lineRule="auto"/>
              <w:rPr>
                <w:sz w:val="16"/>
                <w:szCs w:val="16"/>
              </w:rPr>
            </w:pPr>
            <w:r w:rsidRPr="00FD0E4F">
              <w:rPr>
                <w:sz w:val="16"/>
                <w:szCs w:val="16"/>
              </w:rPr>
              <w:t xml:space="preserve">  Procena potencijalnog uticaja na svaki segment populacije</w:t>
            </w:r>
          </w:p>
          <w:p w14:paraId="53677F28" w14:textId="77777777" w:rsidR="00C30AC7" w:rsidRPr="00FD0E4F" w:rsidRDefault="00C30AC7" w:rsidP="00C30AC7">
            <w:pPr>
              <w:widowControl w:val="0"/>
              <w:numPr>
                <w:ilvl w:val="1"/>
                <w:numId w:val="77"/>
              </w:numPr>
              <w:tabs>
                <w:tab w:val="left" w:pos="228"/>
              </w:tabs>
              <w:spacing w:after="0" w:line="240" w:lineRule="auto"/>
              <w:rPr>
                <w:sz w:val="16"/>
                <w:szCs w:val="16"/>
              </w:rPr>
            </w:pPr>
            <w:r w:rsidRPr="00FD0E4F">
              <w:rPr>
                <w:sz w:val="16"/>
                <w:szCs w:val="16"/>
              </w:rPr>
              <w:t>Prilagođavanje aktivnosti interesima i potrebama ciljne grupe</w:t>
            </w:r>
          </w:p>
          <w:p w14:paraId="448607E2" w14:textId="77777777" w:rsidR="00C30AC7" w:rsidRPr="00FD0E4F" w:rsidRDefault="00C30AC7" w:rsidP="00C30AC7">
            <w:pPr>
              <w:widowControl w:val="0"/>
              <w:numPr>
                <w:ilvl w:val="2"/>
                <w:numId w:val="77"/>
              </w:numPr>
              <w:tabs>
                <w:tab w:val="left" w:pos="228"/>
              </w:tabs>
              <w:spacing w:after="0" w:line="240" w:lineRule="auto"/>
              <w:rPr>
                <w:sz w:val="16"/>
                <w:szCs w:val="16"/>
              </w:rPr>
            </w:pPr>
            <w:r w:rsidRPr="00FD0E4F">
              <w:rPr>
                <w:sz w:val="16"/>
                <w:szCs w:val="16"/>
              </w:rPr>
              <w:t xml:space="preserve">  Anketiranje ciljne grupe kako bi se identifikovali njihovi interesi i potrebe</w:t>
            </w:r>
          </w:p>
          <w:p w14:paraId="64E94796" w14:textId="77777777" w:rsidR="00C30AC7" w:rsidRPr="00FD0E4F" w:rsidRDefault="00C30AC7" w:rsidP="00C30AC7">
            <w:pPr>
              <w:widowControl w:val="0"/>
              <w:numPr>
                <w:ilvl w:val="2"/>
                <w:numId w:val="77"/>
              </w:numPr>
              <w:tabs>
                <w:tab w:val="left" w:pos="228"/>
              </w:tabs>
              <w:spacing w:after="0" w:line="240" w:lineRule="auto"/>
              <w:rPr>
                <w:sz w:val="16"/>
                <w:szCs w:val="16"/>
              </w:rPr>
            </w:pPr>
            <w:r w:rsidRPr="00FD0E4F">
              <w:rPr>
                <w:sz w:val="16"/>
                <w:szCs w:val="16"/>
              </w:rPr>
              <w:t xml:space="preserve">  Analiza dobijenih podataka i prilagođavanje aktivnosti prema identifikovanim interesima i potrebama</w:t>
            </w:r>
          </w:p>
          <w:p w14:paraId="646C2134" w14:textId="77777777" w:rsidR="00C30AC7" w:rsidRPr="00FD0E4F" w:rsidRDefault="00C30AC7" w:rsidP="00C30AC7">
            <w:pPr>
              <w:widowControl w:val="0"/>
              <w:numPr>
                <w:ilvl w:val="2"/>
                <w:numId w:val="77"/>
              </w:numPr>
              <w:tabs>
                <w:tab w:val="left" w:pos="228"/>
              </w:tabs>
              <w:spacing w:after="0" w:line="240" w:lineRule="auto"/>
              <w:rPr>
                <w:sz w:val="16"/>
                <w:szCs w:val="16"/>
              </w:rPr>
            </w:pPr>
            <w:r w:rsidRPr="00FD0E4F">
              <w:rPr>
                <w:sz w:val="16"/>
                <w:szCs w:val="16"/>
              </w:rPr>
              <w:t xml:space="preserve">  Konsultacija sa stručnjacima za prilagođavanje programa prema ciljnoj grupi</w:t>
            </w:r>
          </w:p>
          <w:p w14:paraId="2342AE52" w14:textId="77777777" w:rsidR="00C30AC7" w:rsidRPr="00FD0E4F" w:rsidRDefault="00C30AC7" w:rsidP="00C30AC7">
            <w:pPr>
              <w:widowControl w:val="0"/>
              <w:numPr>
                <w:ilvl w:val="0"/>
                <w:numId w:val="77"/>
              </w:numPr>
              <w:tabs>
                <w:tab w:val="left" w:pos="228"/>
              </w:tabs>
              <w:spacing w:after="0" w:line="240" w:lineRule="auto"/>
              <w:rPr>
                <w:sz w:val="16"/>
                <w:szCs w:val="16"/>
              </w:rPr>
            </w:pPr>
            <w:r w:rsidRPr="00FD0E4F">
              <w:rPr>
                <w:sz w:val="16"/>
                <w:szCs w:val="16"/>
              </w:rPr>
              <w:t>Razvoj edukativnih modula:</w:t>
            </w:r>
          </w:p>
          <w:p w14:paraId="50263EE1" w14:textId="77777777" w:rsidR="00C30AC7" w:rsidRPr="00FD0E4F" w:rsidRDefault="00C30AC7" w:rsidP="00C30AC7">
            <w:pPr>
              <w:widowControl w:val="0"/>
              <w:numPr>
                <w:ilvl w:val="1"/>
                <w:numId w:val="77"/>
              </w:numPr>
              <w:tabs>
                <w:tab w:val="left" w:pos="228"/>
              </w:tabs>
              <w:spacing w:after="0" w:line="240" w:lineRule="auto"/>
              <w:rPr>
                <w:sz w:val="16"/>
                <w:szCs w:val="16"/>
              </w:rPr>
            </w:pPr>
            <w:r w:rsidRPr="00FD0E4F">
              <w:rPr>
                <w:sz w:val="16"/>
                <w:szCs w:val="16"/>
              </w:rPr>
              <w:t>Saradnja sa stručnjacima za kulturno nasleđe</w:t>
            </w:r>
          </w:p>
          <w:p w14:paraId="66471554" w14:textId="77777777" w:rsidR="00C30AC7" w:rsidRPr="00FD0E4F" w:rsidRDefault="00C30AC7" w:rsidP="00C30AC7">
            <w:pPr>
              <w:widowControl w:val="0"/>
              <w:numPr>
                <w:ilvl w:val="2"/>
                <w:numId w:val="77"/>
              </w:numPr>
              <w:tabs>
                <w:tab w:val="left" w:pos="228"/>
              </w:tabs>
              <w:spacing w:after="0" w:line="240" w:lineRule="auto"/>
              <w:rPr>
                <w:sz w:val="16"/>
                <w:szCs w:val="16"/>
              </w:rPr>
            </w:pPr>
            <w:r w:rsidRPr="00FD0E4F">
              <w:rPr>
                <w:sz w:val="16"/>
                <w:szCs w:val="16"/>
              </w:rPr>
              <w:t xml:space="preserve">  Identifikacija relevantnih stručnjaka za saradnju</w:t>
            </w:r>
          </w:p>
          <w:p w14:paraId="500A1E51" w14:textId="77777777" w:rsidR="00C30AC7" w:rsidRPr="00FD0E4F" w:rsidRDefault="00C30AC7" w:rsidP="00C30AC7">
            <w:pPr>
              <w:widowControl w:val="0"/>
              <w:numPr>
                <w:ilvl w:val="2"/>
                <w:numId w:val="77"/>
              </w:numPr>
              <w:tabs>
                <w:tab w:val="left" w:pos="228"/>
              </w:tabs>
              <w:spacing w:after="0" w:line="240" w:lineRule="auto"/>
              <w:rPr>
                <w:sz w:val="16"/>
                <w:szCs w:val="16"/>
              </w:rPr>
            </w:pPr>
            <w:r w:rsidRPr="00FD0E4F">
              <w:rPr>
                <w:sz w:val="16"/>
                <w:szCs w:val="16"/>
              </w:rPr>
              <w:lastRenderedPageBreak/>
              <w:t xml:space="preserve">  Dogovaranje sastanaka i konsultacija sa stručnjacima</w:t>
            </w:r>
          </w:p>
          <w:p w14:paraId="2F39EB5C" w14:textId="77777777" w:rsidR="00C30AC7" w:rsidRPr="00FD0E4F" w:rsidRDefault="00C30AC7" w:rsidP="00C30AC7">
            <w:pPr>
              <w:widowControl w:val="0"/>
              <w:numPr>
                <w:ilvl w:val="2"/>
                <w:numId w:val="77"/>
              </w:numPr>
              <w:tabs>
                <w:tab w:val="left" w:pos="228"/>
              </w:tabs>
              <w:spacing w:after="0" w:line="240" w:lineRule="auto"/>
              <w:rPr>
                <w:sz w:val="16"/>
                <w:szCs w:val="16"/>
              </w:rPr>
            </w:pPr>
            <w:r w:rsidRPr="00FD0E4F">
              <w:rPr>
                <w:sz w:val="16"/>
                <w:szCs w:val="16"/>
              </w:rPr>
              <w:t xml:space="preserve">  Dobijanje stručnih mišljenja i smernica za razvoj edukativnih modula</w:t>
            </w:r>
          </w:p>
          <w:p w14:paraId="5C06EB68" w14:textId="77777777" w:rsidR="00C30AC7" w:rsidRPr="00FD0E4F" w:rsidRDefault="00C30AC7" w:rsidP="00C30AC7">
            <w:pPr>
              <w:widowControl w:val="0"/>
              <w:numPr>
                <w:ilvl w:val="1"/>
                <w:numId w:val="77"/>
              </w:numPr>
              <w:tabs>
                <w:tab w:val="left" w:pos="228"/>
              </w:tabs>
              <w:spacing w:after="0" w:line="240" w:lineRule="auto"/>
              <w:rPr>
                <w:sz w:val="16"/>
                <w:szCs w:val="16"/>
              </w:rPr>
            </w:pPr>
            <w:r w:rsidRPr="00FD0E4F">
              <w:rPr>
                <w:sz w:val="16"/>
                <w:szCs w:val="16"/>
              </w:rPr>
              <w:t>Dizajniranje edukativnih modula za programe obrazovanja i podizanja svesti</w:t>
            </w:r>
          </w:p>
          <w:p w14:paraId="1081DD76" w14:textId="77777777" w:rsidR="00C30AC7" w:rsidRPr="00FD0E4F" w:rsidRDefault="00C30AC7" w:rsidP="00C30AC7">
            <w:pPr>
              <w:widowControl w:val="0"/>
              <w:numPr>
                <w:ilvl w:val="2"/>
                <w:numId w:val="77"/>
              </w:numPr>
              <w:tabs>
                <w:tab w:val="left" w:pos="228"/>
              </w:tabs>
              <w:spacing w:after="0" w:line="240" w:lineRule="auto"/>
              <w:rPr>
                <w:sz w:val="16"/>
                <w:szCs w:val="16"/>
              </w:rPr>
            </w:pPr>
            <w:r w:rsidRPr="00FD0E4F">
              <w:rPr>
                <w:sz w:val="16"/>
                <w:szCs w:val="16"/>
              </w:rPr>
              <w:t xml:space="preserve">  Definisanje ključnih tema i sadržaja modula</w:t>
            </w:r>
          </w:p>
          <w:p w14:paraId="6119A1D3" w14:textId="77777777" w:rsidR="00C30AC7" w:rsidRPr="00FD0E4F" w:rsidRDefault="00C30AC7" w:rsidP="00C30AC7">
            <w:pPr>
              <w:widowControl w:val="0"/>
              <w:numPr>
                <w:ilvl w:val="2"/>
                <w:numId w:val="77"/>
              </w:numPr>
              <w:tabs>
                <w:tab w:val="left" w:pos="228"/>
              </w:tabs>
              <w:spacing w:after="0" w:line="240" w:lineRule="auto"/>
              <w:rPr>
                <w:sz w:val="16"/>
                <w:szCs w:val="16"/>
              </w:rPr>
            </w:pPr>
            <w:r w:rsidRPr="00FD0E4F">
              <w:rPr>
                <w:sz w:val="16"/>
                <w:szCs w:val="16"/>
              </w:rPr>
              <w:t xml:space="preserve">  Razvoj strukture, materijala i aktivnosti za svaki modul</w:t>
            </w:r>
          </w:p>
          <w:p w14:paraId="2F621111" w14:textId="77777777" w:rsidR="00C30AC7" w:rsidRPr="00FD0E4F" w:rsidRDefault="00C30AC7" w:rsidP="00C30AC7">
            <w:pPr>
              <w:widowControl w:val="0"/>
              <w:numPr>
                <w:ilvl w:val="2"/>
                <w:numId w:val="77"/>
              </w:numPr>
              <w:tabs>
                <w:tab w:val="left" w:pos="228"/>
              </w:tabs>
              <w:spacing w:after="0" w:line="240" w:lineRule="auto"/>
              <w:rPr>
                <w:sz w:val="16"/>
                <w:szCs w:val="16"/>
              </w:rPr>
            </w:pPr>
            <w:r w:rsidRPr="00FD0E4F">
              <w:rPr>
                <w:sz w:val="16"/>
                <w:szCs w:val="16"/>
              </w:rPr>
              <w:t xml:space="preserve">  Provera i revizija modula u saradnji sa stručnjacima</w:t>
            </w:r>
          </w:p>
          <w:p w14:paraId="603584DA" w14:textId="77777777" w:rsidR="00C30AC7" w:rsidRPr="00FD0E4F" w:rsidRDefault="00C30AC7" w:rsidP="00C30AC7">
            <w:pPr>
              <w:widowControl w:val="0"/>
              <w:numPr>
                <w:ilvl w:val="1"/>
                <w:numId w:val="77"/>
              </w:numPr>
              <w:tabs>
                <w:tab w:val="left" w:pos="228"/>
              </w:tabs>
              <w:spacing w:after="0" w:line="240" w:lineRule="auto"/>
              <w:rPr>
                <w:sz w:val="16"/>
                <w:szCs w:val="16"/>
              </w:rPr>
            </w:pPr>
            <w:r w:rsidRPr="00FD0E4F">
              <w:rPr>
                <w:sz w:val="16"/>
                <w:szCs w:val="16"/>
              </w:rPr>
              <w:t>Prilagođavanje modula različitim nivoima znanja i uzrastima ciljne grupe</w:t>
            </w:r>
          </w:p>
          <w:p w14:paraId="00368A92" w14:textId="77777777" w:rsidR="00C30AC7" w:rsidRPr="00FD0E4F" w:rsidRDefault="00C30AC7" w:rsidP="00C30AC7">
            <w:pPr>
              <w:widowControl w:val="0"/>
              <w:numPr>
                <w:ilvl w:val="2"/>
                <w:numId w:val="77"/>
              </w:numPr>
              <w:tabs>
                <w:tab w:val="left" w:pos="228"/>
              </w:tabs>
              <w:spacing w:after="0" w:line="240" w:lineRule="auto"/>
              <w:rPr>
                <w:sz w:val="16"/>
                <w:szCs w:val="16"/>
              </w:rPr>
            </w:pPr>
            <w:r w:rsidRPr="00FD0E4F">
              <w:rPr>
                <w:sz w:val="16"/>
                <w:szCs w:val="16"/>
              </w:rPr>
              <w:t xml:space="preserve">  Identifikacija različitih nivoa znanja i uzrasta u ciljnoj grupi</w:t>
            </w:r>
          </w:p>
          <w:p w14:paraId="476EC1AE" w14:textId="77777777" w:rsidR="00C30AC7" w:rsidRPr="00FD0E4F" w:rsidRDefault="00C30AC7" w:rsidP="00C30AC7">
            <w:pPr>
              <w:widowControl w:val="0"/>
              <w:numPr>
                <w:ilvl w:val="2"/>
                <w:numId w:val="77"/>
              </w:numPr>
              <w:tabs>
                <w:tab w:val="left" w:pos="228"/>
              </w:tabs>
              <w:spacing w:after="0" w:line="240" w:lineRule="auto"/>
              <w:rPr>
                <w:sz w:val="16"/>
                <w:szCs w:val="16"/>
              </w:rPr>
            </w:pPr>
            <w:r w:rsidRPr="00FD0E4F">
              <w:rPr>
                <w:sz w:val="16"/>
                <w:szCs w:val="16"/>
              </w:rPr>
              <w:t xml:space="preserve">  Prilagođavanje jezičkog i sadržajnog nivoa modula prema identifikovanim grupama</w:t>
            </w:r>
          </w:p>
          <w:p w14:paraId="7F09045A" w14:textId="77777777" w:rsidR="00C30AC7" w:rsidRPr="00FD0E4F" w:rsidRDefault="00C30AC7" w:rsidP="00C30AC7">
            <w:pPr>
              <w:widowControl w:val="0"/>
              <w:numPr>
                <w:ilvl w:val="2"/>
                <w:numId w:val="77"/>
              </w:numPr>
              <w:tabs>
                <w:tab w:val="left" w:pos="228"/>
              </w:tabs>
              <w:spacing w:after="0" w:line="240" w:lineRule="auto"/>
              <w:rPr>
                <w:sz w:val="16"/>
                <w:szCs w:val="16"/>
              </w:rPr>
            </w:pPr>
            <w:r w:rsidRPr="00FD0E4F">
              <w:rPr>
                <w:sz w:val="16"/>
                <w:szCs w:val="16"/>
              </w:rPr>
              <w:t xml:space="preserve">  Testiranje i revizija modula kako bi se osigurala adekvatnost za svaki nivo znanja i uzrast</w:t>
            </w:r>
          </w:p>
          <w:p w14:paraId="17F8FE9D" w14:textId="77777777" w:rsidR="00C30AC7" w:rsidRPr="00FD0E4F" w:rsidRDefault="00C30AC7" w:rsidP="00C30AC7">
            <w:pPr>
              <w:widowControl w:val="0"/>
              <w:numPr>
                <w:ilvl w:val="0"/>
                <w:numId w:val="77"/>
              </w:numPr>
              <w:tabs>
                <w:tab w:val="left" w:pos="228"/>
              </w:tabs>
              <w:spacing w:after="0" w:line="240" w:lineRule="auto"/>
              <w:rPr>
                <w:sz w:val="16"/>
                <w:szCs w:val="16"/>
              </w:rPr>
            </w:pPr>
            <w:r w:rsidRPr="00FD0E4F">
              <w:rPr>
                <w:sz w:val="16"/>
                <w:szCs w:val="16"/>
              </w:rPr>
              <w:t>Organizacija radionica, seminara i predavanja:</w:t>
            </w:r>
          </w:p>
          <w:p w14:paraId="464C81B6" w14:textId="77777777" w:rsidR="00C30AC7" w:rsidRPr="00FD0E4F" w:rsidRDefault="00C30AC7" w:rsidP="00C30AC7">
            <w:pPr>
              <w:widowControl w:val="0"/>
              <w:numPr>
                <w:ilvl w:val="1"/>
                <w:numId w:val="77"/>
              </w:numPr>
              <w:tabs>
                <w:tab w:val="left" w:pos="228"/>
              </w:tabs>
              <w:spacing w:after="0" w:line="240" w:lineRule="auto"/>
              <w:rPr>
                <w:sz w:val="16"/>
                <w:szCs w:val="16"/>
              </w:rPr>
            </w:pPr>
            <w:r w:rsidRPr="00FD0E4F">
              <w:rPr>
                <w:sz w:val="16"/>
                <w:szCs w:val="16"/>
              </w:rPr>
              <w:t>Planiranje obrazovnih aktivnosti</w:t>
            </w:r>
          </w:p>
          <w:p w14:paraId="0018F132" w14:textId="77777777" w:rsidR="00C30AC7" w:rsidRPr="00FD0E4F" w:rsidRDefault="00C30AC7" w:rsidP="00C30AC7">
            <w:pPr>
              <w:widowControl w:val="0"/>
              <w:numPr>
                <w:ilvl w:val="2"/>
                <w:numId w:val="77"/>
              </w:numPr>
              <w:tabs>
                <w:tab w:val="left" w:pos="228"/>
              </w:tabs>
              <w:spacing w:after="0" w:line="240" w:lineRule="auto"/>
              <w:rPr>
                <w:sz w:val="16"/>
                <w:szCs w:val="16"/>
              </w:rPr>
            </w:pPr>
            <w:r w:rsidRPr="00FD0E4F">
              <w:rPr>
                <w:sz w:val="16"/>
                <w:szCs w:val="16"/>
              </w:rPr>
              <w:t xml:space="preserve">  Identifikacija tema i ciljeva obrazovnih aktivnosti</w:t>
            </w:r>
          </w:p>
          <w:p w14:paraId="57E9C8FB" w14:textId="77777777" w:rsidR="00C30AC7" w:rsidRPr="00FD0E4F" w:rsidRDefault="00C30AC7" w:rsidP="00C30AC7">
            <w:pPr>
              <w:widowControl w:val="0"/>
              <w:numPr>
                <w:ilvl w:val="2"/>
                <w:numId w:val="77"/>
              </w:numPr>
              <w:tabs>
                <w:tab w:val="left" w:pos="228"/>
              </w:tabs>
              <w:spacing w:after="0" w:line="240" w:lineRule="auto"/>
              <w:rPr>
                <w:sz w:val="16"/>
                <w:szCs w:val="16"/>
              </w:rPr>
            </w:pPr>
            <w:r w:rsidRPr="00FD0E4F">
              <w:rPr>
                <w:sz w:val="16"/>
                <w:szCs w:val="16"/>
              </w:rPr>
              <w:t xml:space="preserve">  Definisanje formata i trajanja radionica, seminara i predavanja</w:t>
            </w:r>
          </w:p>
          <w:p w14:paraId="3ED01968" w14:textId="77777777" w:rsidR="00C30AC7" w:rsidRPr="00FD0E4F" w:rsidRDefault="00C30AC7" w:rsidP="00C30AC7">
            <w:pPr>
              <w:widowControl w:val="0"/>
              <w:numPr>
                <w:ilvl w:val="2"/>
                <w:numId w:val="77"/>
              </w:numPr>
              <w:tabs>
                <w:tab w:val="left" w:pos="228"/>
              </w:tabs>
              <w:spacing w:after="0" w:line="240" w:lineRule="auto"/>
              <w:rPr>
                <w:sz w:val="16"/>
                <w:szCs w:val="16"/>
              </w:rPr>
            </w:pPr>
            <w:r w:rsidRPr="00FD0E4F">
              <w:rPr>
                <w:sz w:val="16"/>
                <w:szCs w:val="16"/>
              </w:rPr>
              <w:t xml:space="preserve">  Određivanje rasporeda i lokacija za svaku aktivnost</w:t>
            </w:r>
          </w:p>
          <w:p w14:paraId="506B7230" w14:textId="77777777" w:rsidR="00C30AC7" w:rsidRPr="00FD0E4F" w:rsidRDefault="00C30AC7" w:rsidP="00C30AC7">
            <w:pPr>
              <w:widowControl w:val="0"/>
              <w:numPr>
                <w:ilvl w:val="1"/>
                <w:numId w:val="77"/>
              </w:numPr>
              <w:tabs>
                <w:tab w:val="left" w:pos="228"/>
              </w:tabs>
              <w:spacing w:after="0" w:line="240" w:lineRule="auto"/>
              <w:rPr>
                <w:sz w:val="16"/>
                <w:szCs w:val="16"/>
              </w:rPr>
            </w:pPr>
            <w:r w:rsidRPr="00FD0E4F">
              <w:rPr>
                <w:sz w:val="16"/>
                <w:szCs w:val="16"/>
              </w:rPr>
              <w:t>Priprema materijala i resursa</w:t>
            </w:r>
          </w:p>
          <w:p w14:paraId="4508793F" w14:textId="77777777" w:rsidR="00C30AC7" w:rsidRPr="00FD0E4F" w:rsidRDefault="00C30AC7" w:rsidP="00C30AC7">
            <w:pPr>
              <w:widowControl w:val="0"/>
              <w:numPr>
                <w:ilvl w:val="2"/>
                <w:numId w:val="77"/>
              </w:numPr>
              <w:tabs>
                <w:tab w:val="left" w:pos="228"/>
              </w:tabs>
              <w:spacing w:after="0" w:line="240" w:lineRule="auto"/>
              <w:rPr>
                <w:sz w:val="16"/>
                <w:szCs w:val="16"/>
              </w:rPr>
            </w:pPr>
            <w:r w:rsidRPr="00FD0E4F">
              <w:rPr>
                <w:sz w:val="16"/>
                <w:szCs w:val="16"/>
              </w:rPr>
              <w:t xml:space="preserve">  Izrada prezentacija, materijala za učesnike i drugih potrebnih resursa</w:t>
            </w:r>
          </w:p>
          <w:p w14:paraId="71204F9C" w14:textId="77777777" w:rsidR="00C30AC7" w:rsidRPr="00FD0E4F" w:rsidRDefault="00C30AC7" w:rsidP="00C30AC7">
            <w:pPr>
              <w:widowControl w:val="0"/>
              <w:numPr>
                <w:ilvl w:val="2"/>
                <w:numId w:val="77"/>
              </w:numPr>
              <w:tabs>
                <w:tab w:val="left" w:pos="228"/>
              </w:tabs>
              <w:spacing w:after="0" w:line="240" w:lineRule="auto"/>
              <w:rPr>
                <w:sz w:val="16"/>
                <w:szCs w:val="16"/>
              </w:rPr>
            </w:pPr>
            <w:r w:rsidRPr="00FD0E4F">
              <w:rPr>
                <w:sz w:val="16"/>
                <w:szCs w:val="16"/>
              </w:rPr>
              <w:t xml:space="preserve">  Provera i ažuriranje materijala u skladu sa sadržajem modula</w:t>
            </w:r>
          </w:p>
          <w:p w14:paraId="7F9AF8D2" w14:textId="77777777" w:rsidR="00C30AC7" w:rsidRPr="00FD0E4F" w:rsidRDefault="00C30AC7" w:rsidP="00C30AC7">
            <w:pPr>
              <w:widowControl w:val="0"/>
              <w:numPr>
                <w:ilvl w:val="2"/>
                <w:numId w:val="77"/>
              </w:numPr>
              <w:tabs>
                <w:tab w:val="left" w:pos="228"/>
              </w:tabs>
              <w:spacing w:after="0" w:line="240" w:lineRule="auto"/>
              <w:rPr>
                <w:sz w:val="16"/>
                <w:szCs w:val="16"/>
              </w:rPr>
            </w:pPr>
            <w:r w:rsidRPr="00FD0E4F">
              <w:rPr>
                <w:sz w:val="16"/>
                <w:szCs w:val="16"/>
              </w:rPr>
              <w:t xml:space="preserve">  Organizacija i priprema potrebnih materijala za svaku aktivnost</w:t>
            </w:r>
          </w:p>
          <w:p w14:paraId="774898E1" w14:textId="77777777" w:rsidR="00C30AC7" w:rsidRPr="00FD0E4F" w:rsidRDefault="00C30AC7" w:rsidP="00C30AC7">
            <w:pPr>
              <w:widowControl w:val="0"/>
              <w:numPr>
                <w:ilvl w:val="1"/>
                <w:numId w:val="77"/>
              </w:numPr>
              <w:tabs>
                <w:tab w:val="left" w:pos="228"/>
              </w:tabs>
              <w:spacing w:after="0" w:line="240" w:lineRule="auto"/>
              <w:rPr>
                <w:sz w:val="16"/>
                <w:szCs w:val="16"/>
              </w:rPr>
            </w:pPr>
            <w:r w:rsidRPr="00FD0E4F">
              <w:rPr>
                <w:sz w:val="16"/>
                <w:szCs w:val="16"/>
              </w:rPr>
              <w:t>Vođenje radionica, seminara i predavanja</w:t>
            </w:r>
          </w:p>
          <w:p w14:paraId="371DF509" w14:textId="77777777" w:rsidR="00C30AC7" w:rsidRPr="00FD0E4F" w:rsidRDefault="00C30AC7" w:rsidP="00C30AC7">
            <w:pPr>
              <w:widowControl w:val="0"/>
              <w:numPr>
                <w:ilvl w:val="2"/>
                <w:numId w:val="77"/>
              </w:numPr>
              <w:tabs>
                <w:tab w:val="left" w:pos="228"/>
              </w:tabs>
              <w:spacing w:after="0" w:line="240" w:lineRule="auto"/>
              <w:rPr>
                <w:sz w:val="16"/>
                <w:szCs w:val="16"/>
              </w:rPr>
            </w:pPr>
            <w:r w:rsidRPr="00FD0E4F">
              <w:rPr>
                <w:sz w:val="16"/>
                <w:szCs w:val="16"/>
              </w:rPr>
              <w:t xml:space="preserve">  Pružanje informacija o kulturnom nasleđu Sandžaka i njegovom značaju</w:t>
            </w:r>
          </w:p>
          <w:p w14:paraId="134E3982" w14:textId="77777777" w:rsidR="00C30AC7" w:rsidRPr="00FD0E4F" w:rsidRDefault="00C30AC7" w:rsidP="00C30AC7">
            <w:pPr>
              <w:widowControl w:val="0"/>
              <w:numPr>
                <w:ilvl w:val="2"/>
                <w:numId w:val="77"/>
              </w:numPr>
              <w:tabs>
                <w:tab w:val="left" w:pos="228"/>
              </w:tabs>
              <w:spacing w:after="0" w:line="240" w:lineRule="auto"/>
              <w:rPr>
                <w:sz w:val="16"/>
                <w:szCs w:val="16"/>
              </w:rPr>
            </w:pPr>
            <w:r w:rsidRPr="00FD0E4F">
              <w:rPr>
                <w:sz w:val="16"/>
                <w:szCs w:val="16"/>
              </w:rPr>
              <w:t xml:space="preserve">  Facilitacija interakcije i diskusije među učesnicima</w:t>
            </w:r>
          </w:p>
          <w:p w14:paraId="3B00DE88" w14:textId="77777777" w:rsidR="00C30AC7" w:rsidRPr="00FD0E4F" w:rsidRDefault="00C30AC7" w:rsidP="00C30AC7">
            <w:pPr>
              <w:widowControl w:val="0"/>
              <w:numPr>
                <w:ilvl w:val="2"/>
                <w:numId w:val="77"/>
              </w:numPr>
              <w:tabs>
                <w:tab w:val="left" w:pos="228"/>
              </w:tabs>
              <w:spacing w:after="0" w:line="240" w:lineRule="auto"/>
              <w:rPr>
                <w:sz w:val="16"/>
                <w:szCs w:val="16"/>
              </w:rPr>
            </w:pPr>
            <w:r w:rsidRPr="00FD0E4F">
              <w:rPr>
                <w:sz w:val="16"/>
                <w:szCs w:val="16"/>
              </w:rPr>
              <w:t xml:space="preserve">  Podsticanje učesnika da razvijaju veštine i kompetencije u vezi s očuvanjem i promocijom kulturnog nasleđa</w:t>
            </w:r>
          </w:p>
          <w:p w14:paraId="2B65EAFD" w14:textId="77777777" w:rsidR="00C30AC7" w:rsidRPr="00FD0E4F" w:rsidRDefault="00C30AC7" w:rsidP="00C30AC7">
            <w:pPr>
              <w:widowControl w:val="0"/>
              <w:numPr>
                <w:ilvl w:val="0"/>
                <w:numId w:val="77"/>
              </w:numPr>
              <w:tabs>
                <w:tab w:val="left" w:pos="228"/>
              </w:tabs>
              <w:spacing w:after="0" w:line="240" w:lineRule="auto"/>
              <w:rPr>
                <w:sz w:val="16"/>
                <w:szCs w:val="16"/>
              </w:rPr>
            </w:pPr>
            <w:r w:rsidRPr="00FD0E4F">
              <w:rPr>
                <w:sz w:val="16"/>
                <w:szCs w:val="16"/>
              </w:rPr>
              <w:lastRenderedPageBreak/>
              <w:t>Saradnja sa školama i obrazovnim ustanovama:</w:t>
            </w:r>
          </w:p>
          <w:p w14:paraId="7FF4AEBE" w14:textId="77777777" w:rsidR="00C30AC7" w:rsidRPr="00FD0E4F" w:rsidRDefault="00C30AC7" w:rsidP="00C30AC7">
            <w:pPr>
              <w:widowControl w:val="0"/>
              <w:numPr>
                <w:ilvl w:val="1"/>
                <w:numId w:val="77"/>
              </w:numPr>
              <w:tabs>
                <w:tab w:val="left" w:pos="228"/>
              </w:tabs>
              <w:spacing w:after="0" w:line="240" w:lineRule="auto"/>
              <w:rPr>
                <w:sz w:val="16"/>
                <w:szCs w:val="16"/>
              </w:rPr>
            </w:pPr>
            <w:r w:rsidRPr="00FD0E4F">
              <w:rPr>
                <w:sz w:val="16"/>
                <w:szCs w:val="16"/>
              </w:rPr>
              <w:t>Uspostavljanje saradnje sa lokalnim školama i obrazovnim ustanovama</w:t>
            </w:r>
          </w:p>
          <w:p w14:paraId="68E0B01F" w14:textId="77777777" w:rsidR="00C30AC7" w:rsidRPr="00FD0E4F" w:rsidRDefault="00C30AC7" w:rsidP="00C30AC7">
            <w:pPr>
              <w:widowControl w:val="0"/>
              <w:numPr>
                <w:ilvl w:val="2"/>
                <w:numId w:val="77"/>
              </w:numPr>
              <w:tabs>
                <w:tab w:val="left" w:pos="228"/>
              </w:tabs>
              <w:spacing w:after="0" w:line="240" w:lineRule="auto"/>
              <w:rPr>
                <w:sz w:val="16"/>
                <w:szCs w:val="16"/>
              </w:rPr>
            </w:pPr>
            <w:r w:rsidRPr="00FD0E4F">
              <w:rPr>
                <w:sz w:val="16"/>
                <w:szCs w:val="16"/>
              </w:rPr>
              <w:t xml:space="preserve">  Identifikacija relevantnih škola i obrazovnih ustanova u Sandžaku</w:t>
            </w:r>
          </w:p>
          <w:p w14:paraId="0ED19445" w14:textId="77777777" w:rsidR="00C30AC7" w:rsidRPr="00FD0E4F" w:rsidRDefault="00C30AC7" w:rsidP="00C30AC7">
            <w:pPr>
              <w:widowControl w:val="0"/>
              <w:numPr>
                <w:ilvl w:val="2"/>
                <w:numId w:val="77"/>
              </w:numPr>
              <w:tabs>
                <w:tab w:val="left" w:pos="228"/>
              </w:tabs>
              <w:spacing w:after="0" w:line="240" w:lineRule="auto"/>
              <w:rPr>
                <w:sz w:val="16"/>
                <w:szCs w:val="16"/>
              </w:rPr>
            </w:pPr>
            <w:r w:rsidRPr="00FD0E4F">
              <w:rPr>
                <w:sz w:val="16"/>
                <w:szCs w:val="16"/>
              </w:rPr>
              <w:t xml:space="preserve">  Kontakiranje škola i obrazovnih ustanova radi uspostavljanja saradnje</w:t>
            </w:r>
          </w:p>
          <w:p w14:paraId="1931C9F9" w14:textId="77777777" w:rsidR="00C30AC7" w:rsidRPr="00FD0E4F" w:rsidRDefault="00C30AC7" w:rsidP="00C30AC7">
            <w:pPr>
              <w:widowControl w:val="0"/>
              <w:numPr>
                <w:ilvl w:val="2"/>
                <w:numId w:val="77"/>
              </w:numPr>
              <w:tabs>
                <w:tab w:val="left" w:pos="228"/>
              </w:tabs>
              <w:spacing w:after="0" w:line="240" w:lineRule="auto"/>
              <w:rPr>
                <w:sz w:val="16"/>
                <w:szCs w:val="16"/>
              </w:rPr>
            </w:pPr>
            <w:r w:rsidRPr="00FD0E4F">
              <w:rPr>
                <w:sz w:val="16"/>
                <w:szCs w:val="16"/>
              </w:rPr>
              <w:t xml:space="preserve">  Dogovaranje sastanaka i pregovaranje o integraciji programa u nastavni plan</w:t>
            </w:r>
          </w:p>
          <w:p w14:paraId="261E240F" w14:textId="77777777" w:rsidR="00C30AC7" w:rsidRPr="00FD0E4F" w:rsidRDefault="00C30AC7" w:rsidP="00C30AC7">
            <w:pPr>
              <w:widowControl w:val="0"/>
              <w:numPr>
                <w:ilvl w:val="1"/>
                <w:numId w:val="77"/>
              </w:numPr>
              <w:tabs>
                <w:tab w:val="left" w:pos="228"/>
              </w:tabs>
              <w:spacing w:after="0" w:line="240" w:lineRule="auto"/>
              <w:rPr>
                <w:sz w:val="16"/>
                <w:szCs w:val="16"/>
              </w:rPr>
            </w:pPr>
            <w:r w:rsidRPr="00FD0E4F">
              <w:rPr>
                <w:sz w:val="16"/>
                <w:szCs w:val="16"/>
              </w:rPr>
              <w:t>Sprovođenje obuka za nastavnike</w:t>
            </w:r>
          </w:p>
          <w:p w14:paraId="6D5A1BAD" w14:textId="77777777" w:rsidR="00C30AC7" w:rsidRPr="00FD0E4F" w:rsidRDefault="00C30AC7" w:rsidP="00C30AC7">
            <w:pPr>
              <w:widowControl w:val="0"/>
              <w:numPr>
                <w:ilvl w:val="2"/>
                <w:numId w:val="77"/>
              </w:numPr>
              <w:tabs>
                <w:tab w:val="left" w:pos="228"/>
              </w:tabs>
              <w:spacing w:after="0" w:line="240" w:lineRule="auto"/>
              <w:rPr>
                <w:sz w:val="16"/>
                <w:szCs w:val="16"/>
              </w:rPr>
            </w:pPr>
            <w:r w:rsidRPr="00FD0E4F">
              <w:rPr>
                <w:sz w:val="16"/>
                <w:szCs w:val="16"/>
              </w:rPr>
              <w:t xml:space="preserve">  Identifikacija ključnih oblasti znanja za nastavnike</w:t>
            </w:r>
          </w:p>
          <w:p w14:paraId="34E4BFF2" w14:textId="77777777" w:rsidR="00C30AC7" w:rsidRPr="00FD0E4F" w:rsidRDefault="00C30AC7" w:rsidP="00C30AC7">
            <w:pPr>
              <w:widowControl w:val="0"/>
              <w:numPr>
                <w:ilvl w:val="2"/>
                <w:numId w:val="77"/>
              </w:numPr>
              <w:tabs>
                <w:tab w:val="left" w:pos="228"/>
              </w:tabs>
              <w:spacing w:after="0" w:line="240" w:lineRule="auto"/>
              <w:rPr>
                <w:sz w:val="16"/>
                <w:szCs w:val="16"/>
              </w:rPr>
            </w:pPr>
            <w:r w:rsidRPr="00FD0E4F">
              <w:rPr>
                <w:sz w:val="16"/>
                <w:szCs w:val="16"/>
              </w:rPr>
              <w:t xml:space="preserve">  Razvijanje obuka i materijala za nastavnike</w:t>
            </w:r>
          </w:p>
          <w:p w14:paraId="46A489BF" w14:textId="77777777" w:rsidR="00C30AC7" w:rsidRPr="00FD0E4F" w:rsidRDefault="00C30AC7" w:rsidP="00C30AC7">
            <w:pPr>
              <w:widowControl w:val="0"/>
              <w:numPr>
                <w:ilvl w:val="2"/>
                <w:numId w:val="77"/>
              </w:numPr>
              <w:tabs>
                <w:tab w:val="left" w:pos="228"/>
              </w:tabs>
              <w:spacing w:after="0" w:line="240" w:lineRule="auto"/>
              <w:rPr>
                <w:sz w:val="16"/>
                <w:szCs w:val="16"/>
              </w:rPr>
            </w:pPr>
            <w:r w:rsidRPr="00FD0E4F">
              <w:rPr>
                <w:sz w:val="16"/>
                <w:szCs w:val="16"/>
              </w:rPr>
              <w:t xml:space="preserve">  Organizacija i sprovođenje obuka za nastavnike o kulturnom nasleđu Sandžaka</w:t>
            </w:r>
          </w:p>
          <w:p w14:paraId="31452E44" w14:textId="77777777" w:rsidR="00C30AC7" w:rsidRPr="00FD0E4F" w:rsidRDefault="00C30AC7" w:rsidP="00C30AC7">
            <w:pPr>
              <w:widowControl w:val="0"/>
              <w:numPr>
                <w:ilvl w:val="0"/>
                <w:numId w:val="77"/>
              </w:numPr>
              <w:tabs>
                <w:tab w:val="left" w:pos="228"/>
              </w:tabs>
              <w:spacing w:after="0" w:line="240" w:lineRule="auto"/>
              <w:rPr>
                <w:sz w:val="16"/>
                <w:szCs w:val="16"/>
              </w:rPr>
            </w:pPr>
            <w:r w:rsidRPr="00FD0E4F">
              <w:rPr>
                <w:sz w:val="16"/>
                <w:szCs w:val="16"/>
              </w:rPr>
              <w:t>Razvoj digitalnih resursa:</w:t>
            </w:r>
          </w:p>
          <w:p w14:paraId="460CC44A" w14:textId="77777777" w:rsidR="00C30AC7" w:rsidRPr="00FD0E4F" w:rsidRDefault="00C30AC7" w:rsidP="00C30AC7">
            <w:pPr>
              <w:widowControl w:val="0"/>
              <w:numPr>
                <w:ilvl w:val="1"/>
                <w:numId w:val="77"/>
              </w:numPr>
              <w:tabs>
                <w:tab w:val="left" w:pos="228"/>
              </w:tabs>
              <w:spacing w:after="0" w:line="240" w:lineRule="auto"/>
              <w:rPr>
                <w:sz w:val="16"/>
                <w:szCs w:val="16"/>
              </w:rPr>
            </w:pPr>
            <w:r w:rsidRPr="00FD0E4F">
              <w:rPr>
                <w:sz w:val="16"/>
                <w:szCs w:val="16"/>
              </w:rPr>
              <w:t>Kreiranje online platforme o kulturnom nasleđu Sandžaka</w:t>
            </w:r>
          </w:p>
          <w:p w14:paraId="72D31FB3" w14:textId="77777777" w:rsidR="00C30AC7" w:rsidRPr="00FD0E4F" w:rsidRDefault="00C30AC7" w:rsidP="00C30AC7">
            <w:pPr>
              <w:widowControl w:val="0"/>
              <w:numPr>
                <w:ilvl w:val="2"/>
                <w:numId w:val="77"/>
              </w:numPr>
              <w:tabs>
                <w:tab w:val="left" w:pos="228"/>
              </w:tabs>
              <w:spacing w:after="0" w:line="240" w:lineRule="auto"/>
              <w:rPr>
                <w:sz w:val="16"/>
                <w:szCs w:val="16"/>
              </w:rPr>
            </w:pPr>
            <w:r w:rsidRPr="00FD0E4F">
              <w:rPr>
                <w:sz w:val="16"/>
                <w:szCs w:val="16"/>
              </w:rPr>
              <w:t xml:space="preserve">  Definisanje funkcionalnosti i sadržaja online platforme</w:t>
            </w:r>
          </w:p>
          <w:p w14:paraId="2874078C" w14:textId="77777777" w:rsidR="00C30AC7" w:rsidRPr="00FD0E4F" w:rsidRDefault="00C30AC7" w:rsidP="00C30AC7">
            <w:pPr>
              <w:widowControl w:val="0"/>
              <w:numPr>
                <w:ilvl w:val="2"/>
                <w:numId w:val="77"/>
              </w:numPr>
              <w:tabs>
                <w:tab w:val="left" w:pos="228"/>
              </w:tabs>
              <w:spacing w:after="0" w:line="240" w:lineRule="auto"/>
              <w:rPr>
                <w:sz w:val="16"/>
                <w:szCs w:val="16"/>
              </w:rPr>
            </w:pPr>
            <w:r w:rsidRPr="00FD0E4F">
              <w:rPr>
                <w:sz w:val="16"/>
                <w:szCs w:val="16"/>
              </w:rPr>
              <w:t xml:space="preserve">  Izrada i dizajniranje online platforme</w:t>
            </w:r>
          </w:p>
          <w:p w14:paraId="06524088" w14:textId="77777777" w:rsidR="00C30AC7" w:rsidRPr="00FD0E4F" w:rsidRDefault="00C30AC7" w:rsidP="00C30AC7">
            <w:pPr>
              <w:widowControl w:val="0"/>
              <w:numPr>
                <w:ilvl w:val="2"/>
                <w:numId w:val="77"/>
              </w:numPr>
              <w:tabs>
                <w:tab w:val="left" w:pos="228"/>
              </w:tabs>
              <w:spacing w:after="0" w:line="240" w:lineRule="auto"/>
              <w:rPr>
                <w:sz w:val="16"/>
                <w:szCs w:val="16"/>
              </w:rPr>
            </w:pPr>
            <w:r w:rsidRPr="00FD0E4F">
              <w:rPr>
                <w:sz w:val="16"/>
                <w:szCs w:val="16"/>
              </w:rPr>
              <w:t xml:space="preserve">  Testiranje i ažuriranje online platforme prema povratnim informacijama</w:t>
            </w:r>
          </w:p>
          <w:p w14:paraId="1C825D80" w14:textId="77777777" w:rsidR="00C30AC7" w:rsidRPr="00FD0E4F" w:rsidRDefault="00C30AC7" w:rsidP="00C30AC7">
            <w:pPr>
              <w:widowControl w:val="0"/>
              <w:numPr>
                <w:ilvl w:val="1"/>
                <w:numId w:val="77"/>
              </w:numPr>
              <w:tabs>
                <w:tab w:val="left" w:pos="228"/>
              </w:tabs>
              <w:spacing w:after="0" w:line="240" w:lineRule="auto"/>
              <w:rPr>
                <w:sz w:val="16"/>
                <w:szCs w:val="16"/>
              </w:rPr>
            </w:pPr>
            <w:r w:rsidRPr="00FD0E4F">
              <w:rPr>
                <w:sz w:val="16"/>
                <w:szCs w:val="16"/>
              </w:rPr>
              <w:t>Priprema digitalnih materijala i resursa</w:t>
            </w:r>
          </w:p>
          <w:p w14:paraId="5049C4E6" w14:textId="77777777" w:rsidR="00C30AC7" w:rsidRPr="00FD0E4F" w:rsidRDefault="00C30AC7" w:rsidP="00C30AC7">
            <w:pPr>
              <w:widowControl w:val="0"/>
              <w:numPr>
                <w:ilvl w:val="2"/>
                <w:numId w:val="77"/>
              </w:numPr>
              <w:tabs>
                <w:tab w:val="left" w:pos="228"/>
              </w:tabs>
              <w:spacing w:after="0" w:line="240" w:lineRule="auto"/>
              <w:rPr>
                <w:sz w:val="16"/>
                <w:szCs w:val="16"/>
              </w:rPr>
            </w:pPr>
            <w:r w:rsidRPr="00FD0E4F">
              <w:rPr>
                <w:sz w:val="16"/>
                <w:szCs w:val="16"/>
              </w:rPr>
              <w:t xml:space="preserve">  Prikupljanje i organizacija informacija o kulturnom nasleđu Sandžaka</w:t>
            </w:r>
          </w:p>
          <w:p w14:paraId="39139DBF" w14:textId="77777777" w:rsidR="00C30AC7" w:rsidRPr="00FD0E4F" w:rsidRDefault="00C30AC7" w:rsidP="00C30AC7">
            <w:pPr>
              <w:widowControl w:val="0"/>
              <w:numPr>
                <w:ilvl w:val="2"/>
                <w:numId w:val="77"/>
              </w:numPr>
              <w:tabs>
                <w:tab w:val="left" w:pos="228"/>
              </w:tabs>
              <w:spacing w:after="0" w:line="240" w:lineRule="auto"/>
              <w:rPr>
                <w:sz w:val="16"/>
                <w:szCs w:val="16"/>
              </w:rPr>
            </w:pPr>
            <w:r w:rsidRPr="00FD0E4F">
              <w:rPr>
                <w:sz w:val="16"/>
                <w:szCs w:val="16"/>
              </w:rPr>
              <w:t xml:space="preserve">  Kreiranje interaktivnih materijala za učenje na online platformi</w:t>
            </w:r>
          </w:p>
          <w:p w14:paraId="40977B55" w14:textId="77777777" w:rsidR="00C30AC7" w:rsidRPr="00FD0E4F" w:rsidRDefault="00C30AC7" w:rsidP="00C30AC7">
            <w:pPr>
              <w:widowControl w:val="0"/>
              <w:numPr>
                <w:ilvl w:val="2"/>
                <w:numId w:val="77"/>
              </w:numPr>
              <w:tabs>
                <w:tab w:val="left" w:pos="228"/>
              </w:tabs>
              <w:spacing w:after="0" w:line="240" w:lineRule="auto"/>
              <w:rPr>
                <w:sz w:val="16"/>
                <w:szCs w:val="16"/>
              </w:rPr>
            </w:pPr>
            <w:r w:rsidRPr="00FD0E4F">
              <w:rPr>
                <w:sz w:val="16"/>
                <w:szCs w:val="16"/>
              </w:rPr>
              <w:t xml:space="preserve">  Priprema multimedijalnih resursa (fotografije, video snimci, audio zapisi) o kulturnom nasleđu</w:t>
            </w:r>
          </w:p>
          <w:p w14:paraId="0E6348A5" w14:textId="77777777" w:rsidR="00C30AC7" w:rsidRPr="00FD0E4F" w:rsidRDefault="00C30AC7" w:rsidP="00C30AC7">
            <w:pPr>
              <w:widowControl w:val="0"/>
              <w:numPr>
                <w:ilvl w:val="1"/>
                <w:numId w:val="77"/>
              </w:numPr>
              <w:tabs>
                <w:tab w:val="left" w:pos="228"/>
              </w:tabs>
              <w:spacing w:after="0" w:line="240" w:lineRule="auto"/>
              <w:rPr>
                <w:sz w:val="16"/>
                <w:szCs w:val="16"/>
              </w:rPr>
            </w:pPr>
            <w:r w:rsidRPr="00FD0E4F">
              <w:rPr>
                <w:sz w:val="16"/>
                <w:szCs w:val="16"/>
              </w:rPr>
              <w:t>Omogućavanje pristupa informacijama o kulturnom nasleđu na jednostavan način</w:t>
            </w:r>
          </w:p>
          <w:p w14:paraId="11E6907A" w14:textId="77777777" w:rsidR="00C30AC7" w:rsidRPr="00FD0E4F" w:rsidRDefault="00C30AC7" w:rsidP="00C30AC7">
            <w:pPr>
              <w:widowControl w:val="0"/>
              <w:numPr>
                <w:ilvl w:val="2"/>
                <w:numId w:val="77"/>
              </w:numPr>
              <w:tabs>
                <w:tab w:val="left" w:pos="228"/>
              </w:tabs>
              <w:spacing w:after="0" w:line="240" w:lineRule="auto"/>
              <w:rPr>
                <w:sz w:val="16"/>
                <w:szCs w:val="16"/>
              </w:rPr>
            </w:pPr>
            <w:r w:rsidRPr="00FD0E4F">
              <w:rPr>
                <w:sz w:val="16"/>
                <w:szCs w:val="16"/>
              </w:rPr>
              <w:t xml:space="preserve">  Obezbeđivanje korisničke prijateljnosti i intuitivnog dizajna platforme</w:t>
            </w:r>
          </w:p>
          <w:p w14:paraId="55414414" w14:textId="77777777" w:rsidR="00C30AC7" w:rsidRPr="00FD0E4F" w:rsidRDefault="00C30AC7" w:rsidP="00C30AC7">
            <w:pPr>
              <w:widowControl w:val="0"/>
              <w:numPr>
                <w:ilvl w:val="2"/>
                <w:numId w:val="77"/>
              </w:numPr>
              <w:tabs>
                <w:tab w:val="left" w:pos="228"/>
              </w:tabs>
              <w:spacing w:after="0" w:line="240" w:lineRule="auto"/>
              <w:rPr>
                <w:sz w:val="16"/>
                <w:szCs w:val="16"/>
              </w:rPr>
            </w:pPr>
            <w:r w:rsidRPr="00FD0E4F">
              <w:rPr>
                <w:sz w:val="16"/>
                <w:szCs w:val="16"/>
              </w:rPr>
              <w:t xml:space="preserve">  Implementacija pretraživanja, kategorizacije i filtriranja sadržaja</w:t>
            </w:r>
          </w:p>
          <w:p w14:paraId="43DD901A" w14:textId="77777777" w:rsidR="00C30AC7" w:rsidRPr="00FD0E4F" w:rsidRDefault="00C30AC7" w:rsidP="00C30AC7">
            <w:pPr>
              <w:widowControl w:val="0"/>
              <w:numPr>
                <w:ilvl w:val="2"/>
                <w:numId w:val="77"/>
              </w:numPr>
              <w:tabs>
                <w:tab w:val="left" w:pos="228"/>
              </w:tabs>
              <w:spacing w:after="0" w:line="240" w:lineRule="auto"/>
              <w:rPr>
                <w:sz w:val="16"/>
                <w:szCs w:val="16"/>
              </w:rPr>
            </w:pPr>
            <w:r w:rsidRPr="00FD0E4F">
              <w:rPr>
                <w:sz w:val="16"/>
                <w:szCs w:val="16"/>
              </w:rPr>
              <w:t xml:space="preserve">  Osiguravanje da platforma bude dostupna putem različitih uređaja i operativnih Sistema</w:t>
            </w:r>
          </w:p>
          <w:p w14:paraId="25EE114F" w14:textId="77777777" w:rsidR="00C30AC7" w:rsidRPr="00FD0E4F" w:rsidRDefault="00C30AC7" w:rsidP="00C30AC7">
            <w:pPr>
              <w:widowControl w:val="0"/>
              <w:numPr>
                <w:ilvl w:val="0"/>
                <w:numId w:val="77"/>
              </w:numPr>
              <w:tabs>
                <w:tab w:val="left" w:pos="228"/>
              </w:tabs>
              <w:spacing w:after="0" w:line="240" w:lineRule="auto"/>
              <w:rPr>
                <w:sz w:val="16"/>
                <w:szCs w:val="16"/>
              </w:rPr>
            </w:pPr>
            <w:r w:rsidRPr="00FD0E4F">
              <w:rPr>
                <w:sz w:val="16"/>
                <w:szCs w:val="16"/>
              </w:rPr>
              <w:lastRenderedPageBreak/>
              <w:t>Organizacija kulturnih događaja i izložbi:</w:t>
            </w:r>
          </w:p>
          <w:p w14:paraId="391AD1B3" w14:textId="77777777" w:rsidR="00C30AC7" w:rsidRPr="00FD0E4F" w:rsidRDefault="00C30AC7" w:rsidP="00C30AC7">
            <w:pPr>
              <w:widowControl w:val="0"/>
              <w:numPr>
                <w:ilvl w:val="1"/>
                <w:numId w:val="77"/>
              </w:numPr>
              <w:tabs>
                <w:tab w:val="left" w:pos="228"/>
              </w:tabs>
              <w:spacing w:after="0" w:line="240" w:lineRule="auto"/>
              <w:rPr>
                <w:sz w:val="16"/>
                <w:szCs w:val="16"/>
              </w:rPr>
            </w:pPr>
            <w:r w:rsidRPr="00FD0E4F">
              <w:rPr>
                <w:sz w:val="16"/>
                <w:szCs w:val="16"/>
              </w:rPr>
              <w:t>Planiranje kulturnih događaja, izložbi i manifestacija</w:t>
            </w:r>
          </w:p>
          <w:p w14:paraId="54EB9D3D" w14:textId="77777777" w:rsidR="00C30AC7" w:rsidRPr="00FD0E4F" w:rsidRDefault="00C30AC7" w:rsidP="00C30AC7">
            <w:pPr>
              <w:widowControl w:val="0"/>
              <w:numPr>
                <w:ilvl w:val="2"/>
                <w:numId w:val="77"/>
              </w:numPr>
              <w:tabs>
                <w:tab w:val="left" w:pos="228"/>
              </w:tabs>
              <w:spacing w:after="0" w:line="240" w:lineRule="auto"/>
              <w:rPr>
                <w:sz w:val="16"/>
                <w:szCs w:val="16"/>
              </w:rPr>
            </w:pPr>
            <w:r w:rsidRPr="00FD0E4F">
              <w:rPr>
                <w:sz w:val="16"/>
                <w:szCs w:val="16"/>
              </w:rPr>
              <w:t xml:space="preserve">  Identifikacija tema i svrhe kulturnih događaja</w:t>
            </w:r>
          </w:p>
          <w:p w14:paraId="6DFC0580" w14:textId="77777777" w:rsidR="00C30AC7" w:rsidRPr="00FD0E4F" w:rsidRDefault="00C30AC7" w:rsidP="00C30AC7">
            <w:pPr>
              <w:widowControl w:val="0"/>
              <w:numPr>
                <w:ilvl w:val="2"/>
                <w:numId w:val="77"/>
              </w:numPr>
              <w:tabs>
                <w:tab w:val="left" w:pos="228"/>
              </w:tabs>
              <w:spacing w:after="0" w:line="240" w:lineRule="auto"/>
              <w:rPr>
                <w:sz w:val="16"/>
                <w:szCs w:val="16"/>
              </w:rPr>
            </w:pPr>
            <w:r w:rsidRPr="00FD0E4F">
              <w:rPr>
                <w:sz w:val="16"/>
                <w:szCs w:val="16"/>
              </w:rPr>
              <w:t xml:space="preserve">  Definisanje programa, aktivnosti i izložbenog prostora</w:t>
            </w:r>
          </w:p>
          <w:p w14:paraId="786BDF41" w14:textId="77777777" w:rsidR="00C30AC7" w:rsidRPr="00FD0E4F" w:rsidRDefault="00C30AC7" w:rsidP="00C30AC7">
            <w:pPr>
              <w:widowControl w:val="0"/>
              <w:numPr>
                <w:ilvl w:val="2"/>
                <w:numId w:val="77"/>
              </w:numPr>
              <w:tabs>
                <w:tab w:val="left" w:pos="228"/>
              </w:tabs>
              <w:spacing w:after="0" w:line="240" w:lineRule="auto"/>
              <w:rPr>
                <w:sz w:val="16"/>
                <w:szCs w:val="16"/>
              </w:rPr>
            </w:pPr>
            <w:r w:rsidRPr="00FD0E4F">
              <w:rPr>
                <w:sz w:val="16"/>
                <w:szCs w:val="16"/>
              </w:rPr>
              <w:t xml:space="preserve">  Koordinacija sa umetnicima, izlagačima i drugim saradnicima</w:t>
            </w:r>
          </w:p>
          <w:p w14:paraId="5D60C635" w14:textId="77777777" w:rsidR="00C30AC7" w:rsidRPr="00FD0E4F" w:rsidRDefault="00C30AC7" w:rsidP="00C30AC7">
            <w:pPr>
              <w:widowControl w:val="0"/>
              <w:numPr>
                <w:ilvl w:val="1"/>
                <w:numId w:val="77"/>
              </w:numPr>
              <w:tabs>
                <w:tab w:val="left" w:pos="228"/>
              </w:tabs>
              <w:spacing w:after="0" w:line="240" w:lineRule="auto"/>
              <w:rPr>
                <w:sz w:val="16"/>
                <w:szCs w:val="16"/>
              </w:rPr>
            </w:pPr>
            <w:r w:rsidRPr="00FD0E4F">
              <w:rPr>
                <w:sz w:val="16"/>
                <w:szCs w:val="16"/>
              </w:rPr>
              <w:t>Promocija kulturnih događaja</w:t>
            </w:r>
          </w:p>
          <w:p w14:paraId="64A0DA5C" w14:textId="77777777" w:rsidR="00C30AC7" w:rsidRPr="00FD0E4F" w:rsidRDefault="00C30AC7" w:rsidP="00C30AC7">
            <w:pPr>
              <w:widowControl w:val="0"/>
              <w:numPr>
                <w:ilvl w:val="2"/>
                <w:numId w:val="77"/>
              </w:numPr>
              <w:tabs>
                <w:tab w:val="left" w:pos="228"/>
              </w:tabs>
              <w:spacing w:after="0" w:line="240" w:lineRule="auto"/>
              <w:rPr>
                <w:sz w:val="16"/>
                <w:szCs w:val="16"/>
              </w:rPr>
            </w:pPr>
            <w:r w:rsidRPr="00FD0E4F">
              <w:rPr>
                <w:sz w:val="16"/>
                <w:szCs w:val="16"/>
              </w:rPr>
              <w:t xml:space="preserve">  Izrada promotivnih materijala (plakati, letci, digitalni sadržaji)</w:t>
            </w:r>
          </w:p>
          <w:p w14:paraId="09E5E5F9" w14:textId="77777777" w:rsidR="00C30AC7" w:rsidRPr="00FD0E4F" w:rsidRDefault="00C30AC7" w:rsidP="00C30AC7">
            <w:pPr>
              <w:widowControl w:val="0"/>
              <w:numPr>
                <w:ilvl w:val="2"/>
                <w:numId w:val="77"/>
              </w:numPr>
              <w:tabs>
                <w:tab w:val="left" w:pos="228"/>
              </w:tabs>
              <w:spacing w:after="0" w:line="240" w:lineRule="auto"/>
              <w:rPr>
                <w:sz w:val="16"/>
                <w:szCs w:val="16"/>
              </w:rPr>
            </w:pPr>
            <w:r w:rsidRPr="00FD0E4F">
              <w:rPr>
                <w:sz w:val="16"/>
                <w:szCs w:val="16"/>
              </w:rPr>
              <w:t xml:space="preserve">  Razvoj marketinške strategije za promociju događaja</w:t>
            </w:r>
          </w:p>
          <w:p w14:paraId="53B4402C" w14:textId="77777777" w:rsidR="00C30AC7" w:rsidRPr="00FD0E4F" w:rsidRDefault="00C30AC7" w:rsidP="00C30AC7">
            <w:pPr>
              <w:widowControl w:val="0"/>
              <w:numPr>
                <w:ilvl w:val="2"/>
                <w:numId w:val="77"/>
              </w:numPr>
              <w:tabs>
                <w:tab w:val="left" w:pos="228"/>
              </w:tabs>
              <w:spacing w:after="0" w:line="240" w:lineRule="auto"/>
              <w:rPr>
                <w:sz w:val="16"/>
                <w:szCs w:val="16"/>
              </w:rPr>
            </w:pPr>
            <w:r w:rsidRPr="00FD0E4F">
              <w:rPr>
                <w:sz w:val="16"/>
                <w:szCs w:val="16"/>
              </w:rPr>
              <w:t xml:space="preserve">  Distribucija promotivnih materijala i informisanje javnosti o događajima</w:t>
            </w:r>
          </w:p>
          <w:p w14:paraId="450EB319" w14:textId="77777777" w:rsidR="00C30AC7" w:rsidRPr="00FD0E4F" w:rsidRDefault="00C30AC7" w:rsidP="00C30AC7">
            <w:pPr>
              <w:widowControl w:val="0"/>
              <w:numPr>
                <w:ilvl w:val="1"/>
                <w:numId w:val="77"/>
              </w:numPr>
              <w:tabs>
                <w:tab w:val="left" w:pos="228"/>
              </w:tabs>
              <w:spacing w:after="0" w:line="240" w:lineRule="auto"/>
              <w:rPr>
                <w:sz w:val="16"/>
                <w:szCs w:val="16"/>
              </w:rPr>
            </w:pPr>
            <w:r w:rsidRPr="00FD0E4F">
              <w:rPr>
                <w:sz w:val="16"/>
                <w:szCs w:val="16"/>
              </w:rPr>
              <w:t>Realizacija kulturnih događaja</w:t>
            </w:r>
          </w:p>
          <w:p w14:paraId="5FF99B20" w14:textId="77777777" w:rsidR="00C30AC7" w:rsidRPr="00FD0E4F" w:rsidRDefault="00C30AC7" w:rsidP="00C30AC7">
            <w:pPr>
              <w:widowControl w:val="0"/>
              <w:numPr>
                <w:ilvl w:val="2"/>
                <w:numId w:val="77"/>
              </w:numPr>
              <w:tabs>
                <w:tab w:val="left" w:pos="228"/>
              </w:tabs>
              <w:spacing w:after="0" w:line="240" w:lineRule="auto"/>
              <w:rPr>
                <w:sz w:val="16"/>
                <w:szCs w:val="16"/>
              </w:rPr>
            </w:pPr>
            <w:r w:rsidRPr="00FD0E4F">
              <w:rPr>
                <w:sz w:val="16"/>
                <w:szCs w:val="16"/>
              </w:rPr>
              <w:t xml:space="preserve">  Postavljanje izložbi i organizacija umetničkih performansa</w:t>
            </w:r>
          </w:p>
          <w:p w14:paraId="05C0FAB0" w14:textId="77777777" w:rsidR="00C30AC7" w:rsidRPr="00FD0E4F" w:rsidRDefault="00C30AC7" w:rsidP="00C30AC7">
            <w:pPr>
              <w:widowControl w:val="0"/>
              <w:numPr>
                <w:ilvl w:val="2"/>
                <w:numId w:val="77"/>
              </w:numPr>
              <w:tabs>
                <w:tab w:val="left" w:pos="228"/>
              </w:tabs>
              <w:spacing w:after="0" w:line="240" w:lineRule="auto"/>
              <w:rPr>
                <w:sz w:val="16"/>
                <w:szCs w:val="16"/>
              </w:rPr>
            </w:pPr>
            <w:r w:rsidRPr="00FD0E4F">
              <w:rPr>
                <w:sz w:val="16"/>
                <w:szCs w:val="16"/>
              </w:rPr>
              <w:t xml:space="preserve">  Koordinacija i vođenje kulturnih aktivnosti tokom događaja</w:t>
            </w:r>
          </w:p>
          <w:p w14:paraId="575DE02B" w14:textId="77777777" w:rsidR="00C30AC7" w:rsidRPr="00FD0E4F" w:rsidRDefault="00C30AC7" w:rsidP="00C30AC7">
            <w:pPr>
              <w:widowControl w:val="0"/>
              <w:numPr>
                <w:ilvl w:val="2"/>
                <w:numId w:val="77"/>
              </w:numPr>
              <w:tabs>
                <w:tab w:val="left" w:pos="228"/>
              </w:tabs>
              <w:spacing w:after="0" w:line="240" w:lineRule="auto"/>
              <w:rPr>
                <w:sz w:val="16"/>
                <w:szCs w:val="16"/>
              </w:rPr>
            </w:pPr>
            <w:r w:rsidRPr="00FD0E4F">
              <w:rPr>
                <w:sz w:val="16"/>
                <w:szCs w:val="16"/>
              </w:rPr>
              <w:t xml:space="preserve">  Evaluacija i povratne informacije od posetilaca o događajima</w:t>
            </w:r>
          </w:p>
          <w:p w14:paraId="476DAE3B" w14:textId="77777777" w:rsidR="00C30AC7" w:rsidRPr="00FD0E4F" w:rsidRDefault="00C30AC7" w:rsidP="00C30AC7">
            <w:pPr>
              <w:widowControl w:val="0"/>
              <w:numPr>
                <w:ilvl w:val="0"/>
                <w:numId w:val="77"/>
              </w:numPr>
              <w:tabs>
                <w:tab w:val="left" w:pos="228"/>
              </w:tabs>
              <w:spacing w:after="0" w:line="240" w:lineRule="auto"/>
              <w:rPr>
                <w:sz w:val="16"/>
                <w:szCs w:val="16"/>
              </w:rPr>
            </w:pPr>
            <w:r w:rsidRPr="00FD0E4F">
              <w:rPr>
                <w:sz w:val="16"/>
                <w:szCs w:val="16"/>
              </w:rPr>
              <w:t>Evaluacija i praćenje:</w:t>
            </w:r>
          </w:p>
          <w:p w14:paraId="55C1FAC1" w14:textId="77777777" w:rsidR="00C30AC7" w:rsidRPr="00FD0E4F" w:rsidRDefault="00C30AC7" w:rsidP="00C30AC7">
            <w:pPr>
              <w:widowControl w:val="0"/>
              <w:numPr>
                <w:ilvl w:val="1"/>
                <w:numId w:val="77"/>
              </w:numPr>
              <w:tabs>
                <w:tab w:val="left" w:pos="228"/>
              </w:tabs>
              <w:spacing w:after="0" w:line="240" w:lineRule="auto"/>
              <w:rPr>
                <w:sz w:val="16"/>
                <w:szCs w:val="16"/>
              </w:rPr>
            </w:pPr>
            <w:r w:rsidRPr="00FD0E4F">
              <w:rPr>
                <w:sz w:val="16"/>
                <w:szCs w:val="16"/>
              </w:rPr>
              <w:t>Sprovođenje redovne evaluacije aktivnosti</w:t>
            </w:r>
          </w:p>
          <w:p w14:paraId="0DBD987B" w14:textId="77777777" w:rsidR="00C30AC7" w:rsidRPr="00FD0E4F" w:rsidRDefault="00C30AC7" w:rsidP="00C30AC7">
            <w:pPr>
              <w:widowControl w:val="0"/>
              <w:numPr>
                <w:ilvl w:val="2"/>
                <w:numId w:val="77"/>
              </w:numPr>
              <w:tabs>
                <w:tab w:val="left" w:pos="228"/>
              </w:tabs>
              <w:spacing w:after="0" w:line="240" w:lineRule="auto"/>
              <w:rPr>
                <w:sz w:val="16"/>
                <w:szCs w:val="16"/>
              </w:rPr>
            </w:pPr>
            <w:r w:rsidRPr="00FD0E4F">
              <w:rPr>
                <w:sz w:val="16"/>
                <w:szCs w:val="16"/>
              </w:rPr>
              <w:t xml:space="preserve">  Definisanje parametara i kriterijuma za evaluaciju</w:t>
            </w:r>
          </w:p>
          <w:p w14:paraId="3D8F5C68" w14:textId="77777777" w:rsidR="00C30AC7" w:rsidRPr="00FD0E4F" w:rsidRDefault="00C30AC7" w:rsidP="00C30AC7">
            <w:pPr>
              <w:widowControl w:val="0"/>
              <w:numPr>
                <w:ilvl w:val="2"/>
                <w:numId w:val="77"/>
              </w:numPr>
              <w:tabs>
                <w:tab w:val="left" w:pos="228"/>
              </w:tabs>
              <w:spacing w:after="0" w:line="240" w:lineRule="auto"/>
              <w:rPr>
                <w:sz w:val="16"/>
                <w:szCs w:val="16"/>
              </w:rPr>
            </w:pPr>
            <w:r w:rsidRPr="00FD0E4F">
              <w:rPr>
                <w:sz w:val="16"/>
                <w:szCs w:val="16"/>
              </w:rPr>
              <w:t xml:space="preserve">  Priprema i distribucija upitnika, intervjua ili fokus grupa</w:t>
            </w:r>
          </w:p>
          <w:p w14:paraId="3FD8E4B0" w14:textId="77777777" w:rsidR="00C30AC7" w:rsidRPr="00FD0E4F" w:rsidRDefault="00C30AC7" w:rsidP="00C30AC7">
            <w:pPr>
              <w:widowControl w:val="0"/>
              <w:numPr>
                <w:ilvl w:val="2"/>
                <w:numId w:val="77"/>
              </w:numPr>
              <w:tabs>
                <w:tab w:val="left" w:pos="228"/>
              </w:tabs>
              <w:spacing w:after="0" w:line="240" w:lineRule="auto"/>
              <w:rPr>
                <w:sz w:val="16"/>
                <w:szCs w:val="16"/>
              </w:rPr>
            </w:pPr>
            <w:r w:rsidRPr="00FD0E4F">
              <w:rPr>
                <w:sz w:val="16"/>
                <w:szCs w:val="16"/>
              </w:rPr>
              <w:t xml:space="preserve">  Analiza prikupljenih podataka i ocenjivanje efikasnosti programa</w:t>
            </w:r>
          </w:p>
          <w:p w14:paraId="7ECA04C8" w14:textId="77777777" w:rsidR="00C30AC7" w:rsidRPr="00FD0E4F" w:rsidRDefault="00C30AC7" w:rsidP="00C30AC7">
            <w:pPr>
              <w:widowControl w:val="0"/>
              <w:numPr>
                <w:ilvl w:val="1"/>
                <w:numId w:val="77"/>
              </w:numPr>
              <w:tabs>
                <w:tab w:val="left" w:pos="228"/>
              </w:tabs>
              <w:spacing w:after="0" w:line="240" w:lineRule="auto"/>
              <w:rPr>
                <w:sz w:val="16"/>
                <w:szCs w:val="16"/>
              </w:rPr>
            </w:pPr>
            <w:r w:rsidRPr="00FD0E4F">
              <w:rPr>
                <w:sz w:val="16"/>
                <w:szCs w:val="16"/>
              </w:rPr>
              <w:t>Prilagođavanje i poboljšanje aktivnosti na osnovu rezultata evaluacije</w:t>
            </w:r>
          </w:p>
          <w:p w14:paraId="27266C7C" w14:textId="77777777" w:rsidR="00C30AC7" w:rsidRPr="00FD0E4F" w:rsidRDefault="00C30AC7" w:rsidP="00C30AC7">
            <w:pPr>
              <w:widowControl w:val="0"/>
              <w:numPr>
                <w:ilvl w:val="2"/>
                <w:numId w:val="77"/>
              </w:numPr>
              <w:tabs>
                <w:tab w:val="left" w:pos="228"/>
              </w:tabs>
              <w:spacing w:after="0" w:line="240" w:lineRule="auto"/>
              <w:rPr>
                <w:sz w:val="16"/>
                <w:szCs w:val="16"/>
              </w:rPr>
            </w:pPr>
            <w:r w:rsidRPr="00FD0E4F">
              <w:rPr>
                <w:sz w:val="16"/>
                <w:szCs w:val="16"/>
              </w:rPr>
              <w:t xml:space="preserve">  Identifikacija ključnih oblasti za poboljšanje</w:t>
            </w:r>
          </w:p>
          <w:p w14:paraId="081CA665" w14:textId="77777777" w:rsidR="00C30AC7" w:rsidRPr="00FD0E4F" w:rsidRDefault="00C30AC7" w:rsidP="00C30AC7">
            <w:pPr>
              <w:widowControl w:val="0"/>
              <w:numPr>
                <w:ilvl w:val="2"/>
                <w:numId w:val="77"/>
              </w:numPr>
              <w:tabs>
                <w:tab w:val="left" w:pos="228"/>
              </w:tabs>
              <w:spacing w:after="0" w:line="240" w:lineRule="auto"/>
              <w:rPr>
                <w:sz w:val="16"/>
                <w:szCs w:val="16"/>
              </w:rPr>
            </w:pPr>
            <w:r w:rsidRPr="00FD0E4F">
              <w:rPr>
                <w:sz w:val="16"/>
                <w:szCs w:val="16"/>
              </w:rPr>
              <w:t xml:space="preserve">  Izrada akcionog plana za implementaciju poboljšanja</w:t>
            </w:r>
          </w:p>
          <w:p w14:paraId="4E281FE5" w14:textId="77777777" w:rsidR="00C30AC7" w:rsidRPr="00FD0E4F" w:rsidRDefault="00C30AC7" w:rsidP="00C30AC7">
            <w:pPr>
              <w:widowControl w:val="0"/>
              <w:numPr>
                <w:ilvl w:val="2"/>
                <w:numId w:val="77"/>
              </w:numPr>
              <w:tabs>
                <w:tab w:val="left" w:pos="228"/>
              </w:tabs>
              <w:spacing w:after="0" w:line="240" w:lineRule="auto"/>
              <w:rPr>
                <w:sz w:val="16"/>
                <w:szCs w:val="16"/>
              </w:rPr>
            </w:pPr>
            <w:r w:rsidRPr="00FD0E4F">
              <w:rPr>
                <w:sz w:val="16"/>
                <w:szCs w:val="16"/>
              </w:rPr>
              <w:t xml:space="preserve">  Kontinuirano praćenje i evaluacija unapređenih aktivnosti</w:t>
            </w:r>
          </w:p>
          <w:p w14:paraId="745C7EA9" w14:textId="77777777" w:rsidR="00C30AC7" w:rsidRPr="00FD0E4F" w:rsidRDefault="00C30AC7" w:rsidP="00E936F6">
            <w:pPr>
              <w:widowControl w:val="0"/>
              <w:tabs>
                <w:tab w:val="left" w:pos="228"/>
              </w:tabs>
              <w:rPr>
                <w:sz w:val="16"/>
                <w:szCs w:val="16"/>
              </w:rPr>
            </w:pPr>
          </w:p>
          <w:p w14:paraId="1B741DDF" w14:textId="77777777" w:rsidR="00C30AC7" w:rsidRPr="00FD0E4F" w:rsidRDefault="00C30AC7" w:rsidP="00C30AC7">
            <w:pPr>
              <w:widowControl w:val="0"/>
              <w:numPr>
                <w:ilvl w:val="0"/>
                <w:numId w:val="77"/>
              </w:numPr>
              <w:tabs>
                <w:tab w:val="left" w:pos="228"/>
              </w:tabs>
              <w:spacing w:after="0" w:line="240" w:lineRule="auto"/>
              <w:rPr>
                <w:sz w:val="16"/>
                <w:szCs w:val="16"/>
              </w:rPr>
            </w:pPr>
            <w:r w:rsidRPr="00FD0E4F">
              <w:rPr>
                <w:sz w:val="16"/>
                <w:szCs w:val="16"/>
              </w:rPr>
              <w:t>Analiza ciljne grupe:</w:t>
            </w:r>
          </w:p>
          <w:p w14:paraId="50AAACE2" w14:textId="77777777" w:rsidR="00C30AC7" w:rsidRPr="00FD0E4F" w:rsidRDefault="00C30AC7" w:rsidP="00C30AC7">
            <w:pPr>
              <w:widowControl w:val="0"/>
              <w:numPr>
                <w:ilvl w:val="1"/>
                <w:numId w:val="77"/>
              </w:numPr>
              <w:tabs>
                <w:tab w:val="left" w:pos="228"/>
              </w:tabs>
              <w:spacing w:after="0" w:line="240" w:lineRule="auto"/>
              <w:rPr>
                <w:sz w:val="16"/>
                <w:szCs w:val="16"/>
              </w:rPr>
            </w:pPr>
            <w:r w:rsidRPr="00FD0E4F">
              <w:rPr>
                <w:sz w:val="16"/>
                <w:szCs w:val="16"/>
              </w:rPr>
              <w:t>Sprovodimo istraživanje i analizu ciljne grupe</w:t>
            </w:r>
          </w:p>
          <w:p w14:paraId="3EB72EC5" w14:textId="77777777" w:rsidR="00C30AC7" w:rsidRPr="00FD0E4F" w:rsidRDefault="00C30AC7" w:rsidP="00C30AC7">
            <w:pPr>
              <w:widowControl w:val="0"/>
              <w:numPr>
                <w:ilvl w:val="2"/>
                <w:numId w:val="77"/>
              </w:numPr>
              <w:tabs>
                <w:tab w:val="left" w:pos="228"/>
              </w:tabs>
              <w:spacing w:after="0" w:line="240" w:lineRule="auto"/>
              <w:rPr>
                <w:sz w:val="16"/>
                <w:szCs w:val="16"/>
              </w:rPr>
            </w:pPr>
            <w:r w:rsidRPr="00FD0E4F">
              <w:rPr>
                <w:sz w:val="16"/>
                <w:szCs w:val="16"/>
              </w:rPr>
              <w:t xml:space="preserve">  Prikupljamo demografske podatke i informacije o interesima ciljne grupe</w:t>
            </w:r>
          </w:p>
          <w:p w14:paraId="148A1F26" w14:textId="77777777" w:rsidR="00C30AC7" w:rsidRPr="00FD0E4F" w:rsidRDefault="00C30AC7" w:rsidP="00C30AC7">
            <w:pPr>
              <w:widowControl w:val="0"/>
              <w:numPr>
                <w:ilvl w:val="2"/>
                <w:numId w:val="77"/>
              </w:numPr>
              <w:tabs>
                <w:tab w:val="left" w:pos="228"/>
              </w:tabs>
              <w:spacing w:after="0" w:line="240" w:lineRule="auto"/>
              <w:rPr>
                <w:sz w:val="16"/>
                <w:szCs w:val="16"/>
              </w:rPr>
            </w:pPr>
            <w:r w:rsidRPr="00FD0E4F">
              <w:rPr>
                <w:sz w:val="16"/>
                <w:szCs w:val="16"/>
              </w:rPr>
              <w:t xml:space="preserve">  Identifikujemo specifične potrebe i preferencije ciljne grupe</w:t>
            </w:r>
          </w:p>
          <w:p w14:paraId="11D9B7A5" w14:textId="77777777" w:rsidR="00C30AC7" w:rsidRPr="00FD0E4F" w:rsidRDefault="00C30AC7" w:rsidP="00C30AC7">
            <w:pPr>
              <w:widowControl w:val="0"/>
              <w:numPr>
                <w:ilvl w:val="1"/>
                <w:numId w:val="77"/>
              </w:numPr>
              <w:tabs>
                <w:tab w:val="left" w:pos="228"/>
              </w:tabs>
              <w:spacing w:after="0" w:line="240" w:lineRule="auto"/>
              <w:rPr>
                <w:sz w:val="16"/>
                <w:szCs w:val="16"/>
              </w:rPr>
            </w:pPr>
            <w:r w:rsidRPr="00FD0E4F">
              <w:rPr>
                <w:sz w:val="16"/>
                <w:szCs w:val="16"/>
              </w:rPr>
              <w:lastRenderedPageBreak/>
              <w:t>Segmentiramo zajednicu kako bismo prilagodili aktivnosti specifičnim karakteristikama</w:t>
            </w:r>
          </w:p>
          <w:p w14:paraId="6866E950" w14:textId="77777777" w:rsidR="00C30AC7" w:rsidRPr="00FD0E4F" w:rsidRDefault="00C30AC7" w:rsidP="00C30AC7">
            <w:pPr>
              <w:widowControl w:val="0"/>
              <w:numPr>
                <w:ilvl w:val="2"/>
                <w:numId w:val="77"/>
              </w:numPr>
              <w:tabs>
                <w:tab w:val="left" w:pos="228"/>
              </w:tabs>
              <w:spacing w:after="0" w:line="240" w:lineRule="auto"/>
              <w:rPr>
                <w:sz w:val="16"/>
                <w:szCs w:val="16"/>
              </w:rPr>
            </w:pPr>
            <w:r w:rsidRPr="00FD0E4F">
              <w:rPr>
                <w:sz w:val="16"/>
                <w:szCs w:val="16"/>
              </w:rPr>
              <w:t xml:space="preserve">  Identifikujemo različite segmente ciljne grupe (npr. mladi, stariji, profesionalci)</w:t>
            </w:r>
          </w:p>
          <w:p w14:paraId="4F11A0FE" w14:textId="77777777" w:rsidR="00C30AC7" w:rsidRPr="00FD0E4F" w:rsidRDefault="00C30AC7" w:rsidP="00C30AC7">
            <w:pPr>
              <w:widowControl w:val="0"/>
              <w:numPr>
                <w:ilvl w:val="2"/>
                <w:numId w:val="77"/>
              </w:numPr>
              <w:tabs>
                <w:tab w:val="left" w:pos="228"/>
              </w:tabs>
              <w:spacing w:after="0" w:line="240" w:lineRule="auto"/>
              <w:rPr>
                <w:sz w:val="16"/>
                <w:szCs w:val="16"/>
              </w:rPr>
            </w:pPr>
            <w:r w:rsidRPr="00FD0E4F">
              <w:rPr>
                <w:sz w:val="16"/>
                <w:szCs w:val="16"/>
              </w:rPr>
              <w:t xml:space="preserve">  Prilagođavamo aktivnosti i poruke svakom segmentu ciljne grupe</w:t>
            </w:r>
          </w:p>
          <w:p w14:paraId="7259FE92" w14:textId="77777777" w:rsidR="00C30AC7" w:rsidRPr="00FD0E4F" w:rsidRDefault="00C30AC7" w:rsidP="00C30AC7">
            <w:pPr>
              <w:widowControl w:val="0"/>
              <w:numPr>
                <w:ilvl w:val="0"/>
                <w:numId w:val="77"/>
              </w:numPr>
              <w:tabs>
                <w:tab w:val="left" w:pos="228"/>
              </w:tabs>
              <w:spacing w:after="0" w:line="240" w:lineRule="auto"/>
              <w:rPr>
                <w:sz w:val="16"/>
                <w:szCs w:val="16"/>
              </w:rPr>
            </w:pPr>
            <w:r w:rsidRPr="00FD0E4F">
              <w:rPr>
                <w:sz w:val="16"/>
                <w:szCs w:val="16"/>
              </w:rPr>
              <w:t>Kreiranje komunikacione strategije:</w:t>
            </w:r>
          </w:p>
          <w:p w14:paraId="01882021" w14:textId="77777777" w:rsidR="00C30AC7" w:rsidRPr="00FD0E4F" w:rsidRDefault="00C30AC7" w:rsidP="00C30AC7">
            <w:pPr>
              <w:widowControl w:val="0"/>
              <w:numPr>
                <w:ilvl w:val="1"/>
                <w:numId w:val="77"/>
              </w:numPr>
              <w:tabs>
                <w:tab w:val="left" w:pos="228"/>
              </w:tabs>
              <w:spacing w:after="0" w:line="240" w:lineRule="auto"/>
              <w:rPr>
                <w:sz w:val="16"/>
                <w:szCs w:val="16"/>
              </w:rPr>
            </w:pPr>
            <w:r w:rsidRPr="00FD0E4F">
              <w:rPr>
                <w:sz w:val="16"/>
                <w:szCs w:val="16"/>
              </w:rPr>
              <w:t>Razvijamo komunikacionu strategiju za efikasno informisanje i angažovanje ciljne grupe</w:t>
            </w:r>
          </w:p>
          <w:p w14:paraId="5E45337B" w14:textId="77777777" w:rsidR="00C30AC7" w:rsidRPr="00FD0E4F" w:rsidRDefault="00C30AC7" w:rsidP="00C30AC7">
            <w:pPr>
              <w:widowControl w:val="0"/>
              <w:numPr>
                <w:ilvl w:val="2"/>
                <w:numId w:val="77"/>
              </w:numPr>
              <w:tabs>
                <w:tab w:val="left" w:pos="228"/>
              </w:tabs>
              <w:spacing w:after="0" w:line="240" w:lineRule="auto"/>
              <w:rPr>
                <w:sz w:val="16"/>
                <w:szCs w:val="16"/>
              </w:rPr>
            </w:pPr>
            <w:r w:rsidRPr="00FD0E4F">
              <w:rPr>
                <w:sz w:val="16"/>
                <w:szCs w:val="16"/>
              </w:rPr>
              <w:t xml:space="preserve">  Definišemo ciljeve komunikacije i ciljnu grupu za svaku poruku</w:t>
            </w:r>
          </w:p>
          <w:p w14:paraId="1FD4D6F2" w14:textId="77777777" w:rsidR="00C30AC7" w:rsidRPr="00FD0E4F" w:rsidRDefault="00C30AC7" w:rsidP="00C30AC7">
            <w:pPr>
              <w:widowControl w:val="0"/>
              <w:numPr>
                <w:ilvl w:val="2"/>
                <w:numId w:val="77"/>
              </w:numPr>
              <w:tabs>
                <w:tab w:val="left" w:pos="228"/>
              </w:tabs>
              <w:spacing w:after="0" w:line="240" w:lineRule="auto"/>
              <w:rPr>
                <w:sz w:val="16"/>
                <w:szCs w:val="16"/>
              </w:rPr>
            </w:pPr>
            <w:r w:rsidRPr="00FD0E4F">
              <w:rPr>
                <w:sz w:val="16"/>
                <w:szCs w:val="16"/>
              </w:rPr>
              <w:t xml:space="preserve">  Određujemo kanale komunikacije (npr. društvene mreže, lokalni mediji, veb stranica)</w:t>
            </w:r>
          </w:p>
          <w:p w14:paraId="4346B803" w14:textId="77777777" w:rsidR="00C30AC7" w:rsidRPr="00FD0E4F" w:rsidRDefault="00C30AC7" w:rsidP="00C30AC7">
            <w:pPr>
              <w:widowControl w:val="0"/>
              <w:numPr>
                <w:ilvl w:val="1"/>
                <w:numId w:val="77"/>
              </w:numPr>
              <w:tabs>
                <w:tab w:val="left" w:pos="228"/>
              </w:tabs>
              <w:spacing w:after="0" w:line="240" w:lineRule="auto"/>
              <w:rPr>
                <w:sz w:val="16"/>
                <w:szCs w:val="16"/>
              </w:rPr>
            </w:pPr>
            <w:r w:rsidRPr="00FD0E4F">
              <w:rPr>
                <w:sz w:val="16"/>
                <w:szCs w:val="16"/>
              </w:rPr>
              <w:t>Definišemo poruke i ton komunikacije</w:t>
            </w:r>
          </w:p>
          <w:p w14:paraId="0B0E2A7A" w14:textId="77777777" w:rsidR="00C30AC7" w:rsidRPr="00FD0E4F" w:rsidRDefault="00C30AC7" w:rsidP="00C30AC7">
            <w:pPr>
              <w:widowControl w:val="0"/>
              <w:numPr>
                <w:ilvl w:val="2"/>
                <w:numId w:val="77"/>
              </w:numPr>
              <w:tabs>
                <w:tab w:val="left" w:pos="228"/>
              </w:tabs>
              <w:spacing w:after="0" w:line="240" w:lineRule="auto"/>
              <w:rPr>
                <w:sz w:val="16"/>
                <w:szCs w:val="16"/>
              </w:rPr>
            </w:pPr>
            <w:r w:rsidRPr="00FD0E4F">
              <w:rPr>
                <w:sz w:val="16"/>
                <w:szCs w:val="16"/>
              </w:rPr>
              <w:t xml:space="preserve">  Prilagođavamo poruke prema interesima i potrebama ciljne grupe</w:t>
            </w:r>
          </w:p>
          <w:p w14:paraId="39804690" w14:textId="77777777" w:rsidR="00C30AC7" w:rsidRPr="00FD0E4F" w:rsidRDefault="00C30AC7" w:rsidP="00C30AC7">
            <w:pPr>
              <w:widowControl w:val="0"/>
              <w:numPr>
                <w:ilvl w:val="2"/>
                <w:numId w:val="77"/>
              </w:numPr>
              <w:tabs>
                <w:tab w:val="left" w:pos="228"/>
              </w:tabs>
              <w:spacing w:after="0" w:line="240" w:lineRule="auto"/>
              <w:rPr>
                <w:sz w:val="16"/>
                <w:szCs w:val="16"/>
              </w:rPr>
            </w:pPr>
            <w:r w:rsidRPr="00FD0E4F">
              <w:rPr>
                <w:sz w:val="16"/>
                <w:szCs w:val="16"/>
              </w:rPr>
              <w:t xml:space="preserve">  Kreiramo jasne, relevantne i privlačne poruke za svaki kanal komunikacije</w:t>
            </w:r>
          </w:p>
          <w:p w14:paraId="091FDDA7" w14:textId="77777777" w:rsidR="00C30AC7" w:rsidRPr="00FD0E4F" w:rsidRDefault="00C30AC7" w:rsidP="00C30AC7">
            <w:pPr>
              <w:widowControl w:val="0"/>
              <w:numPr>
                <w:ilvl w:val="1"/>
                <w:numId w:val="77"/>
              </w:numPr>
              <w:tabs>
                <w:tab w:val="left" w:pos="228"/>
              </w:tabs>
              <w:spacing w:after="0" w:line="240" w:lineRule="auto"/>
              <w:rPr>
                <w:sz w:val="16"/>
                <w:szCs w:val="16"/>
              </w:rPr>
            </w:pPr>
            <w:r w:rsidRPr="00FD0E4F">
              <w:rPr>
                <w:sz w:val="16"/>
                <w:szCs w:val="16"/>
              </w:rPr>
              <w:t>Identifikujemo metode i alate za dostizanje ciljne grupe i širenje informacija o projektu</w:t>
            </w:r>
          </w:p>
          <w:p w14:paraId="26871341" w14:textId="77777777" w:rsidR="00C30AC7" w:rsidRPr="00FD0E4F" w:rsidRDefault="00C30AC7" w:rsidP="00C30AC7">
            <w:pPr>
              <w:widowControl w:val="0"/>
              <w:numPr>
                <w:ilvl w:val="2"/>
                <w:numId w:val="77"/>
              </w:numPr>
              <w:tabs>
                <w:tab w:val="left" w:pos="228"/>
              </w:tabs>
              <w:spacing w:after="0" w:line="240" w:lineRule="auto"/>
              <w:rPr>
                <w:sz w:val="16"/>
                <w:szCs w:val="16"/>
              </w:rPr>
            </w:pPr>
            <w:r w:rsidRPr="00FD0E4F">
              <w:rPr>
                <w:sz w:val="16"/>
                <w:szCs w:val="16"/>
              </w:rPr>
              <w:t xml:space="preserve">  Razmatramo korišćenje različitih medija (tekst, slike, video) u komunikaciji</w:t>
            </w:r>
          </w:p>
          <w:p w14:paraId="26FA784F" w14:textId="77777777" w:rsidR="00C30AC7" w:rsidRPr="00FD0E4F" w:rsidRDefault="00C30AC7" w:rsidP="00C30AC7">
            <w:pPr>
              <w:widowControl w:val="0"/>
              <w:numPr>
                <w:ilvl w:val="2"/>
                <w:numId w:val="77"/>
              </w:numPr>
              <w:tabs>
                <w:tab w:val="left" w:pos="228"/>
              </w:tabs>
              <w:spacing w:after="0" w:line="240" w:lineRule="auto"/>
              <w:rPr>
                <w:sz w:val="16"/>
                <w:szCs w:val="16"/>
              </w:rPr>
            </w:pPr>
            <w:r w:rsidRPr="00FD0E4F">
              <w:rPr>
                <w:sz w:val="16"/>
                <w:szCs w:val="16"/>
              </w:rPr>
              <w:t xml:space="preserve">  Planiramo aktivnosti kao što su webinari, vebinari, interaktivne sesije</w:t>
            </w:r>
          </w:p>
          <w:p w14:paraId="71E6446A" w14:textId="77777777" w:rsidR="00C30AC7" w:rsidRPr="00FD0E4F" w:rsidRDefault="00C30AC7" w:rsidP="00C30AC7">
            <w:pPr>
              <w:widowControl w:val="0"/>
              <w:numPr>
                <w:ilvl w:val="0"/>
                <w:numId w:val="77"/>
              </w:numPr>
              <w:tabs>
                <w:tab w:val="left" w:pos="228"/>
              </w:tabs>
              <w:spacing w:after="0" w:line="240" w:lineRule="auto"/>
              <w:rPr>
                <w:sz w:val="16"/>
                <w:szCs w:val="16"/>
              </w:rPr>
            </w:pPr>
            <w:r w:rsidRPr="00FD0E4F">
              <w:rPr>
                <w:sz w:val="16"/>
                <w:szCs w:val="16"/>
              </w:rPr>
              <w:t>Izrada materijala za informisanje:</w:t>
            </w:r>
          </w:p>
          <w:p w14:paraId="29DB8EEB" w14:textId="77777777" w:rsidR="00C30AC7" w:rsidRPr="00FD0E4F" w:rsidRDefault="00C30AC7" w:rsidP="00C30AC7">
            <w:pPr>
              <w:widowControl w:val="0"/>
              <w:numPr>
                <w:ilvl w:val="1"/>
                <w:numId w:val="77"/>
              </w:numPr>
              <w:tabs>
                <w:tab w:val="left" w:pos="228"/>
              </w:tabs>
              <w:spacing w:after="0" w:line="240" w:lineRule="auto"/>
              <w:rPr>
                <w:sz w:val="16"/>
                <w:szCs w:val="16"/>
              </w:rPr>
            </w:pPr>
            <w:r w:rsidRPr="00FD0E4F">
              <w:rPr>
                <w:sz w:val="16"/>
                <w:szCs w:val="16"/>
              </w:rPr>
              <w:t>Pripremamo brošure, letke, plakate, video materijale i društvene medijske objave</w:t>
            </w:r>
          </w:p>
          <w:p w14:paraId="6706A350" w14:textId="77777777" w:rsidR="00C30AC7" w:rsidRPr="00FD0E4F" w:rsidRDefault="00C30AC7" w:rsidP="00C30AC7">
            <w:pPr>
              <w:widowControl w:val="0"/>
              <w:numPr>
                <w:ilvl w:val="2"/>
                <w:numId w:val="77"/>
              </w:numPr>
              <w:tabs>
                <w:tab w:val="left" w:pos="228"/>
              </w:tabs>
              <w:spacing w:after="0" w:line="240" w:lineRule="auto"/>
              <w:rPr>
                <w:sz w:val="16"/>
                <w:szCs w:val="16"/>
              </w:rPr>
            </w:pPr>
            <w:r w:rsidRPr="00FD0E4F">
              <w:rPr>
                <w:sz w:val="16"/>
                <w:szCs w:val="16"/>
              </w:rPr>
              <w:t xml:space="preserve">  Definišemo ključne poruke i informacije koje će materijali sadržavati</w:t>
            </w:r>
          </w:p>
          <w:p w14:paraId="04B41B05" w14:textId="77777777" w:rsidR="00C30AC7" w:rsidRPr="00FD0E4F" w:rsidRDefault="00C30AC7" w:rsidP="00C30AC7">
            <w:pPr>
              <w:widowControl w:val="0"/>
              <w:numPr>
                <w:ilvl w:val="2"/>
                <w:numId w:val="77"/>
              </w:numPr>
              <w:tabs>
                <w:tab w:val="left" w:pos="228"/>
              </w:tabs>
              <w:spacing w:after="0" w:line="240" w:lineRule="auto"/>
              <w:rPr>
                <w:sz w:val="16"/>
                <w:szCs w:val="16"/>
              </w:rPr>
            </w:pPr>
            <w:r w:rsidRPr="00FD0E4F">
              <w:rPr>
                <w:sz w:val="16"/>
                <w:szCs w:val="16"/>
              </w:rPr>
              <w:t xml:space="preserve">  Dizajniramo vizualno privlačne materijale koji odgovaraju ciljnoj grupi</w:t>
            </w:r>
          </w:p>
          <w:p w14:paraId="0C7D31F6" w14:textId="77777777" w:rsidR="00C30AC7" w:rsidRPr="00FD0E4F" w:rsidRDefault="00C30AC7" w:rsidP="00C30AC7">
            <w:pPr>
              <w:widowControl w:val="0"/>
              <w:numPr>
                <w:ilvl w:val="1"/>
                <w:numId w:val="77"/>
              </w:numPr>
              <w:tabs>
                <w:tab w:val="left" w:pos="228"/>
              </w:tabs>
              <w:spacing w:after="0" w:line="240" w:lineRule="auto"/>
              <w:rPr>
                <w:sz w:val="16"/>
                <w:szCs w:val="16"/>
              </w:rPr>
            </w:pPr>
            <w:r w:rsidRPr="00FD0E4F">
              <w:rPr>
                <w:sz w:val="16"/>
                <w:szCs w:val="16"/>
              </w:rPr>
              <w:t>Prilagođavamo materijale različitim segmentima ciljne grupe i kanalima komunikacije</w:t>
            </w:r>
          </w:p>
          <w:p w14:paraId="39F2651D" w14:textId="77777777" w:rsidR="00C30AC7" w:rsidRPr="00FD0E4F" w:rsidRDefault="00C30AC7" w:rsidP="00C30AC7">
            <w:pPr>
              <w:widowControl w:val="0"/>
              <w:numPr>
                <w:ilvl w:val="2"/>
                <w:numId w:val="77"/>
              </w:numPr>
              <w:tabs>
                <w:tab w:val="left" w:pos="228"/>
              </w:tabs>
              <w:spacing w:after="0" w:line="240" w:lineRule="auto"/>
              <w:rPr>
                <w:sz w:val="16"/>
                <w:szCs w:val="16"/>
              </w:rPr>
            </w:pPr>
            <w:r w:rsidRPr="00FD0E4F">
              <w:rPr>
                <w:sz w:val="16"/>
                <w:szCs w:val="16"/>
              </w:rPr>
              <w:t xml:space="preserve">  Prilagođavamo jezik, stil i format materijala prema karakteristikama ciljne grupe</w:t>
            </w:r>
          </w:p>
          <w:p w14:paraId="231DCC99" w14:textId="77777777" w:rsidR="00C30AC7" w:rsidRPr="00FD0E4F" w:rsidRDefault="00C30AC7" w:rsidP="00C30AC7">
            <w:pPr>
              <w:widowControl w:val="0"/>
              <w:numPr>
                <w:ilvl w:val="2"/>
                <w:numId w:val="77"/>
              </w:numPr>
              <w:tabs>
                <w:tab w:val="left" w:pos="228"/>
              </w:tabs>
              <w:spacing w:after="0" w:line="240" w:lineRule="auto"/>
              <w:rPr>
                <w:sz w:val="16"/>
                <w:szCs w:val="16"/>
              </w:rPr>
            </w:pPr>
            <w:r w:rsidRPr="00FD0E4F">
              <w:rPr>
                <w:sz w:val="16"/>
                <w:szCs w:val="16"/>
              </w:rPr>
              <w:t xml:space="preserve">  Testiramo materijale sa ciljnom </w:t>
            </w:r>
            <w:r w:rsidRPr="00FD0E4F">
              <w:rPr>
                <w:sz w:val="16"/>
                <w:szCs w:val="16"/>
              </w:rPr>
              <w:lastRenderedPageBreak/>
              <w:t>grupom i vršimo njihovu evaluaciju</w:t>
            </w:r>
          </w:p>
          <w:p w14:paraId="493ED2DD" w14:textId="77777777" w:rsidR="00C30AC7" w:rsidRPr="00FD0E4F" w:rsidRDefault="00C30AC7" w:rsidP="00C30AC7">
            <w:pPr>
              <w:widowControl w:val="0"/>
              <w:numPr>
                <w:ilvl w:val="0"/>
                <w:numId w:val="77"/>
              </w:numPr>
              <w:tabs>
                <w:tab w:val="left" w:pos="228"/>
              </w:tabs>
              <w:spacing w:after="0" w:line="240" w:lineRule="auto"/>
              <w:rPr>
                <w:sz w:val="16"/>
                <w:szCs w:val="16"/>
              </w:rPr>
            </w:pPr>
            <w:r w:rsidRPr="00FD0E4F">
              <w:rPr>
                <w:sz w:val="16"/>
                <w:szCs w:val="16"/>
              </w:rPr>
              <w:t>Organizovanje javnih događaja:</w:t>
            </w:r>
          </w:p>
          <w:p w14:paraId="0A2C347E" w14:textId="77777777" w:rsidR="00C30AC7" w:rsidRPr="00FD0E4F" w:rsidRDefault="00C30AC7" w:rsidP="00C30AC7">
            <w:pPr>
              <w:widowControl w:val="0"/>
              <w:numPr>
                <w:ilvl w:val="1"/>
                <w:numId w:val="77"/>
              </w:numPr>
              <w:tabs>
                <w:tab w:val="left" w:pos="228"/>
              </w:tabs>
              <w:spacing w:after="0" w:line="240" w:lineRule="auto"/>
              <w:rPr>
                <w:sz w:val="16"/>
                <w:szCs w:val="16"/>
              </w:rPr>
            </w:pPr>
            <w:r w:rsidRPr="00FD0E4F">
              <w:rPr>
                <w:sz w:val="16"/>
                <w:szCs w:val="16"/>
              </w:rPr>
              <w:t>Planiramo javne događaje kao što su konferencije, javne rasprave, prezentacije i radionice</w:t>
            </w:r>
          </w:p>
          <w:p w14:paraId="5CE66ED5" w14:textId="77777777" w:rsidR="00C30AC7" w:rsidRPr="00FD0E4F" w:rsidRDefault="00C30AC7" w:rsidP="00C30AC7">
            <w:pPr>
              <w:widowControl w:val="0"/>
              <w:numPr>
                <w:ilvl w:val="2"/>
                <w:numId w:val="77"/>
              </w:numPr>
              <w:tabs>
                <w:tab w:val="left" w:pos="228"/>
              </w:tabs>
              <w:spacing w:after="0" w:line="240" w:lineRule="auto"/>
              <w:rPr>
                <w:sz w:val="16"/>
                <w:szCs w:val="16"/>
              </w:rPr>
            </w:pPr>
            <w:r w:rsidRPr="00FD0E4F">
              <w:rPr>
                <w:sz w:val="16"/>
                <w:szCs w:val="16"/>
              </w:rPr>
              <w:t xml:space="preserve">  Definišemo ciljeve i teme događaja u skladu sa interesima ciljne grupe</w:t>
            </w:r>
          </w:p>
          <w:p w14:paraId="0F36CFE7" w14:textId="77777777" w:rsidR="00C30AC7" w:rsidRPr="00FD0E4F" w:rsidRDefault="00C30AC7" w:rsidP="00C30AC7">
            <w:pPr>
              <w:widowControl w:val="0"/>
              <w:numPr>
                <w:ilvl w:val="2"/>
                <w:numId w:val="77"/>
              </w:numPr>
              <w:tabs>
                <w:tab w:val="left" w:pos="228"/>
              </w:tabs>
              <w:spacing w:after="0" w:line="240" w:lineRule="auto"/>
              <w:rPr>
                <w:sz w:val="16"/>
                <w:szCs w:val="16"/>
              </w:rPr>
            </w:pPr>
            <w:r w:rsidRPr="00FD0E4F">
              <w:rPr>
                <w:sz w:val="16"/>
                <w:szCs w:val="16"/>
              </w:rPr>
              <w:t xml:space="preserve">  Identifikujemo i angažujemo stručnjake i govornike za svaki događaj</w:t>
            </w:r>
          </w:p>
          <w:p w14:paraId="44D28152" w14:textId="77777777" w:rsidR="00C30AC7" w:rsidRPr="00FD0E4F" w:rsidRDefault="00C30AC7" w:rsidP="00C30AC7">
            <w:pPr>
              <w:widowControl w:val="0"/>
              <w:numPr>
                <w:ilvl w:val="1"/>
                <w:numId w:val="77"/>
              </w:numPr>
              <w:tabs>
                <w:tab w:val="left" w:pos="228"/>
              </w:tabs>
              <w:spacing w:after="0" w:line="240" w:lineRule="auto"/>
              <w:rPr>
                <w:sz w:val="16"/>
                <w:szCs w:val="16"/>
              </w:rPr>
            </w:pPr>
            <w:r w:rsidRPr="00FD0E4F">
              <w:rPr>
                <w:sz w:val="16"/>
                <w:szCs w:val="16"/>
              </w:rPr>
              <w:t>Pripremamo program događaja i angažujemo stručnjake i govornike</w:t>
            </w:r>
          </w:p>
          <w:p w14:paraId="5AB80DAA" w14:textId="77777777" w:rsidR="00C30AC7" w:rsidRPr="00FD0E4F" w:rsidRDefault="00C30AC7" w:rsidP="00C30AC7">
            <w:pPr>
              <w:widowControl w:val="0"/>
              <w:numPr>
                <w:ilvl w:val="2"/>
                <w:numId w:val="77"/>
              </w:numPr>
              <w:tabs>
                <w:tab w:val="left" w:pos="228"/>
              </w:tabs>
              <w:spacing w:after="0" w:line="240" w:lineRule="auto"/>
              <w:rPr>
                <w:sz w:val="16"/>
                <w:szCs w:val="16"/>
              </w:rPr>
            </w:pPr>
            <w:r w:rsidRPr="00FD0E4F">
              <w:rPr>
                <w:sz w:val="16"/>
                <w:szCs w:val="16"/>
              </w:rPr>
              <w:t xml:space="preserve">  Kreiramo detaljan program koji obuhvata različite tematske segmente</w:t>
            </w:r>
          </w:p>
          <w:p w14:paraId="61F11BA8" w14:textId="77777777" w:rsidR="00C30AC7" w:rsidRPr="00FD0E4F" w:rsidRDefault="00C30AC7" w:rsidP="00C30AC7">
            <w:pPr>
              <w:widowControl w:val="0"/>
              <w:numPr>
                <w:ilvl w:val="2"/>
                <w:numId w:val="77"/>
              </w:numPr>
              <w:tabs>
                <w:tab w:val="left" w:pos="228"/>
              </w:tabs>
              <w:spacing w:after="0" w:line="240" w:lineRule="auto"/>
              <w:rPr>
                <w:sz w:val="16"/>
                <w:szCs w:val="16"/>
              </w:rPr>
            </w:pPr>
            <w:r w:rsidRPr="00FD0E4F">
              <w:rPr>
                <w:sz w:val="16"/>
                <w:szCs w:val="16"/>
              </w:rPr>
              <w:t xml:space="preserve">  Organizujemo radionice i panel diskusije koje podstiču učešće i interakciju sa publikom</w:t>
            </w:r>
          </w:p>
          <w:p w14:paraId="79BEE142" w14:textId="77777777" w:rsidR="00C30AC7" w:rsidRPr="00FD0E4F" w:rsidRDefault="00C30AC7" w:rsidP="00C30AC7">
            <w:pPr>
              <w:widowControl w:val="0"/>
              <w:numPr>
                <w:ilvl w:val="1"/>
                <w:numId w:val="77"/>
              </w:numPr>
              <w:tabs>
                <w:tab w:val="left" w:pos="228"/>
              </w:tabs>
              <w:spacing w:after="0" w:line="240" w:lineRule="auto"/>
              <w:rPr>
                <w:sz w:val="16"/>
                <w:szCs w:val="16"/>
              </w:rPr>
            </w:pPr>
            <w:r w:rsidRPr="00FD0E4F">
              <w:rPr>
                <w:sz w:val="16"/>
                <w:szCs w:val="16"/>
              </w:rPr>
              <w:t>Promovišemo događaje putem različitih kanala komunikacije</w:t>
            </w:r>
          </w:p>
          <w:p w14:paraId="2AD48A07" w14:textId="77777777" w:rsidR="00C30AC7" w:rsidRPr="00FD0E4F" w:rsidRDefault="00C30AC7" w:rsidP="00C30AC7">
            <w:pPr>
              <w:widowControl w:val="0"/>
              <w:numPr>
                <w:ilvl w:val="2"/>
                <w:numId w:val="77"/>
              </w:numPr>
              <w:tabs>
                <w:tab w:val="left" w:pos="228"/>
              </w:tabs>
              <w:spacing w:after="0" w:line="240" w:lineRule="auto"/>
              <w:rPr>
                <w:sz w:val="16"/>
                <w:szCs w:val="16"/>
              </w:rPr>
            </w:pPr>
            <w:r w:rsidRPr="00FD0E4F">
              <w:rPr>
                <w:sz w:val="16"/>
                <w:szCs w:val="16"/>
              </w:rPr>
              <w:t xml:space="preserve">  Koristimo društvene mreže, veb stranice, lokalne medije i druge kanale za promociju događaja</w:t>
            </w:r>
          </w:p>
          <w:p w14:paraId="36BFFB7F" w14:textId="77777777" w:rsidR="00C30AC7" w:rsidRPr="00FD0E4F" w:rsidRDefault="00C30AC7" w:rsidP="00C30AC7">
            <w:pPr>
              <w:widowControl w:val="0"/>
              <w:numPr>
                <w:ilvl w:val="2"/>
                <w:numId w:val="77"/>
              </w:numPr>
              <w:tabs>
                <w:tab w:val="left" w:pos="228"/>
              </w:tabs>
              <w:spacing w:after="0" w:line="240" w:lineRule="auto"/>
              <w:rPr>
                <w:sz w:val="16"/>
                <w:szCs w:val="16"/>
              </w:rPr>
            </w:pPr>
            <w:r w:rsidRPr="00FD0E4F">
              <w:rPr>
                <w:sz w:val="16"/>
                <w:szCs w:val="16"/>
              </w:rPr>
              <w:t xml:space="preserve">  Dizajniramo vizualne materijale i objave koje privlače pažnju ciljne grupe</w:t>
            </w:r>
          </w:p>
          <w:p w14:paraId="7E1FFF84" w14:textId="77777777" w:rsidR="00C30AC7" w:rsidRPr="00FD0E4F" w:rsidRDefault="00C30AC7" w:rsidP="00C30AC7">
            <w:pPr>
              <w:widowControl w:val="0"/>
              <w:numPr>
                <w:ilvl w:val="1"/>
                <w:numId w:val="77"/>
              </w:numPr>
              <w:tabs>
                <w:tab w:val="left" w:pos="228"/>
              </w:tabs>
              <w:spacing w:after="0" w:line="240" w:lineRule="auto"/>
              <w:rPr>
                <w:sz w:val="16"/>
                <w:szCs w:val="16"/>
              </w:rPr>
            </w:pPr>
            <w:r w:rsidRPr="00FD0E4F">
              <w:rPr>
                <w:sz w:val="16"/>
                <w:szCs w:val="16"/>
              </w:rPr>
              <w:t>Pružamo priliku za direktnu interakciju sa zajednicom i uključujemo je u aktivnosti</w:t>
            </w:r>
          </w:p>
          <w:p w14:paraId="2C9A56A0" w14:textId="77777777" w:rsidR="00C30AC7" w:rsidRPr="00FD0E4F" w:rsidRDefault="00C30AC7" w:rsidP="00C30AC7">
            <w:pPr>
              <w:widowControl w:val="0"/>
              <w:numPr>
                <w:ilvl w:val="2"/>
                <w:numId w:val="77"/>
              </w:numPr>
              <w:tabs>
                <w:tab w:val="left" w:pos="228"/>
              </w:tabs>
              <w:spacing w:after="0" w:line="240" w:lineRule="auto"/>
              <w:rPr>
                <w:sz w:val="16"/>
                <w:szCs w:val="16"/>
              </w:rPr>
            </w:pPr>
            <w:r w:rsidRPr="00FD0E4F">
              <w:rPr>
                <w:sz w:val="16"/>
                <w:szCs w:val="16"/>
              </w:rPr>
              <w:t xml:space="preserve">  Organizujemo interaktivne sesije, diskusije i radionice za razmenu mišljenja i ideja</w:t>
            </w:r>
          </w:p>
          <w:p w14:paraId="37FA12B7" w14:textId="77777777" w:rsidR="00C30AC7" w:rsidRPr="00FD0E4F" w:rsidRDefault="00C30AC7" w:rsidP="00C30AC7">
            <w:pPr>
              <w:widowControl w:val="0"/>
              <w:numPr>
                <w:ilvl w:val="2"/>
                <w:numId w:val="77"/>
              </w:numPr>
              <w:tabs>
                <w:tab w:val="left" w:pos="228"/>
              </w:tabs>
              <w:spacing w:after="0" w:line="240" w:lineRule="auto"/>
              <w:rPr>
                <w:sz w:val="16"/>
                <w:szCs w:val="16"/>
              </w:rPr>
            </w:pPr>
            <w:r w:rsidRPr="00FD0E4F">
              <w:rPr>
                <w:sz w:val="16"/>
                <w:szCs w:val="16"/>
              </w:rPr>
              <w:t xml:space="preserve">  Podstičemo učešće ciljne grupe kroz postavljanje pitanja, anketiranje i angažovanje</w:t>
            </w:r>
          </w:p>
          <w:p w14:paraId="0FACC11D" w14:textId="77777777" w:rsidR="00C30AC7" w:rsidRPr="00FD0E4F" w:rsidRDefault="00C30AC7" w:rsidP="00C30AC7">
            <w:pPr>
              <w:widowControl w:val="0"/>
              <w:numPr>
                <w:ilvl w:val="0"/>
                <w:numId w:val="77"/>
              </w:numPr>
              <w:tabs>
                <w:tab w:val="left" w:pos="228"/>
              </w:tabs>
              <w:spacing w:after="0" w:line="240" w:lineRule="auto"/>
              <w:rPr>
                <w:sz w:val="16"/>
                <w:szCs w:val="16"/>
              </w:rPr>
            </w:pPr>
            <w:r w:rsidRPr="00FD0E4F">
              <w:rPr>
                <w:sz w:val="16"/>
                <w:szCs w:val="16"/>
              </w:rPr>
              <w:t>Monitoring i evaluacija:</w:t>
            </w:r>
          </w:p>
          <w:p w14:paraId="717925B6" w14:textId="77777777" w:rsidR="00C30AC7" w:rsidRPr="00FD0E4F" w:rsidRDefault="00C30AC7" w:rsidP="00C30AC7">
            <w:pPr>
              <w:widowControl w:val="0"/>
              <w:numPr>
                <w:ilvl w:val="1"/>
                <w:numId w:val="77"/>
              </w:numPr>
              <w:tabs>
                <w:tab w:val="left" w:pos="228"/>
              </w:tabs>
              <w:spacing w:after="0" w:line="240" w:lineRule="auto"/>
              <w:rPr>
                <w:sz w:val="16"/>
                <w:szCs w:val="16"/>
              </w:rPr>
            </w:pPr>
            <w:r w:rsidRPr="00FD0E4F">
              <w:rPr>
                <w:sz w:val="16"/>
                <w:szCs w:val="16"/>
              </w:rPr>
              <w:t>Sprovodimo monitoring aktivnosti angažovanja zajednice i informisanja</w:t>
            </w:r>
          </w:p>
          <w:p w14:paraId="4FA8AF74" w14:textId="77777777" w:rsidR="00C30AC7" w:rsidRPr="00FD0E4F" w:rsidRDefault="00C30AC7" w:rsidP="00C30AC7">
            <w:pPr>
              <w:widowControl w:val="0"/>
              <w:numPr>
                <w:ilvl w:val="2"/>
                <w:numId w:val="77"/>
              </w:numPr>
              <w:tabs>
                <w:tab w:val="left" w:pos="228"/>
              </w:tabs>
              <w:spacing w:after="0" w:line="240" w:lineRule="auto"/>
              <w:rPr>
                <w:sz w:val="16"/>
                <w:szCs w:val="16"/>
              </w:rPr>
            </w:pPr>
            <w:r w:rsidRPr="00FD0E4F">
              <w:rPr>
                <w:sz w:val="16"/>
                <w:szCs w:val="16"/>
              </w:rPr>
              <w:t xml:space="preserve">  Pratimo sprovođenje planiranih aktivnosti i njihov napredak</w:t>
            </w:r>
          </w:p>
          <w:p w14:paraId="155FC431" w14:textId="77777777" w:rsidR="00C30AC7" w:rsidRPr="00FD0E4F" w:rsidRDefault="00C30AC7" w:rsidP="00C30AC7">
            <w:pPr>
              <w:widowControl w:val="0"/>
              <w:numPr>
                <w:ilvl w:val="2"/>
                <w:numId w:val="77"/>
              </w:numPr>
              <w:tabs>
                <w:tab w:val="left" w:pos="228"/>
              </w:tabs>
              <w:spacing w:after="0" w:line="240" w:lineRule="auto"/>
              <w:rPr>
                <w:sz w:val="16"/>
                <w:szCs w:val="16"/>
              </w:rPr>
            </w:pPr>
            <w:r w:rsidRPr="00FD0E4F">
              <w:rPr>
                <w:sz w:val="16"/>
                <w:szCs w:val="16"/>
              </w:rPr>
              <w:t xml:space="preserve">  Sakupljamo podatke o učešću ciljne grupe i njihovom angažmanju</w:t>
            </w:r>
          </w:p>
          <w:p w14:paraId="15F6577B" w14:textId="77777777" w:rsidR="00C30AC7" w:rsidRPr="00FD0E4F" w:rsidRDefault="00C30AC7" w:rsidP="00C30AC7">
            <w:pPr>
              <w:widowControl w:val="0"/>
              <w:numPr>
                <w:ilvl w:val="1"/>
                <w:numId w:val="77"/>
              </w:numPr>
              <w:tabs>
                <w:tab w:val="left" w:pos="228"/>
              </w:tabs>
              <w:spacing w:after="0" w:line="240" w:lineRule="auto"/>
              <w:rPr>
                <w:sz w:val="16"/>
                <w:szCs w:val="16"/>
              </w:rPr>
            </w:pPr>
            <w:r w:rsidRPr="00FD0E4F">
              <w:rPr>
                <w:sz w:val="16"/>
                <w:szCs w:val="16"/>
              </w:rPr>
              <w:t>Evaluiramo efikasnost komunikacione strategije i aktivnosti angažovanja</w:t>
            </w:r>
          </w:p>
          <w:p w14:paraId="2686CEB2" w14:textId="77777777" w:rsidR="00C30AC7" w:rsidRPr="00FD0E4F" w:rsidRDefault="00C30AC7" w:rsidP="00C30AC7">
            <w:pPr>
              <w:widowControl w:val="0"/>
              <w:numPr>
                <w:ilvl w:val="2"/>
                <w:numId w:val="77"/>
              </w:numPr>
              <w:tabs>
                <w:tab w:val="left" w:pos="228"/>
              </w:tabs>
              <w:spacing w:after="0" w:line="240" w:lineRule="auto"/>
              <w:rPr>
                <w:sz w:val="16"/>
                <w:szCs w:val="16"/>
              </w:rPr>
            </w:pPr>
            <w:r w:rsidRPr="00FD0E4F">
              <w:rPr>
                <w:sz w:val="16"/>
                <w:szCs w:val="16"/>
              </w:rPr>
              <w:t xml:space="preserve">  Koristimo različite metode evaluacije, kao što su upitnici, intervjuisanje i fokus grupe</w:t>
            </w:r>
          </w:p>
          <w:p w14:paraId="1CB4414E" w14:textId="77777777" w:rsidR="00C30AC7" w:rsidRPr="00FD0E4F" w:rsidRDefault="00C30AC7" w:rsidP="00C30AC7">
            <w:pPr>
              <w:widowControl w:val="0"/>
              <w:numPr>
                <w:ilvl w:val="2"/>
                <w:numId w:val="77"/>
              </w:numPr>
              <w:tabs>
                <w:tab w:val="left" w:pos="228"/>
              </w:tabs>
              <w:spacing w:after="0" w:line="240" w:lineRule="auto"/>
              <w:rPr>
                <w:sz w:val="16"/>
                <w:szCs w:val="16"/>
              </w:rPr>
            </w:pPr>
            <w:r w:rsidRPr="00FD0E4F">
              <w:rPr>
                <w:sz w:val="16"/>
                <w:szCs w:val="16"/>
              </w:rPr>
              <w:t xml:space="preserve">  Prikupljamo povratne informacije od učesnika i analiziramo rezultate </w:t>
            </w:r>
            <w:r w:rsidRPr="00FD0E4F">
              <w:rPr>
                <w:sz w:val="16"/>
                <w:szCs w:val="16"/>
              </w:rPr>
              <w:lastRenderedPageBreak/>
              <w:t>evaluacije</w:t>
            </w:r>
          </w:p>
          <w:p w14:paraId="4A3A217B" w14:textId="77777777" w:rsidR="00C30AC7" w:rsidRPr="00FD0E4F" w:rsidRDefault="00C30AC7" w:rsidP="00C30AC7">
            <w:pPr>
              <w:widowControl w:val="0"/>
              <w:numPr>
                <w:ilvl w:val="1"/>
                <w:numId w:val="77"/>
              </w:numPr>
              <w:tabs>
                <w:tab w:val="left" w:pos="228"/>
              </w:tabs>
              <w:spacing w:after="0" w:line="240" w:lineRule="auto"/>
              <w:rPr>
                <w:sz w:val="16"/>
                <w:szCs w:val="16"/>
              </w:rPr>
            </w:pPr>
            <w:r w:rsidRPr="00FD0E4F">
              <w:rPr>
                <w:sz w:val="16"/>
                <w:szCs w:val="16"/>
              </w:rPr>
              <w:t>Vršimo prilagođavanja i poboljšanja aktivnosti na osnovu rezultata evaluacije</w:t>
            </w:r>
          </w:p>
          <w:p w14:paraId="332344D9" w14:textId="77777777" w:rsidR="00C30AC7" w:rsidRPr="00FD0E4F" w:rsidRDefault="00C30AC7" w:rsidP="00C30AC7">
            <w:pPr>
              <w:widowControl w:val="0"/>
              <w:numPr>
                <w:ilvl w:val="2"/>
                <w:numId w:val="77"/>
              </w:numPr>
              <w:tabs>
                <w:tab w:val="left" w:pos="228"/>
              </w:tabs>
              <w:spacing w:after="0" w:line="240" w:lineRule="auto"/>
              <w:rPr>
                <w:sz w:val="16"/>
                <w:szCs w:val="16"/>
              </w:rPr>
            </w:pPr>
            <w:r w:rsidRPr="00FD0E4F">
              <w:rPr>
                <w:sz w:val="16"/>
                <w:szCs w:val="16"/>
              </w:rPr>
              <w:t xml:space="preserve">  Identifikujemo oblasti koje zahtevaju poboljšanja i prilagođavamo aktivnosti prema tim saznanjima</w:t>
            </w:r>
          </w:p>
          <w:p w14:paraId="6B151883" w14:textId="77777777" w:rsidR="00C30AC7" w:rsidRPr="00FA2756" w:rsidRDefault="00C30AC7" w:rsidP="00C30AC7">
            <w:pPr>
              <w:widowControl w:val="0"/>
              <w:numPr>
                <w:ilvl w:val="2"/>
                <w:numId w:val="77"/>
              </w:numPr>
              <w:tabs>
                <w:tab w:val="left" w:pos="228"/>
              </w:tabs>
              <w:spacing w:after="0" w:line="240" w:lineRule="auto"/>
              <w:rPr>
                <w:sz w:val="16"/>
                <w:szCs w:val="16"/>
              </w:rPr>
            </w:pPr>
            <w:r w:rsidRPr="00FD0E4F">
              <w:rPr>
                <w:sz w:val="16"/>
                <w:szCs w:val="16"/>
              </w:rPr>
              <w:t xml:space="preserve">  Unapređujemo komunikacionu strategiju i planiranje aktivnosti na osnovu povratnih informacija</w:t>
            </w:r>
          </w:p>
          <w:p w14:paraId="235A5812" w14:textId="77777777" w:rsidR="00C30AC7" w:rsidRPr="00FD0E4F" w:rsidRDefault="00C30AC7" w:rsidP="00C30AC7">
            <w:pPr>
              <w:pStyle w:val="ListParagraph"/>
              <w:numPr>
                <w:ilvl w:val="0"/>
                <w:numId w:val="77"/>
              </w:numPr>
              <w:rPr>
                <w:sz w:val="16"/>
                <w:szCs w:val="16"/>
                <w:lang w:val="sr-Latn-RS"/>
              </w:rPr>
            </w:pPr>
            <w:r w:rsidRPr="00FD0E4F">
              <w:rPr>
                <w:sz w:val="16"/>
                <w:szCs w:val="16"/>
                <w:lang w:val="sr-Latn-RS"/>
              </w:rPr>
              <w:t>Identifikacija održivih turističkih modela</w:t>
            </w:r>
          </w:p>
          <w:p w14:paraId="5BF17564" w14:textId="77777777" w:rsidR="00C30AC7" w:rsidRPr="00FD0E4F" w:rsidRDefault="00C30AC7" w:rsidP="00C30AC7">
            <w:pPr>
              <w:pStyle w:val="ListParagraph"/>
              <w:numPr>
                <w:ilvl w:val="1"/>
                <w:numId w:val="77"/>
              </w:numPr>
              <w:rPr>
                <w:sz w:val="16"/>
                <w:szCs w:val="16"/>
                <w:lang w:val="sr-Latn-RS"/>
              </w:rPr>
            </w:pPr>
            <w:r w:rsidRPr="00FD0E4F">
              <w:rPr>
                <w:sz w:val="16"/>
                <w:szCs w:val="16"/>
                <w:lang w:val="sr-Latn-RS"/>
              </w:rPr>
              <w:t>Sprovođenje istraživanja i analize postojećih održivih turističkih modela i praksi u sličnim regionima</w:t>
            </w:r>
          </w:p>
          <w:p w14:paraId="593168C6" w14:textId="77777777" w:rsidR="00C30AC7" w:rsidRPr="00FD0E4F" w:rsidRDefault="00C30AC7" w:rsidP="00C30AC7">
            <w:pPr>
              <w:pStyle w:val="ListParagraph"/>
              <w:numPr>
                <w:ilvl w:val="2"/>
                <w:numId w:val="77"/>
              </w:numPr>
              <w:rPr>
                <w:sz w:val="16"/>
                <w:szCs w:val="16"/>
                <w:lang w:val="sr-Latn-RS"/>
              </w:rPr>
            </w:pPr>
            <w:r w:rsidRPr="00FD0E4F">
              <w:rPr>
                <w:sz w:val="16"/>
                <w:szCs w:val="16"/>
                <w:lang w:val="sr-Latn-RS"/>
              </w:rPr>
              <w:t xml:space="preserve">  Prikupljanje relevantnih podataka o održivim turističkim modelima</w:t>
            </w:r>
          </w:p>
          <w:p w14:paraId="578D5FE6" w14:textId="77777777" w:rsidR="00C30AC7" w:rsidRPr="00FD0E4F" w:rsidRDefault="00C30AC7" w:rsidP="00C30AC7">
            <w:pPr>
              <w:pStyle w:val="ListParagraph"/>
              <w:numPr>
                <w:ilvl w:val="2"/>
                <w:numId w:val="77"/>
              </w:numPr>
              <w:rPr>
                <w:sz w:val="16"/>
                <w:szCs w:val="16"/>
                <w:lang w:val="sr-Latn-RS"/>
              </w:rPr>
            </w:pPr>
            <w:r w:rsidRPr="00FD0E4F">
              <w:rPr>
                <w:sz w:val="16"/>
                <w:szCs w:val="16"/>
                <w:lang w:val="sr-Latn-RS"/>
              </w:rPr>
              <w:t xml:space="preserve">  Analiza uspešnosti i efikasnosti postojećih modela</w:t>
            </w:r>
          </w:p>
          <w:p w14:paraId="65A4F0F0" w14:textId="77777777" w:rsidR="00C30AC7" w:rsidRPr="00FD0E4F" w:rsidRDefault="00C30AC7" w:rsidP="00C30AC7">
            <w:pPr>
              <w:pStyle w:val="ListParagraph"/>
              <w:numPr>
                <w:ilvl w:val="1"/>
                <w:numId w:val="77"/>
              </w:numPr>
              <w:rPr>
                <w:sz w:val="16"/>
                <w:szCs w:val="16"/>
                <w:lang w:val="sr-Latn-RS"/>
              </w:rPr>
            </w:pPr>
            <w:r w:rsidRPr="00FD0E4F">
              <w:rPr>
                <w:sz w:val="16"/>
                <w:szCs w:val="16"/>
                <w:lang w:val="sr-Latn-RS"/>
              </w:rPr>
              <w:t>Identifikacija potencijalnih modela pogodnih za primenu u Sandžaku</w:t>
            </w:r>
          </w:p>
          <w:p w14:paraId="03BC2718" w14:textId="77777777" w:rsidR="00C30AC7" w:rsidRPr="00FD0E4F" w:rsidRDefault="00C30AC7" w:rsidP="00C30AC7">
            <w:pPr>
              <w:pStyle w:val="ListParagraph"/>
              <w:numPr>
                <w:ilvl w:val="2"/>
                <w:numId w:val="77"/>
              </w:numPr>
              <w:rPr>
                <w:sz w:val="16"/>
                <w:szCs w:val="16"/>
                <w:lang w:val="sr-Latn-RS"/>
              </w:rPr>
            </w:pPr>
            <w:r w:rsidRPr="00FD0E4F">
              <w:rPr>
                <w:sz w:val="16"/>
                <w:szCs w:val="16"/>
                <w:lang w:val="sr-Latn-RS"/>
              </w:rPr>
              <w:t xml:space="preserve">  Analiza specifičnih potreba i resursa regiona Sandžak</w:t>
            </w:r>
          </w:p>
          <w:p w14:paraId="64347984" w14:textId="77777777" w:rsidR="00C30AC7" w:rsidRPr="00FD0E4F" w:rsidRDefault="00C30AC7" w:rsidP="00C30AC7">
            <w:pPr>
              <w:pStyle w:val="ListParagraph"/>
              <w:numPr>
                <w:ilvl w:val="2"/>
                <w:numId w:val="77"/>
              </w:numPr>
              <w:rPr>
                <w:sz w:val="16"/>
                <w:szCs w:val="16"/>
                <w:lang w:val="sr-Latn-RS"/>
              </w:rPr>
            </w:pPr>
            <w:r w:rsidRPr="00FD0E4F">
              <w:rPr>
                <w:sz w:val="16"/>
                <w:szCs w:val="16"/>
                <w:lang w:val="sr-Latn-RS"/>
              </w:rPr>
              <w:t xml:space="preserve">  Prilagođavanje identifikovanih modela specifičnim potrebama regiona</w:t>
            </w:r>
          </w:p>
          <w:p w14:paraId="4C26A6D4" w14:textId="77777777" w:rsidR="00C30AC7" w:rsidRPr="00FD0E4F" w:rsidRDefault="00C30AC7" w:rsidP="00C30AC7">
            <w:pPr>
              <w:pStyle w:val="ListParagraph"/>
              <w:numPr>
                <w:ilvl w:val="0"/>
                <w:numId w:val="77"/>
              </w:numPr>
              <w:rPr>
                <w:sz w:val="16"/>
                <w:szCs w:val="16"/>
                <w:lang w:val="sr-Latn-RS"/>
              </w:rPr>
            </w:pPr>
            <w:r w:rsidRPr="00FD0E4F">
              <w:rPr>
                <w:sz w:val="16"/>
                <w:szCs w:val="16"/>
                <w:lang w:val="sr-Latn-RS"/>
              </w:rPr>
              <w:t>Konsultacije sa lokalnim preduzetnicima:</w:t>
            </w:r>
          </w:p>
          <w:p w14:paraId="01DADFBF" w14:textId="77777777" w:rsidR="00C30AC7" w:rsidRPr="00FD0E4F" w:rsidRDefault="00C30AC7" w:rsidP="00C30AC7">
            <w:pPr>
              <w:pStyle w:val="ListParagraph"/>
              <w:numPr>
                <w:ilvl w:val="1"/>
                <w:numId w:val="77"/>
              </w:numPr>
              <w:rPr>
                <w:sz w:val="16"/>
                <w:szCs w:val="16"/>
                <w:lang w:val="sr-Latn-RS"/>
              </w:rPr>
            </w:pPr>
            <w:r w:rsidRPr="00FD0E4F">
              <w:rPr>
                <w:sz w:val="16"/>
                <w:szCs w:val="16"/>
                <w:lang w:val="sr-Latn-RS"/>
              </w:rPr>
              <w:t>Organizovanje konsultacija sa lokalnim preduzetnicima u turističkom sektoru</w:t>
            </w:r>
          </w:p>
          <w:p w14:paraId="44C655DD" w14:textId="77777777" w:rsidR="00C30AC7" w:rsidRPr="00FD0E4F" w:rsidRDefault="00C30AC7" w:rsidP="00C30AC7">
            <w:pPr>
              <w:pStyle w:val="ListParagraph"/>
              <w:numPr>
                <w:ilvl w:val="2"/>
                <w:numId w:val="77"/>
              </w:numPr>
              <w:rPr>
                <w:sz w:val="16"/>
                <w:szCs w:val="16"/>
                <w:lang w:val="sr-Latn-RS"/>
              </w:rPr>
            </w:pPr>
            <w:r w:rsidRPr="00FD0E4F">
              <w:rPr>
                <w:sz w:val="16"/>
                <w:szCs w:val="16"/>
                <w:lang w:val="sr-Latn-RS"/>
              </w:rPr>
              <w:t xml:space="preserve">  Identifikacija lokalnih preduzetnika za učešće u konsultacijama</w:t>
            </w:r>
          </w:p>
          <w:p w14:paraId="07D8D0F7" w14:textId="77777777" w:rsidR="00C30AC7" w:rsidRPr="00FD0E4F" w:rsidRDefault="00C30AC7" w:rsidP="00C30AC7">
            <w:pPr>
              <w:pStyle w:val="ListParagraph"/>
              <w:numPr>
                <w:ilvl w:val="2"/>
                <w:numId w:val="77"/>
              </w:numPr>
              <w:rPr>
                <w:sz w:val="16"/>
                <w:szCs w:val="16"/>
                <w:lang w:val="sr-Latn-RS"/>
              </w:rPr>
            </w:pPr>
            <w:r w:rsidRPr="00FD0E4F">
              <w:rPr>
                <w:sz w:val="16"/>
                <w:szCs w:val="16"/>
                <w:lang w:val="sr-Latn-RS"/>
              </w:rPr>
              <w:t xml:space="preserve">  Priprema pitanja i tema za diskusiju na konsultacijama</w:t>
            </w:r>
          </w:p>
          <w:p w14:paraId="23D53766" w14:textId="77777777" w:rsidR="00C30AC7" w:rsidRPr="00FD0E4F" w:rsidRDefault="00C30AC7" w:rsidP="00C30AC7">
            <w:pPr>
              <w:pStyle w:val="ListParagraph"/>
              <w:numPr>
                <w:ilvl w:val="1"/>
                <w:numId w:val="77"/>
              </w:numPr>
              <w:rPr>
                <w:sz w:val="16"/>
                <w:szCs w:val="16"/>
                <w:lang w:val="sr-Latn-RS"/>
              </w:rPr>
            </w:pPr>
            <w:r w:rsidRPr="00FD0E4F">
              <w:rPr>
                <w:sz w:val="16"/>
                <w:szCs w:val="16"/>
                <w:lang w:val="sr-Latn-RS"/>
              </w:rPr>
              <w:t>Radionice sa lokalnim preduzetnicima za razumevanje njihovih potreba, izazova i mogućnosti</w:t>
            </w:r>
          </w:p>
          <w:p w14:paraId="45BB0937" w14:textId="77777777" w:rsidR="00C30AC7" w:rsidRPr="00FD0E4F" w:rsidRDefault="00C30AC7" w:rsidP="00C30AC7">
            <w:pPr>
              <w:pStyle w:val="ListParagraph"/>
              <w:numPr>
                <w:ilvl w:val="2"/>
                <w:numId w:val="77"/>
              </w:numPr>
              <w:rPr>
                <w:sz w:val="16"/>
                <w:szCs w:val="16"/>
                <w:lang w:val="sr-Latn-RS"/>
              </w:rPr>
            </w:pPr>
            <w:r w:rsidRPr="00FD0E4F">
              <w:rPr>
                <w:sz w:val="16"/>
                <w:szCs w:val="16"/>
                <w:lang w:val="sr-Latn-RS"/>
              </w:rPr>
              <w:t xml:space="preserve">  Definisanje tematskih oblasti radionica (npr. održivi razvoj, kulturno nasleđe)</w:t>
            </w:r>
          </w:p>
          <w:p w14:paraId="335D4F8F" w14:textId="77777777" w:rsidR="00C30AC7" w:rsidRPr="00FD0E4F" w:rsidRDefault="00C30AC7" w:rsidP="00C30AC7">
            <w:pPr>
              <w:pStyle w:val="ListParagraph"/>
              <w:numPr>
                <w:ilvl w:val="2"/>
                <w:numId w:val="77"/>
              </w:numPr>
              <w:rPr>
                <w:sz w:val="16"/>
                <w:szCs w:val="16"/>
                <w:lang w:val="sr-Latn-RS"/>
              </w:rPr>
            </w:pPr>
            <w:r w:rsidRPr="00FD0E4F">
              <w:rPr>
                <w:sz w:val="16"/>
                <w:szCs w:val="16"/>
                <w:lang w:val="sr-Latn-RS"/>
              </w:rPr>
              <w:t xml:space="preserve">  Priprema materijala i resursa za radionice</w:t>
            </w:r>
          </w:p>
          <w:p w14:paraId="1DC1ECDB" w14:textId="77777777" w:rsidR="00C30AC7" w:rsidRPr="00FD0E4F" w:rsidRDefault="00C30AC7" w:rsidP="00C30AC7">
            <w:pPr>
              <w:pStyle w:val="ListParagraph"/>
              <w:numPr>
                <w:ilvl w:val="0"/>
                <w:numId w:val="77"/>
              </w:numPr>
              <w:rPr>
                <w:sz w:val="16"/>
                <w:szCs w:val="16"/>
                <w:lang w:val="sr-Latn-RS"/>
              </w:rPr>
            </w:pPr>
            <w:r w:rsidRPr="00FD0E4F">
              <w:rPr>
                <w:sz w:val="16"/>
                <w:szCs w:val="16"/>
                <w:lang w:val="sr-Latn-RS"/>
              </w:rPr>
              <w:t>Razvoj turističkih proizvoda i usluga:</w:t>
            </w:r>
          </w:p>
          <w:p w14:paraId="33A8411C" w14:textId="77777777" w:rsidR="00C30AC7" w:rsidRPr="00FD0E4F" w:rsidRDefault="00C30AC7" w:rsidP="00C30AC7">
            <w:pPr>
              <w:pStyle w:val="ListParagraph"/>
              <w:numPr>
                <w:ilvl w:val="1"/>
                <w:numId w:val="77"/>
              </w:numPr>
              <w:rPr>
                <w:sz w:val="16"/>
                <w:szCs w:val="16"/>
                <w:lang w:val="sr-Latn-RS"/>
              </w:rPr>
            </w:pPr>
            <w:r w:rsidRPr="00FD0E4F">
              <w:rPr>
                <w:sz w:val="16"/>
                <w:szCs w:val="16"/>
                <w:lang w:val="sr-Latn-RS"/>
              </w:rPr>
              <w:t>Podsticanje lokalnih preduzetnika za razvoj inovativnih turističkih proizvoda i usluga</w:t>
            </w:r>
          </w:p>
          <w:p w14:paraId="58D6A7D0" w14:textId="77777777" w:rsidR="00C30AC7" w:rsidRPr="00FD0E4F" w:rsidRDefault="00C30AC7" w:rsidP="00C30AC7">
            <w:pPr>
              <w:pStyle w:val="ListParagraph"/>
              <w:numPr>
                <w:ilvl w:val="2"/>
                <w:numId w:val="77"/>
              </w:numPr>
              <w:rPr>
                <w:sz w:val="16"/>
                <w:szCs w:val="16"/>
                <w:lang w:val="sr-Latn-RS"/>
              </w:rPr>
            </w:pPr>
            <w:r w:rsidRPr="00FD0E4F">
              <w:rPr>
                <w:sz w:val="16"/>
                <w:szCs w:val="16"/>
                <w:lang w:val="sr-Latn-RS"/>
              </w:rPr>
              <w:t xml:space="preserve">  Promovisanje ideja za održive turističke proizvode i usluge</w:t>
            </w:r>
          </w:p>
          <w:p w14:paraId="3DF0ABD5" w14:textId="77777777" w:rsidR="00C30AC7" w:rsidRPr="00FD0E4F" w:rsidRDefault="00C30AC7" w:rsidP="00C30AC7">
            <w:pPr>
              <w:pStyle w:val="ListParagraph"/>
              <w:numPr>
                <w:ilvl w:val="2"/>
                <w:numId w:val="77"/>
              </w:numPr>
              <w:rPr>
                <w:sz w:val="16"/>
                <w:szCs w:val="16"/>
                <w:lang w:val="sr-Latn-RS"/>
              </w:rPr>
            </w:pPr>
            <w:r w:rsidRPr="00FD0E4F">
              <w:rPr>
                <w:sz w:val="16"/>
                <w:szCs w:val="16"/>
                <w:lang w:val="sr-Latn-RS"/>
              </w:rPr>
              <w:t xml:space="preserve">  Pružanje stručne podrške u dizajnu proizvoda, upravljanju kvalitetom, marketingu i promociji</w:t>
            </w:r>
          </w:p>
          <w:p w14:paraId="54FCD8FA" w14:textId="77777777" w:rsidR="00C30AC7" w:rsidRPr="00FD0E4F" w:rsidRDefault="00C30AC7" w:rsidP="00C30AC7">
            <w:pPr>
              <w:pStyle w:val="ListParagraph"/>
              <w:numPr>
                <w:ilvl w:val="1"/>
                <w:numId w:val="77"/>
              </w:numPr>
              <w:rPr>
                <w:sz w:val="16"/>
                <w:szCs w:val="16"/>
                <w:lang w:val="sr-Latn-RS"/>
              </w:rPr>
            </w:pPr>
            <w:r w:rsidRPr="00FD0E4F">
              <w:rPr>
                <w:sz w:val="16"/>
                <w:szCs w:val="16"/>
                <w:lang w:val="sr-Latn-RS"/>
              </w:rPr>
              <w:lastRenderedPageBreak/>
              <w:t>Pomoć lokalnim preduzetnicima u identifikaciji održivih turističkih ideja</w:t>
            </w:r>
          </w:p>
          <w:p w14:paraId="031CDD6B" w14:textId="77777777" w:rsidR="00C30AC7" w:rsidRPr="00FD0E4F" w:rsidRDefault="00C30AC7" w:rsidP="00C30AC7">
            <w:pPr>
              <w:pStyle w:val="ListParagraph"/>
              <w:numPr>
                <w:ilvl w:val="2"/>
                <w:numId w:val="77"/>
              </w:numPr>
              <w:rPr>
                <w:sz w:val="16"/>
                <w:szCs w:val="16"/>
                <w:lang w:val="sr-Latn-RS"/>
              </w:rPr>
            </w:pPr>
            <w:r w:rsidRPr="00FD0E4F">
              <w:rPr>
                <w:sz w:val="16"/>
                <w:szCs w:val="16"/>
                <w:lang w:val="sr-Latn-RS"/>
              </w:rPr>
              <w:t xml:space="preserve">  Analiza tržišta i identifikacija trendova</w:t>
            </w:r>
          </w:p>
          <w:p w14:paraId="0567093F" w14:textId="77777777" w:rsidR="00C30AC7" w:rsidRPr="00FD0E4F" w:rsidRDefault="00C30AC7" w:rsidP="00C30AC7">
            <w:pPr>
              <w:pStyle w:val="ListParagraph"/>
              <w:numPr>
                <w:ilvl w:val="2"/>
                <w:numId w:val="77"/>
              </w:numPr>
              <w:rPr>
                <w:sz w:val="16"/>
                <w:szCs w:val="16"/>
                <w:lang w:val="sr-Latn-RS"/>
              </w:rPr>
            </w:pPr>
            <w:r w:rsidRPr="00FD0E4F">
              <w:rPr>
                <w:sz w:val="16"/>
                <w:szCs w:val="16"/>
                <w:lang w:val="sr-Latn-RS"/>
              </w:rPr>
              <w:t xml:space="preserve">  Savetovanje u vezi sa razvojem turističkih proizvoda i usluga</w:t>
            </w:r>
          </w:p>
          <w:p w14:paraId="5CDA7248" w14:textId="77777777" w:rsidR="00C30AC7" w:rsidRPr="00FD0E4F" w:rsidRDefault="00C30AC7" w:rsidP="00C30AC7">
            <w:pPr>
              <w:pStyle w:val="ListParagraph"/>
              <w:numPr>
                <w:ilvl w:val="0"/>
                <w:numId w:val="77"/>
              </w:numPr>
              <w:rPr>
                <w:sz w:val="16"/>
                <w:szCs w:val="16"/>
                <w:lang w:val="sr-Latn-RS"/>
              </w:rPr>
            </w:pPr>
            <w:r w:rsidRPr="00FD0E4F">
              <w:rPr>
                <w:sz w:val="16"/>
                <w:szCs w:val="16"/>
                <w:lang w:val="sr-Latn-RS"/>
              </w:rPr>
              <w:t>Podrška pri apliciranju za finansijska sredstva:</w:t>
            </w:r>
          </w:p>
          <w:p w14:paraId="435F0E10" w14:textId="77777777" w:rsidR="00C30AC7" w:rsidRPr="00FD0E4F" w:rsidRDefault="00C30AC7" w:rsidP="00C30AC7">
            <w:pPr>
              <w:pStyle w:val="ListParagraph"/>
              <w:numPr>
                <w:ilvl w:val="1"/>
                <w:numId w:val="77"/>
              </w:numPr>
              <w:rPr>
                <w:sz w:val="16"/>
                <w:szCs w:val="16"/>
                <w:lang w:val="sr-Latn-RS"/>
              </w:rPr>
            </w:pPr>
            <w:r w:rsidRPr="00FD0E4F">
              <w:rPr>
                <w:sz w:val="16"/>
                <w:szCs w:val="16"/>
                <w:lang w:val="sr-Latn-RS"/>
              </w:rPr>
              <w:t>Pružanje asistencije lokalnim preduzetnicima pri pripremi projektnih predloga</w:t>
            </w:r>
          </w:p>
          <w:p w14:paraId="30AB452B" w14:textId="77777777" w:rsidR="00C30AC7" w:rsidRPr="00FD0E4F" w:rsidRDefault="00C30AC7" w:rsidP="00C30AC7">
            <w:pPr>
              <w:pStyle w:val="ListParagraph"/>
              <w:numPr>
                <w:ilvl w:val="2"/>
                <w:numId w:val="77"/>
              </w:numPr>
              <w:rPr>
                <w:sz w:val="16"/>
                <w:szCs w:val="16"/>
                <w:lang w:val="sr-Latn-RS"/>
              </w:rPr>
            </w:pPr>
            <w:r w:rsidRPr="00FD0E4F">
              <w:rPr>
                <w:sz w:val="16"/>
                <w:szCs w:val="16"/>
                <w:lang w:val="sr-Latn-RS"/>
              </w:rPr>
              <w:t xml:space="preserve">  Informisanje o nacionalnim i međunarodnim programima i fondovima</w:t>
            </w:r>
          </w:p>
          <w:p w14:paraId="358955CB" w14:textId="77777777" w:rsidR="00C30AC7" w:rsidRPr="00FD0E4F" w:rsidRDefault="00C30AC7" w:rsidP="00C30AC7">
            <w:pPr>
              <w:pStyle w:val="ListParagraph"/>
              <w:numPr>
                <w:ilvl w:val="2"/>
                <w:numId w:val="77"/>
              </w:numPr>
              <w:rPr>
                <w:sz w:val="16"/>
                <w:szCs w:val="16"/>
                <w:lang w:val="sr-Latn-RS"/>
              </w:rPr>
            </w:pPr>
            <w:r w:rsidRPr="00FD0E4F">
              <w:rPr>
                <w:sz w:val="16"/>
                <w:szCs w:val="16"/>
                <w:lang w:val="sr-Latn-RS"/>
              </w:rPr>
              <w:t xml:space="preserve">  Pomaganje u pripremi projektnih predloga</w:t>
            </w:r>
          </w:p>
          <w:p w14:paraId="70AD180C" w14:textId="77777777" w:rsidR="00C30AC7" w:rsidRPr="00FD0E4F" w:rsidRDefault="00C30AC7" w:rsidP="00C30AC7">
            <w:pPr>
              <w:pStyle w:val="ListParagraph"/>
              <w:numPr>
                <w:ilvl w:val="1"/>
                <w:numId w:val="77"/>
              </w:numPr>
              <w:rPr>
                <w:sz w:val="16"/>
                <w:szCs w:val="16"/>
                <w:lang w:val="sr-Latn-RS"/>
              </w:rPr>
            </w:pPr>
            <w:r w:rsidRPr="00FD0E4F">
              <w:rPr>
                <w:sz w:val="16"/>
                <w:szCs w:val="16"/>
                <w:lang w:val="sr-Latn-RS"/>
              </w:rPr>
              <w:t>Smernice za uspešno apliciranje za finansijska sredstva</w:t>
            </w:r>
          </w:p>
          <w:p w14:paraId="3B807341" w14:textId="77777777" w:rsidR="00C30AC7" w:rsidRPr="00FD0E4F" w:rsidRDefault="00C30AC7" w:rsidP="00C30AC7">
            <w:pPr>
              <w:pStyle w:val="ListParagraph"/>
              <w:numPr>
                <w:ilvl w:val="2"/>
                <w:numId w:val="77"/>
              </w:numPr>
              <w:rPr>
                <w:sz w:val="16"/>
                <w:szCs w:val="16"/>
                <w:lang w:val="sr-Latn-RS"/>
              </w:rPr>
            </w:pPr>
            <w:r w:rsidRPr="00FD0E4F">
              <w:rPr>
                <w:sz w:val="16"/>
                <w:szCs w:val="16"/>
                <w:lang w:val="sr-Latn-RS"/>
              </w:rPr>
              <w:t xml:space="preserve">  Priprema dokumentacije za apliciranje</w:t>
            </w:r>
          </w:p>
          <w:p w14:paraId="49D257DC" w14:textId="77777777" w:rsidR="00C30AC7" w:rsidRPr="00FD0E4F" w:rsidRDefault="00C30AC7" w:rsidP="00C30AC7">
            <w:pPr>
              <w:pStyle w:val="ListParagraph"/>
              <w:numPr>
                <w:ilvl w:val="2"/>
                <w:numId w:val="77"/>
              </w:numPr>
              <w:rPr>
                <w:sz w:val="16"/>
                <w:szCs w:val="16"/>
                <w:lang w:val="sr-Latn-RS"/>
              </w:rPr>
            </w:pPr>
            <w:r w:rsidRPr="00FD0E4F">
              <w:rPr>
                <w:sz w:val="16"/>
                <w:szCs w:val="16"/>
                <w:lang w:val="sr-Latn-RS"/>
              </w:rPr>
              <w:t xml:space="preserve">  Praćenje rokova i uslova apliciranja</w:t>
            </w:r>
          </w:p>
          <w:p w14:paraId="25816532" w14:textId="77777777" w:rsidR="00C30AC7" w:rsidRPr="00FD0E4F" w:rsidRDefault="00C30AC7" w:rsidP="00C30AC7">
            <w:pPr>
              <w:pStyle w:val="ListParagraph"/>
              <w:numPr>
                <w:ilvl w:val="0"/>
                <w:numId w:val="77"/>
              </w:numPr>
              <w:rPr>
                <w:sz w:val="16"/>
                <w:szCs w:val="16"/>
                <w:lang w:val="sr-Latn-RS"/>
              </w:rPr>
            </w:pPr>
            <w:r w:rsidRPr="00FD0E4F">
              <w:rPr>
                <w:sz w:val="16"/>
                <w:szCs w:val="16"/>
                <w:lang w:val="sr-Latn-RS"/>
              </w:rPr>
              <w:t>Obuka i edukacija lokalnih preduzetnika:</w:t>
            </w:r>
          </w:p>
          <w:p w14:paraId="7013F392" w14:textId="77777777" w:rsidR="00C30AC7" w:rsidRPr="00FD0E4F" w:rsidRDefault="00C30AC7" w:rsidP="00C30AC7">
            <w:pPr>
              <w:pStyle w:val="ListParagraph"/>
              <w:numPr>
                <w:ilvl w:val="1"/>
                <w:numId w:val="77"/>
              </w:numPr>
              <w:rPr>
                <w:sz w:val="16"/>
                <w:szCs w:val="16"/>
                <w:lang w:val="sr-Latn-RS"/>
              </w:rPr>
            </w:pPr>
            <w:r w:rsidRPr="00FD0E4F">
              <w:rPr>
                <w:sz w:val="16"/>
                <w:szCs w:val="16"/>
                <w:lang w:val="sr-Latn-RS"/>
              </w:rPr>
              <w:t>Organizacija obuka, seminara i radionica za lokalne preduzetnike</w:t>
            </w:r>
          </w:p>
          <w:p w14:paraId="48742206" w14:textId="77777777" w:rsidR="00C30AC7" w:rsidRPr="00FD0E4F" w:rsidRDefault="00C30AC7" w:rsidP="00C30AC7">
            <w:pPr>
              <w:pStyle w:val="ListParagraph"/>
              <w:numPr>
                <w:ilvl w:val="2"/>
                <w:numId w:val="77"/>
              </w:numPr>
              <w:rPr>
                <w:sz w:val="16"/>
                <w:szCs w:val="16"/>
                <w:lang w:val="sr-Latn-RS"/>
              </w:rPr>
            </w:pPr>
            <w:r w:rsidRPr="00FD0E4F">
              <w:rPr>
                <w:sz w:val="16"/>
                <w:szCs w:val="16"/>
                <w:lang w:val="sr-Latn-RS"/>
              </w:rPr>
              <w:t xml:space="preserve">  Identifikacija relevantnih tema za obuku (npr. upravljanje destinacijom, turistički marketing)</w:t>
            </w:r>
          </w:p>
          <w:p w14:paraId="2A4A0EEE" w14:textId="77777777" w:rsidR="00C30AC7" w:rsidRPr="00FD0E4F" w:rsidRDefault="00C30AC7" w:rsidP="00C30AC7">
            <w:pPr>
              <w:pStyle w:val="ListParagraph"/>
              <w:numPr>
                <w:ilvl w:val="2"/>
                <w:numId w:val="77"/>
              </w:numPr>
              <w:rPr>
                <w:sz w:val="16"/>
                <w:szCs w:val="16"/>
                <w:lang w:val="sr-Latn-RS"/>
              </w:rPr>
            </w:pPr>
            <w:r w:rsidRPr="00FD0E4F">
              <w:rPr>
                <w:sz w:val="16"/>
                <w:szCs w:val="16"/>
                <w:lang w:val="sr-Latn-RS"/>
              </w:rPr>
              <w:t xml:space="preserve">  Pozivanje stručnjaka za obuku i priprema rasporeda</w:t>
            </w:r>
          </w:p>
          <w:p w14:paraId="762B96A0" w14:textId="77777777" w:rsidR="00C30AC7" w:rsidRPr="00FD0E4F" w:rsidRDefault="00C30AC7" w:rsidP="00C30AC7">
            <w:pPr>
              <w:pStyle w:val="ListParagraph"/>
              <w:numPr>
                <w:ilvl w:val="1"/>
                <w:numId w:val="77"/>
              </w:numPr>
              <w:rPr>
                <w:sz w:val="16"/>
                <w:szCs w:val="16"/>
                <w:lang w:val="sr-Latn-RS"/>
              </w:rPr>
            </w:pPr>
            <w:r w:rsidRPr="00FD0E4F">
              <w:rPr>
                <w:sz w:val="16"/>
                <w:szCs w:val="16"/>
                <w:lang w:val="sr-Latn-RS"/>
              </w:rPr>
              <w:t>Pružanje relevantnih znanja, veština i alata za održivi razvoj turizma</w:t>
            </w:r>
          </w:p>
          <w:p w14:paraId="013E73FC" w14:textId="77777777" w:rsidR="00C30AC7" w:rsidRPr="00FD0E4F" w:rsidRDefault="00C30AC7" w:rsidP="00C30AC7">
            <w:pPr>
              <w:pStyle w:val="ListParagraph"/>
              <w:numPr>
                <w:ilvl w:val="2"/>
                <w:numId w:val="77"/>
              </w:numPr>
              <w:rPr>
                <w:sz w:val="16"/>
                <w:szCs w:val="16"/>
                <w:lang w:val="sr-Latn-RS"/>
              </w:rPr>
            </w:pPr>
            <w:r w:rsidRPr="00FD0E4F">
              <w:rPr>
                <w:sz w:val="16"/>
                <w:szCs w:val="16"/>
                <w:lang w:val="sr-Latn-RS"/>
              </w:rPr>
              <w:t xml:space="preserve">  Izrada materijala za obuku</w:t>
            </w:r>
          </w:p>
          <w:p w14:paraId="53F447C3" w14:textId="77777777" w:rsidR="00C30AC7" w:rsidRPr="00FD0E4F" w:rsidRDefault="00C30AC7" w:rsidP="00C30AC7">
            <w:pPr>
              <w:pStyle w:val="ListParagraph"/>
              <w:numPr>
                <w:ilvl w:val="2"/>
                <w:numId w:val="77"/>
              </w:numPr>
              <w:rPr>
                <w:sz w:val="16"/>
                <w:szCs w:val="16"/>
                <w:lang w:val="sr-Latn-RS"/>
              </w:rPr>
            </w:pPr>
            <w:r w:rsidRPr="00FD0E4F">
              <w:rPr>
                <w:sz w:val="16"/>
                <w:szCs w:val="16"/>
                <w:lang w:val="sr-Latn-RS"/>
              </w:rPr>
              <w:t xml:space="preserve">  Evaluacija efekata obuka na lokalne preduzetnike</w:t>
            </w:r>
          </w:p>
          <w:p w14:paraId="5D71ED0A" w14:textId="77777777" w:rsidR="00C30AC7" w:rsidRPr="00FD0E4F" w:rsidRDefault="00C30AC7" w:rsidP="00C30AC7">
            <w:pPr>
              <w:pStyle w:val="ListParagraph"/>
              <w:numPr>
                <w:ilvl w:val="0"/>
                <w:numId w:val="77"/>
              </w:numPr>
              <w:rPr>
                <w:sz w:val="16"/>
                <w:szCs w:val="16"/>
                <w:lang w:val="sr-Latn-RS"/>
              </w:rPr>
            </w:pPr>
            <w:r w:rsidRPr="00FD0E4F">
              <w:rPr>
                <w:sz w:val="16"/>
                <w:szCs w:val="16"/>
                <w:lang w:val="sr-Latn-RS"/>
              </w:rPr>
              <w:t>Partnerstva i umrežavanje:</w:t>
            </w:r>
          </w:p>
          <w:p w14:paraId="769F7ED5" w14:textId="77777777" w:rsidR="00C30AC7" w:rsidRPr="00FD0E4F" w:rsidRDefault="00C30AC7" w:rsidP="00C30AC7">
            <w:pPr>
              <w:pStyle w:val="ListParagraph"/>
              <w:numPr>
                <w:ilvl w:val="1"/>
                <w:numId w:val="77"/>
              </w:numPr>
              <w:rPr>
                <w:sz w:val="16"/>
                <w:szCs w:val="16"/>
                <w:lang w:val="sr-Latn-RS"/>
              </w:rPr>
            </w:pPr>
            <w:r w:rsidRPr="00FD0E4F">
              <w:rPr>
                <w:sz w:val="16"/>
                <w:szCs w:val="16"/>
                <w:lang w:val="sr-Latn-RS"/>
              </w:rPr>
              <w:t>Podsticanje saradnje između lokalnih preduzetnika, turističkih organizacija i institucija</w:t>
            </w:r>
          </w:p>
          <w:p w14:paraId="5FD1A84A" w14:textId="77777777" w:rsidR="00C30AC7" w:rsidRPr="00FD0E4F" w:rsidRDefault="00C30AC7" w:rsidP="00C30AC7">
            <w:pPr>
              <w:pStyle w:val="ListParagraph"/>
              <w:numPr>
                <w:ilvl w:val="2"/>
                <w:numId w:val="77"/>
              </w:numPr>
              <w:rPr>
                <w:sz w:val="16"/>
                <w:szCs w:val="16"/>
                <w:lang w:val="sr-Latn-RS"/>
              </w:rPr>
            </w:pPr>
            <w:r w:rsidRPr="00FD0E4F">
              <w:rPr>
                <w:sz w:val="16"/>
                <w:szCs w:val="16"/>
                <w:lang w:val="sr-Latn-RS"/>
              </w:rPr>
              <w:t xml:space="preserve">  Organizacija sastanaka i mrežnih događaja</w:t>
            </w:r>
          </w:p>
          <w:p w14:paraId="093202EA" w14:textId="77777777" w:rsidR="00C30AC7" w:rsidRPr="00FD0E4F" w:rsidRDefault="00C30AC7" w:rsidP="00C30AC7">
            <w:pPr>
              <w:pStyle w:val="ListParagraph"/>
              <w:numPr>
                <w:ilvl w:val="2"/>
                <w:numId w:val="77"/>
              </w:numPr>
              <w:rPr>
                <w:sz w:val="16"/>
                <w:szCs w:val="16"/>
                <w:lang w:val="sr-Latn-RS"/>
              </w:rPr>
            </w:pPr>
            <w:r w:rsidRPr="00FD0E4F">
              <w:rPr>
                <w:sz w:val="16"/>
                <w:szCs w:val="16"/>
                <w:lang w:val="sr-Latn-RS"/>
              </w:rPr>
              <w:t xml:space="preserve">  Povezivanje preduzetnika sa relevantnim akterima u turističkoj industriji</w:t>
            </w:r>
          </w:p>
          <w:p w14:paraId="5EA6914A" w14:textId="77777777" w:rsidR="00C30AC7" w:rsidRPr="00FD0E4F" w:rsidRDefault="00C30AC7" w:rsidP="00C30AC7">
            <w:pPr>
              <w:pStyle w:val="ListParagraph"/>
              <w:numPr>
                <w:ilvl w:val="1"/>
                <w:numId w:val="77"/>
              </w:numPr>
              <w:rPr>
                <w:sz w:val="16"/>
                <w:szCs w:val="16"/>
                <w:lang w:val="sr-Latn-RS"/>
              </w:rPr>
            </w:pPr>
            <w:r w:rsidRPr="00FD0E4F">
              <w:rPr>
                <w:sz w:val="16"/>
                <w:szCs w:val="16"/>
                <w:lang w:val="sr-Latn-RS"/>
              </w:rPr>
              <w:t>Kreiranje zajedničkih projekata za razvoj održivog turizma</w:t>
            </w:r>
          </w:p>
          <w:p w14:paraId="3720AC42" w14:textId="77777777" w:rsidR="00C30AC7" w:rsidRPr="00FD0E4F" w:rsidRDefault="00C30AC7" w:rsidP="00C30AC7">
            <w:pPr>
              <w:pStyle w:val="ListParagraph"/>
              <w:numPr>
                <w:ilvl w:val="2"/>
                <w:numId w:val="77"/>
              </w:numPr>
              <w:rPr>
                <w:sz w:val="16"/>
                <w:szCs w:val="16"/>
                <w:lang w:val="sr-Latn-RS"/>
              </w:rPr>
            </w:pPr>
            <w:r w:rsidRPr="00FD0E4F">
              <w:rPr>
                <w:sz w:val="16"/>
                <w:szCs w:val="16"/>
                <w:lang w:val="sr-Latn-RS"/>
              </w:rPr>
              <w:t xml:space="preserve">  Identifikacija potencijalnih projekata za saradnju</w:t>
            </w:r>
          </w:p>
          <w:p w14:paraId="7B7D3AC9" w14:textId="77777777" w:rsidR="00C30AC7" w:rsidRPr="00E6051F" w:rsidRDefault="00C30AC7" w:rsidP="00C30AC7">
            <w:pPr>
              <w:pStyle w:val="ListParagraph"/>
              <w:numPr>
                <w:ilvl w:val="2"/>
                <w:numId w:val="77"/>
              </w:numPr>
              <w:rPr>
                <w:sz w:val="16"/>
                <w:szCs w:val="16"/>
                <w:lang w:val="sr-Latn-RS"/>
              </w:rPr>
            </w:pPr>
            <w:r w:rsidRPr="00FD0E4F">
              <w:rPr>
                <w:sz w:val="16"/>
                <w:szCs w:val="16"/>
                <w:lang w:val="sr-Latn-RS"/>
              </w:rPr>
              <w:t xml:space="preserve">  Izrada planova za implementaciju zajedničkih projekata</w:t>
            </w:r>
          </w:p>
          <w:p w14:paraId="0E4536EB" w14:textId="77777777" w:rsidR="00C30AC7" w:rsidRPr="00FD0E4F" w:rsidRDefault="00C30AC7" w:rsidP="00C30AC7">
            <w:pPr>
              <w:widowControl w:val="0"/>
              <w:numPr>
                <w:ilvl w:val="0"/>
                <w:numId w:val="77"/>
              </w:numPr>
              <w:tabs>
                <w:tab w:val="left" w:pos="228"/>
              </w:tabs>
              <w:spacing w:after="0" w:line="240" w:lineRule="auto"/>
              <w:rPr>
                <w:sz w:val="16"/>
                <w:szCs w:val="16"/>
              </w:rPr>
            </w:pPr>
            <w:r w:rsidRPr="00FD0E4F">
              <w:rPr>
                <w:sz w:val="16"/>
                <w:szCs w:val="16"/>
              </w:rPr>
              <w:t>Identifikacija relevantnih aktera:</w:t>
            </w:r>
          </w:p>
          <w:p w14:paraId="10589FA1" w14:textId="77777777" w:rsidR="00C30AC7" w:rsidRPr="00FD0E4F" w:rsidRDefault="00C30AC7" w:rsidP="00C30AC7">
            <w:pPr>
              <w:widowControl w:val="0"/>
              <w:numPr>
                <w:ilvl w:val="1"/>
                <w:numId w:val="77"/>
              </w:numPr>
              <w:tabs>
                <w:tab w:val="left" w:pos="228"/>
              </w:tabs>
              <w:spacing w:after="0" w:line="240" w:lineRule="auto"/>
              <w:rPr>
                <w:sz w:val="16"/>
                <w:szCs w:val="16"/>
              </w:rPr>
            </w:pPr>
            <w:r w:rsidRPr="00FD0E4F">
              <w:rPr>
                <w:sz w:val="16"/>
                <w:szCs w:val="16"/>
              </w:rPr>
              <w:t xml:space="preserve">Identifikacija lokalnih organizacija, </w:t>
            </w:r>
            <w:r w:rsidRPr="00FD0E4F">
              <w:rPr>
                <w:sz w:val="16"/>
                <w:szCs w:val="16"/>
              </w:rPr>
              <w:lastRenderedPageBreak/>
              <w:t>institucija, udruženja i stručnjaka u oblasti kulturnog nasleđa, turizma i lokalnog preduzetništva</w:t>
            </w:r>
          </w:p>
          <w:p w14:paraId="32F09731" w14:textId="77777777" w:rsidR="00C30AC7" w:rsidRPr="00FD0E4F" w:rsidRDefault="00C30AC7" w:rsidP="00C30AC7">
            <w:pPr>
              <w:widowControl w:val="0"/>
              <w:numPr>
                <w:ilvl w:val="2"/>
                <w:numId w:val="77"/>
              </w:numPr>
              <w:tabs>
                <w:tab w:val="left" w:pos="228"/>
              </w:tabs>
              <w:spacing w:after="0" w:line="240" w:lineRule="auto"/>
              <w:rPr>
                <w:sz w:val="16"/>
                <w:szCs w:val="16"/>
              </w:rPr>
            </w:pPr>
            <w:r w:rsidRPr="00FD0E4F">
              <w:rPr>
                <w:sz w:val="16"/>
                <w:szCs w:val="16"/>
              </w:rPr>
              <w:t xml:space="preserve">  Analiza lokalne mreže aktera i identifikacija njihovih specifičnih uloga i kapaciteta</w:t>
            </w:r>
          </w:p>
          <w:p w14:paraId="52E4F303" w14:textId="77777777" w:rsidR="00C30AC7" w:rsidRPr="00FD0E4F" w:rsidRDefault="00C30AC7" w:rsidP="00C30AC7">
            <w:pPr>
              <w:widowControl w:val="0"/>
              <w:numPr>
                <w:ilvl w:val="2"/>
                <w:numId w:val="77"/>
              </w:numPr>
              <w:tabs>
                <w:tab w:val="left" w:pos="228"/>
              </w:tabs>
              <w:spacing w:after="0" w:line="240" w:lineRule="auto"/>
              <w:rPr>
                <w:sz w:val="16"/>
                <w:szCs w:val="16"/>
              </w:rPr>
            </w:pPr>
            <w:r w:rsidRPr="00FD0E4F">
              <w:rPr>
                <w:sz w:val="16"/>
                <w:szCs w:val="16"/>
              </w:rPr>
              <w:t xml:space="preserve">  Procena potencijalne saradnje i doprinosa svakog identifikovanog aktera</w:t>
            </w:r>
          </w:p>
          <w:p w14:paraId="344BAD7B" w14:textId="77777777" w:rsidR="00C30AC7" w:rsidRPr="00FD0E4F" w:rsidRDefault="00C30AC7" w:rsidP="00C30AC7">
            <w:pPr>
              <w:widowControl w:val="0"/>
              <w:numPr>
                <w:ilvl w:val="0"/>
                <w:numId w:val="77"/>
              </w:numPr>
              <w:tabs>
                <w:tab w:val="left" w:pos="228"/>
              </w:tabs>
              <w:spacing w:after="0" w:line="240" w:lineRule="auto"/>
              <w:rPr>
                <w:sz w:val="16"/>
                <w:szCs w:val="16"/>
              </w:rPr>
            </w:pPr>
            <w:r w:rsidRPr="00FD0E4F">
              <w:rPr>
                <w:sz w:val="16"/>
                <w:szCs w:val="16"/>
              </w:rPr>
              <w:t>Organizacija sastanaka i radionica:</w:t>
            </w:r>
          </w:p>
          <w:p w14:paraId="564B1708" w14:textId="77777777" w:rsidR="00C30AC7" w:rsidRPr="00FD0E4F" w:rsidRDefault="00C30AC7" w:rsidP="00C30AC7">
            <w:pPr>
              <w:widowControl w:val="0"/>
              <w:numPr>
                <w:ilvl w:val="1"/>
                <w:numId w:val="77"/>
              </w:numPr>
              <w:tabs>
                <w:tab w:val="left" w:pos="228"/>
              </w:tabs>
              <w:spacing w:after="0" w:line="240" w:lineRule="auto"/>
              <w:rPr>
                <w:sz w:val="16"/>
                <w:szCs w:val="16"/>
              </w:rPr>
            </w:pPr>
            <w:r w:rsidRPr="00FD0E4F">
              <w:rPr>
                <w:sz w:val="16"/>
                <w:szCs w:val="16"/>
              </w:rPr>
              <w:t>Planiranje i organizacija sastanaka sa partnerima i drugim akterima</w:t>
            </w:r>
          </w:p>
          <w:p w14:paraId="19BF7576" w14:textId="77777777" w:rsidR="00C30AC7" w:rsidRPr="00FD0E4F" w:rsidRDefault="00C30AC7" w:rsidP="00C30AC7">
            <w:pPr>
              <w:widowControl w:val="0"/>
              <w:numPr>
                <w:ilvl w:val="2"/>
                <w:numId w:val="77"/>
              </w:numPr>
              <w:tabs>
                <w:tab w:val="left" w:pos="228"/>
              </w:tabs>
              <w:spacing w:after="0" w:line="240" w:lineRule="auto"/>
              <w:rPr>
                <w:sz w:val="16"/>
                <w:szCs w:val="16"/>
              </w:rPr>
            </w:pPr>
            <w:r w:rsidRPr="00FD0E4F">
              <w:rPr>
                <w:sz w:val="16"/>
                <w:szCs w:val="16"/>
              </w:rPr>
              <w:t xml:space="preserve">  Određivanje tema, ciljeva i dnevnog reda sastanaka</w:t>
            </w:r>
          </w:p>
          <w:p w14:paraId="6109E464" w14:textId="77777777" w:rsidR="00C30AC7" w:rsidRPr="00FD0E4F" w:rsidRDefault="00C30AC7" w:rsidP="00C30AC7">
            <w:pPr>
              <w:widowControl w:val="0"/>
              <w:numPr>
                <w:ilvl w:val="2"/>
                <w:numId w:val="77"/>
              </w:numPr>
              <w:tabs>
                <w:tab w:val="left" w:pos="228"/>
              </w:tabs>
              <w:spacing w:after="0" w:line="240" w:lineRule="auto"/>
              <w:rPr>
                <w:sz w:val="16"/>
                <w:szCs w:val="16"/>
              </w:rPr>
            </w:pPr>
            <w:r w:rsidRPr="00FD0E4F">
              <w:rPr>
                <w:sz w:val="16"/>
                <w:szCs w:val="16"/>
              </w:rPr>
              <w:t xml:space="preserve">  Pozivanje i koordinacija prisustva relevantnih aktera</w:t>
            </w:r>
          </w:p>
          <w:p w14:paraId="538BB6D4" w14:textId="77777777" w:rsidR="00C30AC7" w:rsidRPr="00FD0E4F" w:rsidRDefault="00C30AC7" w:rsidP="00C30AC7">
            <w:pPr>
              <w:widowControl w:val="0"/>
              <w:numPr>
                <w:ilvl w:val="1"/>
                <w:numId w:val="77"/>
              </w:numPr>
              <w:tabs>
                <w:tab w:val="left" w:pos="228"/>
              </w:tabs>
              <w:spacing w:after="0" w:line="240" w:lineRule="auto"/>
              <w:rPr>
                <w:sz w:val="16"/>
                <w:szCs w:val="16"/>
              </w:rPr>
            </w:pPr>
            <w:r w:rsidRPr="00FD0E4F">
              <w:rPr>
                <w:sz w:val="16"/>
                <w:szCs w:val="16"/>
              </w:rPr>
              <w:t>Organizacija radionica i konferencija za razmenu ideja, iskustava i znanja</w:t>
            </w:r>
          </w:p>
          <w:p w14:paraId="31F1CF70" w14:textId="77777777" w:rsidR="00C30AC7" w:rsidRPr="00FD0E4F" w:rsidRDefault="00C30AC7" w:rsidP="00C30AC7">
            <w:pPr>
              <w:widowControl w:val="0"/>
              <w:numPr>
                <w:ilvl w:val="2"/>
                <w:numId w:val="77"/>
              </w:numPr>
              <w:tabs>
                <w:tab w:val="left" w:pos="228"/>
              </w:tabs>
              <w:spacing w:after="0" w:line="240" w:lineRule="auto"/>
              <w:rPr>
                <w:sz w:val="16"/>
                <w:szCs w:val="16"/>
              </w:rPr>
            </w:pPr>
            <w:r w:rsidRPr="00FD0E4F">
              <w:rPr>
                <w:sz w:val="16"/>
                <w:szCs w:val="16"/>
              </w:rPr>
              <w:t xml:space="preserve">  Priprema materijala i resursa za radionice</w:t>
            </w:r>
          </w:p>
          <w:p w14:paraId="24AFCF29" w14:textId="77777777" w:rsidR="00C30AC7" w:rsidRPr="00FD0E4F" w:rsidRDefault="00C30AC7" w:rsidP="00C30AC7">
            <w:pPr>
              <w:widowControl w:val="0"/>
              <w:numPr>
                <w:ilvl w:val="2"/>
                <w:numId w:val="77"/>
              </w:numPr>
              <w:tabs>
                <w:tab w:val="left" w:pos="228"/>
              </w:tabs>
              <w:spacing w:after="0" w:line="240" w:lineRule="auto"/>
              <w:rPr>
                <w:sz w:val="16"/>
                <w:szCs w:val="16"/>
              </w:rPr>
            </w:pPr>
            <w:r w:rsidRPr="00FD0E4F">
              <w:rPr>
                <w:sz w:val="16"/>
                <w:szCs w:val="16"/>
              </w:rPr>
              <w:t xml:space="preserve">  Organizacija sesija za prezentaciju projektnih ideja i rezultata</w:t>
            </w:r>
          </w:p>
          <w:p w14:paraId="07AB18B6" w14:textId="77777777" w:rsidR="00C30AC7" w:rsidRPr="00FD0E4F" w:rsidRDefault="00C30AC7" w:rsidP="00C30AC7">
            <w:pPr>
              <w:widowControl w:val="0"/>
              <w:numPr>
                <w:ilvl w:val="0"/>
                <w:numId w:val="77"/>
              </w:numPr>
              <w:tabs>
                <w:tab w:val="left" w:pos="228"/>
              </w:tabs>
              <w:spacing w:after="0" w:line="240" w:lineRule="auto"/>
              <w:rPr>
                <w:sz w:val="16"/>
                <w:szCs w:val="16"/>
              </w:rPr>
            </w:pPr>
            <w:r w:rsidRPr="00FD0E4F">
              <w:rPr>
                <w:sz w:val="16"/>
                <w:szCs w:val="16"/>
              </w:rPr>
              <w:t>Koordinacija aktivnosti:</w:t>
            </w:r>
          </w:p>
          <w:p w14:paraId="49DFB62A" w14:textId="77777777" w:rsidR="00C30AC7" w:rsidRPr="00FD0E4F" w:rsidRDefault="00C30AC7" w:rsidP="00C30AC7">
            <w:pPr>
              <w:widowControl w:val="0"/>
              <w:numPr>
                <w:ilvl w:val="1"/>
                <w:numId w:val="77"/>
              </w:numPr>
              <w:tabs>
                <w:tab w:val="left" w:pos="228"/>
              </w:tabs>
              <w:spacing w:after="0" w:line="240" w:lineRule="auto"/>
              <w:rPr>
                <w:sz w:val="16"/>
                <w:szCs w:val="16"/>
              </w:rPr>
            </w:pPr>
            <w:r w:rsidRPr="00FD0E4F">
              <w:rPr>
                <w:sz w:val="16"/>
                <w:szCs w:val="16"/>
              </w:rPr>
              <w:t>Redovna komunikacija sa partnerima radi sinhronizacije projektnih aktivnosti</w:t>
            </w:r>
          </w:p>
          <w:p w14:paraId="265C3E01" w14:textId="77777777" w:rsidR="00C30AC7" w:rsidRPr="00FD0E4F" w:rsidRDefault="00C30AC7" w:rsidP="00C30AC7">
            <w:pPr>
              <w:widowControl w:val="0"/>
              <w:numPr>
                <w:ilvl w:val="2"/>
                <w:numId w:val="77"/>
              </w:numPr>
              <w:tabs>
                <w:tab w:val="left" w:pos="228"/>
              </w:tabs>
              <w:spacing w:after="0" w:line="240" w:lineRule="auto"/>
              <w:rPr>
                <w:sz w:val="16"/>
                <w:szCs w:val="16"/>
              </w:rPr>
            </w:pPr>
            <w:r w:rsidRPr="00FD0E4F">
              <w:rPr>
                <w:sz w:val="16"/>
                <w:szCs w:val="16"/>
              </w:rPr>
              <w:t xml:space="preserve">  Uspostavljanje kanala komunikacije i dogovor o redovnim sastancima</w:t>
            </w:r>
          </w:p>
          <w:p w14:paraId="3BC3708C" w14:textId="77777777" w:rsidR="00C30AC7" w:rsidRPr="00FD0E4F" w:rsidRDefault="00C30AC7" w:rsidP="00C30AC7">
            <w:pPr>
              <w:widowControl w:val="0"/>
              <w:numPr>
                <w:ilvl w:val="2"/>
                <w:numId w:val="77"/>
              </w:numPr>
              <w:tabs>
                <w:tab w:val="left" w:pos="228"/>
              </w:tabs>
              <w:spacing w:after="0" w:line="240" w:lineRule="auto"/>
              <w:rPr>
                <w:sz w:val="16"/>
                <w:szCs w:val="16"/>
              </w:rPr>
            </w:pPr>
            <w:r w:rsidRPr="00FD0E4F">
              <w:rPr>
                <w:sz w:val="16"/>
                <w:szCs w:val="16"/>
              </w:rPr>
              <w:t xml:space="preserve">  Praćenje napretka i razmena informacija o aktivnostima partnera</w:t>
            </w:r>
          </w:p>
          <w:p w14:paraId="53C18FF0" w14:textId="77777777" w:rsidR="00C30AC7" w:rsidRPr="00FD0E4F" w:rsidRDefault="00C30AC7" w:rsidP="00C30AC7">
            <w:pPr>
              <w:widowControl w:val="0"/>
              <w:numPr>
                <w:ilvl w:val="1"/>
                <w:numId w:val="77"/>
              </w:numPr>
              <w:tabs>
                <w:tab w:val="left" w:pos="228"/>
              </w:tabs>
              <w:spacing w:after="0" w:line="240" w:lineRule="auto"/>
              <w:rPr>
                <w:sz w:val="16"/>
                <w:szCs w:val="16"/>
              </w:rPr>
            </w:pPr>
            <w:r w:rsidRPr="00FD0E4F">
              <w:rPr>
                <w:sz w:val="16"/>
                <w:szCs w:val="16"/>
              </w:rPr>
              <w:t>Pružanje podrške i rešavanje problema koji se mogu javiti tokom projektnih aktivnosti</w:t>
            </w:r>
          </w:p>
          <w:p w14:paraId="43BBC54D" w14:textId="77777777" w:rsidR="00C30AC7" w:rsidRPr="00FD0E4F" w:rsidRDefault="00C30AC7" w:rsidP="00C30AC7">
            <w:pPr>
              <w:widowControl w:val="0"/>
              <w:numPr>
                <w:ilvl w:val="2"/>
                <w:numId w:val="77"/>
              </w:numPr>
              <w:tabs>
                <w:tab w:val="left" w:pos="228"/>
              </w:tabs>
              <w:spacing w:after="0" w:line="240" w:lineRule="auto"/>
              <w:rPr>
                <w:sz w:val="16"/>
                <w:szCs w:val="16"/>
              </w:rPr>
            </w:pPr>
            <w:r w:rsidRPr="00FD0E4F">
              <w:rPr>
                <w:sz w:val="16"/>
                <w:szCs w:val="16"/>
              </w:rPr>
              <w:t xml:space="preserve">  Identifikacija potreba za podrškom partnera</w:t>
            </w:r>
          </w:p>
          <w:p w14:paraId="158CF005" w14:textId="77777777" w:rsidR="00C30AC7" w:rsidRPr="00FD0E4F" w:rsidRDefault="00C30AC7" w:rsidP="00C30AC7">
            <w:pPr>
              <w:widowControl w:val="0"/>
              <w:numPr>
                <w:ilvl w:val="2"/>
                <w:numId w:val="77"/>
              </w:numPr>
              <w:tabs>
                <w:tab w:val="left" w:pos="228"/>
              </w:tabs>
              <w:spacing w:after="0" w:line="240" w:lineRule="auto"/>
              <w:rPr>
                <w:sz w:val="16"/>
                <w:szCs w:val="16"/>
              </w:rPr>
            </w:pPr>
            <w:r w:rsidRPr="00FD0E4F">
              <w:rPr>
                <w:sz w:val="16"/>
                <w:szCs w:val="16"/>
              </w:rPr>
              <w:t xml:space="preserve">  Koordinacija rešavanja eventualnih problema i izazova</w:t>
            </w:r>
          </w:p>
          <w:p w14:paraId="5AE0A983" w14:textId="77777777" w:rsidR="00C30AC7" w:rsidRPr="00FD0E4F" w:rsidRDefault="00C30AC7" w:rsidP="00C30AC7">
            <w:pPr>
              <w:widowControl w:val="0"/>
              <w:numPr>
                <w:ilvl w:val="0"/>
                <w:numId w:val="77"/>
              </w:numPr>
              <w:tabs>
                <w:tab w:val="left" w:pos="228"/>
              </w:tabs>
              <w:spacing w:after="0" w:line="240" w:lineRule="auto"/>
              <w:rPr>
                <w:sz w:val="16"/>
                <w:szCs w:val="16"/>
              </w:rPr>
            </w:pPr>
            <w:r w:rsidRPr="00FD0E4F">
              <w:rPr>
                <w:sz w:val="16"/>
                <w:szCs w:val="16"/>
              </w:rPr>
              <w:t>Razmena informacija i resursa:</w:t>
            </w:r>
          </w:p>
          <w:p w14:paraId="77D3DB2E" w14:textId="77777777" w:rsidR="00C30AC7" w:rsidRPr="00FD0E4F" w:rsidRDefault="00C30AC7" w:rsidP="00C30AC7">
            <w:pPr>
              <w:widowControl w:val="0"/>
              <w:numPr>
                <w:ilvl w:val="1"/>
                <w:numId w:val="77"/>
              </w:numPr>
              <w:tabs>
                <w:tab w:val="left" w:pos="228"/>
              </w:tabs>
              <w:spacing w:after="0" w:line="240" w:lineRule="auto"/>
              <w:rPr>
                <w:sz w:val="16"/>
                <w:szCs w:val="16"/>
              </w:rPr>
            </w:pPr>
            <w:r w:rsidRPr="00FD0E4F">
              <w:rPr>
                <w:sz w:val="16"/>
                <w:szCs w:val="16"/>
              </w:rPr>
              <w:t>Deljenje istraživačkih rezultata i saznanja između partnera</w:t>
            </w:r>
          </w:p>
          <w:p w14:paraId="158C76B0" w14:textId="77777777" w:rsidR="00C30AC7" w:rsidRPr="00FD0E4F" w:rsidRDefault="00C30AC7" w:rsidP="00C30AC7">
            <w:pPr>
              <w:widowControl w:val="0"/>
              <w:numPr>
                <w:ilvl w:val="2"/>
                <w:numId w:val="77"/>
              </w:numPr>
              <w:tabs>
                <w:tab w:val="left" w:pos="228"/>
              </w:tabs>
              <w:spacing w:after="0" w:line="240" w:lineRule="auto"/>
              <w:rPr>
                <w:sz w:val="16"/>
                <w:szCs w:val="16"/>
              </w:rPr>
            </w:pPr>
            <w:r w:rsidRPr="00FD0E4F">
              <w:rPr>
                <w:sz w:val="16"/>
                <w:szCs w:val="16"/>
              </w:rPr>
              <w:t xml:space="preserve">  Organizacija radionica za prezentaciju rezultata istraživanja</w:t>
            </w:r>
          </w:p>
          <w:p w14:paraId="48B204E5" w14:textId="77777777" w:rsidR="00C30AC7" w:rsidRPr="00FD0E4F" w:rsidRDefault="00C30AC7" w:rsidP="00C30AC7">
            <w:pPr>
              <w:widowControl w:val="0"/>
              <w:numPr>
                <w:ilvl w:val="2"/>
                <w:numId w:val="77"/>
              </w:numPr>
              <w:tabs>
                <w:tab w:val="left" w:pos="228"/>
              </w:tabs>
              <w:spacing w:after="0" w:line="240" w:lineRule="auto"/>
              <w:rPr>
                <w:sz w:val="16"/>
                <w:szCs w:val="16"/>
              </w:rPr>
            </w:pPr>
            <w:r w:rsidRPr="00FD0E4F">
              <w:rPr>
                <w:sz w:val="16"/>
                <w:szCs w:val="16"/>
              </w:rPr>
              <w:t xml:space="preserve">  Kreiranje platforme ili baze podataka za deljenje informacija</w:t>
            </w:r>
          </w:p>
          <w:p w14:paraId="70729F8D" w14:textId="77777777" w:rsidR="00C30AC7" w:rsidRPr="00FD0E4F" w:rsidRDefault="00C30AC7" w:rsidP="00C30AC7">
            <w:pPr>
              <w:widowControl w:val="0"/>
              <w:numPr>
                <w:ilvl w:val="1"/>
                <w:numId w:val="77"/>
              </w:numPr>
              <w:tabs>
                <w:tab w:val="left" w:pos="228"/>
              </w:tabs>
              <w:spacing w:after="0" w:line="240" w:lineRule="auto"/>
              <w:rPr>
                <w:sz w:val="16"/>
                <w:szCs w:val="16"/>
              </w:rPr>
            </w:pPr>
            <w:r w:rsidRPr="00FD0E4F">
              <w:rPr>
                <w:sz w:val="16"/>
                <w:szCs w:val="16"/>
              </w:rPr>
              <w:t>Umrežavanje sa drugim projektima i inicijativama u oblasti kulturnog nasleđa i turizma</w:t>
            </w:r>
          </w:p>
          <w:p w14:paraId="785FE6AB" w14:textId="77777777" w:rsidR="00C30AC7" w:rsidRPr="00FD0E4F" w:rsidRDefault="00C30AC7" w:rsidP="00C30AC7">
            <w:pPr>
              <w:widowControl w:val="0"/>
              <w:numPr>
                <w:ilvl w:val="2"/>
                <w:numId w:val="77"/>
              </w:numPr>
              <w:tabs>
                <w:tab w:val="left" w:pos="228"/>
              </w:tabs>
              <w:spacing w:after="0" w:line="240" w:lineRule="auto"/>
              <w:rPr>
                <w:sz w:val="16"/>
                <w:szCs w:val="16"/>
              </w:rPr>
            </w:pPr>
            <w:r w:rsidRPr="00FD0E4F">
              <w:rPr>
                <w:sz w:val="16"/>
                <w:szCs w:val="16"/>
              </w:rPr>
              <w:t xml:space="preserve">  Identifikacija relevantnih projekata i inicijativa za povezivanje</w:t>
            </w:r>
          </w:p>
          <w:p w14:paraId="12213778" w14:textId="77777777" w:rsidR="00C30AC7" w:rsidRPr="00FD0E4F" w:rsidRDefault="00C30AC7" w:rsidP="00C30AC7">
            <w:pPr>
              <w:widowControl w:val="0"/>
              <w:numPr>
                <w:ilvl w:val="2"/>
                <w:numId w:val="77"/>
              </w:numPr>
              <w:tabs>
                <w:tab w:val="left" w:pos="228"/>
              </w:tabs>
              <w:spacing w:after="0" w:line="240" w:lineRule="auto"/>
              <w:rPr>
                <w:sz w:val="16"/>
                <w:szCs w:val="16"/>
              </w:rPr>
            </w:pPr>
            <w:r w:rsidRPr="00FD0E4F">
              <w:rPr>
                <w:sz w:val="16"/>
                <w:szCs w:val="16"/>
              </w:rPr>
              <w:lastRenderedPageBreak/>
              <w:t xml:space="preserve">  Uspostavljanje kontakta i saradnje sa drugim projektima i inicijativama</w:t>
            </w:r>
          </w:p>
          <w:p w14:paraId="1F59A820" w14:textId="77777777" w:rsidR="00C30AC7" w:rsidRPr="00FD0E4F" w:rsidRDefault="00C30AC7" w:rsidP="00C30AC7">
            <w:pPr>
              <w:widowControl w:val="0"/>
              <w:numPr>
                <w:ilvl w:val="0"/>
                <w:numId w:val="77"/>
              </w:numPr>
              <w:tabs>
                <w:tab w:val="left" w:pos="228"/>
              </w:tabs>
              <w:spacing w:after="0" w:line="240" w:lineRule="auto"/>
              <w:rPr>
                <w:sz w:val="16"/>
                <w:szCs w:val="16"/>
              </w:rPr>
            </w:pPr>
            <w:r w:rsidRPr="00FD0E4F">
              <w:rPr>
                <w:sz w:val="16"/>
                <w:szCs w:val="16"/>
              </w:rPr>
              <w:t>Promocija rezultata i dostignuća:</w:t>
            </w:r>
          </w:p>
          <w:p w14:paraId="4D938993" w14:textId="77777777" w:rsidR="00C30AC7" w:rsidRPr="00FD0E4F" w:rsidRDefault="00C30AC7" w:rsidP="00C30AC7">
            <w:pPr>
              <w:widowControl w:val="0"/>
              <w:numPr>
                <w:ilvl w:val="1"/>
                <w:numId w:val="77"/>
              </w:numPr>
              <w:tabs>
                <w:tab w:val="left" w:pos="228"/>
              </w:tabs>
              <w:spacing w:after="0" w:line="240" w:lineRule="auto"/>
              <w:rPr>
                <w:sz w:val="16"/>
                <w:szCs w:val="16"/>
              </w:rPr>
            </w:pPr>
            <w:r w:rsidRPr="00FD0E4F">
              <w:rPr>
                <w:sz w:val="16"/>
                <w:szCs w:val="16"/>
              </w:rPr>
              <w:t>Promocija rezultata projekta putem različitih kanala (veb stranice, društvene mreže, mediji)</w:t>
            </w:r>
          </w:p>
          <w:p w14:paraId="30119DDA" w14:textId="77777777" w:rsidR="00C30AC7" w:rsidRPr="00FD0E4F" w:rsidRDefault="00C30AC7" w:rsidP="00C30AC7">
            <w:pPr>
              <w:widowControl w:val="0"/>
              <w:numPr>
                <w:ilvl w:val="2"/>
                <w:numId w:val="77"/>
              </w:numPr>
              <w:tabs>
                <w:tab w:val="left" w:pos="228"/>
              </w:tabs>
              <w:spacing w:after="0" w:line="240" w:lineRule="auto"/>
              <w:rPr>
                <w:sz w:val="16"/>
                <w:szCs w:val="16"/>
              </w:rPr>
            </w:pPr>
            <w:r w:rsidRPr="00FD0E4F">
              <w:rPr>
                <w:sz w:val="16"/>
                <w:szCs w:val="16"/>
              </w:rPr>
              <w:t xml:space="preserve">  Izrada materijala za promociju (članci, fotografije, video snimci)</w:t>
            </w:r>
          </w:p>
          <w:p w14:paraId="2EE178AE" w14:textId="77777777" w:rsidR="00C30AC7" w:rsidRPr="00FD0E4F" w:rsidRDefault="00C30AC7" w:rsidP="00C30AC7">
            <w:pPr>
              <w:widowControl w:val="0"/>
              <w:numPr>
                <w:ilvl w:val="2"/>
                <w:numId w:val="77"/>
              </w:numPr>
              <w:tabs>
                <w:tab w:val="left" w:pos="228"/>
              </w:tabs>
              <w:spacing w:after="0" w:line="240" w:lineRule="auto"/>
              <w:rPr>
                <w:sz w:val="16"/>
                <w:szCs w:val="16"/>
              </w:rPr>
            </w:pPr>
            <w:r w:rsidRPr="00FD0E4F">
              <w:rPr>
                <w:sz w:val="16"/>
                <w:szCs w:val="16"/>
              </w:rPr>
              <w:t xml:space="preserve">  Planiranje događaja za javno predstavljanje rezultata projekta</w:t>
            </w:r>
          </w:p>
          <w:p w14:paraId="1ADF85CD" w14:textId="77777777" w:rsidR="00C30AC7" w:rsidRPr="00FD0E4F" w:rsidRDefault="00C30AC7" w:rsidP="00C30AC7">
            <w:pPr>
              <w:widowControl w:val="0"/>
              <w:numPr>
                <w:ilvl w:val="1"/>
                <w:numId w:val="77"/>
              </w:numPr>
              <w:tabs>
                <w:tab w:val="left" w:pos="228"/>
              </w:tabs>
              <w:spacing w:after="0" w:line="240" w:lineRule="auto"/>
              <w:rPr>
                <w:sz w:val="16"/>
                <w:szCs w:val="16"/>
              </w:rPr>
            </w:pPr>
            <w:r w:rsidRPr="00FD0E4F">
              <w:rPr>
                <w:sz w:val="16"/>
                <w:szCs w:val="16"/>
              </w:rPr>
              <w:t>Privlačenje zainteresovanih strana i podrška daljoj saradnji</w:t>
            </w:r>
          </w:p>
          <w:p w14:paraId="0C1CD41B" w14:textId="77777777" w:rsidR="00C30AC7" w:rsidRPr="00FD0E4F" w:rsidRDefault="00C30AC7" w:rsidP="00C30AC7">
            <w:pPr>
              <w:widowControl w:val="0"/>
              <w:numPr>
                <w:ilvl w:val="2"/>
                <w:numId w:val="77"/>
              </w:numPr>
              <w:tabs>
                <w:tab w:val="left" w:pos="228"/>
              </w:tabs>
              <w:spacing w:after="0" w:line="240" w:lineRule="auto"/>
              <w:rPr>
                <w:sz w:val="16"/>
                <w:szCs w:val="16"/>
              </w:rPr>
            </w:pPr>
            <w:r w:rsidRPr="00FD0E4F">
              <w:rPr>
                <w:sz w:val="16"/>
                <w:szCs w:val="16"/>
              </w:rPr>
              <w:t xml:space="preserve">  Organizacija prezentacija i radionica za potencijalne partnere i investiture</w:t>
            </w:r>
          </w:p>
          <w:p w14:paraId="4901BFFD" w14:textId="77777777" w:rsidR="00C30AC7" w:rsidRPr="00FD0E4F" w:rsidRDefault="00C30AC7" w:rsidP="00C30AC7">
            <w:pPr>
              <w:widowControl w:val="0"/>
              <w:numPr>
                <w:ilvl w:val="2"/>
                <w:numId w:val="77"/>
              </w:numPr>
              <w:tabs>
                <w:tab w:val="left" w:pos="228"/>
              </w:tabs>
              <w:spacing w:after="0" w:line="240" w:lineRule="auto"/>
              <w:rPr>
                <w:sz w:val="16"/>
                <w:szCs w:val="16"/>
              </w:rPr>
            </w:pPr>
            <w:r w:rsidRPr="00FD0E4F">
              <w:rPr>
                <w:sz w:val="16"/>
                <w:szCs w:val="16"/>
              </w:rPr>
              <w:t xml:space="preserve">  Povezivanje sa relevantnim turističkim sajmovima i događajima radi promocije</w:t>
            </w:r>
          </w:p>
          <w:p w14:paraId="632F1EE1" w14:textId="77777777" w:rsidR="00C30AC7" w:rsidRPr="00FD0E4F" w:rsidRDefault="00C30AC7" w:rsidP="00E936F6">
            <w:pPr>
              <w:widowControl w:val="0"/>
              <w:tabs>
                <w:tab w:val="left" w:pos="228"/>
              </w:tabs>
              <w:rPr>
                <w:sz w:val="16"/>
                <w:szCs w:val="16"/>
              </w:rPr>
            </w:pPr>
          </w:p>
        </w:tc>
        <w:tc>
          <w:tcPr>
            <w:tcW w:w="3785" w:type="dxa"/>
          </w:tcPr>
          <w:p w14:paraId="21C09301" w14:textId="77777777" w:rsidR="00C30AC7" w:rsidRPr="00FD0E4F" w:rsidRDefault="00C30AC7" w:rsidP="00E936F6">
            <w:pPr>
              <w:pStyle w:val="Heading3"/>
              <w:spacing w:before="0" w:after="0"/>
              <w:jc w:val="left"/>
              <w:rPr>
                <w:rFonts w:ascii="Times New Roman" w:hAnsi="Times New Roman"/>
                <w:i w:val="0"/>
                <w:color w:val="000000"/>
                <w:sz w:val="16"/>
                <w:szCs w:val="16"/>
                <w:lang w:val="sr-Latn-RS"/>
              </w:rPr>
            </w:pPr>
            <w:r w:rsidRPr="00FD0E4F">
              <w:rPr>
                <w:rFonts w:ascii="Times New Roman" w:hAnsi="Times New Roman"/>
                <w:i w:val="0"/>
                <w:color w:val="000000"/>
                <w:sz w:val="20"/>
                <w:lang w:val="sr-Latn-RS"/>
              </w:rPr>
              <w:lastRenderedPageBreak/>
              <w:t>Ulazi</w:t>
            </w:r>
            <w:r w:rsidRPr="00FD0E4F">
              <w:rPr>
                <w:rFonts w:ascii="Times New Roman" w:hAnsi="Times New Roman"/>
                <w:i w:val="0"/>
                <w:color w:val="000000"/>
                <w:sz w:val="16"/>
                <w:szCs w:val="16"/>
                <w:lang w:val="sr-Latn-RS"/>
              </w:rPr>
              <w:t>:</w:t>
            </w:r>
          </w:p>
          <w:p w14:paraId="73D44B1A" w14:textId="77777777" w:rsidR="00C30AC7" w:rsidRPr="00FD0E4F" w:rsidRDefault="00C30AC7" w:rsidP="00E936F6">
            <w:pPr>
              <w:rPr>
                <w:i/>
                <w:iCs/>
                <w:sz w:val="16"/>
                <w:szCs w:val="16"/>
              </w:rPr>
            </w:pPr>
          </w:p>
          <w:p w14:paraId="32521810" w14:textId="77777777" w:rsidR="00C30AC7" w:rsidRDefault="00C30AC7" w:rsidP="00C30AC7">
            <w:pPr>
              <w:widowControl w:val="0"/>
              <w:numPr>
                <w:ilvl w:val="0"/>
                <w:numId w:val="187"/>
              </w:numPr>
              <w:tabs>
                <w:tab w:val="left" w:pos="228"/>
                <w:tab w:val="num" w:pos="360"/>
              </w:tabs>
              <w:spacing w:after="0" w:line="240" w:lineRule="auto"/>
              <w:ind w:left="86" w:firstLine="0"/>
              <w:rPr>
                <w:sz w:val="18"/>
                <w:szCs w:val="18"/>
                <w:lang w:val="en-TT"/>
              </w:rPr>
            </w:pPr>
            <w:r>
              <w:rPr>
                <w:sz w:val="18"/>
                <w:szCs w:val="18"/>
                <w:lang w:val="en-TT"/>
              </w:rPr>
              <w:t>Troškovi osoblja: 359.263€</w:t>
            </w:r>
          </w:p>
          <w:p w14:paraId="1271DBC8" w14:textId="77777777" w:rsidR="00C30AC7" w:rsidRDefault="00C30AC7" w:rsidP="00C30AC7">
            <w:pPr>
              <w:widowControl w:val="0"/>
              <w:numPr>
                <w:ilvl w:val="0"/>
                <w:numId w:val="187"/>
              </w:numPr>
              <w:tabs>
                <w:tab w:val="left" w:pos="228"/>
                <w:tab w:val="num" w:pos="360"/>
              </w:tabs>
              <w:spacing w:after="0" w:line="240" w:lineRule="auto"/>
              <w:ind w:left="86" w:firstLine="0"/>
              <w:rPr>
                <w:sz w:val="18"/>
                <w:szCs w:val="18"/>
                <w:lang w:val="en-TT"/>
              </w:rPr>
            </w:pPr>
            <w:r>
              <w:rPr>
                <w:sz w:val="18"/>
                <w:szCs w:val="18"/>
                <w:lang w:val="en-TT"/>
              </w:rPr>
              <w:t>Putni troškovi: 34.925€</w:t>
            </w:r>
          </w:p>
          <w:p w14:paraId="35094373" w14:textId="77777777" w:rsidR="00C30AC7" w:rsidRDefault="00C30AC7" w:rsidP="00C30AC7">
            <w:pPr>
              <w:widowControl w:val="0"/>
              <w:numPr>
                <w:ilvl w:val="0"/>
                <w:numId w:val="187"/>
              </w:numPr>
              <w:tabs>
                <w:tab w:val="left" w:pos="228"/>
                <w:tab w:val="num" w:pos="360"/>
              </w:tabs>
              <w:spacing w:after="0" w:line="240" w:lineRule="auto"/>
              <w:ind w:left="86" w:firstLine="0"/>
              <w:rPr>
                <w:sz w:val="18"/>
                <w:szCs w:val="18"/>
                <w:lang w:val="en-TT"/>
              </w:rPr>
            </w:pPr>
            <w:r>
              <w:rPr>
                <w:sz w:val="18"/>
                <w:szCs w:val="18"/>
                <w:lang w:val="en-TT"/>
              </w:rPr>
              <w:t>Troškovi smeštaja: 246.410€</w:t>
            </w:r>
          </w:p>
          <w:p w14:paraId="3F6D6AAB" w14:textId="77777777" w:rsidR="00C30AC7" w:rsidRDefault="00C30AC7" w:rsidP="00C30AC7">
            <w:pPr>
              <w:widowControl w:val="0"/>
              <w:numPr>
                <w:ilvl w:val="0"/>
                <w:numId w:val="187"/>
              </w:numPr>
              <w:tabs>
                <w:tab w:val="left" w:pos="228"/>
                <w:tab w:val="num" w:pos="360"/>
              </w:tabs>
              <w:spacing w:after="0" w:line="240" w:lineRule="auto"/>
              <w:ind w:left="86" w:firstLine="0"/>
              <w:rPr>
                <w:sz w:val="18"/>
                <w:szCs w:val="18"/>
                <w:lang w:val="en-TT"/>
              </w:rPr>
            </w:pPr>
            <w:r>
              <w:rPr>
                <w:sz w:val="18"/>
                <w:szCs w:val="18"/>
                <w:lang w:val="en-TT"/>
              </w:rPr>
              <w:t>Oprema: 233.000€</w:t>
            </w:r>
          </w:p>
          <w:p w14:paraId="63A1FE6E" w14:textId="77777777" w:rsidR="00C30AC7" w:rsidRDefault="00C30AC7" w:rsidP="00C30AC7">
            <w:pPr>
              <w:widowControl w:val="0"/>
              <w:numPr>
                <w:ilvl w:val="0"/>
                <w:numId w:val="187"/>
              </w:numPr>
              <w:tabs>
                <w:tab w:val="left" w:pos="228"/>
                <w:tab w:val="num" w:pos="360"/>
              </w:tabs>
              <w:spacing w:after="0" w:line="240" w:lineRule="auto"/>
              <w:ind w:left="86" w:firstLine="0"/>
              <w:rPr>
                <w:sz w:val="18"/>
                <w:szCs w:val="18"/>
                <w:lang w:val="en-TT"/>
              </w:rPr>
            </w:pPr>
            <w:r>
              <w:rPr>
                <w:sz w:val="18"/>
                <w:szCs w:val="18"/>
                <w:lang w:val="en-TT"/>
              </w:rPr>
              <w:t>Podugovori: 80.000€</w:t>
            </w:r>
          </w:p>
          <w:p w14:paraId="58AAB9C5" w14:textId="77777777" w:rsidR="00C30AC7" w:rsidRDefault="00C30AC7" w:rsidP="00C30AC7">
            <w:pPr>
              <w:widowControl w:val="0"/>
              <w:numPr>
                <w:ilvl w:val="0"/>
                <w:numId w:val="187"/>
              </w:numPr>
              <w:tabs>
                <w:tab w:val="left" w:pos="228"/>
                <w:tab w:val="num" w:pos="360"/>
              </w:tabs>
              <w:spacing w:after="0" w:line="240" w:lineRule="auto"/>
              <w:ind w:left="86" w:firstLine="0"/>
              <w:rPr>
                <w:sz w:val="18"/>
                <w:szCs w:val="18"/>
                <w:lang w:val="en-TT"/>
              </w:rPr>
            </w:pPr>
            <w:r>
              <w:rPr>
                <w:sz w:val="18"/>
                <w:szCs w:val="18"/>
                <w:lang w:val="en-TT"/>
              </w:rPr>
              <w:t>Sufinansiranje: 45.120€</w:t>
            </w:r>
          </w:p>
          <w:p w14:paraId="28A5A56A" w14:textId="77777777" w:rsidR="00C30AC7" w:rsidRPr="00FD0E4F" w:rsidRDefault="00C30AC7" w:rsidP="00E936F6">
            <w:pPr>
              <w:widowControl w:val="0"/>
              <w:tabs>
                <w:tab w:val="left" w:pos="228"/>
              </w:tabs>
              <w:rPr>
                <w:sz w:val="16"/>
                <w:szCs w:val="16"/>
              </w:rPr>
            </w:pPr>
          </w:p>
        </w:tc>
        <w:tc>
          <w:tcPr>
            <w:tcW w:w="3586" w:type="dxa"/>
          </w:tcPr>
          <w:p w14:paraId="75C7AE18" w14:textId="77777777" w:rsidR="00C30AC7" w:rsidRPr="00FD0E4F" w:rsidRDefault="00C30AC7" w:rsidP="00E936F6">
            <w:pPr>
              <w:numPr>
                <w:ilvl w:val="12"/>
                <w:numId w:val="0"/>
              </w:numPr>
              <w:ind w:left="170"/>
              <w:rPr>
                <w:i/>
                <w:color w:val="000000"/>
                <w:sz w:val="20"/>
              </w:rPr>
            </w:pPr>
          </w:p>
        </w:tc>
        <w:tc>
          <w:tcPr>
            <w:tcW w:w="3686" w:type="dxa"/>
          </w:tcPr>
          <w:p w14:paraId="086EBFB7" w14:textId="77777777" w:rsidR="00C30AC7" w:rsidRPr="00FD0E4F" w:rsidRDefault="00C30AC7" w:rsidP="00E936F6">
            <w:pPr>
              <w:numPr>
                <w:ilvl w:val="12"/>
                <w:numId w:val="0"/>
              </w:numPr>
              <w:tabs>
                <w:tab w:val="left" w:pos="170"/>
              </w:tabs>
              <w:ind w:left="170"/>
              <w:rPr>
                <w:b/>
                <w:bCs/>
                <w:iCs/>
                <w:color w:val="000000"/>
                <w:sz w:val="20"/>
              </w:rPr>
            </w:pPr>
            <w:r w:rsidRPr="00FD0E4F">
              <w:rPr>
                <w:b/>
                <w:bCs/>
                <w:iCs/>
                <w:color w:val="000000"/>
                <w:sz w:val="20"/>
              </w:rPr>
              <w:t>Pretpostavke, rizici i preduslovi:</w:t>
            </w:r>
          </w:p>
          <w:p w14:paraId="1BBD7FA9" w14:textId="77777777" w:rsidR="00C30AC7" w:rsidRPr="00FD0E4F" w:rsidRDefault="00C30AC7" w:rsidP="00E936F6">
            <w:pPr>
              <w:numPr>
                <w:ilvl w:val="12"/>
                <w:numId w:val="0"/>
              </w:numPr>
              <w:tabs>
                <w:tab w:val="left" w:pos="170"/>
              </w:tabs>
              <w:rPr>
                <w:i/>
                <w:iCs/>
                <w:sz w:val="16"/>
              </w:rPr>
            </w:pPr>
          </w:p>
          <w:p w14:paraId="4FD7485E" w14:textId="77777777" w:rsidR="00C30AC7" w:rsidRPr="00FD0E4F" w:rsidRDefault="00C30AC7" w:rsidP="00C30AC7">
            <w:pPr>
              <w:widowControl w:val="0"/>
              <w:numPr>
                <w:ilvl w:val="0"/>
                <w:numId w:val="75"/>
              </w:numPr>
              <w:tabs>
                <w:tab w:val="left" w:pos="228"/>
              </w:tabs>
              <w:spacing w:after="0" w:line="240" w:lineRule="auto"/>
              <w:rPr>
                <w:sz w:val="16"/>
                <w:szCs w:val="16"/>
              </w:rPr>
            </w:pPr>
            <w:r w:rsidRPr="00FD0E4F">
              <w:rPr>
                <w:b/>
                <w:bCs/>
                <w:sz w:val="16"/>
                <w:szCs w:val="16"/>
              </w:rPr>
              <w:t>Finansijska podrška</w:t>
            </w:r>
            <w:r w:rsidRPr="00FD0E4F">
              <w:rPr>
                <w:sz w:val="16"/>
                <w:szCs w:val="16"/>
              </w:rPr>
              <w:t>: Potrebno je obezbediti dovoljna sredstva za finansiranje projekta. To može uključivati obezbeđivanje finansijske podrške od strane donatora, sponzora, lokalnih ili nacionalnih vlasti ili drugih relevantnih institucija. Bez adekvatne finansijske podrške, implementacija projekta može biti ugrožena.</w:t>
            </w:r>
          </w:p>
          <w:p w14:paraId="11000D0D" w14:textId="77777777" w:rsidR="00C30AC7" w:rsidRPr="00FD0E4F" w:rsidRDefault="00C30AC7" w:rsidP="00E936F6">
            <w:pPr>
              <w:widowControl w:val="0"/>
              <w:tabs>
                <w:tab w:val="left" w:pos="228"/>
              </w:tabs>
              <w:rPr>
                <w:sz w:val="16"/>
                <w:szCs w:val="16"/>
              </w:rPr>
            </w:pPr>
          </w:p>
          <w:p w14:paraId="4A016977" w14:textId="77777777" w:rsidR="00C30AC7" w:rsidRPr="00FD0E4F" w:rsidRDefault="00C30AC7" w:rsidP="00C30AC7">
            <w:pPr>
              <w:widowControl w:val="0"/>
              <w:numPr>
                <w:ilvl w:val="0"/>
                <w:numId w:val="75"/>
              </w:numPr>
              <w:tabs>
                <w:tab w:val="left" w:pos="228"/>
              </w:tabs>
              <w:spacing w:after="0" w:line="240" w:lineRule="auto"/>
              <w:rPr>
                <w:sz w:val="16"/>
                <w:szCs w:val="16"/>
              </w:rPr>
            </w:pPr>
            <w:r w:rsidRPr="00FD0E4F">
              <w:rPr>
                <w:b/>
                <w:bCs/>
                <w:sz w:val="16"/>
                <w:szCs w:val="16"/>
              </w:rPr>
              <w:t>Saradnja sa lokalnim vlastima:</w:t>
            </w:r>
            <w:r w:rsidRPr="00FD0E4F">
              <w:rPr>
                <w:sz w:val="16"/>
                <w:szCs w:val="16"/>
              </w:rPr>
              <w:t xml:space="preserve"> Za uspešno sprovođenje projekta, neophodna je saradnja i podrška lokalnih vlasti. To može uključivati ​​dobijanje dozvola, pristup kulturnim lokacijama, podršku u promociji projekta i drugu logističku podršku. Bez saradnje sa lokalnim vlastima, mogu se javiti prepreke u sprovođenju aktivnosti projekta.</w:t>
            </w:r>
          </w:p>
          <w:p w14:paraId="3337C77C" w14:textId="77777777" w:rsidR="00C30AC7" w:rsidRPr="00FD0E4F" w:rsidRDefault="00C30AC7" w:rsidP="00E936F6">
            <w:pPr>
              <w:pStyle w:val="ListParagraph"/>
              <w:rPr>
                <w:noProof/>
                <w:sz w:val="16"/>
                <w:szCs w:val="16"/>
                <w:lang w:val="sr-Latn-RS"/>
              </w:rPr>
            </w:pPr>
          </w:p>
          <w:p w14:paraId="7DEC9DEF" w14:textId="77777777" w:rsidR="00C30AC7" w:rsidRPr="00FD0E4F" w:rsidRDefault="00C30AC7" w:rsidP="00E936F6">
            <w:pPr>
              <w:widowControl w:val="0"/>
              <w:tabs>
                <w:tab w:val="left" w:pos="228"/>
              </w:tabs>
              <w:rPr>
                <w:sz w:val="16"/>
                <w:szCs w:val="16"/>
              </w:rPr>
            </w:pPr>
          </w:p>
          <w:p w14:paraId="7973DB5F" w14:textId="77777777" w:rsidR="00C30AC7" w:rsidRPr="00FD0E4F" w:rsidRDefault="00C30AC7" w:rsidP="00E936F6">
            <w:pPr>
              <w:widowControl w:val="0"/>
              <w:tabs>
                <w:tab w:val="left" w:pos="228"/>
              </w:tabs>
              <w:rPr>
                <w:sz w:val="16"/>
                <w:szCs w:val="16"/>
              </w:rPr>
            </w:pPr>
          </w:p>
          <w:p w14:paraId="6CB3CDF6" w14:textId="77777777" w:rsidR="00C30AC7" w:rsidRPr="00FD0E4F" w:rsidRDefault="00C30AC7" w:rsidP="00C30AC7">
            <w:pPr>
              <w:widowControl w:val="0"/>
              <w:numPr>
                <w:ilvl w:val="0"/>
                <w:numId w:val="75"/>
              </w:numPr>
              <w:tabs>
                <w:tab w:val="left" w:pos="228"/>
              </w:tabs>
              <w:spacing w:after="0" w:line="240" w:lineRule="auto"/>
              <w:rPr>
                <w:sz w:val="16"/>
                <w:szCs w:val="16"/>
              </w:rPr>
            </w:pPr>
            <w:r w:rsidRPr="00FD0E4F">
              <w:rPr>
                <w:b/>
                <w:bCs/>
                <w:sz w:val="16"/>
                <w:szCs w:val="16"/>
              </w:rPr>
              <w:t>Pristup kulturnom nasleđu</w:t>
            </w:r>
            <w:r w:rsidRPr="00FD0E4F">
              <w:rPr>
                <w:sz w:val="16"/>
                <w:szCs w:val="16"/>
              </w:rPr>
              <w:t>: Projekat se fokusira na promociju i obrazovanje o kulturnom nasleđu Sandžaka, stoga je važno da postoji pristup relevantnim kulturnim lokacijama, muzejima, arhivima i drugim resursima. Ovo može uključivati ​​postizanje dogovora sa vlasnicima ili upraviteljima kulturnih objekata za organizaciju aktivnosti projekta na tim lokacijama.</w:t>
            </w:r>
          </w:p>
          <w:p w14:paraId="48F13959" w14:textId="77777777" w:rsidR="00C30AC7" w:rsidRPr="00FD0E4F" w:rsidRDefault="00C30AC7" w:rsidP="00E936F6">
            <w:pPr>
              <w:widowControl w:val="0"/>
              <w:tabs>
                <w:tab w:val="left" w:pos="228"/>
              </w:tabs>
              <w:rPr>
                <w:sz w:val="16"/>
                <w:szCs w:val="16"/>
              </w:rPr>
            </w:pPr>
          </w:p>
          <w:p w14:paraId="6931E339" w14:textId="77777777" w:rsidR="00C30AC7" w:rsidRPr="00FD0E4F" w:rsidRDefault="00C30AC7" w:rsidP="00C30AC7">
            <w:pPr>
              <w:widowControl w:val="0"/>
              <w:numPr>
                <w:ilvl w:val="0"/>
                <w:numId w:val="75"/>
              </w:numPr>
              <w:tabs>
                <w:tab w:val="left" w:pos="228"/>
              </w:tabs>
              <w:spacing w:after="0" w:line="240" w:lineRule="auto"/>
              <w:rPr>
                <w:sz w:val="16"/>
                <w:szCs w:val="16"/>
              </w:rPr>
            </w:pPr>
            <w:r w:rsidRPr="00FD0E4F">
              <w:rPr>
                <w:b/>
                <w:bCs/>
                <w:sz w:val="16"/>
                <w:szCs w:val="16"/>
              </w:rPr>
              <w:t>Angažovanje lokalne zajednice</w:t>
            </w:r>
            <w:r w:rsidRPr="00FD0E4F">
              <w:rPr>
                <w:sz w:val="16"/>
                <w:szCs w:val="16"/>
              </w:rPr>
              <w:t>: Uspešno uključivanje lokalne zajednice u projekat može biti ključno za postizanje rezultata. Potrebno je uspostaviti dobre odnose sa lokalnim stanovništvom, organizacijama, udruženjima i drugim relevantnim akterima kako bi se ostvarila njihova podrška, učešće i angažman u aktivnostima projekta.</w:t>
            </w:r>
          </w:p>
          <w:p w14:paraId="39E6DE05" w14:textId="77777777" w:rsidR="00C30AC7" w:rsidRPr="00FD0E4F" w:rsidRDefault="00C30AC7" w:rsidP="00E936F6">
            <w:pPr>
              <w:pStyle w:val="ListParagraph"/>
              <w:rPr>
                <w:noProof/>
                <w:sz w:val="16"/>
                <w:szCs w:val="16"/>
                <w:lang w:val="sr-Latn-RS"/>
              </w:rPr>
            </w:pPr>
          </w:p>
          <w:p w14:paraId="68E03743" w14:textId="77777777" w:rsidR="00C30AC7" w:rsidRPr="00FD0E4F" w:rsidRDefault="00C30AC7" w:rsidP="00E936F6">
            <w:pPr>
              <w:widowControl w:val="0"/>
              <w:tabs>
                <w:tab w:val="left" w:pos="228"/>
              </w:tabs>
              <w:rPr>
                <w:sz w:val="16"/>
                <w:szCs w:val="16"/>
              </w:rPr>
            </w:pPr>
          </w:p>
          <w:p w14:paraId="7CB4F02F" w14:textId="77777777" w:rsidR="00C30AC7" w:rsidRPr="00FD0E4F" w:rsidRDefault="00C30AC7" w:rsidP="00C30AC7">
            <w:pPr>
              <w:widowControl w:val="0"/>
              <w:numPr>
                <w:ilvl w:val="0"/>
                <w:numId w:val="75"/>
              </w:numPr>
              <w:tabs>
                <w:tab w:val="left" w:pos="228"/>
              </w:tabs>
              <w:spacing w:after="0" w:line="240" w:lineRule="auto"/>
              <w:rPr>
                <w:sz w:val="16"/>
                <w:szCs w:val="16"/>
              </w:rPr>
            </w:pPr>
            <w:r w:rsidRPr="00FD0E4F">
              <w:rPr>
                <w:b/>
                <w:bCs/>
                <w:sz w:val="16"/>
                <w:szCs w:val="16"/>
              </w:rPr>
              <w:t>Podrška ključnih zainteresovanih strana</w:t>
            </w:r>
            <w:r w:rsidRPr="00FD0E4F">
              <w:rPr>
                <w:sz w:val="16"/>
                <w:szCs w:val="16"/>
              </w:rPr>
              <w:t>: Identifikacija i angažovanje ključnih zainteresovanih strana kao što su turističke agencije, lokalni preduzetnici, nevladine organizacije i druge relevantne institucije može biti važna za uspeh projekta. Ova podrška može uključivati ​​partnerstva, zajedničke aktivnosti, deljenje resursa i podršku u promociji i implementaciji projekta.</w:t>
            </w:r>
          </w:p>
          <w:p w14:paraId="446F3C07" w14:textId="77777777" w:rsidR="00C30AC7" w:rsidRPr="00FD0E4F" w:rsidRDefault="00C30AC7" w:rsidP="00E936F6">
            <w:pPr>
              <w:widowControl w:val="0"/>
              <w:tabs>
                <w:tab w:val="left" w:pos="228"/>
              </w:tabs>
              <w:rPr>
                <w:sz w:val="16"/>
                <w:szCs w:val="16"/>
              </w:rPr>
            </w:pPr>
          </w:p>
        </w:tc>
      </w:tr>
    </w:tbl>
    <w:p w14:paraId="022204F4" w14:textId="77777777" w:rsidR="002F7274" w:rsidRDefault="002F7274">
      <w:pPr>
        <w:sectPr w:rsidR="002F7274" w:rsidSect="002F7274">
          <w:pgSz w:w="16840" w:h="11907" w:orient="landscape"/>
          <w:pgMar w:top="1134" w:right="1259" w:bottom="1134" w:left="902" w:header="0" w:footer="567" w:gutter="0"/>
          <w:cols w:space="720"/>
          <w:docGrid w:linePitch="299"/>
        </w:sectPr>
      </w:pPr>
    </w:p>
    <w:p w14:paraId="4C4689D9" w14:textId="77777777" w:rsidR="00EA3EA3" w:rsidRDefault="00EA3EA3"/>
    <w:p w14:paraId="2E0D419B" w14:textId="77777777" w:rsidR="004C3E8E" w:rsidRDefault="004C3E8E" w:rsidP="004C3E8E">
      <w:pPr>
        <w:spacing w:after="0" w:line="240" w:lineRule="auto"/>
        <w:rPr>
          <w:rFonts w:ascii="Calibri" w:eastAsia="Calibri" w:hAnsi="Calibri" w:cs="Calibri"/>
          <w:b/>
          <w:i/>
        </w:rPr>
      </w:pPr>
      <w:r>
        <w:rPr>
          <w:rFonts w:ascii="Calibri" w:eastAsia="Calibri" w:hAnsi="Calibri" w:cs="Calibri"/>
          <w:b/>
          <w:i/>
        </w:rPr>
        <w:t>Please complete the following work plan.</w:t>
      </w:r>
      <w:r>
        <w:rPr>
          <w:rFonts w:ascii="Calibri" w:eastAsia="Calibri" w:hAnsi="Calibri" w:cs="Calibri"/>
          <w:color w:val="FFFFFF"/>
        </w:rPr>
        <w:t xml:space="preserve"> </w:t>
      </w:r>
    </w:p>
    <w:p w14:paraId="4D9A943A" w14:textId="77777777" w:rsidR="004C3E8E" w:rsidRDefault="004C3E8E" w:rsidP="004C3E8E">
      <w:pPr>
        <w:keepNext/>
        <w:tabs>
          <w:tab w:val="left" w:pos="426"/>
          <w:tab w:val="left" w:pos="1440"/>
        </w:tabs>
        <w:spacing w:after="0" w:line="240" w:lineRule="auto"/>
        <w:jc w:val="center"/>
        <w:rPr>
          <w:rFonts w:ascii="Calibri" w:eastAsia="Calibri" w:hAnsi="Calibri" w:cs="Calibri"/>
          <w:b/>
          <w:color w:val="FFFFFF"/>
          <w:sz w:val="32"/>
          <w:shd w:val="clear" w:color="auto" w:fill="333399"/>
        </w:rPr>
      </w:pPr>
      <w:r>
        <w:rPr>
          <w:rFonts w:ascii="Calibri" w:eastAsia="Calibri" w:hAnsi="Calibri" w:cs="Calibri"/>
          <w:b/>
          <w:color w:val="FFFFFF"/>
          <w:sz w:val="32"/>
          <w:shd w:val="clear" w:color="auto" w:fill="333399"/>
        </w:rPr>
        <w:t>E.5 Work Plan</w:t>
      </w:r>
    </w:p>
    <w:p w14:paraId="3E354266" w14:textId="77777777" w:rsidR="004C3E8E" w:rsidRDefault="004C3E8E" w:rsidP="004C3E8E">
      <w:pPr>
        <w:spacing w:after="0" w:line="240" w:lineRule="auto"/>
        <w:rPr>
          <w:rFonts w:ascii="Calibri" w:eastAsia="Calibri" w:hAnsi="Calibri" w:cs="Calibri"/>
          <w:b/>
        </w:rPr>
      </w:pPr>
    </w:p>
    <w:p w14:paraId="1C4107EB" w14:textId="77777777" w:rsidR="004C3E8E" w:rsidRDefault="004C3E8E" w:rsidP="004C3E8E">
      <w:pPr>
        <w:keepNext/>
        <w:spacing w:after="120" w:line="240" w:lineRule="auto"/>
        <w:rPr>
          <w:rFonts w:ascii="Calibri" w:eastAsia="Calibri" w:hAnsi="Calibri" w:cs="Calibri"/>
          <w:b/>
        </w:rPr>
      </w:pPr>
      <w:r>
        <w:rPr>
          <w:rFonts w:ascii="Calibri" w:eastAsia="Calibri" w:hAnsi="Calibri" w:cs="Calibri"/>
          <w:b/>
        </w:rPr>
        <w:t>On the following pages, please provide your work plan for each year of the proposed project</w:t>
      </w:r>
    </w:p>
    <w:p w14:paraId="05D97314" w14:textId="77777777" w:rsidR="004C3E8E" w:rsidRDefault="004C3E8E" w:rsidP="004C3E8E">
      <w:pPr>
        <w:keepNext/>
        <w:numPr>
          <w:ilvl w:val="0"/>
          <w:numId w:val="94"/>
        </w:numPr>
        <w:tabs>
          <w:tab w:val="left" w:pos="3649"/>
          <w:tab w:val="left" w:pos="5349"/>
          <w:tab w:val="left" w:pos="7992"/>
          <w:tab w:val="left" w:pos="9639"/>
          <w:tab w:val="left" w:pos="10778"/>
        </w:tabs>
        <w:spacing w:after="0" w:line="240" w:lineRule="auto"/>
        <w:ind w:left="720" w:hanging="360"/>
        <w:jc w:val="both"/>
        <w:rPr>
          <w:rFonts w:ascii="Calibri" w:eastAsia="Calibri" w:hAnsi="Calibri" w:cs="Calibri"/>
          <w:i/>
        </w:rPr>
      </w:pPr>
      <w:r>
        <w:rPr>
          <w:rFonts w:ascii="Calibri" w:eastAsia="Calibri" w:hAnsi="Calibri" w:cs="Calibri"/>
          <w:i/>
        </w:rPr>
        <w:t xml:space="preserve">Please use the model provided below. </w:t>
      </w:r>
    </w:p>
    <w:p w14:paraId="02207C4B" w14:textId="77777777" w:rsidR="004C3E8E" w:rsidRDefault="004C3E8E" w:rsidP="004C3E8E">
      <w:pPr>
        <w:keepNext/>
        <w:numPr>
          <w:ilvl w:val="0"/>
          <w:numId w:val="94"/>
        </w:numPr>
        <w:tabs>
          <w:tab w:val="left" w:pos="3649"/>
          <w:tab w:val="left" w:pos="5349"/>
          <w:tab w:val="left" w:pos="7992"/>
          <w:tab w:val="left" w:pos="9639"/>
          <w:tab w:val="left" w:pos="10778"/>
        </w:tabs>
        <w:spacing w:after="0" w:line="240" w:lineRule="auto"/>
        <w:ind w:left="720" w:hanging="360"/>
        <w:jc w:val="both"/>
        <w:rPr>
          <w:rFonts w:ascii="Calibri" w:eastAsia="Calibri" w:hAnsi="Calibri" w:cs="Calibri"/>
          <w:i/>
        </w:rPr>
      </w:pPr>
      <w:r>
        <w:rPr>
          <w:rFonts w:ascii="Calibri" w:eastAsia="Calibri" w:hAnsi="Calibri" w:cs="Calibri"/>
          <w:i/>
        </w:rPr>
        <w:t xml:space="preserve">Please complete </w:t>
      </w:r>
      <w:r>
        <w:rPr>
          <w:rFonts w:ascii="Calibri" w:eastAsia="Calibri" w:hAnsi="Calibri" w:cs="Calibri"/>
          <w:i/>
          <w:u w:val="single"/>
        </w:rPr>
        <w:t>a one-page work plan for each project year.</w:t>
      </w:r>
    </w:p>
    <w:p w14:paraId="334CFB4D" w14:textId="77777777" w:rsidR="004C3E8E" w:rsidRDefault="004C3E8E" w:rsidP="004C3E8E">
      <w:pPr>
        <w:keepNext/>
        <w:numPr>
          <w:ilvl w:val="0"/>
          <w:numId w:val="94"/>
        </w:numPr>
        <w:tabs>
          <w:tab w:val="left" w:pos="3649"/>
          <w:tab w:val="left" w:pos="5349"/>
          <w:tab w:val="left" w:pos="7992"/>
          <w:tab w:val="left" w:pos="9639"/>
          <w:tab w:val="left" w:pos="10778"/>
        </w:tabs>
        <w:spacing w:after="0" w:line="240" w:lineRule="auto"/>
        <w:ind w:left="720" w:hanging="360"/>
        <w:jc w:val="both"/>
        <w:rPr>
          <w:rFonts w:ascii="Calibri" w:eastAsia="Calibri" w:hAnsi="Calibri" w:cs="Calibri"/>
          <w:i/>
        </w:rPr>
      </w:pPr>
      <w:r>
        <w:rPr>
          <w:rFonts w:ascii="Calibri" w:eastAsia="Calibri" w:hAnsi="Calibri" w:cs="Calibri"/>
          <w:i/>
        </w:rPr>
        <w:t xml:space="preserve">For each year of your proposal, please complete a work plan indicating the deadlines for each outcome and the period and location in which your activities will take place. </w:t>
      </w:r>
    </w:p>
    <w:p w14:paraId="2B517957" w14:textId="77777777" w:rsidR="004C3E8E" w:rsidRDefault="004C3E8E" w:rsidP="004C3E8E">
      <w:pPr>
        <w:keepNext/>
        <w:numPr>
          <w:ilvl w:val="0"/>
          <w:numId w:val="94"/>
        </w:numPr>
        <w:tabs>
          <w:tab w:val="left" w:pos="3649"/>
          <w:tab w:val="left" w:pos="5349"/>
          <w:tab w:val="left" w:pos="7992"/>
          <w:tab w:val="left" w:pos="9639"/>
          <w:tab w:val="left" w:pos="10778"/>
        </w:tabs>
        <w:spacing w:after="0" w:line="240" w:lineRule="auto"/>
        <w:ind w:left="720" w:hanging="360"/>
        <w:jc w:val="both"/>
        <w:rPr>
          <w:rFonts w:ascii="Calibri" w:eastAsia="Calibri" w:hAnsi="Calibri" w:cs="Calibri"/>
          <w:i/>
        </w:rPr>
      </w:pPr>
      <w:r>
        <w:rPr>
          <w:rFonts w:ascii="Calibri" w:eastAsia="Calibri" w:hAnsi="Calibri" w:cs="Calibri"/>
          <w:i/>
        </w:rPr>
        <w:t>If needed, please insert additional rows into the work plan tables.</w:t>
      </w:r>
    </w:p>
    <w:p w14:paraId="6FA8CA35" w14:textId="77777777" w:rsidR="004C3E8E" w:rsidRDefault="004C3E8E" w:rsidP="004C3E8E">
      <w:pPr>
        <w:keepNext/>
        <w:numPr>
          <w:ilvl w:val="0"/>
          <w:numId w:val="94"/>
        </w:numPr>
        <w:tabs>
          <w:tab w:val="left" w:pos="3649"/>
          <w:tab w:val="left" w:pos="5349"/>
          <w:tab w:val="left" w:pos="7992"/>
          <w:tab w:val="left" w:pos="9639"/>
          <w:tab w:val="left" w:pos="10778"/>
        </w:tabs>
        <w:spacing w:after="0" w:line="240" w:lineRule="auto"/>
        <w:ind w:left="720" w:hanging="360"/>
        <w:jc w:val="both"/>
        <w:rPr>
          <w:rFonts w:ascii="Calibri" w:eastAsia="Calibri" w:hAnsi="Calibri" w:cs="Calibri"/>
          <w:i/>
        </w:rPr>
      </w:pPr>
      <w:r>
        <w:rPr>
          <w:rFonts w:ascii="Calibri" w:eastAsia="Calibri" w:hAnsi="Calibri" w:cs="Calibri"/>
          <w:i/>
        </w:rPr>
        <w:t xml:space="preserve">The same reference and sub-reference numbers as used in the logical framework matrix must be assigned to each outcome and related activities. </w:t>
      </w:r>
    </w:p>
    <w:p w14:paraId="396237A9" w14:textId="77777777" w:rsidR="004C3E8E" w:rsidRDefault="004C3E8E" w:rsidP="004C3E8E">
      <w:pPr>
        <w:keepNext/>
        <w:tabs>
          <w:tab w:val="left" w:pos="3649"/>
          <w:tab w:val="left" w:pos="5349"/>
          <w:tab w:val="left" w:pos="7992"/>
          <w:tab w:val="left" w:pos="9639"/>
          <w:tab w:val="left" w:pos="10778"/>
        </w:tabs>
        <w:spacing w:after="0" w:line="240" w:lineRule="auto"/>
        <w:ind w:left="851"/>
        <w:jc w:val="both"/>
        <w:rPr>
          <w:rFonts w:ascii="Calibri" w:eastAsia="Calibri" w:hAnsi="Calibri" w:cs="Calibri"/>
          <w:i/>
        </w:rPr>
      </w:pPr>
      <w:r>
        <w:rPr>
          <w:rFonts w:ascii="Calibri" w:eastAsia="Calibri" w:hAnsi="Calibri" w:cs="Calibri"/>
          <w:i/>
          <w:u w:val="single"/>
        </w:rPr>
        <w:t>Examples</w:t>
      </w:r>
      <w:r>
        <w:rPr>
          <w:rFonts w:ascii="Calibri" w:eastAsia="Calibri" w:hAnsi="Calibri" w:cs="Calibri"/>
          <w:i/>
        </w:rPr>
        <w:t>:</w:t>
      </w:r>
    </w:p>
    <w:p w14:paraId="07FE1129" w14:textId="77777777" w:rsidR="004C3E8E" w:rsidRDefault="004C3E8E" w:rsidP="004C3E8E">
      <w:pPr>
        <w:keepNext/>
        <w:tabs>
          <w:tab w:val="left" w:pos="4536"/>
        </w:tabs>
        <w:spacing w:after="0" w:line="240" w:lineRule="auto"/>
        <w:ind w:left="851"/>
        <w:rPr>
          <w:rFonts w:ascii="Calibri" w:eastAsia="Calibri" w:hAnsi="Calibri" w:cs="Calibri"/>
          <w:i/>
          <w:color w:val="000000"/>
        </w:rPr>
      </w:pPr>
      <w:r>
        <w:rPr>
          <w:rFonts w:ascii="Calibri" w:eastAsia="Calibri" w:hAnsi="Calibri" w:cs="Calibri"/>
          <w:i/>
          <w:color w:val="000000"/>
        </w:rPr>
        <w:t xml:space="preserve">Activity carried out in the Programme Country:         </w:t>
      </w:r>
      <w:r>
        <w:rPr>
          <w:rFonts w:ascii="Calibri" w:eastAsia="Calibri" w:hAnsi="Calibri" w:cs="Calibri"/>
          <w:b/>
          <w:i/>
          <w:color w:val="000000"/>
        </w:rPr>
        <w:t xml:space="preserve">= </w:t>
      </w:r>
      <w:r>
        <w:rPr>
          <w:rFonts w:ascii="Calibri" w:eastAsia="Calibri" w:hAnsi="Calibri" w:cs="Calibri"/>
          <w:i/>
          <w:color w:val="000000"/>
        </w:rPr>
        <w:t>(E.g. activity in France for two weeks in the first month of the project 2= under M1)</w:t>
      </w:r>
    </w:p>
    <w:p w14:paraId="38E4FF4D" w14:textId="77777777" w:rsidR="004C3E8E" w:rsidRDefault="004C3E8E" w:rsidP="004C3E8E">
      <w:pPr>
        <w:keepNext/>
        <w:spacing w:after="0" w:line="240" w:lineRule="auto"/>
        <w:ind w:left="851"/>
        <w:rPr>
          <w:rFonts w:ascii="Calibri" w:eastAsia="Calibri" w:hAnsi="Calibri" w:cs="Calibri"/>
          <w:i/>
          <w:color w:val="000000"/>
        </w:rPr>
      </w:pPr>
      <w:r>
        <w:rPr>
          <w:rFonts w:ascii="Calibri" w:eastAsia="Calibri" w:hAnsi="Calibri" w:cs="Calibri"/>
          <w:i/>
          <w:color w:val="000000"/>
        </w:rPr>
        <w:t xml:space="preserve">Activity carried out in the Partner Country (ies):        </w:t>
      </w:r>
      <w:r>
        <w:rPr>
          <w:rFonts w:ascii="Calibri" w:eastAsia="Calibri" w:hAnsi="Calibri" w:cs="Calibri"/>
          <w:b/>
          <w:i/>
          <w:color w:val="000000"/>
        </w:rPr>
        <w:t xml:space="preserve">X </w:t>
      </w:r>
      <w:r>
        <w:rPr>
          <w:rFonts w:ascii="Calibri" w:eastAsia="Calibri" w:hAnsi="Calibri" w:cs="Calibri"/>
          <w:i/>
          <w:color w:val="000000"/>
        </w:rPr>
        <w:t>(E.g., activity in Tunisia for three weeks in the second month of the project: 3X under M2)</w:t>
      </w:r>
    </w:p>
    <w:p w14:paraId="442309A9" w14:textId="77777777" w:rsidR="004C3E8E" w:rsidRDefault="004C3E8E" w:rsidP="004C3E8E">
      <w:pPr>
        <w:spacing w:after="0" w:line="240" w:lineRule="auto"/>
        <w:rPr>
          <w:rFonts w:ascii="Calibri" w:eastAsia="Calibri" w:hAnsi="Calibri" w:cs="Calibri"/>
          <w:color w:val="000000"/>
          <w:sz w:val="18"/>
        </w:rPr>
      </w:pPr>
    </w:p>
    <w:p w14:paraId="0F366653" w14:textId="77777777" w:rsidR="004C3E8E" w:rsidRDefault="004C3E8E" w:rsidP="004C3E8E">
      <w:pPr>
        <w:spacing w:after="200" w:line="276" w:lineRule="auto"/>
        <w:rPr>
          <w:rFonts w:ascii="Calibri" w:eastAsia="Calibri" w:hAnsi="Calibri" w:cs="Calibri"/>
          <w:color w:val="000000"/>
          <w:sz w:val="18"/>
        </w:rPr>
      </w:pPr>
      <w:r>
        <w:rPr>
          <w:rFonts w:ascii="Calibri" w:eastAsia="Calibri" w:hAnsi="Calibri" w:cs="Calibri"/>
          <w:color w:val="000000"/>
          <w:sz w:val="18"/>
        </w:rPr>
        <w:t xml:space="preserve"> </w:t>
      </w:r>
    </w:p>
    <w:p w14:paraId="35002E08" w14:textId="77777777" w:rsidR="004C3E8E" w:rsidRDefault="004C3E8E" w:rsidP="004C3E8E">
      <w:pPr>
        <w:spacing w:after="200" w:line="276" w:lineRule="auto"/>
        <w:rPr>
          <w:rFonts w:ascii="Calibri" w:eastAsia="Calibri" w:hAnsi="Calibri" w:cs="Calibri"/>
          <w:color w:val="000000"/>
          <w:sz w:val="18"/>
        </w:rPr>
      </w:pPr>
    </w:p>
    <w:p w14:paraId="62F2C55E" w14:textId="77777777" w:rsidR="004C3E8E" w:rsidRDefault="004C3E8E" w:rsidP="004C3E8E">
      <w:pPr>
        <w:spacing w:after="0" w:line="240" w:lineRule="auto"/>
        <w:jc w:val="center"/>
        <w:rPr>
          <w:rFonts w:ascii="Calibri" w:eastAsia="Calibri" w:hAnsi="Calibri" w:cs="Calibri"/>
          <w:b/>
        </w:rPr>
      </w:pPr>
      <w:r>
        <w:rPr>
          <w:rFonts w:ascii="Calibri" w:eastAsia="Calibri" w:hAnsi="Calibri" w:cs="Calibri"/>
          <w:b/>
        </w:rPr>
        <w:t>WORKPLAN for project year 1</w:t>
      </w:r>
      <w:r>
        <w:rPr>
          <w:rFonts w:ascii="Calibri" w:eastAsia="Calibri" w:hAnsi="Calibri" w:cs="Calibri"/>
          <w:color w:val="FFFFFF"/>
        </w:rPr>
        <w:t xml:space="preserve"> </w:t>
      </w:r>
    </w:p>
    <w:p w14:paraId="168A8689" w14:textId="77777777" w:rsidR="004C3E8E" w:rsidRDefault="004C3E8E" w:rsidP="004C3E8E">
      <w:pPr>
        <w:spacing w:after="0" w:line="240" w:lineRule="auto"/>
        <w:rPr>
          <w:rFonts w:ascii="Calibri" w:eastAsia="Calibri" w:hAnsi="Calibri" w:cs="Calibri"/>
          <w:b/>
        </w:rPr>
      </w:pPr>
    </w:p>
    <w:p w14:paraId="5B57F203" w14:textId="77777777" w:rsidR="004C3E8E" w:rsidRDefault="004C3E8E" w:rsidP="004C3E8E">
      <w:pPr>
        <w:spacing w:after="0" w:line="240" w:lineRule="auto"/>
        <w:rPr>
          <w:rFonts w:ascii="Calibri" w:eastAsia="Calibri" w:hAnsi="Calibri" w:cs="Calibri"/>
          <w:b/>
        </w:rPr>
      </w:pPr>
    </w:p>
    <w:tbl>
      <w:tblPr>
        <w:tblW w:w="0" w:type="auto"/>
        <w:jc w:val="center"/>
        <w:tblCellMar>
          <w:left w:w="10" w:type="dxa"/>
          <w:right w:w="10" w:type="dxa"/>
        </w:tblCellMar>
        <w:tblLook w:val="04A0" w:firstRow="1" w:lastRow="0" w:firstColumn="1" w:lastColumn="0" w:noHBand="0" w:noVBand="1"/>
      </w:tblPr>
      <w:tblGrid>
        <w:gridCol w:w="853"/>
        <w:gridCol w:w="2527"/>
        <w:gridCol w:w="806"/>
        <w:gridCol w:w="436"/>
        <w:gridCol w:w="437"/>
        <w:gridCol w:w="436"/>
        <w:gridCol w:w="437"/>
        <w:gridCol w:w="436"/>
        <w:gridCol w:w="437"/>
        <w:gridCol w:w="436"/>
        <w:gridCol w:w="437"/>
        <w:gridCol w:w="436"/>
        <w:gridCol w:w="505"/>
        <w:gridCol w:w="505"/>
        <w:gridCol w:w="505"/>
      </w:tblGrid>
      <w:tr w:rsidR="009826AC" w14:paraId="2F4295B0" w14:textId="77777777" w:rsidTr="00251052">
        <w:trPr>
          <w:cantSplit/>
          <w:jc w:val="center"/>
        </w:trPr>
        <w:tc>
          <w:tcPr>
            <w:tcW w:w="5649" w:type="dxa"/>
            <w:gridSpan w:val="2"/>
            <w:tcBorders>
              <w:top w:val="single" w:sz="4" w:space="0" w:color="000000"/>
              <w:left w:val="single" w:sz="4" w:space="0" w:color="000000"/>
              <w:bottom w:val="single" w:sz="4" w:space="0" w:color="000000"/>
              <w:right w:val="single" w:sz="4" w:space="0" w:color="000000"/>
            </w:tcBorders>
            <w:shd w:val="clear" w:color="auto" w:fill="DBE5F1"/>
            <w:tcMar>
              <w:left w:w="56" w:type="dxa"/>
              <w:right w:w="56" w:type="dxa"/>
            </w:tcMar>
            <w:vAlign w:val="center"/>
          </w:tcPr>
          <w:p w14:paraId="57EC386D" w14:textId="77777777" w:rsidR="004C3E8E" w:rsidRDefault="004C3E8E" w:rsidP="00251052">
            <w:pPr>
              <w:spacing w:after="0" w:line="240" w:lineRule="auto"/>
              <w:jc w:val="center"/>
              <w:rPr>
                <w:rFonts w:ascii="Calibri" w:eastAsia="Calibri" w:hAnsi="Calibri" w:cs="Calibri"/>
              </w:rPr>
            </w:pPr>
            <w:r>
              <w:rPr>
                <w:rFonts w:ascii="Calibri" w:eastAsia="Calibri" w:hAnsi="Calibri" w:cs="Calibri"/>
                <w:b/>
                <w:color w:val="000000"/>
                <w:sz w:val="18"/>
              </w:rPr>
              <w:t>Activities</w:t>
            </w:r>
          </w:p>
        </w:tc>
        <w:tc>
          <w:tcPr>
            <w:tcW w:w="953" w:type="dxa"/>
            <w:vMerge w:val="restart"/>
            <w:tcBorders>
              <w:top w:val="single" w:sz="4" w:space="0" w:color="000000"/>
              <w:left w:val="single" w:sz="4" w:space="0" w:color="000000"/>
              <w:bottom w:val="single" w:sz="4" w:space="0" w:color="000000"/>
              <w:right w:val="single" w:sz="4" w:space="0" w:color="000000"/>
            </w:tcBorders>
            <w:shd w:val="clear" w:color="auto" w:fill="DBE5F1"/>
            <w:tcMar>
              <w:left w:w="56" w:type="dxa"/>
              <w:right w:w="56" w:type="dxa"/>
            </w:tcMar>
            <w:vAlign w:val="center"/>
          </w:tcPr>
          <w:p w14:paraId="1C3D978C" w14:textId="77777777" w:rsidR="004C3E8E" w:rsidRDefault="004C3E8E" w:rsidP="00251052">
            <w:pPr>
              <w:spacing w:after="0" w:line="240" w:lineRule="auto"/>
              <w:jc w:val="center"/>
              <w:rPr>
                <w:rFonts w:ascii="Calibri" w:eastAsia="Calibri" w:hAnsi="Calibri" w:cs="Calibri"/>
                <w:b/>
                <w:color w:val="000000"/>
                <w:sz w:val="18"/>
              </w:rPr>
            </w:pPr>
            <w:r>
              <w:rPr>
                <w:rFonts w:ascii="Calibri" w:eastAsia="Calibri" w:hAnsi="Calibri" w:cs="Calibri"/>
                <w:b/>
                <w:color w:val="000000"/>
                <w:sz w:val="18"/>
              </w:rPr>
              <w:t>Total duration</w:t>
            </w:r>
          </w:p>
          <w:p w14:paraId="01EBA98F" w14:textId="77777777" w:rsidR="004C3E8E" w:rsidRDefault="004C3E8E" w:rsidP="00251052">
            <w:pPr>
              <w:spacing w:after="0" w:line="240" w:lineRule="auto"/>
              <w:jc w:val="center"/>
              <w:rPr>
                <w:rFonts w:ascii="Calibri" w:eastAsia="Calibri" w:hAnsi="Calibri" w:cs="Calibri"/>
              </w:rPr>
            </w:pPr>
            <w:r>
              <w:rPr>
                <w:rFonts w:ascii="Calibri" w:eastAsia="Calibri" w:hAnsi="Calibri" w:cs="Calibri"/>
                <w:b/>
                <w:color w:val="000000"/>
                <w:sz w:val="18"/>
              </w:rPr>
              <w:t>(number of weeks)</w:t>
            </w:r>
          </w:p>
        </w:tc>
        <w:tc>
          <w:tcPr>
            <w:tcW w:w="669" w:type="dxa"/>
            <w:vMerge w:val="restart"/>
            <w:tcBorders>
              <w:top w:val="single" w:sz="4" w:space="0" w:color="000000"/>
              <w:left w:val="single" w:sz="4" w:space="0" w:color="000000"/>
              <w:bottom w:val="single" w:sz="4" w:space="0" w:color="000000"/>
              <w:right w:val="single" w:sz="4" w:space="0" w:color="000000"/>
            </w:tcBorders>
            <w:shd w:val="clear" w:color="auto" w:fill="DBE5F1"/>
            <w:tcMar>
              <w:left w:w="56" w:type="dxa"/>
              <w:right w:w="56" w:type="dxa"/>
            </w:tcMar>
            <w:vAlign w:val="center"/>
          </w:tcPr>
          <w:p w14:paraId="48D4824E" w14:textId="77777777" w:rsidR="004C3E8E" w:rsidRDefault="004C3E8E" w:rsidP="00251052">
            <w:pPr>
              <w:spacing w:after="0" w:line="240" w:lineRule="auto"/>
              <w:jc w:val="center"/>
              <w:rPr>
                <w:rFonts w:ascii="Calibri" w:eastAsia="Calibri" w:hAnsi="Calibri" w:cs="Calibri"/>
              </w:rPr>
            </w:pPr>
            <w:r>
              <w:rPr>
                <w:rFonts w:ascii="Calibri" w:eastAsia="Calibri" w:hAnsi="Calibri" w:cs="Calibri"/>
                <w:b/>
                <w:color w:val="000000"/>
                <w:sz w:val="18"/>
              </w:rPr>
              <w:t>M1</w:t>
            </w:r>
          </w:p>
        </w:tc>
        <w:tc>
          <w:tcPr>
            <w:tcW w:w="670" w:type="dxa"/>
            <w:vMerge w:val="restart"/>
            <w:tcBorders>
              <w:top w:val="single" w:sz="4" w:space="0" w:color="000000"/>
              <w:left w:val="single" w:sz="4" w:space="0" w:color="000000"/>
              <w:bottom w:val="single" w:sz="4" w:space="0" w:color="000000"/>
              <w:right w:val="single" w:sz="4" w:space="0" w:color="000000"/>
            </w:tcBorders>
            <w:shd w:val="clear" w:color="auto" w:fill="DBE5F1"/>
            <w:tcMar>
              <w:left w:w="56" w:type="dxa"/>
              <w:right w:w="56" w:type="dxa"/>
            </w:tcMar>
            <w:vAlign w:val="center"/>
          </w:tcPr>
          <w:p w14:paraId="1B97BC63" w14:textId="77777777" w:rsidR="004C3E8E" w:rsidRDefault="004C3E8E" w:rsidP="00251052">
            <w:pPr>
              <w:spacing w:after="0" w:line="240" w:lineRule="auto"/>
              <w:jc w:val="center"/>
              <w:rPr>
                <w:rFonts w:ascii="Calibri" w:eastAsia="Calibri" w:hAnsi="Calibri" w:cs="Calibri"/>
              </w:rPr>
            </w:pPr>
            <w:r>
              <w:rPr>
                <w:rFonts w:ascii="Calibri" w:eastAsia="Calibri" w:hAnsi="Calibri" w:cs="Calibri"/>
                <w:b/>
                <w:color w:val="000000"/>
                <w:sz w:val="18"/>
              </w:rPr>
              <w:t>M2</w:t>
            </w:r>
          </w:p>
        </w:tc>
        <w:tc>
          <w:tcPr>
            <w:tcW w:w="669" w:type="dxa"/>
            <w:vMerge w:val="restart"/>
            <w:tcBorders>
              <w:top w:val="single" w:sz="4" w:space="0" w:color="000000"/>
              <w:left w:val="single" w:sz="4" w:space="0" w:color="000000"/>
              <w:bottom w:val="single" w:sz="4" w:space="0" w:color="000000"/>
              <w:right w:val="single" w:sz="4" w:space="0" w:color="000000"/>
            </w:tcBorders>
            <w:shd w:val="clear" w:color="auto" w:fill="DBE5F1"/>
            <w:tcMar>
              <w:left w:w="56" w:type="dxa"/>
              <w:right w:w="56" w:type="dxa"/>
            </w:tcMar>
            <w:vAlign w:val="center"/>
          </w:tcPr>
          <w:p w14:paraId="2722E879" w14:textId="77777777" w:rsidR="004C3E8E" w:rsidRDefault="004C3E8E" w:rsidP="00251052">
            <w:pPr>
              <w:spacing w:after="0" w:line="240" w:lineRule="auto"/>
              <w:jc w:val="center"/>
              <w:rPr>
                <w:rFonts w:ascii="Calibri" w:eastAsia="Calibri" w:hAnsi="Calibri" w:cs="Calibri"/>
              </w:rPr>
            </w:pPr>
            <w:r>
              <w:rPr>
                <w:rFonts w:ascii="Calibri" w:eastAsia="Calibri" w:hAnsi="Calibri" w:cs="Calibri"/>
                <w:b/>
                <w:color w:val="000000"/>
                <w:sz w:val="18"/>
              </w:rPr>
              <w:t>M3</w:t>
            </w:r>
          </w:p>
        </w:tc>
        <w:tc>
          <w:tcPr>
            <w:tcW w:w="670" w:type="dxa"/>
            <w:vMerge w:val="restart"/>
            <w:tcBorders>
              <w:top w:val="single" w:sz="4" w:space="0" w:color="000000"/>
              <w:left w:val="single" w:sz="4" w:space="0" w:color="000000"/>
              <w:bottom w:val="single" w:sz="4" w:space="0" w:color="000000"/>
              <w:right w:val="single" w:sz="4" w:space="0" w:color="000000"/>
            </w:tcBorders>
            <w:shd w:val="clear" w:color="auto" w:fill="DBE5F1"/>
            <w:tcMar>
              <w:left w:w="56" w:type="dxa"/>
              <w:right w:w="56" w:type="dxa"/>
            </w:tcMar>
            <w:vAlign w:val="center"/>
          </w:tcPr>
          <w:p w14:paraId="013D40E1" w14:textId="77777777" w:rsidR="004C3E8E" w:rsidRDefault="004C3E8E" w:rsidP="00251052">
            <w:pPr>
              <w:spacing w:after="0" w:line="240" w:lineRule="auto"/>
              <w:jc w:val="center"/>
              <w:rPr>
                <w:rFonts w:ascii="Calibri" w:eastAsia="Calibri" w:hAnsi="Calibri" w:cs="Calibri"/>
              </w:rPr>
            </w:pPr>
            <w:r>
              <w:rPr>
                <w:rFonts w:ascii="Calibri" w:eastAsia="Calibri" w:hAnsi="Calibri" w:cs="Calibri"/>
                <w:b/>
                <w:color w:val="000000"/>
                <w:sz w:val="18"/>
              </w:rPr>
              <w:t>M4</w:t>
            </w:r>
          </w:p>
        </w:tc>
        <w:tc>
          <w:tcPr>
            <w:tcW w:w="669" w:type="dxa"/>
            <w:vMerge w:val="restart"/>
            <w:tcBorders>
              <w:top w:val="single" w:sz="4" w:space="0" w:color="000000"/>
              <w:left w:val="single" w:sz="4" w:space="0" w:color="000000"/>
              <w:bottom w:val="single" w:sz="4" w:space="0" w:color="000000"/>
              <w:right w:val="single" w:sz="4" w:space="0" w:color="000000"/>
            </w:tcBorders>
            <w:shd w:val="clear" w:color="auto" w:fill="DBE5F1"/>
            <w:tcMar>
              <w:left w:w="56" w:type="dxa"/>
              <w:right w:w="56" w:type="dxa"/>
            </w:tcMar>
            <w:vAlign w:val="center"/>
          </w:tcPr>
          <w:p w14:paraId="25EE9FD4" w14:textId="77777777" w:rsidR="004C3E8E" w:rsidRDefault="004C3E8E" w:rsidP="00251052">
            <w:pPr>
              <w:spacing w:after="0" w:line="240" w:lineRule="auto"/>
              <w:jc w:val="center"/>
              <w:rPr>
                <w:rFonts w:ascii="Calibri" w:eastAsia="Calibri" w:hAnsi="Calibri" w:cs="Calibri"/>
              </w:rPr>
            </w:pPr>
            <w:r>
              <w:rPr>
                <w:rFonts w:ascii="Calibri" w:eastAsia="Calibri" w:hAnsi="Calibri" w:cs="Calibri"/>
                <w:b/>
                <w:color w:val="000000"/>
                <w:sz w:val="18"/>
              </w:rPr>
              <w:t>M5</w:t>
            </w:r>
          </w:p>
        </w:tc>
        <w:tc>
          <w:tcPr>
            <w:tcW w:w="670" w:type="dxa"/>
            <w:vMerge w:val="restart"/>
            <w:tcBorders>
              <w:top w:val="single" w:sz="4" w:space="0" w:color="000000"/>
              <w:left w:val="single" w:sz="4" w:space="0" w:color="000000"/>
              <w:bottom w:val="single" w:sz="4" w:space="0" w:color="000000"/>
              <w:right w:val="single" w:sz="4" w:space="0" w:color="000000"/>
            </w:tcBorders>
            <w:shd w:val="clear" w:color="auto" w:fill="DBE5F1"/>
            <w:tcMar>
              <w:left w:w="56" w:type="dxa"/>
              <w:right w:w="56" w:type="dxa"/>
            </w:tcMar>
            <w:vAlign w:val="center"/>
          </w:tcPr>
          <w:p w14:paraId="4E76424F" w14:textId="77777777" w:rsidR="004C3E8E" w:rsidRDefault="004C3E8E" w:rsidP="00251052">
            <w:pPr>
              <w:spacing w:after="0" w:line="240" w:lineRule="auto"/>
              <w:jc w:val="center"/>
              <w:rPr>
                <w:rFonts w:ascii="Calibri" w:eastAsia="Calibri" w:hAnsi="Calibri" w:cs="Calibri"/>
              </w:rPr>
            </w:pPr>
            <w:r>
              <w:rPr>
                <w:rFonts w:ascii="Calibri" w:eastAsia="Calibri" w:hAnsi="Calibri" w:cs="Calibri"/>
                <w:b/>
                <w:color w:val="000000"/>
                <w:sz w:val="18"/>
              </w:rPr>
              <w:t>M6</w:t>
            </w:r>
          </w:p>
        </w:tc>
        <w:tc>
          <w:tcPr>
            <w:tcW w:w="669" w:type="dxa"/>
            <w:vMerge w:val="restart"/>
            <w:tcBorders>
              <w:top w:val="single" w:sz="4" w:space="0" w:color="000000"/>
              <w:left w:val="single" w:sz="4" w:space="0" w:color="000000"/>
              <w:bottom w:val="single" w:sz="4" w:space="0" w:color="000000"/>
              <w:right w:val="single" w:sz="4" w:space="0" w:color="000000"/>
            </w:tcBorders>
            <w:shd w:val="clear" w:color="auto" w:fill="DBE5F1"/>
            <w:tcMar>
              <w:left w:w="56" w:type="dxa"/>
              <w:right w:w="56" w:type="dxa"/>
            </w:tcMar>
            <w:vAlign w:val="center"/>
          </w:tcPr>
          <w:p w14:paraId="29DAC22E" w14:textId="77777777" w:rsidR="004C3E8E" w:rsidRDefault="004C3E8E" w:rsidP="00251052">
            <w:pPr>
              <w:spacing w:after="0" w:line="240" w:lineRule="auto"/>
              <w:jc w:val="center"/>
              <w:rPr>
                <w:rFonts w:ascii="Calibri" w:eastAsia="Calibri" w:hAnsi="Calibri" w:cs="Calibri"/>
              </w:rPr>
            </w:pPr>
            <w:r>
              <w:rPr>
                <w:rFonts w:ascii="Calibri" w:eastAsia="Calibri" w:hAnsi="Calibri" w:cs="Calibri"/>
                <w:b/>
                <w:color w:val="000000"/>
                <w:sz w:val="18"/>
              </w:rPr>
              <w:t>M7</w:t>
            </w:r>
          </w:p>
        </w:tc>
        <w:tc>
          <w:tcPr>
            <w:tcW w:w="670" w:type="dxa"/>
            <w:vMerge w:val="restart"/>
            <w:tcBorders>
              <w:top w:val="single" w:sz="4" w:space="0" w:color="000000"/>
              <w:left w:val="single" w:sz="4" w:space="0" w:color="000000"/>
              <w:bottom w:val="single" w:sz="4" w:space="0" w:color="000000"/>
              <w:right w:val="single" w:sz="4" w:space="0" w:color="000000"/>
            </w:tcBorders>
            <w:shd w:val="clear" w:color="auto" w:fill="DBE5F1"/>
            <w:tcMar>
              <w:left w:w="56" w:type="dxa"/>
              <w:right w:w="56" w:type="dxa"/>
            </w:tcMar>
            <w:vAlign w:val="center"/>
          </w:tcPr>
          <w:p w14:paraId="4858290A" w14:textId="77777777" w:rsidR="004C3E8E" w:rsidRDefault="004C3E8E" w:rsidP="00251052">
            <w:pPr>
              <w:spacing w:after="0" w:line="240" w:lineRule="auto"/>
              <w:jc w:val="center"/>
              <w:rPr>
                <w:rFonts w:ascii="Calibri" w:eastAsia="Calibri" w:hAnsi="Calibri" w:cs="Calibri"/>
              </w:rPr>
            </w:pPr>
            <w:r>
              <w:rPr>
                <w:rFonts w:ascii="Calibri" w:eastAsia="Calibri" w:hAnsi="Calibri" w:cs="Calibri"/>
                <w:b/>
                <w:color w:val="000000"/>
                <w:sz w:val="18"/>
              </w:rPr>
              <w:t>M8</w:t>
            </w:r>
          </w:p>
        </w:tc>
        <w:tc>
          <w:tcPr>
            <w:tcW w:w="669" w:type="dxa"/>
            <w:vMerge w:val="restart"/>
            <w:tcBorders>
              <w:top w:val="single" w:sz="4" w:space="0" w:color="000000"/>
              <w:left w:val="single" w:sz="4" w:space="0" w:color="000000"/>
              <w:bottom w:val="single" w:sz="4" w:space="0" w:color="000000"/>
              <w:right w:val="single" w:sz="4" w:space="0" w:color="000000"/>
            </w:tcBorders>
            <w:shd w:val="clear" w:color="auto" w:fill="DBE5F1"/>
            <w:tcMar>
              <w:left w:w="56" w:type="dxa"/>
              <w:right w:w="56" w:type="dxa"/>
            </w:tcMar>
            <w:vAlign w:val="center"/>
          </w:tcPr>
          <w:p w14:paraId="792B45A9" w14:textId="77777777" w:rsidR="004C3E8E" w:rsidRDefault="004C3E8E" w:rsidP="00251052">
            <w:pPr>
              <w:spacing w:after="0" w:line="240" w:lineRule="auto"/>
              <w:jc w:val="center"/>
              <w:rPr>
                <w:rFonts w:ascii="Calibri" w:eastAsia="Calibri" w:hAnsi="Calibri" w:cs="Calibri"/>
              </w:rPr>
            </w:pPr>
            <w:r>
              <w:rPr>
                <w:rFonts w:ascii="Calibri" w:eastAsia="Calibri" w:hAnsi="Calibri" w:cs="Calibri"/>
                <w:b/>
                <w:color w:val="000000"/>
                <w:sz w:val="18"/>
              </w:rPr>
              <w:t>M9</w:t>
            </w:r>
          </w:p>
        </w:tc>
        <w:tc>
          <w:tcPr>
            <w:tcW w:w="670" w:type="dxa"/>
            <w:vMerge w:val="restart"/>
            <w:tcBorders>
              <w:top w:val="single" w:sz="4" w:space="0" w:color="000000"/>
              <w:left w:val="single" w:sz="4" w:space="0" w:color="000000"/>
              <w:bottom w:val="single" w:sz="4" w:space="0" w:color="000000"/>
              <w:right w:val="single" w:sz="4" w:space="0" w:color="000000"/>
            </w:tcBorders>
            <w:shd w:val="clear" w:color="auto" w:fill="DBE5F1"/>
            <w:tcMar>
              <w:left w:w="56" w:type="dxa"/>
              <w:right w:w="56" w:type="dxa"/>
            </w:tcMar>
            <w:vAlign w:val="center"/>
          </w:tcPr>
          <w:p w14:paraId="0C1C6D38" w14:textId="77777777" w:rsidR="004C3E8E" w:rsidRDefault="004C3E8E" w:rsidP="00251052">
            <w:pPr>
              <w:spacing w:after="0" w:line="240" w:lineRule="auto"/>
              <w:jc w:val="center"/>
              <w:rPr>
                <w:rFonts w:ascii="Calibri" w:eastAsia="Calibri" w:hAnsi="Calibri" w:cs="Calibri"/>
              </w:rPr>
            </w:pPr>
            <w:r>
              <w:rPr>
                <w:rFonts w:ascii="Calibri" w:eastAsia="Calibri" w:hAnsi="Calibri" w:cs="Calibri"/>
                <w:b/>
                <w:color w:val="000000"/>
                <w:sz w:val="18"/>
              </w:rPr>
              <w:t>M10</w:t>
            </w:r>
          </w:p>
        </w:tc>
        <w:tc>
          <w:tcPr>
            <w:tcW w:w="669" w:type="dxa"/>
            <w:vMerge w:val="restart"/>
            <w:tcBorders>
              <w:top w:val="single" w:sz="4" w:space="0" w:color="000000"/>
              <w:left w:val="single" w:sz="4" w:space="0" w:color="000000"/>
              <w:bottom w:val="single" w:sz="4" w:space="0" w:color="000000"/>
              <w:right w:val="single" w:sz="4" w:space="0" w:color="000000"/>
            </w:tcBorders>
            <w:shd w:val="clear" w:color="auto" w:fill="DBE5F1"/>
            <w:tcMar>
              <w:left w:w="56" w:type="dxa"/>
              <w:right w:w="56" w:type="dxa"/>
            </w:tcMar>
            <w:vAlign w:val="center"/>
          </w:tcPr>
          <w:p w14:paraId="3996A488" w14:textId="77777777" w:rsidR="004C3E8E" w:rsidRDefault="004C3E8E" w:rsidP="00251052">
            <w:pPr>
              <w:spacing w:after="0" w:line="240" w:lineRule="auto"/>
              <w:jc w:val="center"/>
              <w:rPr>
                <w:rFonts w:ascii="Calibri" w:eastAsia="Calibri" w:hAnsi="Calibri" w:cs="Calibri"/>
              </w:rPr>
            </w:pPr>
            <w:r>
              <w:rPr>
                <w:rFonts w:ascii="Calibri" w:eastAsia="Calibri" w:hAnsi="Calibri" w:cs="Calibri"/>
                <w:b/>
                <w:color w:val="000000"/>
                <w:sz w:val="18"/>
              </w:rPr>
              <w:t>M11</w:t>
            </w:r>
          </w:p>
        </w:tc>
        <w:tc>
          <w:tcPr>
            <w:tcW w:w="670" w:type="dxa"/>
            <w:vMerge w:val="restart"/>
            <w:tcBorders>
              <w:top w:val="single" w:sz="4" w:space="0" w:color="000000"/>
              <w:left w:val="single" w:sz="4" w:space="0" w:color="000000"/>
              <w:bottom w:val="single" w:sz="4" w:space="0" w:color="000000"/>
              <w:right w:val="single" w:sz="4" w:space="0" w:color="000000"/>
            </w:tcBorders>
            <w:shd w:val="clear" w:color="auto" w:fill="DBE5F1"/>
            <w:tcMar>
              <w:left w:w="56" w:type="dxa"/>
              <w:right w:w="56" w:type="dxa"/>
            </w:tcMar>
            <w:vAlign w:val="center"/>
          </w:tcPr>
          <w:p w14:paraId="6332CF2B" w14:textId="77777777" w:rsidR="004C3E8E" w:rsidRDefault="004C3E8E" w:rsidP="00251052">
            <w:pPr>
              <w:spacing w:after="0" w:line="240" w:lineRule="auto"/>
              <w:jc w:val="center"/>
              <w:rPr>
                <w:rFonts w:ascii="Calibri" w:eastAsia="Calibri" w:hAnsi="Calibri" w:cs="Calibri"/>
              </w:rPr>
            </w:pPr>
            <w:r>
              <w:rPr>
                <w:rFonts w:ascii="Calibri" w:eastAsia="Calibri" w:hAnsi="Calibri" w:cs="Calibri"/>
                <w:b/>
                <w:color w:val="000000"/>
                <w:sz w:val="18"/>
              </w:rPr>
              <w:t>M12</w:t>
            </w:r>
          </w:p>
        </w:tc>
      </w:tr>
      <w:tr w:rsidR="004C3E8E" w14:paraId="0A7DDC80" w14:textId="77777777" w:rsidTr="00251052">
        <w:trPr>
          <w:cantSplit/>
          <w:jc w:val="center"/>
        </w:trPr>
        <w:tc>
          <w:tcPr>
            <w:tcW w:w="83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28755E73" w14:textId="77777777" w:rsidR="004C3E8E" w:rsidRDefault="004C3E8E" w:rsidP="00251052">
            <w:pPr>
              <w:tabs>
                <w:tab w:val="left" w:pos="397"/>
              </w:tabs>
              <w:spacing w:after="0" w:line="240" w:lineRule="auto"/>
              <w:ind w:left="397" w:hanging="397"/>
              <w:jc w:val="center"/>
              <w:rPr>
                <w:rFonts w:ascii="Calibri" w:eastAsia="Calibri" w:hAnsi="Calibri" w:cs="Calibri"/>
                <w:b/>
                <w:color w:val="000000"/>
                <w:sz w:val="18"/>
              </w:rPr>
            </w:pPr>
            <w:r>
              <w:rPr>
                <w:rFonts w:ascii="Calibri" w:eastAsia="Calibri" w:hAnsi="Calibri" w:cs="Calibri"/>
                <w:b/>
                <w:color w:val="000000"/>
                <w:sz w:val="18"/>
              </w:rPr>
              <w:t>Ref.nr/</w:t>
            </w:r>
          </w:p>
          <w:p w14:paraId="39B52FA1" w14:textId="77777777" w:rsidR="004C3E8E" w:rsidRDefault="004C3E8E" w:rsidP="00251052">
            <w:pPr>
              <w:tabs>
                <w:tab w:val="left" w:pos="397"/>
              </w:tabs>
              <w:spacing w:after="0" w:line="240" w:lineRule="auto"/>
              <w:ind w:left="397" w:hanging="397"/>
              <w:jc w:val="center"/>
              <w:rPr>
                <w:rFonts w:ascii="Calibri" w:eastAsia="Calibri" w:hAnsi="Calibri" w:cs="Calibri"/>
                <w:b/>
                <w:color w:val="000000"/>
                <w:sz w:val="18"/>
              </w:rPr>
            </w:pPr>
            <w:r>
              <w:rPr>
                <w:rFonts w:ascii="Calibri" w:eastAsia="Calibri" w:hAnsi="Calibri" w:cs="Calibri"/>
                <w:b/>
                <w:color w:val="000000"/>
                <w:sz w:val="18"/>
              </w:rPr>
              <w:t>Sub-ref</w:t>
            </w:r>
          </w:p>
          <w:p w14:paraId="76F102C2" w14:textId="77777777" w:rsidR="004C3E8E" w:rsidRDefault="004C3E8E" w:rsidP="00251052">
            <w:pPr>
              <w:tabs>
                <w:tab w:val="left" w:pos="397"/>
              </w:tabs>
              <w:spacing w:after="0" w:line="240" w:lineRule="auto"/>
              <w:ind w:left="397" w:hanging="397"/>
              <w:jc w:val="center"/>
              <w:rPr>
                <w:rFonts w:ascii="Calibri" w:eastAsia="Calibri" w:hAnsi="Calibri" w:cs="Calibri"/>
              </w:rPr>
            </w:pPr>
            <w:r>
              <w:rPr>
                <w:rFonts w:ascii="Calibri" w:eastAsia="Calibri" w:hAnsi="Calibri" w:cs="Calibri"/>
                <w:b/>
                <w:color w:val="000000"/>
                <w:sz w:val="18"/>
              </w:rPr>
              <w:t>nr</w:t>
            </w:r>
          </w:p>
        </w:tc>
        <w:tc>
          <w:tcPr>
            <w:tcW w:w="481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1703D36D" w14:textId="77777777" w:rsidR="004C3E8E" w:rsidRDefault="004C3E8E" w:rsidP="00251052">
            <w:pPr>
              <w:tabs>
                <w:tab w:val="left" w:pos="397"/>
              </w:tabs>
              <w:spacing w:after="0" w:line="240" w:lineRule="auto"/>
              <w:ind w:left="397" w:hanging="397"/>
              <w:jc w:val="center"/>
              <w:rPr>
                <w:rFonts w:ascii="Calibri" w:eastAsia="Calibri" w:hAnsi="Calibri" w:cs="Calibri"/>
              </w:rPr>
            </w:pPr>
            <w:r>
              <w:rPr>
                <w:rFonts w:ascii="Calibri" w:eastAsia="Calibri" w:hAnsi="Calibri" w:cs="Calibri"/>
                <w:b/>
                <w:color w:val="000000"/>
                <w:sz w:val="18"/>
              </w:rPr>
              <w:t>Title</w:t>
            </w:r>
          </w:p>
        </w:tc>
        <w:tc>
          <w:tcPr>
            <w:tcW w:w="953" w:type="dxa"/>
            <w:vMerge/>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08D2B552" w14:textId="77777777" w:rsidR="004C3E8E" w:rsidRDefault="004C3E8E" w:rsidP="00251052">
            <w:pPr>
              <w:spacing w:after="200" w:line="276" w:lineRule="auto"/>
              <w:rPr>
                <w:rFonts w:ascii="Calibri" w:eastAsia="Calibri" w:hAnsi="Calibri" w:cs="Calibri"/>
              </w:rPr>
            </w:pPr>
          </w:p>
        </w:tc>
        <w:tc>
          <w:tcPr>
            <w:tcW w:w="669" w:type="dxa"/>
            <w:vMerge/>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1682D186" w14:textId="77777777" w:rsidR="004C3E8E" w:rsidRDefault="004C3E8E" w:rsidP="00251052">
            <w:pPr>
              <w:spacing w:after="200" w:line="276" w:lineRule="auto"/>
              <w:rPr>
                <w:rFonts w:ascii="Calibri" w:eastAsia="Calibri" w:hAnsi="Calibri" w:cs="Calibri"/>
              </w:rPr>
            </w:pPr>
          </w:p>
        </w:tc>
        <w:tc>
          <w:tcPr>
            <w:tcW w:w="670" w:type="dxa"/>
            <w:vMerge/>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33ACC724" w14:textId="77777777" w:rsidR="004C3E8E" w:rsidRDefault="004C3E8E" w:rsidP="00251052">
            <w:pPr>
              <w:spacing w:after="200" w:line="276" w:lineRule="auto"/>
              <w:rPr>
                <w:rFonts w:ascii="Calibri" w:eastAsia="Calibri" w:hAnsi="Calibri" w:cs="Calibri"/>
              </w:rPr>
            </w:pPr>
          </w:p>
        </w:tc>
        <w:tc>
          <w:tcPr>
            <w:tcW w:w="669" w:type="dxa"/>
            <w:vMerge/>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0660722B" w14:textId="77777777" w:rsidR="004C3E8E" w:rsidRDefault="004C3E8E" w:rsidP="00251052">
            <w:pPr>
              <w:spacing w:after="200" w:line="276" w:lineRule="auto"/>
              <w:rPr>
                <w:rFonts w:ascii="Calibri" w:eastAsia="Calibri" w:hAnsi="Calibri" w:cs="Calibri"/>
              </w:rPr>
            </w:pPr>
          </w:p>
        </w:tc>
        <w:tc>
          <w:tcPr>
            <w:tcW w:w="670" w:type="dxa"/>
            <w:vMerge/>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3D08970A" w14:textId="77777777" w:rsidR="004C3E8E" w:rsidRDefault="004C3E8E" w:rsidP="00251052">
            <w:pPr>
              <w:spacing w:after="200" w:line="276" w:lineRule="auto"/>
              <w:rPr>
                <w:rFonts w:ascii="Calibri" w:eastAsia="Calibri" w:hAnsi="Calibri" w:cs="Calibri"/>
              </w:rPr>
            </w:pPr>
          </w:p>
        </w:tc>
        <w:tc>
          <w:tcPr>
            <w:tcW w:w="669" w:type="dxa"/>
            <w:vMerge/>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0D97360C" w14:textId="77777777" w:rsidR="004C3E8E" w:rsidRDefault="004C3E8E" w:rsidP="00251052">
            <w:pPr>
              <w:spacing w:after="200" w:line="276" w:lineRule="auto"/>
              <w:rPr>
                <w:rFonts w:ascii="Calibri" w:eastAsia="Calibri" w:hAnsi="Calibri" w:cs="Calibri"/>
              </w:rPr>
            </w:pPr>
          </w:p>
        </w:tc>
        <w:tc>
          <w:tcPr>
            <w:tcW w:w="670" w:type="dxa"/>
            <w:vMerge/>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7D0134E9" w14:textId="77777777" w:rsidR="004C3E8E" w:rsidRDefault="004C3E8E" w:rsidP="00251052">
            <w:pPr>
              <w:spacing w:after="200" w:line="276" w:lineRule="auto"/>
              <w:rPr>
                <w:rFonts w:ascii="Calibri" w:eastAsia="Calibri" w:hAnsi="Calibri" w:cs="Calibri"/>
              </w:rPr>
            </w:pPr>
          </w:p>
        </w:tc>
        <w:tc>
          <w:tcPr>
            <w:tcW w:w="669" w:type="dxa"/>
            <w:vMerge/>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3257C495" w14:textId="77777777" w:rsidR="004C3E8E" w:rsidRDefault="004C3E8E" w:rsidP="00251052">
            <w:pPr>
              <w:spacing w:after="200" w:line="276" w:lineRule="auto"/>
              <w:rPr>
                <w:rFonts w:ascii="Calibri" w:eastAsia="Calibri" w:hAnsi="Calibri" w:cs="Calibri"/>
              </w:rPr>
            </w:pPr>
          </w:p>
        </w:tc>
        <w:tc>
          <w:tcPr>
            <w:tcW w:w="670" w:type="dxa"/>
            <w:vMerge/>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6C1D5E5E" w14:textId="77777777" w:rsidR="004C3E8E" w:rsidRDefault="004C3E8E" w:rsidP="00251052">
            <w:pPr>
              <w:spacing w:after="200" w:line="276" w:lineRule="auto"/>
              <w:rPr>
                <w:rFonts w:ascii="Calibri" w:eastAsia="Calibri" w:hAnsi="Calibri" w:cs="Calibri"/>
              </w:rPr>
            </w:pPr>
          </w:p>
        </w:tc>
        <w:tc>
          <w:tcPr>
            <w:tcW w:w="669" w:type="dxa"/>
            <w:vMerge/>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3DBA3EF9" w14:textId="77777777" w:rsidR="004C3E8E" w:rsidRDefault="004C3E8E" w:rsidP="00251052">
            <w:pPr>
              <w:spacing w:after="200" w:line="276" w:lineRule="auto"/>
              <w:rPr>
                <w:rFonts w:ascii="Calibri" w:eastAsia="Calibri" w:hAnsi="Calibri" w:cs="Calibri"/>
              </w:rPr>
            </w:pPr>
          </w:p>
        </w:tc>
        <w:tc>
          <w:tcPr>
            <w:tcW w:w="670" w:type="dxa"/>
            <w:vMerge/>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2D0EB5FE" w14:textId="77777777" w:rsidR="004C3E8E" w:rsidRDefault="004C3E8E" w:rsidP="00251052">
            <w:pPr>
              <w:spacing w:after="200" w:line="276" w:lineRule="auto"/>
              <w:rPr>
                <w:rFonts w:ascii="Calibri" w:eastAsia="Calibri" w:hAnsi="Calibri" w:cs="Calibri"/>
              </w:rPr>
            </w:pPr>
          </w:p>
        </w:tc>
        <w:tc>
          <w:tcPr>
            <w:tcW w:w="669" w:type="dxa"/>
            <w:vMerge/>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28689B74" w14:textId="77777777" w:rsidR="004C3E8E" w:rsidRDefault="004C3E8E" w:rsidP="00251052">
            <w:pPr>
              <w:spacing w:after="200" w:line="276" w:lineRule="auto"/>
              <w:rPr>
                <w:rFonts w:ascii="Calibri" w:eastAsia="Calibri" w:hAnsi="Calibri" w:cs="Calibri"/>
              </w:rPr>
            </w:pPr>
          </w:p>
        </w:tc>
        <w:tc>
          <w:tcPr>
            <w:tcW w:w="670" w:type="dxa"/>
            <w:vMerge/>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5020843C" w14:textId="77777777" w:rsidR="004C3E8E" w:rsidRDefault="004C3E8E" w:rsidP="00251052">
            <w:pPr>
              <w:spacing w:after="200" w:line="276" w:lineRule="auto"/>
              <w:rPr>
                <w:rFonts w:ascii="Calibri" w:eastAsia="Calibri" w:hAnsi="Calibri" w:cs="Calibri"/>
              </w:rPr>
            </w:pPr>
          </w:p>
        </w:tc>
      </w:tr>
      <w:tr w:rsidR="004C3E8E" w14:paraId="6EEF8964" w14:textId="77777777" w:rsidTr="00251052">
        <w:trPr>
          <w:cantSplit/>
          <w:jc w:val="center"/>
        </w:trPr>
        <w:tc>
          <w:tcPr>
            <w:tcW w:w="83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1980C0CB" w14:textId="77777777" w:rsidR="004C3E8E" w:rsidRDefault="004C3E8E" w:rsidP="00251052">
            <w:pPr>
              <w:tabs>
                <w:tab w:val="left" w:pos="397"/>
              </w:tabs>
              <w:spacing w:after="0" w:line="240" w:lineRule="auto"/>
              <w:ind w:left="397" w:hanging="397"/>
              <w:jc w:val="center"/>
              <w:rPr>
                <w:rFonts w:ascii="Calibri" w:eastAsia="Calibri" w:hAnsi="Calibri" w:cs="Calibri"/>
              </w:rPr>
            </w:pPr>
            <w:r>
              <w:rPr>
                <w:rFonts w:ascii="Calibri" w:eastAsia="Calibri" w:hAnsi="Calibri" w:cs="Calibri"/>
                <w:sz w:val="20"/>
              </w:rPr>
              <w:t>A1.1.1</w:t>
            </w:r>
          </w:p>
        </w:tc>
        <w:tc>
          <w:tcPr>
            <w:tcW w:w="481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7B70D840" w14:textId="77777777" w:rsidR="004C3E8E" w:rsidRDefault="004C3E8E" w:rsidP="00251052">
            <w:pPr>
              <w:tabs>
                <w:tab w:val="left" w:pos="397"/>
              </w:tabs>
              <w:spacing w:after="0" w:line="240" w:lineRule="auto"/>
              <w:ind w:left="397" w:hanging="397"/>
              <w:rPr>
                <w:rFonts w:ascii="Calibri" w:eastAsia="Calibri" w:hAnsi="Calibri" w:cs="Calibri"/>
              </w:rPr>
            </w:pPr>
            <w:r>
              <w:rPr>
                <w:rFonts w:ascii="Calibri" w:eastAsia="Calibri" w:hAnsi="Calibri" w:cs="Calibri"/>
                <w:sz w:val="20"/>
              </w:rPr>
              <w:t xml:space="preserve">Analiza postojecih istrazivackih centara u regionu </w:t>
            </w:r>
          </w:p>
        </w:tc>
        <w:tc>
          <w:tcPr>
            <w:tcW w:w="953"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33250B68" w14:textId="77777777" w:rsidR="004C3E8E" w:rsidRDefault="004C3E8E" w:rsidP="00251052">
            <w:pPr>
              <w:spacing w:after="0" w:line="240" w:lineRule="auto"/>
              <w:jc w:val="center"/>
              <w:rPr>
                <w:rFonts w:ascii="Calibri" w:eastAsia="Calibri" w:hAnsi="Calibri" w:cs="Calibri"/>
              </w:rPr>
            </w:pPr>
            <w:r>
              <w:rPr>
                <w:rFonts w:ascii="Calibri" w:eastAsia="Calibri" w:hAnsi="Calibri" w:cs="Calibri"/>
              </w:rPr>
              <w:t>4 weeks</w:t>
            </w: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2F336DDF" w14:textId="77777777" w:rsidR="004C3E8E" w:rsidRDefault="004C3E8E" w:rsidP="00251052">
            <w:pPr>
              <w:spacing w:after="0" w:line="240" w:lineRule="auto"/>
              <w:jc w:val="center"/>
              <w:rPr>
                <w:rFonts w:ascii="Calibri" w:eastAsia="Calibri" w:hAnsi="Calibri" w:cs="Calibri"/>
              </w:rPr>
            </w:pPr>
            <w:r>
              <w:rPr>
                <w:rFonts w:ascii="Calibri" w:eastAsia="Calibri" w:hAnsi="Calibri" w:cs="Calibri"/>
              </w:rPr>
              <w:t>x</w:t>
            </w: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630ADCBA" w14:textId="77777777" w:rsidR="004C3E8E" w:rsidRDefault="004C3E8E" w:rsidP="00251052">
            <w:pPr>
              <w:spacing w:after="0" w:line="240" w:lineRule="auto"/>
              <w:jc w:val="center"/>
              <w:rPr>
                <w:rFonts w:ascii="Calibri" w:eastAsia="Calibri" w:hAnsi="Calibri" w:cs="Calibri"/>
              </w:rPr>
            </w:pPr>
            <w:r>
              <w:rPr>
                <w:rFonts w:ascii="Calibri" w:eastAsia="Calibri" w:hAnsi="Calibri" w:cs="Calibri"/>
              </w:rPr>
              <w:t>x</w:t>
            </w: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32C2A7CF" w14:textId="77777777" w:rsidR="004C3E8E" w:rsidRDefault="004C3E8E" w:rsidP="00251052">
            <w:pPr>
              <w:spacing w:after="0" w:line="240" w:lineRule="auto"/>
              <w:jc w:val="center"/>
              <w:rPr>
                <w:rFonts w:ascii="Calibri" w:eastAsia="Calibri" w:hAnsi="Calibri" w:cs="Calibri"/>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70AC7AAD" w14:textId="77777777" w:rsidR="004C3E8E" w:rsidRDefault="004C3E8E" w:rsidP="00251052">
            <w:pPr>
              <w:spacing w:after="0" w:line="240" w:lineRule="auto"/>
              <w:jc w:val="center"/>
              <w:rPr>
                <w:rFonts w:ascii="Calibri" w:eastAsia="Calibri" w:hAnsi="Calibri" w:cs="Calibri"/>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23EB2DD2" w14:textId="77777777" w:rsidR="004C3E8E" w:rsidRDefault="004C3E8E" w:rsidP="00251052">
            <w:pPr>
              <w:spacing w:after="0" w:line="240" w:lineRule="auto"/>
              <w:jc w:val="center"/>
              <w:rPr>
                <w:rFonts w:ascii="Calibri" w:eastAsia="Calibri" w:hAnsi="Calibri" w:cs="Calibri"/>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10498538" w14:textId="77777777" w:rsidR="004C3E8E" w:rsidRDefault="004C3E8E" w:rsidP="00251052">
            <w:pPr>
              <w:spacing w:after="0" w:line="240" w:lineRule="auto"/>
              <w:jc w:val="center"/>
              <w:rPr>
                <w:rFonts w:ascii="Calibri" w:eastAsia="Calibri" w:hAnsi="Calibri" w:cs="Calibri"/>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6F886419" w14:textId="77777777" w:rsidR="004C3E8E" w:rsidRDefault="004C3E8E" w:rsidP="00251052">
            <w:pPr>
              <w:spacing w:after="0" w:line="240" w:lineRule="auto"/>
              <w:jc w:val="center"/>
              <w:rPr>
                <w:rFonts w:ascii="Calibri" w:eastAsia="Calibri" w:hAnsi="Calibri" w:cs="Calibri"/>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5E74FA1B" w14:textId="77777777" w:rsidR="004C3E8E" w:rsidRDefault="004C3E8E" w:rsidP="00251052">
            <w:pPr>
              <w:spacing w:after="0" w:line="240" w:lineRule="auto"/>
              <w:jc w:val="center"/>
              <w:rPr>
                <w:rFonts w:ascii="Calibri" w:eastAsia="Calibri" w:hAnsi="Calibri" w:cs="Calibri"/>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48ABD4B8" w14:textId="77777777" w:rsidR="004C3E8E" w:rsidRDefault="004C3E8E" w:rsidP="00251052">
            <w:pPr>
              <w:spacing w:after="0" w:line="240" w:lineRule="auto"/>
              <w:jc w:val="center"/>
              <w:rPr>
                <w:rFonts w:ascii="Calibri" w:eastAsia="Calibri" w:hAnsi="Calibri" w:cs="Calibri"/>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030C7ACD" w14:textId="77777777" w:rsidR="004C3E8E" w:rsidRDefault="004C3E8E" w:rsidP="00251052">
            <w:pPr>
              <w:spacing w:after="0" w:line="240" w:lineRule="auto"/>
              <w:jc w:val="center"/>
              <w:rPr>
                <w:rFonts w:ascii="Calibri" w:eastAsia="Calibri" w:hAnsi="Calibri" w:cs="Calibri"/>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10CFC9CA" w14:textId="77777777" w:rsidR="004C3E8E" w:rsidRDefault="004C3E8E" w:rsidP="00251052">
            <w:pPr>
              <w:spacing w:after="0" w:line="240" w:lineRule="auto"/>
              <w:jc w:val="center"/>
              <w:rPr>
                <w:rFonts w:ascii="Calibri" w:eastAsia="Calibri" w:hAnsi="Calibri" w:cs="Calibri"/>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0E7D1085" w14:textId="77777777" w:rsidR="004C3E8E" w:rsidRDefault="004C3E8E" w:rsidP="00251052">
            <w:pPr>
              <w:spacing w:after="0" w:line="240" w:lineRule="auto"/>
              <w:jc w:val="center"/>
              <w:rPr>
                <w:rFonts w:ascii="Calibri" w:eastAsia="Calibri" w:hAnsi="Calibri" w:cs="Calibri"/>
              </w:rPr>
            </w:pPr>
          </w:p>
        </w:tc>
      </w:tr>
      <w:tr w:rsidR="004C3E8E" w14:paraId="5F3DF8ED" w14:textId="77777777" w:rsidTr="00251052">
        <w:trPr>
          <w:cantSplit/>
          <w:jc w:val="center"/>
        </w:trPr>
        <w:tc>
          <w:tcPr>
            <w:tcW w:w="83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7676C1AD" w14:textId="77777777" w:rsidR="004C3E8E" w:rsidRDefault="004C3E8E" w:rsidP="00251052">
            <w:pPr>
              <w:tabs>
                <w:tab w:val="left" w:pos="397"/>
              </w:tabs>
              <w:spacing w:after="0" w:line="240" w:lineRule="auto"/>
              <w:ind w:left="397" w:hanging="397"/>
              <w:jc w:val="center"/>
              <w:rPr>
                <w:rFonts w:ascii="Calibri" w:eastAsia="Calibri" w:hAnsi="Calibri" w:cs="Calibri"/>
              </w:rPr>
            </w:pPr>
            <w:r>
              <w:rPr>
                <w:rFonts w:ascii="Calibri" w:eastAsia="Calibri" w:hAnsi="Calibri" w:cs="Calibri"/>
                <w:sz w:val="20"/>
              </w:rPr>
              <w:t>A1.1.1.1</w:t>
            </w:r>
          </w:p>
        </w:tc>
        <w:tc>
          <w:tcPr>
            <w:tcW w:w="481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44F10FE5" w14:textId="77777777" w:rsidR="004C3E8E" w:rsidRDefault="004C3E8E" w:rsidP="00251052">
            <w:pPr>
              <w:tabs>
                <w:tab w:val="left" w:pos="3649"/>
                <w:tab w:val="left" w:pos="5349"/>
                <w:tab w:val="left" w:pos="7992"/>
                <w:tab w:val="left" w:pos="9409"/>
                <w:tab w:val="left" w:pos="10778"/>
              </w:tabs>
              <w:spacing w:after="0" w:line="240" w:lineRule="auto"/>
              <w:rPr>
                <w:rFonts w:ascii="Calibri" w:eastAsia="Calibri" w:hAnsi="Calibri" w:cs="Calibri"/>
              </w:rPr>
            </w:pPr>
            <w:r>
              <w:rPr>
                <w:rFonts w:ascii="Calibri" w:eastAsia="Calibri" w:hAnsi="Calibri" w:cs="Calibri"/>
                <w:sz w:val="20"/>
              </w:rPr>
              <w:t xml:space="preserve">Izvestaj sa detaljnom analizom postojecih istrazivackih centara </w:t>
            </w:r>
          </w:p>
        </w:tc>
        <w:tc>
          <w:tcPr>
            <w:tcW w:w="953"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6EFB9C61" w14:textId="77777777" w:rsidR="004C3E8E" w:rsidRDefault="004C3E8E" w:rsidP="00251052">
            <w:pPr>
              <w:spacing w:after="0" w:line="240" w:lineRule="auto"/>
              <w:jc w:val="center"/>
              <w:rPr>
                <w:rFonts w:ascii="Calibri" w:eastAsia="Calibri" w:hAnsi="Calibri" w:cs="Calibri"/>
              </w:rPr>
            </w:pPr>
            <w:r>
              <w:rPr>
                <w:rFonts w:ascii="Calibri" w:eastAsia="Calibri" w:hAnsi="Calibri" w:cs="Calibri"/>
              </w:rPr>
              <w:t>1 week</w:t>
            </w: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45AB2D6C" w14:textId="77777777" w:rsidR="004C3E8E" w:rsidRDefault="004C3E8E" w:rsidP="00251052">
            <w:pPr>
              <w:spacing w:after="0" w:line="240" w:lineRule="auto"/>
              <w:jc w:val="center"/>
              <w:rPr>
                <w:rFonts w:ascii="Calibri" w:eastAsia="Calibri" w:hAnsi="Calibri" w:cs="Calibri"/>
              </w:rPr>
            </w:pPr>
            <w:r>
              <w:rPr>
                <w:rFonts w:ascii="Calibri" w:eastAsia="Calibri" w:hAnsi="Calibri" w:cs="Calibri"/>
              </w:rPr>
              <w:t>x</w:t>
            </w: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52FA6F8F" w14:textId="77777777" w:rsidR="004C3E8E" w:rsidRDefault="004C3E8E" w:rsidP="00251052">
            <w:pPr>
              <w:spacing w:after="0" w:line="240" w:lineRule="auto"/>
              <w:jc w:val="center"/>
              <w:rPr>
                <w:rFonts w:ascii="Calibri" w:eastAsia="Calibri" w:hAnsi="Calibri" w:cs="Calibri"/>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6C96AD4B" w14:textId="77777777" w:rsidR="004C3E8E" w:rsidRDefault="004C3E8E" w:rsidP="00251052">
            <w:pPr>
              <w:spacing w:after="0" w:line="240" w:lineRule="auto"/>
              <w:jc w:val="center"/>
              <w:rPr>
                <w:rFonts w:ascii="Calibri" w:eastAsia="Calibri" w:hAnsi="Calibri" w:cs="Calibri"/>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6B83091C" w14:textId="77777777" w:rsidR="004C3E8E" w:rsidRDefault="004C3E8E" w:rsidP="00251052">
            <w:pPr>
              <w:spacing w:after="0" w:line="240" w:lineRule="auto"/>
              <w:jc w:val="center"/>
              <w:rPr>
                <w:rFonts w:ascii="Calibri" w:eastAsia="Calibri" w:hAnsi="Calibri" w:cs="Calibri"/>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1D01628C" w14:textId="77777777" w:rsidR="004C3E8E" w:rsidRDefault="004C3E8E" w:rsidP="00251052">
            <w:pPr>
              <w:spacing w:after="0" w:line="240" w:lineRule="auto"/>
              <w:jc w:val="center"/>
              <w:rPr>
                <w:rFonts w:ascii="Calibri" w:eastAsia="Calibri" w:hAnsi="Calibri" w:cs="Calibri"/>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592E5393" w14:textId="77777777" w:rsidR="004C3E8E" w:rsidRDefault="004C3E8E" w:rsidP="00251052">
            <w:pPr>
              <w:spacing w:after="0" w:line="240" w:lineRule="auto"/>
              <w:jc w:val="center"/>
              <w:rPr>
                <w:rFonts w:ascii="Calibri" w:eastAsia="Calibri" w:hAnsi="Calibri" w:cs="Calibri"/>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61490983" w14:textId="77777777" w:rsidR="004C3E8E" w:rsidRDefault="004C3E8E" w:rsidP="00251052">
            <w:pPr>
              <w:spacing w:after="0" w:line="240" w:lineRule="auto"/>
              <w:jc w:val="center"/>
              <w:rPr>
                <w:rFonts w:ascii="Calibri" w:eastAsia="Calibri" w:hAnsi="Calibri" w:cs="Calibri"/>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49FEE1FF" w14:textId="77777777" w:rsidR="004C3E8E" w:rsidRDefault="004C3E8E" w:rsidP="00251052">
            <w:pPr>
              <w:spacing w:after="0" w:line="240" w:lineRule="auto"/>
              <w:jc w:val="center"/>
              <w:rPr>
                <w:rFonts w:ascii="Calibri" w:eastAsia="Calibri" w:hAnsi="Calibri" w:cs="Calibri"/>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5230D3B2" w14:textId="77777777" w:rsidR="004C3E8E" w:rsidRDefault="004C3E8E" w:rsidP="00251052">
            <w:pPr>
              <w:spacing w:after="0" w:line="240" w:lineRule="auto"/>
              <w:jc w:val="center"/>
              <w:rPr>
                <w:rFonts w:ascii="Calibri" w:eastAsia="Calibri" w:hAnsi="Calibri" w:cs="Calibri"/>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36362842" w14:textId="77777777" w:rsidR="004C3E8E" w:rsidRDefault="004C3E8E" w:rsidP="00251052">
            <w:pPr>
              <w:spacing w:after="0" w:line="240" w:lineRule="auto"/>
              <w:jc w:val="center"/>
              <w:rPr>
                <w:rFonts w:ascii="Calibri" w:eastAsia="Calibri" w:hAnsi="Calibri" w:cs="Calibri"/>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56B34896" w14:textId="77777777" w:rsidR="004C3E8E" w:rsidRDefault="004C3E8E" w:rsidP="00251052">
            <w:pPr>
              <w:spacing w:after="0" w:line="240" w:lineRule="auto"/>
              <w:jc w:val="center"/>
              <w:rPr>
                <w:rFonts w:ascii="Calibri" w:eastAsia="Calibri" w:hAnsi="Calibri" w:cs="Calibri"/>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36F48FD0" w14:textId="77777777" w:rsidR="004C3E8E" w:rsidRDefault="004C3E8E" w:rsidP="00251052">
            <w:pPr>
              <w:spacing w:after="0" w:line="240" w:lineRule="auto"/>
              <w:jc w:val="center"/>
              <w:rPr>
                <w:rFonts w:ascii="Calibri" w:eastAsia="Calibri" w:hAnsi="Calibri" w:cs="Calibri"/>
              </w:rPr>
            </w:pPr>
          </w:p>
        </w:tc>
      </w:tr>
      <w:tr w:rsidR="004C3E8E" w14:paraId="1808395B" w14:textId="77777777" w:rsidTr="00251052">
        <w:trPr>
          <w:cantSplit/>
          <w:jc w:val="center"/>
        </w:trPr>
        <w:tc>
          <w:tcPr>
            <w:tcW w:w="83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6783782F" w14:textId="77777777" w:rsidR="004C3E8E" w:rsidRDefault="004C3E8E" w:rsidP="00251052">
            <w:pPr>
              <w:tabs>
                <w:tab w:val="left" w:pos="397"/>
              </w:tabs>
              <w:spacing w:after="0" w:line="240" w:lineRule="auto"/>
              <w:ind w:left="397" w:hanging="397"/>
              <w:jc w:val="center"/>
              <w:rPr>
                <w:rFonts w:ascii="Calibri" w:eastAsia="Calibri" w:hAnsi="Calibri" w:cs="Calibri"/>
              </w:rPr>
            </w:pPr>
            <w:r>
              <w:rPr>
                <w:rFonts w:ascii="Calibri" w:eastAsia="Calibri" w:hAnsi="Calibri" w:cs="Calibri"/>
                <w:sz w:val="20"/>
              </w:rPr>
              <w:t>A1.1.1.2</w:t>
            </w:r>
          </w:p>
        </w:tc>
        <w:tc>
          <w:tcPr>
            <w:tcW w:w="481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39A685FB" w14:textId="77777777" w:rsidR="004C3E8E" w:rsidRDefault="004C3E8E" w:rsidP="00251052">
            <w:pPr>
              <w:tabs>
                <w:tab w:val="left" w:pos="397"/>
              </w:tabs>
              <w:spacing w:after="0" w:line="240" w:lineRule="auto"/>
              <w:ind w:left="397" w:hanging="397"/>
              <w:rPr>
                <w:rFonts w:ascii="Calibri" w:eastAsia="Calibri" w:hAnsi="Calibri" w:cs="Calibri"/>
              </w:rPr>
            </w:pPr>
            <w:r>
              <w:rPr>
                <w:rFonts w:ascii="Calibri" w:eastAsia="Calibri" w:hAnsi="Calibri" w:cs="Calibri"/>
                <w:sz w:val="20"/>
              </w:rPr>
              <w:t>Izvestaj o identifikovanim prednostima i slabostima centara</w:t>
            </w:r>
          </w:p>
        </w:tc>
        <w:tc>
          <w:tcPr>
            <w:tcW w:w="953"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446EBF08" w14:textId="77777777" w:rsidR="004C3E8E" w:rsidRDefault="004C3E8E" w:rsidP="00251052">
            <w:pPr>
              <w:spacing w:after="0" w:line="240" w:lineRule="auto"/>
              <w:jc w:val="center"/>
              <w:rPr>
                <w:rFonts w:ascii="Calibri" w:eastAsia="Calibri" w:hAnsi="Calibri" w:cs="Calibri"/>
              </w:rPr>
            </w:pPr>
            <w:r>
              <w:rPr>
                <w:rFonts w:ascii="Calibri" w:eastAsia="Calibri" w:hAnsi="Calibri" w:cs="Calibri"/>
              </w:rPr>
              <w:t>2 weeks</w:t>
            </w: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67A36F5E" w14:textId="77777777" w:rsidR="004C3E8E" w:rsidRDefault="004C3E8E" w:rsidP="00251052">
            <w:pPr>
              <w:spacing w:after="0" w:line="240" w:lineRule="auto"/>
              <w:jc w:val="center"/>
              <w:rPr>
                <w:rFonts w:ascii="Calibri" w:eastAsia="Calibri" w:hAnsi="Calibri" w:cs="Calibri"/>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03F464B6" w14:textId="77777777" w:rsidR="004C3E8E" w:rsidRDefault="004C3E8E" w:rsidP="00251052">
            <w:pPr>
              <w:spacing w:after="0" w:line="240" w:lineRule="auto"/>
              <w:jc w:val="center"/>
              <w:rPr>
                <w:rFonts w:ascii="Calibri" w:eastAsia="Calibri" w:hAnsi="Calibri" w:cs="Calibri"/>
              </w:rPr>
            </w:pPr>
            <w:r>
              <w:rPr>
                <w:rFonts w:ascii="Calibri" w:eastAsia="Calibri" w:hAnsi="Calibri" w:cs="Calibri"/>
              </w:rPr>
              <w:t>x</w:t>
            </w: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51C83B62" w14:textId="77777777" w:rsidR="004C3E8E" w:rsidRDefault="004C3E8E" w:rsidP="00251052">
            <w:pPr>
              <w:spacing w:after="0" w:line="240" w:lineRule="auto"/>
              <w:jc w:val="center"/>
              <w:rPr>
                <w:rFonts w:ascii="Calibri" w:eastAsia="Calibri" w:hAnsi="Calibri" w:cs="Calibri"/>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099B1152" w14:textId="77777777" w:rsidR="004C3E8E" w:rsidRDefault="004C3E8E" w:rsidP="00251052">
            <w:pPr>
              <w:spacing w:after="0" w:line="240" w:lineRule="auto"/>
              <w:jc w:val="center"/>
              <w:rPr>
                <w:rFonts w:ascii="Calibri" w:eastAsia="Calibri" w:hAnsi="Calibri" w:cs="Calibri"/>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1CF42DCA" w14:textId="77777777" w:rsidR="004C3E8E" w:rsidRDefault="004C3E8E" w:rsidP="00251052">
            <w:pPr>
              <w:spacing w:after="0" w:line="240" w:lineRule="auto"/>
              <w:jc w:val="center"/>
              <w:rPr>
                <w:rFonts w:ascii="Calibri" w:eastAsia="Calibri" w:hAnsi="Calibri" w:cs="Calibri"/>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5E8D5E4C" w14:textId="77777777" w:rsidR="004C3E8E" w:rsidRDefault="004C3E8E" w:rsidP="00251052">
            <w:pPr>
              <w:spacing w:after="0" w:line="240" w:lineRule="auto"/>
              <w:jc w:val="center"/>
              <w:rPr>
                <w:rFonts w:ascii="Calibri" w:eastAsia="Calibri" w:hAnsi="Calibri" w:cs="Calibri"/>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7067611F" w14:textId="77777777" w:rsidR="004C3E8E" w:rsidRDefault="004C3E8E" w:rsidP="00251052">
            <w:pPr>
              <w:spacing w:after="0" w:line="240" w:lineRule="auto"/>
              <w:jc w:val="center"/>
              <w:rPr>
                <w:rFonts w:ascii="Calibri" w:eastAsia="Calibri" w:hAnsi="Calibri" w:cs="Calibri"/>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4905E875" w14:textId="77777777" w:rsidR="004C3E8E" w:rsidRDefault="004C3E8E" w:rsidP="00251052">
            <w:pPr>
              <w:spacing w:after="0" w:line="240" w:lineRule="auto"/>
              <w:jc w:val="center"/>
              <w:rPr>
                <w:rFonts w:ascii="Calibri" w:eastAsia="Calibri" w:hAnsi="Calibri" w:cs="Calibri"/>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02B3B6A3" w14:textId="77777777" w:rsidR="004C3E8E" w:rsidRDefault="004C3E8E" w:rsidP="00251052">
            <w:pPr>
              <w:spacing w:after="0" w:line="240" w:lineRule="auto"/>
              <w:jc w:val="center"/>
              <w:rPr>
                <w:rFonts w:ascii="Calibri" w:eastAsia="Calibri" w:hAnsi="Calibri" w:cs="Calibri"/>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43722E6E" w14:textId="77777777" w:rsidR="004C3E8E" w:rsidRDefault="004C3E8E" w:rsidP="00251052">
            <w:pPr>
              <w:spacing w:after="0" w:line="240" w:lineRule="auto"/>
              <w:jc w:val="center"/>
              <w:rPr>
                <w:rFonts w:ascii="Calibri" w:eastAsia="Calibri" w:hAnsi="Calibri" w:cs="Calibri"/>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0E6C1A0B" w14:textId="77777777" w:rsidR="004C3E8E" w:rsidRDefault="004C3E8E" w:rsidP="00251052">
            <w:pPr>
              <w:spacing w:after="0" w:line="240" w:lineRule="auto"/>
              <w:jc w:val="center"/>
              <w:rPr>
                <w:rFonts w:ascii="Calibri" w:eastAsia="Calibri" w:hAnsi="Calibri" w:cs="Calibri"/>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642FC793" w14:textId="77777777" w:rsidR="004C3E8E" w:rsidRDefault="004C3E8E" w:rsidP="00251052">
            <w:pPr>
              <w:spacing w:after="0" w:line="240" w:lineRule="auto"/>
              <w:jc w:val="center"/>
              <w:rPr>
                <w:rFonts w:ascii="Calibri" w:eastAsia="Calibri" w:hAnsi="Calibri" w:cs="Calibri"/>
              </w:rPr>
            </w:pPr>
          </w:p>
        </w:tc>
      </w:tr>
      <w:tr w:rsidR="004C3E8E" w14:paraId="0D49DD43" w14:textId="77777777" w:rsidTr="00251052">
        <w:trPr>
          <w:cantSplit/>
          <w:jc w:val="center"/>
        </w:trPr>
        <w:tc>
          <w:tcPr>
            <w:tcW w:w="83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0E8D2191" w14:textId="77777777" w:rsidR="004C3E8E" w:rsidRDefault="004C3E8E" w:rsidP="00251052">
            <w:pPr>
              <w:tabs>
                <w:tab w:val="left" w:pos="397"/>
              </w:tabs>
              <w:spacing w:after="0" w:line="240" w:lineRule="auto"/>
              <w:ind w:left="397" w:hanging="397"/>
              <w:jc w:val="center"/>
              <w:rPr>
                <w:rFonts w:ascii="Calibri" w:eastAsia="Calibri" w:hAnsi="Calibri" w:cs="Calibri"/>
              </w:rPr>
            </w:pPr>
            <w:r>
              <w:rPr>
                <w:rFonts w:ascii="Calibri" w:eastAsia="Calibri" w:hAnsi="Calibri" w:cs="Calibri"/>
                <w:sz w:val="20"/>
              </w:rPr>
              <w:t>A1.1.1.3</w:t>
            </w:r>
          </w:p>
        </w:tc>
        <w:tc>
          <w:tcPr>
            <w:tcW w:w="481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574D726B" w14:textId="77777777" w:rsidR="004C3E8E" w:rsidRDefault="004C3E8E" w:rsidP="00251052">
            <w:pPr>
              <w:tabs>
                <w:tab w:val="left" w:pos="3649"/>
                <w:tab w:val="left" w:pos="5349"/>
                <w:tab w:val="left" w:pos="7992"/>
                <w:tab w:val="left" w:pos="9409"/>
                <w:tab w:val="left" w:pos="10778"/>
              </w:tabs>
              <w:spacing w:after="0" w:line="240" w:lineRule="auto"/>
              <w:rPr>
                <w:rFonts w:ascii="Calibri" w:eastAsia="Calibri" w:hAnsi="Calibri" w:cs="Calibri"/>
              </w:rPr>
            </w:pPr>
            <w:r>
              <w:rPr>
                <w:rFonts w:ascii="Calibri" w:eastAsia="Calibri" w:hAnsi="Calibri" w:cs="Calibri"/>
                <w:sz w:val="20"/>
              </w:rPr>
              <w:t>Procena mogucnosti saradnje sa postojecim centrima</w:t>
            </w:r>
          </w:p>
        </w:tc>
        <w:tc>
          <w:tcPr>
            <w:tcW w:w="953"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512B5C4B" w14:textId="77777777" w:rsidR="004C3E8E" w:rsidRDefault="004C3E8E" w:rsidP="00251052">
            <w:pPr>
              <w:spacing w:after="0" w:line="240" w:lineRule="auto"/>
              <w:jc w:val="center"/>
              <w:rPr>
                <w:rFonts w:ascii="Calibri" w:eastAsia="Calibri" w:hAnsi="Calibri" w:cs="Calibri"/>
              </w:rPr>
            </w:pPr>
            <w:r>
              <w:rPr>
                <w:rFonts w:ascii="Calibri" w:eastAsia="Calibri" w:hAnsi="Calibri" w:cs="Calibri"/>
              </w:rPr>
              <w:t>1 week</w:t>
            </w: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078098E5" w14:textId="77777777" w:rsidR="004C3E8E" w:rsidRDefault="004C3E8E" w:rsidP="00251052">
            <w:pPr>
              <w:spacing w:after="0" w:line="240" w:lineRule="auto"/>
              <w:jc w:val="center"/>
              <w:rPr>
                <w:rFonts w:ascii="Calibri" w:eastAsia="Calibri" w:hAnsi="Calibri" w:cs="Calibri"/>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6B762F07" w14:textId="77777777" w:rsidR="004C3E8E" w:rsidRDefault="004C3E8E" w:rsidP="00251052">
            <w:pPr>
              <w:spacing w:after="0" w:line="240" w:lineRule="auto"/>
              <w:jc w:val="center"/>
              <w:rPr>
                <w:rFonts w:ascii="Calibri" w:eastAsia="Calibri" w:hAnsi="Calibri" w:cs="Calibri"/>
              </w:rPr>
            </w:pPr>
            <w:r>
              <w:rPr>
                <w:rFonts w:ascii="Calibri" w:eastAsia="Calibri" w:hAnsi="Calibri" w:cs="Calibri"/>
              </w:rPr>
              <w:t>x</w:t>
            </w: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2FF71555" w14:textId="77777777" w:rsidR="004C3E8E" w:rsidRDefault="004C3E8E" w:rsidP="00251052">
            <w:pPr>
              <w:spacing w:after="0" w:line="240" w:lineRule="auto"/>
              <w:jc w:val="center"/>
              <w:rPr>
                <w:rFonts w:ascii="Calibri" w:eastAsia="Calibri" w:hAnsi="Calibri" w:cs="Calibri"/>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34FA2609" w14:textId="77777777" w:rsidR="004C3E8E" w:rsidRDefault="004C3E8E" w:rsidP="00251052">
            <w:pPr>
              <w:spacing w:after="0" w:line="240" w:lineRule="auto"/>
              <w:jc w:val="center"/>
              <w:rPr>
                <w:rFonts w:ascii="Calibri" w:eastAsia="Calibri" w:hAnsi="Calibri" w:cs="Calibri"/>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7B91FE08" w14:textId="77777777" w:rsidR="004C3E8E" w:rsidRDefault="004C3E8E" w:rsidP="00251052">
            <w:pPr>
              <w:spacing w:after="0" w:line="240" w:lineRule="auto"/>
              <w:jc w:val="center"/>
              <w:rPr>
                <w:rFonts w:ascii="Calibri" w:eastAsia="Calibri" w:hAnsi="Calibri" w:cs="Calibri"/>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2ACB8626" w14:textId="77777777" w:rsidR="004C3E8E" w:rsidRDefault="004C3E8E" w:rsidP="00251052">
            <w:pPr>
              <w:spacing w:after="0" w:line="240" w:lineRule="auto"/>
              <w:jc w:val="center"/>
              <w:rPr>
                <w:rFonts w:ascii="Calibri" w:eastAsia="Calibri" w:hAnsi="Calibri" w:cs="Calibri"/>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5CE6226A" w14:textId="77777777" w:rsidR="004C3E8E" w:rsidRDefault="004C3E8E" w:rsidP="00251052">
            <w:pPr>
              <w:spacing w:after="0" w:line="240" w:lineRule="auto"/>
              <w:jc w:val="center"/>
              <w:rPr>
                <w:rFonts w:ascii="Calibri" w:eastAsia="Calibri" w:hAnsi="Calibri" w:cs="Calibri"/>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03C328B5" w14:textId="77777777" w:rsidR="004C3E8E" w:rsidRDefault="004C3E8E" w:rsidP="00251052">
            <w:pPr>
              <w:spacing w:after="0" w:line="240" w:lineRule="auto"/>
              <w:jc w:val="center"/>
              <w:rPr>
                <w:rFonts w:ascii="Calibri" w:eastAsia="Calibri" w:hAnsi="Calibri" w:cs="Calibri"/>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70FD6651" w14:textId="77777777" w:rsidR="004C3E8E" w:rsidRDefault="004C3E8E" w:rsidP="00251052">
            <w:pPr>
              <w:spacing w:after="0" w:line="240" w:lineRule="auto"/>
              <w:jc w:val="center"/>
              <w:rPr>
                <w:rFonts w:ascii="Calibri" w:eastAsia="Calibri" w:hAnsi="Calibri" w:cs="Calibri"/>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444B24F7" w14:textId="77777777" w:rsidR="004C3E8E" w:rsidRDefault="004C3E8E" w:rsidP="00251052">
            <w:pPr>
              <w:spacing w:after="0" w:line="240" w:lineRule="auto"/>
              <w:jc w:val="center"/>
              <w:rPr>
                <w:rFonts w:ascii="Calibri" w:eastAsia="Calibri" w:hAnsi="Calibri" w:cs="Calibri"/>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11D5F52B" w14:textId="77777777" w:rsidR="004C3E8E" w:rsidRDefault="004C3E8E" w:rsidP="00251052">
            <w:pPr>
              <w:spacing w:after="0" w:line="240" w:lineRule="auto"/>
              <w:jc w:val="center"/>
              <w:rPr>
                <w:rFonts w:ascii="Calibri" w:eastAsia="Calibri" w:hAnsi="Calibri" w:cs="Calibri"/>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582B3981" w14:textId="77777777" w:rsidR="004C3E8E" w:rsidRDefault="004C3E8E" w:rsidP="00251052">
            <w:pPr>
              <w:spacing w:after="0" w:line="240" w:lineRule="auto"/>
              <w:jc w:val="center"/>
              <w:rPr>
                <w:rFonts w:ascii="Calibri" w:eastAsia="Calibri" w:hAnsi="Calibri" w:cs="Calibri"/>
              </w:rPr>
            </w:pPr>
          </w:p>
        </w:tc>
      </w:tr>
      <w:tr w:rsidR="004C3E8E" w14:paraId="374A556D" w14:textId="77777777" w:rsidTr="00251052">
        <w:trPr>
          <w:cantSplit/>
          <w:jc w:val="center"/>
        </w:trPr>
        <w:tc>
          <w:tcPr>
            <w:tcW w:w="83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65BA0D2F" w14:textId="77777777" w:rsidR="004C3E8E" w:rsidRDefault="004C3E8E" w:rsidP="00251052">
            <w:pPr>
              <w:tabs>
                <w:tab w:val="left" w:pos="397"/>
              </w:tabs>
              <w:spacing w:after="0" w:line="240" w:lineRule="auto"/>
              <w:ind w:left="397" w:hanging="397"/>
              <w:jc w:val="center"/>
              <w:rPr>
                <w:rFonts w:ascii="Calibri" w:eastAsia="Calibri" w:hAnsi="Calibri" w:cs="Calibri"/>
              </w:rPr>
            </w:pPr>
            <w:r>
              <w:rPr>
                <w:rFonts w:ascii="Calibri" w:eastAsia="Calibri" w:hAnsi="Calibri" w:cs="Calibri"/>
                <w:sz w:val="18"/>
              </w:rPr>
              <w:t>A1.1.2</w:t>
            </w:r>
          </w:p>
        </w:tc>
        <w:tc>
          <w:tcPr>
            <w:tcW w:w="481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2D98A69B" w14:textId="77777777" w:rsidR="004C3E8E" w:rsidRDefault="004C3E8E" w:rsidP="00251052">
            <w:pPr>
              <w:tabs>
                <w:tab w:val="left" w:pos="397"/>
              </w:tabs>
              <w:spacing w:after="0" w:line="240" w:lineRule="auto"/>
              <w:ind w:left="397" w:hanging="397"/>
              <w:rPr>
                <w:rFonts w:ascii="Calibri" w:eastAsia="Calibri" w:hAnsi="Calibri" w:cs="Calibri"/>
              </w:rPr>
            </w:pPr>
            <w:r>
              <w:rPr>
                <w:rFonts w:ascii="Calibri" w:eastAsia="Calibri" w:hAnsi="Calibri" w:cs="Calibri"/>
                <w:sz w:val="18"/>
              </w:rPr>
              <w:t xml:space="preserve">Definisanje glavnih ciljeva Centra za proucavanje kulturnog nasledja </w:t>
            </w:r>
          </w:p>
        </w:tc>
        <w:tc>
          <w:tcPr>
            <w:tcW w:w="953"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543C5CAD" w14:textId="77777777" w:rsidR="004C3E8E" w:rsidRDefault="004C3E8E" w:rsidP="00251052">
            <w:pPr>
              <w:spacing w:after="0" w:line="240" w:lineRule="auto"/>
              <w:jc w:val="center"/>
              <w:rPr>
                <w:rFonts w:ascii="Calibri" w:eastAsia="Calibri" w:hAnsi="Calibri" w:cs="Calibri"/>
              </w:rPr>
            </w:pPr>
            <w:r>
              <w:rPr>
                <w:rFonts w:ascii="Calibri" w:eastAsia="Calibri" w:hAnsi="Calibri" w:cs="Calibri"/>
              </w:rPr>
              <w:t>3 weeks</w:t>
            </w: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2ABC46EB" w14:textId="77777777" w:rsidR="004C3E8E" w:rsidRDefault="004C3E8E" w:rsidP="00251052">
            <w:pPr>
              <w:spacing w:after="0" w:line="240" w:lineRule="auto"/>
              <w:jc w:val="center"/>
              <w:rPr>
                <w:rFonts w:ascii="Calibri" w:eastAsia="Calibri" w:hAnsi="Calibri" w:cs="Calibri"/>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13F978B2" w14:textId="77777777" w:rsidR="004C3E8E" w:rsidRDefault="004C3E8E" w:rsidP="00251052">
            <w:pPr>
              <w:spacing w:after="0" w:line="240" w:lineRule="auto"/>
              <w:jc w:val="center"/>
              <w:rPr>
                <w:rFonts w:ascii="Calibri" w:eastAsia="Calibri" w:hAnsi="Calibri" w:cs="Calibri"/>
              </w:rPr>
            </w:pPr>
            <w:r>
              <w:rPr>
                <w:rFonts w:ascii="Calibri" w:eastAsia="Calibri" w:hAnsi="Calibri" w:cs="Calibri"/>
              </w:rPr>
              <w:t>x</w:t>
            </w: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6497F78A" w14:textId="77777777" w:rsidR="004C3E8E" w:rsidRDefault="004C3E8E" w:rsidP="00251052">
            <w:pPr>
              <w:spacing w:after="0" w:line="240" w:lineRule="auto"/>
              <w:jc w:val="center"/>
              <w:rPr>
                <w:rFonts w:ascii="Calibri" w:eastAsia="Calibri" w:hAnsi="Calibri" w:cs="Calibri"/>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35004FC9" w14:textId="77777777" w:rsidR="004C3E8E" w:rsidRDefault="004C3E8E" w:rsidP="00251052">
            <w:pPr>
              <w:spacing w:after="0" w:line="240" w:lineRule="auto"/>
              <w:jc w:val="center"/>
              <w:rPr>
                <w:rFonts w:ascii="Calibri" w:eastAsia="Calibri" w:hAnsi="Calibri" w:cs="Calibri"/>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6801A603" w14:textId="77777777" w:rsidR="004C3E8E" w:rsidRDefault="004C3E8E" w:rsidP="00251052">
            <w:pPr>
              <w:spacing w:after="0" w:line="240" w:lineRule="auto"/>
              <w:jc w:val="center"/>
              <w:rPr>
                <w:rFonts w:ascii="Calibri" w:eastAsia="Calibri" w:hAnsi="Calibri" w:cs="Calibri"/>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224AB2AF" w14:textId="77777777" w:rsidR="004C3E8E" w:rsidRDefault="004C3E8E" w:rsidP="00251052">
            <w:pPr>
              <w:spacing w:after="0" w:line="240" w:lineRule="auto"/>
              <w:jc w:val="center"/>
              <w:rPr>
                <w:rFonts w:ascii="Calibri" w:eastAsia="Calibri" w:hAnsi="Calibri" w:cs="Calibri"/>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26B5A523" w14:textId="77777777" w:rsidR="004C3E8E" w:rsidRDefault="004C3E8E" w:rsidP="00251052">
            <w:pPr>
              <w:spacing w:after="0" w:line="240" w:lineRule="auto"/>
              <w:jc w:val="center"/>
              <w:rPr>
                <w:rFonts w:ascii="Calibri" w:eastAsia="Calibri" w:hAnsi="Calibri" w:cs="Calibri"/>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218D0715" w14:textId="77777777" w:rsidR="004C3E8E" w:rsidRDefault="004C3E8E" w:rsidP="00251052">
            <w:pPr>
              <w:spacing w:after="0" w:line="240" w:lineRule="auto"/>
              <w:jc w:val="center"/>
              <w:rPr>
                <w:rFonts w:ascii="Calibri" w:eastAsia="Calibri" w:hAnsi="Calibri" w:cs="Calibri"/>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3A558287" w14:textId="77777777" w:rsidR="004C3E8E" w:rsidRDefault="004C3E8E" w:rsidP="00251052">
            <w:pPr>
              <w:spacing w:after="0" w:line="240" w:lineRule="auto"/>
              <w:jc w:val="center"/>
              <w:rPr>
                <w:rFonts w:ascii="Calibri" w:eastAsia="Calibri" w:hAnsi="Calibri" w:cs="Calibri"/>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7D7D3CF9" w14:textId="77777777" w:rsidR="004C3E8E" w:rsidRDefault="004C3E8E" w:rsidP="00251052">
            <w:pPr>
              <w:spacing w:after="0" w:line="240" w:lineRule="auto"/>
              <w:jc w:val="center"/>
              <w:rPr>
                <w:rFonts w:ascii="Calibri" w:eastAsia="Calibri" w:hAnsi="Calibri" w:cs="Calibri"/>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489904AF" w14:textId="77777777" w:rsidR="004C3E8E" w:rsidRDefault="004C3E8E" w:rsidP="00251052">
            <w:pPr>
              <w:spacing w:after="0" w:line="240" w:lineRule="auto"/>
              <w:jc w:val="center"/>
              <w:rPr>
                <w:rFonts w:ascii="Calibri" w:eastAsia="Calibri" w:hAnsi="Calibri" w:cs="Calibri"/>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31557A87" w14:textId="77777777" w:rsidR="004C3E8E" w:rsidRDefault="004C3E8E" w:rsidP="00251052">
            <w:pPr>
              <w:spacing w:after="0" w:line="240" w:lineRule="auto"/>
              <w:jc w:val="center"/>
              <w:rPr>
                <w:rFonts w:ascii="Calibri" w:eastAsia="Calibri" w:hAnsi="Calibri" w:cs="Calibri"/>
              </w:rPr>
            </w:pPr>
          </w:p>
        </w:tc>
      </w:tr>
      <w:tr w:rsidR="004C3E8E" w14:paraId="68C03C7B" w14:textId="77777777" w:rsidTr="00251052">
        <w:trPr>
          <w:cantSplit/>
          <w:jc w:val="center"/>
        </w:trPr>
        <w:tc>
          <w:tcPr>
            <w:tcW w:w="83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39BBFBE8" w14:textId="77777777" w:rsidR="004C3E8E" w:rsidRDefault="004C3E8E" w:rsidP="00251052">
            <w:pPr>
              <w:tabs>
                <w:tab w:val="left" w:pos="397"/>
              </w:tabs>
              <w:spacing w:after="0" w:line="240" w:lineRule="auto"/>
              <w:ind w:left="397" w:hanging="397"/>
              <w:jc w:val="center"/>
              <w:rPr>
                <w:rFonts w:ascii="Calibri" w:eastAsia="Calibri" w:hAnsi="Calibri" w:cs="Calibri"/>
              </w:rPr>
            </w:pPr>
            <w:r>
              <w:rPr>
                <w:rFonts w:ascii="Calibri" w:eastAsia="Calibri" w:hAnsi="Calibri" w:cs="Calibri"/>
                <w:sz w:val="18"/>
              </w:rPr>
              <w:t>A1.1.2.1</w:t>
            </w:r>
          </w:p>
        </w:tc>
        <w:tc>
          <w:tcPr>
            <w:tcW w:w="481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7BBBCDCB" w14:textId="77777777" w:rsidR="004C3E8E" w:rsidRDefault="004C3E8E" w:rsidP="00251052">
            <w:pPr>
              <w:tabs>
                <w:tab w:val="left" w:pos="397"/>
              </w:tabs>
              <w:spacing w:after="0" w:line="240" w:lineRule="auto"/>
              <w:ind w:left="397" w:hanging="397"/>
              <w:rPr>
                <w:rFonts w:ascii="Calibri" w:eastAsia="Calibri" w:hAnsi="Calibri" w:cs="Calibri"/>
              </w:rPr>
            </w:pPr>
            <w:r>
              <w:rPr>
                <w:rFonts w:ascii="Calibri" w:eastAsia="Calibri" w:hAnsi="Calibri" w:cs="Calibri"/>
                <w:sz w:val="18"/>
              </w:rPr>
              <w:t xml:space="preserve">Dokument sa jasno definisanim glavnim ciljevima </w:t>
            </w:r>
          </w:p>
        </w:tc>
        <w:tc>
          <w:tcPr>
            <w:tcW w:w="953"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6ED2CEC4" w14:textId="77777777" w:rsidR="004C3E8E" w:rsidRDefault="004C3E8E" w:rsidP="00251052">
            <w:pPr>
              <w:spacing w:after="0" w:line="240" w:lineRule="auto"/>
              <w:jc w:val="center"/>
              <w:rPr>
                <w:rFonts w:ascii="Calibri" w:eastAsia="Calibri" w:hAnsi="Calibri" w:cs="Calibri"/>
              </w:rPr>
            </w:pPr>
            <w:r>
              <w:rPr>
                <w:rFonts w:ascii="Calibri" w:eastAsia="Calibri" w:hAnsi="Calibri" w:cs="Calibri"/>
              </w:rPr>
              <w:t>1 week</w:t>
            </w: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2853364E" w14:textId="77777777" w:rsidR="004C3E8E" w:rsidRDefault="004C3E8E" w:rsidP="00251052">
            <w:pPr>
              <w:spacing w:after="0" w:line="240" w:lineRule="auto"/>
              <w:jc w:val="center"/>
              <w:rPr>
                <w:rFonts w:ascii="Calibri" w:eastAsia="Calibri" w:hAnsi="Calibri" w:cs="Calibri"/>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1B5726FB" w14:textId="77777777" w:rsidR="004C3E8E" w:rsidRDefault="004C3E8E" w:rsidP="00251052">
            <w:pPr>
              <w:spacing w:after="0" w:line="240" w:lineRule="auto"/>
              <w:jc w:val="center"/>
              <w:rPr>
                <w:rFonts w:ascii="Calibri" w:eastAsia="Calibri" w:hAnsi="Calibri" w:cs="Calibri"/>
              </w:rPr>
            </w:pPr>
            <w:r>
              <w:rPr>
                <w:rFonts w:ascii="Calibri" w:eastAsia="Calibri" w:hAnsi="Calibri" w:cs="Calibri"/>
              </w:rPr>
              <w:t>x</w:t>
            </w: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797F1A16" w14:textId="77777777" w:rsidR="004C3E8E" w:rsidRDefault="004C3E8E" w:rsidP="00251052">
            <w:pPr>
              <w:spacing w:after="0" w:line="240" w:lineRule="auto"/>
              <w:jc w:val="center"/>
              <w:rPr>
                <w:rFonts w:ascii="Calibri" w:eastAsia="Calibri" w:hAnsi="Calibri" w:cs="Calibri"/>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1C18B2F5" w14:textId="77777777" w:rsidR="004C3E8E" w:rsidRDefault="004C3E8E" w:rsidP="00251052">
            <w:pPr>
              <w:spacing w:after="0" w:line="240" w:lineRule="auto"/>
              <w:jc w:val="center"/>
              <w:rPr>
                <w:rFonts w:ascii="Calibri" w:eastAsia="Calibri" w:hAnsi="Calibri" w:cs="Calibri"/>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7A96294E" w14:textId="77777777" w:rsidR="004C3E8E" w:rsidRDefault="004C3E8E" w:rsidP="00251052">
            <w:pPr>
              <w:spacing w:after="0" w:line="240" w:lineRule="auto"/>
              <w:jc w:val="center"/>
              <w:rPr>
                <w:rFonts w:ascii="Calibri" w:eastAsia="Calibri" w:hAnsi="Calibri" w:cs="Calibri"/>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6DBBA066" w14:textId="77777777" w:rsidR="004C3E8E" w:rsidRDefault="004C3E8E" w:rsidP="00251052">
            <w:pPr>
              <w:spacing w:after="0" w:line="240" w:lineRule="auto"/>
              <w:jc w:val="center"/>
              <w:rPr>
                <w:rFonts w:ascii="Calibri" w:eastAsia="Calibri" w:hAnsi="Calibri" w:cs="Calibri"/>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52056E0D" w14:textId="77777777" w:rsidR="004C3E8E" w:rsidRDefault="004C3E8E" w:rsidP="00251052">
            <w:pPr>
              <w:spacing w:after="0" w:line="240" w:lineRule="auto"/>
              <w:jc w:val="center"/>
              <w:rPr>
                <w:rFonts w:ascii="Calibri" w:eastAsia="Calibri" w:hAnsi="Calibri" w:cs="Calibri"/>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355BD273" w14:textId="77777777" w:rsidR="004C3E8E" w:rsidRDefault="004C3E8E" w:rsidP="00251052">
            <w:pPr>
              <w:spacing w:after="0" w:line="240" w:lineRule="auto"/>
              <w:jc w:val="center"/>
              <w:rPr>
                <w:rFonts w:ascii="Calibri" w:eastAsia="Calibri" w:hAnsi="Calibri" w:cs="Calibri"/>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1EA54492" w14:textId="77777777" w:rsidR="004C3E8E" w:rsidRDefault="004C3E8E" w:rsidP="00251052">
            <w:pPr>
              <w:spacing w:after="0" w:line="240" w:lineRule="auto"/>
              <w:jc w:val="center"/>
              <w:rPr>
                <w:rFonts w:ascii="Calibri" w:eastAsia="Calibri" w:hAnsi="Calibri" w:cs="Calibri"/>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454450C2" w14:textId="77777777" w:rsidR="004C3E8E" w:rsidRDefault="004C3E8E" w:rsidP="00251052">
            <w:pPr>
              <w:spacing w:after="0" w:line="240" w:lineRule="auto"/>
              <w:jc w:val="center"/>
              <w:rPr>
                <w:rFonts w:ascii="Calibri" w:eastAsia="Calibri" w:hAnsi="Calibri" w:cs="Calibri"/>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68DAF366" w14:textId="77777777" w:rsidR="004C3E8E" w:rsidRDefault="004C3E8E" w:rsidP="00251052">
            <w:pPr>
              <w:spacing w:after="0" w:line="240" w:lineRule="auto"/>
              <w:jc w:val="center"/>
              <w:rPr>
                <w:rFonts w:ascii="Calibri" w:eastAsia="Calibri" w:hAnsi="Calibri" w:cs="Calibri"/>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32B8707D" w14:textId="77777777" w:rsidR="004C3E8E" w:rsidRDefault="004C3E8E" w:rsidP="00251052">
            <w:pPr>
              <w:spacing w:after="0" w:line="240" w:lineRule="auto"/>
              <w:jc w:val="center"/>
              <w:rPr>
                <w:rFonts w:ascii="Calibri" w:eastAsia="Calibri" w:hAnsi="Calibri" w:cs="Calibri"/>
              </w:rPr>
            </w:pPr>
          </w:p>
        </w:tc>
      </w:tr>
      <w:tr w:rsidR="004C3E8E" w14:paraId="5ED034DF" w14:textId="77777777" w:rsidTr="00251052">
        <w:trPr>
          <w:cantSplit/>
          <w:jc w:val="center"/>
        </w:trPr>
        <w:tc>
          <w:tcPr>
            <w:tcW w:w="83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31DD290E" w14:textId="77777777" w:rsidR="004C3E8E" w:rsidRDefault="004C3E8E" w:rsidP="00251052">
            <w:pPr>
              <w:tabs>
                <w:tab w:val="left" w:pos="397"/>
              </w:tabs>
              <w:spacing w:after="0" w:line="240" w:lineRule="auto"/>
              <w:ind w:left="397" w:hanging="397"/>
              <w:jc w:val="center"/>
              <w:rPr>
                <w:rFonts w:ascii="Calibri" w:eastAsia="Calibri" w:hAnsi="Calibri" w:cs="Calibri"/>
              </w:rPr>
            </w:pPr>
            <w:r>
              <w:rPr>
                <w:rFonts w:ascii="Calibri" w:eastAsia="Calibri" w:hAnsi="Calibri" w:cs="Calibri"/>
                <w:sz w:val="18"/>
              </w:rPr>
              <w:t>A1.1.2.2</w:t>
            </w:r>
          </w:p>
        </w:tc>
        <w:tc>
          <w:tcPr>
            <w:tcW w:w="481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0C7CC6EB" w14:textId="77777777" w:rsidR="004C3E8E" w:rsidRDefault="004C3E8E" w:rsidP="00251052">
            <w:pPr>
              <w:tabs>
                <w:tab w:val="left" w:pos="397"/>
              </w:tabs>
              <w:spacing w:after="0" w:line="240" w:lineRule="auto"/>
              <w:ind w:left="397" w:hanging="397"/>
              <w:rPr>
                <w:rFonts w:ascii="Calibri" w:eastAsia="Calibri" w:hAnsi="Calibri" w:cs="Calibri"/>
              </w:rPr>
            </w:pPr>
            <w:r>
              <w:rPr>
                <w:rFonts w:ascii="Calibri" w:eastAsia="Calibri" w:hAnsi="Calibri" w:cs="Calibri"/>
                <w:sz w:val="18"/>
              </w:rPr>
              <w:t xml:space="preserve">Specificni ciljevi povezani sa istrazivanjem, zastitiom i ili promocijom kulturnog nasledja </w:t>
            </w:r>
          </w:p>
        </w:tc>
        <w:tc>
          <w:tcPr>
            <w:tcW w:w="953"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29E7EE21" w14:textId="77777777" w:rsidR="004C3E8E" w:rsidRDefault="004C3E8E" w:rsidP="00251052">
            <w:pPr>
              <w:spacing w:after="0" w:line="240" w:lineRule="auto"/>
              <w:jc w:val="center"/>
              <w:rPr>
                <w:rFonts w:ascii="Calibri" w:eastAsia="Calibri" w:hAnsi="Calibri" w:cs="Calibri"/>
              </w:rPr>
            </w:pPr>
            <w:r>
              <w:rPr>
                <w:rFonts w:ascii="Calibri" w:eastAsia="Calibri" w:hAnsi="Calibri" w:cs="Calibri"/>
              </w:rPr>
              <w:t>2 weeks</w:t>
            </w: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41A729C7" w14:textId="77777777" w:rsidR="004C3E8E" w:rsidRDefault="004C3E8E" w:rsidP="00251052">
            <w:pPr>
              <w:spacing w:after="0" w:line="240" w:lineRule="auto"/>
              <w:jc w:val="center"/>
              <w:rPr>
                <w:rFonts w:ascii="Calibri" w:eastAsia="Calibri" w:hAnsi="Calibri" w:cs="Calibri"/>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44FA7D33" w14:textId="77777777" w:rsidR="004C3E8E" w:rsidRDefault="004C3E8E" w:rsidP="00251052">
            <w:pPr>
              <w:spacing w:after="0" w:line="240" w:lineRule="auto"/>
              <w:jc w:val="center"/>
              <w:rPr>
                <w:rFonts w:ascii="Calibri" w:eastAsia="Calibri" w:hAnsi="Calibri" w:cs="Calibri"/>
              </w:rPr>
            </w:pPr>
            <w:r>
              <w:rPr>
                <w:rFonts w:ascii="Calibri" w:eastAsia="Calibri" w:hAnsi="Calibri" w:cs="Calibri"/>
              </w:rPr>
              <w:t>x</w:t>
            </w: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58A1F96C" w14:textId="77777777" w:rsidR="004C3E8E" w:rsidRDefault="004C3E8E" w:rsidP="00251052">
            <w:pPr>
              <w:spacing w:after="0" w:line="240" w:lineRule="auto"/>
              <w:jc w:val="center"/>
              <w:rPr>
                <w:rFonts w:ascii="Calibri" w:eastAsia="Calibri" w:hAnsi="Calibri" w:cs="Calibri"/>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58EA93A7" w14:textId="77777777" w:rsidR="004C3E8E" w:rsidRDefault="004C3E8E" w:rsidP="00251052">
            <w:pPr>
              <w:spacing w:after="0" w:line="240" w:lineRule="auto"/>
              <w:jc w:val="center"/>
              <w:rPr>
                <w:rFonts w:ascii="Calibri" w:eastAsia="Calibri" w:hAnsi="Calibri" w:cs="Calibri"/>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3A2F4B54" w14:textId="77777777" w:rsidR="004C3E8E" w:rsidRDefault="004C3E8E" w:rsidP="00251052">
            <w:pPr>
              <w:spacing w:after="0" w:line="240" w:lineRule="auto"/>
              <w:jc w:val="center"/>
              <w:rPr>
                <w:rFonts w:ascii="Calibri" w:eastAsia="Calibri" w:hAnsi="Calibri" w:cs="Calibri"/>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4369B14E" w14:textId="77777777" w:rsidR="004C3E8E" w:rsidRDefault="004C3E8E" w:rsidP="00251052">
            <w:pPr>
              <w:spacing w:after="0" w:line="240" w:lineRule="auto"/>
              <w:jc w:val="center"/>
              <w:rPr>
                <w:rFonts w:ascii="Calibri" w:eastAsia="Calibri" w:hAnsi="Calibri" w:cs="Calibri"/>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48C3C45E" w14:textId="77777777" w:rsidR="004C3E8E" w:rsidRDefault="004C3E8E" w:rsidP="00251052">
            <w:pPr>
              <w:spacing w:after="0" w:line="240" w:lineRule="auto"/>
              <w:jc w:val="center"/>
              <w:rPr>
                <w:rFonts w:ascii="Calibri" w:eastAsia="Calibri" w:hAnsi="Calibri" w:cs="Calibri"/>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19512B7C" w14:textId="77777777" w:rsidR="004C3E8E" w:rsidRDefault="004C3E8E" w:rsidP="00251052">
            <w:pPr>
              <w:spacing w:after="0" w:line="240" w:lineRule="auto"/>
              <w:jc w:val="center"/>
              <w:rPr>
                <w:rFonts w:ascii="Calibri" w:eastAsia="Calibri" w:hAnsi="Calibri" w:cs="Calibri"/>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59FDE5A6" w14:textId="77777777" w:rsidR="004C3E8E" w:rsidRDefault="004C3E8E" w:rsidP="00251052">
            <w:pPr>
              <w:spacing w:after="0" w:line="240" w:lineRule="auto"/>
              <w:jc w:val="center"/>
              <w:rPr>
                <w:rFonts w:ascii="Calibri" w:eastAsia="Calibri" w:hAnsi="Calibri" w:cs="Calibri"/>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7C5FF495" w14:textId="77777777" w:rsidR="004C3E8E" w:rsidRDefault="004C3E8E" w:rsidP="00251052">
            <w:pPr>
              <w:spacing w:after="0" w:line="240" w:lineRule="auto"/>
              <w:jc w:val="center"/>
              <w:rPr>
                <w:rFonts w:ascii="Calibri" w:eastAsia="Calibri" w:hAnsi="Calibri" w:cs="Calibri"/>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0836EBD2" w14:textId="77777777" w:rsidR="004C3E8E" w:rsidRDefault="004C3E8E" w:rsidP="00251052">
            <w:pPr>
              <w:spacing w:after="0" w:line="240" w:lineRule="auto"/>
              <w:jc w:val="center"/>
              <w:rPr>
                <w:rFonts w:ascii="Calibri" w:eastAsia="Calibri" w:hAnsi="Calibri" w:cs="Calibri"/>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3E019C26" w14:textId="77777777" w:rsidR="004C3E8E" w:rsidRDefault="004C3E8E" w:rsidP="00251052">
            <w:pPr>
              <w:spacing w:after="0" w:line="240" w:lineRule="auto"/>
              <w:jc w:val="center"/>
              <w:rPr>
                <w:rFonts w:ascii="Calibri" w:eastAsia="Calibri" w:hAnsi="Calibri" w:cs="Calibri"/>
              </w:rPr>
            </w:pPr>
          </w:p>
        </w:tc>
      </w:tr>
      <w:tr w:rsidR="004C3E8E" w14:paraId="4FCAB14D" w14:textId="77777777" w:rsidTr="00251052">
        <w:trPr>
          <w:cantSplit/>
          <w:jc w:val="center"/>
        </w:trPr>
        <w:tc>
          <w:tcPr>
            <w:tcW w:w="83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74892B65" w14:textId="77777777" w:rsidR="004C3E8E" w:rsidRDefault="004C3E8E" w:rsidP="00251052">
            <w:pPr>
              <w:tabs>
                <w:tab w:val="left" w:pos="397"/>
              </w:tabs>
              <w:spacing w:after="0" w:line="240" w:lineRule="auto"/>
              <w:ind w:left="397" w:hanging="397"/>
              <w:jc w:val="center"/>
              <w:rPr>
                <w:rFonts w:ascii="Calibri" w:eastAsia="Calibri" w:hAnsi="Calibri" w:cs="Calibri"/>
              </w:rPr>
            </w:pPr>
            <w:r>
              <w:rPr>
                <w:rFonts w:ascii="Calibri" w:eastAsia="Calibri" w:hAnsi="Calibri" w:cs="Calibri"/>
              </w:rPr>
              <w:t>A1.1.3</w:t>
            </w:r>
          </w:p>
        </w:tc>
        <w:tc>
          <w:tcPr>
            <w:tcW w:w="481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4D52C078" w14:textId="77777777" w:rsidR="004C3E8E" w:rsidRDefault="004C3E8E" w:rsidP="00251052">
            <w:pPr>
              <w:tabs>
                <w:tab w:val="left" w:pos="397"/>
              </w:tabs>
              <w:spacing w:after="0" w:line="240" w:lineRule="auto"/>
              <w:ind w:left="397" w:hanging="397"/>
              <w:rPr>
                <w:rFonts w:ascii="Calibri" w:eastAsia="Calibri" w:hAnsi="Calibri" w:cs="Calibri"/>
              </w:rPr>
            </w:pPr>
            <w:r>
              <w:rPr>
                <w:rFonts w:ascii="Calibri" w:eastAsia="Calibri" w:hAnsi="Calibri" w:cs="Calibri"/>
              </w:rPr>
              <w:t>Formulisanje misije i vizije Centra</w:t>
            </w:r>
          </w:p>
        </w:tc>
        <w:tc>
          <w:tcPr>
            <w:tcW w:w="953"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7AAEA251" w14:textId="77777777" w:rsidR="004C3E8E" w:rsidRDefault="004C3E8E" w:rsidP="00251052">
            <w:pPr>
              <w:spacing w:after="0" w:line="240" w:lineRule="auto"/>
              <w:jc w:val="center"/>
              <w:rPr>
                <w:rFonts w:ascii="Calibri" w:eastAsia="Calibri" w:hAnsi="Calibri" w:cs="Calibri"/>
              </w:rPr>
            </w:pPr>
            <w:r>
              <w:rPr>
                <w:rFonts w:ascii="Calibri" w:eastAsia="Calibri" w:hAnsi="Calibri" w:cs="Calibri"/>
              </w:rPr>
              <w:t>10 weeks</w:t>
            </w: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1895FEC1" w14:textId="77777777" w:rsidR="004C3E8E" w:rsidRDefault="004C3E8E" w:rsidP="00251052">
            <w:pPr>
              <w:spacing w:after="0" w:line="240" w:lineRule="auto"/>
              <w:jc w:val="center"/>
              <w:rPr>
                <w:rFonts w:ascii="Calibri" w:eastAsia="Calibri" w:hAnsi="Calibri" w:cs="Calibri"/>
              </w:rPr>
            </w:pPr>
            <w:r>
              <w:rPr>
                <w:rFonts w:ascii="Calibri" w:eastAsia="Calibri" w:hAnsi="Calibri" w:cs="Calibri"/>
              </w:rPr>
              <w:t>x</w:t>
            </w: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4D5AF95F" w14:textId="77777777" w:rsidR="004C3E8E" w:rsidRDefault="004C3E8E" w:rsidP="00251052">
            <w:pPr>
              <w:spacing w:after="0" w:line="240" w:lineRule="auto"/>
              <w:jc w:val="center"/>
              <w:rPr>
                <w:rFonts w:ascii="Calibri" w:eastAsia="Calibri" w:hAnsi="Calibri" w:cs="Calibri"/>
              </w:rPr>
            </w:pPr>
            <w:r>
              <w:rPr>
                <w:rFonts w:ascii="Calibri" w:eastAsia="Calibri" w:hAnsi="Calibri" w:cs="Calibri"/>
              </w:rPr>
              <w:t>x</w:t>
            </w: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361D8163" w14:textId="77777777" w:rsidR="004C3E8E" w:rsidRDefault="004C3E8E" w:rsidP="00251052">
            <w:pPr>
              <w:spacing w:after="0" w:line="240" w:lineRule="auto"/>
              <w:jc w:val="center"/>
              <w:rPr>
                <w:rFonts w:ascii="Calibri" w:eastAsia="Calibri" w:hAnsi="Calibri" w:cs="Calibri"/>
              </w:rPr>
            </w:pPr>
            <w:r>
              <w:rPr>
                <w:rFonts w:ascii="Calibri" w:eastAsia="Calibri" w:hAnsi="Calibri" w:cs="Calibri"/>
              </w:rPr>
              <w:t>x</w:t>
            </w: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24F97E92" w14:textId="77777777" w:rsidR="004C3E8E" w:rsidRDefault="004C3E8E" w:rsidP="00251052">
            <w:pPr>
              <w:spacing w:after="0" w:line="240" w:lineRule="auto"/>
              <w:jc w:val="center"/>
              <w:rPr>
                <w:rFonts w:ascii="Calibri" w:eastAsia="Calibri" w:hAnsi="Calibri" w:cs="Calibri"/>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12796515" w14:textId="77777777" w:rsidR="004C3E8E" w:rsidRDefault="004C3E8E" w:rsidP="00251052">
            <w:pPr>
              <w:spacing w:after="0" w:line="240" w:lineRule="auto"/>
              <w:jc w:val="center"/>
              <w:rPr>
                <w:rFonts w:ascii="Calibri" w:eastAsia="Calibri" w:hAnsi="Calibri" w:cs="Calibri"/>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56279964" w14:textId="77777777" w:rsidR="004C3E8E" w:rsidRDefault="004C3E8E" w:rsidP="00251052">
            <w:pPr>
              <w:spacing w:after="0" w:line="240" w:lineRule="auto"/>
              <w:jc w:val="center"/>
              <w:rPr>
                <w:rFonts w:ascii="Calibri" w:eastAsia="Calibri" w:hAnsi="Calibri" w:cs="Calibri"/>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48346519" w14:textId="77777777" w:rsidR="004C3E8E" w:rsidRDefault="004C3E8E" w:rsidP="00251052">
            <w:pPr>
              <w:spacing w:after="0" w:line="240" w:lineRule="auto"/>
              <w:jc w:val="center"/>
              <w:rPr>
                <w:rFonts w:ascii="Calibri" w:eastAsia="Calibri" w:hAnsi="Calibri" w:cs="Calibri"/>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1D174CC5" w14:textId="77777777" w:rsidR="004C3E8E" w:rsidRDefault="004C3E8E" w:rsidP="00251052">
            <w:pPr>
              <w:spacing w:after="0" w:line="240" w:lineRule="auto"/>
              <w:jc w:val="center"/>
              <w:rPr>
                <w:rFonts w:ascii="Calibri" w:eastAsia="Calibri" w:hAnsi="Calibri" w:cs="Calibri"/>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21E8EF7E" w14:textId="77777777" w:rsidR="004C3E8E" w:rsidRDefault="004C3E8E" w:rsidP="00251052">
            <w:pPr>
              <w:spacing w:after="0" w:line="240" w:lineRule="auto"/>
              <w:jc w:val="center"/>
              <w:rPr>
                <w:rFonts w:ascii="Calibri" w:eastAsia="Calibri" w:hAnsi="Calibri" w:cs="Calibri"/>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00388B05" w14:textId="77777777" w:rsidR="004C3E8E" w:rsidRDefault="004C3E8E" w:rsidP="00251052">
            <w:pPr>
              <w:spacing w:after="0" w:line="240" w:lineRule="auto"/>
              <w:jc w:val="center"/>
              <w:rPr>
                <w:rFonts w:ascii="Calibri" w:eastAsia="Calibri" w:hAnsi="Calibri" w:cs="Calibri"/>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1439F4EB" w14:textId="77777777" w:rsidR="004C3E8E" w:rsidRDefault="004C3E8E" w:rsidP="00251052">
            <w:pPr>
              <w:spacing w:after="0" w:line="240" w:lineRule="auto"/>
              <w:jc w:val="center"/>
              <w:rPr>
                <w:rFonts w:ascii="Calibri" w:eastAsia="Calibri" w:hAnsi="Calibri" w:cs="Calibri"/>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0E759465" w14:textId="77777777" w:rsidR="004C3E8E" w:rsidRDefault="004C3E8E" w:rsidP="00251052">
            <w:pPr>
              <w:spacing w:after="0" w:line="240" w:lineRule="auto"/>
              <w:jc w:val="center"/>
              <w:rPr>
                <w:rFonts w:ascii="Calibri" w:eastAsia="Calibri" w:hAnsi="Calibri" w:cs="Calibri"/>
              </w:rPr>
            </w:pPr>
          </w:p>
        </w:tc>
      </w:tr>
      <w:tr w:rsidR="004C3E8E" w14:paraId="7487BCE2" w14:textId="77777777" w:rsidTr="00251052">
        <w:trPr>
          <w:cantSplit/>
          <w:jc w:val="center"/>
        </w:trPr>
        <w:tc>
          <w:tcPr>
            <w:tcW w:w="83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2E00B55D" w14:textId="77777777" w:rsidR="004C3E8E" w:rsidRDefault="004C3E8E" w:rsidP="00251052">
            <w:pPr>
              <w:tabs>
                <w:tab w:val="left" w:pos="397"/>
              </w:tabs>
              <w:spacing w:after="0" w:line="240" w:lineRule="auto"/>
              <w:ind w:left="397" w:hanging="397"/>
              <w:jc w:val="center"/>
              <w:rPr>
                <w:rFonts w:ascii="Calibri" w:eastAsia="Calibri" w:hAnsi="Calibri" w:cs="Calibri"/>
              </w:rPr>
            </w:pPr>
            <w:r>
              <w:rPr>
                <w:rFonts w:ascii="Calibri" w:eastAsia="Calibri" w:hAnsi="Calibri" w:cs="Calibri"/>
              </w:rPr>
              <w:lastRenderedPageBreak/>
              <w:t>A1.1.3.1</w:t>
            </w:r>
          </w:p>
        </w:tc>
        <w:tc>
          <w:tcPr>
            <w:tcW w:w="481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6C3A8D65" w14:textId="77777777" w:rsidR="004C3E8E" w:rsidRDefault="004C3E8E" w:rsidP="00251052">
            <w:pPr>
              <w:tabs>
                <w:tab w:val="left" w:pos="3649"/>
                <w:tab w:val="left" w:pos="5349"/>
                <w:tab w:val="left" w:pos="7992"/>
                <w:tab w:val="left" w:pos="9409"/>
                <w:tab w:val="left" w:pos="10778"/>
              </w:tabs>
              <w:spacing w:after="0" w:line="240" w:lineRule="auto"/>
              <w:rPr>
                <w:rFonts w:ascii="Calibri" w:eastAsia="Calibri" w:hAnsi="Calibri" w:cs="Calibri"/>
              </w:rPr>
            </w:pPr>
            <w:r>
              <w:rPr>
                <w:rFonts w:ascii="Calibri" w:eastAsia="Calibri" w:hAnsi="Calibri" w:cs="Calibri"/>
              </w:rPr>
              <w:t xml:space="preserve">Misija centra koja opisuje svrhu i ulogu Centra u proucavanju kulturnog nasledja </w:t>
            </w:r>
          </w:p>
        </w:tc>
        <w:tc>
          <w:tcPr>
            <w:tcW w:w="953"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1D4F4904" w14:textId="77777777" w:rsidR="004C3E8E" w:rsidRDefault="004C3E8E" w:rsidP="00251052">
            <w:pPr>
              <w:spacing w:after="0" w:line="240" w:lineRule="auto"/>
              <w:jc w:val="center"/>
              <w:rPr>
                <w:rFonts w:ascii="Calibri" w:eastAsia="Calibri" w:hAnsi="Calibri" w:cs="Calibri"/>
              </w:rPr>
            </w:pPr>
            <w:r>
              <w:rPr>
                <w:rFonts w:ascii="Calibri" w:eastAsia="Calibri" w:hAnsi="Calibri" w:cs="Calibri"/>
              </w:rPr>
              <w:t>3 weeks</w:t>
            </w: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05B0D288" w14:textId="77777777" w:rsidR="004C3E8E" w:rsidRDefault="004C3E8E" w:rsidP="00251052">
            <w:pPr>
              <w:spacing w:after="0" w:line="240" w:lineRule="auto"/>
              <w:jc w:val="center"/>
              <w:rPr>
                <w:rFonts w:ascii="Calibri" w:eastAsia="Calibri" w:hAnsi="Calibri" w:cs="Calibri"/>
              </w:rPr>
            </w:pPr>
            <w:r>
              <w:rPr>
                <w:rFonts w:ascii="Calibri" w:eastAsia="Calibri" w:hAnsi="Calibri" w:cs="Calibri"/>
              </w:rPr>
              <w:t>x</w:t>
            </w: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6B896819" w14:textId="77777777" w:rsidR="004C3E8E" w:rsidRDefault="004C3E8E" w:rsidP="00251052">
            <w:pPr>
              <w:spacing w:after="0" w:line="240" w:lineRule="auto"/>
              <w:jc w:val="center"/>
              <w:rPr>
                <w:rFonts w:ascii="Calibri" w:eastAsia="Calibri" w:hAnsi="Calibri" w:cs="Calibri"/>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116B65DF" w14:textId="77777777" w:rsidR="004C3E8E" w:rsidRDefault="004C3E8E" w:rsidP="00251052">
            <w:pPr>
              <w:spacing w:after="0" w:line="240" w:lineRule="auto"/>
              <w:jc w:val="center"/>
              <w:rPr>
                <w:rFonts w:ascii="Calibri" w:eastAsia="Calibri" w:hAnsi="Calibri" w:cs="Calibri"/>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602FC6F2" w14:textId="77777777" w:rsidR="004C3E8E" w:rsidRDefault="004C3E8E" w:rsidP="00251052">
            <w:pPr>
              <w:spacing w:after="0" w:line="240" w:lineRule="auto"/>
              <w:jc w:val="center"/>
              <w:rPr>
                <w:rFonts w:ascii="Calibri" w:eastAsia="Calibri" w:hAnsi="Calibri" w:cs="Calibri"/>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23F00ED4" w14:textId="77777777" w:rsidR="004C3E8E" w:rsidRDefault="004C3E8E" w:rsidP="00251052">
            <w:pPr>
              <w:spacing w:after="0" w:line="240" w:lineRule="auto"/>
              <w:jc w:val="center"/>
              <w:rPr>
                <w:rFonts w:ascii="Calibri" w:eastAsia="Calibri" w:hAnsi="Calibri" w:cs="Calibri"/>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4B75977B" w14:textId="77777777" w:rsidR="004C3E8E" w:rsidRDefault="004C3E8E" w:rsidP="00251052">
            <w:pPr>
              <w:spacing w:after="0" w:line="240" w:lineRule="auto"/>
              <w:jc w:val="center"/>
              <w:rPr>
                <w:rFonts w:ascii="Calibri" w:eastAsia="Calibri" w:hAnsi="Calibri" w:cs="Calibri"/>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794139EC" w14:textId="77777777" w:rsidR="004C3E8E" w:rsidRDefault="004C3E8E" w:rsidP="00251052">
            <w:pPr>
              <w:spacing w:after="0" w:line="240" w:lineRule="auto"/>
              <w:jc w:val="center"/>
              <w:rPr>
                <w:rFonts w:ascii="Calibri" w:eastAsia="Calibri" w:hAnsi="Calibri" w:cs="Calibri"/>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565816AF" w14:textId="77777777" w:rsidR="004C3E8E" w:rsidRDefault="004C3E8E" w:rsidP="00251052">
            <w:pPr>
              <w:spacing w:after="0" w:line="240" w:lineRule="auto"/>
              <w:jc w:val="center"/>
              <w:rPr>
                <w:rFonts w:ascii="Calibri" w:eastAsia="Calibri" w:hAnsi="Calibri" w:cs="Calibri"/>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0C6B0C79" w14:textId="77777777" w:rsidR="004C3E8E" w:rsidRDefault="004C3E8E" w:rsidP="00251052">
            <w:pPr>
              <w:spacing w:after="0" w:line="240" w:lineRule="auto"/>
              <w:jc w:val="center"/>
              <w:rPr>
                <w:rFonts w:ascii="Calibri" w:eastAsia="Calibri" w:hAnsi="Calibri" w:cs="Calibri"/>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01CA29B8" w14:textId="77777777" w:rsidR="004C3E8E" w:rsidRDefault="004C3E8E" w:rsidP="00251052">
            <w:pPr>
              <w:spacing w:after="0" w:line="240" w:lineRule="auto"/>
              <w:jc w:val="center"/>
              <w:rPr>
                <w:rFonts w:ascii="Calibri" w:eastAsia="Calibri" w:hAnsi="Calibri" w:cs="Calibri"/>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43AF2E51" w14:textId="77777777" w:rsidR="004C3E8E" w:rsidRDefault="004C3E8E" w:rsidP="00251052">
            <w:pPr>
              <w:spacing w:after="0" w:line="240" w:lineRule="auto"/>
              <w:jc w:val="center"/>
              <w:rPr>
                <w:rFonts w:ascii="Calibri" w:eastAsia="Calibri" w:hAnsi="Calibri" w:cs="Calibri"/>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3290B54B" w14:textId="77777777" w:rsidR="004C3E8E" w:rsidRDefault="004C3E8E" w:rsidP="00251052">
            <w:pPr>
              <w:spacing w:after="0" w:line="240" w:lineRule="auto"/>
              <w:jc w:val="center"/>
              <w:rPr>
                <w:rFonts w:ascii="Calibri" w:eastAsia="Calibri" w:hAnsi="Calibri" w:cs="Calibri"/>
              </w:rPr>
            </w:pPr>
          </w:p>
        </w:tc>
      </w:tr>
      <w:tr w:rsidR="004C3E8E" w14:paraId="3213C22E" w14:textId="77777777" w:rsidTr="00251052">
        <w:trPr>
          <w:cantSplit/>
          <w:jc w:val="center"/>
        </w:trPr>
        <w:tc>
          <w:tcPr>
            <w:tcW w:w="83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1666249D" w14:textId="77777777" w:rsidR="004C3E8E" w:rsidRDefault="004C3E8E" w:rsidP="00251052">
            <w:pPr>
              <w:tabs>
                <w:tab w:val="left" w:pos="397"/>
              </w:tabs>
              <w:spacing w:after="0" w:line="240" w:lineRule="auto"/>
              <w:ind w:left="397" w:hanging="397"/>
              <w:jc w:val="center"/>
              <w:rPr>
                <w:rFonts w:ascii="Calibri" w:eastAsia="Calibri" w:hAnsi="Calibri" w:cs="Calibri"/>
              </w:rPr>
            </w:pPr>
            <w:r>
              <w:rPr>
                <w:rFonts w:ascii="Calibri" w:eastAsia="Calibri" w:hAnsi="Calibri" w:cs="Calibri"/>
              </w:rPr>
              <w:t>A1.1.3.2</w:t>
            </w:r>
          </w:p>
        </w:tc>
        <w:tc>
          <w:tcPr>
            <w:tcW w:w="481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67974DE9" w14:textId="77777777" w:rsidR="004C3E8E" w:rsidRDefault="004C3E8E" w:rsidP="00251052">
            <w:pPr>
              <w:tabs>
                <w:tab w:val="left" w:pos="397"/>
              </w:tabs>
              <w:spacing w:after="0" w:line="240" w:lineRule="auto"/>
              <w:ind w:left="397" w:hanging="397"/>
              <w:rPr>
                <w:rFonts w:ascii="Calibri" w:eastAsia="Calibri" w:hAnsi="Calibri" w:cs="Calibri"/>
              </w:rPr>
            </w:pPr>
            <w:r>
              <w:rPr>
                <w:rFonts w:ascii="Calibri" w:eastAsia="Calibri" w:hAnsi="Calibri" w:cs="Calibri"/>
              </w:rPr>
              <w:t>Vizija centra koja opisuje zeljeni dugorocni uticaj i dostignuca centra</w:t>
            </w:r>
          </w:p>
        </w:tc>
        <w:tc>
          <w:tcPr>
            <w:tcW w:w="953"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3294CA4C" w14:textId="77777777" w:rsidR="004C3E8E" w:rsidRDefault="004C3E8E" w:rsidP="00251052">
            <w:pPr>
              <w:spacing w:after="0" w:line="240" w:lineRule="auto"/>
              <w:jc w:val="center"/>
              <w:rPr>
                <w:rFonts w:ascii="Calibri" w:eastAsia="Calibri" w:hAnsi="Calibri" w:cs="Calibri"/>
              </w:rPr>
            </w:pPr>
            <w:r>
              <w:rPr>
                <w:rFonts w:ascii="Calibri" w:eastAsia="Calibri" w:hAnsi="Calibri" w:cs="Calibri"/>
              </w:rPr>
              <w:t>7 weeks</w:t>
            </w: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1121999B" w14:textId="77777777" w:rsidR="004C3E8E" w:rsidRDefault="004C3E8E" w:rsidP="00251052">
            <w:pPr>
              <w:spacing w:after="0" w:line="240" w:lineRule="auto"/>
              <w:jc w:val="center"/>
              <w:rPr>
                <w:rFonts w:ascii="Calibri" w:eastAsia="Calibri" w:hAnsi="Calibri" w:cs="Calibri"/>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510E9A89" w14:textId="77777777" w:rsidR="004C3E8E" w:rsidRDefault="004C3E8E" w:rsidP="00251052">
            <w:pPr>
              <w:spacing w:after="0" w:line="240" w:lineRule="auto"/>
              <w:jc w:val="center"/>
              <w:rPr>
                <w:rFonts w:ascii="Calibri" w:eastAsia="Calibri" w:hAnsi="Calibri" w:cs="Calibri"/>
              </w:rPr>
            </w:pPr>
            <w:r>
              <w:rPr>
                <w:rFonts w:ascii="Calibri" w:eastAsia="Calibri" w:hAnsi="Calibri" w:cs="Calibri"/>
              </w:rPr>
              <w:t>x</w:t>
            </w: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384B61B2" w14:textId="77777777" w:rsidR="004C3E8E" w:rsidRDefault="004C3E8E" w:rsidP="00251052">
            <w:pPr>
              <w:spacing w:after="0" w:line="240" w:lineRule="auto"/>
              <w:jc w:val="center"/>
              <w:rPr>
                <w:rFonts w:ascii="Calibri" w:eastAsia="Calibri" w:hAnsi="Calibri" w:cs="Calibri"/>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3EEFC108" w14:textId="77777777" w:rsidR="004C3E8E" w:rsidRDefault="004C3E8E" w:rsidP="00251052">
            <w:pPr>
              <w:spacing w:after="0" w:line="240" w:lineRule="auto"/>
              <w:jc w:val="center"/>
              <w:rPr>
                <w:rFonts w:ascii="Calibri" w:eastAsia="Calibri" w:hAnsi="Calibri" w:cs="Calibri"/>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0ECD21CE" w14:textId="77777777" w:rsidR="004C3E8E" w:rsidRDefault="004C3E8E" w:rsidP="00251052">
            <w:pPr>
              <w:spacing w:after="0" w:line="240" w:lineRule="auto"/>
              <w:jc w:val="center"/>
              <w:rPr>
                <w:rFonts w:ascii="Calibri" w:eastAsia="Calibri" w:hAnsi="Calibri" w:cs="Calibri"/>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6E96A3C4" w14:textId="77777777" w:rsidR="004C3E8E" w:rsidRDefault="004C3E8E" w:rsidP="00251052">
            <w:pPr>
              <w:spacing w:after="0" w:line="240" w:lineRule="auto"/>
              <w:jc w:val="center"/>
              <w:rPr>
                <w:rFonts w:ascii="Calibri" w:eastAsia="Calibri" w:hAnsi="Calibri" w:cs="Calibri"/>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24157E6E" w14:textId="77777777" w:rsidR="004C3E8E" w:rsidRDefault="004C3E8E" w:rsidP="00251052">
            <w:pPr>
              <w:spacing w:after="0" w:line="240" w:lineRule="auto"/>
              <w:jc w:val="center"/>
              <w:rPr>
                <w:rFonts w:ascii="Calibri" w:eastAsia="Calibri" w:hAnsi="Calibri" w:cs="Calibri"/>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67A00EE9" w14:textId="77777777" w:rsidR="004C3E8E" w:rsidRDefault="004C3E8E" w:rsidP="00251052">
            <w:pPr>
              <w:spacing w:after="0" w:line="240" w:lineRule="auto"/>
              <w:jc w:val="center"/>
              <w:rPr>
                <w:rFonts w:ascii="Calibri" w:eastAsia="Calibri" w:hAnsi="Calibri" w:cs="Calibri"/>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0268EF65" w14:textId="77777777" w:rsidR="004C3E8E" w:rsidRDefault="004C3E8E" w:rsidP="00251052">
            <w:pPr>
              <w:spacing w:after="0" w:line="240" w:lineRule="auto"/>
              <w:jc w:val="center"/>
              <w:rPr>
                <w:rFonts w:ascii="Calibri" w:eastAsia="Calibri" w:hAnsi="Calibri" w:cs="Calibri"/>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0EB494A4" w14:textId="77777777" w:rsidR="004C3E8E" w:rsidRDefault="004C3E8E" w:rsidP="00251052">
            <w:pPr>
              <w:spacing w:after="0" w:line="240" w:lineRule="auto"/>
              <w:jc w:val="center"/>
              <w:rPr>
                <w:rFonts w:ascii="Calibri" w:eastAsia="Calibri" w:hAnsi="Calibri" w:cs="Calibri"/>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40B70BBB" w14:textId="77777777" w:rsidR="004C3E8E" w:rsidRDefault="004C3E8E" w:rsidP="00251052">
            <w:pPr>
              <w:spacing w:after="0" w:line="240" w:lineRule="auto"/>
              <w:jc w:val="center"/>
              <w:rPr>
                <w:rFonts w:ascii="Calibri" w:eastAsia="Calibri" w:hAnsi="Calibri" w:cs="Calibri"/>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4949DF99" w14:textId="77777777" w:rsidR="004C3E8E" w:rsidRDefault="004C3E8E" w:rsidP="00251052">
            <w:pPr>
              <w:spacing w:after="0" w:line="240" w:lineRule="auto"/>
              <w:jc w:val="center"/>
              <w:rPr>
                <w:rFonts w:ascii="Calibri" w:eastAsia="Calibri" w:hAnsi="Calibri" w:cs="Calibri"/>
              </w:rPr>
            </w:pPr>
          </w:p>
        </w:tc>
      </w:tr>
      <w:tr w:rsidR="004C3E8E" w14:paraId="1D3FFD6F" w14:textId="77777777" w:rsidTr="00251052">
        <w:trPr>
          <w:cantSplit/>
          <w:jc w:val="center"/>
        </w:trPr>
        <w:tc>
          <w:tcPr>
            <w:tcW w:w="83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3B0D3122" w14:textId="77777777" w:rsidR="004C3E8E" w:rsidRDefault="004C3E8E" w:rsidP="00251052">
            <w:pPr>
              <w:tabs>
                <w:tab w:val="left" w:pos="397"/>
              </w:tabs>
              <w:spacing w:after="0" w:line="240" w:lineRule="auto"/>
              <w:ind w:left="397" w:hanging="397"/>
              <w:jc w:val="center"/>
              <w:rPr>
                <w:rFonts w:ascii="Calibri" w:eastAsia="Calibri" w:hAnsi="Calibri" w:cs="Calibri"/>
              </w:rPr>
            </w:pPr>
            <w:r>
              <w:rPr>
                <w:rFonts w:ascii="Calibri" w:eastAsia="Calibri" w:hAnsi="Calibri" w:cs="Calibri"/>
              </w:rPr>
              <w:t>A1.1.4</w:t>
            </w:r>
          </w:p>
        </w:tc>
        <w:tc>
          <w:tcPr>
            <w:tcW w:w="481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0422B7B4" w14:textId="77777777" w:rsidR="004C3E8E" w:rsidRDefault="004C3E8E" w:rsidP="00251052">
            <w:pPr>
              <w:tabs>
                <w:tab w:val="left" w:pos="397"/>
              </w:tabs>
              <w:spacing w:after="0" w:line="240" w:lineRule="auto"/>
              <w:ind w:left="397" w:hanging="397"/>
              <w:rPr>
                <w:rFonts w:ascii="Calibri" w:eastAsia="Calibri" w:hAnsi="Calibri" w:cs="Calibri"/>
              </w:rPr>
            </w:pPr>
            <w:r>
              <w:rPr>
                <w:rFonts w:ascii="Calibri" w:eastAsia="Calibri" w:hAnsi="Calibri" w:cs="Calibri"/>
              </w:rPr>
              <w:t xml:space="preserve">Definisanje organizacione strukture Centra i nadleznosti zaposlenih </w:t>
            </w:r>
          </w:p>
        </w:tc>
        <w:tc>
          <w:tcPr>
            <w:tcW w:w="953"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42EE1968" w14:textId="77777777" w:rsidR="004C3E8E" w:rsidRDefault="004C3E8E" w:rsidP="00251052">
            <w:pPr>
              <w:spacing w:after="0" w:line="240" w:lineRule="auto"/>
              <w:jc w:val="center"/>
              <w:rPr>
                <w:rFonts w:ascii="Calibri" w:eastAsia="Calibri" w:hAnsi="Calibri" w:cs="Calibri"/>
              </w:rPr>
            </w:pPr>
            <w:r>
              <w:rPr>
                <w:rFonts w:ascii="Calibri" w:eastAsia="Calibri" w:hAnsi="Calibri" w:cs="Calibri"/>
              </w:rPr>
              <w:t>2 weeks</w:t>
            </w: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43517A48" w14:textId="77777777" w:rsidR="004C3E8E" w:rsidRDefault="004C3E8E" w:rsidP="00251052">
            <w:pPr>
              <w:spacing w:after="0" w:line="240" w:lineRule="auto"/>
              <w:jc w:val="center"/>
              <w:rPr>
                <w:rFonts w:ascii="Calibri" w:eastAsia="Calibri" w:hAnsi="Calibri" w:cs="Calibri"/>
              </w:rPr>
            </w:pPr>
            <w:r>
              <w:rPr>
                <w:rFonts w:ascii="Calibri" w:eastAsia="Calibri" w:hAnsi="Calibri" w:cs="Calibri"/>
              </w:rPr>
              <w:t>x</w:t>
            </w: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27CCEB48" w14:textId="77777777" w:rsidR="004C3E8E" w:rsidRDefault="004C3E8E" w:rsidP="00251052">
            <w:pPr>
              <w:spacing w:after="0" w:line="240" w:lineRule="auto"/>
              <w:jc w:val="center"/>
              <w:rPr>
                <w:rFonts w:ascii="Calibri" w:eastAsia="Calibri" w:hAnsi="Calibri" w:cs="Calibri"/>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7B6AFBCD" w14:textId="77777777" w:rsidR="004C3E8E" w:rsidRDefault="004C3E8E" w:rsidP="00251052">
            <w:pPr>
              <w:spacing w:after="0" w:line="240" w:lineRule="auto"/>
              <w:jc w:val="center"/>
              <w:rPr>
                <w:rFonts w:ascii="Calibri" w:eastAsia="Calibri" w:hAnsi="Calibri" w:cs="Calibri"/>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524ACEB9" w14:textId="77777777" w:rsidR="004C3E8E" w:rsidRDefault="004C3E8E" w:rsidP="00251052">
            <w:pPr>
              <w:spacing w:after="0" w:line="240" w:lineRule="auto"/>
              <w:jc w:val="center"/>
              <w:rPr>
                <w:rFonts w:ascii="Calibri" w:eastAsia="Calibri" w:hAnsi="Calibri" w:cs="Calibri"/>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1AE974BD" w14:textId="77777777" w:rsidR="004C3E8E" w:rsidRDefault="004C3E8E" w:rsidP="00251052">
            <w:pPr>
              <w:spacing w:after="0" w:line="240" w:lineRule="auto"/>
              <w:jc w:val="center"/>
              <w:rPr>
                <w:rFonts w:ascii="Calibri" w:eastAsia="Calibri" w:hAnsi="Calibri" w:cs="Calibri"/>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09302EDC" w14:textId="77777777" w:rsidR="004C3E8E" w:rsidRDefault="004C3E8E" w:rsidP="00251052">
            <w:pPr>
              <w:spacing w:after="0" w:line="240" w:lineRule="auto"/>
              <w:jc w:val="center"/>
              <w:rPr>
                <w:rFonts w:ascii="Calibri" w:eastAsia="Calibri" w:hAnsi="Calibri" w:cs="Calibri"/>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18826A3E" w14:textId="77777777" w:rsidR="004C3E8E" w:rsidRDefault="004C3E8E" w:rsidP="00251052">
            <w:pPr>
              <w:spacing w:after="0" w:line="240" w:lineRule="auto"/>
              <w:jc w:val="center"/>
              <w:rPr>
                <w:rFonts w:ascii="Calibri" w:eastAsia="Calibri" w:hAnsi="Calibri" w:cs="Calibri"/>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5E328877" w14:textId="77777777" w:rsidR="004C3E8E" w:rsidRDefault="004C3E8E" w:rsidP="00251052">
            <w:pPr>
              <w:spacing w:after="0" w:line="240" w:lineRule="auto"/>
              <w:jc w:val="center"/>
              <w:rPr>
                <w:rFonts w:ascii="Calibri" w:eastAsia="Calibri" w:hAnsi="Calibri" w:cs="Calibri"/>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53AA230F" w14:textId="77777777" w:rsidR="004C3E8E" w:rsidRDefault="004C3E8E" w:rsidP="00251052">
            <w:pPr>
              <w:spacing w:after="0" w:line="240" w:lineRule="auto"/>
              <w:jc w:val="center"/>
              <w:rPr>
                <w:rFonts w:ascii="Calibri" w:eastAsia="Calibri" w:hAnsi="Calibri" w:cs="Calibri"/>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410FCA85" w14:textId="77777777" w:rsidR="004C3E8E" w:rsidRDefault="004C3E8E" w:rsidP="00251052">
            <w:pPr>
              <w:spacing w:after="0" w:line="240" w:lineRule="auto"/>
              <w:jc w:val="center"/>
              <w:rPr>
                <w:rFonts w:ascii="Calibri" w:eastAsia="Calibri" w:hAnsi="Calibri" w:cs="Calibri"/>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15D92284" w14:textId="77777777" w:rsidR="004C3E8E" w:rsidRDefault="004C3E8E" w:rsidP="00251052">
            <w:pPr>
              <w:spacing w:after="0" w:line="240" w:lineRule="auto"/>
              <w:jc w:val="center"/>
              <w:rPr>
                <w:rFonts w:ascii="Calibri" w:eastAsia="Calibri" w:hAnsi="Calibri" w:cs="Calibri"/>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460DDF65" w14:textId="77777777" w:rsidR="004C3E8E" w:rsidRDefault="004C3E8E" w:rsidP="00251052">
            <w:pPr>
              <w:spacing w:after="0" w:line="240" w:lineRule="auto"/>
              <w:jc w:val="center"/>
              <w:rPr>
                <w:rFonts w:ascii="Calibri" w:eastAsia="Calibri" w:hAnsi="Calibri" w:cs="Calibri"/>
              </w:rPr>
            </w:pPr>
          </w:p>
        </w:tc>
      </w:tr>
      <w:tr w:rsidR="004C3E8E" w14:paraId="242E8F05" w14:textId="77777777" w:rsidTr="00251052">
        <w:trPr>
          <w:cantSplit/>
          <w:jc w:val="center"/>
        </w:trPr>
        <w:tc>
          <w:tcPr>
            <w:tcW w:w="83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3AEA59B3" w14:textId="77777777" w:rsidR="004C3E8E" w:rsidRDefault="004C3E8E" w:rsidP="00251052">
            <w:pPr>
              <w:tabs>
                <w:tab w:val="left" w:pos="397"/>
              </w:tabs>
              <w:spacing w:after="0" w:line="240" w:lineRule="auto"/>
              <w:ind w:left="397" w:hanging="397"/>
              <w:jc w:val="center"/>
              <w:rPr>
                <w:rFonts w:ascii="Calibri" w:eastAsia="Calibri" w:hAnsi="Calibri" w:cs="Calibri"/>
              </w:rPr>
            </w:pPr>
            <w:r>
              <w:rPr>
                <w:rFonts w:ascii="Calibri" w:eastAsia="Calibri" w:hAnsi="Calibri" w:cs="Calibri"/>
              </w:rPr>
              <w:t>A1.1.4.1</w:t>
            </w:r>
          </w:p>
        </w:tc>
        <w:tc>
          <w:tcPr>
            <w:tcW w:w="481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4B8001B7" w14:textId="77777777" w:rsidR="004C3E8E" w:rsidRDefault="004C3E8E" w:rsidP="00251052">
            <w:pPr>
              <w:tabs>
                <w:tab w:val="left" w:pos="397"/>
              </w:tabs>
              <w:spacing w:after="0" w:line="240" w:lineRule="auto"/>
              <w:ind w:left="397" w:hanging="397"/>
              <w:rPr>
                <w:rFonts w:ascii="Calibri" w:eastAsia="Calibri" w:hAnsi="Calibri" w:cs="Calibri"/>
              </w:rPr>
            </w:pPr>
            <w:r>
              <w:rPr>
                <w:rFonts w:ascii="Calibri" w:eastAsia="Calibri" w:hAnsi="Calibri" w:cs="Calibri"/>
              </w:rPr>
              <w:t>Organizaciona struktura Centra sa opisima funkcija i odgovornosti svakog zaposlenog</w:t>
            </w:r>
          </w:p>
        </w:tc>
        <w:tc>
          <w:tcPr>
            <w:tcW w:w="953"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08CEB395" w14:textId="77777777" w:rsidR="004C3E8E" w:rsidRDefault="004C3E8E" w:rsidP="00251052">
            <w:pPr>
              <w:spacing w:after="0" w:line="240" w:lineRule="auto"/>
              <w:jc w:val="center"/>
              <w:rPr>
                <w:rFonts w:ascii="Calibri" w:eastAsia="Calibri" w:hAnsi="Calibri" w:cs="Calibri"/>
              </w:rPr>
            </w:pPr>
            <w:r>
              <w:rPr>
                <w:rFonts w:ascii="Calibri" w:eastAsia="Calibri" w:hAnsi="Calibri" w:cs="Calibri"/>
              </w:rPr>
              <w:t>1 week</w:t>
            </w: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7CCC1665" w14:textId="77777777" w:rsidR="004C3E8E" w:rsidRDefault="004C3E8E" w:rsidP="00251052">
            <w:pPr>
              <w:spacing w:after="0" w:line="240" w:lineRule="auto"/>
              <w:jc w:val="center"/>
              <w:rPr>
                <w:rFonts w:ascii="Calibri" w:eastAsia="Calibri" w:hAnsi="Calibri" w:cs="Calibri"/>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3C841488" w14:textId="77777777" w:rsidR="004C3E8E" w:rsidRDefault="004C3E8E" w:rsidP="00251052">
            <w:pPr>
              <w:spacing w:after="0" w:line="240" w:lineRule="auto"/>
              <w:jc w:val="center"/>
              <w:rPr>
                <w:rFonts w:ascii="Calibri" w:eastAsia="Calibri" w:hAnsi="Calibri" w:cs="Calibri"/>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3214785A" w14:textId="77777777" w:rsidR="004C3E8E" w:rsidRDefault="004C3E8E" w:rsidP="00251052">
            <w:pPr>
              <w:spacing w:after="0" w:line="240" w:lineRule="auto"/>
              <w:jc w:val="center"/>
              <w:rPr>
                <w:rFonts w:ascii="Calibri" w:eastAsia="Calibri" w:hAnsi="Calibri" w:cs="Calibri"/>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5659F175" w14:textId="77777777" w:rsidR="004C3E8E" w:rsidRDefault="004C3E8E" w:rsidP="00251052">
            <w:pPr>
              <w:spacing w:after="0" w:line="240" w:lineRule="auto"/>
              <w:jc w:val="center"/>
              <w:rPr>
                <w:rFonts w:ascii="Calibri" w:eastAsia="Calibri" w:hAnsi="Calibri" w:cs="Calibri"/>
              </w:rPr>
            </w:pPr>
            <w:r>
              <w:rPr>
                <w:rFonts w:ascii="Calibri" w:eastAsia="Calibri" w:hAnsi="Calibri" w:cs="Calibri"/>
              </w:rPr>
              <w:t>x</w:t>
            </w: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5390EA66" w14:textId="77777777" w:rsidR="004C3E8E" w:rsidRDefault="004C3E8E" w:rsidP="00251052">
            <w:pPr>
              <w:spacing w:after="0" w:line="240" w:lineRule="auto"/>
              <w:jc w:val="center"/>
              <w:rPr>
                <w:rFonts w:ascii="Calibri" w:eastAsia="Calibri" w:hAnsi="Calibri" w:cs="Calibri"/>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797D1D2C" w14:textId="77777777" w:rsidR="004C3E8E" w:rsidRDefault="004C3E8E" w:rsidP="00251052">
            <w:pPr>
              <w:spacing w:after="0" w:line="240" w:lineRule="auto"/>
              <w:jc w:val="center"/>
              <w:rPr>
                <w:rFonts w:ascii="Calibri" w:eastAsia="Calibri" w:hAnsi="Calibri" w:cs="Calibri"/>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4FD5242F" w14:textId="77777777" w:rsidR="004C3E8E" w:rsidRDefault="004C3E8E" w:rsidP="00251052">
            <w:pPr>
              <w:spacing w:after="0" w:line="240" w:lineRule="auto"/>
              <w:jc w:val="center"/>
              <w:rPr>
                <w:rFonts w:ascii="Calibri" w:eastAsia="Calibri" w:hAnsi="Calibri" w:cs="Calibri"/>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3ED9FB03" w14:textId="77777777" w:rsidR="004C3E8E" w:rsidRDefault="004C3E8E" w:rsidP="00251052">
            <w:pPr>
              <w:spacing w:after="0" w:line="240" w:lineRule="auto"/>
              <w:jc w:val="center"/>
              <w:rPr>
                <w:rFonts w:ascii="Calibri" w:eastAsia="Calibri" w:hAnsi="Calibri" w:cs="Calibri"/>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4B7F770F" w14:textId="77777777" w:rsidR="004C3E8E" w:rsidRDefault="004C3E8E" w:rsidP="00251052">
            <w:pPr>
              <w:spacing w:after="0" w:line="240" w:lineRule="auto"/>
              <w:jc w:val="center"/>
              <w:rPr>
                <w:rFonts w:ascii="Calibri" w:eastAsia="Calibri" w:hAnsi="Calibri" w:cs="Calibri"/>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74075389" w14:textId="77777777" w:rsidR="004C3E8E" w:rsidRDefault="004C3E8E" w:rsidP="00251052">
            <w:pPr>
              <w:spacing w:after="0" w:line="240" w:lineRule="auto"/>
              <w:jc w:val="center"/>
              <w:rPr>
                <w:rFonts w:ascii="Calibri" w:eastAsia="Calibri" w:hAnsi="Calibri" w:cs="Calibri"/>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581CADD9" w14:textId="77777777" w:rsidR="004C3E8E" w:rsidRDefault="004C3E8E" w:rsidP="00251052">
            <w:pPr>
              <w:spacing w:after="0" w:line="240" w:lineRule="auto"/>
              <w:jc w:val="center"/>
              <w:rPr>
                <w:rFonts w:ascii="Calibri" w:eastAsia="Calibri" w:hAnsi="Calibri" w:cs="Calibri"/>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5F463A11" w14:textId="77777777" w:rsidR="004C3E8E" w:rsidRDefault="004C3E8E" w:rsidP="00251052">
            <w:pPr>
              <w:spacing w:after="0" w:line="240" w:lineRule="auto"/>
              <w:jc w:val="center"/>
              <w:rPr>
                <w:rFonts w:ascii="Calibri" w:eastAsia="Calibri" w:hAnsi="Calibri" w:cs="Calibri"/>
              </w:rPr>
            </w:pPr>
          </w:p>
        </w:tc>
      </w:tr>
      <w:tr w:rsidR="004C3E8E" w14:paraId="7AE0465B" w14:textId="77777777" w:rsidTr="00251052">
        <w:trPr>
          <w:cantSplit/>
          <w:jc w:val="center"/>
        </w:trPr>
        <w:tc>
          <w:tcPr>
            <w:tcW w:w="83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29317B6C" w14:textId="77777777" w:rsidR="004C3E8E" w:rsidRDefault="004C3E8E" w:rsidP="00251052">
            <w:pPr>
              <w:tabs>
                <w:tab w:val="left" w:pos="397"/>
              </w:tabs>
              <w:spacing w:after="0" w:line="240" w:lineRule="auto"/>
              <w:ind w:left="397" w:hanging="397"/>
              <w:jc w:val="center"/>
              <w:rPr>
                <w:rFonts w:ascii="Calibri" w:eastAsia="Calibri" w:hAnsi="Calibri" w:cs="Calibri"/>
              </w:rPr>
            </w:pPr>
            <w:r>
              <w:rPr>
                <w:rFonts w:ascii="Calibri" w:eastAsia="Calibri" w:hAnsi="Calibri" w:cs="Calibri"/>
              </w:rPr>
              <w:t>A1.1.4.2</w:t>
            </w:r>
          </w:p>
        </w:tc>
        <w:tc>
          <w:tcPr>
            <w:tcW w:w="481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6A58B872" w14:textId="77777777" w:rsidR="004C3E8E" w:rsidRDefault="004C3E8E" w:rsidP="00251052">
            <w:pPr>
              <w:tabs>
                <w:tab w:val="left" w:pos="397"/>
              </w:tabs>
              <w:spacing w:after="0" w:line="240" w:lineRule="auto"/>
              <w:ind w:left="397" w:hanging="397"/>
              <w:rPr>
                <w:rFonts w:ascii="Calibri" w:eastAsia="Calibri" w:hAnsi="Calibri" w:cs="Calibri"/>
              </w:rPr>
            </w:pPr>
            <w:r>
              <w:rPr>
                <w:rFonts w:ascii="Calibri" w:eastAsia="Calibri" w:hAnsi="Calibri" w:cs="Calibri"/>
              </w:rPr>
              <w:t xml:space="preserve">Definisani timovi ili odeljenja unutar Centra </w:t>
            </w:r>
          </w:p>
        </w:tc>
        <w:tc>
          <w:tcPr>
            <w:tcW w:w="953"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68A8E1ED" w14:textId="77777777" w:rsidR="004C3E8E" w:rsidRDefault="004C3E8E" w:rsidP="00251052">
            <w:pPr>
              <w:spacing w:after="0" w:line="240" w:lineRule="auto"/>
              <w:jc w:val="center"/>
              <w:rPr>
                <w:rFonts w:ascii="Calibri" w:eastAsia="Calibri" w:hAnsi="Calibri" w:cs="Calibri"/>
              </w:rPr>
            </w:pPr>
            <w:r>
              <w:rPr>
                <w:rFonts w:ascii="Calibri" w:eastAsia="Calibri" w:hAnsi="Calibri" w:cs="Calibri"/>
              </w:rPr>
              <w:t>1 week</w:t>
            </w: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31F02C3F" w14:textId="77777777" w:rsidR="004C3E8E" w:rsidRDefault="004C3E8E" w:rsidP="00251052">
            <w:pPr>
              <w:spacing w:after="0" w:line="240" w:lineRule="auto"/>
              <w:jc w:val="center"/>
              <w:rPr>
                <w:rFonts w:ascii="Calibri" w:eastAsia="Calibri" w:hAnsi="Calibri" w:cs="Calibri"/>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65DE3CFC" w14:textId="77777777" w:rsidR="004C3E8E" w:rsidRDefault="004C3E8E" w:rsidP="00251052">
            <w:pPr>
              <w:spacing w:after="0" w:line="240" w:lineRule="auto"/>
              <w:jc w:val="center"/>
              <w:rPr>
                <w:rFonts w:ascii="Calibri" w:eastAsia="Calibri" w:hAnsi="Calibri" w:cs="Calibri"/>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19D6700F" w14:textId="77777777" w:rsidR="004C3E8E" w:rsidRDefault="004C3E8E" w:rsidP="00251052">
            <w:pPr>
              <w:spacing w:after="0" w:line="240" w:lineRule="auto"/>
              <w:jc w:val="center"/>
              <w:rPr>
                <w:rFonts w:ascii="Calibri" w:eastAsia="Calibri" w:hAnsi="Calibri" w:cs="Calibri"/>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5295A120" w14:textId="77777777" w:rsidR="004C3E8E" w:rsidRDefault="004C3E8E" w:rsidP="00251052">
            <w:pPr>
              <w:spacing w:after="0" w:line="240" w:lineRule="auto"/>
              <w:jc w:val="center"/>
              <w:rPr>
                <w:rFonts w:ascii="Calibri" w:eastAsia="Calibri" w:hAnsi="Calibri" w:cs="Calibri"/>
              </w:rPr>
            </w:pPr>
            <w:r>
              <w:rPr>
                <w:rFonts w:ascii="Calibri" w:eastAsia="Calibri" w:hAnsi="Calibri" w:cs="Calibri"/>
              </w:rPr>
              <w:t>x</w:t>
            </w: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515332DF" w14:textId="77777777" w:rsidR="004C3E8E" w:rsidRDefault="004C3E8E" w:rsidP="00251052">
            <w:pPr>
              <w:spacing w:after="0" w:line="240" w:lineRule="auto"/>
              <w:jc w:val="center"/>
              <w:rPr>
                <w:rFonts w:ascii="Calibri" w:eastAsia="Calibri" w:hAnsi="Calibri" w:cs="Calibri"/>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7FD38494" w14:textId="77777777" w:rsidR="004C3E8E" w:rsidRDefault="004C3E8E" w:rsidP="00251052">
            <w:pPr>
              <w:spacing w:after="0" w:line="240" w:lineRule="auto"/>
              <w:jc w:val="center"/>
              <w:rPr>
                <w:rFonts w:ascii="Calibri" w:eastAsia="Calibri" w:hAnsi="Calibri" w:cs="Calibri"/>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70920D5C" w14:textId="77777777" w:rsidR="004C3E8E" w:rsidRDefault="004C3E8E" w:rsidP="00251052">
            <w:pPr>
              <w:spacing w:after="0" w:line="240" w:lineRule="auto"/>
              <w:jc w:val="center"/>
              <w:rPr>
                <w:rFonts w:ascii="Calibri" w:eastAsia="Calibri" w:hAnsi="Calibri" w:cs="Calibri"/>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2E177C55" w14:textId="77777777" w:rsidR="004C3E8E" w:rsidRDefault="004C3E8E" w:rsidP="00251052">
            <w:pPr>
              <w:spacing w:after="0" w:line="240" w:lineRule="auto"/>
              <w:jc w:val="center"/>
              <w:rPr>
                <w:rFonts w:ascii="Calibri" w:eastAsia="Calibri" w:hAnsi="Calibri" w:cs="Calibri"/>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560990BC" w14:textId="77777777" w:rsidR="004C3E8E" w:rsidRDefault="004C3E8E" w:rsidP="00251052">
            <w:pPr>
              <w:spacing w:after="0" w:line="240" w:lineRule="auto"/>
              <w:jc w:val="center"/>
              <w:rPr>
                <w:rFonts w:ascii="Calibri" w:eastAsia="Calibri" w:hAnsi="Calibri" w:cs="Calibri"/>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48025D8E" w14:textId="77777777" w:rsidR="004C3E8E" w:rsidRDefault="004C3E8E" w:rsidP="00251052">
            <w:pPr>
              <w:spacing w:after="0" w:line="240" w:lineRule="auto"/>
              <w:jc w:val="center"/>
              <w:rPr>
                <w:rFonts w:ascii="Calibri" w:eastAsia="Calibri" w:hAnsi="Calibri" w:cs="Calibri"/>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1DCBE196" w14:textId="77777777" w:rsidR="004C3E8E" w:rsidRDefault="004C3E8E" w:rsidP="00251052">
            <w:pPr>
              <w:spacing w:after="0" w:line="240" w:lineRule="auto"/>
              <w:jc w:val="center"/>
              <w:rPr>
                <w:rFonts w:ascii="Calibri" w:eastAsia="Calibri" w:hAnsi="Calibri" w:cs="Calibri"/>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3199F888" w14:textId="77777777" w:rsidR="004C3E8E" w:rsidRDefault="004C3E8E" w:rsidP="00251052">
            <w:pPr>
              <w:spacing w:after="0" w:line="240" w:lineRule="auto"/>
              <w:jc w:val="center"/>
              <w:rPr>
                <w:rFonts w:ascii="Calibri" w:eastAsia="Calibri" w:hAnsi="Calibri" w:cs="Calibri"/>
              </w:rPr>
            </w:pPr>
          </w:p>
        </w:tc>
      </w:tr>
      <w:tr w:rsidR="004C3E8E" w14:paraId="68E57BD1" w14:textId="77777777" w:rsidTr="00251052">
        <w:trPr>
          <w:cantSplit/>
          <w:jc w:val="center"/>
        </w:trPr>
        <w:tc>
          <w:tcPr>
            <w:tcW w:w="83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08F7FFCE" w14:textId="77777777" w:rsidR="004C3E8E" w:rsidRDefault="004C3E8E" w:rsidP="00251052">
            <w:pPr>
              <w:tabs>
                <w:tab w:val="left" w:pos="397"/>
              </w:tabs>
              <w:spacing w:after="0" w:line="240" w:lineRule="auto"/>
              <w:ind w:left="397" w:hanging="397"/>
              <w:jc w:val="center"/>
              <w:rPr>
                <w:rFonts w:ascii="Calibri" w:eastAsia="Calibri" w:hAnsi="Calibri" w:cs="Calibri"/>
              </w:rPr>
            </w:pPr>
            <w:r>
              <w:rPr>
                <w:rFonts w:ascii="Calibri" w:eastAsia="Calibri" w:hAnsi="Calibri" w:cs="Calibri"/>
              </w:rPr>
              <w:t>A1.1.5</w:t>
            </w:r>
          </w:p>
        </w:tc>
        <w:tc>
          <w:tcPr>
            <w:tcW w:w="481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2D1D474C" w14:textId="77777777" w:rsidR="004C3E8E" w:rsidRDefault="004C3E8E" w:rsidP="00251052">
            <w:pPr>
              <w:tabs>
                <w:tab w:val="left" w:pos="397"/>
              </w:tabs>
              <w:spacing w:after="0" w:line="240" w:lineRule="auto"/>
              <w:ind w:left="397" w:hanging="397"/>
              <w:rPr>
                <w:rFonts w:ascii="Calibri" w:eastAsia="Calibri" w:hAnsi="Calibri" w:cs="Calibri"/>
              </w:rPr>
            </w:pPr>
            <w:r>
              <w:rPr>
                <w:rFonts w:ascii="Calibri" w:eastAsia="Calibri" w:hAnsi="Calibri" w:cs="Calibri"/>
              </w:rPr>
              <w:t>Procena potrebnih finansijskih resursa i izrada budzeta za Centar</w:t>
            </w:r>
          </w:p>
        </w:tc>
        <w:tc>
          <w:tcPr>
            <w:tcW w:w="953"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5744F0B2" w14:textId="77777777" w:rsidR="004C3E8E" w:rsidRDefault="004C3E8E" w:rsidP="00251052">
            <w:pPr>
              <w:spacing w:after="0" w:line="240" w:lineRule="auto"/>
              <w:jc w:val="center"/>
              <w:rPr>
                <w:rFonts w:ascii="Calibri" w:eastAsia="Calibri" w:hAnsi="Calibri" w:cs="Calibri"/>
              </w:rPr>
            </w:pPr>
            <w:r>
              <w:rPr>
                <w:rFonts w:ascii="Calibri" w:eastAsia="Calibri" w:hAnsi="Calibri" w:cs="Calibri"/>
              </w:rPr>
              <w:t>4 weeks</w:t>
            </w: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0AD2BE73" w14:textId="77777777" w:rsidR="004C3E8E" w:rsidRDefault="004C3E8E" w:rsidP="00251052">
            <w:pPr>
              <w:spacing w:after="0" w:line="240" w:lineRule="auto"/>
              <w:jc w:val="center"/>
              <w:rPr>
                <w:rFonts w:ascii="Calibri" w:eastAsia="Calibri" w:hAnsi="Calibri" w:cs="Calibri"/>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51E0F6D3" w14:textId="77777777" w:rsidR="004C3E8E" w:rsidRDefault="004C3E8E" w:rsidP="00251052">
            <w:pPr>
              <w:spacing w:after="0" w:line="240" w:lineRule="auto"/>
              <w:jc w:val="center"/>
              <w:rPr>
                <w:rFonts w:ascii="Calibri" w:eastAsia="Calibri" w:hAnsi="Calibri" w:cs="Calibri"/>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3E69ED92" w14:textId="77777777" w:rsidR="004C3E8E" w:rsidRDefault="004C3E8E" w:rsidP="00251052">
            <w:pPr>
              <w:spacing w:after="0" w:line="240" w:lineRule="auto"/>
              <w:jc w:val="center"/>
              <w:rPr>
                <w:rFonts w:ascii="Calibri" w:eastAsia="Calibri" w:hAnsi="Calibri" w:cs="Calibri"/>
              </w:rPr>
            </w:pPr>
            <w:r>
              <w:rPr>
                <w:rFonts w:ascii="Calibri" w:eastAsia="Calibri" w:hAnsi="Calibri" w:cs="Calibri"/>
              </w:rPr>
              <w:t>x</w:t>
            </w: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00CBC99E" w14:textId="77777777" w:rsidR="004C3E8E" w:rsidRDefault="004C3E8E" w:rsidP="00251052">
            <w:pPr>
              <w:spacing w:after="0" w:line="240" w:lineRule="auto"/>
              <w:jc w:val="center"/>
              <w:rPr>
                <w:rFonts w:ascii="Calibri" w:eastAsia="Calibri" w:hAnsi="Calibri" w:cs="Calibri"/>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25026221" w14:textId="77777777" w:rsidR="004C3E8E" w:rsidRDefault="004C3E8E" w:rsidP="00251052">
            <w:pPr>
              <w:spacing w:after="0" w:line="240" w:lineRule="auto"/>
              <w:jc w:val="center"/>
              <w:rPr>
                <w:rFonts w:ascii="Calibri" w:eastAsia="Calibri" w:hAnsi="Calibri" w:cs="Calibri"/>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677B5A83" w14:textId="77777777" w:rsidR="004C3E8E" w:rsidRDefault="004C3E8E" w:rsidP="00251052">
            <w:pPr>
              <w:spacing w:after="0" w:line="240" w:lineRule="auto"/>
              <w:jc w:val="center"/>
              <w:rPr>
                <w:rFonts w:ascii="Calibri" w:eastAsia="Calibri" w:hAnsi="Calibri" w:cs="Calibri"/>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024C46B9" w14:textId="77777777" w:rsidR="004C3E8E" w:rsidRDefault="004C3E8E" w:rsidP="00251052">
            <w:pPr>
              <w:spacing w:after="0" w:line="240" w:lineRule="auto"/>
              <w:jc w:val="center"/>
              <w:rPr>
                <w:rFonts w:ascii="Calibri" w:eastAsia="Calibri" w:hAnsi="Calibri" w:cs="Calibri"/>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4341CB06" w14:textId="77777777" w:rsidR="004C3E8E" w:rsidRDefault="004C3E8E" w:rsidP="00251052">
            <w:pPr>
              <w:spacing w:after="0" w:line="240" w:lineRule="auto"/>
              <w:jc w:val="center"/>
              <w:rPr>
                <w:rFonts w:ascii="Calibri" w:eastAsia="Calibri" w:hAnsi="Calibri" w:cs="Calibri"/>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4E167847" w14:textId="77777777" w:rsidR="004C3E8E" w:rsidRDefault="004C3E8E" w:rsidP="00251052">
            <w:pPr>
              <w:spacing w:after="0" w:line="240" w:lineRule="auto"/>
              <w:jc w:val="center"/>
              <w:rPr>
                <w:rFonts w:ascii="Calibri" w:eastAsia="Calibri" w:hAnsi="Calibri" w:cs="Calibri"/>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4F111721" w14:textId="77777777" w:rsidR="004C3E8E" w:rsidRDefault="004C3E8E" w:rsidP="00251052">
            <w:pPr>
              <w:spacing w:after="0" w:line="240" w:lineRule="auto"/>
              <w:jc w:val="center"/>
              <w:rPr>
                <w:rFonts w:ascii="Calibri" w:eastAsia="Calibri" w:hAnsi="Calibri" w:cs="Calibri"/>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5DB136EF" w14:textId="77777777" w:rsidR="004C3E8E" w:rsidRDefault="004C3E8E" w:rsidP="00251052">
            <w:pPr>
              <w:spacing w:after="0" w:line="240" w:lineRule="auto"/>
              <w:jc w:val="center"/>
              <w:rPr>
                <w:rFonts w:ascii="Calibri" w:eastAsia="Calibri" w:hAnsi="Calibri" w:cs="Calibri"/>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729568E1" w14:textId="77777777" w:rsidR="004C3E8E" w:rsidRDefault="004C3E8E" w:rsidP="00251052">
            <w:pPr>
              <w:spacing w:after="0" w:line="240" w:lineRule="auto"/>
              <w:jc w:val="center"/>
              <w:rPr>
                <w:rFonts w:ascii="Calibri" w:eastAsia="Calibri" w:hAnsi="Calibri" w:cs="Calibri"/>
              </w:rPr>
            </w:pPr>
          </w:p>
        </w:tc>
      </w:tr>
      <w:tr w:rsidR="004C3E8E" w14:paraId="55924EE2" w14:textId="77777777" w:rsidTr="00251052">
        <w:trPr>
          <w:cantSplit/>
          <w:jc w:val="center"/>
        </w:trPr>
        <w:tc>
          <w:tcPr>
            <w:tcW w:w="83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46CBF956" w14:textId="77777777" w:rsidR="004C3E8E" w:rsidRDefault="004C3E8E" w:rsidP="00251052">
            <w:pPr>
              <w:tabs>
                <w:tab w:val="left" w:pos="397"/>
              </w:tabs>
              <w:spacing w:after="0" w:line="240" w:lineRule="auto"/>
              <w:ind w:left="397" w:hanging="397"/>
              <w:jc w:val="center"/>
              <w:rPr>
                <w:rFonts w:ascii="Calibri" w:eastAsia="Calibri" w:hAnsi="Calibri" w:cs="Calibri"/>
              </w:rPr>
            </w:pPr>
            <w:r>
              <w:rPr>
                <w:rFonts w:ascii="Calibri" w:eastAsia="Calibri" w:hAnsi="Calibri" w:cs="Calibri"/>
              </w:rPr>
              <w:t>A1.1.5.1</w:t>
            </w:r>
          </w:p>
        </w:tc>
        <w:tc>
          <w:tcPr>
            <w:tcW w:w="481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1A292E1D" w14:textId="77777777" w:rsidR="004C3E8E" w:rsidRDefault="004C3E8E" w:rsidP="00251052">
            <w:pPr>
              <w:tabs>
                <w:tab w:val="left" w:pos="397"/>
              </w:tabs>
              <w:spacing w:after="0" w:line="240" w:lineRule="auto"/>
              <w:ind w:left="397" w:hanging="397"/>
              <w:rPr>
                <w:rFonts w:ascii="Calibri" w:eastAsia="Calibri" w:hAnsi="Calibri" w:cs="Calibri"/>
              </w:rPr>
            </w:pPr>
            <w:r>
              <w:rPr>
                <w:rFonts w:ascii="Calibri" w:eastAsia="Calibri" w:hAnsi="Calibri" w:cs="Calibri"/>
              </w:rPr>
              <w:t>Procena finansijskih resursa  potrebnih za uspostavljanje i odrzavanje Centra</w:t>
            </w:r>
          </w:p>
        </w:tc>
        <w:tc>
          <w:tcPr>
            <w:tcW w:w="953"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38DAC828" w14:textId="77777777" w:rsidR="004C3E8E" w:rsidRDefault="004C3E8E" w:rsidP="00251052">
            <w:pPr>
              <w:spacing w:after="0" w:line="240" w:lineRule="auto"/>
              <w:jc w:val="center"/>
              <w:rPr>
                <w:rFonts w:ascii="Calibri" w:eastAsia="Calibri" w:hAnsi="Calibri" w:cs="Calibri"/>
              </w:rPr>
            </w:pPr>
            <w:r>
              <w:rPr>
                <w:rFonts w:ascii="Calibri" w:eastAsia="Calibri" w:hAnsi="Calibri" w:cs="Calibri"/>
              </w:rPr>
              <w:t>4 weeks</w:t>
            </w: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3C3D7428" w14:textId="77777777" w:rsidR="004C3E8E" w:rsidRDefault="004C3E8E" w:rsidP="00251052">
            <w:pPr>
              <w:spacing w:after="0" w:line="240" w:lineRule="auto"/>
              <w:jc w:val="center"/>
              <w:rPr>
                <w:rFonts w:ascii="Calibri" w:eastAsia="Calibri" w:hAnsi="Calibri" w:cs="Calibri"/>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1C9E0344" w14:textId="77777777" w:rsidR="004C3E8E" w:rsidRDefault="004C3E8E" w:rsidP="00251052">
            <w:pPr>
              <w:spacing w:after="0" w:line="240" w:lineRule="auto"/>
              <w:jc w:val="center"/>
              <w:rPr>
                <w:rFonts w:ascii="Calibri" w:eastAsia="Calibri" w:hAnsi="Calibri" w:cs="Calibri"/>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74F00E48" w14:textId="77777777" w:rsidR="004C3E8E" w:rsidRDefault="004C3E8E" w:rsidP="00251052">
            <w:pPr>
              <w:spacing w:after="0" w:line="240" w:lineRule="auto"/>
              <w:jc w:val="center"/>
              <w:rPr>
                <w:rFonts w:ascii="Calibri" w:eastAsia="Calibri" w:hAnsi="Calibri" w:cs="Calibri"/>
              </w:rPr>
            </w:pPr>
            <w:r>
              <w:rPr>
                <w:rFonts w:ascii="Calibri" w:eastAsia="Calibri" w:hAnsi="Calibri" w:cs="Calibri"/>
              </w:rPr>
              <w:t>x</w:t>
            </w: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3860E468" w14:textId="77777777" w:rsidR="004C3E8E" w:rsidRDefault="004C3E8E" w:rsidP="00251052">
            <w:pPr>
              <w:spacing w:after="0" w:line="240" w:lineRule="auto"/>
              <w:jc w:val="center"/>
              <w:rPr>
                <w:rFonts w:ascii="Calibri" w:eastAsia="Calibri" w:hAnsi="Calibri" w:cs="Calibri"/>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7827342F" w14:textId="77777777" w:rsidR="004C3E8E" w:rsidRDefault="004C3E8E" w:rsidP="00251052">
            <w:pPr>
              <w:spacing w:after="0" w:line="240" w:lineRule="auto"/>
              <w:jc w:val="center"/>
              <w:rPr>
                <w:rFonts w:ascii="Calibri" w:eastAsia="Calibri" w:hAnsi="Calibri" w:cs="Calibri"/>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1309D714" w14:textId="77777777" w:rsidR="004C3E8E" w:rsidRDefault="004C3E8E" w:rsidP="00251052">
            <w:pPr>
              <w:spacing w:after="0" w:line="240" w:lineRule="auto"/>
              <w:jc w:val="center"/>
              <w:rPr>
                <w:rFonts w:ascii="Calibri" w:eastAsia="Calibri" w:hAnsi="Calibri" w:cs="Calibri"/>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7B8CD23C" w14:textId="77777777" w:rsidR="004C3E8E" w:rsidRDefault="004C3E8E" w:rsidP="00251052">
            <w:pPr>
              <w:spacing w:after="0" w:line="240" w:lineRule="auto"/>
              <w:jc w:val="center"/>
              <w:rPr>
                <w:rFonts w:ascii="Calibri" w:eastAsia="Calibri" w:hAnsi="Calibri" w:cs="Calibri"/>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646A3BEF" w14:textId="77777777" w:rsidR="004C3E8E" w:rsidRDefault="004C3E8E" w:rsidP="00251052">
            <w:pPr>
              <w:spacing w:after="0" w:line="240" w:lineRule="auto"/>
              <w:jc w:val="center"/>
              <w:rPr>
                <w:rFonts w:ascii="Calibri" w:eastAsia="Calibri" w:hAnsi="Calibri" w:cs="Calibri"/>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5A8A2EA4" w14:textId="77777777" w:rsidR="004C3E8E" w:rsidRDefault="004C3E8E" w:rsidP="00251052">
            <w:pPr>
              <w:spacing w:after="0" w:line="240" w:lineRule="auto"/>
              <w:jc w:val="center"/>
              <w:rPr>
                <w:rFonts w:ascii="Calibri" w:eastAsia="Calibri" w:hAnsi="Calibri" w:cs="Calibri"/>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022C3C39" w14:textId="77777777" w:rsidR="004C3E8E" w:rsidRDefault="004C3E8E" w:rsidP="00251052">
            <w:pPr>
              <w:spacing w:after="0" w:line="240" w:lineRule="auto"/>
              <w:jc w:val="center"/>
              <w:rPr>
                <w:rFonts w:ascii="Calibri" w:eastAsia="Calibri" w:hAnsi="Calibri" w:cs="Calibri"/>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760F06BC" w14:textId="77777777" w:rsidR="004C3E8E" w:rsidRDefault="004C3E8E" w:rsidP="00251052">
            <w:pPr>
              <w:spacing w:after="0" w:line="240" w:lineRule="auto"/>
              <w:jc w:val="center"/>
              <w:rPr>
                <w:rFonts w:ascii="Calibri" w:eastAsia="Calibri" w:hAnsi="Calibri" w:cs="Calibri"/>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398244B3" w14:textId="77777777" w:rsidR="004C3E8E" w:rsidRDefault="004C3E8E" w:rsidP="00251052">
            <w:pPr>
              <w:spacing w:after="0" w:line="240" w:lineRule="auto"/>
              <w:jc w:val="center"/>
              <w:rPr>
                <w:rFonts w:ascii="Calibri" w:eastAsia="Calibri" w:hAnsi="Calibri" w:cs="Calibri"/>
              </w:rPr>
            </w:pPr>
          </w:p>
        </w:tc>
      </w:tr>
      <w:tr w:rsidR="004C3E8E" w14:paraId="4A15DB3A" w14:textId="77777777" w:rsidTr="00251052">
        <w:trPr>
          <w:cantSplit/>
          <w:jc w:val="center"/>
        </w:trPr>
        <w:tc>
          <w:tcPr>
            <w:tcW w:w="83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68E9155B" w14:textId="77777777" w:rsidR="004C3E8E" w:rsidRDefault="004C3E8E" w:rsidP="00251052">
            <w:pPr>
              <w:tabs>
                <w:tab w:val="left" w:pos="397"/>
              </w:tabs>
              <w:spacing w:after="0" w:line="240" w:lineRule="auto"/>
              <w:ind w:left="397" w:hanging="397"/>
              <w:jc w:val="center"/>
              <w:rPr>
                <w:rFonts w:ascii="Calibri" w:eastAsia="Calibri" w:hAnsi="Calibri" w:cs="Calibri"/>
              </w:rPr>
            </w:pPr>
            <w:r>
              <w:rPr>
                <w:rFonts w:ascii="Calibri" w:eastAsia="Calibri" w:hAnsi="Calibri" w:cs="Calibri"/>
              </w:rPr>
              <w:t>A1.1.6</w:t>
            </w:r>
          </w:p>
        </w:tc>
        <w:tc>
          <w:tcPr>
            <w:tcW w:w="481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50E53B6B" w14:textId="77777777" w:rsidR="004C3E8E" w:rsidRDefault="004C3E8E" w:rsidP="00251052">
            <w:pPr>
              <w:tabs>
                <w:tab w:val="left" w:pos="397"/>
              </w:tabs>
              <w:spacing w:after="0" w:line="240" w:lineRule="auto"/>
              <w:ind w:left="397" w:hanging="397"/>
              <w:rPr>
                <w:rFonts w:ascii="Calibri" w:eastAsia="Calibri" w:hAnsi="Calibri" w:cs="Calibri"/>
              </w:rPr>
            </w:pPr>
            <w:r>
              <w:rPr>
                <w:rFonts w:ascii="Calibri" w:eastAsia="Calibri" w:hAnsi="Calibri" w:cs="Calibri"/>
              </w:rPr>
              <w:t xml:space="preserve">Izrada statua Centra za proucavanje kulturnog nasledja </w:t>
            </w:r>
          </w:p>
        </w:tc>
        <w:tc>
          <w:tcPr>
            <w:tcW w:w="953"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05255F47" w14:textId="77777777" w:rsidR="004C3E8E" w:rsidRDefault="004C3E8E" w:rsidP="00251052">
            <w:pPr>
              <w:spacing w:after="0" w:line="240" w:lineRule="auto"/>
              <w:jc w:val="center"/>
              <w:rPr>
                <w:rFonts w:ascii="Calibri" w:eastAsia="Calibri" w:hAnsi="Calibri" w:cs="Calibri"/>
              </w:rPr>
            </w:pPr>
            <w:r>
              <w:rPr>
                <w:rFonts w:ascii="Calibri" w:eastAsia="Calibri" w:hAnsi="Calibri" w:cs="Calibri"/>
              </w:rPr>
              <w:t>2 weeks</w:t>
            </w: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05C4CD63" w14:textId="77777777" w:rsidR="004C3E8E" w:rsidRDefault="004C3E8E" w:rsidP="00251052">
            <w:pPr>
              <w:spacing w:after="0" w:line="240" w:lineRule="auto"/>
              <w:jc w:val="center"/>
              <w:rPr>
                <w:rFonts w:ascii="Calibri" w:eastAsia="Calibri" w:hAnsi="Calibri" w:cs="Calibri"/>
              </w:rPr>
            </w:pPr>
            <w:r>
              <w:rPr>
                <w:rFonts w:ascii="Calibri" w:eastAsia="Calibri" w:hAnsi="Calibri" w:cs="Calibri"/>
              </w:rPr>
              <w:t>x</w:t>
            </w: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6A07F0FB" w14:textId="77777777" w:rsidR="004C3E8E" w:rsidRDefault="004C3E8E" w:rsidP="00251052">
            <w:pPr>
              <w:spacing w:after="0" w:line="240" w:lineRule="auto"/>
              <w:jc w:val="center"/>
              <w:rPr>
                <w:rFonts w:ascii="Calibri" w:eastAsia="Calibri" w:hAnsi="Calibri" w:cs="Calibri"/>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4DB4B8DB" w14:textId="77777777" w:rsidR="004C3E8E" w:rsidRDefault="004C3E8E" w:rsidP="00251052">
            <w:pPr>
              <w:spacing w:after="0" w:line="240" w:lineRule="auto"/>
              <w:jc w:val="center"/>
              <w:rPr>
                <w:rFonts w:ascii="Calibri" w:eastAsia="Calibri" w:hAnsi="Calibri" w:cs="Calibri"/>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29248413" w14:textId="77777777" w:rsidR="004C3E8E" w:rsidRDefault="004C3E8E" w:rsidP="00251052">
            <w:pPr>
              <w:spacing w:after="0" w:line="240" w:lineRule="auto"/>
              <w:jc w:val="center"/>
              <w:rPr>
                <w:rFonts w:ascii="Calibri" w:eastAsia="Calibri" w:hAnsi="Calibri" w:cs="Calibri"/>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78EB908F" w14:textId="77777777" w:rsidR="004C3E8E" w:rsidRDefault="004C3E8E" w:rsidP="00251052">
            <w:pPr>
              <w:spacing w:after="0" w:line="240" w:lineRule="auto"/>
              <w:jc w:val="center"/>
              <w:rPr>
                <w:rFonts w:ascii="Calibri" w:eastAsia="Calibri" w:hAnsi="Calibri" w:cs="Calibri"/>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0015BEFB" w14:textId="77777777" w:rsidR="004C3E8E" w:rsidRDefault="004C3E8E" w:rsidP="00251052">
            <w:pPr>
              <w:spacing w:after="0" w:line="240" w:lineRule="auto"/>
              <w:jc w:val="center"/>
              <w:rPr>
                <w:rFonts w:ascii="Calibri" w:eastAsia="Calibri" w:hAnsi="Calibri" w:cs="Calibri"/>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5D4C4E91" w14:textId="77777777" w:rsidR="004C3E8E" w:rsidRDefault="004C3E8E" w:rsidP="00251052">
            <w:pPr>
              <w:spacing w:after="0" w:line="240" w:lineRule="auto"/>
              <w:jc w:val="center"/>
              <w:rPr>
                <w:rFonts w:ascii="Calibri" w:eastAsia="Calibri" w:hAnsi="Calibri" w:cs="Calibri"/>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536EF109" w14:textId="77777777" w:rsidR="004C3E8E" w:rsidRDefault="004C3E8E" w:rsidP="00251052">
            <w:pPr>
              <w:spacing w:after="0" w:line="240" w:lineRule="auto"/>
              <w:jc w:val="center"/>
              <w:rPr>
                <w:rFonts w:ascii="Calibri" w:eastAsia="Calibri" w:hAnsi="Calibri" w:cs="Calibri"/>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6221BE02" w14:textId="77777777" w:rsidR="004C3E8E" w:rsidRDefault="004C3E8E" w:rsidP="00251052">
            <w:pPr>
              <w:spacing w:after="0" w:line="240" w:lineRule="auto"/>
              <w:jc w:val="center"/>
              <w:rPr>
                <w:rFonts w:ascii="Calibri" w:eastAsia="Calibri" w:hAnsi="Calibri" w:cs="Calibri"/>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43834777" w14:textId="77777777" w:rsidR="004C3E8E" w:rsidRDefault="004C3E8E" w:rsidP="00251052">
            <w:pPr>
              <w:spacing w:after="0" w:line="240" w:lineRule="auto"/>
              <w:jc w:val="center"/>
              <w:rPr>
                <w:rFonts w:ascii="Calibri" w:eastAsia="Calibri" w:hAnsi="Calibri" w:cs="Calibri"/>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1E5979EC" w14:textId="77777777" w:rsidR="004C3E8E" w:rsidRDefault="004C3E8E" w:rsidP="00251052">
            <w:pPr>
              <w:spacing w:after="0" w:line="240" w:lineRule="auto"/>
              <w:jc w:val="center"/>
              <w:rPr>
                <w:rFonts w:ascii="Calibri" w:eastAsia="Calibri" w:hAnsi="Calibri" w:cs="Calibri"/>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69A71678" w14:textId="77777777" w:rsidR="004C3E8E" w:rsidRDefault="004C3E8E" w:rsidP="00251052">
            <w:pPr>
              <w:spacing w:after="0" w:line="240" w:lineRule="auto"/>
              <w:jc w:val="center"/>
              <w:rPr>
                <w:rFonts w:ascii="Calibri" w:eastAsia="Calibri" w:hAnsi="Calibri" w:cs="Calibri"/>
              </w:rPr>
            </w:pPr>
          </w:p>
        </w:tc>
      </w:tr>
      <w:tr w:rsidR="004C3E8E" w14:paraId="0F83555A" w14:textId="77777777" w:rsidTr="00251052">
        <w:trPr>
          <w:cantSplit/>
          <w:jc w:val="center"/>
        </w:trPr>
        <w:tc>
          <w:tcPr>
            <w:tcW w:w="83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43880D8C" w14:textId="77777777" w:rsidR="004C3E8E" w:rsidRDefault="004C3E8E" w:rsidP="00251052">
            <w:pPr>
              <w:tabs>
                <w:tab w:val="left" w:pos="397"/>
              </w:tabs>
              <w:spacing w:after="0" w:line="240" w:lineRule="auto"/>
              <w:ind w:left="397" w:hanging="397"/>
              <w:jc w:val="center"/>
              <w:rPr>
                <w:rFonts w:ascii="Calibri" w:eastAsia="Calibri" w:hAnsi="Calibri" w:cs="Calibri"/>
              </w:rPr>
            </w:pPr>
            <w:r>
              <w:rPr>
                <w:rFonts w:ascii="Calibri" w:eastAsia="Calibri" w:hAnsi="Calibri" w:cs="Calibri"/>
              </w:rPr>
              <w:t>A1.1.6.1</w:t>
            </w:r>
          </w:p>
        </w:tc>
        <w:tc>
          <w:tcPr>
            <w:tcW w:w="481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557C86A7" w14:textId="77777777" w:rsidR="004C3E8E" w:rsidRDefault="004C3E8E" w:rsidP="00251052">
            <w:pPr>
              <w:tabs>
                <w:tab w:val="left" w:pos="397"/>
              </w:tabs>
              <w:spacing w:after="0" w:line="240" w:lineRule="auto"/>
              <w:ind w:left="397" w:hanging="397"/>
              <w:rPr>
                <w:rFonts w:ascii="Calibri" w:eastAsia="Calibri" w:hAnsi="Calibri" w:cs="Calibri"/>
              </w:rPr>
            </w:pPr>
            <w:r>
              <w:rPr>
                <w:rFonts w:ascii="Calibri" w:eastAsia="Calibri" w:hAnsi="Calibri" w:cs="Calibri"/>
              </w:rPr>
              <w:t>Statut koji definise pravni status Centra, ciljeve, strukture i druge bitne elemente</w:t>
            </w:r>
          </w:p>
        </w:tc>
        <w:tc>
          <w:tcPr>
            <w:tcW w:w="953"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2546A9DC" w14:textId="77777777" w:rsidR="004C3E8E" w:rsidRDefault="004C3E8E" w:rsidP="00251052">
            <w:pPr>
              <w:spacing w:after="0" w:line="240" w:lineRule="auto"/>
              <w:jc w:val="center"/>
              <w:rPr>
                <w:rFonts w:ascii="Calibri" w:eastAsia="Calibri" w:hAnsi="Calibri" w:cs="Calibri"/>
              </w:rPr>
            </w:pPr>
            <w:r>
              <w:rPr>
                <w:rFonts w:ascii="Calibri" w:eastAsia="Calibri" w:hAnsi="Calibri" w:cs="Calibri"/>
              </w:rPr>
              <w:t>2 weeks</w:t>
            </w: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22EF13B2" w14:textId="77777777" w:rsidR="004C3E8E" w:rsidRDefault="004C3E8E" w:rsidP="00251052">
            <w:pPr>
              <w:spacing w:after="0" w:line="240" w:lineRule="auto"/>
              <w:jc w:val="center"/>
              <w:rPr>
                <w:rFonts w:ascii="Calibri" w:eastAsia="Calibri" w:hAnsi="Calibri" w:cs="Calibri"/>
              </w:rPr>
            </w:pPr>
            <w:r>
              <w:rPr>
                <w:rFonts w:ascii="Calibri" w:eastAsia="Calibri" w:hAnsi="Calibri" w:cs="Calibri"/>
              </w:rPr>
              <w:t>x</w:t>
            </w: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48D36509" w14:textId="77777777" w:rsidR="004C3E8E" w:rsidRDefault="004C3E8E" w:rsidP="00251052">
            <w:pPr>
              <w:spacing w:after="0" w:line="240" w:lineRule="auto"/>
              <w:jc w:val="center"/>
              <w:rPr>
                <w:rFonts w:ascii="Calibri" w:eastAsia="Calibri" w:hAnsi="Calibri" w:cs="Calibri"/>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70D7EE25" w14:textId="77777777" w:rsidR="004C3E8E" w:rsidRDefault="004C3E8E" w:rsidP="00251052">
            <w:pPr>
              <w:spacing w:after="0" w:line="240" w:lineRule="auto"/>
              <w:jc w:val="center"/>
              <w:rPr>
                <w:rFonts w:ascii="Calibri" w:eastAsia="Calibri" w:hAnsi="Calibri" w:cs="Calibri"/>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26D80684" w14:textId="77777777" w:rsidR="004C3E8E" w:rsidRDefault="004C3E8E" w:rsidP="00251052">
            <w:pPr>
              <w:spacing w:after="0" w:line="240" w:lineRule="auto"/>
              <w:jc w:val="center"/>
              <w:rPr>
                <w:rFonts w:ascii="Calibri" w:eastAsia="Calibri" w:hAnsi="Calibri" w:cs="Calibri"/>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487EC035" w14:textId="77777777" w:rsidR="004C3E8E" w:rsidRDefault="004C3E8E" w:rsidP="00251052">
            <w:pPr>
              <w:spacing w:after="0" w:line="240" w:lineRule="auto"/>
              <w:jc w:val="center"/>
              <w:rPr>
                <w:rFonts w:ascii="Calibri" w:eastAsia="Calibri" w:hAnsi="Calibri" w:cs="Calibri"/>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41A08B51" w14:textId="77777777" w:rsidR="004C3E8E" w:rsidRDefault="004C3E8E" w:rsidP="00251052">
            <w:pPr>
              <w:spacing w:after="0" w:line="240" w:lineRule="auto"/>
              <w:jc w:val="center"/>
              <w:rPr>
                <w:rFonts w:ascii="Calibri" w:eastAsia="Calibri" w:hAnsi="Calibri" w:cs="Calibri"/>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470D8901" w14:textId="77777777" w:rsidR="004C3E8E" w:rsidRDefault="004C3E8E" w:rsidP="00251052">
            <w:pPr>
              <w:spacing w:after="0" w:line="240" w:lineRule="auto"/>
              <w:jc w:val="center"/>
              <w:rPr>
                <w:rFonts w:ascii="Calibri" w:eastAsia="Calibri" w:hAnsi="Calibri" w:cs="Calibri"/>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6D4DB863" w14:textId="77777777" w:rsidR="004C3E8E" w:rsidRDefault="004C3E8E" w:rsidP="00251052">
            <w:pPr>
              <w:spacing w:after="0" w:line="240" w:lineRule="auto"/>
              <w:jc w:val="center"/>
              <w:rPr>
                <w:rFonts w:ascii="Calibri" w:eastAsia="Calibri" w:hAnsi="Calibri" w:cs="Calibri"/>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59A7A3AD" w14:textId="77777777" w:rsidR="004C3E8E" w:rsidRDefault="004C3E8E" w:rsidP="00251052">
            <w:pPr>
              <w:spacing w:after="0" w:line="240" w:lineRule="auto"/>
              <w:jc w:val="center"/>
              <w:rPr>
                <w:rFonts w:ascii="Calibri" w:eastAsia="Calibri" w:hAnsi="Calibri" w:cs="Calibri"/>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0F3F0B7A" w14:textId="77777777" w:rsidR="004C3E8E" w:rsidRDefault="004C3E8E" w:rsidP="00251052">
            <w:pPr>
              <w:spacing w:after="0" w:line="240" w:lineRule="auto"/>
              <w:jc w:val="center"/>
              <w:rPr>
                <w:rFonts w:ascii="Calibri" w:eastAsia="Calibri" w:hAnsi="Calibri" w:cs="Calibri"/>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00A802D1" w14:textId="77777777" w:rsidR="004C3E8E" w:rsidRDefault="004C3E8E" w:rsidP="00251052">
            <w:pPr>
              <w:spacing w:after="0" w:line="240" w:lineRule="auto"/>
              <w:jc w:val="center"/>
              <w:rPr>
                <w:rFonts w:ascii="Calibri" w:eastAsia="Calibri" w:hAnsi="Calibri" w:cs="Calibri"/>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4880C7F1" w14:textId="77777777" w:rsidR="004C3E8E" w:rsidRDefault="004C3E8E" w:rsidP="00251052">
            <w:pPr>
              <w:spacing w:after="0" w:line="240" w:lineRule="auto"/>
              <w:jc w:val="center"/>
              <w:rPr>
                <w:rFonts w:ascii="Calibri" w:eastAsia="Calibri" w:hAnsi="Calibri" w:cs="Calibri"/>
              </w:rPr>
            </w:pPr>
          </w:p>
        </w:tc>
      </w:tr>
      <w:tr w:rsidR="004C3E8E" w14:paraId="5DB85F55" w14:textId="77777777" w:rsidTr="00251052">
        <w:trPr>
          <w:cantSplit/>
          <w:jc w:val="center"/>
        </w:trPr>
        <w:tc>
          <w:tcPr>
            <w:tcW w:w="83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3C6E12BF" w14:textId="77777777" w:rsidR="004C3E8E" w:rsidRDefault="004C3E8E" w:rsidP="00251052">
            <w:pPr>
              <w:tabs>
                <w:tab w:val="left" w:pos="397"/>
              </w:tabs>
              <w:spacing w:after="0" w:line="240" w:lineRule="auto"/>
              <w:ind w:left="397" w:hanging="397"/>
              <w:jc w:val="center"/>
              <w:rPr>
                <w:rFonts w:ascii="Calibri" w:eastAsia="Calibri" w:hAnsi="Calibri" w:cs="Calibri"/>
              </w:rPr>
            </w:pPr>
            <w:r>
              <w:rPr>
                <w:rFonts w:ascii="Calibri" w:eastAsia="Calibri" w:hAnsi="Calibri" w:cs="Calibri"/>
              </w:rPr>
              <w:t>A1.1.7</w:t>
            </w:r>
          </w:p>
        </w:tc>
        <w:tc>
          <w:tcPr>
            <w:tcW w:w="481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65D1F3F0" w14:textId="77777777" w:rsidR="004C3E8E" w:rsidRDefault="004C3E8E" w:rsidP="00251052">
            <w:pPr>
              <w:tabs>
                <w:tab w:val="left" w:pos="397"/>
              </w:tabs>
              <w:spacing w:after="0" w:line="240" w:lineRule="auto"/>
              <w:ind w:left="397" w:hanging="397"/>
              <w:rPr>
                <w:rFonts w:ascii="Calibri" w:eastAsia="Calibri" w:hAnsi="Calibri" w:cs="Calibri"/>
              </w:rPr>
            </w:pPr>
            <w:r>
              <w:rPr>
                <w:rFonts w:ascii="Calibri" w:eastAsia="Calibri" w:hAnsi="Calibri" w:cs="Calibri"/>
              </w:rPr>
              <w:t>Priprema pravilnika o radu Centra</w:t>
            </w:r>
          </w:p>
        </w:tc>
        <w:tc>
          <w:tcPr>
            <w:tcW w:w="953"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42883420" w14:textId="77777777" w:rsidR="004C3E8E" w:rsidRDefault="004C3E8E" w:rsidP="00251052">
            <w:pPr>
              <w:spacing w:after="0" w:line="240" w:lineRule="auto"/>
              <w:jc w:val="center"/>
              <w:rPr>
                <w:rFonts w:ascii="Calibri" w:eastAsia="Calibri" w:hAnsi="Calibri" w:cs="Calibri"/>
              </w:rPr>
            </w:pPr>
            <w:r>
              <w:rPr>
                <w:rFonts w:ascii="Calibri" w:eastAsia="Calibri" w:hAnsi="Calibri" w:cs="Calibri"/>
              </w:rPr>
              <w:t>3 weeks</w:t>
            </w: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7E4485B7" w14:textId="77777777" w:rsidR="004C3E8E" w:rsidRDefault="004C3E8E" w:rsidP="00251052">
            <w:pPr>
              <w:spacing w:after="0" w:line="240" w:lineRule="auto"/>
              <w:jc w:val="center"/>
              <w:rPr>
                <w:rFonts w:ascii="Calibri" w:eastAsia="Calibri" w:hAnsi="Calibri" w:cs="Calibri"/>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25CAB25F" w14:textId="77777777" w:rsidR="004C3E8E" w:rsidRDefault="004C3E8E" w:rsidP="00251052">
            <w:pPr>
              <w:spacing w:after="0" w:line="240" w:lineRule="auto"/>
              <w:jc w:val="center"/>
              <w:rPr>
                <w:rFonts w:ascii="Calibri" w:eastAsia="Calibri" w:hAnsi="Calibri" w:cs="Calibri"/>
              </w:rPr>
            </w:pPr>
            <w:r>
              <w:rPr>
                <w:rFonts w:ascii="Calibri" w:eastAsia="Calibri" w:hAnsi="Calibri" w:cs="Calibri"/>
              </w:rPr>
              <w:t>x</w:t>
            </w: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6C29A7C6" w14:textId="77777777" w:rsidR="004C3E8E" w:rsidRDefault="004C3E8E" w:rsidP="00251052">
            <w:pPr>
              <w:spacing w:after="0" w:line="240" w:lineRule="auto"/>
              <w:jc w:val="center"/>
              <w:rPr>
                <w:rFonts w:ascii="Calibri" w:eastAsia="Calibri" w:hAnsi="Calibri" w:cs="Calibri"/>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151638CA" w14:textId="77777777" w:rsidR="004C3E8E" w:rsidRDefault="004C3E8E" w:rsidP="00251052">
            <w:pPr>
              <w:spacing w:after="0" w:line="240" w:lineRule="auto"/>
              <w:jc w:val="center"/>
              <w:rPr>
                <w:rFonts w:ascii="Calibri" w:eastAsia="Calibri" w:hAnsi="Calibri" w:cs="Calibri"/>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108D598E" w14:textId="77777777" w:rsidR="004C3E8E" w:rsidRDefault="004C3E8E" w:rsidP="00251052">
            <w:pPr>
              <w:spacing w:after="0" w:line="240" w:lineRule="auto"/>
              <w:jc w:val="center"/>
              <w:rPr>
                <w:rFonts w:ascii="Calibri" w:eastAsia="Calibri" w:hAnsi="Calibri" w:cs="Calibri"/>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19B14A98" w14:textId="77777777" w:rsidR="004C3E8E" w:rsidRDefault="004C3E8E" w:rsidP="00251052">
            <w:pPr>
              <w:spacing w:after="0" w:line="240" w:lineRule="auto"/>
              <w:jc w:val="center"/>
              <w:rPr>
                <w:rFonts w:ascii="Calibri" w:eastAsia="Calibri" w:hAnsi="Calibri" w:cs="Calibri"/>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418770ED" w14:textId="77777777" w:rsidR="004C3E8E" w:rsidRDefault="004C3E8E" w:rsidP="00251052">
            <w:pPr>
              <w:spacing w:after="0" w:line="240" w:lineRule="auto"/>
              <w:jc w:val="center"/>
              <w:rPr>
                <w:rFonts w:ascii="Calibri" w:eastAsia="Calibri" w:hAnsi="Calibri" w:cs="Calibri"/>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0404076C" w14:textId="77777777" w:rsidR="004C3E8E" w:rsidRDefault="004C3E8E" w:rsidP="00251052">
            <w:pPr>
              <w:spacing w:after="0" w:line="240" w:lineRule="auto"/>
              <w:jc w:val="center"/>
              <w:rPr>
                <w:rFonts w:ascii="Calibri" w:eastAsia="Calibri" w:hAnsi="Calibri" w:cs="Calibri"/>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299D6D1D" w14:textId="77777777" w:rsidR="004C3E8E" w:rsidRDefault="004C3E8E" w:rsidP="00251052">
            <w:pPr>
              <w:spacing w:after="0" w:line="240" w:lineRule="auto"/>
              <w:jc w:val="center"/>
              <w:rPr>
                <w:rFonts w:ascii="Calibri" w:eastAsia="Calibri" w:hAnsi="Calibri" w:cs="Calibri"/>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176FB1D4" w14:textId="77777777" w:rsidR="004C3E8E" w:rsidRDefault="004C3E8E" w:rsidP="00251052">
            <w:pPr>
              <w:spacing w:after="0" w:line="240" w:lineRule="auto"/>
              <w:jc w:val="center"/>
              <w:rPr>
                <w:rFonts w:ascii="Calibri" w:eastAsia="Calibri" w:hAnsi="Calibri" w:cs="Calibri"/>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3305BFA6" w14:textId="77777777" w:rsidR="004C3E8E" w:rsidRDefault="004C3E8E" w:rsidP="00251052">
            <w:pPr>
              <w:spacing w:after="0" w:line="240" w:lineRule="auto"/>
              <w:jc w:val="center"/>
              <w:rPr>
                <w:rFonts w:ascii="Calibri" w:eastAsia="Calibri" w:hAnsi="Calibri" w:cs="Calibri"/>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7E960E87" w14:textId="77777777" w:rsidR="004C3E8E" w:rsidRDefault="004C3E8E" w:rsidP="00251052">
            <w:pPr>
              <w:spacing w:after="0" w:line="240" w:lineRule="auto"/>
              <w:jc w:val="center"/>
              <w:rPr>
                <w:rFonts w:ascii="Calibri" w:eastAsia="Calibri" w:hAnsi="Calibri" w:cs="Calibri"/>
              </w:rPr>
            </w:pPr>
          </w:p>
        </w:tc>
      </w:tr>
      <w:tr w:rsidR="004C3E8E" w14:paraId="6D45C05B" w14:textId="77777777" w:rsidTr="00251052">
        <w:trPr>
          <w:cantSplit/>
          <w:jc w:val="center"/>
        </w:trPr>
        <w:tc>
          <w:tcPr>
            <w:tcW w:w="83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052E1753" w14:textId="77777777" w:rsidR="004C3E8E" w:rsidRDefault="004C3E8E" w:rsidP="00251052">
            <w:pPr>
              <w:tabs>
                <w:tab w:val="left" w:pos="397"/>
              </w:tabs>
              <w:spacing w:after="0" w:line="240" w:lineRule="auto"/>
              <w:ind w:left="397" w:hanging="397"/>
              <w:jc w:val="center"/>
              <w:rPr>
                <w:rFonts w:ascii="Calibri" w:eastAsia="Calibri" w:hAnsi="Calibri" w:cs="Calibri"/>
              </w:rPr>
            </w:pPr>
            <w:r>
              <w:rPr>
                <w:rFonts w:ascii="Calibri" w:eastAsia="Calibri" w:hAnsi="Calibri" w:cs="Calibri"/>
              </w:rPr>
              <w:t>A1.1.7.1</w:t>
            </w:r>
          </w:p>
        </w:tc>
        <w:tc>
          <w:tcPr>
            <w:tcW w:w="481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54417DA7" w14:textId="77777777" w:rsidR="004C3E8E" w:rsidRDefault="004C3E8E" w:rsidP="00251052">
            <w:pPr>
              <w:tabs>
                <w:tab w:val="left" w:pos="397"/>
              </w:tabs>
              <w:spacing w:after="0" w:line="240" w:lineRule="auto"/>
              <w:ind w:left="397" w:hanging="397"/>
              <w:rPr>
                <w:rFonts w:ascii="Calibri" w:eastAsia="Calibri" w:hAnsi="Calibri" w:cs="Calibri"/>
              </w:rPr>
            </w:pPr>
            <w:r>
              <w:rPr>
                <w:rFonts w:ascii="Calibri" w:eastAsia="Calibri" w:hAnsi="Calibri" w:cs="Calibri"/>
              </w:rPr>
              <w:t>Pravilnik koji definise interna pravila i procedure i radne uslove</w:t>
            </w:r>
          </w:p>
        </w:tc>
        <w:tc>
          <w:tcPr>
            <w:tcW w:w="953"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6F7E59D7" w14:textId="77777777" w:rsidR="004C3E8E" w:rsidRDefault="004C3E8E" w:rsidP="00251052">
            <w:pPr>
              <w:spacing w:after="0" w:line="240" w:lineRule="auto"/>
              <w:jc w:val="center"/>
              <w:rPr>
                <w:rFonts w:ascii="Calibri" w:eastAsia="Calibri" w:hAnsi="Calibri" w:cs="Calibri"/>
              </w:rPr>
            </w:pPr>
            <w:r>
              <w:rPr>
                <w:rFonts w:ascii="Calibri" w:eastAsia="Calibri" w:hAnsi="Calibri" w:cs="Calibri"/>
              </w:rPr>
              <w:t>3 weeks</w:t>
            </w: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5D4975B4" w14:textId="77777777" w:rsidR="004C3E8E" w:rsidRDefault="004C3E8E" w:rsidP="00251052">
            <w:pPr>
              <w:spacing w:after="0" w:line="240" w:lineRule="auto"/>
              <w:jc w:val="center"/>
              <w:rPr>
                <w:rFonts w:ascii="Calibri" w:eastAsia="Calibri" w:hAnsi="Calibri" w:cs="Calibri"/>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66356A1B" w14:textId="77777777" w:rsidR="004C3E8E" w:rsidRDefault="004C3E8E" w:rsidP="00251052">
            <w:pPr>
              <w:spacing w:after="0" w:line="240" w:lineRule="auto"/>
              <w:jc w:val="center"/>
              <w:rPr>
                <w:rFonts w:ascii="Calibri" w:eastAsia="Calibri" w:hAnsi="Calibri" w:cs="Calibri"/>
              </w:rPr>
            </w:pPr>
            <w:r>
              <w:rPr>
                <w:rFonts w:ascii="Calibri" w:eastAsia="Calibri" w:hAnsi="Calibri" w:cs="Calibri"/>
              </w:rPr>
              <w:t>x</w:t>
            </w: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2A348758" w14:textId="77777777" w:rsidR="004C3E8E" w:rsidRDefault="004C3E8E" w:rsidP="00251052">
            <w:pPr>
              <w:spacing w:after="0" w:line="240" w:lineRule="auto"/>
              <w:jc w:val="center"/>
              <w:rPr>
                <w:rFonts w:ascii="Calibri" w:eastAsia="Calibri" w:hAnsi="Calibri" w:cs="Calibri"/>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3C390646" w14:textId="77777777" w:rsidR="004C3E8E" w:rsidRDefault="004C3E8E" w:rsidP="00251052">
            <w:pPr>
              <w:spacing w:after="0" w:line="240" w:lineRule="auto"/>
              <w:jc w:val="center"/>
              <w:rPr>
                <w:rFonts w:ascii="Calibri" w:eastAsia="Calibri" w:hAnsi="Calibri" w:cs="Calibri"/>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72B273F5" w14:textId="77777777" w:rsidR="004C3E8E" w:rsidRDefault="004C3E8E" w:rsidP="00251052">
            <w:pPr>
              <w:spacing w:after="0" w:line="240" w:lineRule="auto"/>
              <w:jc w:val="center"/>
              <w:rPr>
                <w:rFonts w:ascii="Calibri" w:eastAsia="Calibri" w:hAnsi="Calibri" w:cs="Calibri"/>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4317779D" w14:textId="77777777" w:rsidR="004C3E8E" w:rsidRDefault="004C3E8E" w:rsidP="00251052">
            <w:pPr>
              <w:spacing w:after="0" w:line="240" w:lineRule="auto"/>
              <w:jc w:val="center"/>
              <w:rPr>
                <w:rFonts w:ascii="Calibri" w:eastAsia="Calibri" w:hAnsi="Calibri" w:cs="Calibri"/>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76549461" w14:textId="77777777" w:rsidR="004C3E8E" w:rsidRDefault="004C3E8E" w:rsidP="00251052">
            <w:pPr>
              <w:spacing w:after="0" w:line="240" w:lineRule="auto"/>
              <w:jc w:val="center"/>
              <w:rPr>
                <w:rFonts w:ascii="Calibri" w:eastAsia="Calibri" w:hAnsi="Calibri" w:cs="Calibri"/>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25CD3EFB" w14:textId="77777777" w:rsidR="004C3E8E" w:rsidRDefault="004C3E8E" w:rsidP="00251052">
            <w:pPr>
              <w:spacing w:after="0" w:line="240" w:lineRule="auto"/>
              <w:jc w:val="center"/>
              <w:rPr>
                <w:rFonts w:ascii="Calibri" w:eastAsia="Calibri" w:hAnsi="Calibri" w:cs="Calibri"/>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4DF5F2D5" w14:textId="77777777" w:rsidR="004C3E8E" w:rsidRDefault="004C3E8E" w:rsidP="00251052">
            <w:pPr>
              <w:spacing w:after="0" w:line="240" w:lineRule="auto"/>
              <w:jc w:val="center"/>
              <w:rPr>
                <w:rFonts w:ascii="Calibri" w:eastAsia="Calibri" w:hAnsi="Calibri" w:cs="Calibri"/>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6F71B270" w14:textId="77777777" w:rsidR="004C3E8E" w:rsidRDefault="004C3E8E" w:rsidP="00251052">
            <w:pPr>
              <w:spacing w:after="0" w:line="240" w:lineRule="auto"/>
              <w:jc w:val="center"/>
              <w:rPr>
                <w:rFonts w:ascii="Calibri" w:eastAsia="Calibri" w:hAnsi="Calibri" w:cs="Calibri"/>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77D76374" w14:textId="77777777" w:rsidR="004C3E8E" w:rsidRDefault="004C3E8E" w:rsidP="00251052">
            <w:pPr>
              <w:spacing w:after="0" w:line="240" w:lineRule="auto"/>
              <w:jc w:val="center"/>
              <w:rPr>
                <w:rFonts w:ascii="Calibri" w:eastAsia="Calibri" w:hAnsi="Calibri" w:cs="Calibri"/>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1D0F4138" w14:textId="77777777" w:rsidR="004C3E8E" w:rsidRDefault="004C3E8E" w:rsidP="00251052">
            <w:pPr>
              <w:spacing w:after="0" w:line="240" w:lineRule="auto"/>
              <w:jc w:val="center"/>
              <w:rPr>
                <w:rFonts w:ascii="Calibri" w:eastAsia="Calibri" w:hAnsi="Calibri" w:cs="Calibri"/>
              </w:rPr>
            </w:pPr>
          </w:p>
        </w:tc>
      </w:tr>
    </w:tbl>
    <w:p w14:paraId="27F15A0C" w14:textId="77777777" w:rsidR="004C3E8E" w:rsidRDefault="004C3E8E" w:rsidP="004C3E8E">
      <w:pPr>
        <w:spacing w:after="0" w:line="240" w:lineRule="auto"/>
        <w:jc w:val="center"/>
        <w:rPr>
          <w:rFonts w:ascii="Calibri" w:eastAsia="Calibri" w:hAnsi="Calibri" w:cs="Calibri"/>
          <w:b/>
        </w:rPr>
      </w:pPr>
    </w:p>
    <w:p w14:paraId="711842EB" w14:textId="77777777" w:rsidR="004C3E8E" w:rsidRDefault="004C3E8E" w:rsidP="004C3E8E">
      <w:pPr>
        <w:spacing w:after="0" w:line="240" w:lineRule="auto"/>
        <w:jc w:val="center"/>
        <w:rPr>
          <w:rFonts w:ascii="Calibri" w:eastAsia="Calibri" w:hAnsi="Calibri" w:cs="Calibri"/>
          <w:b/>
        </w:rPr>
      </w:pPr>
      <w:r>
        <w:rPr>
          <w:rFonts w:ascii="Calibri" w:eastAsia="Calibri" w:hAnsi="Calibri" w:cs="Calibri"/>
          <w:b/>
        </w:rPr>
        <w:t>WORKPLAN for project year 2</w:t>
      </w:r>
      <w:r>
        <w:rPr>
          <w:rFonts w:ascii="Calibri" w:eastAsia="Calibri" w:hAnsi="Calibri" w:cs="Calibri"/>
          <w:color w:val="FFFFFF"/>
        </w:rPr>
        <w:t xml:space="preserve"> </w:t>
      </w:r>
    </w:p>
    <w:p w14:paraId="4ACC12ED" w14:textId="77777777" w:rsidR="004C3E8E" w:rsidRDefault="004C3E8E" w:rsidP="004C3E8E">
      <w:pPr>
        <w:spacing w:after="0" w:line="240" w:lineRule="auto"/>
        <w:rPr>
          <w:rFonts w:ascii="Calibri" w:eastAsia="Calibri" w:hAnsi="Calibri" w:cs="Calibri"/>
          <w:b/>
        </w:rPr>
      </w:pPr>
    </w:p>
    <w:p w14:paraId="11FEFB1F" w14:textId="77777777" w:rsidR="004C3E8E" w:rsidRDefault="004C3E8E" w:rsidP="004C3E8E">
      <w:pPr>
        <w:spacing w:after="0" w:line="240" w:lineRule="auto"/>
        <w:rPr>
          <w:rFonts w:ascii="Calibri" w:eastAsia="Calibri" w:hAnsi="Calibri" w:cs="Calibri"/>
          <w:b/>
        </w:rPr>
      </w:pPr>
    </w:p>
    <w:tbl>
      <w:tblPr>
        <w:tblW w:w="0" w:type="auto"/>
        <w:jc w:val="center"/>
        <w:tblCellMar>
          <w:left w:w="10" w:type="dxa"/>
          <w:right w:w="10" w:type="dxa"/>
        </w:tblCellMar>
        <w:tblLook w:val="04A0" w:firstRow="1" w:lastRow="0" w:firstColumn="1" w:lastColumn="0" w:noHBand="0" w:noVBand="1"/>
      </w:tblPr>
      <w:tblGrid>
        <w:gridCol w:w="805"/>
        <w:gridCol w:w="2566"/>
        <w:gridCol w:w="807"/>
        <w:gridCol w:w="437"/>
        <w:gridCol w:w="437"/>
        <w:gridCol w:w="437"/>
        <w:gridCol w:w="437"/>
        <w:gridCol w:w="437"/>
        <w:gridCol w:w="437"/>
        <w:gridCol w:w="437"/>
        <w:gridCol w:w="437"/>
        <w:gridCol w:w="437"/>
        <w:gridCol w:w="506"/>
        <w:gridCol w:w="506"/>
        <w:gridCol w:w="506"/>
      </w:tblGrid>
      <w:tr w:rsidR="004C3E8E" w14:paraId="3B9C8B24" w14:textId="77777777" w:rsidTr="00251052">
        <w:trPr>
          <w:cantSplit/>
          <w:jc w:val="center"/>
        </w:trPr>
        <w:tc>
          <w:tcPr>
            <w:tcW w:w="5649" w:type="dxa"/>
            <w:gridSpan w:val="2"/>
            <w:tcBorders>
              <w:top w:val="single" w:sz="4" w:space="0" w:color="000000"/>
              <w:left w:val="single" w:sz="4" w:space="0" w:color="000000"/>
              <w:bottom w:val="single" w:sz="4" w:space="0" w:color="000000"/>
              <w:right w:val="single" w:sz="4" w:space="0" w:color="000000"/>
            </w:tcBorders>
            <w:shd w:val="clear" w:color="auto" w:fill="DBE5F1"/>
            <w:tcMar>
              <w:left w:w="56" w:type="dxa"/>
              <w:right w:w="56" w:type="dxa"/>
            </w:tcMar>
            <w:vAlign w:val="center"/>
          </w:tcPr>
          <w:p w14:paraId="7DF492C0" w14:textId="77777777" w:rsidR="004C3E8E" w:rsidRDefault="004C3E8E" w:rsidP="00251052">
            <w:pPr>
              <w:spacing w:after="0" w:line="240" w:lineRule="auto"/>
              <w:jc w:val="center"/>
              <w:rPr>
                <w:rFonts w:ascii="Calibri" w:eastAsia="Calibri" w:hAnsi="Calibri" w:cs="Calibri"/>
              </w:rPr>
            </w:pPr>
            <w:r>
              <w:rPr>
                <w:rFonts w:ascii="Calibri" w:eastAsia="Calibri" w:hAnsi="Calibri" w:cs="Calibri"/>
                <w:b/>
                <w:color w:val="000000"/>
                <w:sz w:val="18"/>
              </w:rPr>
              <w:t>Activities</w:t>
            </w:r>
          </w:p>
        </w:tc>
        <w:tc>
          <w:tcPr>
            <w:tcW w:w="953" w:type="dxa"/>
            <w:vMerge w:val="restart"/>
            <w:tcBorders>
              <w:top w:val="single" w:sz="4" w:space="0" w:color="000000"/>
              <w:left w:val="single" w:sz="4" w:space="0" w:color="000000"/>
              <w:bottom w:val="single" w:sz="4" w:space="0" w:color="000000"/>
              <w:right w:val="single" w:sz="4" w:space="0" w:color="000000"/>
            </w:tcBorders>
            <w:shd w:val="clear" w:color="auto" w:fill="DBE5F1"/>
            <w:tcMar>
              <w:left w:w="56" w:type="dxa"/>
              <w:right w:w="56" w:type="dxa"/>
            </w:tcMar>
            <w:vAlign w:val="center"/>
          </w:tcPr>
          <w:p w14:paraId="2AAEBC53" w14:textId="77777777" w:rsidR="004C3E8E" w:rsidRDefault="004C3E8E" w:rsidP="00251052">
            <w:pPr>
              <w:spacing w:after="0" w:line="240" w:lineRule="auto"/>
              <w:jc w:val="center"/>
              <w:rPr>
                <w:rFonts w:ascii="Calibri" w:eastAsia="Calibri" w:hAnsi="Calibri" w:cs="Calibri"/>
                <w:b/>
                <w:color w:val="000000"/>
                <w:sz w:val="18"/>
              </w:rPr>
            </w:pPr>
            <w:r>
              <w:rPr>
                <w:rFonts w:ascii="Calibri" w:eastAsia="Calibri" w:hAnsi="Calibri" w:cs="Calibri"/>
                <w:b/>
                <w:color w:val="000000"/>
                <w:sz w:val="18"/>
              </w:rPr>
              <w:t>Total duration</w:t>
            </w:r>
          </w:p>
          <w:p w14:paraId="0C7B7746" w14:textId="77777777" w:rsidR="004C3E8E" w:rsidRDefault="004C3E8E" w:rsidP="00251052">
            <w:pPr>
              <w:spacing w:after="0" w:line="240" w:lineRule="auto"/>
              <w:jc w:val="center"/>
              <w:rPr>
                <w:rFonts w:ascii="Calibri" w:eastAsia="Calibri" w:hAnsi="Calibri" w:cs="Calibri"/>
              </w:rPr>
            </w:pPr>
            <w:r>
              <w:rPr>
                <w:rFonts w:ascii="Calibri" w:eastAsia="Calibri" w:hAnsi="Calibri" w:cs="Calibri"/>
                <w:b/>
                <w:color w:val="000000"/>
                <w:sz w:val="18"/>
              </w:rPr>
              <w:t>(number of weeks)</w:t>
            </w:r>
          </w:p>
        </w:tc>
        <w:tc>
          <w:tcPr>
            <w:tcW w:w="669" w:type="dxa"/>
            <w:vMerge w:val="restart"/>
            <w:tcBorders>
              <w:top w:val="single" w:sz="4" w:space="0" w:color="000000"/>
              <w:left w:val="single" w:sz="4" w:space="0" w:color="000000"/>
              <w:bottom w:val="single" w:sz="4" w:space="0" w:color="000000"/>
              <w:right w:val="single" w:sz="4" w:space="0" w:color="000000"/>
            </w:tcBorders>
            <w:shd w:val="clear" w:color="auto" w:fill="DBE5F1"/>
            <w:tcMar>
              <w:left w:w="56" w:type="dxa"/>
              <w:right w:w="56" w:type="dxa"/>
            </w:tcMar>
            <w:vAlign w:val="center"/>
          </w:tcPr>
          <w:p w14:paraId="779B77F7" w14:textId="77777777" w:rsidR="004C3E8E" w:rsidRDefault="004C3E8E" w:rsidP="00251052">
            <w:pPr>
              <w:spacing w:after="0" w:line="240" w:lineRule="auto"/>
              <w:jc w:val="center"/>
              <w:rPr>
                <w:rFonts w:ascii="Calibri" w:eastAsia="Calibri" w:hAnsi="Calibri" w:cs="Calibri"/>
              </w:rPr>
            </w:pPr>
            <w:r>
              <w:rPr>
                <w:rFonts w:ascii="Calibri" w:eastAsia="Calibri" w:hAnsi="Calibri" w:cs="Calibri"/>
                <w:b/>
                <w:color w:val="000000"/>
                <w:sz w:val="18"/>
              </w:rPr>
              <w:t>M1</w:t>
            </w:r>
          </w:p>
        </w:tc>
        <w:tc>
          <w:tcPr>
            <w:tcW w:w="670" w:type="dxa"/>
            <w:vMerge w:val="restart"/>
            <w:tcBorders>
              <w:top w:val="single" w:sz="4" w:space="0" w:color="000000"/>
              <w:left w:val="single" w:sz="4" w:space="0" w:color="000000"/>
              <w:bottom w:val="single" w:sz="4" w:space="0" w:color="000000"/>
              <w:right w:val="single" w:sz="4" w:space="0" w:color="000000"/>
            </w:tcBorders>
            <w:shd w:val="clear" w:color="auto" w:fill="DBE5F1"/>
            <w:tcMar>
              <w:left w:w="56" w:type="dxa"/>
              <w:right w:w="56" w:type="dxa"/>
            </w:tcMar>
            <w:vAlign w:val="center"/>
          </w:tcPr>
          <w:p w14:paraId="22564022" w14:textId="77777777" w:rsidR="004C3E8E" w:rsidRDefault="004C3E8E" w:rsidP="00251052">
            <w:pPr>
              <w:spacing w:after="0" w:line="240" w:lineRule="auto"/>
              <w:jc w:val="center"/>
              <w:rPr>
                <w:rFonts w:ascii="Calibri" w:eastAsia="Calibri" w:hAnsi="Calibri" w:cs="Calibri"/>
              </w:rPr>
            </w:pPr>
            <w:r>
              <w:rPr>
                <w:rFonts w:ascii="Calibri" w:eastAsia="Calibri" w:hAnsi="Calibri" w:cs="Calibri"/>
                <w:b/>
                <w:color w:val="000000"/>
                <w:sz w:val="18"/>
              </w:rPr>
              <w:t>M2</w:t>
            </w:r>
          </w:p>
        </w:tc>
        <w:tc>
          <w:tcPr>
            <w:tcW w:w="669" w:type="dxa"/>
            <w:vMerge w:val="restart"/>
            <w:tcBorders>
              <w:top w:val="single" w:sz="4" w:space="0" w:color="000000"/>
              <w:left w:val="single" w:sz="4" w:space="0" w:color="000000"/>
              <w:bottom w:val="single" w:sz="4" w:space="0" w:color="000000"/>
              <w:right w:val="single" w:sz="4" w:space="0" w:color="000000"/>
            </w:tcBorders>
            <w:shd w:val="clear" w:color="auto" w:fill="DBE5F1"/>
            <w:tcMar>
              <w:left w:w="56" w:type="dxa"/>
              <w:right w:w="56" w:type="dxa"/>
            </w:tcMar>
            <w:vAlign w:val="center"/>
          </w:tcPr>
          <w:p w14:paraId="61E72680" w14:textId="77777777" w:rsidR="004C3E8E" w:rsidRDefault="004C3E8E" w:rsidP="00251052">
            <w:pPr>
              <w:spacing w:after="0" w:line="240" w:lineRule="auto"/>
              <w:jc w:val="center"/>
              <w:rPr>
                <w:rFonts w:ascii="Calibri" w:eastAsia="Calibri" w:hAnsi="Calibri" w:cs="Calibri"/>
              </w:rPr>
            </w:pPr>
            <w:r>
              <w:rPr>
                <w:rFonts w:ascii="Calibri" w:eastAsia="Calibri" w:hAnsi="Calibri" w:cs="Calibri"/>
                <w:b/>
                <w:color w:val="000000"/>
                <w:sz w:val="18"/>
              </w:rPr>
              <w:t>M3</w:t>
            </w:r>
          </w:p>
        </w:tc>
        <w:tc>
          <w:tcPr>
            <w:tcW w:w="670" w:type="dxa"/>
            <w:vMerge w:val="restart"/>
            <w:tcBorders>
              <w:top w:val="single" w:sz="4" w:space="0" w:color="000000"/>
              <w:left w:val="single" w:sz="4" w:space="0" w:color="000000"/>
              <w:bottom w:val="single" w:sz="4" w:space="0" w:color="000000"/>
              <w:right w:val="single" w:sz="4" w:space="0" w:color="000000"/>
            </w:tcBorders>
            <w:shd w:val="clear" w:color="auto" w:fill="DBE5F1"/>
            <w:tcMar>
              <w:left w:w="56" w:type="dxa"/>
              <w:right w:w="56" w:type="dxa"/>
            </w:tcMar>
            <w:vAlign w:val="center"/>
          </w:tcPr>
          <w:p w14:paraId="7BBCE7A5" w14:textId="77777777" w:rsidR="004C3E8E" w:rsidRDefault="004C3E8E" w:rsidP="00251052">
            <w:pPr>
              <w:spacing w:after="0" w:line="240" w:lineRule="auto"/>
              <w:jc w:val="center"/>
              <w:rPr>
                <w:rFonts w:ascii="Calibri" w:eastAsia="Calibri" w:hAnsi="Calibri" w:cs="Calibri"/>
              </w:rPr>
            </w:pPr>
            <w:r>
              <w:rPr>
                <w:rFonts w:ascii="Calibri" w:eastAsia="Calibri" w:hAnsi="Calibri" w:cs="Calibri"/>
                <w:b/>
                <w:color w:val="000000"/>
                <w:sz w:val="18"/>
              </w:rPr>
              <w:t>M4</w:t>
            </w:r>
          </w:p>
        </w:tc>
        <w:tc>
          <w:tcPr>
            <w:tcW w:w="669" w:type="dxa"/>
            <w:vMerge w:val="restart"/>
            <w:tcBorders>
              <w:top w:val="single" w:sz="4" w:space="0" w:color="000000"/>
              <w:left w:val="single" w:sz="4" w:space="0" w:color="000000"/>
              <w:bottom w:val="single" w:sz="4" w:space="0" w:color="000000"/>
              <w:right w:val="single" w:sz="4" w:space="0" w:color="000000"/>
            </w:tcBorders>
            <w:shd w:val="clear" w:color="auto" w:fill="DBE5F1"/>
            <w:tcMar>
              <w:left w:w="56" w:type="dxa"/>
              <w:right w:w="56" w:type="dxa"/>
            </w:tcMar>
            <w:vAlign w:val="center"/>
          </w:tcPr>
          <w:p w14:paraId="190F9B68" w14:textId="77777777" w:rsidR="004C3E8E" w:rsidRDefault="004C3E8E" w:rsidP="00251052">
            <w:pPr>
              <w:spacing w:after="0" w:line="240" w:lineRule="auto"/>
              <w:jc w:val="center"/>
              <w:rPr>
                <w:rFonts w:ascii="Calibri" w:eastAsia="Calibri" w:hAnsi="Calibri" w:cs="Calibri"/>
              </w:rPr>
            </w:pPr>
            <w:r>
              <w:rPr>
                <w:rFonts w:ascii="Calibri" w:eastAsia="Calibri" w:hAnsi="Calibri" w:cs="Calibri"/>
                <w:b/>
                <w:color w:val="000000"/>
                <w:sz w:val="18"/>
              </w:rPr>
              <w:t>M5</w:t>
            </w:r>
          </w:p>
        </w:tc>
        <w:tc>
          <w:tcPr>
            <w:tcW w:w="670" w:type="dxa"/>
            <w:vMerge w:val="restart"/>
            <w:tcBorders>
              <w:top w:val="single" w:sz="4" w:space="0" w:color="000000"/>
              <w:left w:val="single" w:sz="4" w:space="0" w:color="000000"/>
              <w:bottom w:val="single" w:sz="4" w:space="0" w:color="000000"/>
              <w:right w:val="single" w:sz="4" w:space="0" w:color="000000"/>
            </w:tcBorders>
            <w:shd w:val="clear" w:color="auto" w:fill="DBE5F1"/>
            <w:tcMar>
              <w:left w:w="56" w:type="dxa"/>
              <w:right w:w="56" w:type="dxa"/>
            </w:tcMar>
            <w:vAlign w:val="center"/>
          </w:tcPr>
          <w:p w14:paraId="06C99F01" w14:textId="77777777" w:rsidR="004C3E8E" w:rsidRDefault="004C3E8E" w:rsidP="00251052">
            <w:pPr>
              <w:spacing w:after="0" w:line="240" w:lineRule="auto"/>
              <w:jc w:val="center"/>
              <w:rPr>
                <w:rFonts w:ascii="Calibri" w:eastAsia="Calibri" w:hAnsi="Calibri" w:cs="Calibri"/>
              </w:rPr>
            </w:pPr>
            <w:r>
              <w:rPr>
                <w:rFonts w:ascii="Calibri" w:eastAsia="Calibri" w:hAnsi="Calibri" w:cs="Calibri"/>
                <w:b/>
                <w:color w:val="000000"/>
                <w:sz w:val="18"/>
              </w:rPr>
              <w:t>M6</w:t>
            </w:r>
          </w:p>
        </w:tc>
        <w:tc>
          <w:tcPr>
            <w:tcW w:w="669" w:type="dxa"/>
            <w:vMerge w:val="restart"/>
            <w:tcBorders>
              <w:top w:val="single" w:sz="4" w:space="0" w:color="000000"/>
              <w:left w:val="single" w:sz="4" w:space="0" w:color="000000"/>
              <w:bottom w:val="single" w:sz="4" w:space="0" w:color="000000"/>
              <w:right w:val="single" w:sz="4" w:space="0" w:color="000000"/>
            </w:tcBorders>
            <w:shd w:val="clear" w:color="auto" w:fill="DBE5F1"/>
            <w:tcMar>
              <w:left w:w="56" w:type="dxa"/>
              <w:right w:w="56" w:type="dxa"/>
            </w:tcMar>
            <w:vAlign w:val="center"/>
          </w:tcPr>
          <w:p w14:paraId="7FE5A201" w14:textId="77777777" w:rsidR="004C3E8E" w:rsidRDefault="004C3E8E" w:rsidP="00251052">
            <w:pPr>
              <w:spacing w:after="0" w:line="240" w:lineRule="auto"/>
              <w:jc w:val="center"/>
              <w:rPr>
                <w:rFonts w:ascii="Calibri" w:eastAsia="Calibri" w:hAnsi="Calibri" w:cs="Calibri"/>
              </w:rPr>
            </w:pPr>
            <w:r>
              <w:rPr>
                <w:rFonts w:ascii="Calibri" w:eastAsia="Calibri" w:hAnsi="Calibri" w:cs="Calibri"/>
                <w:b/>
                <w:color w:val="000000"/>
                <w:sz w:val="18"/>
              </w:rPr>
              <w:t>M7</w:t>
            </w:r>
          </w:p>
        </w:tc>
        <w:tc>
          <w:tcPr>
            <w:tcW w:w="670" w:type="dxa"/>
            <w:vMerge w:val="restart"/>
            <w:tcBorders>
              <w:top w:val="single" w:sz="4" w:space="0" w:color="000000"/>
              <w:left w:val="single" w:sz="4" w:space="0" w:color="000000"/>
              <w:bottom w:val="single" w:sz="4" w:space="0" w:color="000000"/>
              <w:right w:val="single" w:sz="4" w:space="0" w:color="000000"/>
            </w:tcBorders>
            <w:shd w:val="clear" w:color="auto" w:fill="DBE5F1"/>
            <w:tcMar>
              <w:left w:w="56" w:type="dxa"/>
              <w:right w:w="56" w:type="dxa"/>
            </w:tcMar>
            <w:vAlign w:val="center"/>
          </w:tcPr>
          <w:p w14:paraId="27850CDB" w14:textId="77777777" w:rsidR="004C3E8E" w:rsidRDefault="004C3E8E" w:rsidP="00251052">
            <w:pPr>
              <w:spacing w:after="0" w:line="240" w:lineRule="auto"/>
              <w:jc w:val="center"/>
              <w:rPr>
                <w:rFonts w:ascii="Calibri" w:eastAsia="Calibri" w:hAnsi="Calibri" w:cs="Calibri"/>
              </w:rPr>
            </w:pPr>
            <w:r>
              <w:rPr>
                <w:rFonts w:ascii="Calibri" w:eastAsia="Calibri" w:hAnsi="Calibri" w:cs="Calibri"/>
                <w:b/>
                <w:color w:val="000000"/>
                <w:sz w:val="18"/>
              </w:rPr>
              <w:t>M8</w:t>
            </w:r>
          </w:p>
        </w:tc>
        <w:tc>
          <w:tcPr>
            <w:tcW w:w="669" w:type="dxa"/>
            <w:vMerge w:val="restart"/>
            <w:tcBorders>
              <w:top w:val="single" w:sz="4" w:space="0" w:color="000000"/>
              <w:left w:val="single" w:sz="4" w:space="0" w:color="000000"/>
              <w:bottom w:val="single" w:sz="4" w:space="0" w:color="000000"/>
              <w:right w:val="single" w:sz="4" w:space="0" w:color="000000"/>
            </w:tcBorders>
            <w:shd w:val="clear" w:color="auto" w:fill="DBE5F1"/>
            <w:tcMar>
              <w:left w:w="56" w:type="dxa"/>
              <w:right w:w="56" w:type="dxa"/>
            </w:tcMar>
            <w:vAlign w:val="center"/>
          </w:tcPr>
          <w:p w14:paraId="364AF737" w14:textId="77777777" w:rsidR="004C3E8E" w:rsidRDefault="004C3E8E" w:rsidP="00251052">
            <w:pPr>
              <w:spacing w:after="0" w:line="240" w:lineRule="auto"/>
              <w:jc w:val="center"/>
              <w:rPr>
                <w:rFonts w:ascii="Calibri" w:eastAsia="Calibri" w:hAnsi="Calibri" w:cs="Calibri"/>
              </w:rPr>
            </w:pPr>
            <w:r>
              <w:rPr>
                <w:rFonts w:ascii="Calibri" w:eastAsia="Calibri" w:hAnsi="Calibri" w:cs="Calibri"/>
                <w:b/>
                <w:color w:val="000000"/>
                <w:sz w:val="18"/>
              </w:rPr>
              <w:t>M9</w:t>
            </w:r>
          </w:p>
        </w:tc>
        <w:tc>
          <w:tcPr>
            <w:tcW w:w="670" w:type="dxa"/>
            <w:vMerge w:val="restart"/>
            <w:tcBorders>
              <w:top w:val="single" w:sz="4" w:space="0" w:color="000000"/>
              <w:left w:val="single" w:sz="4" w:space="0" w:color="000000"/>
              <w:bottom w:val="single" w:sz="4" w:space="0" w:color="000000"/>
              <w:right w:val="single" w:sz="4" w:space="0" w:color="000000"/>
            </w:tcBorders>
            <w:shd w:val="clear" w:color="auto" w:fill="DBE5F1"/>
            <w:tcMar>
              <w:left w:w="56" w:type="dxa"/>
              <w:right w:w="56" w:type="dxa"/>
            </w:tcMar>
            <w:vAlign w:val="center"/>
          </w:tcPr>
          <w:p w14:paraId="74FAC1A8" w14:textId="77777777" w:rsidR="004C3E8E" w:rsidRDefault="004C3E8E" w:rsidP="00251052">
            <w:pPr>
              <w:spacing w:after="0" w:line="240" w:lineRule="auto"/>
              <w:jc w:val="center"/>
              <w:rPr>
                <w:rFonts w:ascii="Calibri" w:eastAsia="Calibri" w:hAnsi="Calibri" w:cs="Calibri"/>
              </w:rPr>
            </w:pPr>
            <w:r>
              <w:rPr>
                <w:rFonts w:ascii="Calibri" w:eastAsia="Calibri" w:hAnsi="Calibri" w:cs="Calibri"/>
                <w:b/>
                <w:color w:val="000000"/>
                <w:sz w:val="18"/>
              </w:rPr>
              <w:t>M10</w:t>
            </w:r>
          </w:p>
        </w:tc>
        <w:tc>
          <w:tcPr>
            <w:tcW w:w="669" w:type="dxa"/>
            <w:vMerge w:val="restart"/>
            <w:tcBorders>
              <w:top w:val="single" w:sz="4" w:space="0" w:color="000000"/>
              <w:left w:val="single" w:sz="4" w:space="0" w:color="000000"/>
              <w:bottom w:val="single" w:sz="4" w:space="0" w:color="000000"/>
              <w:right w:val="single" w:sz="4" w:space="0" w:color="000000"/>
            </w:tcBorders>
            <w:shd w:val="clear" w:color="auto" w:fill="DBE5F1"/>
            <w:tcMar>
              <w:left w:w="56" w:type="dxa"/>
              <w:right w:w="56" w:type="dxa"/>
            </w:tcMar>
            <w:vAlign w:val="center"/>
          </w:tcPr>
          <w:p w14:paraId="52E45193" w14:textId="77777777" w:rsidR="004C3E8E" w:rsidRDefault="004C3E8E" w:rsidP="00251052">
            <w:pPr>
              <w:spacing w:after="0" w:line="240" w:lineRule="auto"/>
              <w:jc w:val="center"/>
              <w:rPr>
                <w:rFonts w:ascii="Calibri" w:eastAsia="Calibri" w:hAnsi="Calibri" w:cs="Calibri"/>
              </w:rPr>
            </w:pPr>
            <w:r>
              <w:rPr>
                <w:rFonts w:ascii="Calibri" w:eastAsia="Calibri" w:hAnsi="Calibri" w:cs="Calibri"/>
                <w:b/>
                <w:color w:val="000000"/>
                <w:sz w:val="18"/>
              </w:rPr>
              <w:t>M11</w:t>
            </w:r>
          </w:p>
        </w:tc>
        <w:tc>
          <w:tcPr>
            <w:tcW w:w="670" w:type="dxa"/>
            <w:vMerge w:val="restart"/>
            <w:tcBorders>
              <w:top w:val="single" w:sz="4" w:space="0" w:color="000000"/>
              <w:left w:val="single" w:sz="4" w:space="0" w:color="000000"/>
              <w:bottom w:val="single" w:sz="4" w:space="0" w:color="000000"/>
              <w:right w:val="single" w:sz="4" w:space="0" w:color="000000"/>
            </w:tcBorders>
            <w:shd w:val="clear" w:color="auto" w:fill="DBE5F1"/>
            <w:tcMar>
              <w:left w:w="56" w:type="dxa"/>
              <w:right w:w="56" w:type="dxa"/>
            </w:tcMar>
            <w:vAlign w:val="center"/>
          </w:tcPr>
          <w:p w14:paraId="1C1A64DF" w14:textId="77777777" w:rsidR="004C3E8E" w:rsidRDefault="004C3E8E" w:rsidP="00251052">
            <w:pPr>
              <w:spacing w:after="0" w:line="240" w:lineRule="auto"/>
              <w:jc w:val="center"/>
              <w:rPr>
                <w:rFonts w:ascii="Calibri" w:eastAsia="Calibri" w:hAnsi="Calibri" w:cs="Calibri"/>
              </w:rPr>
            </w:pPr>
            <w:r>
              <w:rPr>
                <w:rFonts w:ascii="Calibri" w:eastAsia="Calibri" w:hAnsi="Calibri" w:cs="Calibri"/>
                <w:b/>
                <w:color w:val="000000"/>
                <w:sz w:val="18"/>
              </w:rPr>
              <w:t>M12</w:t>
            </w:r>
          </w:p>
        </w:tc>
      </w:tr>
      <w:tr w:rsidR="004C3E8E" w14:paraId="1CDCAE23" w14:textId="77777777" w:rsidTr="00251052">
        <w:trPr>
          <w:cantSplit/>
          <w:jc w:val="center"/>
        </w:trPr>
        <w:tc>
          <w:tcPr>
            <w:tcW w:w="83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7F92AC88" w14:textId="77777777" w:rsidR="004C3E8E" w:rsidRDefault="004C3E8E" w:rsidP="00251052">
            <w:pPr>
              <w:tabs>
                <w:tab w:val="left" w:pos="397"/>
              </w:tabs>
              <w:spacing w:after="0" w:line="240" w:lineRule="auto"/>
              <w:ind w:left="397" w:hanging="397"/>
              <w:jc w:val="center"/>
              <w:rPr>
                <w:rFonts w:ascii="Calibri" w:eastAsia="Calibri" w:hAnsi="Calibri" w:cs="Calibri"/>
                <w:b/>
                <w:color w:val="000000"/>
                <w:sz w:val="18"/>
              </w:rPr>
            </w:pPr>
            <w:r>
              <w:rPr>
                <w:rFonts w:ascii="Calibri" w:eastAsia="Calibri" w:hAnsi="Calibri" w:cs="Calibri"/>
                <w:b/>
                <w:color w:val="000000"/>
                <w:sz w:val="18"/>
              </w:rPr>
              <w:t>Ref.nr/</w:t>
            </w:r>
          </w:p>
          <w:p w14:paraId="38F1D00C" w14:textId="77777777" w:rsidR="004C3E8E" w:rsidRDefault="004C3E8E" w:rsidP="00251052">
            <w:pPr>
              <w:tabs>
                <w:tab w:val="left" w:pos="397"/>
              </w:tabs>
              <w:spacing w:after="0" w:line="240" w:lineRule="auto"/>
              <w:ind w:left="397" w:hanging="397"/>
              <w:jc w:val="center"/>
              <w:rPr>
                <w:rFonts w:ascii="Calibri" w:eastAsia="Calibri" w:hAnsi="Calibri" w:cs="Calibri"/>
                <w:b/>
                <w:color w:val="000000"/>
                <w:sz w:val="18"/>
              </w:rPr>
            </w:pPr>
            <w:r>
              <w:rPr>
                <w:rFonts w:ascii="Calibri" w:eastAsia="Calibri" w:hAnsi="Calibri" w:cs="Calibri"/>
                <w:b/>
                <w:color w:val="000000"/>
                <w:sz w:val="18"/>
              </w:rPr>
              <w:t>Sub-ref</w:t>
            </w:r>
          </w:p>
          <w:p w14:paraId="2FC732E7" w14:textId="77777777" w:rsidR="004C3E8E" w:rsidRDefault="004C3E8E" w:rsidP="00251052">
            <w:pPr>
              <w:tabs>
                <w:tab w:val="left" w:pos="397"/>
              </w:tabs>
              <w:spacing w:after="0" w:line="240" w:lineRule="auto"/>
              <w:ind w:left="397" w:hanging="397"/>
              <w:jc w:val="center"/>
              <w:rPr>
                <w:rFonts w:ascii="Calibri" w:eastAsia="Calibri" w:hAnsi="Calibri" w:cs="Calibri"/>
              </w:rPr>
            </w:pPr>
            <w:r>
              <w:rPr>
                <w:rFonts w:ascii="Calibri" w:eastAsia="Calibri" w:hAnsi="Calibri" w:cs="Calibri"/>
                <w:b/>
                <w:color w:val="000000"/>
                <w:sz w:val="18"/>
              </w:rPr>
              <w:t>nr</w:t>
            </w:r>
          </w:p>
        </w:tc>
        <w:tc>
          <w:tcPr>
            <w:tcW w:w="481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07F899E5" w14:textId="77777777" w:rsidR="004C3E8E" w:rsidRDefault="004C3E8E" w:rsidP="00251052">
            <w:pPr>
              <w:tabs>
                <w:tab w:val="left" w:pos="397"/>
              </w:tabs>
              <w:spacing w:after="0" w:line="240" w:lineRule="auto"/>
              <w:ind w:left="397" w:hanging="397"/>
              <w:jc w:val="center"/>
              <w:rPr>
                <w:rFonts w:ascii="Calibri" w:eastAsia="Calibri" w:hAnsi="Calibri" w:cs="Calibri"/>
              </w:rPr>
            </w:pPr>
            <w:r>
              <w:rPr>
                <w:rFonts w:ascii="Calibri" w:eastAsia="Calibri" w:hAnsi="Calibri" w:cs="Calibri"/>
                <w:b/>
                <w:color w:val="000000"/>
                <w:sz w:val="18"/>
              </w:rPr>
              <w:t>Title</w:t>
            </w:r>
          </w:p>
        </w:tc>
        <w:tc>
          <w:tcPr>
            <w:tcW w:w="953" w:type="dxa"/>
            <w:vMerge/>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67348EBA" w14:textId="77777777" w:rsidR="004C3E8E" w:rsidRDefault="004C3E8E" w:rsidP="00251052">
            <w:pPr>
              <w:spacing w:after="200" w:line="276" w:lineRule="auto"/>
              <w:rPr>
                <w:rFonts w:ascii="Calibri" w:eastAsia="Calibri" w:hAnsi="Calibri" w:cs="Calibri"/>
              </w:rPr>
            </w:pPr>
          </w:p>
        </w:tc>
        <w:tc>
          <w:tcPr>
            <w:tcW w:w="669" w:type="dxa"/>
            <w:vMerge/>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665459AC" w14:textId="77777777" w:rsidR="004C3E8E" w:rsidRDefault="004C3E8E" w:rsidP="00251052">
            <w:pPr>
              <w:spacing w:after="200" w:line="276" w:lineRule="auto"/>
              <w:rPr>
                <w:rFonts w:ascii="Calibri" w:eastAsia="Calibri" w:hAnsi="Calibri" w:cs="Calibri"/>
              </w:rPr>
            </w:pPr>
          </w:p>
        </w:tc>
        <w:tc>
          <w:tcPr>
            <w:tcW w:w="670" w:type="dxa"/>
            <w:vMerge/>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4D010F19" w14:textId="77777777" w:rsidR="004C3E8E" w:rsidRDefault="004C3E8E" w:rsidP="00251052">
            <w:pPr>
              <w:spacing w:after="200" w:line="276" w:lineRule="auto"/>
              <w:rPr>
                <w:rFonts w:ascii="Calibri" w:eastAsia="Calibri" w:hAnsi="Calibri" w:cs="Calibri"/>
              </w:rPr>
            </w:pPr>
          </w:p>
        </w:tc>
        <w:tc>
          <w:tcPr>
            <w:tcW w:w="669" w:type="dxa"/>
            <w:vMerge/>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3CAD1656" w14:textId="77777777" w:rsidR="004C3E8E" w:rsidRDefault="004C3E8E" w:rsidP="00251052">
            <w:pPr>
              <w:spacing w:after="200" w:line="276" w:lineRule="auto"/>
              <w:rPr>
                <w:rFonts w:ascii="Calibri" w:eastAsia="Calibri" w:hAnsi="Calibri" w:cs="Calibri"/>
              </w:rPr>
            </w:pPr>
          </w:p>
        </w:tc>
        <w:tc>
          <w:tcPr>
            <w:tcW w:w="670" w:type="dxa"/>
            <w:vMerge/>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573EBC6E" w14:textId="77777777" w:rsidR="004C3E8E" w:rsidRDefault="004C3E8E" w:rsidP="00251052">
            <w:pPr>
              <w:spacing w:after="200" w:line="276" w:lineRule="auto"/>
              <w:rPr>
                <w:rFonts w:ascii="Calibri" w:eastAsia="Calibri" w:hAnsi="Calibri" w:cs="Calibri"/>
              </w:rPr>
            </w:pPr>
          </w:p>
        </w:tc>
        <w:tc>
          <w:tcPr>
            <w:tcW w:w="669" w:type="dxa"/>
            <w:vMerge/>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1CCFA3FA" w14:textId="77777777" w:rsidR="004C3E8E" w:rsidRDefault="004C3E8E" w:rsidP="00251052">
            <w:pPr>
              <w:spacing w:after="200" w:line="276" w:lineRule="auto"/>
              <w:rPr>
                <w:rFonts w:ascii="Calibri" w:eastAsia="Calibri" w:hAnsi="Calibri" w:cs="Calibri"/>
              </w:rPr>
            </w:pPr>
          </w:p>
        </w:tc>
        <w:tc>
          <w:tcPr>
            <w:tcW w:w="670" w:type="dxa"/>
            <w:vMerge/>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64D26364" w14:textId="77777777" w:rsidR="004C3E8E" w:rsidRDefault="004C3E8E" w:rsidP="00251052">
            <w:pPr>
              <w:spacing w:after="200" w:line="276" w:lineRule="auto"/>
              <w:rPr>
                <w:rFonts w:ascii="Calibri" w:eastAsia="Calibri" w:hAnsi="Calibri" w:cs="Calibri"/>
              </w:rPr>
            </w:pPr>
          </w:p>
        </w:tc>
        <w:tc>
          <w:tcPr>
            <w:tcW w:w="669" w:type="dxa"/>
            <w:vMerge/>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763BEEA8" w14:textId="77777777" w:rsidR="004C3E8E" w:rsidRDefault="004C3E8E" w:rsidP="00251052">
            <w:pPr>
              <w:spacing w:after="200" w:line="276" w:lineRule="auto"/>
              <w:rPr>
                <w:rFonts w:ascii="Calibri" w:eastAsia="Calibri" w:hAnsi="Calibri" w:cs="Calibri"/>
              </w:rPr>
            </w:pPr>
          </w:p>
        </w:tc>
        <w:tc>
          <w:tcPr>
            <w:tcW w:w="670" w:type="dxa"/>
            <w:vMerge/>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743FA27B" w14:textId="77777777" w:rsidR="004C3E8E" w:rsidRDefault="004C3E8E" w:rsidP="00251052">
            <w:pPr>
              <w:spacing w:after="200" w:line="276" w:lineRule="auto"/>
              <w:rPr>
                <w:rFonts w:ascii="Calibri" w:eastAsia="Calibri" w:hAnsi="Calibri" w:cs="Calibri"/>
              </w:rPr>
            </w:pPr>
          </w:p>
        </w:tc>
        <w:tc>
          <w:tcPr>
            <w:tcW w:w="669" w:type="dxa"/>
            <w:vMerge/>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484947D6" w14:textId="77777777" w:rsidR="004C3E8E" w:rsidRDefault="004C3E8E" w:rsidP="00251052">
            <w:pPr>
              <w:spacing w:after="200" w:line="276" w:lineRule="auto"/>
              <w:rPr>
                <w:rFonts w:ascii="Calibri" w:eastAsia="Calibri" w:hAnsi="Calibri" w:cs="Calibri"/>
              </w:rPr>
            </w:pPr>
          </w:p>
        </w:tc>
        <w:tc>
          <w:tcPr>
            <w:tcW w:w="670" w:type="dxa"/>
            <w:vMerge/>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3E55C006" w14:textId="77777777" w:rsidR="004C3E8E" w:rsidRDefault="004C3E8E" w:rsidP="00251052">
            <w:pPr>
              <w:spacing w:after="200" w:line="276" w:lineRule="auto"/>
              <w:rPr>
                <w:rFonts w:ascii="Calibri" w:eastAsia="Calibri" w:hAnsi="Calibri" w:cs="Calibri"/>
              </w:rPr>
            </w:pPr>
          </w:p>
        </w:tc>
        <w:tc>
          <w:tcPr>
            <w:tcW w:w="669" w:type="dxa"/>
            <w:vMerge/>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7AB47381" w14:textId="77777777" w:rsidR="004C3E8E" w:rsidRDefault="004C3E8E" w:rsidP="00251052">
            <w:pPr>
              <w:spacing w:after="200" w:line="276" w:lineRule="auto"/>
              <w:rPr>
                <w:rFonts w:ascii="Calibri" w:eastAsia="Calibri" w:hAnsi="Calibri" w:cs="Calibri"/>
              </w:rPr>
            </w:pPr>
          </w:p>
        </w:tc>
        <w:tc>
          <w:tcPr>
            <w:tcW w:w="670" w:type="dxa"/>
            <w:vMerge/>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77C00715" w14:textId="77777777" w:rsidR="004C3E8E" w:rsidRDefault="004C3E8E" w:rsidP="00251052">
            <w:pPr>
              <w:spacing w:after="200" w:line="276" w:lineRule="auto"/>
              <w:rPr>
                <w:rFonts w:ascii="Calibri" w:eastAsia="Calibri" w:hAnsi="Calibri" w:cs="Calibri"/>
              </w:rPr>
            </w:pPr>
          </w:p>
        </w:tc>
      </w:tr>
      <w:tr w:rsidR="004C3E8E" w14:paraId="421108A5" w14:textId="77777777" w:rsidTr="00251052">
        <w:trPr>
          <w:cantSplit/>
          <w:jc w:val="center"/>
        </w:trPr>
        <w:tc>
          <w:tcPr>
            <w:tcW w:w="83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591131C8" w14:textId="77777777" w:rsidR="004C3E8E" w:rsidRDefault="004C3E8E" w:rsidP="00251052">
            <w:pPr>
              <w:tabs>
                <w:tab w:val="left" w:pos="397"/>
              </w:tabs>
              <w:spacing w:after="0" w:line="240" w:lineRule="auto"/>
              <w:ind w:left="397" w:hanging="397"/>
              <w:jc w:val="center"/>
              <w:rPr>
                <w:rFonts w:ascii="Calibri" w:eastAsia="Calibri" w:hAnsi="Calibri" w:cs="Calibri"/>
              </w:rPr>
            </w:pPr>
            <w:r>
              <w:rPr>
                <w:rFonts w:ascii="Calibri" w:eastAsia="Calibri" w:hAnsi="Calibri" w:cs="Calibri"/>
              </w:rPr>
              <w:t>A1.8</w:t>
            </w:r>
          </w:p>
        </w:tc>
        <w:tc>
          <w:tcPr>
            <w:tcW w:w="481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03AFA0EC" w14:textId="77777777" w:rsidR="004C3E8E" w:rsidRDefault="004C3E8E" w:rsidP="00251052">
            <w:pPr>
              <w:tabs>
                <w:tab w:val="left" w:pos="397"/>
              </w:tabs>
              <w:spacing w:after="0" w:line="240" w:lineRule="auto"/>
              <w:ind w:left="397" w:hanging="397"/>
              <w:rPr>
                <w:rFonts w:ascii="Calibri" w:eastAsia="Calibri" w:hAnsi="Calibri" w:cs="Calibri"/>
              </w:rPr>
            </w:pPr>
            <w:r>
              <w:rPr>
                <w:rFonts w:ascii="Calibri" w:eastAsia="Calibri" w:hAnsi="Calibri" w:cs="Calibri"/>
              </w:rPr>
              <w:t xml:space="preserve">Pribavljanje svih potrebnih dozvola i saglasnosti </w:t>
            </w:r>
          </w:p>
        </w:tc>
        <w:tc>
          <w:tcPr>
            <w:tcW w:w="953"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03BD3A5B" w14:textId="77777777" w:rsidR="004C3E8E" w:rsidRDefault="004C3E8E" w:rsidP="00251052">
            <w:pPr>
              <w:spacing w:after="0" w:line="240" w:lineRule="auto"/>
              <w:jc w:val="center"/>
              <w:rPr>
                <w:rFonts w:ascii="Calibri" w:eastAsia="Calibri" w:hAnsi="Calibri" w:cs="Calibri"/>
              </w:rPr>
            </w:pPr>
            <w:r>
              <w:rPr>
                <w:rFonts w:ascii="Calibri" w:eastAsia="Calibri" w:hAnsi="Calibri" w:cs="Calibri"/>
              </w:rPr>
              <w:t>2 weeks</w:t>
            </w: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0D746684" w14:textId="77777777" w:rsidR="004C3E8E" w:rsidRDefault="004C3E8E" w:rsidP="00251052">
            <w:pPr>
              <w:spacing w:after="0" w:line="240" w:lineRule="auto"/>
              <w:jc w:val="center"/>
              <w:rPr>
                <w:rFonts w:ascii="Calibri" w:eastAsia="Calibri" w:hAnsi="Calibri" w:cs="Calibri"/>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458D84EF" w14:textId="77777777" w:rsidR="004C3E8E" w:rsidRDefault="004C3E8E" w:rsidP="00251052">
            <w:pPr>
              <w:spacing w:after="0" w:line="240" w:lineRule="auto"/>
              <w:jc w:val="center"/>
              <w:rPr>
                <w:rFonts w:ascii="Calibri" w:eastAsia="Calibri" w:hAnsi="Calibri" w:cs="Calibri"/>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61319A64" w14:textId="77777777" w:rsidR="004C3E8E" w:rsidRDefault="004C3E8E" w:rsidP="00251052">
            <w:pPr>
              <w:spacing w:after="0" w:line="240" w:lineRule="auto"/>
              <w:jc w:val="center"/>
              <w:rPr>
                <w:rFonts w:ascii="Calibri" w:eastAsia="Calibri" w:hAnsi="Calibri" w:cs="Calibri"/>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46FCD8CD" w14:textId="77777777" w:rsidR="004C3E8E" w:rsidRDefault="004C3E8E" w:rsidP="00251052">
            <w:pPr>
              <w:spacing w:after="0" w:line="240" w:lineRule="auto"/>
              <w:jc w:val="center"/>
              <w:rPr>
                <w:rFonts w:ascii="Calibri" w:eastAsia="Calibri" w:hAnsi="Calibri" w:cs="Calibri"/>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6D160E95" w14:textId="77777777" w:rsidR="004C3E8E" w:rsidRDefault="004C3E8E" w:rsidP="00251052">
            <w:pPr>
              <w:spacing w:after="0" w:line="240" w:lineRule="auto"/>
              <w:jc w:val="center"/>
              <w:rPr>
                <w:rFonts w:ascii="Calibri" w:eastAsia="Calibri" w:hAnsi="Calibri" w:cs="Calibri"/>
              </w:rPr>
            </w:pPr>
            <w:r>
              <w:rPr>
                <w:rFonts w:ascii="Calibri" w:eastAsia="Calibri" w:hAnsi="Calibri" w:cs="Calibri"/>
              </w:rPr>
              <w:t>x</w:t>
            </w: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023A495E" w14:textId="77777777" w:rsidR="004C3E8E" w:rsidRDefault="004C3E8E" w:rsidP="00251052">
            <w:pPr>
              <w:spacing w:after="0" w:line="240" w:lineRule="auto"/>
              <w:jc w:val="center"/>
              <w:rPr>
                <w:rFonts w:ascii="Calibri" w:eastAsia="Calibri" w:hAnsi="Calibri" w:cs="Calibri"/>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111D4988" w14:textId="77777777" w:rsidR="004C3E8E" w:rsidRDefault="004C3E8E" w:rsidP="00251052">
            <w:pPr>
              <w:spacing w:after="0" w:line="240" w:lineRule="auto"/>
              <w:jc w:val="center"/>
              <w:rPr>
                <w:rFonts w:ascii="Calibri" w:eastAsia="Calibri" w:hAnsi="Calibri" w:cs="Calibri"/>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2B9AAA98" w14:textId="77777777" w:rsidR="004C3E8E" w:rsidRDefault="004C3E8E" w:rsidP="00251052">
            <w:pPr>
              <w:spacing w:after="0" w:line="240" w:lineRule="auto"/>
              <w:jc w:val="center"/>
              <w:rPr>
                <w:rFonts w:ascii="Calibri" w:eastAsia="Calibri" w:hAnsi="Calibri" w:cs="Calibri"/>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678F5EEF" w14:textId="77777777" w:rsidR="004C3E8E" w:rsidRDefault="004C3E8E" w:rsidP="00251052">
            <w:pPr>
              <w:spacing w:after="0" w:line="240" w:lineRule="auto"/>
              <w:jc w:val="center"/>
              <w:rPr>
                <w:rFonts w:ascii="Calibri" w:eastAsia="Calibri" w:hAnsi="Calibri" w:cs="Calibri"/>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0239EF3D" w14:textId="77777777" w:rsidR="004C3E8E" w:rsidRDefault="004C3E8E" w:rsidP="00251052">
            <w:pPr>
              <w:spacing w:after="0" w:line="240" w:lineRule="auto"/>
              <w:jc w:val="center"/>
              <w:rPr>
                <w:rFonts w:ascii="Calibri" w:eastAsia="Calibri" w:hAnsi="Calibri" w:cs="Calibri"/>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039BA6AB" w14:textId="77777777" w:rsidR="004C3E8E" w:rsidRDefault="004C3E8E" w:rsidP="00251052">
            <w:pPr>
              <w:spacing w:after="0" w:line="240" w:lineRule="auto"/>
              <w:jc w:val="center"/>
              <w:rPr>
                <w:rFonts w:ascii="Calibri" w:eastAsia="Calibri" w:hAnsi="Calibri" w:cs="Calibri"/>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0555A7BF" w14:textId="77777777" w:rsidR="004C3E8E" w:rsidRDefault="004C3E8E" w:rsidP="00251052">
            <w:pPr>
              <w:spacing w:after="0" w:line="240" w:lineRule="auto"/>
              <w:jc w:val="center"/>
              <w:rPr>
                <w:rFonts w:ascii="Calibri" w:eastAsia="Calibri" w:hAnsi="Calibri" w:cs="Calibri"/>
              </w:rPr>
            </w:pPr>
          </w:p>
        </w:tc>
      </w:tr>
      <w:tr w:rsidR="004C3E8E" w14:paraId="31230495" w14:textId="77777777" w:rsidTr="00251052">
        <w:trPr>
          <w:cantSplit/>
          <w:jc w:val="center"/>
        </w:trPr>
        <w:tc>
          <w:tcPr>
            <w:tcW w:w="83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22856A5A" w14:textId="77777777" w:rsidR="004C3E8E" w:rsidRDefault="004C3E8E" w:rsidP="00251052">
            <w:pPr>
              <w:tabs>
                <w:tab w:val="left" w:pos="397"/>
              </w:tabs>
              <w:spacing w:after="0" w:line="240" w:lineRule="auto"/>
              <w:ind w:left="397" w:hanging="397"/>
              <w:jc w:val="center"/>
              <w:rPr>
                <w:rFonts w:ascii="Calibri" w:eastAsia="Calibri" w:hAnsi="Calibri" w:cs="Calibri"/>
              </w:rPr>
            </w:pPr>
            <w:r>
              <w:rPr>
                <w:rFonts w:ascii="Calibri" w:eastAsia="Calibri" w:hAnsi="Calibri" w:cs="Calibri"/>
              </w:rPr>
              <w:lastRenderedPageBreak/>
              <w:t>A1.8.1</w:t>
            </w:r>
          </w:p>
        </w:tc>
        <w:tc>
          <w:tcPr>
            <w:tcW w:w="481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734DCB6B" w14:textId="77777777" w:rsidR="004C3E8E" w:rsidRDefault="004C3E8E" w:rsidP="00251052">
            <w:pPr>
              <w:tabs>
                <w:tab w:val="left" w:pos="397"/>
              </w:tabs>
              <w:spacing w:after="0" w:line="240" w:lineRule="auto"/>
              <w:ind w:left="397" w:hanging="397"/>
              <w:rPr>
                <w:rFonts w:ascii="Calibri" w:eastAsia="Calibri" w:hAnsi="Calibri" w:cs="Calibri"/>
              </w:rPr>
            </w:pPr>
            <w:r>
              <w:rPr>
                <w:rFonts w:ascii="Calibri" w:eastAsia="Calibri" w:hAnsi="Calibri" w:cs="Calibri"/>
              </w:rPr>
              <w:t>Kopije svih dobijenih dozvola, saglasnosti i potvrda neophodnih za rad Centra.</w:t>
            </w:r>
          </w:p>
        </w:tc>
        <w:tc>
          <w:tcPr>
            <w:tcW w:w="953"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0A81C814" w14:textId="77777777" w:rsidR="004C3E8E" w:rsidRDefault="004C3E8E" w:rsidP="00251052">
            <w:pPr>
              <w:spacing w:after="0" w:line="240" w:lineRule="auto"/>
              <w:jc w:val="center"/>
              <w:rPr>
                <w:rFonts w:ascii="Calibri" w:eastAsia="Calibri" w:hAnsi="Calibri" w:cs="Calibri"/>
              </w:rPr>
            </w:pPr>
            <w:r>
              <w:rPr>
                <w:rFonts w:ascii="Calibri" w:eastAsia="Calibri" w:hAnsi="Calibri" w:cs="Calibri"/>
              </w:rPr>
              <w:t>2 weeks</w:t>
            </w: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2FE552A7" w14:textId="77777777" w:rsidR="004C3E8E" w:rsidRDefault="004C3E8E" w:rsidP="00251052">
            <w:pPr>
              <w:spacing w:after="0" w:line="240" w:lineRule="auto"/>
              <w:jc w:val="center"/>
              <w:rPr>
                <w:rFonts w:ascii="Calibri" w:eastAsia="Calibri" w:hAnsi="Calibri" w:cs="Calibri"/>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0BA08AAA" w14:textId="77777777" w:rsidR="004C3E8E" w:rsidRDefault="004C3E8E" w:rsidP="00251052">
            <w:pPr>
              <w:spacing w:after="0" w:line="240" w:lineRule="auto"/>
              <w:jc w:val="center"/>
              <w:rPr>
                <w:rFonts w:ascii="Calibri" w:eastAsia="Calibri" w:hAnsi="Calibri" w:cs="Calibri"/>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28F465DD" w14:textId="77777777" w:rsidR="004C3E8E" w:rsidRDefault="004C3E8E" w:rsidP="00251052">
            <w:pPr>
              <w:spacing w:after="0" w:line="240" w:lineRule="auto"/>
              <w:jc w:val="center"/>
              <w:rPr>
                <w:rFonts w:ascii="Calibri" w:eastAsia="Calibri" w:hAnsi="Calibri" w:cs="Calibri"/>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42F49B6A" w14:textId="77777777" w:rsidR="004C3E8E" w:rsidRDefault="004C3E8E" w:rsidP="00251052">
            <w:pPr>
              <w:spacing w:after="0" w:line="240" w:lineRule="auto"/>
              <w:jc w:val="center"/>
              <w:rPr>
                <w:rFonts w:ascii="Calibri" w:eastAsia="Calibri" w:hAnsi="Calibri" w:cs="Calibri"/>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3CFAF9F7" w14:textId="77777777" w:rsidR="004C3E8E" w:rsidRDefault="004C3E8E" w:rsidP="00251052">
            <w:pPr>
              <w:spacing w:after="0" w:line="240" w:lineRule="auto"/>
              <w:jc w:val="center"/>
              <w:rPr>
                <w:rFonts w:ascii="Calibri" w:eastAsia="Calibri" w:hAnsi="Calibri" w:cs="Calibri"/>
              </w:rPr>
            </w:pPr>
            <w:r>
              <w:rPr>
                <w:rFonts w:ascii="Calibri" w:eastAsia="Calibri" w:hAnsi="Calibri" w:cs="Calibri"/>
              </w:rPr>
              <w:t>x</w:t>
            </w: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03544503" w14:textId="77777777" w:rsidR="004C3E8E" w:rsidRDefault="004C3E8E" w:rsidP="00251052">
            <w:pPr>
              <w:spacing w:after="0" w:line="240" w:lineRule="auto"/>
              <w:jc w:val="center"/>
              <w:rPr>
                <w:rFonts w:ascii="Calibri" w:eastAsia="Calibri" w:hAnsi="Calibri" w:cs="Calibri"/>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52E8341E" w14:textId="77777777" w:rsidR="004C3E8E" w:rsidRDefault="004C3E8E" w:rsidP="00251052">
            <w:pPr>
              <w:spacing w:after="0" w:line="240" w:lineRule="auto"/>
              <w:jc w:val="center"/>
              <w:rPr>
                <w:rFonts w:ascii="Calibri" w:eastAsia="Calibri" w:hAnsi="Calibri" w:cs="Calibri"/>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31244D4D" w14:textId="77777777" w:rsidR="004C3E8E" w:rsidRDefault="004C3E8E" w:rsidP="00251052">
            <w:pPr>
              <w:spacing w:after="0" w:line="240" w:lineRule="auto"/>
              <w:jc w:val="center"/>
              <w:rPr>
                <w:rFonts w:ascii="Calibri" w:eastAsia="Calibri" w:hAnsi="Calibri" w:cs="Calibri"/>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58B64AC1" w14:textId="77777777" w:rsidR="004C3E8E" w:rsidRDefault="004C3E8E" w:rsidP="00251052">
            <w:pPr>
              <w:spacing w:after="0" w:line="240" w:lineRule="auto"/>
              <w:jc w:val="center"/>
              <w:rPr>
                <w:rFonts w:ascii="Calibri" w:eastAsia="Calibri" w:hAnsi="Calibri" w:cs="Calibri"/>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645EA866" w14:textId="77777777" w:rsidR="004C3E8E" w:rsidRDefault="004C3E8E" w:rsidP="00251052">
            <w:pPr>
              <w:spacing w:after="0" w:line="240" w:lineRule="auto"/>
              <w:jc w:val="center"/>
              <w:rPr>
                <w:rFonts w:ascii="Calibri" w:eastAsia="Calibri" w:hAnsi="Calibri" w:cs="Calibri"/>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1E6F4C8A" w14:textId="77777777" w:rsidR="004C3E8E" w:rsidRDefault="004C3E8E" w:rsidP="00251052">
            <w:pPr>
              <w:spacing w:after="0" w:line="240" w:lineRule="auto"/>
              <w:jc w:val="center"/>
              <w:rPr>
                <w:rFonts w:ascii="Calibri" w:eastAsia="Calibri" w:hAnsi="Calibri" w:cs="Calibri"/>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2ED80ACC" w14:textId="77777777" w:rsidR="004C3E8E" w:rsidRDefault="004C3E8E" w:rsidP="00251052">
            <w:pPr>
              <w:spacing w:after="0" w:line="240" w:lineRule="auto"/>
              <w:jc w:val="center"/>
              <w:rPr>
                <w:rFonts w:ascii="Calibri" w:eastAsia="Calibri" w:hAnsi="Calibri" w:cs="Calibri"/>
              </w:rPr>
            </w:pPr>
          </w:p>
        </w:tc>
      </w:tr>
      <w:tr w:rsidR="004C3E8E" w14:paraId="71D3EF6D" w14:textId="77777777" w:rsidTr="00251052">
        <w:trPr>
          <w:cantSplit/>
          <w:jc w:val="center"/>
        </w:trPr>
        <w:tc>
          <w:tcPr>
            <w:tcW w:w="83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2773A51E" w14:textId="77777777" w:rsidR="004C3E8E" w:rsidRDefault="004C3E8E" w:rsidP="00251052">
            <w:pPr>
              <w:tabs>
                <w:tab w:val="left" w:pos="397"/>
              </w:tabs>
              <w:spacing w:after="0" w:line="240" w:lineRule="auto"/>
              <w:ind w:left="397" w:hanging="397"/>
              <w:jc w:val="center"/>
              <w:rPr>
                <w:rFonts w:ascii="Calibri" w:eastAsia="Calibri" w:hAnsi="Calibri" w:cs="Calibri"/>
              </w:rPr>
            </w:pPr>
            <w:r>
              <w:rPr>
                <w:rFonts w:ascii="Calibri" w:eastAsia="Calibri" w:hAnsi="Calibri" w:cs="Calibri"/>
              </w:rPr>
              <w:t>A1.9</w:t>
            </w:r>
          </w:p>
        </w:tc>
        <w:tc>
          <w:tcPr>
            <w:tcW w:w="481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1A923356" w14:textId="77777777" w:rsidR="004C3E8E" w:rsidRDefault="004C3E8E" w:rsidP="00251052">
            <w:pPr>
              <w:tabs>
                <w:tab w:val="left" w:pos="397"/>
              </w:tabs>
              <w:spacing w:after="0" w:line="240" w:lineRule="auto"/>
              <w:ind w:left="397" w:hanging="397"/>
              <w:rPr>
                <w:rFonts w:ascii="Calibri" w:eastAsia="Calibri" w:hAnsi="Calibri" w:cs="Calibri"/>
              </w:rPr>
            </w:pPr>
            <w:r>
              <w:rPr>
                <w:rFonts w:ascii="Calibri" w:eastAsia="Calibri" w:hAnsi="Calibri" w:cs="Calibri"/>
              </w:rPr>
              <w:t>Analiza prostornih potreba i identifikacija adekvatnih objekata za Centar</w:t>
            </w:r>
          </w:p>
        </w:tc>
        <w:tc>
          <w:tcPr>
            <w:tcW w:w="953"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75C82FFF" w14:textId="77777777" w:rsidR="004C3E8E" w:rsidRDefault="004C3E8E" w:rsidP="00251052">
            <w:pPr>
              <w:spacing w:after="0" w:line="240" w:lineRule="auto"/>
              <w:jc w:val="center"/>
              <w:rPr>
                <w:rFonts w:ascii="Calibri" w:eastAsia="Calibri" w:hAnsi="Calibri" w:cs="Calibri"/>
              </w:rPr>
            </w:pPr>
            <w:r>
              <w:rPr>
                <w:rFonts w:ascii="Calibri" w:eastAsia="Calibri" w:hAnsi="Calibri" w:cs="Calibri"/>
              </w:rPr>
              <w:t>7 weeks</w:t>
            </w: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1BE64DF6" w14:textId="77777777" w:rsidR="004C3E8E" w:rsidRDefault="004C3E8E" w:rsidP="00251052">
            <w:pPr>
              <w:spacing w:after="0" w:line="240" w:lineRule="auto"/>
              <w:jc w:val="center"/>
              <w:rPr>
                <w:rFonts w:ascii="Calibri" w:eastAsia="Calibri" w:hAnsi="Calibri" w:cs="Calibri"/>
              </w:rPr>
            </w:pPr>
            <w:r>
              <w:rPr>
                <w:rFonts w:ascii="Calibri" w:eastAsia="Calibri" w:hAnsi="Calibri" w:cs="Calibri"/>
              </w:rPr>
              <w:t>x</w:t>
            </w: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6D49A7D0" w14:textId="77777777" w:rsidR="004C3E8E" w:rsidRDefault="004C3E8E" w:rsidP="00251052">
            <w:pPr>
              <w:spacing w:after="0" w:line="240" w:lineRule="auto"/>
              <w:jc w:val="center"/>
              <w:rPr>
                <w:rFonts w:ascii="Calibri" w:eastAsia="Calibri" w:hAnsi="Calibri" w:cs="Calibri"/>
              </w:rPr>
            </w:pPr>
            <w:r>
              <w:rPr>
                <w:rFonts w:ascii="Calibri" w:eastAsia="Calibri" w:hAnsi="Calibri" w:cs="Calibri"/>
              </w:rPr>
              <w:t>x</w:t>
            </w: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3DB7C169" w14:textId="77777777" w:rsidR="004C3E8E" w:rsidRDefault="004C3E8E" w:rsidP="00251052">
            <w:pPr>
              <w:spacing w:after="0" w:line="240" w:lineRule="auto"/>
              <w:jc w:val="center"/>
              <w:rPr>
                <w:rFonts w:ascii="Calibri" w:eastAsia="Calibri" w:hAnsi="Calibri" w:cs="Calibri"/>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4D83B3E2" w14:textId="77777777" w:rsidR="004C3E8E" w:rsidRDefault="004C3E8E" w:rsidP="00251052">
            <w:pPr>
              <w:spacing w:after="0" w:line="240" w:lineRule="auto"/>
              <w:jc w:val="center"/>
              <w:rPr>
                <w:rFonts w:ascii="Calibri" w:eastAsia="Calibri" w:hAnsi="Calibri" w:cs="Calibri"/>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5098BDAB" w14:textId="77777777" w:rsidR="004C3E8E" w:rsidRDefault="004C3E8E" w:rsidP="00251052">
            <w:pPr>
              <w:spacing w:after="0" w:line="240" w:lineRule="auto"/>
              <w:jc w:val="center"/>
              <w:rPr>
                <w:rFonts w:ascii="Calibri" w:eastAsia="Calibri" w:hAnsi="Calibri" w:cs="Calibri"/>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0EB1176D" w14:textId="77777777" w:rsidR="004C3E8E" w:rsidRDefault="004C3E8E" w:rsidP="00251052">
            <w:pPr>
              <w:spacing w:after="0" w:line="240" w:lineRule="auto"/>
              <w:jc w:val="center"/>
              <w:rPr>
                <w:rFonts w:ascii="Calibri" w:eastAsia="Calibri" w:hAnsi="Calibri" w:cs="Calibri"/>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3ADC5CF5" w14:textId="77777777" w:rsidR="004C3E8E" w:rsidRDefault="004C3E8E" w:rsidP="00251052">
            <w:pPr>
              <w:spacing w:after="0" w:line="240" w:lineRule="auto"/>
              <w:jc w:val="center"/>
              <w:rPr>
                <w:rFonts w:ascii="Calibri" w:eastAsia="Calibri" w:hAnsi="Calibri" w:cs="Calibri"/>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32E6EADC" w14:textId="77777777" w:rsidR="004C3E8E" w:rsidRDefault="004C3E8E" w:rsidP="00251052">
            <w:pPr>
              <w:spacing w:after="0" w:line="240" w:lineRule="auto"/>
              <w:jc w:val="center"/>
              <w:rPr>
                <w:rFonts w:ascii="Calibri" w:eastAsia="Calibri" w:hAnsi="Calibri" w:cs="Calibri"/>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5FCCDB2D" w14:textId="77777777" w:rsidR="004C3E8E" w:rsidRDefault="004C3E8E" w:rsidP="00251052">
            <w:pPr>
              <w:spacing w:after="0" w:line="240" w:lineRule="auto"/>
              <w:jc w:val="center"/>
              <w:rPr>
                <w:rFonts w:ascii="Calibri" w:eastAsia="Calibri" w:hAnsi="Calibri" w:cs="Calibri"/>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510144B5" w14:textId="77777777" w:rsidR="004C3E8E" w:rsidRDefault="004C3E8E" w:rsidP="00251052">
            <w:pPr>
              <w:spacing w:after="0" w:line="240" w:lineRule="auto"/>
              <w:jc w:val="center"/>
              <w:rPr>
                <w:rFonts w:ascii="Calibri" w:eastAsia="Calibri" w:hAnsi="Calibri" w:cs="Calibri"/>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38B5BB28" w14:textId="77777777" w:rsidR="004C3E8E" w:rsidRDefault="004C3E8E" w:rsidP="00251052">
            <w:pPr>
              <w:spacing w:after="0" w:line="240" w:lineRule="auto"/>
              <w:jc w:val="center"/>
              <w:rPr>
                <w:rFonts w:ascii="Calibri" w:eastAsia="Calibri" w:hAnsi="Calibri" w:cs="Calibri"/>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2ED9BA7C" w14:textId="77777777" w:rsidR="004C3E8E" w:rsidRDefault="004C3E8E" w:rsidP="00251052">
            <w:pPr>
              <w:spacing w:after="0" w:line="240" w:lineRule="auto"/>
              <w:jc w:val="center"/>
              <w:rPr>
                <w:rFonts w:ascii="Calibri" w:eastAsia="Calibri" w:hAnsi="Calibri" w:cs="Calibri"/>
              </w:rPr>
            </w:pPr>
          </w:p>
        </w:tc>
      </w:tr>
      <w:tr w:rsidR="004C3E8E" w14:paraId="6701E418" w14:textId="77777777" w:rsidTr="00251052">
        <w:trPr>
          <w:cantSplit/>
          <w:jc w:val="center"/>
        </w:trPr>
        <w:tc>
          <w:tcPr>
            <w:tcW w:w="83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6A951444" w14:textId="77777777" w:rsidR="004C3E8E" w:rsidRDefault="004C3E8E" w:rsidP="00251052">
            <w:pPr>
              <w:tabs>
                <w:tab w:val="left" w:pos="397"/>
              </w:tabs>
              <w:spacing w:after="0" w:line="240" w:lineRule="auto"/>
              <w:ind w:left="397" w:hanging="397"/>
              <w:jc w:val="center"/>
              <w:rPr>
                <w:rFonts w:ascii="Calibri" w:eastAsia="Calibri" w:hAnsi="Calibri" w:cs="Calibri"/>
              </w:rPr>
            </w:pPr>
            <w:r>
              <w:rPr>
                <w:rFonts w:ascii="Calibri" w:eastAsia="Calibri" w:hAnsi="Calibri" w:cs="Calibri"/>
              </w:rPr>
              <w:t>A1.9.1</w:t>
            </w:r>
          </w:p>
        </w:tc>
        <w:tc>
          <w:tcPr>
            <w:tcW w:w="481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743775A7" w14:textId="77777777" w:rsidR="004C3E8E" w:rsidRDefault="004C3E8E" w:rsidP="00251052">
            <w:pPr>
              <w:tabs>
                <w:tab w:val="left" w:pos="397"/>
              </w:tabs>
              <w:spacing w:after="0" w:line="240" w:lineRule="auto"/>
              <w:ind w:left="397" w:hanging="397"/>
              <w:rPr>
                <w:rFonts w:ascii="Calibri" w:eastAsia="Calibri" w:hAnsi="Calibri" w:cs="Calibri"/>
              </w:rPr>
            </w:pPr>
            <w:r>
              <w:rPr>
                <w:rFonts w:ascii="Calibri" w:eastAsia="Calibri" w:hAnsi="Calibri" w:cs="Calibri"/>
              </w:rPr>
              <w:t xml:space="preserve">Izvestaj o prostornim potrebama Centra za proucavanje kulturnog nasledja </w:t>
            </w:r>
          </w:p>
        </w:tc>
        <w:tc>
          <w:tcPr>
            <w:tcW w:w="953"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0EA978AA" w14:textId="77777777" w:rsidR="004C3E8E" w:rsidRDefault="004C3E8E" w:rsidP="00251052">
            <w:pPr>
              <w:spacing w:after="0" w:line="240" w:lineRule="auto"/>
              <w:jc w:val="center"/>
              <w:rPr>
                <w:rFonts w:ascii="Calibri" w:eastAsia="Calibri" w:hAnsi="Calibri" w:cs="Calibri"/>
              </w:rPr>
            </w:pPr>
            <w:r>
              <w:rPr>
                <w:rFonts w:ascii="Calibri" w:eastAsia="Calibri" w:hAnsi="Calibri" w:cs="Calibri"/>
              </w:rPr>
              <w:t>1 week</w:t>
            </w: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1686C1F1" w14:textId="77777777" w:rsidR="004C3E8E" w:rsidRDefault="004C3E8E" w:rsidP="00251052">
            <w:pPr>
              <w:spacing w:after="0" w:line="240" w:lineRule="auto"/>
              <w:jc w:val="center"/>
              <w:rPr>
                <w:rFonts w:ascii="Calibri" w:eastAsia="Calibri" w:hAnsi="Calibri" w:cs="Calibri"/>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4ACAE629" w14:textId="77777777" w:rsidR="004C3E8E" w:rsidRDefault="004C3E8E" w:rsidP="00251052">
            <w:pPr>
              <w:spacing w:after="0" w:line="240" w:lineRule="auto"/>
              <w:jc w:val="center"/>
              <w:rPr>
                <w:rFonts w:ascii="Calibri" w:eastAsia="Calibri" w:hAnsi="Calibri" w:cs="Calibri"/>
              </w:rPr>
            </w:pPr>
            <w:r>
              <w:rPr>
                <w:rFonts w:ascii="Calibri" w:eastAsia="Calibri" w:hAnsi="Calibri" w:cs="Calibri"/>
              </w:rPr>
              <w:t>x</w:t>
            </w: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64EC81CB" w14:textId="77777777" w:rsidR="004C3E8E" w:rsidRDefault="004C3E8E" w:rsidP="00251052">
            <w:pPr>
              <w:spacing w:after="0" w:line="240" w:lineRule="auto"/>
              <w:jc w:val="center"/>
              <w:rPr>
                <w:rFonts w:ascii="Calibri" w:eastAsia="Calibri" w:hAnsi="Calibri" w:cs="Calibri"/>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603C2CD9" w14:textId="77777777" w:rsidR="004C3E8E" w:rsidRDefault="004C3E8E" w:rsidP="00251052">
            <w:pPr>
              <w:spacing w:after="0" w:line="240" w:lineRule="auto"/>
              <w:jc w:val="center"/>
              <w:rPr>
                <w:rFonts w:ascii="Calibri" w:eastAsia="Calibri" w:hAnsi="Calibri" w:cs="Calibri"/>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7F917471" w14:textId="77777777" w:rsidR="004C3E8E" w:rsidRDefault="004C3E8E" w:rsidP="00251052">
            <w:pPr>
              <w:spacing w:after="0" w:line="240" w:lineRule="auto"/>
              <w:jc w:val="center"/>
              <w:rPr>
                <w:rFonts w:ascii="Calibri" w:eastAsia="Calibri" w:hAnsi="Calibri" w:cs="Calibri"/>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0A2D1DAC" w14:textId="77777777" w:rsidR="004C3E8E" w:rsidRDefault="004C3E8E" w:rsidP="00251052">
            <w:pPr>
              <w:spacing w:after="0" w:line="240" w:lineRule="auto"/>
              <w:jc w:val="center"/>
              <w:rPr>
                <w:rFonts w:ascii="Calibri" w:eastAsia="Calibri" w:hAnsi="Calibri" w:cs="Calibri"/>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7FD80475" w14:textId="77777777" w:rsidR="004C3E8E" w:rsidRDefault="004C3E8E" w:rsidP="00251052">
            <w:pPr>
              <w:spacing w:after="0" w:line="240" w:lineRule="auto"/>
              <w:jc w:val="center"/>
              <w:rPr>
                <w:rFonts w:ascii="Calibri" w:eastAsia="Calibri" w:hAnsi="Calibri" w:cs="Calibri"/>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1D2FE674" w14:textId="77777777" w:rsidR="004C3E8E" w:rsidRDefault="004C3E8E" w:rsidP="00251052">
            <w:pPr>
              <w:spacing w:after="0" w:line="240" w:lineRule="auto"/>
              <w:jc w:val="center"/>
              <w:rPr>
                <w:rFonts w:ascii="Calibri" w:eastAsia="Calibri" w:hAnsi="Calibri" w:cs="Calibri"/>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51A8C3FC" w14:textId="77777777" w:rsidR="004C3E8E" w:rsidRDefault="004C3E8E" w:rsidP="00251052">
            <w:pPr>
              <w:spacing w:after="0" w:line="240" w:lineRule="auto"/>
              <w:jc w:val="center"/>
              <w:rPr>
                <w:rFonts w:ascii="Calibri" w:eastAsia="Calibri" w:hAnsi="Calibri" w:cs="Calibri"/>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52737E33" w14:textId="77777777" w:rsidR="004C3E8E" w:rsidRDefault="004C3E8E" w:rsidP="00251052">
            <w:pPr>
              <w:spacing w:after="0" w:line="240" w:lineRule="auto"/>
              <w:jc w:val="center"/>
              <w:rPr>
                <w:rFonts w:ascii="Calibri" w:eastAsia="Calibri" w:hAnsi="Calibri" w:cs="Calibri"/>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33BD5AB2" w14:textId="77777777" w:rsidR="004C3E8E" w:rsidRDefault="004C3E8E" w:rsidP="00251052">
            <w:pPr>
              <w:spacing w:after="0" w:line="240" w:lineRule="auto"/>
              <w:jc w:val="center"/>
              <w:rPr>
                <w:rFonts w:ascii="Calibri" w:eastAsia="Calibri" w:hAnsi="Calibri" w:cs="Calibri"/>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024D3549" w14:textId="77777777" w:rsidR="004C3E8E" w:rsidRDefault="004C3E8E" w:rsidP="00251052">
            <w:pPr>
              <w:spacing w:after="0" w:line="240" w:lineRule="auto"/>
              <w:jc w:val="center"/>
              <w:rPr>
                <w:rFonts w:ascii="Calibri" w:eastAsia="Calibri" w:hAnsi="Calibri" w:cs="Calibri"/>
              </w:rPr>
            </w:pPr>
          </w:p>
        </w:tc>
      </w:tr>
      <w:tr w:rsidR="004C3E8E" w14:paraId="5B9D31BC" w14:textId="77777777" w:rsidTr="00251052">
        <w:trPr>
          <w:cantSplit/>
          <w:jc w:val="center"/>
        </w:trPr>
        <w:tc>
          <w:tcPr>
            <w:tcW w:w="83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4E985DDD" w14:textId="77777777" w:rsidR="004C3E8E" w:rsidRDefault="004C3E8E" w:rsidP="00251052">
            <w:pPr>
              <w:tabs>
                <w:tab w:val="left" w:pos="397"/>
              </w:tabs>
              <w:spacing w:after="0" w:line="240" w:lineRule="auto"/>
              <w:ind w:left="397" w:hanging="397"/>
              <w:jc w:val="center"/>
              <w:rPr>
                <w:rFonts w:ascii="Calibri" w:eastAsia="Calibri" w:hAnsi="Calibri" w:cs="Calibri"/>
              </w:rPr>
            </w:pPr>
            <w:r>
              <w:rPr>
                <w:rFonts w:ascii="Calibri" w:eastAsia="Calibri" w:hAnsi="Calibri" w:cs="Calibri"/>
              </w:rPr>
              <w:t>A1.9.2</w:t>
            </w:r>
          </w:p>
        </w:tc>
        <w:tc>
          <w:tcPr>
            <w:tcW w:w="481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4655BC67" w14:textId="77777777" w:rsidR="004C3E8E" w:rsidRDefault="004C3E8E" w:rsidP="00251052">
            <w:pPr>
              <w:tabs>
                <w:tab w:val="left" w:pos="397"/>
              </w:tabs>
              <w:spacing w:after="0" w:line="240" w:lineRule="auto"/>
              <w:ind w:left="397" w:hanging="397"/>
              <w:rPr>
                <w:rFonts w:ascii="Calibri" w:eastAsia="Calibri" w:hAnsi="Calibri" w:cs="Calibri"/>
              </w:rPr>
            </w:pPr>
            <w:r>
              <w:rPr>
                <w:rFonts w:ascii="Calibri" w:eastAsia="Calibri" w:hAnsi="Calibri" w:cs="Calibri"/>
              </w:rPr>
              <w:t>Identifikovani objekti koji odgovaraju potrebama Centra</w:t>
            </w:r>
          </w:p>
        </w:tc>
        <w:tc>
          <w:tcPr>
            <w:tcW w:w="953"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6229A271" w14:textId="77777777" w:rsidR="004C3E8E" w:rsidRDefault="004C3E8E" w:rsidP="00251052">
            <w:pPr>
              <w:spacing w:after="0" w:line="240" w:lineRule="auto"/>
              <w:jc w:val="center"/>
              <w:rPr>
                <w:rFonts w:ascii="Calibri" w:eastAsia="Calibri" w:hAnsi="Calibri" w:cs="Calibri"/>
              </w:rPr>
            </w:pPr>
            <w:r>
              <w:rPr>
                <w:rFonts w:ascii="Calibri" w:eastAsia="Calibri" w:hAnsi="Calibri" w:cs="Calibri"/>
              </w:rPr>
              <w:t>6 weeks</w:t>
            </w: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7249BFE2" w14:textId="77777777" w:rsidR="004C3E8E" w:rsidRDefault="004C3E8E" w:rsidP="00251052">
            <w:pPr>
              <w:spacing w:after="0" w:line="240" w:lineRule="auto"/>
              <w:jc w:val="center"/>
              <w:rPr>
                <w:rFonts w:ascii="Calibri" w:eastAsia="Calibri" w:hAnsi="Calibri" w:cs="Calibri"/>
              </w:rPr>
            </w:pPr>
            <w:r>
              <w:rPr>
                <w:rFonts w:ascii="Calibri" w:eastAsia="Calibri" w:hAnsi="Calibri" w:cs="Calibri"/>
              </w:rPr>
              <w:t>x</w:t>
            </w: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12534474" w14:textId="77777777" w:rsidR="004C3E8E" w:rsidRDefault="004C3E8E" w:rsidP="00251052">
            <w:pPr>
              <w:spacing w:after="0" w:line="240" w:lineRule="auto"/>
              <w:jc w:val="center"/>
              <w:rPr>
                <w:rFonts w:ascii="Calibri" w:eastAsia="Calibri" w:hAnsi="Calibri" w:cs="Calibri"/>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1F75D9A7" w14:textId="77777777" w:rsidR="004C3E8E" w:rsidRDefault="004C3E8E" w:rsidP="00251052">
            <w:pPr>
              <w:spacing w:after="0" w:line="240" w:lineRule="auto"/>
              <w:jc w:val="center"/>
              <w:rPr>
                <w:rFonts w:ascii="Calibri" w:eastAsia="Calibri" w:hAnsi="Calibri" w:cs="Calibri"/>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072BA866" w14:textId="77777777" w:rsidR="004C3E8E" w:rsidRDefault="004C3E8E" w:rsidP="00251052">
            <w:pPr>
              <w:spacing w:after="0" w:line="240" w:lineRule="auto"/>
              <w:jc w:val="center"/>
              <w:rPr>
                <w:rFonts w:ascii="Calibri" w:eastAsia="Calibri" w:hAnsi="Calibri" w:cs="Calibri"/>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30E80488" w14:textId="77777777" w:rsidR="004C3E8E" w:rsidRDefault="004C3E8E" w:rsidP="00251052">
            <w:pPr>
              <w:spacing w:after="0" w:line="240" w:lineRule="auto"/>
              <w:jc w:val="center"/>
              <w:rPr>
                <w:rFonts w:ascii="Calibri" w:eastAsia="Calibri" w:hAnsi="Calibri" w:cs="Calibri"/>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5002A714" w14:textId="77777777" w:rsidR="004C3E8E" w:rsidRDefault="004C3E8E" w:rsidP="00251052">
            <w:pPr>
              <w:spacing w:after="0" w:line="240" w:lineRule="auto"/>
              <w:jc w:val="center"/>
              <w:rPr>
                <w:rFonts w:ascii="Calibri" w:eastAsia="Calibri" w:hAnsi="Calibri" w:cs="Calibri"/>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10D083A9" w14:textId="77777777" w:rsidR="004C3E8E" w:rsidRDefault="004C3E8E" w:rsidP="00251052">
            <w:pPr>
              <w:spacing w:after="0" w:line="240" w:lineRule="auto"/>
              <w:jc w:val="center"/>
              <w:rPr>
                <w:rFonts w:ascii="Calibri" w:eastAsia="Calibri" w:hAnsi="Calibri" w:cs="Calibri"/>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2A579242" w14:textId="77777777" w:rsidR="004C3E8E" w:rsidRDefault="004C3E8E" w:rsidP="00251052">
            <w:pPr>
              <w:spacing w:after="0" w:line="240" w:lineRule="auto"/>
              <w:jc w:val="center"/>
              <w:rPr>
                <w:rFonts w:ascii="Calibri" w:eastAsia="Calibri" w:hAnsi="Calibri" w:cs="Calibri"/>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7C92B9BA" w14:textId="77777777" w:rsidR="004C3E8E" w:rsidRDefault="004C3E8E" w:rsidP="00251052">
            <w:pPr>
              <w:spacing w:after="0" w:line="240" w:lineRule="auto"/>
              <w:jc w:val="center"/>
              <w:rPr>
                <w:rFonts w:ascii="Calibri" w:eastAsia="Calibri" w:hAnsi="Calibri" w:cs="Calibri"/>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23EC06EA" w14:textId="77777777" w:rsidR="004C3E8E" w:rsidRDefault="004C3E8E" w:rsidP="00251052">
            <w:pPr>
              <w:spacing w:after="0" w:line="240" w:lineRule="auto"/>
              <w:jc w:val="center"/>
              <w:rPr>
                <w:rFonts w:ascii="Calibri" w:eastAsia="Calibri" w:hAnsi="Calibri" w:cs="Calibri"/>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30D1F9AE" w14:textId="77777777" w:rsidR="004C3E8E" w:rsidRDefault="004C3E8E" w:rsidP="00251052">
            <w:pPr>
              <w:spacing w:after="0" w:line="240" w:lineRule="auto"/>
              <w:jc w:val="center"/>
              <w:rPr>
                <w:rFonts w:ascii="Calibri" w:eastAsia="Calibri" w:hAnsi="Calibri" w:cs="Calibri"/>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0264444F" w14:textId="77777777" w:rsidR="004C3E8E" w:rsidRDefault="004C3E8E" w:rsidP="00251052">
            <w:pPr>
              <w:spacing w:after="0" w:line="240" w:lineRule="auto"/>
              <w:jc w:val="center"/>
              <w:rPr>
                <w:rFonts w:ascii="Calibri" w:eastAsia="Calibri" w:hAnsi="Calibri" w:cs="Calibri"/>
              </w:rPr>
            </w:pPr>
          </w:p>
        </w:tc>
      </w:tr>
      <w:tr w:rsidR="004C3E8E" w14:paraId="469047EF" w14:textId="77777777" w:rsidTr="00251052">
        <w:trPr>
          <w:cantSplit/>
          <w:jc w:val="center"/>
        </w:trPr>
        <w:tc>
          <w:tcPr>
            <w:tcW w:w="83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3889EB7E" w14:textId="77777777" w:rsidR="004C3E8E" w:rsidRDefault="004C3E8E" w:rsidP="00251052">
            <w:pPr>
              <w:tabs>
                <w:tab w:val="left" w:pos="397"/>
              </w:tabs>
              <w:spacing w:after="0" w:line="240" w:lineRule="auto"/>
              <w:ind w:left="397" w:hanging="397"/>
              <w:jc w:val="center"/>
              <w:rPr>
                <w:rFonts w:ascii="Calibri" w:eastAsia="Calibri" w:hAnsi="Calibri" w:cs="Calibri"/>
              </w:rPr>
            </w:pPr>
            <w:r>
              <w:rPr>
                <w:rFonts w:ascii="Calibri" w:eastAsia="Calibri" w:hAnsi="Calibri" w:cs="Calibri"/>
              </w:rPr>
              <w:t>A.1.10</w:t>
            </w:r>
          </w:p>
        </w:tc>
        <w:tc>
          <w:tcPr>
            <w:tcW w:w="481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1E1C045C" w14:textId="77777777" w:rsidR="004C3E8E" w:rsidRDefault="004C3E8E" w:rsidP="00251052">
            <w:pPr>
              <w:tabs>
                <w:tab w:val="left" w:pos="397"/>
              </w:tabs>
              <w:spacing w:after="0" w:line="240" w:lineRule="auto"/>
              <w:ind w:left="397" w:hanging="397"/>
              <w:rPr>
                <w:rFonts w:ascii="Calibri" w:eastAsia="Calibri" w:hAnsi="Calibri" w:cs="Calibri"/>
              </w:rPr>
            </w:pPr>
            <w:r>
              <w:rPr>
                <w:rFonts w:ascii="Calibri" w:eastAsia="Calibri" w:hAnsi="Calibri" w:cs="Calibri"/>
              </w:rPr>
              <w:t xml:space="preserve">Sprovodjenje procesa nabavke opreme i tehnickih resursa </w:t>
            </w:r>
          </w:p>
        </w:tc>
        <w:tc>
          <w:tcPr>
            <w:tcW w:w="953"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33E0111E" w14:textId="77777777" w:rsidR="004C3E8E" w:rsidRDefault="004C3E8E" w:rsidP="00251052">
            <w:pPr>
              <w:spacing w:after="0" w:line="240" w:lineRule="auto"/>
              <w:jc w:val="center"/>
              <w:rPr>
                <w:rFonts w:ascii="Calibri" w:eastAsia="Calibri" w:hAnsi="Calibri" w:cs="Calibri"/>
              </w:rPr>
            </w:pPr>
            <w:r>
              <w:rPr>
                <w:rFonts w:ascii="Calibri" w:eastAsia="Calibri" w:hAnsi="Calibri" w:cs="Calibri"/>
              </w:rPr>
              <w:t>8 weeks</w:t>
            </w: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35FD819E" w14:textId="77777777" w:rsidR="004C3E8E" w:rsidRDefault="004C3E8E" w:rsidP="00251052">
            <w:pPr>
              <w:spacing w:after="0" w:line="240" w:lineRule="auto"/>
              <w:jc w:val="center"/>
              <w:rPr>
                <w:rFonts w:ascii="Calibri" w:eastAsia="Calibri" w:hAnsi="Calibri" w:cs="Calibri"/>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59625C72" w14:textId="77777777" w:rsidR="004C3E8E" w:rsidRDefault="004C3E8E" w:rsidP="00251052">
            <w:pPr>
              <w:spacing w:after="0" w:line="240" w:lineRule="auto"/>
              <w:jc w:val="center"/>
              <w:rPr>
                <w:rFonts w:ascii="Calibri" w:eastAsia="Calibri" w:hAnsi="Calibri" w:cs="Calibri"/>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2D815749" w14:textId="77777777" w:rsidR="004C3E8E" w:rsidRDefault="004C3E8E" w:rsidP="00251052">
            <w:pPr>
              <w:spacing w:after="0" w:line="240" w:lineRule="auto"/>
              <w:jc w:val="center"/>
              <w:rPr>
                <w:rFonts w:ascii="Calibri" w:eastAsia="Calibri" w:hAnsi="Calibri" w:cs="Calibri"/>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55FE4523" w14:textId="77777777" w:rsidR="004C3E8E" w:rsidRDefault="004C3E8E" w:rsidP="00251052">
            <w:pPr>
              <w:spacing w:after="0" w:line="240" w:lineRule="auto"/>
              <w:jc w:val="center"/>
              <w:rPr>
                <w:rFonts w:ascii="Calibri" w:eastAsia="Calibri" w:hAnsi="Calibri" w:cs="Calibri"/>
              </w:rPr>
            </w:pPr>
            <w:r>
              <w:rPr>
                <w:rFonts w:ascii="Calibri" w:eastAsia="Calibri" w:hAnsi="Calibri" w:cs="Calibri"/>
              </w:rPr>
              <w:t>x</w:t>
            </w: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16AF43B5" w14:textId="77777777" w:rsidR="004C3E8E" w:rsidRDefault="004C3E8E" w:rsidP="00251052">
            <w:pPr>
              <w:spacing w:after="0" w:line="240" w:lineRule="auto"/>
              <w:jc w:val="center"/>
              <w:rPr>
                <w:rFonts w:ascii="Calibri" w:eastAsia="Calibri" w:hAnsi="Calibri" w:cs="Calibri"/>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5CC5311F" w14:textId="77777777" w:rsidR="004C3E8E" w:rsidRDefault="004C3E8E" w:rsidP="00251052">
            <w:pPr>
              <w:spacing w:after="0" w:line="240" w:lineRule="auto"/>
              <w:jc w:val="center"/>
              <w:rPr>
                <w:rFonts w:ascii="Calibri" w:eastAsia="Calibri" w:hAnsi="Calibri" w:cs="Calibri"/>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13FA5F36" w14:textId="77777777" w:rsidR="004C3E8E" w:rsidRDefault="004C3E8E" w:rsidP="00251052">
            <w:pPr>
              <w:spacing w:after="0" w:line="240" w:lineRule="auto"/>
              <w:jc w:val="center"/>
              <w:rPr>
                <w:rFonts w:ascii="Calibri" w:eastAsia="Calibri" w:hAnsi="Calibri" w:cs="Calibri"/>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07235225" w14:textId="77777777" w:rsidR="004C3E8E" w:rsidRDefault="004C3E8E" w:rsidP="00251052">
            <w:pPr>
              <w:spacing w:after="0" w:line="240" w:lineRule="auto"/>
              <w:jc w:val="center"/>
              <w:rPr>
                <w:rFonts w:ascii="Calibri" w:eastAsia="Calibri" w:hAnsi="Calibri" w:cs="Calibri"/>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7112F968" w14:textId="77777777" w:rsidR="004C3E8E" w:rsidRDefault="004C3E8E" w:rsidP="00251052">
            <w:pPr>
              <w:spacing w:after="0" w:line="240" w:lineRule="auto"/>
              <w:jc w:val="center"/>
              <w:rPr>
                <w:rFonts w:ascii="Calibri" w:eastAsia="Calibri" w:hAnsi="Calibri" w:cs="Calibri"/>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7FF6EBCF" w14:textId="77777777" w:rsidR="004C3E8E" w:rsidRDefault="004C3E8E" w:rsidP="00251052">
            <w:pPr>
              <w:spacing w:after="0" w:line="240" w:lineRule="auto"/>
              <w:jc w:val="center"/>
              <w:rPr>
                <w:rFonts w:ascii="Calibri" w:eastAsia="Calibri" w:hAnsi="Calibri" w:cs="Calibri"/>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3EC16D18" w14:textId="77777777" w:rsidR="004C3E8E" w:rsidRDefault="004C3E8E" w:rsidP="00251052">
            <w:pPr>
              <w:spacing w:after="0" w:line="240" w:lineRule="auto"/>
              <w:jc w:val="center"/>
              <w:rPr>
                <w:rFonts w:ascii="Calibri" w:eastAsia="Calibri" w:hAnsi="Calibri" w:cs="Calibri"/>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1D83062A" w14:textId="77777777" w:rsidR="004C3E8E" w:rsidRDefault="004C3E8E" w:rsidP="00251052">
            <w:pPr>
              <w:spacing w:after="0" w:line="240" w:lineRule="auto"/>
              <w:jc w:val="center"/>
              <w:rPr>
                <w:rFonts w:ascii="Calibri" w:eastAsia="Calibri" w:hAnsi="Calibri" w:cs="Calibri"/>
              </w:rPr>
            </w:pPr>
          </w:p>
        </w:tc>
      </w:tr>
      <w:tr w:rsidR="004C3E8E" w14:paraId="0435F00F" w14:textId="77777777" w:rsidTr="00251052">
        <w:trPr>
          <w:cantSplit/>
          <w:jc w:val="center"/>
        </w:trPr>
        <w:tc>
          <w:tcPr>
            <w:tcW w:w="83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28246B06" w14:textId="77777777" w:rsidR="004C3E8E" w:rsidRDefault="004C3E8E" w:rsidP="00251052">
            <w:pPr>
              <w:tabs>
                <w:tab w:val="left" w:pos="397"/>
              </w:tabs>
              <w:spacing w:after="0" w:line="240" w:lineRule="auto"/>
              <w:ind w:left="397" w:hanging="397"/>
              <w:jc w:val="center"/>
              <w:rPr>
                <w:rFonts w:ascii="Calibri" w:eastAsia="Calibri" w:hAnsi="Calibri" w:cs="Calibri"/>
              </w:rPr>
            </w:pPr>
            <w:r>
              <w:rPr>
                <w:rFonts w:ascii="Calibri" w:eastAsia="Calibri" w:hAnsi="Calibri" w:cs="Calibri"/>
              </w:rPr>
              <w:t>A1.10.1</w:t>
            </w:r>
          </w:p>
        </w:tc>
        <w:tc>
          <w:tcPr>
            <w:tcW w:w="481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182A9ECC" w14:textId="77777777" w:rsidR="004C3E8E" w:rsidRDefault="004C3E8E" w:rsidP="00251052">
            <w:pPr>
              <w:tabs>
                <w:tab w:val="left" w:pos="397"/>
              </w:tabs>
              <w:spacing w:after="0" w:line="240" w:lineRule="auto"/>
              <w:ind w:left="397" w:hanging="397"/>
              <w:rPr>
                <w:rFonts w:ascii="Calibri" w:eastAsia="Calibri" w:hAnsi="Calibri" w:cs="Calibri"/>
              </w:rPr>
            </w:pPr>
            <w:r>
              <w:rPr>
                <w:rFonts w:ascii="Calibri" w:eastAsia="Calibri" w:hAnsi="Calibri" w:cs="Calibri"/>
              </w:rPr>
              <w:t>Identifikovani objekti koji odgovaraju potrebama centra</w:t>
            </w:r>
          </w:p>
        </w:tc>
        <w:tc>
          <w:tcPr>
            <w:tcW w:w="953"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361AB4E1" w14:textId="77777777" w:rsidR="004C3E8E" w:rsidRDefault="004C3E8E" w:rsidP="00251052">
            <w:pPr>
              <w:spacing w:after="0" w:line="240" w:lineRule="auto"/>
              <w:jc w:val="center"/>
              <w:rPr>
                <w:rFonts w:ascii="Calibri" w:eastAsia="Calibri" w:hAnsi="Calibri" w:cs="Calibri"/>
              </w:rPr>
            </w:pPr>
            <w:r>
              <w:rPr>
                <w:rFonts w:ascii="Calibri" w:eastAsia="Calibri" w:hAnsi="Calibri" w:cs="Calibri"/>
              </w:rPr>
              <w:t>8 weeks</w:t>
            </w: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3999DB21" w14:textId="77777777" w:rsidR="004C3E8E" w:rsidRDefault="004C3E8E" w:rsidP="00251052">
            <w:pPr>
              <w:spacing w:after="0" w:line="240" w:lineRule="auto"/>
              <w:jc w:val="center"/>
              <w:rPr>
                <w:rFonts w:ascii="Calibri" w:eastAsia="Calibri" w:hAnsi="Calibri" w:cs="Calibri"/>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5E784E17" w14:textId="77777777" w:rsidR="004C3E8E" w:rsidRDefault="004C3E8E" w:rsidP="00251052">
            <w:pPr>
              <w:spacing w:after="0" w:line="240" w:lineRule="auto"/>
              <w:jc w:val="center"/>
              <w:rPr>
                <w:rFonts w:ascii="Calibri" w:eastAsia="Calibri" w:hAnsi="Calibri" w:cs="Calibri"/>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48589EAC" w14:textId="77777777" w:rsidR="004C3E8E" w:rsidRDefault="004C3E8E" w:rsidP="00251052">
            <w:pPr>
              <w:spacing w:after="0" w:line="240" w:lineRule="auto"/>
              <w:jc w:val="center"/>
              <w:rPr>
                <w:rFonts w:ascii="Calibri" w:eastAsia="Calibri" w:hAnsi="Calibri" w:cs="Calibri"/>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0ACC0FEB" w14:textId="77777777" w:rsidR="004C3E8E" w:rsidRDefault="004C3E8E" w:rsidP="00251052">
            <w:pPr>
              <w:spacing w:after="0" w:line="240" w:lineRule="auto"/>
              <w:jc w:val="center"/>
              <w:rPr>
                <w:rFonts w:ascii="Calibri" w:eastAsia="Calibri" w:hAnsi="Calibri" w:cs="Calibri"/>
              </w:rPr>
            </w:pPr>
            <w:r>
              <w:rPr>
                <w:rFonts w:ascii="Calibri" w:eastAsia="Calibri" w:hAnsi="Calibri" w:cs="Calibri"/>
              </w:rPr>
              <w:t>x</w:t>
            </w: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518B5F45" w14:textId="77777777" w:rsidR="004C3E8E" w:rsidRDefault="004C3E8E" w:rsidP="00251052">
            <w:pPr>
              <w:spacing w:after="0" w:line="240" w:lineRule="auto"/>
              <w:jc w:val="center"/>
              <w:rPr>
                <w:rFonts w:ascii="Calibri" w:eastAsia="Calibri" w:hAnsi="Calibri" w:cs="Calibri"/>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6AD2BD0B" w14:textId="77777777" w:rsidR="004C3E8E" w:rsidRDefault="004C3E8E" w:rsidP="00251052">
            <w:pPr>
              <w:spacing w:after="0" w:line="240" w:lineRule="auto"/>
              <w:jc w:val="center"/>
              <w:rPr>
                <w:rFonts w:ascii="Calibri" w:eastAsia="Calibri" w:hAnsi="Calibri" w:cs="Calibri"/>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31AB4D2D" w14:textId="77777777" w:rsidR="004C3E8E" w:rsidRDefault="004C3E8E" w:rsidP="00251052">
            <w:pPr>
              <w:spacing w:after="0" w:line="240" w:lineRule="auto"/>
              <w:jc w:val="center"/>
              <w:rPr>
                <w:rFonts w:ascii="Calibri" w:eastAsia="Calibri" w:hAnsi="Calibri" w:cs="Calibri"/>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13BC8CB2" w14:textId="77777777" w:rsidR="004C3E8E" w:rsidRDefault="004C3E8E" w:rsidP="00251052">
            <w:pPr>
              <w:spacing w:after="0" w:line="240" w:lineRule="auto"/>
              <w:jc w:val="center"/>
              <w:rPr>
                <w:rFonts w:ascii="Calibri" w:eastAsia="Calibri" w:hAnsi="Calibri" w:cs="Calibri"/>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436E37DE" w14:textId="77777777" w:rsidR="004C3E8E" w:rsidRDefault="004C3E8E" w:rsidP="00251052">
            <w:pPr>
              <w:spacing w:after="0" w:line="240" w:lineRule="auto"/>
              <w:jc w:val="center"/>
              <w:rPr>
                <w:rFonts w:ascii="Calibri" w:eastAsia="Calibri" w:hAnsi="Calibri" w:cs="Calibri"/>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76622A1E" w14:textId="77777777" w:rsidR="004C3E8E" w:rsidRDefault="004C3E8E" w:rsidP="00251052">
            <w:pPr>
              <w:spacing w:after="0" w:line="240" w:lineRule="auto"/>
              <w:jc w:val="center"/>
              <w:rPr>
                <w:rFonts w:ascii="Calibri" w:eastAsia="Calibri" w:hAnsi="Calibri" w:cs="Calibri"/>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2EF6C55F" w14:textId="77777777" w:rsidR="004C3E8E" w:rsidRDefault="004C3E8E" w:rsidP="00251052">
            <w:pPr>
              <w:spacing w:after="0" w:line="240" w:lineRule="auto"/>
              <w:jc w:val="center"/>
              <w:rPr>
                <w:rFonts w:ascii="Calibri" w:eastAsia="Calibri" w:hAnsi="Calibri" w:cs="Calibri"/>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4BFEACBF" w14:textId="77777777" w:rsidR="004C3E8E" w:rsidRDefault="004C3E8E" w:rsidP="00251052">
            <w:pPr>
              <w:spacing w:after="0" w:line="240" w:lineRule="auto"/>
              <w:jc w:val="center"/>
              <w:rPr>
                <w:rFonts w:ascii="Calibri" w:eastAsia="Calibri" w:hAnsi="Calibri" w:cs="Calibri"/>
              </w:rPr>
            </w:pPr>
          </w:p>
        </w:tc>
      </w:tr>
      <w:tr w:rsidR="004C3E8E" w14:paraId="589FB01B" w14:textId="77777777" w:rsidTr="00251052">
        <w:trPr>
          <w:cantSplit/>
          <w:jc w:val="center"/>
        </w:trPr>
        <w:tc>
          <w:tcPr>
            <w:tcW w:w="83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24472CAB" w14:textId="77777777" w:rsidR="004C3E8E" w:rsidRDefault="004C3E8E" w:rsidP="00251052">
            <w:pPr>
              <w:tabs>
                <w:tab w:val="left" w:pos="397"/>
              </w:tabs>
              <w:spacing w:after="0" w:line="240" w:lineRule="auto"/>
              <w:ind w:left="397" w:hanging="397"/>
              <w:jc w:val="center"/>
              <w:rPr>
                <w:rFonts w:ascii="Calibri" w:eastAsia="Calibri" w:hAnsi="Calibri" w:cs="Calibri"/>
              </w:rPr>
            </w:pPr>
            <w:r>
              <w:rPr>
                <w:rFonts w:ascii="Calibri" w:eastAsia="Calibri" w:hAnsi="Calibri" w:cs="Calibri"/>
              </w:rPr>
              <w:t>A1.11</w:t>
            </w:r>
          </w:p>
        </w:tc>
        <w:tc>
          <w:tcPr>
            <w:tcW w:w="481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59895EF5" w14:textId="77777777" w:rsidR="004C3E8E" w:rsidRDefault="004C3E8E" w:rsidP="00251052">
            <w:pPr>
              <w:tabs>
                <w:tab w:val="left" w:pos="397"/>
              </w:tabs>
              <w:spacing w:after="0" w:line="240" w:lineRule="auto"/>
              <w:ind w:left="397" w:hanging="397"/>
              <w:rPr>
                <w:rFonts w:ascii="Calibri" w:eastAsia="Calibri" w:hAnsi="Calibri" w:cs="Calibri"/>
              </w:rPr>
            </w:pPr>
            <w:r>
              <w:rPr>
                <w:rFonts w:ascii="Calibri" w:eastAsia="Calibri" w:hAnsi="Calibri" w:cs="Calibri"/>
              </w:rPr>
              <w:t>Sprovodjenje procesa nabavke opreme i tehnickih resursa</w:t>
            </w:r>
          </w:p>
        </w:tc>
        <w:tc>
          <w:tcPr>
            <w:tcW w:w="953"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060CB7BF" w14:textId="77777777" w:rsidR="004C3E8E" w:rsidRDefault="004C3E8E" w:rsidP="00251052">
            <w:pPr>
              <w:spacing w:after="0" w:line="240" w:lineRule="auto"/>
              <w:jc w:val="center"/>
              <w:rPr>
                <w:rFonts w:ascii="Calibri" w:eastAsia="Calibri" w:hAnsi="Calibri" w:cs="Calibri"/>
              </w:rPr>
            </w:pPr>
            <w:r>
              <w:rPr>
                <w:rFonts w:ascii="Calibri" w:eastAsia="Calibri" w:hAnsi="Calibri" w:cs="Calibri"/>
              </w:rPr>
              <w:t>3 weeks</w:t>
            </w: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30F1CC97" w14:textId="77777777" w:rsidR="004C3E8E" w:rsidRDefault="004C3E8E" w:rsidP="00251052">
            <w:pPr>
              <w:spacing w:after="0" w:line="240" w:lineRule="auto"/>
              <w:jc w:val="center"/>
              <w:rPr>
                <w:rFonts w:ascii="Calibri" w:eastAsia="Calibri" w:hAnsi="Calibri" w:cs="Calibri"/>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47428B28" w14:textId="77777777" w:rsidR="004C3E8E" w:rsidRDefault="004C3E8E" w:rsidP="00251052">
            <w:pPr>
              <w:spacing w:after="0" w:line="240" w:lineRule="auto"/>
              <w:jc w:val="center"/>
              <w:rPr>
                <w:rFonts w:ascii="Calibri" w:eastAsia="Calibri" w:hAnsi="Calibri" w:cs="Calibri"/>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5EE15040" w14:textId="77777777" w:rsidR="004C3E8E" w:rsidRDefault="004C3E8E" w:rsidP="00251052">
            <w:pPr>
              <w:spacing w:after="0" w:line="240" w:lineRule="auto"/>
              <w:jc w:val="center"/>
              <w:rPr>
                <w:rFonts w:ascii="Calibri" w:eastAsia="Calibri" w:hAnsi="Calibri" w:cs="Calibri"/>
              </w:rPr>
            </w:pPr>
            <w:r>
              <w:rPr>
                <w:rFonts w:ascii="Calibri" w:eastAsia="Calibri" w:hAnsi="Calibri" w:cs="Calibri"/>
              </w:rPr>
              <w:t>x</w:t>
            </w: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04D09579" w14:textId="77777777" w:rsidR="004C3E8E" w:rsidRDefault="004C3E8E" w:rsidP="00251052">
            <w:pPr>
              <w:spacing w:after="0" w:line="240" w:lineRule="auto"/>
              <w:jc w:val="center"/>
              <w:rPr>
                <w:rFonts w:ascii="Calibri" w:eastAsia="Calibri" w:hAnsi="Calibri" w:cs="Calibri"/>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5102FDDA" w14:textId="77777777" w:rsidR="004C3E8E" w:rsidRDefault="004C3E8E" w:rsidP="00251052">
            <w:pPr>
              <w:spacing w:after="0" w:line="240" w:lineRule="auto"/>
              <w:jc w:val="center"/>
              <w:rPr>
                <w:rFonts w:ascii="Calibri" w:eastAsia="Calibri" w:hAnsi="Calibri" w:cs="Calibri"/>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7AD16531" w14:textId="77777777" w:rsidR="004C3E8E" w:rsidRDefault="004C3E8E" w:rsidP="00251052">
            <w:pPr>
              <w:spacing w:after="0" w:line="240" w:lineRule="auto"/>
              <w:jc w:val="center"/>
              <w:rPr>
                <w:rFonts w:ascii="Calibri" w:eastAsia="Calibri" w:hAnsi="Calibri" w:cs="Calibri"/>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4E23F034" w14:textId="77777777" w:rsidR="004C3E8E" w:rsidRDefault="004C3E8E" w:rsidP="00251052">
            <w:pPr>
              <w:spacing w:after="0" w:line="240" w:lineRule="auto"/>
              <w:jc w:val="center"/>
              <w:rPr>
                <w:rFonts w:ascii="Calibri" w:eastAsia="Calibri" w:hAnsi="Calibri" w:cs="Calibri"/>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53C2C7D7" w14:textId="77777777" w:rsidR="004C3E8E" w:rsidRDefault="004C3E8E" w:rsidP="00251052">
            <w:pPr>
              <w:spacing w:after="0" w:line="240" w:lineRule="auto"/>
              <w:jc w:val="center"/>
              <w:rPr>
                <w:rFonts w:ascii="Calibri" w:eastAsia="Calibri" w:hAnsi="Calibri" w:cs="Calibri"/>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727971D9" w14:textId="77777777" w:rsidR="004C3E8E" w:rsidRDefault="004C3E8E" w:rsidP="00251052">
            <w:pPr>
              <w:spacing w:after="0" w:line="240" w:lineRule="auto"/>
              <w:jc w:val="center"/>
              <w:rPr>
                <w:rFonts w:ascii="Calibri" w:eastAsia="Calibri" w:hAnsi="Calibri" w:cs="Calibri"/>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38117D81" w14:textId="77777777" w:rsidR="004C3E8E" w:rsidRDefault="004C3E8E" w:rsidP="00251052">
            <w:pPr>
              <w:spacing w:after="0" w:line="240" w:lineRule="auto"/>
              <w:jc w:val="center"/>
              <w:rPr>
                <w:rFonts w:ascii="Calibri" w:eastAsia="Calibri" w:hAnsi="Calibri" w:cs="Calibri"/>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12089874" w14:textId="77777777" w:rsidR="004C3E8E" w:rsidRDefault="004C3E8E" w:rsidP="00251052">
            <w:pPr>
              <w:spacing w:after="0" w:line="240" w:lineRule="auto"/>
              <w:jc w:val="center"/>
              <w:rPr>
                <w:rFonts w:ascii="Calibri" w:eastAsia="Calibri" w:hAnsi="Calibri" w:cs="Calibri"/>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6ECD64C4" w14:textId="77777777" w:rsidR="004C3E8E" w:rsidRDefault="004C3E8E" w:rsidP="00251052">
            <w:pPr>
              <w:spacing w:after="0" w:line="240" w:lineRule="auto"/>
              <w:jc w:val="center"/>
              <w:rPr>
                <w:rFonts w:ascii="Calibri" w:eastAsia="Calibri" w:hAnsi="Calibri" w:cs="Calibri"/>
              </w:rPr>
            </w:pPr>
          </w:p>
        </w:tc>
      </w:tr>
      <w:tr w:rsidR="004C3E8E" w14:paraId="5E2C811B" w14:textId="77777777" w:rsidTr="00251052">
        <w:trPr>
          <w:cantSplit/>
          <w:jc w:val="center"/>
        </w:trPr>
        <w:tc>
          <w:tcPr>
            <w:tcW w:w="83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0133F439" w14:textId="77777777" w:rsidR="004C3E8E" w:rsidRDefault="004C3E8E" w:rsidP="00251052">
            <w:pPr>
              <w:tabs>
                <w:tab w:val="left" w:pos="397"/>
              </w:tabs>
              <w:spacing w:after="0" w:line="240" w:lineRule="auto"/>
              <w:ind w:left="397" w:hanging="397"/>
              <w:jc w:val="center"/>
              <w:rPr>
                <w:rFonts w:ascii="Calibri" w:eastAsia="Calibri" w:hAnsi="Calibri" w:cs="Calibri"/>
              </w:rPr>
            </w:pPr>
            <w:r>
              <w:rPr>
                <w:rFonts w:ascii="Calibri" w:eastAsia="Calibri" w:hAnsi="Calibri" w:cs="Calibri"/>
              </w:rPr>
              <w:t>A1.11.1</w:t>
            </w:r>
          </w:p>
        </w:tc>
        <w:tc>
          <w:tcPr>
            <w:tcW w:w="481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412CDE36" w14:textId="77777777" w:rsidR="004C3E8E" w:rsidRDefault="004C3E8E" w:rsidP="00251052">
            <w:pPr>
              <w:tabs>
                <w:tab w:val="left" w:pos="397"/>
              </w:tabs>
              <w:spacing w:after="0" w:line="240" w:lineRule="auto"/>
              <w:ind w:left="397" w:hanging="397"/>
              <w:rPr>
                <w:rFonts w:ascii="Calibri" w:eastAsia="Calibri" w:hAnsi="Calibri" w:cs="Calibri"/>
              </w:rPr>
            </w:pPr>
            <w:r>
              <w:rPr>
                <w:rFonts w:ascii="Calibri" w:eastAsia="Calibri" w:hAnsi="Calibri" w:cs="Calibri"/>
              </w:rPr>
              <w:t>Potvrde o nabavci racunara, istrazivackih instrumenata, arhivskih sredstava i drugih tehickih resursa</w:t>
            </w:r>
          </w:p>
        </w:tc>
        <w:tc>
          <w:tcPr>
            <w:tcW w:w="953"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71559D99" w14:textId="77777777" w:rsidR="004C3E8E" w:rsidRDefault="004C3E8E" w:rsidP="00251052">
            <w:pPr>
              <w:spacing w:after="0" w:line="240" w:lineRule="auto"/>
              <w:jc w:val="center"/>
              <w:rPr>
                <w:rFonts w:ascii="Calibri" w:eastAsia="Calibri" w:hAnsi="Calibri" w:cs="Calibri"/>
              </w:rPr>
            </w:pPr>
            <w:r>
              <w:rPr>
                <w:rFonts w:ascii="Calibri" w:eastAsia="Calibri" w:hAnsi="Calibri" w:cs="Calibri"/>
              </w:rPr>
              <w:t>3 weeks</w:t>
            </w: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7C8BF608" w14:textId="77777777" w:rsidR="004C3E8E" w:rsidRDefault="004C3E8E" w:rsidP="00251052">
            <w:pPr>
              <w:spacing w:after="0" w:line="240" w:lineRule="auto"/>
              <w:jc w:val="center"/>
              <w:rPr>
                <w:rFonts w:ascii="Calibri" w:eastAsia="Calibri" w:hAnsi="Calibri" w:cs="Calibri"/>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206A9010" w14:textId="77777777" w:rsidR="004C3E8E" w:rsidRDefault="004C3E8E" w:rsidP="00251052">
            <w:pPr>
              <w:spacing w:after="0" w:line="240" w:lineRule="auto"/>
              <w:jc w:val="center"/>
              <w:rPr>
                <w:rFonts w:ascii="Calibri" w:eastAsia="Calibri" w:hAnsi="Calibri" w:cs="Calibri"/>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332572BB" w14:textId="77777777" w:rsidR="004C3E8E" w:rsidRDefault="004C3E8E" w:rsidP="00251052">
            <w:pPr>
              <w:spacing w:after="0" w:line="240" w:lineRule="auto"/>
              <w:jc w:val="center"/>
              <w:rPr>
                <w:rFonts w:ascii="Calibri" w:eastAsia="Calibri" w:hAnsi="Calibri" w:cs="Calibri"/>
              </w:rPr>
            </w:pPr>
            <w:r>
              <w:rPr>
                <w:rFonts w:ascii="Calibri" w:eastAsia="Calibri" w:hAnsi="Calibri" w:cs="Calibri"/>
              </w:rPr>
              <w:t>x</w:t>
            </w: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3EAF3D43" w14:textId="77777777" w:rsidR="004C3E8E" w:rsidRDefault="004C3E8E" w:rsidP="00251052">
            <w:pPr>
              <w:spacing w:after="0" w:line="240" w:lineRule="auto"/>
              <w:jc w:val="center"/>
              <w:rPr>
                <w:rFonts w:ascii="Calibri" w:eastAsia="Calibri" w:hAnsi="Calibri" w:cs="Calibri"/>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63CDF832" w14:textId="77777777" w:rsidR="004C3E8E" w:rsidRDefault="004C3E8E" w:rsidP="00251052">
            <w:pPr>
              <w:spacing w:after="0" w:line="240" w:lineRule="auto"/>
              <w:jc w:val="center"/>
              <w:rPr>
                <w:rFonts w:ascii="Calibri" w:eastAsia="Calibri" w:hAnsi="Calibri" w:cs="Calibri"/>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6FB79397" w14:textId="77777777" w:rsidR="004C3E8E" w:rsidRDefault="004C3E8E" w:rsidP="00251052">
            <w:pPr>
              <w:spacing w:after="0" w:line="240" w:lineRule="auto"/>
              <w:jc w:val="center"/>
              <w:rPr>
                <w:rFonts w:ascii="Calibri" w:eastAsia="Calibri" w:hAnsi="Calibri" w:cs="Calibri"/>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70A60A9A" w14:textId="77777777" w:rsidR="004C3E8E" w:rsidRDefault="004C3E8E" w:rsidP="00251052">
            <w:pPr>
              <w:spacing w:after="0" w:line="240" w:lineRule="auto"/>
              <w:jc w:val="center"/>
              <w:rPr>
                <w:rFonts w:ascii="Calibri" w:eastAsia="Calibri" w:hAnsi="Calibri" w:cs="Calibri"/>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2CF1B4CD" w14:textId="77777777" w:rsidR="004C3E8E" w:rsidRDefault="004C3E8E" w:rsidP="00251052">
            <w:pPr>
              <w:spacing w:after="0" w:line="240" w:lineRule="auto"/>
              <w:jc w:val="center"/>
              <w:rPr>
                <w:rFonts w:ascii="Calibri" w:eastAsia="Calibri" w:hAnsi="Calibri" w:cs="Calibri"/>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4FB1E3E1" w14:textId="77777777" w:rsidR="004C3E8E" w:rsidRDefault="004C3E8E" w:rsidP="00251052">
            <w:pPr>
              <w:spacing w:after="0" w:line="240" w:lineRule="auto"/>
              <w:jc w:val="center"/>
              <w:rPr>
                <w:rFonts w:ascii="Calibri" w:eastAsia="Calibri" w:hAnsi="Calibri" w:cs="Calibri"/>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76800C8C" w14:textId="77777777" w:rsidR="004C3E8E" w:rsidRDefault="004C3E8E" w:rsidP="00251052">
            <w:pPr>
              <w:spacing w:after="0" w:line="240" w:lineRule="auto"/>
              <w:jc w:val="center"/>
              <w:rPr>
                <w:rFonts w:ascii="Calibri" w:eastAsia="Calibri" w:hAnsi="Calibri" w:cs="Calibri"/>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296E4096" w14:textId="77777777" w:rsidR="004C3E8E" w:rsidRDefault="004C3E8E" w:rsidP="00251052">
            <w:pPr>
              <w:spacing w:after="0" w:line="240" w:lineRule="auto"/>
              <w:jc w:val="center"/>
              <w:rPr>
                <w:rFonts w:ascii="Calibri" w:eastAsia="Calibri" w:hAnsi="Calibri" w:cs="Calibri"/>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05B0795C" w14:textId="77777777" w:rsidR="004C3E8E" w:rsidRDefault="004C3E8E" w:rsidP="00251052">
            <w:pPr>
              <w:spacing w:after="0" w:line="240" w:lineRule="auto"/>
              <w:jc w:val="center"/>
              <w:rPr>
                <w:rFonts w:ascii="Calibri" w:eastAsia="Calibri" w:hAnsi="Calibri" w:cs="Calibri"/>
              </w:rPr>
            </w:pPr>
          </w:p>
        </w:tc>
      </w:tr>
      <w:tr w:rsidR="004C3E8E" w14:paraId="4F4B52DB" w14:textId="77777777" w:rsidTr="00251052">
        <w:trPr>
          <w:cantSplit/>
          <w:jc w:val="center"/>
        </w:trPr>
        <w:tc>
          <w:tcPr>
            <w:tcW w:w="83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6C61DBF9" w14:textId="77777777" w:rsidR="004C3E8E" w:rsidRDefault="004C3E8E" w:rsidP="00251052">
            <w:pPr>
              <w:tabs>
                <w:tab w:val="left" w:pos="397"/>
              </w:tabs>
              <w:spacing w:after="0" w:line="240" w:lineRule="auto"/>
              <w:ind w:left="397" w:hanging="397"/>
              <w:jc w:val="center"/>
              <w:rPr>
                <w:rFonts w:ascii="Calibri" w:eastAsia="Calibri" w:hAnsi="Calibri" w:cs="Calibri"/>
              </w:rPr>
            </w:pPr>
            <w:r>
              <w:rPr>
                <w:rFonts w:ascii="Calibri" w:eastAsia="Calibri" w:hAnsi="Calibri" w:cs="Calibri"/>
              </w:rPr>
              <w:t>A1.12</w:t>
            </w:r>
          </w:p>
        </w:tc>
        <w:tc>
          <w:tcPr>
            <w:tcW w:w="481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0140C045" w14:textId="77777777" w:rsidR="004C3E8E" w:rsidRDefault="004C3E8E" w:rsidP="00251052">
            <w:pPr>
              <w:tabs>
                <w:tab w:val="left" w:pos="397"/>
              </w:tabs>
              <w:spacing w:after="0" w:line="240" w:lineRule="auto"/>
              <w:ind w:left="397" w:hanging="397"/>
              <w:rPr>
                <w:rFonts w:ascii="Calibri" w:eastAsia="Calibri" w:hAnsi="Calibri" w:cs="Calibri"/>
              </w:rPr>
            </w:pPr>
            <w:r>
              <w:rPr>
                <w:rFonts w:ascii="Calibri" w:eastAsia="Calibri" w:hAnsi="Calibri" w:cs="Calibri"/>
              </w:rPr>
              <w:t xml:space="preserve">Identifikacija potrebnih strucnih vestina i kompetencija </w:t>
            </w:r>
          </w:p>
        </w:tc>
        <w:tc>
          <w:tcPr>
            <w:tcW w:w="953"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2C1CBE41" w14:textId="77777777" w:rsidR="004C3E8E" w:rsidRDefault="004C3E8E" w:rsidP="00251052">
            <w:pPr>
              <w:spacing w:after="0" w:line="240" w:lineRule="auto"/>
              <w:jc w:val="center"/>
              <w:rPr>
                <w:rFonts w:ascii="Calibri" w:eastAsia="Calibri" w:hAnsi="Calibri" w:cs="Calibri"/>
              </w:rPr>
            </w:pPr>
            <w:r>
              <w:rPr>
                <w:rFonts w:ascii="Calibri" w:eastAsia="Calibri" w:hAnsi="Calibri" w:cs="Calibri"/>
              </w:rPr>
              <w:t>12 weeks</w:t>
            </w: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65BB9D60" w14:textId="77777777" w:rsidR="004C3E8E" w:rsidRDefault="004C3E8E" w:rsidP="00251052">
            <w:pPr>
              <w:spacing w:after="0" w:line="240" w:lineRule="auto"/>
              <w:jc w:val="center"/>
              <w:rPr>
                <w:rFonts w:ascii="Calibri" w:eastAsia="Calibri" w:hAnsi="Calibri" w:cs="Calibri"/>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69916871" w14:textId="77777777" w:rsidR="004C3E8E" w:rsidRDefault="004C3E8E" w:rsidP="00251052">
            <w:pPr>
              <w:spacing w:after="0" w:line="240" w:lineRule="auto"/>
              <w:jc w:val="center"/>
              <w:rPr>
                <w:rFonts w:ascii="Calibri" w:eastAsia="Calibri" w:hAnsi="Calibri" w:cs="Calibri"/>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0A60A340" w14:textId="77777777" w:rsidR="004C3E8E" w:rsidRDefault="004C3E8E" w:rsidP="00251052">
            <w:pPr>
              <w:spacing w:after="0" w:line="240" w:lineRule="auto"/>
              <w:jc w:val="center"/>
              <w:rPr>
                <w:rFonts w:ascii="Calibri" w:eastAsia="Calibri" w:hAnsi="Calibri" w:cs="Calibri"/>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38638CD1" w14:textId="77777777" w:rsidR="004C3E8E" w:rsidRDefault="004C3E8E" w:rsidP="00251052">
            <w:pPr>
              <w:spacing w:after="0" w:line="240" w:lineRule="auto"/>
              <w:jc w:val="center"/>
              <w:rPr>
                <w:rFonts w:ascii="Calibri" w:eastAsia="Calibri" w:hAnsi="Calibri" w:cs="Calibri"/>
              </w:rPr>
            </w:pPr>
            <w:r>
              <w:rPr>
                <w:rFonts w:ascii="Calibri" w:eastAsia="Calibri" w:hAnsi="Calibri" w:cs="Calibri"/>
              </w:rPr>
              <w:t>x</w:t>
            </w: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5E1DFB1A" w14:textId="77777777" w:rsidR="004C3E8E" w:rsidRDefault="004C3E8E" w:rsidP="00251052">
            <w:pPr>
              <w:spacing w:after="0" w:line="240" w:lineRule="auto"/>
              <w:jc w:val="center"/>
              <w:rPr>
                <w:rFonts w:ascii="Calibri" w:eastAsia="Calibri" w:hAnsi="Calibri" w:cs="Calibri"/>
              </w:rPr>
            </w:pPr>
            <w:r>
              <w:rPr>
                <w:rFonts w:ascii="Calibri" w:eastAsia="Calibri" w:hAnsi="Calibri" w:cs="Calibri"/>
              </w:rPr>
              <w:t>x</w:t>
            </w: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3F36F1BB" w14:textId="77777777" w:rsidR="004C3E8E" w:rsidRDefault="004C3E8E" w:rsidP="00251052">
            <w:pPr>
              <w:spacing w:after="0" w:line="240" w:lineRule="auto"/>
              <w:jc w:val="center"/>
              <w:rPr>
                <w:rFonts w:ascii="Calibri" w:eastAsia="Calibri" w:hAnsi="Calibri" w:cs="Calibri"/>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39E4723E" w14:textId="77777777" w:rsidR="004C3E8E" w:rsidRDefault="004C3E8E" w:rsidP="00251052">
            <w:pPr>
              <w:spacing w:after="0" w:line="240" w:lineRule="auto"/>
              <w:jc w:val="center"/>
              <w:rPr>
                <w:rFonts w:ascii="Calibri" w:eastAsia="Calibri" w:hAnsi="Calibri" w:cs="Calibri"/>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0BFF902A" w14:textId="77777777" w:rsidR="004C3E8E" w:rsidRDefault="004C3E8E" w:rsidP="00251052">
            <w:pPr>
              <w:spacing w:after="0" w:line="240" w:lineRule="auto"/>
              <w:jc w:val="center"/>
              <w:rPr>
                <w:rFonts w:ascii="Calibri" w:eastAsia="Calibri" w:hAnsi="Calibri" w:cs="Calibri"/>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664A545A" w14:textId="77777777" w:rsidR="004C3E8E" w:rsidRDefault="004C3E8E" w:rsidP="00251052">
            <w:pPr>
              <w:spacing w:after="0" w:line="240" w:lineRule="auto"/>
              <w:jc w:val="center"/>
              <w:rPr>
                <w:rFonts w:ascii="Calibri" w:eastAsia="Calibri" w:hAnsi="Calibri" w:cs="Calibri"/>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4C92EA45" w14:textId="77777777" w:rsidR="004C3E8E" w:rsidRDefault="004C3E8E" w:rsidP="00251052">
            <w:pPr>
              <w:spacing w:after="0" w:line="240" w:lineRule="auto"/>
              <w:jc w:val="center"/>
              <w:rPr>
                <w:rFonts w:ascii="Calibri" w:eastAsia="Calibri" w:hAnsi="Calibri" w:cs="Calibri"/>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3B323049" w14:textId="77777777" w:rsidR="004C3E8E" w:rsidRDefault="004C3E8E" w:rsidP="00251052">
            <w:pPr>
              <w:spacing w:after="0" w:line="240" w:lineRule="auto"/>
              <w:jc w:val="center"/>
              <w:rPr>
                <w:rFonts w:ascii="Calibri" w:eastAsia="Calibri" w:hAnsi="Calibri" w:cs="Calibri"/>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0F73247C" w14:textId="77777777" w:rsidR="004C3E8E" w:rsidRDefault="004C3E8E" w:rsidP="00251052">
            <w:pPr>
              <w:spacing w:after="0" w:line="240" w:lineRule="auto"/>
              <w:jc w:val="center"/>
              <w:rPr>
                <w:rFonts w:ascii="Calibri" w:eastAsia="Calibri" w:hAnsi="Calibri" w:cs="Calibri"/>
              </w:rPr>
            </w:pPr>
          </w:p>
        </w:tc>
      </w:tr>
      <w:tr w:rsidR="004C3E8E" w14:paraId="336FB1D9" w14:textId="77777777" w:rsidTr="00251052">
        <w:trPr>
          <w:cantSplit/>
          <w:jc w:val="center"/>
        </w:trPr>
        <w:tc>
          <w:tcPr>
            <w:tcW w:w="83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17B6830A" w14:textId="77777777" w:rsidR="004C3E8E" w:rsidRDefault="004C3E8E" w:rsidP="00251052">
            <w:pPr>
              <w:tabs>
                <w:tab w:val="left" w:pos="397"/>
              </w:tabs>
              <w:spacing w:after="0" w:line="240" w:lineRule="auto"/>
              <w:ind w:left="397" w:hanging="397"/>
              <w:jc w:val="center"/>
              <w:rPr>
                <w:rFonts w:ascii="Calibri" w:eastAsia="Calibri" w:hAnsi="Calibri" w:cs="Calibri"/>
              </w:rPr>
            </w:pPr>
            <w:r>
              <w:rPr>
                <w:rFonts w:ascii="Calibri" w:eastAsia="Calibri" w:hAnsi="Calibri" w:cs="Calibri"/>
              </w:rPr>
              <w:t>A1.12.1</w:t>
            </w:r>
          </w:p>
        </w:tc>
        <w:tc>
          <w:tcPr>
            <w:tcW w:w="481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4FCDC430" w14:textId="77777777" w:rsidR="004C3E8E" w:rsidRDefault="004C3E8E" w:rsidP="00251052">
            <w:pPr>
              <w:tabs>
                <w:tab w:val="left" w:pos="397"/>
              </w:tabs>
              <w:spacing w:after="0" w:line="240" w:lineRule="auto"/>
              <w:ind w:left="397" w:hanging="397"/>
              <w:rPr>
                <w:rFonts w:ascii="Calibri" w:eastAsia="Calibri" w:hAnsi="Calibri" w:cs="Calibri"/>
              </w:rPr>
            </w:pPr>
            <w:r>
              <w:rPr>
                <w:rFonts w:ascii="Calibri" w:eastAsia="Calibri" w:hAnsi="Calibri" w:cs="Calibri"/>
              </w:rPr>
              <w:t>Lista identifikovanih strucnih vestina i kompetencija</w:t>
            </w:r>
          </w:p>
        </w:tc>
        <w:tc>
          <w:tcPr>
            <w:tcW w:w="953"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23EC5010" w14:textId="77777777" w:rsidR="004C3E8E" w:rsidRDefault="004C3E8E" w:rsidP="00251052">
            <w:pPr>
              <w:spacing w:after="0" w:line="240" w:lineRule="auto"/>
              <w:jc w:val="center"/>
              <w:rPr>
                <w:rFonts w:ascii="Calibri" w:eastAsia="Calibri" w:hAnsi="Calibri" w:cs="Calibri"/>
              </w:rPr>
            </w:pPr>
            <w:r>
              <w:rPr>
                <w:rFonts w:ascii="Calibri" w:eastAsia="Calibri" w:hAnsi="Calibri" w:cs="Calibri"/>
              </w:rPr>
              <w:t>6 weeks</w:t>
            </w: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3BC83B7F" w14:textId="77777777" w:rsidR="004C3E8E" w:rsidRDefault="004C3E8E" w:rsidP="00251052">
            <w:pPr>
              <w:spacing w:after="0" w:line="240" w:lineRule="auto"/>
              <w:jc w:val="center"/>
              <w:rPr>
                <w:rFonts w:ascii="Calibri" w:eastAsia="Calibri" w:hAnsi="Calibri" w:cs="Calibri"/>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0B9F4E22" w14:textId="77777777" w:rsidR="004C3E8E" w:rsidRDefault="004C3E8E" w:rsidP="00251052">
            <w:pPr>
              <w:spacing w:after="0" w:line="240" w:lineRule="auto"/>
              <w:jc w:val="center"/>
              <w:rPr>
                <w:rFonts w:ascii="Calibri" w:eastAsia="Calibri" w:hAnsi="Calibri" w:cs="Calibri"/>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79851D67" w14:textId="77777777" w:rsidR="004C3E8E" w:rsidRDefault="004C3E8E" w:rsidP="00251052">
            <w:pPr>
              <w:spacing w:after="0" w:line="240" w:lineRule="auto"/>
              <w:jc w:val="center"/>
              <w:rPr>
                <w:rFonts w:ascii="Calibri" w:eastAsia="Calibri" w:hAnsi="Calibri" w:cs="Calibri"/>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02C5FB52" w14:textId="77777777" w:rsidR="004C3E8E" w:rsidRDefault="004C3E8E" w:rsidP="00251052">
            <w:pPr>
              <w:spacing w:after="0" w:line="240" w:lineRule="auto"/>
              <w:jc w:val="center"/>
              <w:rPr>
                <w:rFonts w:ascii="Calibri" w:eastAsia="Calibri" w:hAnsi="Calibri" w:cs="Calibri"/>
              </w:rPr>
            </w:pPr>
            <w:r>
              <w:rPr>
                <w:rFonts w:ascii="Calibri" w:eastAsia="Calibri" w:hAnsi="Calibri" w:cs="Calibri"/>
              </w:rPr>
              <w:t>x</w:t>
            </w: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004738DB" w14:textId="77777777" w:rsidR="004C3E8E" w:rsidRDefault="004C3E8E" w:rsidP="00251052">
            <w:pPr>
              <w:spacing w:after="0" w:line="240" w:lineRule="auto"/>
              <w:jc w:val="center"/>
              <w:rPr>
                <w:rFonts w:ascii="Calibri" w:eastAsia="Calibri" w:hAnsi="Calibri" w:cs="Calibri"/>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475CE8A7" w14:textId="77777777" w:rsidR="004C3E8E" w:rsidRDefault="004C3E8E" w:rsidP="00251052">
            <w:pPr>
              <w:spacing w:after="0" w:line="240" w:lineRule="auto"/>
              <w:jc w:val="center"/>
              <w:rPr>
                <w:rFonts w:ascii="Calibri" w:eastAsia="Calibri" w:hAnsi="Calibri" w:cs="Calibri"/>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525616E4" w14:textId="77777777" w:rsidR="004C3E8E" w:rsidRDefault="004C3E8E" w:rsidP="00251052">
            <w:pPr>
              <w:spacing w:after="0" w:line="240" w:lineRule="auto"/>
              <w:jc w:val="center"/>
              <w:rPr>
                <w:rFonts w:ascii="Calibri" w:eastAsia="Calibri" w:hAnsi="Calibri" w:cs="Calibri"/>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4BB91CAB" w14:textId="77777777" w:rsidR="004C3E8E" w:rsidRDefault="004C3E8E" w:rsidP="00251052">
            <w:pPr>
              <w:spacing w:after="0" w:line="240" w:lineRule="auto"/>
              <w:jc w:val="center"/>
              <w:rPr>
                <w:rFonts w:ascii="Calibri" w:eastAsia="Calibri" w:hAnsi="Calibri" w:cs="Calibri"/>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178D9EEB" w14:textId="77777777" w:rsidR="004C3E8E" w:rsidRDefault="004C3E8E" w:rsidP="00251052">
            <w:pPr>
              <w:spacing w:after="0" w:line="240" w:lineRule="auto"/>
              <w:jc w:val="center"/>
              <w:rPr>
                <w:rFonts w:ascii="Calibri" w:eastAsia="Calibri" w:hAnsi="Calibri" w:cs="Calibri"/>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2F166C32" w14:textId="77777777" w:rsidR="004C3E8E" w:rsidRDefault="004C3E8E" w:rsidP="00251052">
            <w:pPr>
              <w:spacing w:after="0" w:line="240" w:lineRule="auto"/>
              <w:jc w:val="center"/>
              <w:rPr>
                <w:rFonts w:ascii="Calibri" w:eastAsia="Calibri" w:hAnsi="Calibri" w:cs="Calibri"/>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0A41974E" w14:textId="77777777" w:rsidR="004C3E8E" w:rsidRDefault="004C3E8E" w:rsidP="00251052">
            <w:pPr>
              <w:spacing w:after="0" w:line="240" w:lineRule="auto"/>
              <w:jc w:val="center"/>
              <w:rPr>
                <w:rFonts w:ascii="Calibri" w:eastAsia="Calibri" w:hAnsi="Calibri" w:cs="Calibri"/>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11563659" w14:textId="77777777" w:rsidR="004C3E8E" w:rsidRDefault="004C3E8E" w:rsidP="00251052">
            <w:pPr>
              <w:spacing w:after="0" w:line="240" w:lineRule="auto"/>
              <w:jc w:val="center"/>
              <w:rPr>
                <w:rFonts w:ascii="Calibri" w:eastAsia="Calibri" w:hAnsi="Calibri" w:cs="Calibri"/>
              </w:rPr>
            </w:pPr>
          </w:p>
        </w:tc>
      </w:tr>
      <w:tr w:rsidR="004C3E8E" w14:paraId="468B333E" w14:textId="77777777" w:rsidTr="00251052">
        <w:trPr>
          <w:cantSplit/>
          <w:jc w:val="center"/>
        </w:trPr>
        <w:tc>
          <w:tcPr>
            <w:tcW w:w="83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5F06B08A" w14:textId="77777777" w:rsidR="004C3E8E" w:rsidRDefault="004C3E8E" w:rsidP="00251052">
            <w:pPr>
              <w:tabs>
                <w:tab w:val="left" w:pos="397"/>
              </w:tabs>
              <w:spacing w:after="0" w:line="240" w:lineRule="auto"/>
              <w:ind w:left="397" w:hanging="397"/>
              <w:jc w:val="center"/>
              <w:rPr>
                <w:rFonts w:ascii="Calibri" w:eastAsia="Calibri" w:hAnsi="Calibri" w:cs="Calibri"/>
              </w:rPr>
            </w:pPr>
            <w:r>
              <w:rPr>
                <w:rFonts w:ascii="Calibri" w:eastAsia="Calibri" w:hAnsi="Calibri" w:cs="Calibri"/>
              </w:rPr>
              <w:t>A1.12.2</w:t>
            </w:r>
          </w:p>
        </w:tc>
        <w:tc>
          <w:tcPr>
            <w:tcW w:w="481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1EAF8EC1" w14:textId="77777777" w:rsidR="004C3E8E" w:rsidRDefault="004C3E8E" w:rsidP="00251052">
            <w:pPr>
              <w:tabs>
                <w:tab w:val="left" w:pos="397"/>
              </w:tabs>
              <w:spacing w:after="0" w:line="240" w:lineRule="auto"/>
              <w:ind w:left="397" w:hanging="397"/>
              <w:rPr>
                <w:rFonts w:ascii="Calibri" w:eastAsia="Calibri" w:hAnsi="Calibri" w:cs="Calibri"/>
              </w:rPr>
            </w:pPr>
            <w:r>
              <w:rPr>
                <w:rFonts w:ascii="Calibri" w:eastAsia="Calibri" w:hAnsi="Calibri" w:cs="Calibri"/>
              </w:rPr>
              <w:t xml:space="preserve">Opis obrazovanja, iskustva i vestina potrebni za svaki profil </w:t>
            </w:r>
          </w:p>
        </w:tc>
        <w:tc>
          <w:tcPr>
            <w:tcW w:w="953"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500435D0" w14:textId="77777777" w:rsidR="004C3E8E" w:rsidRDefault="004C3E8E" w:rsidP="00251052">
            <w:pPr>
              <w:spacing w:after="0" w:line="240" w:lineRule="auto"/>
              <w:jc w:val="center"/>
              <w:rPr>
                <w:rFonts w:ascii="Calibri" w:eastAsia="Calibri" w:hAnsi="Calibri" w:cs="Calibri"/>
              </w:rPr>
            </w:pPr>
            <w:r>
              <w:rPr>
                <w:rFonts w:ascii="Calibri" w:eastAsia="Calibri" w:hAnsi="Calibri" w:cs="Calibri"/>
              </w:rPr>
              <w:t>6 weeks</w:t>
            </w: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4C915324" w14:textId="77777777" w:rsidR="004C3E8E" w:rsidRDefault="004C3E8E" w:rsidP="00251052">
            <w:pPr>
              <w:spacing w:after="0" w:line="240" w:lineRule="auto"/>
              <w:jc w:val="center"/>
              <w:rPr>
                <w:rFonts w:ascii="Calibri" w:eastAsia="Calibri" w:hAnsi="Calibri" w:cs="Calibri"/>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7E2F591A" w14:textId="77777777" w:rsidR="004C3E8E" w:rsidRDefault="004C3E8E" w:rsidP="00251052">
            <w:pPr>
              <w:spacing w:after="0" w:line="240" w:lineRule="auto"/>
              <w:jc w:val="center"/>
              <w:rPr>
                <w:rFonts w:ascii="Calibri" w:eastAsia="Calibri" w:hAnsi="Calibri" w:cs="Calibri"/>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797A3028" w14:textId="77777777" w:rsidR="004C3E8E" w:rsidRDefault="004C3E8E" w:rsidP="00251052">
            <w:pPr>
              <w:spacing w:after="0" w:line="240" w:lineRule="auto"/>
              <w:jc w:val="center"/>
              <w:rPr>
                <w:rFonts w:ascii="Calibri" w:eastAsia="Calibri" w:hAnsi="Calibri" w:cs="Calibri"/>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5F965628" w14:textId="77777777" w:rsidR="004C3E8E" w:rsidRDefault="004C3E8E" w:rsidP="00251052">
            <w:pPr>
              <w:spacing w:after="0" w:line="240" w:lineRule="auto"/>
              <w:jc w:val="center"/>
              <w:rPr>
                <w:rFonts w:ascii="Calibri" w:eastAsia="Calibri" w:hAnsi="Calibri" w:cs="Calibri"/>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25741E77" w14:textId="77777777" w:rsidR="004C3E8E" w:rsidRDefault="004C3E8E" w:rsidP="00251052">
            <w:pPr>
              <w:spacing w:after="0" w:line="240" w:lineRule="auto"/>
              <w:jc w:val="center"/>
              <w:rPr>
                <w:rFonts w:ascii="Calibri" w:eastAsia="Calibri" w:hAnsi="Calibri" w:cs="Calibri"/>
              </w:rPr>
            </w:pPr>
            <w:r>
              <w:rPr>
                <w:rFonts w:ascii="Calibri" w:eastAsia="Calibri" w:hAnsi="Calibri" w:cs="Calibri"/>
              </w:rPr>
              <w:t>x</w:t>
            </w: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72C17E37" w14:textId="77777777" w:rsidR="004C3E8E" w:rsidRDefault="004C3E8E" w:rsidP="00251052">
            <w:pPr>
              <w:spacing w:after="0" w:line="240" w:lineRule="auto"/>
              <w:jc w:val="center"/>
              <w:rPr>
                <w:rFonts w:ascii="Calibri" w:eastAsia="Calibri" w:hAnsi="Calibri" w:cs="Calibri"/>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0413ECA9" w14:textId="77777777" w:rsidR="004C3E8E" w:rsidRDefault="004C3E8E" w:rsidP="00251052">
            <w:pPr>
              <w:spacing w:after="0" w:line="240" w:lineRule="auto"/>
              <w:jc w:val="center"/>
              <w:rPr>
                <w:rFonts w:ascii="Calibri" w:eastAsia="Calibri" w:hAnsi="Calibri" w:cs="Calibri"/>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0B6AB96F" w14:textId="77777777" w:rsidR="004C3E8E" w:rsidRDefault="004C3E8E" w:rsidP="00251052">
            <w:pPr>
              <w:spacing w:after="0" w:line="240" w:lineRule="auto"/>
              <w:jc w:val="center"/>
              <w:rPr>
                <w:rFonts w:ascii="Calibri" w:eastAsia="Calibri" w:hAnsi="Calibri" w:cs="Calibri"/>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185886FB" w14:textId="77777777" w:rsidR="004C3E8E" w:rsidRDefault="004C3E8E" w:rsidP="00251052">
            <w:pPr>
              <w:spacing w:after="0" w:line="240" w:lineRule="auto"/>
              <w:jc w:val="center"/>
              <w:rPr>
                <w:rFonts w:ascii="Calibri" w:eastAsia="Calibri" w:hAnsi="Calibri" w:cs="Calibri"/>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173F12BE" w14:textId="77777777" w:rsidR="004C3E8E" w:rsidRDefault="004C3E8E" w:rsidP="00251052">
            <w:pPr>
              <w:spacing w:after="0" w:line="240" w:lineRule="auto"/>
              <w:jc w:val="center"/>
              <w:rPr>
                <w:rFonts w:ascii="Calibri" w:eastAsia="Calibri" w:hAnsi="Calibri" w:cs="Calibri"/>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69BEC868" w14:textId="77777777" w:rsidR="004C3E8E" w:rsidRDefault="004C3E8E" w:rsidP="00251052">
            <w:pPr>
              <w:spacing w:after="0" w:line="240" w:lineRule="auto"/>
              <w:jc w:val="center"/>
              <w:rPr>
                <w:rFonts w:ascii="Calibri" w:eastAsia="Calibri" w:hAnsi="Calibri" w:cs="Calibri"/>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571B1F43" w14:textId="77777777" w:rsidR="004C3E8E" w:rsidRDefault="004C3E8E" w:rsidP="00251052">
            <w:pPr>
              <w:spacing w:after="0" w:line="240" w:lineRule="auto"/>
              <w:jc w:val="center"/>
              <w:rPr>
                <w:rFonts w:ascii="Calibri" w:eastAsia="Calibri" w:hAnsi="Calibri" w:cs="Calibri"/>
              </w:rPr>
            </w:pPr>
          </w:p>
        </w:tc>
      </w:tr>
      <w:tr w:rsidR="004C3E8E" w14:paraId="3A9CE167" w14:textId="77777777" w:rsidTr="00251052">
        <w:trPr>
          <w:cantSplit/>
          <w:jc w:val="center"/>
        </w:trPr>
        <w:tc>
          <w:tcPr>
            <w:tcW w:w="83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6539AC8F" w14:textId="77777777" w:rsidR="004C3E8E" w:rsidRDefault="004C3E8E" w:rsidP="00251052">
            <w:pPr>
              <w:tabs>
                <w:tab w:val="left" w:pos="397"/>
              </w:tabs>
              <w:spacing w:after="0" w:line="240" w:lineRule="auto"/>
              <w:ind w:left="397" w:hanging="397"/>
              <w:jc w:val="center"/>
              <w:rPr>
                <w:rFonts w:ascii="Calibri" w:eastAsia="Calibri" w:hAnsi="Calibri" w:cs="Calibri"/>
              </w:rPr>
            </w:pPr>
            <w:r>
              <w:rPr>
                <w:rFonts w:ascii="Calibri" w:eastAsia="Calibri" w:hAnsi="Calibri" w:cs="Calibri"/>
              </w:rPr>
              <w:t>A1.13</w:t>
            </w:r>
          </w:p>
        </w:tc>
        <w:tc>
          <w:tcPr>
            <w:tcW w:w="481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709DDE63" w14:textId="77777777" w:rsidR="004C3E8E" w:rsidRDefault="004C3E8E" w:rsidP="00251052">
            <w:pPr>
              <w:tabs>
                <w:tab w:val="left" w:pos="397"/>
              </w:tabs>
              <w:spacing w:after="0" w:line="240" w:lineRule="auto"/>
              <w:ind w:left="397" w:hanging="397"/>
              <w:rPr>
                <w:rFonts w:ascii="Calibri" w:eastAsia="Calibri" w:hAnsi="Calibri" w:cs="Calibri"/>
              </w:rPr>
            </w:pPr>
            <w:r>
              <w:rPr>
                <w:rFonts w:ascii="Calibri" w:eastAsia="Calibri" w:hAnsi="Calibri" w:cs="Calibri"/>
              </w:rPr>
              <w:t xml:space="preserve">Donosenje odluka o odabiru najboljih kandidata </w:t>
            </w:r>
          </w:p>
        </w:tc>
        <w:tc>
          <w:tcPr>
            <w:tcW w:w="953"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73696024" w14:textId="77777777" w:rsidR="004C3E8E" w:rsidRDefault="004C3E8E" w:rsidP="00251052">
            <w:pPr>
              <w:spacing w:after="0" w:line="240" w:lineRule="auto"/>
              <w:jc w:val="center"/>
              <w:rPr>
                <w:rFonts w:ascii="Calibri" w:eastAsia="Calibri" w:hAnsi="Calibri" w:cs="Calibri"/>
              </w:rPr>
            </w:pPr>
            <w:r>
              <w:rPr>
                <w:rFonts w:ascii="Calibri" w:eastAsia="Calibri" w:hAnsi="Calibri" w:cs="Calibri"/>
              </w:rPr>
              <w:t>2 weeks</w:t>
            </w: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2C9A3FBD" w14:textId="77777777" w:rsidR="004C3E8E" w:rsidRDefault="004C3E8E" w:rsidP="00251052">
            <w:pPr>
              <w:spacing w:after="0" w:line="240" w:lineRule="auto"/>
              <w:jc w:val="center"/>
              <w:rPr>
                <w:rFonts w:ascii="Calibri" w:eastAsia="Calibri" w:hAnsi="Calibri" w:cs="Calibri"/>
              </w:rPr>
            </w:pPr>
            <w:r>
              <w:rPr>
                <w:rFonts w:ascii="Calibri" w:eastAsia="Calibri" w:hAnsi="Calibri" w:cs="Calibri"/>
              </w:rPr>
              <w:t>x</w:t>
            </w: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348BF679" w14:textId="77777777" w:rsidR="004C3E8E" w:rsidRDefault="004C3E8E" w:rsidP="00251052">
            <w:pPr>
              <w:spacing w:after="0" w:line="240" w:lineRule="auto"/>
              <w:jc w:val="center"/>
              <w:rPr>
                <w:rFonts w:ascii="Calibri" w:eastAsia="Calibri" w:hAnsi="Calibri" w:cs="Calibri"/>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787B5E5D" w14:textId="77777777" w:rsidR="004C3E8E" w:rsidRDefault="004C3E8E" w:rsidP="00251052">
            <w:pPr>
              <w:spacing w:after="0" w:line="240" w:lineRule="auto"/>
              <w:jc w:val="center"/>
              <w:rPr>
                <w:rFonts w:ascii="Calibri" w:eastAsia="Calibri" w:hAnsi="Calibri" w:cs="Calibri"/>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2FE010E5" w14:textId="77777777" w:rsidR="004C3E8E" w:rsidRDefault="004C3E8E" w:rsidP="00251052">
            <w:pPr>
              <w:spacing w:after="0" w:line="240" w:lineRule="auto"/>
              <w:jc w:val="center"/>
              <w:rPr>
                <w:rFonts w:ascii="Calibri" w:eastAsia="Calibri" w:hAnsi="Calibri" w:cs="Calibri"/>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41F4E574" w14:textId="77777777" w:rsidR="004C3E8E" w:rsidRDefault="004C3E8E" w:rsidP="00251052">
            <w:pPr>
              <w:spacing w:after="0" w:line="240" w:lineRule="auto"/>
              <w:jc w:val="center"/>
              <w:rPr>
                <w:rFonts w:ascii="Calibri" w:eastAsia="Calibri" w:hAnsi="Calibri" w:cs="Calibri"/>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6B1358D2" w14:textId="77777777" w:rsidR="004C3E8E" w:rsidRDefault="004C3E8E" w:rsidP="00251052">
            <w:pPr>
              <w:spacing w:after="0" w:line="240" w:lineRule="auto"/>
              <w:jc w:val="center"/>
              <w:rPr>
                <w:rFonts w:ascii="Calibri" w:eastAsia="Calibri" w:hAnsi="Calibri" w:cs="Calibri"/>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60436DA4" w14:textId="77777777" w:rsidR="004C3E8E" w:rsidRDefault="004C3E8E" w:rsidP="00251052">
            <w:pPr>
              <w:spacing w:after="0" w:line="240" w:lineRule="auto"/>
              <w:jc w:val="center"/>
              <w:rPr>
                <w:rFonts w:ascii="Calibri" w:eastAsia="Calibri" w:hAnsi="Calibri" w:cs="Calibri"/>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15D22870" w14:textId="77777777" w:rsidR="004C3E8E" w:rsidRDefault="004C3E8E" w:rsidP="00251052">
            <w:pPr>
              <w:spacing w:after="0" w:line="240" w:lineRule="auto"/>
              <w:jc w:val="center"/>
              <w:rPr>
                <w:rFonts w:ascii="Calibri" w:eastAsia="Calibri" w:hAnsi="Calibri" w:cs="Calibri"/>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3A660DD4" w14:textId="77777777" w:rsidR="004C3E8E" w:rsidRDefault="004C3E8E" w:rsidP="00251052">
            <w:pPr>
              <w:spacing w:after="0" w:line="240" w:lineRule="auto"/>
              <w:jc w:val="center"/>
              <w:rPr>
                <w:rFonts w:ascii="Calibri" w:eastAsia="Calibri" w:hAnsi="Calibri" w:cs="Calibri"/>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782D603E" w14:textId="77777777" w:rsidR="004C3E8E" w:rsidRDefault="004C3E8E" w:rsidP="00251052">
            <w:pPr>
              <w:spacing w:after="0" w:line="240" w:lineRule="auto"/>
              <w:jc w:val="center"/>
              <w:rPr>
                <w:rFonts w:ascii="Calibri" w:eastAsia="Calibri" w:hAnsi="Calibri" w:cs="Calibri"/>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7FD22FBE" w14:textId="77777777" w:rsidR="004C3E8E" w:rsidRDefault="004C3E8E" w:rsidP="00251052">
            <w:pPr>
              <w:spacing w:after="0" w:line="240" w:lineRule="auto"/>
              <w:jc w:val="center"/>
              <w:rPr>
                <w:rFonts w:ascii="Calibri" w:eastAsia="Calibri" w:hAnsi="Calibri" w:cs="Calibri"/>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3D7E8ABA" w14:textId="77777777" w:rsidR="004C3E8E" w:rsidRDefault="004C3E8E" w:rsidP="00251052">
            <w:pPr>
              <w:spacing w:after="0" w:line="240" w:lineRule="auto"/>
              <w:jc w:val="center"/>
              <w:rPr>
                <w:rFonts w:ascii="Calibri" w:eastAsia="Calibri" w:hAnsi="Calibri" w:cs="Calibri"/>
              </w:rPr>
            </w:pPr>
          </w:p>
        </w:tc>
      </w:tr>
      <w:tr w:rsidR="004C3E8E" w14:paraId="735A54A4" w14:textId="77777777" w:rsidTr="00251052">
        <w:trPr>
          <w:cantSplit/>
          <w:jc w:val="center"/>
        </w:trPr>
        <w:tc>
          <w:tcPr>
            <w:tcW w:w="83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2F801279" w14:textId="77777777" w:rsidR="004C3E8E" w:rsidRDefault="004C3E8E" w:rsidP="00251052">
            <w:pPr>
              <w:tabs>
                <w:tab w:val="left" w:pos="397"/>
              </w:tabs>
              <w:spacing w:after="0" w:line="240" w:lineRule="auto"/>
              <w:ind w:left="397" w:hanging="397"/>
              <w:jc w:val="center"/>
              <w:rPr>
                <w:rFonts w:ascii="Calibri" w:eastAsia="Calibri" w:hAnsi="Calibri" w:cs="Calibri"/>
              </w:rPr>
            </w:pPr>
            <w:r>
              <w:rPr>
                <w:rFonts w:ascii="Calibri" w:eastAsia="Calibri" w:hAnsi="Calibri" w:cs="Calibri"/>
              </w:rPr>
              <w:t>A1.13.1</w:t>
            </w:r>
          </w:p>
        </w:tc>
        <w:tc>
          <w:tcPr>
            <w:tcW w:w="481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5F516E91" w14:textId="77777777" w:rsidR="004C3E8E" w:rsidRDefault="004C3E8E" w:rsidP="00251052">
            <w:pPr>
              <w:tabs>
                <w:tab w:val="left" w:pos="397"/>
              </w:tabs>
              <w:spacing w:after="0" w:line="240" w:lineRule="auto"/>
              <w:ind w:left="397" w:hanging="397"/>
              <w:rPr>
                <w:rFonts w:ascii="Calibri" w:eastAsia="Calibri" w:hAnsi="Calibri" w:cs="Calibri"/>
              </w:rPr>
            </w:pPr>
            <w:r>
              <w:rPr>
                <w:rFonts w:ascii="Calibri" w:eastAsia="Calibri" w:hAnsi="Calibri" w:cs="Calibri"/>
              </w:rPr>
              <w:t>Lista odabranih kandidata za svaki profil na osnovu njihovih vestina i iskustva</w:t>
            </w:r>
          </w:p>
        </w:tc>
        <w:tc>
          <w:tcPr>
            <w:tcW w:w="953"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520B9CDF" w14:textId="77777777" w:rsidR="004C3E8E" w:rsidRDefault="004C3E8E" w:rsidP="00251052">
            <w:pPr>
              <w:spacing w:after="0" w:line="240" w:lineRule="auto"/>
              <w:jc w:val="center"/>
              <w:rPr>
                <w:rFonts w:ascii="Calibri" w:eastAsia="Calibri" w:hAnsi="Calibri" w:cs="Calibri"/>
              </w:rPr>
            </w:pPr>
            <w:r>
              <w:rPr>
                <w:rFonts w:ascii="Calibri" w:eastAsia="Calibri" w:hAnsi="Calibri" w:cs="Calibri"/>
              </w:rPr>
              <w:t>2 weeks</w:t>
            </w: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228DFBF1" w14:textId="77777777" w:rsidR="004C3E8E" w:rsidRDefault="004C3E8E" w:rsidP="00251052">
            <w:pPr>
              <w:spacing w:after="0" w:line="240" w:lineRule="auto"/>
              <w:jc w:val="center"/>
              <w:rPr>
                <w:rFonts w:ascii="Calibri" w:eastAsia="Calibri" w:hAnsi="Calibri" w:cs="Calibri"/>
              </w:rPr>
            </w:pPr>
            <w:r>
              <w:rPr>
                <w:rFonts w:ascii="Calibri" w:eastAsia="Calibri" w:hAnsi="Calibri" w:cs="Calibri"/>
              </w:rPr>
              <w:t>x</w:t>
            </w: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3C0719BA" w14:textId="77777777" w:rsidR="004C3E8E" w:rsidRDefault="004C3E8E" w:rsidP="00251052">
            <w:pPr>
              <w:spacing w:after="0" w:line="240" w:lineRule="auto"/>
              <w:jc w:val="center"/>
              <w:rPr>
                <w:rFonts w:ascii="Calibri" w:eastAsia="Calibri" w:hAnsi="Calibri" w:cs="Calibri"/>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7772D1DA" w14:textId="77777777" w:rsidR="004C3E8E" w:rsidRDefault="004C3E8E" w:rsidP="00251052">
            <w:pPr>
              <w:spacing w:after="0" w:line="240" w:lineRule="auto"/>
              <w:jc w:val="center"/>
              <w:rPr>
                <w:rFonts w:ascii="Calibri" w:eastAsia="Calibri" w:hAnsi="Calibri" w:cs="Calibri"/>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0AE99DDF" w14:textId="77777777" w:rsidR="004C3E8E" w:rsidRDefault="004C3E8E" w:rsidP="00251052">
            <w:pPr>
              <w:spacing w:after="0" w:line="240" w:lineRule="auto"/>
              <w:jc w:val="center"/>
              <w:rPr>
                <w:rFonts w:ascii="Calibri" w:eastAsia="Calibri" w:hAnsi="Calibri" w:cs="Calibri"/>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3F5A2949" w14:textId="77777777" w:rsidR="004C3E8E" w:rsidRDefault="004C3E8E" w:rsidP="00251052">
            <w:pPr>
              <w:spacing w:after="0" w:line="240" w:lineRule="auto"/>
              <w:jc w:val="center"/>
              <w:rPr>
                <w:rFonts w:ascii="Calibri" w:eastAsia="Calibri" w:hAnsi="Calibri" w:cs="Calibri"/>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00EEB4FB" w14:textId="77777777" w:rsidR="004C3E8E" w:rsidRDefault="004C3E8E" w:rsidP="00251052">
            <w:pPr>
              <w:spacing w:after="0" w:line="240" w:lineRule="auto"/>
              <w:jc w:val="center"/>
              <w:rPr>
                <w:rFonts w:ascii="Calibri" w:eastAsia="Calibri" w:hAnsi="Calibri" w:cs="Calibri"/>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60A1C465" w14:textId="77777777" w:rsidR="004C3E8E" w:rsidRDefault="004C3E8E" w:rsidP="00251052">
            <w:pPr>
              <w:spacing w:after="0" w:line="240" w:lineRule="auto"/>
              <w:jc w:val="center"/>
              <w:rPr>
                <w:rFonts w:ascii="Calibri" w:eastAsia="Calibri" w:hAnsi="Calibri" w:cs="Calibri"/>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38F82DE9" w14:textId="77777777" w:rsidR="004C3E8E" w:rsidRDefault="004C3E8E" w:rsidP="00251052">
            <w:pPr>
              <w:spacing w:after="0" w:line="240" w:lineRule="auto"/>
              <w:jc w:val="center"/>
              <w:rPr>
                <w:rFonts w:ascii="Calibri" w:eastAsia="Calibri" w:hAnsi="Calibri" w:cs="Calibri"/>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24061312" w14:textId="77777777" w:rsidR="004C3E8E" w:rsidRDefault="004C3E8E" w:rsidP="00251052">
            <w:pPr>
              <w:spacing w:after="0" w:line="240" w:lineRule="auto"/>
              <w:jc w:val="center"/>
              <w:rPr>
                <w:rFonts w:ascii="Calibri" w:eastAsia="Calibri" w:hAnsi="Calibri" w:cs="Calibri"/>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181661B3" w14:textId="77777777" w:rsidR="004C3E8E" w:rsidRDefault="004C3E8E" w:rsidP="00251052">
            <w:pPr>
              <w:spacing w:after="0" w:line="240" w:lineRule="auto"/>
              <w:jc w:val="center"/>
              <w:rPr>
                <w:rFonts w:ascii="Calibri" w:eastAsia="Calibri" w:hAnsi="Calibri" w:cs="Calibri"/>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2DAEC06F" w14:textId="77777777" w:rsidR="004C3E8E" w:rsidRDefault="004C3E8E" w:rsidP="00251052">
            <w:pPr>
              <w:spacing w:after="0" w:line="240" w:lineRule="auto"/>
              <w:jc w:val="center"/>
              <w:rPr>
                <w:rFonts w:ascii="Calibri" w:eastAsia="Calibri" w:hAnsi="Calibri" w:cs="Calibri"/>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241922D7" w14:textId="77777777" w:rsidR="004C3E8E" w:rsidRDefault="004C3E8E" w:rsidP="00251052">
            <w:pPr>
              <w:spacing w:after="0" w:line="240" w:lineRule="auto"/>
              <w:jc w:val="center"/>
              <w:rPr>
                <w:rFonts w:ascii="Calibri" w:eastAsia="Calibri" w:hAnsi="Calibri" w:cs="Calibri"/>
              </w:rPr>
            </w:pPr>
          </w:p>
        </w:tc>
      </w:tr>
      <w:tr w:rsidR="004C3E8E" w14:paraId="042FB187" w14:textId="77777777" w:rsidTr="00251052">
        <w:trPr>
          <w:cantSplit/>
          <w:jc w:val="center"/>
        </w:trPr>
        <w:tc>
          <w:tcPr>
            <w:tcW w:w="83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6B6DFCCE" w14:textId="77777777" w:rsidR="004C3E8E" w:rsidRDefault="004C3E8E" w:rsidP="00251052">
            <w:pPr>
              <w:tabs>
                <w:tab w:val="left" w:pos="397"/>
              </w:tabs>
              <w:spacing w:after="0" w:line="240" w:lineRule="auto"/>
              <w:ind w:left="397" w:hanging="397"/>
              <w:jc w:val="center"/>
              <w:rPr>
                <w:rFonts w:ascii="Calibri" w:eastAsia="Calibri" w:hAnsi="Calibri" w:cs="Calibri"/>
              </w:rPr>
            </w:pPr>
            <w:r>
              <w:rPr>
                <w:rFonts w:ascii="Calibri" w:eastAsia="Calibri" w:hAnsi="Calibri" w:cs="Calibri"/>
              </w:rPr>
              <w:t>A1.14</w:t>
            </w:r>
          </w:p>
        </w:tc>
        <w:tc>
          <w:tcPr>
            <w:tcW w:w="481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758853F5" w14:textId="77777777" w:rsidR="004C3E8E" w:rsidRDefault="004C3E8E" w:rsidP="00251052">
            <w:pPr>
              <w:tabs>
                <w:tab w:val="left" w:pos="397"/>
              </w:tabs>
              <w:spacing w:after="0" w:line="240" w:lineRule="auto"/>
              <w:ind w:left="397" w:hanging="397"/>
              <w:rPr>
                <w:rFonts w:ascii="Calibri" w:eastAsia="Calibri" w:hAnsi="Calibri" w:cs="Calibri"/>
              </w:rPr>
            </w:pPr>
            <w:r>
              <w:rPr>
                <w:rFonts w:ascii="Calibri" w:eastAsia="Calibri" w:hAnsi="Calibri" w:cs="Calibri"/>
              </w:rPr>
              <w:t xml:space="preserve">Mapiranje kljucnih aktera u oblasti kulturnog nasledja </w:t>
            </w:r>
          </w:p>
        </w:tc>
        <w:tc>
          <w:tcPr>
            <w:tcW w:w="953"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0A09D837" w14:textId="77777777" w:rsidR="004C3E8E" w:rsidRDefault="004C3E8E" w:rsidP="00251052">
            <w:pPr>
              <w:spacing w:after="0" w:line="240" w:lineRule="auto"/>
              <w:jc w:val="center"/>
              <w:rPr>
                <w:rFonts w:ascii="Calibri" w:eastAsia="Calibri" w:hAnsi="Calibri" w:cs="Calibri"/>
              </w:rPr>
            </w:pPr>
            <w:r>
              <w:rPr>
                <w:rFonts w:ascii="Calibri" w:eastAsia="Calibri" w:hAnsi="Calibri" w:cs="Calibri"/>
              </w:rPr>
              <w:t>2 weeks</w:t>
            </w: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36B87359" w14:textId="77777777" w:rsidR="004C3E8E" w:rsidRDefault="004C3E8E" w:rsidP="00251052">
            <w:pPr>
              <w:spacing w:after="0" w:line="240" w:lineRule="auto"/>
              <w:jc w:val="center"/>
              <w:rPr>
                <w:rFonts w:ascii="Calibri" w:eastAsia="Calibri" w:hAnsi="Calibri" w:cs="Calibri"/>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5D2DEE1A" w14:textId="77777777" w:rsidR="004C3E8E" w:rsidRDefault="004C3E8E" w:rsidP="00251052">
            <w:pPr>
              <w:spacing w:after="0" w:line="240" w:lineRule="auto"/>
              <w:jc w:val="center"/>
              <w:rPr>
                <w:rFonts w:ascii="Calibri" w:eastAsia="Calibri" w:hAnsi="Calibri" w:cs="Calibri"/>
              </w:rPr>
            </w:pPr>
            <w:r>
              <w:rPr>
                <w:rFonts w:ascii="Calibri" w:eastAsia="Calibri" w:hAnsi="Calibri" w:cs="Calibri"/>
              </w:rPr>
              <w:t>x</w:t>
            </w: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4614544E" w14:textId="77777777" w:rsidR="004C3E8E" w:rsidRDefault="004C3E8E" w:rsidP="00251052">
            <w:pPr>
              <w:spacing w:after="0" w:line="240" w:lineRule="auto"/>
              <w:jc w:val="center"/>
              <w:rPr>
                <w:rFonts w:ascii="Calibri" w:eastAsia="Calibri" w:hAnsi="Calibri" w:cs="Calibri"/>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14F30DA7" w14:textId="77777777" w:rsidR="004C3E8E" w:rsidRDefault="004C3E8E" w:rsidP="00251052">
            <w:pPr>
              <w:spacing w:after="0" w:line="240" w:lineRule="auto"/>
              <w:jc w:val="center"/>
              <w:rPr>
                <w:rFonts w:ascii="Calibri" w:eastAsia="Calibri" w:hAnsi="Calibri" w:cs="Calibri"/>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4B5F86ED" w14:textId="77777777" w:rsidR="004C3E8E" w:rsidRDefault="004C3E8E" w:rsidP="00251052">
            <w:pPr>
              <w:spacing w:after="0" w:line="240" w:lineRule="auto"/>
              <w:jc w:val="center"/>
              <w:rPr>
                <w:rFonts w:ascii="Calibri" w:eastAsia="Calibri" w:hAnsi="Calibri" w:cs="Calibri"/>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2AC801F9" w14:textId="77777777" w:rsidR="004C3E8E" w:rsidRDefault="004C3E8E" w:rsidP="00251052">
            <w:pPr>
              <w:spacing w:after="0" w:line="240" w:lineRule="auto"/>
              <w:jc w:val="center"/>
              <w:rPr>
                <w:rFonts w:ascii="Calibri" w:eastAsia="Calibri" w:hAnsi="Calibri" w:cs="Calibri"/>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5600790F" w14:textId="77777777" w:rsidR="004C3E8E" w:rsidRDefault="004C3E8E" w:rsidP="00251052">
            <w:pPr>
              <w:spacing w:after="0" w:line="240" w:lineRule="auto"/>
              <w:jc w:val="center"/>
              <w:rPr>
                <w:rFonts w:ascii="Calibri" w:eastAsia="Calibri" w:hAnsi="Calibri" w:cs="Calibri"/>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6B3118DA" w14:textId="77777777" w:rsidR="004C3E8E" w:rsidRDefault="004C3E8E" w:rsidP="00251052">
            <w:pPr>
              <w:spacing w:after="0" w:line="240" w:lineRule="auto"/>
              <w:jc w:val="center"/>
              <w:rPr>
                <w:rFonts w:ascii="Calibri" w:eastAsia="Calibri" w:hAnsi="Calibri" w:cs="Calibri"/>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55934C52" w14:textId="77777777" w:rsidR="004C3E8E" w:rsidRDefault="004C3E8E" w:rsidP="00251052">
            <w:pPr>
              <w:spacing w:after="0" w:line="240" w:lineRule="auto"/>
              <w:jc w:val="center"/>
              <w:rPr>
                <w:rFonts w:ascii="Calibri" w:eastAsia="Calibri" w:hAnsi="Calibri" w:cs="Calibri"/>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0EE3B9A3" w14:textId="77777777" w:rsidR="004C3E8E" w:rsidRDefault="004C3E8E" w:rsidP="00251052">
            <w:pPr>
              <w:spacing w:after="0" w:line="240" w:lineRule="auto"/>
              <w:jc w:val="center"/>
              <w:rPr>
                <w:rFonts w:ascii="Calibri" w:eastAsia="Calibri" w:hAnsi="Calibri" w:cs="Calibri"/>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51555F81" w14:textId="77777777" w:rsidR="004C3E8E" w:rsidRDefault="004C3E8E" w:rsidP="00251052">
            <w:pPr>
              <w:spacing w:after="0" w:line="240" w:lineRule="auto"/>
              <w:jc w:val="center"/>
              <w:rPr>
                <w:rFonts w:ascii="Calibri" w:eastAsia="Calibri" w:hAnsi="Calibri" w:cs="Calibri"/>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533DC808" w14:textId="77777777" w:rsidR="004C3E8E" w:rsidRDefault="004C3E8E" w:rsidP="00251052">
            <w:pPr>
              <w:spacing w:after="0" w:line="240" w:lineRule="auto"/>
              <w:jc w:val="center"/>
              <w:rPr>
                <w:rFonts w:ascii="Calibri" w:eastAsia="Calibri" w:hAnsi="Calibri" w:cs="Calibri"/>
              </w:rPr>
            </w:pPr>
          </w:p>
        </w:tc>
      </w:tr>
      <w:tr w:rsidR="004C3E8E" w14:paraId="64FC0F46" w14:textId="77777777" w:rsidTr="00251052">
        <w:trPr>
          <w:cantSplit/>
          <w:jc w:val="center"/>
        </w:trPr>
        <w:tc>
          <w:tcPr>
            <w:tcW w:w="83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34BA3A9F" w14:textId="77777777" w:rsidR="004C3E8E" w:rsidRDefault="004C3E8E" w:rsidP="00251052">
            <w:pPr>
              <w:tabs>
                <w:tab w:val="left" w:pos="397"/>
              </w:tabs>
              <w:spacing w:after="0" w:line="240" w:lineRule="auto"/>
              <w:ind w:left="397" w:hanging="397"/>
              <w:jc w:val="center"/>
              <w:rPr>
                <w:rFonts w:ascii="Calibri" w:eastAsia="Calibri" w:hAnsi="Calibri" w:cs="Calibri"/>
              </w:rPr>
            </w:pPr>
            <w:r>
              <w:rPr>
                <w:rFonts w:ascii="Calibri" w:eastAsia="Calibri" w:hAnsi="Calibri" w:cs="Calibri"/>
              </w:rPr>
              <w:t>A1.14.1</w:t>
            </w:r>
          </w:p>
        </w:tc>
        <w:tc>
          <w:tcPr>
            <w:tcW w:w="481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6767B08A" w14:textId="77777777" w:rsidR="004C3E8E" w:rsidRDefault="004C3E8E" w:rsidP="00251052">
            <w:pPr>
              <w:tabs>
                <w:tab w:val="left" w:pos="397"/>
              </w:tabs>
              <w:spacing w:after="0" w:line="240" w:lineRule="auto"/>
              <w:ind w:left="397" w:hanging="397"/>
              <w:rPr>
                <w:rFonts w:ascii="Calibri" w:eastAsia="Calibri" w:hAnsi="Calibri" w:cs="Calibri"/>
              </w:rPr>
            </w:pPr>
            <w:r>
              <w:rPr>
                <w:rFonts w:ascii="Calibri" w:eastAsia="Calibri" w:hAnsi="Calibri" w:cs="Calibri"/>
              </w:rPr>
              <w:t xml:space="preserve">Mapa kljucnih institucija, organizacija i strucnjaka u oblasti kulturnog nasledja </w:t>
            </w:r>
          </w:p>
        </w:tc>
        <w:tc>
          <w:tcPr>
            <w:tcW w:w="953"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0FEC829D" w14:textId="77777777" w:rsidR="004C3E8E" w:rsidRDefault="004C3E8E" w:rsidP="00251052">
            <w:pPr>
              <w:spacing w:after="0" w:line="240" w:lineRule="auto"/>
              <w:jc w:val="center"/>
              <w:rPr>
                <w:rFonts w:ascii="Calibri" w:eastAsia="Calibri" w:hAnsi="Calibri" w:cs="Calibri"/>
              </w:rPr>
            </w:pPr>
            <w:r>
              <w:rPr>
                <w:rFonts w:ascii="Calibri" w:eastAsia="Calibri" w:hAnsi="Calibri" w:cs="Calibri"/>
              </w:rPr>
              <w:t>2 weeks</w:t>
            </w: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7F5B8AC3" w14:textId="77777777" w:rsidR="004C3E8E" w:rsidRDefault="004C3E8E" w:rsidP="00251052">
            <w:pPr>
              <w:spacing w:after="0" w:line="240" w:lineRule="auto"/>
              <w:jc w:val="center"/>
              <w:rPr>
                <w:rFonts w:ascii="Calibri" w:eastAsia="Calibri" w:hAnsi="Calibri" w:cs="Calibri"/>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75E750D9" w14:textId="77777777" w:rsidR="004C3E8E" w:rsidRDefault="004C3E8E" w:rsidP="00251052">
            <w:pPr>
              <w:spacing w:after="0" w:line="240" w:lineRule="auto"/>
              <w:jc w:val="center"/>
              <w:rPr>
                <w:rFonts w:ascii="Calibri" w:eastAsia="Calibri" w:hAnsi="Calibri" w:cs="Calibri"/>
              </w:rPr>
            </w:pPr>
            <w:r>
              <w:rPr>
                <w:rFonts w:ascii="Calibri" w:eastAsia="Calibri" w:hAnsi="Calibri" w:cs="Calibri"/>
              </w:rPr>
              <w:t>x</w:t>
            </w: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46159855" w14:textId="77777777" w:rsidR="004C3E8E" w:rsidRDefault="004C3E8E" w:rsidP="00251052">
            <w:pPr>
              <w:spacing w:after="0" w:line="240" w:lineRule="auto"/>
              <w:jc w:val="center"/>
              <w:rPr>
                <w:rFonts w:ascii="Calibri" w:eastAsia="Calibri" w:hAnsi="Calibri" w:cs="Calibri"/>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4581C653" w14:textId="77777777" w:rsidR="004C3E8E" w:rsidRDefault="004C3E8E" w:rsidP="00251052">
            <w:pPr>
              <w:spacing w:after="0" w:line="240" w:lineRule="auto"/>
              <w:jc w:val="center"/>
              <w:rPr>
                <w:rFonts w:ascii="Calibri" w:eastAsia="Calibri" w:hAnsi="Calibri" w:cs="Calibri"/>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1EA24901" w14:textId="77777777" w:rsidR="004C3E8E" w:rsidRDefault="004C3E8E" w:rsidP="00251052">
            <w:pPr>
              <w:spacing w:after="0" w:line="240" w:lineRule="auto"/>
              <w:jc w:val="center"/>
              <w:rPr>
                <w:rFonts w:ascii="Calibri" w:eastAsia="Calibri" w:hAnsi="Calibri" w:cs="Calibri"/>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52D75F96" w14:textId="77777777" w:rsidR="004C3E8E" w:rsidRDefault="004C3E8E" w:rsidP="00251052">
            <w:pPr>
              <w:spacing w:after="0" w:line="240" w:lineRule="auto"/>
              <w:jc w:val="center"/>
              <w:rPr>
                <w:rFonts w:ascii="Calibri" w:eastAsia="Calibri" w:hAnsi="Calibri" w:cs="Calibri"/>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2B7AEE7C" w14:textId="77777777" w:rsidR="004C3E8E" w:rsidRDefault="004C3E8E" w:rsidP="00251052">
            <w:pPr>
              <w:spacing w:after="0" w:line="240" w:lineRule="auto"/>
              <w:jc w:val="center"/>
              <w:rPr>
                <w:rFonts w:ascii="Calibri" w:eastAsia="Calibri" w:hAnsi="Calibri" w:cs="Calibri"/>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261BE197" w14:textId="77777777" w:rsidR="004C3E8E" w:rsidRDefault="004C3E8E" w:rsidP="00251052">
            <w:pPr>
              <w:spacing w:after="0" w:line="240" w:lineRule="auto"/>
              <w:jc w:val="center"/>
              <w:rPr>
                <w:rFonts w:ascii="Calibri" w:eastAsia="Calibri" w:hAnsi="Calibri" w:cs="Calibri"/>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16AA2FD4" w14:textId="77777777" w:rsidR="004C3E8E" w:rsidRDefault="004C3E8E" w:rsidP="00251052">
            <w:pPr>
              <w:spacing w:after="0" w:line="240" w:lineRule="auto"/>
              <w:jc w:val="center"/>
              <w:rPr>
                <w:rFonts w:ascii="Calibri" w:eastAsia="Calibri" w:hAnsi="Calibri" w:cs="Calibri"/>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19F9A6EB" w14:textId="77777777" w:rsidR="004C3E8E" w:rsidRDefault="004C3E8E" w:rsidP="00251052">
            <w:pPr>
              <w:spacing w:after="0" w:line="240" w:lineRule="auto"/>
              <w:jc w:val="center"/>
              <w:rPr>
                <w:rFonts w:ascii="Calibri" w:eastAsia="Calibri" w:hAnsi="Calibri" w:cs="Calibri"/>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1985431D" w14:textId="77777777" w:rsidR="004C3E8E" w:rsidRDefault="004C3E8E" w:rsidP="00251052">
            <w:pPr>
              <w:spacing w:after="0" w:line="240" w:lineRule="auto"/>
              <w:jc w:val="center"/>
              <w:rPr>
                <w:rFonts w:ascii="Calibri" w:eastAsia="Calibri" w:hAnsi="Calibri" w:cs="Calibri"/>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286C7CCA" w14:textId="77777777" w:rsidR="004C3E8E" w:rsidRDefault="004C3E8E" w:rsidP="00251052">
            <w:pPr>
              <w:spacing w:after="0" w:line="240" w:lineRule="auto"/>
              <w:jc w:val="center"/>
              <w:rPr>
                <w:rFonts w:ascii="Calibri" w:eastAsia="Calibri" w:hAnsi="Calibri" w:cs="Calibri"/>
              </w:rPr>
            </w:pPr>
          </w:p>
        </w:tc>
      </w:tr>
      <w:tr w:rsidR="004C3E8E" w14:paraId="07102FAF" w14:textId="77777777" w:rsidTr="00251052">
        <w:trPr>
          <w:cantSplit/>
          <w:jc w:val="center"/>
        </w:trPr>
        <w:tc>
          <w:tcPr>
            <w:tcW w:w="83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34E2CB9E" w14:textId="77777777" w:rsidR="004C3E8E" w:rsidRDefault="004C3E8E" w:rsidP="00251052">
            <w:pPr>
              <w:tabs>
                <w:tab w:val="left" w:pos="397"/>
              </w:tabs>
              <w:spacing w:after="0" w:line="240" w:lineRule="auto"/>
              <w:ind w:left="397" w:hanging="397"/>
              <w:jc w:val="center"/>
              <w:rPr>
                <w:rFonts w:ascii="Calibri" w:eastAsia="Calibri" w:hAnsi="Calibri" w:cs="Calibri"/>
              </w:rPr>
            </w:pPr>
            <w:r>
              <w:rPr>
                <w:rFonts w:ascii="Calibri" w:eastAsia="Calibri" w:hAnsi="Calibri" w:cs="Calibri"/>
              </w:rPr>
              <w:lastRenderedPageBreak/>
              <w:t>A1.15</w:t>
            </w:r>
          </w:p>
        </w:tc>
        <w:tc>
          <w:tcPr>
            <w:tcW w:w="481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7BAA4868" w14:textId="77777777" w:rsidR="004C3E8E" w:rsidRDefault="004C3E8E" w:rsidP="00251052">
            <w:pPr>
              <w:tabs>
                <w:tab w:val="left" w:pos="397"/>
              </w:tabs>
              <w:spacing w:after="0" w:line="240" w:lineRule="auto"/>
              <w:ind w:left="397" w:hanging="397"/>
              <w:rPr>
                <w:rFonts w:ascii="Calibri" w:eastAsia="Calibri" w:hAnsi="Calibri" w:cs="Calibri"/>
              </w:rPr>
            </w:pPr>
            <w:r>
              <w:rPr>
                <w:rFonts w:ascii="Calibri" w:eastAsia="Calibri" w:hAnsi="Calibri" w:cs="Calibri"/>
              </w:rPr>
              <w:t xml:space="preserve">Pregovaranje i zaklucivanje sporazuma o saradnji </w:t>
            </w:r>
          </w:p>
        </w:tc>
        <w:tc>
          <w:tcPr>
            <w:tcW w:w="953"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4EA8C015" w14:textId="77777777" w:rsidR="004C3E8E" w:rsidRDefault="004C3E8E" w:rsidP="00251052">
            <w:pPr>
              <w:spacing w:after="0" w:line="240" w:lineRule="auto"/>
              <w:jc w:val="center"/>
              <w:rPr>
                <w:rFonts w:ascii="Calibri" w:eastAsia="Calibri" w:hAnsi="Calibri" w:cs="Calibri"/>
              </w:rPr>
            </w:pPr>
            <w:r>
              <w:rPr>
                <w:rFonts w:ascii="Calibri" w:eastAsia="Calibri" w:hAnsi="Calibri" w:cs="Calibri"/>
              </w:rPr>
              <w:t>1 week</w:t>
            </w: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3ADDBAAC" w14:textId="77777777" w:rsidR="004C3E8E" w:rsidRDefault="004C3E8E" w:rsidP="00251052">
            <w:pPr>
              <w:spacing w:after="0" w:line="240" w:lineRule="auto"/>
              <w:jc w:val="center"/>
              <w:rPr>
                <w:rFonts w:ascii="Calibri" w:eastAsia="Calibri" w:hAnsi="Calibri" w:cs="Calibri"/>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674F388A" w14:textId="77777777" w:rsidR="004C3E8E" w:rsidRDefault="004C3E8E" w:rsidP="00251052">
            <w:pPr>
              <w:spacing w:after="0" w:line="240" w:lineRule="auto"/>
              <w:jc w:val="center"/>
              <w:rPr>
                <w:rFonts w:ascii="Calibri" w:eastAsia="Calibri" w:hAnsi="Calibri" w:cs="Calibri"/>
              </w:rPr>
            </w:pPr>
            <w:r>
              <w:rPr>
                <w:rFonts w:ascii="Calibri" w:eastAsia="Calibri" w:hAnsi="Calibri" w:cs="Calibri"/>
              </w:rPr>
              <w:t>x</w:t>
            </w: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65390117" w14:textId="77777777" w:rsidR="004C3E8E" w:rsidRDefault="004C3E8E" w:rsidP="00251052">
            <w:pPr>
              <w:spacing w:after="0" w:line="240" w:lineRule="auto"/>
              <w:jc w:val="center"/>
              <w:rPr>
                <w:rFonts w:ascii="Calibri" w:eastAsia="Calibri" w:hAnsi="Calibri" w:cs="Calibri"/>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56EBABF7" w14:textId="77777777" w:rsidR="004C3E8E" w:rsidRDefault="004C3E8E" w:rsidP="00251052">
            <w:pPr>
              <w:spacing w:after="0" w:line="240" w:lineRule="auto"/>
              <w:jc w:val="center"/>
              <w:rPr>
                <w:rFonts w:ascii="Calibri" w:eastAsia="Calibri" w:hAnsi="Calibri" w:cs="Calibri"/>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2A31100D" w14:textId="77777777" w:rsidR="004C3E8E" w:rsidRDefault="004C3E8E" w:rsidP="00251052">
            <w:pPr>
              <w:spacing w:after="0" w:line="240" w:lineRule="auto"/>
              <w:jc w:val="center"/>
              <w:rPr>
                <w:rFonts w:ascii="Calibri" w:eastAsia="Calibri" w:hAnsi="Calibri" w:cs="Calibri"/>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37419D16" w14:textId="77777777" w:rsidR="004C3E8E" w:rsidRDefault="004C3E8E" w:rsidP="00251052">
            <w:pPr>
              <w:spacing w:after="0" w:line="240" w:lineRule="auto"/>
              <w:jc w:val="center"/>
              <w:rPr>
                <w:rFonts w:ascii="Calibri" w:eastAsia="Calibri" w:hAnsi="Calibri" w:cs="Calibri"/>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6B343114" w14:textId="77777777" w:rsidR="004C3E8E" w:rsidRDefault="004C3E8E" w:rsidP="00251052">
            <w:pPr>
              <w:spacing w:after="0" w:line="240" w:lineRule="auto"/>
              <w:jc w:val="center"/>
              <w:rPr>
                <w:rFonts w:ascii="Calibri" w:eastAsia="Calibri" w:hAnsi="Calibri" w:cs="Calibri"/>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4C4BAF2C" w14:textId="77777777" w:rsidR="004C3E8E" w:rsidRDefault="004C3E8E" w:rsidP="00251052">
            <w:pPr>
              <w:spacing w:after="0" w:line="240" w:lineRule="auto"/>
              <w:jc w:val="center"/>
              <w:rPr>
                <w:rFonts w:ascii="Calibri" w:eastAsia="Calibri" w:hAnsi="Calibri" w:cs="Calibri"/>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0E8BFBD6" w14:textId="77777777" w:rsidR="004C3E8E" w:rsidRDefault="004C3E8E" w:rsidP="00251052">
            <w:pPr>
              <w:spacing w:after="0" w:line="240" w:lineRule="auto"/>
              <w:jc w:val="center"/>
              <w:rPr>
                <w:rFonts w:ascii="Calibri" w:eastAsia="Calibri" w:hAnsi="Calibri" w:cs="Calibri"/>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2B48F3D8" w14:textId="77777777" w:rsidR="004C3E8E" w:rsidRDefault="004C3E8E" w:rsidP="00251052">
            <w:pPr>
              <w:spacing w:after="0" w:line="240" w:lineRule="auto"/>
              <w:jc w:val="center"/>
              <w:rPr>
                <w:rFonts w:ascii="Calibri" w:eastAsia="Calibri" w:hAnsi="Calibri" w:cs="Calibri"/>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28BF7AAA" w14:textId="77777777" w:rsidR="004C3E8E" w:rsidRDefault="004C3E8E" w:rsidP="00251052">
            <w:pPr>
              <w:spacing w:after="0" w:line="240" w:lineRule="auto"/>
              <w:jc w:val="center"/>
              <w:rPr>
                <w:rFonts w:ascii="Calibri" w:eastAsia="Calibri" w:hAnsi="Calibri" w:cs="Calibri"/>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54D19363" w14:textId="77777777" w:rsidR="004C3E8E" w:rsidRDefault="004C3E8E" w:rsidP="00251052">
            <w:pPr>
              <w:spacing w:after="0" w:line="240" w:lineRule="auto"/>
              <w:jc w:val="center"/>
              <w:rPr>
                <w:rFonts w:ascii="Calibri" w:eastAsia="Calibri" w:hAnsi="Calibri" w:cs="Calibri"/>
              </w:rPr>
            </w:pPr>
          </w:p>
        </w:tc>
      </w:tr>
      <w:tr w:rsidR="004C3E8E" w14:paraId="4BE95766" w14:textId="77777777" w:rsidTr="00251052">
        <w:trPr>
          <w:cantSplit/>
          <w:jc w:val="center"/>
        </w:trPr>
        <w:tc>
          <w:tcPr>
            <w:tcW w:w="83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13020393" w14:textId="77777777" w:rsidR="004C3E8E" w:rsidRDefault="004C3E8E" w:rsidP="00251052">
            <w:pPr>
              <w:tabs>
                <w:tab w:val="left" w:pos="397"/>
              </w:tabs>
              <w:spacing w:after="0" w:line="240" w:lineRule="auto"/>
              <w:ind w:left="397" w:hanging="397"/>
              <w:jc w:val="center"/>
              <w:rPr>
                <w:rFonts w:ascii="Calibri" w:eastAsia="Calibri" w:hAnsi="Calibri" w:cs="Calibri"/>
              </w:rPr>
            </w:pPr>
            <w:r>
              <w:rPr>
                <w:rFonts w:ascii="Calibri" w:eastAsia="Calibri" w:hAnsi="Calibri" w:cs="Calibri"/>
              </w:rPr>
              <w:t>A1.15.1</w:t>
            </w:r>
          </w:p>
        </w:tc>
        <w:tc>
          <w:tcPr>
            <w:tcW w:w="481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4F4FDE51" w14:textId="77777777" w:rsidR="004C3E8E" w:rsidRDefault="004C3E8E" w:rsidP="00251052">
            <w:pPr>
              <w:tabs>
                <w:tab w:val="left" w:pos="397"/>
              </w:tabs>
              <w:spacing w:after="0" w:line="240" w:lineRule="auto"/>
              <w:ind w:left="397" w:hanging="397"/>
              <w:rPr>
                <w:rFonts w:ascii="Calibri" w:eastAsia="Calibri" w:hAnsi="Calibri" w:cs="Calibri"/>
              </w:rPr>
            </w:pPr>
            <w:r>
              <w:rPr>
                <w:rFonts w:ascii="Calibri" w:eastAsia="Calibri" w:hAnsi="Calibri" w:cs="Calibri"/>
              </w:rPr>
              <w:t>Potpisani sporazumi o saradanji sa partnerima</w:t>
            </w:r>
          </w:p>
        </w:tc>
        <w:tc>
          <w:tcPr>
            <w:tcW w:w="953"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4610A0F1" w14:textId="77777777" w:rsidR="004C3E8E" w:rsidRDefault="004C3E8E" w:rsidP="00251052">
            <w:pPr>
              <w:spacing w:after="0" w:line="240" w:lineRule="auto"/>
              <w:jc w:val="center"/>
              <w:rPr>
                <w:rFonts w:ascii="Calibri" w:eastAsia="Calibri" w:hAnsi="Calibri" w:cs="Calibri"/>
              </w:rPr>
            </w:pPr>
            <w:r>
              <w:rPr>
                <w:rFonts w:ascii="Calibri" w:eastAsia="Calibri" w:hAnsi="Calibri" w:cs="Calibri"/>
              </w:rPr>
              <w:t>1 week</w:t>
            </w: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06FB1D63" w14:textId="77777777" w:rsidR="004C3E8E" w:rsidRDefault="004C3E8E" w:rsidP="00251052">
            <w:pPr>
              <w:spacing w:after="0" w:line="240" w:lineRule="auto"/>
              <w:jc w:val="center"/>
              <w:rPr>
                <w:rFonts w:ascii="Calibri" w:eastAsia="Calibri" w:hAnsi="Calibri" w:cs="Calibri"/>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6AA31EA7" w14:textId="77777777" w:rsidR="004C3E8E" w:rsidRDefault="004C3E8E" w:rsidP="00251052">
            <w:pPr>
              <w:spacing w:after="0" w:line="240" w:lineRule="auto"/>
              <w:jc w:val="center"/>
              <w:rPr>
                <w:rFonts w:ascii="Calibri" w:eastAsia="Calibri" w:hAnsi="Calibri" w:cs="Calibri"/>
              </w:rPr>
            </w:pPr>
            <w:r>
              <w:rPr>
                <w:rFonts w:ascii="Calibri" w:eastAsia="Calibri" w:hAnsi="Calibri" w:cs="Calibri"/>
              </w:rPr>
              <w:t>x</w:t>
            </w: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0EDBD5A5" w14:textId="77777777" w:rsidR="004C3E8E" w:rsidRDefault="004C3E8E" w:rsidP="00251052">
            <w:pPr>
              <w:spacing w:after="0" w:line="240" w:lineRule="auto"/>
              <w:jc w:val="center"/>
              <w:rPr>
                <w:rFonts w:ascii="Calibri" w:eastAsia="Calibri" w:hAnsi="Calibri" w:cs="Calibri"/>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229FE0C7" w14:textId="77777777" w:rsidR="004C3E8E" w:rsidRDefault="004C3E8E" w:rsidP="00251052">
            <w:pPr>
              <w:spacing w:after="0" w:line="240" w:lineRule="auto"/>
              <w:jc w:val="center"/>
              <w:rPr>
                <w:rFonts w:ascii="Calibri" w:eastAsia="Calibri" w:hAnsi="Calibri" w:cs="Calibri"/>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6A7EF0DB" w14:textId="77777777" w:rsidR="004C3E8E" w:rsidRDefault="004C3E8E" w:rsidP="00251052">
            <w:pPr>
              <w:spacing w:after="0" w:line="240" w:lineRule="auto"/>
              <w:jc w:val="center"/>
              <w:rPr>
                <w:rFonts w:ascii="Calibri" w:eastAsia="Calibri" w:hAnsi="Calibri" w:cs="Calibri"/>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22EAF51A" w14:textId="77777777" w:rsidR="004C3E8E" w:rsidRDefault="004C3E8E" w:rsidP="00251052">
            <w:pPr>
              <w:spacing w:after="0" w:line="240" w:lineRule="auto"/>
              <w:jc w:val="center"/>
              <w:rPr>
                <w:rFonts w:ascii="Calibri" w:eastAsia="Calibri" w:hAnsi="Calibri" w:cs="Calibri"/>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2AC99D5F" w14:textId="77777777" w:rsidR="004C3E8E" w:rsidRDefault="004C3E8E" w:rsidP="00251052">
            <w:pPr>
              <w:spacing w:after="0" w:line="240" w:lineRule="auto"/>
              <w:jc w:val="center"/>
              <w:rPr>
                <w:rFonts w:ascii="Calibri" w:eastAsia="Calibri" w:hAnsi="Calibri" w:cs="Calibri"/>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13A6FE76" w14:textId="77777777" w:rsidR="004C3E8E" w:rsidRDefault="004C3E8E" w:rsidP="00251052">
            <w:pPr>
              <w:spacing w:after="0" w:line="240" w:lineRule="auto"/>
              <w:jc w:val="center"/>
              <w:rPr>
                <w:rFonts w:ascii="Calibri" w:eastAsia="Calibri" w:hAnsi="Calibri" w:cs="Calibri"/>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087CAA25" w14:textId="77777777" w:rsidR="004C3E8E" w:rsidRDefault="004C3E8E" w:rsidP="00251052">
            <w:pPr>
              <w:spacing w:after="0" w:line="240" w:lineRule="auto"/>
              <w:jc w:val="center"/>
              <w:rPr>
                <w:rFonts w:ascii="Calibri" w:eastAsia="Calibri" w:hAnsi="Calibri" w:cs="Calibri"/>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3198068A" w14:textId="77777777" w:rsidR="004C3E8E" w:rsidRDefault="004C3E8E" w:rsidP="00251052">
            <w:pPr>
              <w:spacing w:after="0" w:line="240" w:lineRule="auto"/>
              <w:jc w:val="center"/>
              <w:rPr>
                <w:rFonts w:ascii="Calibri" w:eastAsia="Calibri" w:hAnsi="Calibri" w:cs="Calibri"/>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303F9F58" w14:textId="77777777" w:rsidR="004C3E8E" w:rsidRDefault="004C3E8E" w:rsidP="00251052">
            <w:pPr>
              <w:spacing w:after="0" w:line="240" w:lineRule="auto"/>
              <w:jc w:val="center"/>
              <w:rPr>
                <w:rFonts w:ascii="Calibri" w:eastAsia="Calibri" w:hAnsi="Calibri" w:cs="Calibri"/>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13D0CA30" w14:textId="77777777" w:rsidR="004C3E8E" w:rsidRDefault="004C3E8E" w:rsidP="00251052">
            <w:pPr>
              <w:spacing w:after="0" w:line="240" w:lineRule="auto"/>
              <w:jc w:val="center"/>
              <w:rPr>
                <w:rFonts w:ascii="Calibri" w:eastAsia="Calibri" w:hAnsi="Calibri" w:cs="Calibri"/>
              </w:rPr>
            </w:pPr>
          </w:p>
        </w:tc>
      </w:tr>
    </w:tbl>
    <w:p w14:paraId="51CAB43A" w14:textId="77777777" w:rsidR="004C3E8E" w:rsidRDefault="004C3E8E" w:rsidP="004C3E8E">
      <w:pPr>
        <w:spacing w:after="0" w:line="240" w:lineRule="auto"/>
        <w:jc w:val="center"/>
        <w:rPr>
          <w:rFonts w:ascii="Calibri" w:eastAsia="Calibri" w:hAnsi="Calibri" w:cs="Calibri"/>
          <w:b/>
        </w:rPr>
      </w:pPr>
    </w:p>
    <w:p w14:paraId="6870FC8B" w14:textId="707E9F04" w:rsidR="004C3E8E" w:rsidRDefault="004C3E8E" w:rsidP="004C3E8E">
      <w:pPr>
        <w:spacing w:after="0" w:line="240" w:lineRule="auto"/>
        <w:jc w:val="center"/>
        <w:rPr>
          <w:rFonts w:ascii="Calibri" w:eastAsia="Calibri" w:hAnsi="Calibri" w:cs="Calibri"/>
          <w:b/>
        </w:rPr>
      </w:pPr>
      <w:r>
        <w:rPr>
          <w:rFonts w:ascii="Calibri" w:eastAsia="Calibri" w:hAnsi="Calibri" w:cs="Calibri"/>
          <w:b/>
        </w:rPr>
        <w:t xml:space="preserve">WORKPLAN for project year </w:t>
      </w:r>
      <w:r w:rsidR="005E3FE8">
        <w:rPr>
          <w:rFonts w:ascii="Calibri" w:eastAsia="Calibri" w:hAnsi="Calibri" w:cs="Calibri"/>
          <w:b/>
        </w:rPr>
        <w:t>2</w:t>
      </w:r>
      <w:r>
        <w:rPr>
          <w:rFonts w:ascii="Calibri" w:eastAsia="Calibri" w:hAnsi="Calibri" w:cs="Calibri"/>
          <w:color w:val="FFFFFF"/>
        </w:rPr>
        <w:t xml:space="preserve"> </w:t>
      </w:r>
    </w:p>
    <w:p w14:paraId="51955AC7" w14:textId="77777777" w:rsidR="004C3E8E" w:rsidRDefault="004C3E8E" w:rsidP="004C3E8E">
      <w:pPr>
        <w:spacing w:after="0" w:line="240" w:lineRule="auto"/>
        <w:rPr>
          <w:rFonts w:ascii="Calibri" w:eastAsia="Calibri" w:hAnsi="Calibri" w:cs="Calibri"/>
          <w:b/>
        </w:rPr>
      </w:pPr>
    </w:p>
    <w:p w14:paraId="69C86EEA" w14:textId="77777777" w:rsidR="004C3E8E" w:rsidRDefault="004C3E8E" w:rsidP="004C3E8E">
      <w:pPr>
        <w:spacing w:after="0" w:line="240" w:lineRule="auto"/>
        <w:rPr>
          <w:rFonts w:ascii="Calibri" w:eastAsia="Calibri" w:hAnsi="Calibri" w:cs="Calibri"/>
          <w:b/>
        </w:rPr>
      </w:pPr>
    </w:p>
    <w:tbl>
      <w:tblPr>
        <w:tblW w:w="0" w:type="auto"/>
        <w:jc w:val="center"/>
        <w:tblCellMar>
          <w:left w:w="10" w:type="dxa"/>
          <w:right w:w="10" w:type="dxa"/>
        </w:tblCellMar>
        <w:tblLook w:val="04A0" w:firstRow="1" w:lastRow="0" w:firstColumn="1" w:lastColumn="0" w:noHBand="0" w:noVBand="1"/>
      </w:tblPr>
      <w:tblGrid>
        <w:gridCol w:w="805"/>
        <w:gridCol w:w="2591"/>
        <w:gridCol w:w="806"/>
        <w:gridCol w:w="435"/>
        <w:gridCol w:w="435"/>
        <w:gridCol w:w="435"/>
        <w:gridCol w:w="435"/>
        <w:gridCol w:w="435"/>
        <w:gridCol w:w="435"/>
        <w:gridCol w:w="435"/>
        <w:gridCol w:w="435"/>
        <w:gridCol w:w="435"/>
        <w:gridCol w:w="504"/>
        <w:gridCol w:w="504"/>
        <w:gridCol w:w="504"/>
      </w:tblGrid>
      <w:tr w:rsidR="004C3E8E" w14:paraId="12E64497" w14:textId="77777777" w:rsidTr="00251052">
        <w:trPr>
          <w:cantSplit/>
          <w:jc w:val="center"/>
        </w:trPr>
        <w:tc>
          <w:tcPr>
            <w:tcW w:w="5649" w:type="dxa"/>
            <w:gridSpan w:val="2"/>
            <w:tcBorders>
              <w:top w:val="single" w:sz="4" w:space="0" w:color="000000"/>
              <w:left w:val="single" w:sz="4" w:space="0" w:color="000000"/>
              <w:bottom w:val="single" w:sz="4" w:space="0" w:color="000000"/>
              <w:right w:val="single" w:sz="4" w:space="0" w:color="000000"/>
            </w:tcBorders>
            <w:shd w:val="clear" w:color="auto" w:fill="DBE5F1"/>
            <w:tcMar>
              <w:left w:w="56" w:type="dxa"/>
              <w:right w:w="56" w:type="dxa"/>
            </w:tcMar>
            <w:vAlign w:val="center"/>
          </w:tcPr>
          <w:p w14:paraId="4953F30E" w14:textId="77777777" w:rsidR="004C3E8E" w:rsidRDefault="004C3E8E" w:rsidP="00251052">
            <w:pPr>
              <w:spacing w:after="0" w:line="240" w:lineRule="auto"/>
              <w:jc w:val="center"/>
              <w:rPr>
                <w:rFonts w:ascii="Calibri" w:eastAsia="Calibri" w:hAnsi="Calibri" w:cs="Calibri"/>
              </w:rPr>
            </w:pPr>
            <w:r>
              <w:rPr>
                <w:rFonts w:ascii="Calibri" w:eastAsia="Calibri" w:hAnsi="Calibri" w:cs="Calibri"/>
                <w:b/>
                <w:color w:val="000000"/>
                <w:sz w:val="18"/>
              </w:rPr>
              <w:t>Activities</w:t>
            </w:r>
          </w:p>
        </w:tc>
        <w:tc>
          <w:tcPr>
            <w:tcW w:w="953" w:type="dxa"/>
            <w:vMerge w:val="restart"/>
            <w:tcBorders>
              <w:top w:val="single" w:sz="4" w:space="0" w:color="000000"/>
              <w:left w:val="single" w:sz="4" w:space="0" w:color="000000"/>
              <w:bottom w:val="single" w:sz="4" w:space="0" w:color="000000"/>
              <w:right w:val="single" w:sz="4" w:space="0" w:color="000000"/>
            </w:tcBorders>
            <w:shd w:val="clear" w:color="auto" w:fill="DBE5F1"/>
            <w:tcMar>
              <w:left w:w="56" w:type="dxa"/>
              <w:right w:w="56" w:type="dxa"/>
            </w:tcMar>
            <w:vAlign w:val="center"/>
          </w:tcPr>
          <w:p w14:paraId="34A03714" w14:textId="77777777" w:rsidR="004C3E8E" w:rsidRDefault="004C3E8E" w:rsidP="00251052">
            <w:pPr>
              <w:spacing w:after="0" w:line="240" w:lineRule="auto"/>
              <w:jc w:val="center"/>
              <w:rPr>
                <w:rFonts w:ascii="Calibri" w:eastAsia="Calibri" w:hAnsi="Calibri" w:cs="Calibri"/>
                <w:b/>
                <w:color w:val="000000"/>
                <w:sz w:val="18"/>
              </w:rPr>
            </w:pPr>
            <w:r>
              <w:rPr>
                <w:rFonts w:ascii="Calibri" w:eastAsia="Calibri" w:hAnsi="Calibri" w:cs="Calibri"/>
                <w:b/>
                <w:color w:val="000000"/>
                <w:sz w:val="18"/>
              </w:rPr>
              <w:t>Total duration</w:t>
            </w:r>
          </w:p>
          <w:p w14:paraId="016DCFB0" w14:textId="77777777" w:rsidR="004C3E8E" w:rsidRDefault="004C3E8E" w:rsidP="00251052">
            <w:pPr>
              <w:spacing w:after="0" w:line="240" w:lineRule="auto"/>
              <w:jc w:val="center"/>
              <w:rPr>
                <w:rFonts w:ascii="Calibri" w:eastAsia="Calibri" w:hAnsi="Calibri" w:cs="Calibri"/>
              </w:rPr>
            </w:pPr>
            <w:r>
              <w:rPr>
                <w:rFonts w:ascii="Calibri" w:eastAsia="Calibri" w:hAnsi="Calibri" w:cs="Calibri"/>
                <w:b/>
                <w:color w:val="000000"/>
                <w:sz w:val="18"/>
              </w:rPr>
              <w:t>(number of weeks)</w:t>
            </w:r>
          </w:p>
        </w:tc>
        <w:tc>
          <w:tcPr>
            <w:tcW w:w="669" w:type="dxa"/>
            <w:vMerge w:val="restart"/>
            <w:tcBorders>
              <w:top w:val="single" w:sz="4" w:space="0" w:color="000000"/>
              <w:left w:val="single" w:sz="4" w:space="0" w:color="000000"/>
              <w:bottom w:val="single" w:sz="4" w:space="0" w:color="000000"/>
              <w:right w:val="single" w:sz="4" w:space="0" w:color="000000"/>
            </w:tcBorders>
            <w:shd w:val="clear" w:color="auto" w:fill="DBE5F1"/>
            <w:tcMar>
              <w:left w:w="56" w:type="dxa"/>
              <w:right w:w="56" w:type="dxa"/>
            </w:tcMar>
            <w:vAlign w:val="center"/>
          </w:tcPr>
          <w:p w14:paraId="6CC5491C" w14:textId="77777777" w:rsidR="004C3E8E" w:rsidRDefault="004C3E8E" w:rsidP="00251052">
            <w:pPr>
              <w:spacing w:after="0" w:line="240" w:lineRule="auto"/>
              <w:jc w:val="center"/>
              <w:rPr>
                <w:rFonts w:ascii="Calibri" w:eastAsia="Calibri" w:hAnsi="Calibri" w:cs="Calibri"/>
              </w:rPr>
            </w:pPr>
            <w:r>
              <w:rPr>
                <w:rFonts w:ascii="Calibri" w:eastAsia="Calibri" w:hAnsi="Calibri" w:cs="Calibri"/>
                <w:b/>
                <w:color w:val="000000"/>
                <w:sz w:val="18"/>
              </w:rPr>
              <w:t>M1</w:t>
            </w:r>
          </w:p>
        </w:tc>
        <w:tc>
          <w:tcPr>
            <w:tcW w:w="670" w:type="dxa"/>
            <w:vMerge w:val="restart"/>
            <w:tcBorders>
              <w:top w:val="single" w:sz="4" w:space="0" w:color="000000"/>
              <w:left w:val="single" w:sz="4" w:space="0" w:color="000000"/>
              <w:bottom w:val="single" w:sz="4" w:space="0" w:color="000000"/>
              <w:right w:val="single" w:sz="4" w:space="0" w:color="000000"/>
            </w:tcBorders>
            <w:shd w:val="clear" w:color="auto" w:fill="DBE5F1"/>
            <w:tcMar>
              <w:left w:w="56" w:type="dxa"/>
              <w:right w:w="56" w:type="dxa"/>
            </w:tcMar>
            <w:vAlign w:val="center"/>
          </w:tcPr>
          <w:p w14:paraId="67929D86" w14:textId="77777777" w:rsidR="004C3E8E" w:rsidRDefault="004C3E8E" w:rsidP="00251052">
            <w:pPr>
              <w:spacing w:after="0" w:line="240" w:lineRule="auto"/>
              <w:jc w:val="center"/>
              <w:rPr>
                <w:rFonts w:ascii="Calibri" w:eastAsia="Calibri" w:hAnsi="Calibri" w:cs="Calibri"/>
              </w:rPr>
            </w:pPr>
            <w:r>
              <w:rPr>
                <w:rFonts w:ascii="Calibri" w:eastAsia="Calibri" w:hAnsi="Calibri" w:cs="Calibri"/>
                <w:b/>
                <w:color w:val="000000"/>
                <w:sz w:val="18"/>
              </w:rPr>
              <w:t>M2</w:t>
            </w:r>
          </w:p>
        </w:tc>
        <w:tc>
          <w:tcPr>
            <w:tcW w:w="669" w:type="dxa"/>
            <w:vMerge w:val="restart"/>
            <w:tcBorders>
              <w:top w:val="single" w:sz="4" w:space="0" w:color="000000"/>
              <w:left w:val="single" w:sz="4" w:space="0" w:color="000000"/>
              <w:bottom w:val="single" w:sz="4" w:space="0" w:color="000000"/>
              <w:right w:val="single" w:sz="4" w:space="0" w:color="000000"/>
            </w:tcBorders>
            <w:shd w:val="clear" w:color="auto" w:fill="DBE5F1"/>
            <w:tcMar>
              <w:left w:w="56" w:type="dxa"/>
              <w:right w:w="56" w:type="dxa"/>
            </w:tcMar>
            <w:vAlign w:val="center"/>
          </w:tcPr>
          <w:p w14:paraId="7EB207B3" w14:textId="77777777" w:rsidR="004C3E8E" w:rsidRDefault="004C3E8E" w:rsidP="00251052">
            <w:pPr>
              <w:spacing w:after="0" w:line="240" w:lineRule="auto"/>
              <w:jc w:val="center"/>
              <w:rPr>
                <w:rFonts w:ascii="Calibri" w:eastAsia="Calibri" w:hAnsi="Calibri" w:cs="Calibri"/>
              </w:rPr>
            </w:pPr>
            <w:r>
              <w:rPr>
                <w:rFonts w:ascii="Calibri" w:eastAsia="Calibri" w:hAnsi="Calibri" w:cs="Calibri"/>
                <w:b/>
                <w:color w:val="000000"/>
                <w:sz w:val="18"/>
              </w:rPr>
              <w:t>M3</w:t>
            </w:r>
          </w:p>
        </w:tc>
        <w:tc>
          <w:tcPr>
            <w:tcW w:w="670" w:type="dxa"/>
            <w:vMerge w:val="restart"/>
            <w:tcBorders>
              <w:top w:val="single" w:sz="4" w:space="0" w:color="000000"/>
              <w:left w:val="single" w:sz="4" w:space="0" w:color="000000"/>
              <w:bottom w:val="single" w:sz="4" w:space="0" w:color="000000"/>
              <w:right w:val="single" w:sz="4" w:space="0" w:color="000000"/>
            </w:tcBorders>
            <w:shd w:val="clear" w:color="auto" w:fill="DBE5F1"/>
            <w:tcMar>
              <w:left w:w="56" w:type="dxa"/>
              <w:right w:w="56" w:type="dxa"/>
            </w:tcMar>
            <w:vAlign w:val="center"/>
          </w:tcPr>
          <w:p w14:paraId="0EDE5F0F" w14:textId="77777777" w:rsidR="004C3E8E" w:rsidRDefault="004C3E8E" w:rsidP="00251052">
            <w:pPr>
              <w:spacing w:after="0" w:line="240" w:lineRule="auto"/>
              <w:jc w:val="center"/>
              <w:rPr>
                <w:rFonts w:ascii="Calibri" w:eastAsia="Calibri" w:hAnsi="Calibri" w:cs="Calibri"/>
              </w:rPr>
            </w:pPr>
            <w:r>
              <w:rPr>
                <w:rFonts w:ascii="Calibri" w:eastAsia="Calibri" w:hAnsi="Calibri" w:cs="Calibri"/>
                <w:b/>
                <w:color w:val="000000"/>
                <w:sz w:val="18"/>
              </w:rPr>
              <w:t>M4</w:t>
            </w:r>
          </w:p>
        </w:tc>
        <w:tc>
          <w:tcPr>
            <w:tcW w:w="669" w:type="dxa"/>
            <w:vMerge w:val="restart"/>
            <w:tcBorders>
              <w:top w:val="single" w:sz="4" w:space="0" w:color="000000"/>
              <w:left w:val="single" w:sz="4" w:space="0" w:color="000000"/>
              <w:bottom w:val="single" w:sz="4" w:space="0" w:color="000000"/>
              <w:right w:val="single" w:sz="4" w:space="0" w:color="000000"/>
            </w:tcBorders>
            <w:shd w:val="clear" w:color="auto" w:fill="DBE5F1"/>
            <w:tcMar>
              <w:left w:w="56" w:type="dxa"/>
              <w:right w:w="56" w:type="dxa"/>
            </w:tcMar>
            <w:vAlign w:val="center"/>
          </w:tcPr>
          <w:p w14:paraId="03F16DD6" w14:textId="77777777" w:rsidR="004C3E8E" w:rsidRDefault="004C3E8E" w:rsidP="00251052">
            <w:pPr>
              <w:spacing w:after="0" w:line="240" w:lineRule="auto"/>
              <w:jc w:val="center"/>
              <w:rPr>
                <w:rFonts w:ascii="Calibri" w:eastAsia="Calibri" w:hAnsi="Calibri" w:cs="Calibri"/>
              </w:rPr>
            </w:pPr>
            <w:r>
              <w:rPr>
                <w:rFonts w:ascii="Calibri" w:eastAsia="Calibri" w:hAnsi="Calibri" w:cs="Calibri"/>
                <w:b/>
                <w:color w:val="000000"/>
                <w:sz w:val="18"/>
              </w:rPr>
              <w:t>M5</w:t>
            </w:r>
          </w:p>
        </w:tc>
        <w:tc>
          <w:tcPr>
            <w:tcW w:w="670" w:type="dxa"/>
            <w:vMerge w:val="restart"/>
            <w:tcBorders>
              <w:top w:val="single" w:sz="4" w:space="0" w:color="000000"/>
              <w:left w:val="single" w:sz="4" w:space="0" w:color="000000"/>
              <w:bottom w:val="single" w:sz="4" w:space="0" w:color="000000"/>
              <w:right w:val="single" w:sz="4" w:space="0" w:color="000000"/>
            </w:tcBorders>
            <w:shd w:val="clear" w:color="auto" w:fill="DBE5F1"/>
            <w:tcMar>
              <w:left w:w="56" w:type="dxa"/>
              <w:right w:w="56" w:type="dxa"/>
            </w:tcMar>
            <w:vAlign w:val="center"/>
          </w:tcPr>
          <w:p w14:paraId="600F64BC" w14:textId="77777777" w:rsidR="004C3E8E" w:rsidRDefault="004C3E8E" w:rsidP="00251052">
            <w:pPr>
              <w:spacing w:after="0" w:line="240" w:lineRule="auto"/>
              <w:jc w:val="center"/>
              <w:rPr>
                <w:rFonts w:ascii="Calibri" w:eastAsia="Calibri" w:hAnsi="Calibri" w:cs="Calibri"/>
              </w:rPr>
            </w:pPr>
            <w:r>
              <w:rPr>
                <w:rFonts w:ascii="Calibri" w:eastAsia="Calibri" w:hAnsi="Calibri" w:cs="Calibri"/>
                <w:b/>
                <w:color w:val="000000"/>
                <w:sz w:val="18"/>
              </w:rPr>
              <w:t>M6</w:t>
            </w:r>
          </w:p>
        </w:tc>
        <w:tc>
          <w:tcPr>
            <w:tcW w:w="669" w:type="dxa"/>
            <w:vMerge w:val="restart"/>
            <w:tcBorders>
              <w:top w:val="single" w:sz="4" w:space="0" w:color="000000"/>
              <w:left w:val="single" w:sz="4" w:space="0" w:color="000000"/>
              <w:bottom w:val="single" w:sz="4" w:space="0" w:color="000000"/>
              <w:right w:val="single" w:sz="4" w:space="0" w:color="000000"/>
            </w:tcBorders>
            <w:shd w:val="clear" w:color="auto" w:fill="DBE5F1"/>
            <w:tcMar>
              <w:left w:w="56" w:type="dxa"/>
              <w:right w:w="56" w:type="dxa"/>
            </w:tcMar>
            <w:vAlign w:val="center"/>
          </w:tcPr>
          <w:p w14:paraId="499870C4" w14:textId="77777777" w:rsidR="004C3E8E" w:rsidRDefault="004C3E8E" w:rsidP="00251052">
            <w:pPr>
              <w:spacing w:after="0" w:line="240" w:lineRule="auto"/>
              <w:jc w:val="center"/>
              <w:rPr>
                <w:rFonts w:ascii="Calibri" w:eastAsia="Calibri" w:hAnsi="Calibri" w:cs="Calibri"/>
              </w:rPr>
            </w:pPr>
            <w:r>
              <w:rPr>
                <w:rFonts w:ascii="Calibri" w:eastAsia="Calibri" w:hAnsi="Calibri" w:cs="Calibri"/>
                <w:b/>
                <w:color w:val="000000"/>
                <w:sz w:val="18"/>
              </w:rPr>
              <w:t>M7</w:t>
            </w:r>
          </w:p>
        </w:tc>
        <w:tc>
          <w:tcPr>
            <w:tcW w:w="670" w:type="dxa"/>
            <w:vMerge w:val="restart"/>
            <w:tcBorders>
              <w:top w:val="single" w:sz="4" w:space="0" w:color="000000"/>
              <w:left w:val="single" w:sz="4" w:space="0" w:color="000000"/>
              <w:bottom w:val="single" w:sz="4" w:space="0" w:color="000000"/>
              <w:right w:val="single" w:sz="4" w:space="0" w:color="000000"/>
            </w:tcBorders>
            <w:shd w:val="clear" w:color="auto" w:fill="DBE5F1"/>
            <w:tcMar>
              <w:left w:w="56" w:type="dxa"/>
              <w:right w:w="56" w:type="dxa"/>
            </w:tcMar>
            <w:vAlign w:val="center"/>
          </w:tcPr>
          <w:p w14:paraId="782ADB54" w14:textId="77777777" w:rsidR="004C3E8E" w:rsidRDefault="004C3E8E" w:rsidP="00251052">
            <w:pPr>
              <w:spacing w:after="0" w:line="240" w:lineRule="auto"/>
              <w:jc w:val="center"/>
              <w:rPr>
                <w:rFonts w:ascii="Calibri" w:eastAsia="Calibri" w:hAnsi="Calibri" w:cs="Calibri"/>
              </w:rPr>
            </w:pPr>
            <w:r>
              <w:rPr>
                <w:rFonts w:ascii="Calibri" w:eastAsia="Calibri" w:hAnsi="Calibri" w:cs="Calibri"/>
                <w:b/>
                <w:color w:val="000000"/>
                <w:sz w:val="18"/>
              </w:rPr>
              <w:t>M8</w:t>
            </w:r>
          </w:p>
        </w:tc>
        <w:tc>
          <w:tcPr>
            <w:tcW w:w="669" w:type="dxa"/>
            <w:vMerge w:val="restart"/>
            <w:tcBorders>
              <w:top w:val="single" w:sz="4" w:space="0" w:color="000000"/>
              <w:left w:val="single" w:sz="4" w:space="0" w:color="000000"/>
              <w:bottom w:val="single" w:sz="4" w:space="0" w:color="000000"/>
              <w:right w:val="single" w:sz="4" w:space="0" w:color="000000"/>
            </w:tcBorders>
            <w:shd w:val="clear" w:color="auto" w:fill="DBE5F1"/>
            <w:tcMar>
              <w:left w:w="56" w:type="dxa"/>
              <w:right w:w="56" w:type="dxa"/>
            </w:tcMar>
            <w:vAlign w:val="center"/>
          </w:tcPr>
          <w:p w14:paraId="1F2D1456" w14:textId="77777777" w:rsidR="004C3E8E" w:rsidRDefault="004C3E8E" w:rsidP="00251052">
            <w:pPr>
              <w:spacing w:after="0" w:line="240" w:lineRule="auto"/>
              <w:jc w:val="center"/>
              <w:rPr>
                <w:rFonts w:ascii="Calibri" w:eastAsia="Calibri" w:hAnsi="Calibri" w:cs="Calibri"/>
              </w:rPr>
            </w:pPr>
            <w:r>
              <w:rPr>
                <w:rFonts w:ascii="Calibri" w:eastAsia="Calibri" w:hAnsi="Calibri" w:cs="Calibri"/>
                <w:b/>
                <w:color w:val="000000"/>
                <w:sz w:val="18"/>
              </w:rPr>
              <w:t>M9</w:t>
            </w:r>
          </w:p>
        </w:tc>
        <w:tc>
          <w:tcPr>
            <w:tcW w:w="670" w:type="dxa"/>
            <w:vMerge w:val="restart"/>
            <w:tcBorders>
              <w:top w:val="single" w:sz="4" w:space="0" w:color="000000"/>
              <w:left w:val="single" w:sz="4" w:space="0" w:color="000000"/>
              <w:bottom w:val="single" w:sz="4" w:space="0" w:color="000000"/>
              <w:right w:val="single" w:sz="4" w:space="0" w:color="000000"/>
            </w:tcBorders>
            <w:shd w:val="clear" w:color="auto" w:fill="DBE5F1"/>
            <w:tcMar>
              <w:left w:w="56" w:type="dxa"/>
              <w:right w:w="56" w:type="dxa"/>
            </w:tcMar>
            <w:vAlign w:val="center"/>
          </w:tcPr>
          <w:p w14:paraId="1F71F399" w14:textId="77777777" w:rsidR="004C3E8E" w:rsidRDefault="004C3E8E" w:rsidP="00251052">
            <w:pPr>
              <w:spacing w:after="0" w:line="240" w:lineRule="auto"/>
              <w:jc w:val="center"/>
              <w:rPr>
                <w:rFonts w:ascii="Calibri" w:eastAsia="Calibri" w:hAnsi="Calibri" w:cs="Calibri"/>
              </w:rPr>
            </w:pPr>
            <w:r>
              <w:rPr>
                <w:rFonts w:ascii="Calibri" w:eastAsia="Calibri" w:hAnsi="Calibri" w:cs="Calibri"/>
                <w:b/>
                <w:color w:val="000000"/>
                <w:sz w:val="18"/>
              </w:rPr>
              <w:t>M10</w:t>
            </w:r>
          </w:p>
        </w:tc>
        <w:tc>
          <w:tcPr>
            <w:tcW w:w="669" w:type="dxa"/>
            <w:vMerge w:val="restart"/>
            <w:tcBorders>
              <w:top w:val="single" w:sz="4" w:space="0" w:color="000000"/>
              <w:left w:val="single" w:sz="4" w:space="0" w:color="000000"/>
              <w:bottom w:val="single" w:sz="4" w:space="0" w:color="000000"/>
              <w:right w:val="single" w:sz="4" w:space="0" w:color="000000"/>
            </w:tcBorders>
            <w:shd w:val="clear" w:color="auto" w:fill="DBE5F1"/>
            <w:tcMar>
              <w:left w:w="56" w:type="dxa"/>
              <w:right w:w="56" w:type="dxa"/>
            </w:tcMar>
            <w:vAlign w:val="center"/>
          </w:tcPr>
          <w:p w14:paraId="719AEB94" w14:textId="77777777" w:rsidR="004C3E8E" w:rsidRDefault="004C3E8E" w:rsidP="00251052">
            <w:pPr>
              <w:spacing w:after="0" w:line="240" w:lineRule="auto"/>
              <w:jc w:val="center"/>
              <w:rPr>
                <w:rFonts w:ascii="Calibri" w:eastAsia="Calibri" w:hAnsi="Calibri" w:cs="Calibri"/>
              </w:rPr>
            </w:pPr>
            <w:r>
              <w:rPr>
                <w:rFonts w:ascii="Calibri" w:eastAsia="Calibri" w:hAnsi="Calibri" w:cs="Calibri"/>
                <w:b/>
                <w:color w:val="000000"/>
                <w:sz w:val="18"/>
              </w:rPr>
              <w:t>M11</w:t>
            </w:r>
          </w:p>
        </w:tc>
        <w:tc>
          <w:tcPr>
            <w:tcW w:w="670" w:type="dxa"/>
            <w:vMerge w:val="restart"/>
            <w:tcBorders>
              <w:top w:val="single" w:sz="4" w:space="0" w:color="000000"/>
              <w:left w:val="single" w:sz="4" w:space="0" w:color="000000"/>
              <w:bottom w:val="single" w:sz="4" w:space="0" w:color="000000"/>
              <w:right w:val="single" w:sz="4" w:space="0" w:color="000000"/>
            </w:tcBorders>
            <w:shd w:val="clear" w:color="auto" w:fill="DBE5F1"/>
            <w:tcMar>
              <w:left w:w="56" w:type="dxa"/>
              <w:right w:w="56" w:type="dxa"/>
            </w:tcMar>
            <w:vAlign w:val="center"/>
          </w:tcPr>
          <w:p w14:paraId="5F4C730B" w14:textId="77777777" w:rsidR="004C3E8E" w:rsidRDefault="004C3E8E" w:rsidP="00251052">
            <w:pPr>
              <w:spacing w:after="0" w:line="240" w:lineRule="auto"/>
              <w:jc w:val="center"/>
              <w:rPr>
                <w:rFonts w:ascii="Calibri" w:eastAsia="Calibri" w:hAnsi="Calibri" w:cs="Calibri"/>
              </w:rPr>
            </w:pPr>
            <w:r>
              <w:rPr>
                <w:rFonts w:ascii="Calibri" w:eastAsia="Calibri" w:hAnsi="Calibri" w:cs="Calibri"/>
                <w:b/>
                <w:color w:val="000000"/>
                <w:sz w:val="18"/>
              </w:rPr>
              <w:t>M12</w:t>
            </w:r>
          </w:p>
        </w:tc>
      </w:tr>
      <w:tr w:rsidR="009826AC" w14:paraId="19D081F9" w14:textId="77777777" w:rsidTr="00251052">
        <w:trPr>
          <w:cantSplit/>
          <w:jc w:val="center"/>
        </w:trPr>
        <w:tc>
          <w:tcPr>
            <w:tcW w:w="83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26E2154C" w14:textId="77777777" w:rsidR="004C3E8E" w:rsidRDefault="004C3E8E" w:rsidP="00251052">
            <w:pPr>
              <w:tabs>
                <w:tab w:val="left" w:pos="397"/>
              </w:tabs>
              <w:spacing w:after="0" w:line="240" w:lineRule="auto"/>
              <w:ind w:left="397" w:hanging="397"/>
              <w:jc w:val="center"/>
              <w:rPr>
                <w:rFonts w:ascii="Calibri" w:eastAsia="Calibri" w:hAnsi="Calibri" w:cs="Calibri"/>
                <w:b/>
                <w:color w:val="000000"/>
                <w:sz w:val="18"/>
              </w:rPr>
            </w:pPr>
            <w:r>
              <w:rPr>
                <w:rFonts w:ascii="Calibri" w:eastAsia="Calibri" w:hAnsi="Calibri" w:cs="Calibri"/>
                <w:b/>
                <w:color w:val="000000"/>
                <w:sz w:val="18"/>
              </w:rPr>
              <w:t>Ref.nr/</w:t>
            </w:r>
          </w:p>
          <w:p w14:paraId="4A57C02D" w14:textId="77777777" w:rsidR="004C3E8E" w:rsidRDefault="004C3E8E" w:rsidP="00251052">
            <w:pPr>
              <w:tabs>
                <w:tab w:val="left" w:pos="397"/>
              </w:tabs>
              <w:spacing w:after="0" w:line="240" w:lineRule="auto"/>
              <w:ind w:left="397" w:hanging="397"/>
              <w:jc w:val="center"/>
              <w:rPr>
                <w:rFonts w:ascii="Calibri" w:eastAsia="Calibri" w:hAnsi="Calibri" w:cs="Calibri"/>
                <w:b/>
                <w:color w:val="000000"/>
                <w:sz w:val="18"/>
              </w:rPr>
            </w:pPr>
            <w:r>
              <w:rPr>
                <w:rFonts w:ascii="Calibri" w:eastAsia="Calibri" w:hAnsi="Calibri" w:cs="Calibri"/>
                <w:b/>
                <w:color w:val="000000"/>
                <w:sz w:val="18"/>
              </w:rPr>
              <w:t>Sub-ref</w:t>
            </w:r>
          </w:p>
          <w:p w14:paraId="237467B3" w14:textId="77777777" w:rsidR="004C3E8E" w:rsidRDefault="004C3E8E" w:rsidP="00251052">
            <w:pPr>
              <w:tabs>
                <w:tab w:val="left" w:pos="397"/>
              </w:tabs>
              <w:spacing w:after="0" w:line="240" w:lineRule="auto"/>
              <w:ind w:left="397" w:hanging="397"/>
              <w:jc w:val="center"/>
              <w:rPr>
                <w:rFonts w:ascii="Calibri" w:eastAsia="Calibri" w:hAnsi="Calibri" w:cs="Calibri"/>
              </w:rPr>
            </w:pPr>
            <w:r>
              <w:rPr>
                <w:rFonts w:ascii="Calibri" w:eastAsia="Calibri" w:hAnsi="Calibri" w:cs="Calibri"/>
                <w:b/>
                <w:color w:val="000000"/>
                <w:sz w:val="18"/>
              </w:rPr>
              <w:t>nr</w:t>
            </w:r>
          </w:p>
        </w:tc>
        <w:tc>
          <w:tcPr>
            <w:tcW w:w="481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43BB0057" w14:textId="77777777" w:rsidR="004C3E8E" w:rsidRDefault="004C3E8E" w:rsidP="00251052">
            <w:pPr>
              <w:tabs>
                <w:tab w:val="left" w:pos="397"/>
              </w:tabs>
              <w:spacing w:after="0" w:line="240" w:lineRule="auto"/>
              <w:ind w:left="397" w:hanging="397"/>
              <w:jc w:val="center"/>
              <w:rPr>
                <w:rFonts w:ascii="Calibri" w:eastAsia="Calibri" w:hAnsi="Calibri" w:cs="Calibri"/>
              </w:rPr>
            </w:pPr>
            <w:r>
              <w:rPr>
                <w:rFonts w:ascii="Calibri" w:eastAsia="Calibri" w:hAnsi="Calibri" w:cs="Calibri"/>
                <w:b/>
                <w:color w:val="000000"/>
                <w:sz w:val="18"/>
              </w:rPr>
              <w:t>Title</w:t>
            </w:r>
          </w:p>
        </w:tc>
        <w:tc>
          <w:tcPr>
            <w:tcW w:w="953" w:type="dxa"/>
            <w:vMerge/>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7808D9ED" w14:textId="77777777" w:rsidR="004C3E8E" w:rsidRDefault="004C3E8E" w:rsidP="00251052">
            <w:pPr>
              <w:spacing w:after="200" w:line="276" w:lineRule="auto"/>
              <w:rPr>
                <w:rFonts w:ascii="Calibri" w:eastAsia="Calibri" w:hAnsi="Calibri" w:cs="Calibri"/>
              </w:rPr>
            </w:pPr>
          </w:p>
        </w:tc>
        <w:tc>
          <w:tcPr>
            <w:tcW w:w="669" w:type="dxa"/>
            <w:vMerge/>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069D4E84" w14:textId="77777777" w:rsidR="004C3E8E" w:rsidRDefault="004C3E8E" w:rsidP="00251052">
            <w:pPr>
              <w:spacing w:after="200" w:line="276" w:lineRule="auto"/>
              <w:rPr>
                <w:rFonts w:ascii="Calibri" w:eastAsia="Calibri" w:hAnsi="Calibri" w:cs="Calibri"/>
              </w:rPr>
            </w:pPr>
          </w:p>
        </w:tc>
        <w:tc>
          <w:tcPr>
            <w:tcW w:w="670" w:type="dxa"/>
            <w:vMerge/>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5BD9C357" w14:textId="77777777" w:rsidR="004C3E8E" w:rsidRDefault="004C3E8E" w:rsidP="00251052">
            <w:pPr>
              <w:spacing w:after="200" w:line="276" w:lineRule="auto"/>
              <w:rPr>
                <w:rFonts w:ascii="Calibri" w:eastAsia="Calibri" w:hAnsi="Calibri" w:cs="Calibri"/>
              </w:rPr>
            </w:pPr>
          </w:p>
        </w:tc>
        <w:tc>
          <w:tcPr>
            <w:tcW w:w="669" w:type="dxa"/>
            <w:vMerge/>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4C27D2F2" w14:textId="77777777" w:rsidR="004C3E8E" w:rsidRDefault="004C3E8E" w:rsidP="00251052">
            <w:pPr>
              <w:spacing w:after="200" w:line="276" w:lineRule="auto"/>
              <w:rPr>
                <w:rFonts w:ascii="Calibri" w:eastAsia="Calibri" w:hAnsi="Calibri" w:cs="Calibri"/>
              </w:rPr>
            </w:pPr>
          </w:p>
        </w:tc>
        <w:tc>
          <w:tcPr>
            <w:tcW w:w="670" w:type="dxa"/>
            <w:vMerge/>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2ED46ECC" w14:textId="77777777" w:rsidR="004C3E8E" w:rsidRDefault="004C3E8E" w:rsidP="00251052">
            <w:pPr>
              <w:spacing w:after="200" w:line="276" w:lineRule="auto"/>
              <w:rPr>
                <w:rFonts w:ascii="Calibri" w:eastAsia="Calibri" w:hAnsi="Calibri" w:cs="Calibri"/>
              </w:rPr>
            </w:pPr>
          </w:p>
        </w:tc>
        <w:tc>
          <w:tcPr>
            <w:tcW w:w="669" w:type="dxa"/>
            <w:vMerge/>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26AB5CA1" w14:textId="77777777" w:rsidR="004C3E8E" w:rsidRDefault="004C3E8E" w:rsidP="00251052">
            <w:pPr>
              <w:spacing w:after="200" w:line="276" w:lineRule="auto"/>
              <w:rPr>
                <w:rFonts w:ascii="Calibri" w:eastAsia="Calibri" w:hAnsi="Calibri" w:cs="Calibri"/>
              </w:rPr>
            </w:pPr>
          </w:p>
        </w:tc>
        <w:tc>
          <w:tcPr>
            <w:tcW w:w="670" w:type="dxa"/>
            <w:vMerge/>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170D6222" w14:textId="77777777" w:rsidR="004C3E8E" w:rsidRDefault="004C3E8E" w:rsidP="00251052">
            <w:pPr>
              <w:spacing w:after="200" w:line="276" w:lineRule="auto"/>
              <w:rPr>
                <w:rFonts w:ascii="Calibri" w:eastAsia="Calibri" w:hAnsi="Calibri" w:cs="Calibri"/>
              </w:rPr>
            </w:pPr>
          </w:p>
        </w:tc>
        <w:tc>
          <w:tcPr>
            <w:tcW w:w="669" w:type="dxa"/>
            <w:vMerge/>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777A7D6D" w14:textId="77777777" w:rsidR="004C3E8E" w:rsidRDefault="004C3E8E" w:rsidP="00251052">
            <w:pPr>
              <w:spacing w:after="200" w:line="276" w:lineRule="auto"/>
              <w:rPr>
                <w:rFonts w:ascii="Calibri" w:eastAsia="Calibri" w:hAnsi="Calibri" w:cs="Calibri"/>
              </w:rPr>
            </w:pPr>
          </w:p>
        </w:tc>
        <w:tc>
          <w:tcPr>
            <w:tcW w:w="670" w:type="dxa"/>
            <w:vMerge/>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312ABEF3" w14:textId="77777777" w:rsidR="004C3E8E" w:rsidRDefault="004C3E8E" w:rsidP="00251052">
            <w:pPr>
              <w:spacing w:after="200" w:line="276" w:lineRule="auto"/>
              <w:rPr>
                <w:rFonts w:ascii="Calibri" w:eastAsia="Calibri" w:hAnsi="Calibri" w:cs="Calibri"/>
              </w:rPr>
            </w:pPr>
          </w:p>
        </w:tc>
        <w:tc>
          <w:tcPr>
            <w:tcW w:w="669" w:type="dxa"/>
            <w:vMerge/>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4FEC4FF6" w14:textId="77777777" w:rsidR="004C3E8E" w:rsidRDefault="004C3E8E" w:rsidP="00251052">
            <w:pPr>
              <w:spacing w:after="200" w:line="276" w:lineRule="auto"/>
              <w:rPr>
                <w:rFonts w:ascii="Calibri" w:eastAsia="Calibri" w:hAnsi="Calibri" w:cs="Calibri"/>
              </w:rPr>
            </w:pPr>
          </w:p>
        </w:tc>
        <w:tc>
          <w:tcPr>
            <w:tcW w:w="670" w:type="dxa"/>
            <w:vMerge/>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37C4687C" w14:textId="77777777" w:rsidR="004C3E8E" w:rsidRDefault="004C3E8E" w:rsidP="00251052">
            <w:pPr>
              <w:spacing w:after="200" w:line="276" w:lineRule="auto"/>
              <w:rPr>
                <w:rFonts w:ascii="Calibri" w:eastAsia="Calibri" w:hAnsi="Calibri" w:cs="Calibri"/>
              </w:rPr>
            </w:pPr>
          </w:p>
        </w:tc>
        <w:tc>
          <w:tcPr>
            <w:tcW w:w="669" w:type="dxa"/>
            <w:vMerge/>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04E927E7" w14:textId="77777777" w:rsidR="004C3E8E" w:rsidRDefault="004C3E8E" w:rsidP="00251052">
            <w:pPr>
              <w:spacing w:after="200" w:line="276" w:lineRule="auto"/>
              <w:rPr>
                <w:rFonts w:ascii="Calibri" w:eastAsia="Calibri" w:hAnsi="Calibri" w:cs="Calibri"/>
              </w:rPr>
            </w:pPr>
          </w:p>
        </w:tc>
        <w:tc>
          <w:tcPr>
            <w:tcW w:w="670" w:type="dxa"/>
            <w:vMerge/>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7FAC8E00" w14:textId="77777777" w:rsidR="004C3E8E" w:rsidRDefault="004C3E8E" w:rsidP="00251052">
            <w:pPr>
              <w:spacing w:after="200" w:line="276" w:lineRule="auto"/>
              <w:rPr>
                <w:rFonts w:ascii="Calibri" w:eastAsia="Calibri" w:hAnsi="Calibri" w:cs="Calibri"/>
              </w:rPr>
            </w:pPr>
          </w:p>
        </w:tc>
      </w:tr>
      <w:tr w:rsidR="009826AC" w14:paraId="276598BD" w14:textId="77777777" w:rsidTr="00251052">
        <w:trPr>
          <w:cantSplit/>
          <w:jc w:val="center"/>
        </w:trPr>
        <w:tc>
          <w:tcPr>
            <w:tcW w:w="83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6F16FD8E" w14:textId="77777777" w:rsidR="004C3E8E" w:rsidRDefault="004C3E8E" w:rsidP="00251052">
            <w:pPr>
              <w:tabs>
                <w:tab w:val="left" w:pos="397"/>
              </w:tabs>
              <w:spacing w:after="0" w:line="240" w:lineRule="auto"/>
              <w:ind w:left="397" w:hanging="397"/>
              <w:jc w:val="center"/>
              <w:rPr>
                <w:rFonts w:ascii="Calibri" w:eastAsia="Calibri" w:hAnsi="Calibri" w:cs="Calibri"/>
              </w:rPr>
            </w:pPr>
            <w:r>
              <w:rPr>
                <w:rFonts w:ascii="Calibri" w:eastAsia="Calibri" w:hAnsi="Calibri" w:cs="Calibri"/>
              </w:rPr>
              <w:t>A1.16</w:t>
            </w:r>
          </w:p>
        </w:tc>
        <w:tc>
          <w:tcPr>
            <w:tcW w:w="481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600A1118" w14:textId="77777777" w:rsidR="004C3E8E" w:rsidRDefault="004C3E8E" w:rsidP="00251052">
            <w:pPr>
              <w:tabs>
                <w:tab w:val="left" w:pos="397"/>
              </w:tabs>
              <w:spacing w:after="0" w:line="240" w:lineRule="auto"/>
              <w:ind w:left="397" w:hanging="397"/>
              <w:rPr>
                <w:rFonts w:ascii="Calibri" w:eastAsia="Calibri" w:hAnsi="Calibri" w:cs="Calibri"/>
              </w:rPr>
            </w:pPr>
            <w:r>
              <w:rPr>
                <w:rFonts w:ascii="Calibri" w:eastAsia="Calibri" w:hAnsi="Calibri" w:cs="Calibri"/>
              </w:rPr>
              <w:t>Identifikacija oblasti za obuku (istazivacke metode)</w:t>
            </w:r>
          </w:p>
        </w:tc>
        <w:tc>
          <w:tcPr>
            <w:tcW w:w="953"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7D3E9DC2" w14:textId="77777777" w:rsidR="004C3E8E" w:rsidRDefault="004C3E8E" w:rsidP="00251052">
            <w:pPr>
              <w:spacing w:after="0" w:line="240" w:lineRule="auto"/>
              <w:jc w:val="center"/>
              <w:rPr>
                <w:rFonts w:ascii="Calibri" w:eastAsia="Calibri" w:hAnsi="Calibri" w:cs="Calibri"/>
              </w:rPr>
            </w:pPr>
            <w:r>
              <w:rPr>
                <w:rFonts w:ascii="Calibri" w:eastAsia="Calibri" w:hAnsi="Calibri" w:cs="Calibri"/>
              </w:rPr>
              <w:t>4 weeks</w:t>
            </w: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663705B9" w14:textId="77777777" w:rsidR="004C3E8E" w:rsidRDefault="004C3E8E" w:rsidP="00251052">
            <w:pPr>
              <w:spacing w:after="0" w:line="240" w:lineRule="auto"/>
              <w:jc w:val="center"/>
              <w:rPr>
                <w:rFonts w:ascii="Calibri" w:eastAsia="Calibri" w:hAnsi="Calibri" w:cs="Calibri"/>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67E379EC" w14:textId="77777777" w:rsidR="004C3E8E" w:rsidRDefault="004C3E8E" w:rsidP="00251052">
            <w:pPr>
              <w:spacing w:after="0" w:line="240" w:lineRule="auto"/>
              <w:jc w:val="center"/>
              <w:rPr>
                <w:rFonts w:ascii="Calibri" w:eastAsia="Calibri" w:hAnsi="Calibri" w:cs="Calibri"/>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1CC94C45" w14:textId="77777777" w:rsidR="004C3E8E" w:rsidRDefault="004C3E8E" w:rsidP="00251052">
            <w:pPr>
              <w:spacing w:after="0" w:line="240" w:lineRule="auto"/>
              <w:jc w:val="center"/>
              <w:rPr>
                <w:rFonts w:ascii="Calibri" w:eastAsia="Calibri" w:hAnsi="Calibri" w:cs="Calibri"/>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717FBE5E" w14:textId="77777777" w:rsidR="004C3E8E" w:rsidRDefault="004C3E8E" w:rsidP="00251052">
            <w:pPr>
              <w:spacing w:after="0" w:line="240" w:lineRule="auto"/>
              <w:jc w:val="center"/>
              <w:rPr>
                <w:rFonts w:ascii="Calibri" w:eastAsia="Calibri" w:hAnsi="Calibri" w:cs="Calibri"/>
              </w:rPr>
            </w:pPr>
            <w:r>
              <w:rPr>
                <w:rFonts w:ascii="Calibri" w:eastAsia="Calibri" w:hAnsi="Calibri" w:cs="Calibri"/>
              </w:rPr>
              <w:t>x</w:t>
            </w: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4CB70B0B" w14:textId="77777777" w:rsidR="004C3E8E" w:rsidRDefault="004C3E8E" w:rsidP="00251052">
            <w:pPr>
              <w:spacing w:after="0" w:line="240" w:lineRule="auto"/>
              <w:jc w:val="center"/>
              <w:rPr>
                <w:rFonts w:ascii="Calibri" w:eastAsia="Calibri" w:hAnsi="Calibri" w:cs="Calibri"/>
              </w:rPr>
            </w:pPr>
            <w:r>
              <w:rPr>
                <w:rFonts w:ascii="Calibri" w:eastAsia="Calibri" w:hAnsi="Calibri" w:cs="Calibri"/>
              </w:rPr>
              <w:t>x</w:t>
            </w: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252F783E" w14:textId="77777777" w:rsidR="004C3E8E" w:rsidRDefault="004C3E8E" w:rsidP="00251052">
            <w:pPr>
              <w:spacing w:after="0" w:line="240" w:lineRule="auto"/>
              <w:jc w:val="center"/>
              <w:rPr>
                <w:rFonts w:ascii="Calibri" w:eastAsia="Calibri" w:hAnsi="Calibri" w:cs="Calibri"/>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2924B4CC" w14:textId="77777777" w:rsidR="004C3E8E" w:rsidRDefault="004C3E8E" w:rsidP="00251052">
            <w:pPr>
              <w:spacing w:after="0" w:line="240" w:lineRule="auto"/>
              <w:jc w:val="center"/>
              <w:rPr>
                <w:rFonts w:ascii="Calibri" w:eastAsia="Calibri" w:hAnsi="Calibri" w:cs="Calibri"/>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0038BA86" w14:textId="77777777" w:rsidR="004C3E8E" w:rsidRDefault="004C3E8E" w:rsidP="00251052">
            <w:pPr>
              <w:spacing w:after="0" w:line="240" w:lineRule="auto"/>
              <w:jc w:val="center"/>
              <w:rPr>
                <w:rFonts w:ascii="Calibri" w:eastAsia="Calibri" w:hAnsi="Calibri" w:cs="Calibri"/>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1B5853F0" w14:textId="77777777" w:rsidR="004C3E8E" w:rsidRDefault="004C3E8E" w:rsidP="00251052">
            <w:pPr>
              <w:spacing w:after="0" w:line="240" w:lineRule="auto"/>
              <w:jc w:val="center"/>
              <w:rPr>
                <w:rFonts w:ascii="Calibri" w:eastAsia="Calibri" w:hAnsi="Calibri" w:cs="Calibri"/>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2698ECF1" w14:textId="77777777" w:rsidR="004C3E8E" w:rsidRDefault="004C3E8E" w:rsidP="00251052">
            <w:pPr>
              <w:spacing w:after="0" w:line="240" w:lineRule="auto"/>
              <w:jc w:val="center"/>
              <w:rPr>
                <w:rFonts w:ascii="Calibri" w:eastAsia="Calibri" w:hAnsi="Calibri" w:cs="Calibri"/>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53C697BE" w14:textId="77777777" w:rsidR="004C3E8E" w:rsidRDefault="004C3E8E" w:rsidP="00251052">
            <w:pPr>
              <w:spacing w:after="0" w:line="240" w:lineRule="auto"/>
              <w:jc w:val="center"/>
              <w:rPr>
                <w:rFonts w:ascii="Calibri" w:eastAsia="Calibri" w:hAnsi="Calibri" w:cs="Calibri"/>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04B824BA" w14:textId="77777777" w:rsidR="004C3E8E" w:rsidRDefault="004C3E8E" w:rsidP="00251052">
            <w:pPr>
              <w:spacing w:after="0" w:line="240" w:lineRule="auto"/>
              <w:jc w:val="center"/>
              <w:rPr>
                <w:rFonts w:ascii="Calibri" w:eastAsia="Calibri" w:hAnsi="Calibri" w:cs="Calibri"/>
              </w:rPr>
            </w:pPr>
          </w:p>
        </w:tc>
      </w:tr>
      <w:tr w:rsidR="009826AC" w14:paraId="2A8492CF" w14:textId="77777777" w:rsidTr="00251052">
        <w:trPr>
          <w:cantSplit/>
          <w:jc w:val="center"/>
        </w:trPr>
        <w:tc>
          <w:tcPr>
            <w:tcW w:w="83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7FA141BB" w14:textId="77777777" w:rsidR="004C3E8E" w:rsidRDefault="004C3E8E" w:rsidP="00251052">
            <w:pPr>
              <w:tabs>
                <w:tab w:val="left" w:pos="397"/>
              </w:tabs>
              <w:spacing w:after="0" w:line="240" w:lineRule="auto"/>
              <w:ind w:left="397" w:hanging="397"/>
              <w:jc w:val="center"/>
              <w:rPr>
                <w:rFonts w:ascii="Calibri" w:eastAsia="Calibri" w:hAnsi="Calibri" w:cs="Calibri"/>
              </w:rPr>
            </w:pPr>
            <w:r>
              <w:rPr>
                <w:rFonts w:ascii="Calibri" w:eastAsia="Calibri" w:hAnsi="Calibri" w:cs="Calibri"/>
              </w:rPr>
              <w:t>A1.16.1</w:t>
            </w:r>
          </w:p>
        </w:tc>
        <w:tc>
          <w:tcPr>
            <w:tcW w:w="481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6863902D" w14:textId="77777777" w:rsidR="004C3E8E" w:rsidRDefault="004C3E8E" w:rsidP="00251052">
            <w:pPr>
              <w:tabs>
                <w:tab w:val="left" w:pos="397"/>
              </w:tabs>
              <w:spacing w:after="0" w:line="240" w:lineRule="auto"/>
              <w:ind w:left="397" w:hanging="397"/>
              <w:rPr>
                <w:rFonts w:ascii="Calibri" w:eastAsia="Calibri" w:hAnsi="Calibri" w:cs="Calibri"/>
              </w:rPr>
            </w:pPr>
            <w:r>
              <w:rPr>
                <w:rFonts w:ascii="Calibri" w:eastAsia="Calibri" w:hAnsi="Calibri" w:cs="Calibri"/>
              </w:rPr>
              <w:t>Lista identifikovanih oblasti za obuku osoblja Centra</w:t>
            </w:r>
          </w:p>
        </w:tc>
        <w:tc>
          <w:tcPr>
            <w:tcW w:w="953"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4E9F0841" w14:textId="77777777" w:rsidR="004C3E8E" w:rsidRDefault="004C3E8E" w:rsidP="00251052">
            <w:pPr>
              <w:spacing w:after="0" w:line="240" w:lineRule="auto"/>
              <w:jc w:val="center"/>
              <w:rPr>
                <w:rFonts w:ascii="Calibri" w:eastAsia="Calibri" w:hAnsi="Calibri" w:cs="Calibri"/>
              </w:rPr>
            </w:pPr>
            <w:r>
              <w:rPr>
                <w:rFonts w:ascii="Calibri" w:eastAsia="Calibri" w:hAnsi="Calibri" w:cs="Calibri"/>
              </w:rPr>
              <w:t>2 weeks</w:t>
            </w: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460C93C2" w14:textId="77777777" w:rsidR="004C3E8E" w:rsidRDefault="004C3E8E" w:rsidP="00251052">
            <w:pPr>
              <w:spacing w:after="0" w:line="240" w:lineRule="auto"/>
              <w:jc w:val="center"/>
              <w:rPr>
                <w:rFonts w:ascii="Calibri" w:eastAsia="Calibri" w:hAnsi="Calibri" w:cs="Calibri"/>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6B8D53C3" w14:textId="77777777" w:rsidR="004C3E8E" w:rsidRDefault="004C3E8E" w:rsidP="00251052">
            <w:pPr>
              <w:spacing w:after="0" w:line="240" w:lineRule="auto"/>
              <w:jc w:val="center"/>
              <w:rPr>
                <w:rFonts w:ascii="Calibri" w:eastAsia="Calibri" w:hAnsi="Calibri" w:cs="Calibri"/>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27D35B53" w14:textId="77777777" w:rsidR="004C3E8E" w:rsidRDefault="004C3E8E" w:rsidP="00251052">
            <w:pPr>
              <w:spacing w:after="0" w:line="240" w:lineRule="auto"/>
              <w:jc w:val="center"/>
              <w:rPr>
                <w:rFonts w:ascii="Calibri" w:eastAsia="Calibri" w:hAnsi="Calibri" w:cs="Calibri"/>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72633FD0" w14:textId="77777777" w:rsidR="004C3E8E" w:rsidRDefault="004C3E8E" w:rsidP="00251052">
            <w:pPr>
              <w:spacing w:after="0" w:line="240" w:lineRule="auto"/>
              <w:jc w:val="center"/>
              <w:rPr>
                <w:rFonts w:ascii="Calibri" w:eastAsia="Calibri" w:hAnsi="Calibri" w:cs="Calibri"/>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64940566" w14:textId="77777777" w:rsidR="004C3E8E" w:rsidRDefault="004C3E8E" w:rsidP="00251052">
            <w:pPr>
              <w:spacing w:after="0" w:line="240" w:lineRule="auto"/>
              <w:jc w:val="center"/>
              <w:rPr>
                <w:rFonts w:ascii="Calibri" w:eastAsia="Calibri" w:hAnsi="Calibri" w:cs="Calibri"/>
              </w:rPr>
            </w:pPr>
            <w:r>
              <w:rPr>
                <w:rFonts w:ascii="Calibri" w:eastAsia="Calibri" w:hAnsi="Calibri" w:cs="Calibri"/>
              </w:rPr>
              <w:t>x</w:t>
            </w: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1D9FF731" w14:textId="77777777" w:rsidR="004C3E8E" w:rsidRDefault="004C3E8E" w:rsidP="00251052">
            <w:pPr>
              <w:spacing w:after="0" w:line="240" w:lineRule="auto"/>
              <w:jc w:val="center"/>
              <w:rPr>
                <w:rFonts w:ascii="Calibri" w:eastAsia="Calibri" w:hAnsi="Calibri" w:cs="Calibri"/>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1CDAE42D" w14:textId="77777777" w:rsidR="004C3E8E" w:rsidRDefault="004C3E8E" w:rsidP="00251052">
            <w:pPr>
              <w:spacing w:after="0" w:line="240" w:lineRule="auto"/>
              <w:jc w:val="center"/>
              <w:rPr>
                <w:rFonts w:ascii="Calibri" w:eastAsia="Calibri" w:hAnsi="Calibri" w:cs="Calibri"/>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14704FDE" w14:textId="77777777" w:rsidR="004C3E8E" w:rsidRDefault="004C3E8E" w:rsidP="00251052">
            <w:pPr>
              <w:spacing w:after="0" w:line="240" w:lineRule="auto"/>
              <w:jc w:val="center"/>
              <w:rPr>
                <w:rFonts w:ascii="Calibri" w:eastAsia="Calibri" w:hAnsi="Calibri" w:cs="Calibri"/>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33B4AFFF" w14:textId="77777777" w:rsidR="004C3E8E" w:rsidRDefault="004C3E8E" w:rsidP="00251052">
            <w:pPr>
              <w:spacing w:after="0" w:line="240" w:lineRule="auto"/>
              <w:jc w:val="center"/>
              <w:rPr>
                <w:rFonts w:ascii="Calibri" w:eastAsia="Calibri" w:hAnsi="Calibri" w:cs="Calibri"/>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35D093E4" w14:textId="77777777" w:rsidR="004C3E8E" w:rsidRDefault="004C3E8E" w:rsidP="00251052">
            <w:pPr>
              <w:spacing w:after="0" w:line="240" w:lineRule="auto"/>
              <w:jc w:val="center"/>
              <w:rPr>
                <w:rFonts w:ascii="Calibri" w:eastAsia="Calibri" w:hAnsi="Calibri" w:cs="Calibri"/>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1DC66BE5" w14:textId="77777777" w:rsidR="004C3E8E" w:rsidRDefault="004C3E8E" w:rsidP="00251052">
            <w:pPr>
              <w:spacing w:after="0" w:line="240" w:lineRule="auto"/>
              <w:jc w:val="center"/>
              <w:rPr>
                <w:rFonts w:ascii="Calibri" w:eastAsia="Calibri" w:hAnsi="Calibri" w:cs="Calibri"/>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6025F067" w14:textId="77777777" w:rsidR="004C3E8E" w:rsidRDefault="004C3E8E" w:rsidP="00251052">
            <w:pPr>
              <w:spacing w:after="0" w:line="240" w:lineRule="auto"/>
              <w:jc w:val="center"/>
              <w:rPr>
                <w:rFonts w:ascii="Calibri" w:eastAsia="Calibri" w:hAnsi="Calibri" w:cs="Calibri"/>
              </w:rPr>
            </w:pPr>
          </w:p>
        </w:tc>
      </w:tr>
      <w:tr w:rsidR="009826AC" w14:paraId="168D39ED" w14:textId="77777777" w:rsidTr="00251052">
        <w:trPr>
          <w:cantSplit/>
          <w:jc w:val="center"/>
        </w:trPr>
        <w:tc>
          <w:tcPr>
            <w:tcW w:w="83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3B00DE8D" w14:textId="77777777" w:rsidR="004C3E8E" w:rsidRDefault="004C3E8E" w:rsidP="00251052">
            <w:pPr>
              <w:tabs>
                <w:tab w:val="left" w:pos="397"/>
              </w:tabs>
              <w:spacing w:after="0" w:line="240" w:lineRule="auto"/>
              <w:ind w:left="397" w:hanging="397"/>
              <w:jc w:val="center"/>
              <w:rPr>
                <w:rFonts w:ascii="Calibri" w:eastAsia="Calibri" w:hAnsi="Calibri" w:cs="Calibri"/>
              </w:rPr>
            </w:pPr>
            <w:r>
              <w:rPr>
                <w:rFonts w:ascii="Calibri" w:eastAsia="Calibri" w:hAnsi="Calibri" w:cs="Calibri"/>
              </w:rPr>
              <w:t>A1.16.2</w:t>
            </w:r>
          </w:p>
        </w:tc>
        <w:tc>
          <w:tcPr>
            <w:tcW w:w="481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2B668869" w14:textId="77777777" w:rsidR="004C3E8E" w:rsidRDefault="004C3E8E" w:rsidP="00251052">
            <w:pPr>
              <w:tabs>
                <w:tab w:val="left" w:pos="397"/>
              </w:tabs>
              <w:spacing w:after="0" w:line="240" w:lineRule="auto"/>
              <w:ind w:left="397" w:hanging="397"/>
              <w:rPr>
                <w:rFonts w:ascii="Calibri" w:eastAsia="Calibri" w:hAnsi="Calibri" w:cs="Calibri"/>
              </w:rPr>
            </w:pPr>
            <w:r>
              <w:rPr>
                <w:rFonts w:ascii="Calibri" w:eastAsia="Calibri" w:hAnsi="Calibri" w:cs="Calibri"/>
              </w:rPr>
              <w:t>Specificne vestine i znanja koja ce biti obuhvacena obukom</w:t>
            </w:r>
          </w:p>
        </w:tc>
        <w:tc>
          <w:tcPr>
            <w:tcW w:w="953"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178BFF09" w14:textId="77777777" w:rsidR="004C3E8E" w:rsidRDefault="004C3E8E" w:rsidP="00251052">
            <w:pPr>
              <w:spacing w:after="0" w:line="240" w:lineRule="auto"/>
              <w:jc w:val="center"/>
              <w:rPr>
                <w:rFonts w:ascii="Calibri" w:eastAsia="Calibri" w:hAnsi="Calibri" w:cs="Calibri"/>
              </w:rPr>
            </w:pPr>
            <w:r>
              <w:rPr>
                <w:rFonts w:ascii="Calibri" w:eastAsia="Calibri" w:hAnsi="Calibri" w:cs="Calibri"/>
              </w:rPr>
              <w:t>2 weeks</w:t>
            </w: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70C3BC68" w14:textId="77777777" w:rsidR="004C3E8E" w:rsidRDefault="004C3E8E" w:rsidP="00251052">
            <w:pPr>
              <w:spacing w:after="0" w:line="240" w:lineRule="auto"/>
              <w:jc w:val="center"/>
              <w:rPr>
                <w:rFonts w:ascii="Calibri" w:eastAsia="Calibri" w:hAnsi="Calibri" w:cs="Calibri"/>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201FCE34" w14:textId="77777777" w:rsidR="004C3E8E" w:rsidRDefault="004C3E8E" w:rsidP="00251052">
            <w:pPr>
              <w:spacing w:after="0" w:line="240" w:lineRule="auto"/>
              <w:jc w:val="center"/>
              <w:rPr>
                <w:rFonts w:ascii="Calibri" w:eastAsia="Calibri" w:hAnsi="Calibri" w:cs="Calibri"/>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7F36746F" w14:textId="77777777" w:rsidR="004C3E8E" w:rsidRDefault="004C3E8E" w:rsidP="00251052">
            <w:pPr>
              <w:spacing w:after="0" w:line="240" w:lineRule="auto"/>
              <w:jc w:val="center"/>
              <w:rPr>
                <w:rFonts w:ascii="Calibri" w:eastAsia="Calibri" w:hAnsi="Calibri" w:cs="Calibri"/>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671DB477" w14:textId="77777777" w:rsidR="004C3E8E" w:rsidRDefault="004C3E8E" w:rsidP="00251052">
            <w:pPr>
              <w:spacing w:after="0" w:line="240" w:lineRule="auto"/>
              <w:jc w:val="center"/>
              <w:rPr>
                <w:rFonts w:ascii="Calibri" w:eastAsia="Calibri" w:hAnsi="Calibri" w:cs="Calibri"/>
              </w:rPr>
            </w:pPr>
            <w:r>
              <w:rPr>
                <w:rFonts w:ascii="Calibri" w:eastAsia="Calibri" w:hAnsi="Calibri" w:cs="Calibri"/>
              </w:rPr>
              <w:t>x</w:t>
            </w: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79A13A07" w14:textId="77777777" w:rsidR="004C3E8E" w:rsidRDefault="004C3E8E" w:rsidP="00251052">
            <w:pPr>
              <w:spacing w:after="0" w:line="240" w:lineRule="auto"/>
              <w:jc w:val="center"/>
              <w:rPr>
                <w:rFonts w:ascii="Calibri" w:eastAsia="Calibri" w:hAnsi="Calibri" w:cs="Calibri"/>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393C27F6" w14:textId="77777777" w:rsidR="004C3E8E" w:rsidRDefault="004C3E8E" w:rsidP="00251052">
            <w:pPr>
              <w:spacing w:after="0" w:line="240" w:lineRule="auto"/>
              <w:jc w:val="center"/>
              <w:rPr>
                <w:rFonts w:ascii="Calibri" w:eastAsia="Calibri" w:hAnsi="Calibri" w:cs="Calibri"/>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53D5E74D" w14:textId="77777777" w:rsidR="004C3E8E" w:rsidRDefault="004C3E8E" w:rsidP="00251052">
            <w:pPr>
              <w:spacing w:after="0" w:line="240" w:lineRule="auto"/>
              <w:jc w:val="center"/>
              <w:rPr>
                <w:rFonts w:ascii="Calibri" w:eastAsia="Calibri" w:hAnsi="Calibri" w:cs="Calibri"/>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50175422" w14:textId="77777777" w:rsidR="004C3E8E" w:rsidRDefault="004C3E8E" w:rsidP="00251052">
            <w:pPr>
              <w:spacing w:after="0" w:line="240" w:lineRule="auto"/>
              <w:jc w:val="center"/>
              <w:rPr>
                <w:rFonts w:ascii="Calibri" w:eastAsia="Calibri" w:hAnsi="Calibri" w:cs="Calibri"/>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2A036A0E" w14:textId="77777777" w:rsidR="004C3E8E" w:rsidRDefault="004C3E8E" w:rsidP="00251052">
            <w:pPr>
              <w:spacing w:after="0" w:line="240" w:lineRule="auto"/>
              <w:jc w:val="center"/>
              <w:rPr>
                <w:rFonts w:ascii="Calibri" w:eastAsia="Calibri" w:hAnsi="Calibri" w:cs="Calibri"/>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60085C6C" w14:textId="77777777" w:rsidR="004C3E8E" w:rsidRDefault="004C3E8E" w:rsidP="00251052">
            <w:pPr>
              <w:spacing w:after="0" w:line="240" w:lineRule="auto"/>
              <w:jc w:val="center"/>
              <w:rPr>
                <w:rFonts w:ascii="Calibri" w:eastAsia="Calibri" w:hAnsi="Calibri" w:cs="Calibri"/>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3BCE840F" w14:textId="77777777" w:rsidR="004C3E8E" w:rsidRDefault="004C3E8E" w:rsidP="00251052">
            <w:pPr>
              <w:spacing w:after="0" w:line="240" w:lineRule="auto"/>
              <w:jc w:val="center"/>
              <w:rPr>
                <w:rFonts w:ascii="Calibri" w:eastAsia="Calibri" w:hAnsi="Calibri" w:cs="Calibri"/>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7CAD11B5" w14:textId="77777777" w:rsidR="004C3E8E" w:rsidRDefault="004C3E8E" w:rsidP="00251052">
            <w:pPr>
              <w:spacing w:after="0" w:line="240" w:lineRule="auto"/>
              <w:jc w:val="center"/>
              <w:rPr>
                <w:rFonts w:ascii="Calibri" w:eastAsia="Calibri" w:hAnsi="Calibri" w:cs="Calibri"/>
              </w:rPr>
            </w:pPr>
          </w:p>
        </w:tc>
      </w:tr>
      <w:tr w:rsidR="009826AC" w14:paraId="40C6920E" w14:textId="77777777" w:rsidTr="00251052">
        <w:trPr>
          <w:cantSplit/>
          <w:jc w:val="center"/>
        </w:trPr>
        <w:tc>
          <w:tcPr>
            <w:tcW w:w="83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42F40599" w14:textId="77777777" w:rsidR="004C3E8E" w:rsidRDefault="004C3E8E" w:rsidP="00251052">
            <w:pPr>
              <w:tabs>
                <w:tab w:val="left" w:pos="397"/>
              </w:tabs>
              <w:spacing w:after="0" w:line="240" w:lineRule="auto"/>
              <w:ind w:left="397" w:hanging="397"/>
              <w:jc w:val="center"/>
              <w:rPr>
                <w:rFonts w:ascii="Calibri" w:eastAsia="Calibri" w:hAnsi="Calibri" w:cs="Calibri"/>
              </w:rPr>
            </w:pPr>
            <w:r>
              <w:rPr>
                <w:rFonts w:ascii="Calibri" w:eastAsia="Calibri" w:hAnsi="Calibri" w:cs="Calibri"/>
              </w:rPr>
              <w:t>A1.17</w:t>
            </w:r>
          </w:p>
        </w:tc>
        <w:tc>
          <w:tcPr>
            <w:tcW w:w="481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2687A9E2" w14:textId="77777777" w:rsidR="004C3E8E" w:rsidRDefault="004C3E8E" w:rsidP="00251052">
            <w:pPr>
              <w:tabs>
                <w:tab w:val="left" w:pos="397"/>
              </w:tabs>
              <w:spacing w:after="0" w:line="240" w:lineRule="auto"/>
              <w:ind w:left="397" w:hanging="397"/>
              <w:rPr>
                <w:rFonts w:ascii="Calibri" w:eastAsia="Calibri" w:hAnsi="Calibri" w:cs="Calibri"/>
              </w:rPr>
            </w:pPr>
            <w:r>
              <w:rPr>
                <w:rFonts w:ascii="Calibri" w:eastAsia="Calibri" w:hAnsi="Calibri" w:cs="Calibri"/>
              </w:rPr>
              <w:t>Priprema prostora i opreme za pocetak rada Centra</w:t>
            </w:r>
          </w:p>
        </w:tc>
        <w:tc>
          <w:tcPr>
            <w:tcW w:w="953"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3D8CFAC6" w14:textId="77777777" w:rsidR="004C3E8E" w:rsidRDefault="004C3E8E" w:rsidP="00251052">
            <w:pPr>
              <w:spacing w:after="0" w:line="240" w:lineRule="auto"/>
              <w:jc w:val="center"/>
              <w:rPr>
                <w:rFonts w:ascii="Calibri" w:eastAsia="Calibri" w:hAnsi="Calibri" w:cs="Calibri"/>
              </w:rPr>
            </w:pPr>
            <w:r>
              <w:rPr>
                <w:rFonts w:ascii="Calibri" w:eastAsia="Calibri" w:hAnsi="Calibri" w:cs="Calibri"/>
              </w:rPr>
              <w:t>3 weeks</w:t>
            </w: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647D5631" w14:textId="77777777" w:rsidR="004C3E8E" w:rsidRDefault="004C3E8E" w:rsidP="00251052">
            <w:pPr>
              <w:spacing w:after="0" w:line="240" w:lineRule="auto"/>
              <w:jc w:val="center"/>
              <w:rPr>
                <w:rFonts w:ascii="Calibri" w:eastAsia="Calibri" w:hAnsi="Calibri" w:cs="Calibri"/>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376094F4" w14:textId="77777777" w:rsidR="004C3E8E" w:rsidRDefault="004C3E8E" w:rsidP="00251052">
            <w:pPr>
              <w:spacing w:after="0" w:line="240" w:lineRule="auto"/>
              <w:jc w:val="center"/>
              <w:rPr>
                <w:rFonts w:ascii="Calibri" w:eastAsia="Calibri" w:hAnsi="Calibri" w:cs="Calibri"/>
              </w:rPr>
            </w:pPr>
            <w:r>
              <w:rPr>
                <w:rFonts w:ascii="Calibri" w:eastAsia="Calibri" w:hAnsi="Calibri" w:cs="Calibri"/>
              </w:rPr>
              <w:t>x</w:t>
            </w: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0F3F37D9" w14:textId="77777777" w:rsidR="004C3E8E" w:rsidRDefault="004C3E8E" w:rsidP="00251052">
            <w:pPr>
              <w:spacing w:after="0" w:line="240" w:lineRule="auto"/>
              <w:jc w:val="center"/>
              <w:rPr>
                <w:rFonts w:ascii="Calibri" w:eastAsia="Calibri" w:hAnsi="Calibri" w:cs="Calibri"/>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074E4632" w14:textId="77777777" w:rsidR="004C3E8E" w:rsidRDefault="004C3E8E" w:rsidP="00251052">
            <w:pPr>
              <w:spacing w:after="0" w:line="240" w:lineRule="auto"/>
              <w:jc w:val="center"/>
              <w:rPr>
                <w:rFonts w:ascii="Calibri" w:eastAsia="Calibri" w:hAnsi="Calibri" w:cs="Calibri"/>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60E78EC7" w14:textId="77777777" w:rsidR="004C3E8E" w:rsidRDefault="004C3E8E" w:rsidP="00251052">
            <w:pPr>
              <w:spacing w:after="0" w:line="240" w:lineRule="auto"/>
              <w:jc w:val="center"/>
              <w:rPr>
                <w:rFonts w:ascii="Calibri" w:eastAsia="Calibri" w:hAnsi="Calibri" w:cs="Calibri"/>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2E5D655A" w14:textId="77777777" w:rsidR="004C3E8E" w:rsidRDefault="004C3E8E" w:rsidP="00251052">
            <w:pPr>
              <w:spacing w:after="0" w:line="240" w:lineRule="auto"/>
              <w:jc w:val="center"/>
              <w:rPr>
                <w:rFonts w:ascii="Calibri" w:eastAsia="Calibri" w:hAnsi="Calibri" w:cs="Calibri"/>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5005E73D" w14:textId="77777777" w:rsidR="004C3E8E" w:rsidRDefault="004C3E8E" w:rsidP="00251052">
            <w:pPr>
              <w:spacing w:after="0" w:line="240" w:lineRule="auto"/>
              <w:jc w:val="center"/>
              <w:rPr>
                <w:rFonts w:ascii="Calibri" w:eastAsia="Calibri" w:hAnsi="Calibri" w:cs="Calibri"/>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0D84FC2F" w14:textId="77777777" w:rsidR="004C3E8E" w:rsidRDefault="004C3E8E" w:rsidP="00251052">
            <w:pPr>
              <w:spacing w:after="0" w:line="240" w:lineRule="auto"/>
              <w:jc w:val="center"/>
              <w:rPr>
                <w:rFonts w:ascii="Calibri" w:eastAsia="Calibri" w:hAnsi="Calibri" w:cs="Calibri"/>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41CB5591" w14:textId="77777777" w:rsidR="004C3E8E" w:rsidRDefault="004C3E8E" w:rsidP="00251052">
            <w:pPr>
              <w:spacing w:after="0" w:line="240" w:lineRule="auto"/>
              <w:jc w:val="center"/>
              <w:rPr>
                <w:rFonts w:ascii="Calibri" w:eastAsia="Calibri" w:hAnsi="Calibri" w:cs="Calibri"/>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309E61E3" w14:textId="77777777" w:rsidR="004C3E8E" w:rsidRDefault="004C3E8E" w:rsidP="00251052">
            <w:pPr>
              <w:spacing w:after="0" w:line="240" w:lineRule="auto"/>
              <w:jc w:val="center"/>
              <w:rPr>
                <w:rFonts w:ascii="Calibri" w:eastAsia="Calibri" w:hAnsi="Calibri" w:cs="Calibri"/>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471DFC82" w14:textId="77777777" w:rsidR="004C3E8E" w:rsidRDefault="004C3E8E" w:rsidP="00251052">
            <w:pPr>
              <w:spacing w:after="0" w:line="240" w:lineRule="auto"/>
              <w:jc w:val="center"/>
              <w:rPr>
                <w:rFonts w:ascii="Calibri" w:eastAsia="Calibri" w:hAnsi="Calibri" w:cs="Calibri"/>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646CE629" w14:textId="77777777" w:rsidR="004C3E8E" w:rsidRDefault="004C3E8E" w:rsidP="00251052">
            <w:pPr>
              <w:spacing w:after="0" w:line="240" w:lineRule="auto"/>
              <w:jc w:val="center"/>
              <w:rPr>
                <w:rFonts w:ascii="Calibri" w:eastAsia="Calibri" w:hAnsi="Calibri" w:cs="Calibri"/>
              </w:rPr>
            </w:pPr>
          </w:p>
        </w:tc>
      </w:tr>
      <w:tr w:rsidR="009826AC" w14:paraId="6F7D9A78" w14:textId="77777777" w:rsidTr="00251052">
        <w:trPr>
          <w:cantSplit/>
          <w:jc w:val="center"/>
        </w:trPr>
        <w:tc>
          <w:tcPr>
            <w:tcW w:w="83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1CDDF0CA" w14:textId="77777777" w:rsidR="004C3E8E" w:rsidRDefault="004C3E8E" w:rsidP="00251052">
            <w:pPr>
              <w:tabs>
                <w:tab w:val="left" w:pos="397"/>
              </w:tabs>
              <w:spacing w:after="0" w:line="240" w:lineRule="auto"/>
              <w:ind w:left="397" w:hanging="397"/>
              <w:jc w:val="center"/>
              <w:rPr>
                <w:rFonts w:ascii="Calibri" w:eastAsia="Calibri" w:hAnsi="Calibri" w:cs="Calibri"/>
              </w:rPr>
            </w:pPr>
            <w:r>
              <w:rPr>
                <w:rFonts w:ascii="Calibri" w:eastAsia="Calibri" w:hAnsi="Calibri" w:cs="Calibri"/>
              </w:rPr>
              <w:t>A1.17.1</w:t>
            </w:r>
          </w:p>
        </w:tc>
        <w:tc>
          <w:tcPr>
            <w:tcW w:w="481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096B36B9" w14:textId="77777777" w:rsidR="004C3E8E" w:rsidRDefault="004C3E8E" w:rsidP="00251052">
            <w:pPr>
              <w:tabs>
                <w:tab w:val="left" w:pos="397"/>
              </w:tabs>
              <w:spacing w:after="0" w:line="240" w:lineRule="auto"/>
              <w:ind w:left="397" w:hanging="397"/>
              <w:rPr>
                <w:rFonts w:ascii="Calibri" w:eastAsia="Calibri" w:hAnsi="Calibri" w:cs="Calibri"/>
              </w:rPr>
            </w:pPr>
            <w:r>
              <w:rPr>
                <w:rFonts w:ascii="Calibri" w:eastAsia="Calibri" w:hAnsi="Calibri" w:cs="Calibri"/>
              </w:rPr>
              <w:t xml:space="preserve">Opis pripremljenih oblasti i oblasti za rad Centra </w:t>
            </w:r>
          </w:p>
        </w:tc>
        <w:tc>
          <w:tcPr>
            <w:tcW w:w="953"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711F19AA" w14:textId="77777777" w:rsidR="004C3E8E" w:rsidRDefault="004C3E8E" w:rsidP="00251052">
            <w:pPr>
              <w:spacing w:after="0" w:line="240" w:lineRule="auto"/>
              <w:jc w:val="center"/>
              <w:rPr>
                <w:rFonts w:ascii="Calibri" w:eastAsia="Calibri" w:hAnsi="Calibri" w:cs="Calibri"/>
              </w:rPr>
            </w:pPr>
            <w:r>
              <w:rPr>
                <w:rFonts w:ascii="Calibri" w:eastAsia="Calibri" w:hAnsi="Calibri" w:cs="Calibri"/>
              </w:rPr>
              <w:t>3 weeks</w:t>
            </w: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51289361" w14:textId="77777777" w:rsidR="004C3E8E" w:rsidRDefault="004C3E8E" w:rsidP="00251052">
            <w:pPr>
              <w:spacing w:after="0" w:line="240" w:lineRule="auto"/>
              <w:jc w:val="center"/>
              <w:rPr>
                <w:rFonts w:ascii="Calibri" w:eastAsia="Calibri" w:hAnsi="Calibri" w:cs="Calibri"/>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1CAADD90" w14:textId="77777777" w:rsidR="004C3E8E" w:rsidRDefault="004C3E8E" w:rsidP="00251052">
            <w:pPr>
              <w:spacing w:after="0" w:line="240" w:lineRule="auto"/>
              <w:jc w:val="center"/>
              <w:rPr>
                <w:rFonts w:ascii="Calibri" w:eastAsia="Calibri" w:hAnsi="Calibri" w:cs="Calibri"/>
              </w:rPr>
            </w:pPr>
            <w:r>
              <w:rPr>
                <w:rFonts w:ascii="Calibri" w:eastAsia="Calibri" w:hAnsi="Calibri" w:cs="Calibri"/>
              </w:rPr>
              <w:t>x</w:t>
            </w: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62029150" w14:textId="77777777" w:rsidR="004C3E8E" w:rsidRDefault="004C3E8E" w:rsidP="00251052">
            <w:pPr>
              <w:spacing w:after="0" w:line="240" w:lineRule="auto"/>
              <w:jc w:val="center"/>
              <w:rPr>
                <w:rFonts w:ascii="Calibri" w:eastAsia="Calibri" w:hAnsi="Calibri" w:cs="Calibri"/>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178D8627" w14:textId="77777777" w:rsidR="004C3E8E" w:rsidRDefault="004C3E8E" w:rsidP="00251052">
            <w:pPr>
              <w:spacing w:after="0" w:line="240" w:lineRule="auto"/>
              <w:jc w:val="center"/>
              <w:rPr>
                <w:rFonts w:ascii="Calibri" w:eastAsia="Calibri" w:hAnsi="Calibri" w:cs="Calibri"/>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2B6042B6" w14:textId="77777777" w:rsidR="004C3E8E" w:rsidRDefault="004C3E8E" w:rsidP="00251052">
            <w:pPr>
              <w:spacing w:after="0" w:line="240" w:lineRule="auto"/>
              <w:jc w:val="center"/>
              <w:rPr>
                <w:rFonts w:ascii="Calibri" w:eastAsia="Calibri" w:hAnsi="Calibri" w:cs="Calibri"/>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26EC10F7" w14:textId="77777777" w:rsidR="004C3E8E" w:rsidRDefault="004C3E8E" w:rsidP="00251052">
            <w:pPr>
              <w:spacing w:after="0" w:line="240" w:lineRule="auto"/>
              <w:jc w:val="center"/>
              <w:rPr>
                <w:rFonts w:ascii="Calibri" w:eastAsia="Calibri" w:hAnsi="Calibri" w:cs="Calibri"/>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4953AD32" w14:textId="77777777" w:rsidR="004C3E8E" w:rsidRDefault="004C3E8E" w:rsidP="00251052">
            <w:pPr>
              <w:spacing w:after="0" w:line="240" w:lineRule="auto"/>
              <w:jc w:val="center"/>
              <w:rPr>
                <w:rFonts w:ascii="Calibri" w:eastAsia="Calibri" w:hAnsi="Calibri" w:cs="Calibri"/>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2A282C5C" w14:textId="77777777" w:rsidR="004C3E8E" w:rsidRDefault="004C3E8E" w:rsidP="00251052">
            <w:pPr>
              <w:spacing w:after="0" w:line="240" w:lineRule="auto"/>
              <w:jc w:val="center"/>
              <w:rPr>
                <w:rFonts w:ascii="Calibri" w:eastAsia="Calibri" w:hAnsi="Calibri" w:cs="Calibri"/>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623A8D0D" w14:textId="77777777" w:rsidR="004C3E8E" w:rsidRDefault="004C3E8E" w:rsidP="00251052">
            <w:pPr>
              <w:spacing w:after="0" w:line="240" w:lineRule="auto"/>
              <w:jc w:val="center"/>
              <w:rPr>
                <w:rFonts w:ascii="Calibri" w:eastAsia="Calibri" w:hAnsi="Calibri" w:cs="Calibri"/>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7B421E6F" w14:textId="77777777" w:rsidR="004C3E8E" w:rsidRDefault="004C3E8E" w:rsidP="00251052">
            <w:pPr>
              <w:spacing w:after="0" w:line="240" w:lineRule="auto"/>
              <w:jc w:val="center"/>
              <w:rPr>
                <w:rFonts w:ascii="Calibri" w:eastAsia="Calibri" w:hAnsi="Calibri" w:cs="Calibri"/>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32968C0D" w14:textId="77777777" w:rsidR="004C3E8E" w:rsidRDefault="004C3E8E" w:rsidP="00251052">
            <w:pPr>
              <w:spacing w:after="0" w:line="240" w:lineRule="auto"/>
              <w:jc w:val="center"/>
              <w:rPr>
                <w:rFonts w:ascii="Calibri" w:eastAsia="Calibri" w:hAnsi="Calibri" w:cs="Calibri"/>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54878EC9" w14:textId="77777777" w:rsidR="004C3E8E" w:rsidRDefault="004C3E8E" w:rsidP="00251052">
            <w:pPr>
              <w:spacing w:after="0" w:line="240" w:lineRule="auto"/>
              <w:jc w:val="center"/>
              <w:rPr>
                <w:rFonts w:ascii="Calibri" w:eastAsia="Calibri" w:hAnsi="Calibri" w:cs="Calibri"/>
              </w:rPr>
            </w:pPr>
          </w:p>
        </w:tc>
      </w:tr>
      <w:tr w:rsidR="009826AC" w14:paraId="65968A9E" w14:textId="77777777" w:rsidTr="00251052">
        <w:trPr>
          <w:cantSplit/>
          <w:jc w:val="center"/>
        </w:trPr>
        <w:tc>
          <w:tcPr>
            <w:tcW w:w="83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409BEB8C" w14:textId="77777777" w:rsidR="004C3E8E" w:rsidRDefault="004C3E8E" w:rsidP="00251052">
            <w:pPr>
              <w:tabs>
                <w:tab w:val="left" w:pos="397"/>
              </w:tabs>
              <w:spacing w:after="0" w:line="240" w:lineRule="auto"/>
              <w:ind w:left="397" w:hanging="397"/>
              <w:jc w:val="center"/>
              <w:rPr>
                <w:rFonts w:ascii="Calibri" w:eastAsia="Calibri" w:hAnsi="Calibri" w:cs="Calibri"/>
              </w:rPr>
            </w:pPr>
            <w:r>
              <w:rPr>
                <w:rFonts w:ascii="Calibri" w:eastAsia="Calibri" w:hAnsi="Calibri" w:cs="Calibri"/>
              </w:rPr>
              <w:t>A1.18</w:t>
            </w:r>
          </w:p>
        </w:tc>
        <w:tc>
          <w:tcPr>
            <w:tcW w:w="481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38A840BD" w14:textId="77777777" w:rsidR="004C3E8E" w:rsidRDefault="004C3E8E" w:rsidP="00251052">
            <w:pPr>
              <w:tabs>
                <w:tab w:val="left" w:pos="397"/>
              </w:tabs>
              <w:spacing w:after="0" w:line="240" w:lineRule="auto"/>
              <w:ind w:left="397" w:hanging="397"/>
              <w:rPr>
                <w:rFonts w:ascii="Calibri" w:eastAsia="Calibri" w:hAnsi="Calibri" w:cs="Calibri"/>
              </w:rPr>
            </w:pPr>
            <w:r>
              <w:rPr>
                <w:rFonts w:ascii="Calibri" w:eastAsia="Calibri" w:hAnsi="Calibri" w:cs="Calibri"/>
              </w:rPr>
              <w:t xml:space="preserve">Prikupljanje podataka, analiza rezultata i istrazivanje o napretku </w:t>
            </w:r>
          </w:p>
        </w:tc>
        <w:tc>
          <w:tcPr>
            <w:tcW w:w="953"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29C85533" w14:textId="77777777" w:rsidR="004C3E8E" w:rsidRDefault="004C3E8E" w:rsidP="00251052">
            <w:pPr>
              <w:spacing w:after="0" w:line="240" w:lineRule="auto"/>
              <w:jc w:val="center"/>
              <w:rPr>
                <w:rFonts w:ascii="Calibri" w:eastAsia="Calibri" w:hAnsi="Calibri" w:cs="Calibri"/>
              </w:rPr>
            </w:pPr>
            <w:r>
              <w:rPr>
                <w:rFonts w:ascii="Calibri" w:eastAsia="Calibri" w:hAnsi="Calibri" w:cs="Calibri"/>
              </w:rPr>
              <w:t>5 weeks</w:t>
            </w: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05794465" w14:textId="77777777" w:rsidR="004C3E8E" w:rsidRDefault="004C3E8E" w:rsidP="00251052">
            <w:pPr>
              <w:spacing w:after="0" w:line="240" w:lineRule="auto"/>
              <w:jc w:val="center"/>
              <w:rPr>
                <w:rFonts w:ascii="Calibri" w:eastAsia="Calibri" w:hAnsi="Calibri" w:cs="Calibri"/>
              </w:rPr>
            </w:pPr>
            <w:r>
              <w:rPr>
                <w:rFonts w:ascii="Calibri" w:eastAsia="Calibri" w:hAnsi="Calibri" w:cs="Calibri"/>
              </w:rPr>
              <w:t>x</w:t>
            </w: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18419961" w14:textId="77777777" w:rsidR="004C3E8E" w:rsidRDefault="004C3E8E" w:rsidP="00251052">
            <w:pPr>
              <w:spacing w:after="0" w:line="240" w:lineRule="auto"/>
              <w:jc w:val="center"/>
              <w:rPr>
                <w:rFonts w:ascii="Calibri" w:eastAsia="Calibri" w:hAnsi="Calibri" w:cs="Calibri"/>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27A5EB0B" w14:textId="77777777" w:rsidR="004C3E8E" w:rsidRDefault="004C3E8E" w:rsidP="00251052">
            <w:pPr>
              <w:spacing w:after="0" w:line="240" w:lineRule="auto"/>
              <w:jc w:val="center"/>
              <w:rPr>
                <w:rFonts w:ascii="Calibri" w:eastAsia="Calibri" w:hAnsi="Calibri" w:cs="Calibri"/>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2336BF71" w14:textId="77777777" w:rsidR="004C3E8E" w:rsidRDefault="004C3E8E" w:rsidP="00251052">
            <w:pPr>
              <w:spacing w:after="0" w:line="240" w:lineRule="auto"/>
              <w:jc w:val="center"/>
              <w:rPr>
                <w:rFonts w:ascii="Calibri" w:eastAsia="Calibri" w:hAnsi="Calibri" w:cs="Calibri"/>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065B1F9B" w14:textId="77777777" w:rsidR="004C3E8E" w:rsidRDefault="004C3E8E" w:rsidP="00251052">
            <w:pPr>
              <w:spacing w:after="0" w:line="240" w:lineRule="auto"/>
              <w:jc w:val="center"/>
              <w:rPr>
                <w:rFonts w:ascii="Calibri" w:eastAsia="Calibri" w:hAnsi="Calibri" w:cs="Calibri"/>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70D830B5" w14:textId="77777777" w:rsidR="004C3E8E" w:rsidRDefault="004C3E8E" w:rsidP="00251052">
            <w:pPr>
              <w:spacing w:after="0" w:line="240" w:lineRule="auto"/>
              <w:jc w:val="center"/>
              <w:rPr>
                <w:rFonts w:ascii="Calibri" w:eastAsia="Calibri" w:hAnsi="Calibri" w:cs="Calibri"/>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30D180D2" w14:textId="77777777" w:rsidR="004C3E8E" w:rsidRDefault="004C3E8E" w:rsidP="00251052">
            <w:pPr>
              <w:spacing w:after="0" w:line="240" w:lineRule="auto"/>
              <w:jc w:val="center"/>
              <w:rPr>
                <w:rFonts w:ascii="Calibri" w:eastAsia="Calibri" w:hAnsi="Calibri" w:cs="Calibri"/>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7047D5DF" w14:textId="77777777" w:rsidR="004C3E8E" w:rsidRDefault="004C3E8E" w:rsidP="00251052">
            <w:pPr>
              <w:spacing w:after="0" w:line="240" w:lineRule="auto"/>
              <w:jc w:val="center"/>
              <w:rPr>
                <w:rFonts w:ascii="Calibri" w:eastAsia="Calibri" w:hAnsi="Calibri" w:cs="Calibri"/>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0EE4C732" w14:textId="77777777" w:rsidR="004C3E8E" w:rsidRDefault="004C3E8E" w:rsidP="00251052">
            <w:pPr>
              <w:spacing w:after="0" w:line="240" w:lineRule="auto"/>
              <w:jc w:val="center"/>
              <w:rPr>
                <w:rFonts w:ascii="Calibri" w:eastAsia="Calibri" w:hAnsi="Calibri" w:cs="Calibri"/>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79BA9450" w14:textId="77777777" w:rsidR="004C3E8E" w:rsidRDefault="004C3E8E" w:rsidP="00251052">
            <w:pPr>
              <w:spacing w:after="0" w:line="240" w:lineRule="auto"/>
              <w:jc w:val="center"/>
              <w:rPr>
                <w:rFonts w:ascii="Calibri" w:eastAsia="Calibri" w:hAnsi="Calibri" w:cs="Calibri"/>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05D8C863" w14:textId="77777777" w:rsidR="004C3E8E" w:rsidRDefault="004C3E8E" w:rsidP="00251052">
            <w:pPr>
              <w:spacing w:after="0" w:line="240" w:lineRule="auto"/>
              <w:jc w:val="center"/>
              <w:rPr>
                <w:rFonts w:ascii="Calibri" w:eastAsia="Calibri" w:hAnsi="Calibri" w:cs="Calibri"/>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688C333D" w14:textId="77777777" w:rsidR="004C3E8E" w:rsidRDefault="004C3E8E" w:rsidP="00251052">
            <w:pPr>
              <w:spacing w:after="0" w:line="240" w:lineRule="auto"/>
              <w:jc w:val="center"/>
              <w:rPr>
                <w:rFonts w:ascii="Calibri" w:eastAsia="Calibri" w:hAnsi="Calibri" w:cs="Calibri"/>
              </w:rPr>
            </w:pPr>
          </w:p>
        </w:tc>
      </w:tr>
      <w:tr w:rsidR="009826AC" w14:paraId="6C1C09AF" w14:textId="77777777" w:rsidTr="00251052">
        <w:trPr>
          <w:cantSplit/>
          <w:jc w:val="center"/>
        </w:trPr>
        <w:tc>
          <w:tcPr>
            <w:tcW w:w="83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5B50B8F9" w14:textId="77777777" w:rsidR="004C3E8E" w:rsidRDefault="004C3E8E" w:rsidP="00251052">
            <w:pPr>
              <w:tabs>
                <w:tab w:val="left" w:pos="397"/>
              </w:tabs>
              <w:spacing w:after="0" w:line="240" w:lineRule="auto"/>
              <w:ind w:left="397" w:hanging="397"/>
              <w:jc w:val="center"/>
              <w:rPr>
                <w:rFonts w:ascii="Calibri" w:eastAsia="Calibri" w:hAnsi="Calibri" w:cs="Calibri"/>
              </w:rPr>
            </w:pPr>
            <w:r>
              <w:rPr>
                <w:rFonts w:ascii="Calibri" w:eastAsia="Calibri" w:hAnsi="Calibri" w:cs="Calibri"/>
              </w:rPr>
              <w:t>A1.18.1</w:t>
            </w:r>
          </w:p>
        </w:tc>
        <w:tc>
          <w:tcPr>
            <w:tcW w:w="481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42D4FFAC" w14:textId="77777777" w:rsidR="004C3E8E" w:rsidRDefault="004C3E8E" w:rsidP="00251052">
            <w:pPr>
              <w:tabs>
                <w:tab w:val="left" w:pos="397"/>
              </w:tabs>
              <w:spacing w:after="0" w:line="240" w:lineRule="auto"/>
              <w:ind w:left="397" w:hanging="397"/>
              <w:rPr>
                <w:rFonts w:ascii="Calibri" w:eastAsia="Calibri" w:hAnsi="Calibri" w:cs="Calibri"/>
              </w:rPr>
            </w:pPr>
            <w:r>
              <w:rPr>
                <w:rFonts w:ascii="Calibri" w:eastAsia="Calibri" w:hAnsi="Calibri" w:cs="Calibri"/>
              </w:rPr>
              <w:t xml:space="preserve">Izvestaji o prikupljenim podacima, analizama i rezultatima istrazivanja sprovedenih u Centru </w:t>
            </w:r>
          </w:p>
        </w:tc>
        <w:tc>
          <w:tcPr>
            <w:tcW w:w="953"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006153D0" w14:textId="77777777" w:rsidR="004C3E8E" w:rsidRDefault="004C3E8E" w:rsidP="00251052">
            <w:pPr>
              <w:spacing w:after="0" w:line="240" w:lineRule="auto"/>
              <w:jc w:val="center"/>
              <w:rPr>
                <w:rFonts w:ascii="Calibri" w:eastAsia="Calibri" w:hAnsi="Calibri" w:cs="Calibri"/>
              </w:rPr>
            </w:pPr>
            <w:r>
              <w:rPr>
                <w:rFonts w:ascii="Calibri" w:eastAsia="Calibri" w:hAnsi="Calibri" w:cs="Calibri"/>
              </w:rPr>
              <w:t>5 weeks</w:t>
            </w: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30D8FC60" w14:textId="77777777" w:rsidR="004C3E8E" w:rsidRDefault="004C3E8E" w:rsidP="00251052">
            <w:pPr>
              <w:spacing w:after="0" w:line="240" w:lineRule="auto"/>
              <w:jc w:val="center"/>
              <w:rPr>
                <w:rFonts w:ascii="Calibri" w:eastAsia="Calibri" w:hAnsi="Calibri" w:cs="Calibri"/>
              </w:rPr>
            </w:pPr>
            <w:r>
              <w:rPr>
                <w:rFonts w:ascii="Calibri" w:eastAsia="Calibri" w:hAnsi="Calibri" w:cs="Calibri"/>
              </w:rPr>
              <w:t>x</w:t>
            </w: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0F56AFFE" w14:textId="77777777" w:rsidR="004C3E8E" w:rsidRDefault="004C3E8E" w:rsidP="00251052">
            <w:pPr>
              <w:spacing w:after="0" w:line="240" w:lineRule="auto"/>
              <w:jc w:val="center"/>
              <w:rPr>
                <w:rFonts w:ascii="Calibri" w:eastAsia="Calibri" w:hAnsi="Calibri" w:cs="Calibri"/>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0BAA5F38" w14:textId="77777777" w:rsidR="004C3E8E" w:rsidRDefault="004C3E8E" w:rsidP="00251052">
            <w:pPr>
              <w:spacing w:after="0" w:line="240" w:lineRule="auto"/>
              <w:jc w:val="center"/>
              <w:rPr>
                <w:rFonts w:ascii="Calibri" w:eastAsia="Calibri" w:hAnsi="Calibri" w:cs="Calibri"/>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2213A6CF" w14:textId="77777777" w:rsidR="004C3E8E" w:rsidRDefault="004C3E8E" w:rsidP="00251052">
            <w:pPr>
              <w:spacing w:after="0" w:line="240" w:lineRule="auto"/>
              <w:jc w:val="center"/>
              <w:rPr>
                <w:rFonts w:ascii="Calibri" w:eastAsia="Calibri" w:hAnsi="Calibri" w:cs="Calibri"/>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66F32744" w14:textId="77777777" w:rsidR="004C3E8E" w:rsidRDefault="004C3E8E" w:rsidP="00251052">
            <w:pPr>
              <w:spacing w:after="0" w:line="240" w:lineRule="auto"/>
              <w:jc w:val="center"/>
              <w:rPr>
                <w:rFonts w:ascii="Calibri" w:eastAsia="Calibri" w:hAnsi="Calibri" w:cs="Calibri"/>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19365444" w14:textId="77777777" w:rsidR="004C3E8E" w:rsidRDefault="004C3E8E" w:rsidP="00251052">
            <w:pPr>
              <w:spacing w:after="0" w:line="240" w:lineRule="auto"/>
              <w:jc w:val="center"/>
              <w:rPr>
                <w:rFonts w:ascii="Calibri" w:eastAsia="Calibri" w:hAnsi="Calibri" w:cs="Calibri"/>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544B7225" w14:textId="77777777" w:rsidR="004C3E8E" w:rsidRDefault="004C3E8E" w:rsidP="00251052">
            <w:pPr>
              <w:spacing w:after="0" w:line="240" w:lineRule="auto"/>
              <w:jc w:val="center"/>
              <w:rPr>
                <w:rFonts w:ascii="Calibri" w:eastAsia="Calibri" w:hAnsi="Calibri" w:cs="Calibri"/>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6D66CD2E" w14:textId="77777777" w:rsidR="004C3E8E" w:rsidRDefault="004C3E8E" w:rsidP="00251052">
            <w:pPr>
              <w:spacing w:after="0" w:line="240" w:lineRule="auto"/>
              <w:jc w:val="center"/>
              <w:rPr>
                <w:rFonts w:ascii="Calibri" w:eastAsia="Calibri" w:hAnsi="Calibri" w:cs="Calibri"/>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1BDA5274" w14:textId="77777777" w:rsidR="004C3E8E" w:rsidRDefault="004C3E8E" w:rsidP="00251052">
            <w:pPr>
              <w:spacing w:after="0" w:line="240" w:lineRule="auto"/>
              <w:jc w:val="center"/>
              <w:rPr>
                <w:rFonts w:ascii="Calibri" w:eastAsia="Calibri" w:hAnsi="Calibri" w:cs="Calibri"/>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2199DF9E" w14:textId="77777777" w:rsidR="004C3E8E" w:rsidRDefault="004C3E8E" w:rsidP="00251052">
            <w:pPr>
              <w:spacing w:after="0" w:line="240" w:lineRule="auto"/>
              <w:jc w:val="center"/>
              <w:rPr>
                <w:rFonts w:ascii="Calibri" w:eastAsia="Calibri" w:hAnsi="Calibri" w:cs="Calibri"/>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27248212" w14:textId="77777777" w:rsidR="004C3E8E" w:rsidRDefault="004C3E8E" w:rsidP="00251052">
            <w:pPr>
              <w:spacing w:after="0" w:line="240" w:lineRule="auto"/>
              <w:jc w:val="center"/>
              <w:rPr>
                <w:rFonts w:ascii="Calibri" w:eastAsia="Calibri" w:hAnsi="Calibri" w:cs="Calibri"/>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3E9EC5EE" w14:textId="77777777" w:rsidR="004C3E8E" w:rsidRDefault="004C3E8E" w:rsidP="00251052">
            <w:pPr>
              <w:spacing w:after="0" w:line="240" w:lineRule="auto"/>
              <w:jc w:val="center"/>
              <w:rPr>
                <w:rFonts w:ascii="Calibri" w:eastAsia="Calibri" w:hAnsi="Calibri" w:cs="Calibri"/>
              </w:rPr>
            </w:pPr>
          </w:p>
        </w:tc>
      </w:tr>
      <w:tr w:rsidR="009826AC" w14:paraId="048F2746" w14:textId="77777777" w:rsidTr="00251052">
        <w:trPr>
          <w:cantSplit/>
          <w:jc w:val="center"/>
        </w:trPr>
        <w:tc>
          <w:tcPr>
            <w:tcW w:w="83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0AAC70B2" w14:textId="77777777" w:rsidR="004C3E8E" w:rsidRDefault="004C3E8E" w:rsidP="00251052">
            <w:pPr>
              <w:tabs>
                <w:tab w:val="left" w:pos="397"/>
              </w:tabs>
              <w:spacing w:after="0" w:line="240" w:lineRule="auto"/>
              <w:ind w:left="397" w:hanging="397"/>
              <w:jc w:val="center"/>
              <w:rPr>
                <w:rFonts w:ascii="Calibri" w:eastAsia="Calibri" w:hAnsi="Calibri" w:cs="Calibri"/>
              </w:rPr>
            </w:pPr>
            <w:r>
              <w:rPr>
                <w:rFonts w:ascii="Calibri" w:eastAsia="Calibri" w:hAnsi="Calibri" w:cs="Calibri"/>
              </w:rPr>
              <w:t>A1.19</w:t>
            </w:r>
          </w:p>
        </w:tc>
        <w:tc>
          <w:tcPr>
            <w:tcW w:w="481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146C025B" w14:textId="77777777" w:rsidR="004C3E8E" w:rsidRDefault="004C3E8E" w:rsidP="00251052">
            <w:pPr>
              <w:tabs>
                <w:tab w:val="left" w:pos="397"/>
              </w:tabs>
              <w:spacing w:after="0" w:line="240" w:lineRule="auto"/>
              <w:ind w:left="397" w:hanging="397"/>
              <w:rPr>
                <w:rFonts w:ascii="Calibri" w:eastAsia="Calibri" w:hAnsi="Calibri" w:cs="Calibri"/>
              </w:rPr>
            </w:pPr>
            <w:r>
              <w:rPr>
                <w:rFonts w:ascii="Calibri" w:eastAsia="Calibri" w:hAnsi="Calibri" w:cs="Calibri"/>
              </w:rPr>
              <w:t xml:space="preserve">Identifikacija potreba za daljim razvojem Centra i planiranje buducih aktivnosti </w:t>
            </w:r>
          </w:p>
        </w:tc>
        <w:tc>
          <w:tcPr>
            <w:tcW w:w="953"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0EA31E8D" w14:textId="77777777" w:rsidR="004C3E8E" w:rsidRDefault="004C3E8E" w:rsidP="00251052">
            <w:pPr>
              <w:spacing w:after="0" w:line="240" w:lineRule="auto"/>
              <w:jc w:val="center"/>
              <w:rPr>
                <w:rFonts w:ascii="Calibri" w:eastAsia="Calibri" w:hAnsi="Calibri" w:cs="Calibri"/>
              </w:rPr>
            </w:pPr>
            <w:r>
              <w:rPr>
                <w:rFonts w:ascii="Calibri" w:eastAsia="Calibri" w:hAnsi="Calibri" w:cs="Calibri"/>
              </w:rPr>
              <w:t>11 weeks</w:t>
            </w: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22D7B142" w14:textId="77777777" w:rsidR="004C3E8E" w:rsidRDefault="004C3E8E" w:rsidP="00251052">
            <w:pPr>
              <w:spacing w:after="0" w:line="240" w:lineRule="auto"/>
              <w:jc w:val="center"/>
              <w:rPr>
                <w:rFonts w:ascii="Calibri" w:eastAsia="Calibri" w:hAnsi="Calibri" w:cs="Calibri"/>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47B806FE" w14:textId="77777777" w:rsidR="004C3E8E" w:rsidRDefault="004C3E8E" w:rsidP="00251052">
            <w:pPr>
              <w:spacing w:after="0" w:line="240" w:lineRule="auto"/>
              <w:jc w:val="center"/>
              <w:rPr>
                <w:rFonts w:ascii="Calibri" w:eastAsia="Calibri" w:hAnsi="Calibri" w:cs="Calibri"/>
              </w:rPr>
            </w:pPr>
            <w:r>
              <w:rPr>
                <w:rFonts w:ascii="Calibri" w:eastAsia="Calibri" w:hAnsi="Calibri" w:cs="Calibri"/>
              </w:rPr>
              <w:t>x</w:t>
            </w: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79F12C31" w14:textId="77777777" w:rsidR="004C3E8E" w:rsidRDefault="004C3E8E" w:rsidP="00251052">
            <w:pPr>
              <w:spacing w:after="0" w:line="240" w:lineRule="auto"/>
              <w:jc w:val="center"/>
              <w:rPr>
                <w:rFonts w:ascii="Calibri" w:eastAsia="Calibri" w:hAnsi="Calibri" w:cs="Calibri"/>
              </w:rPr>
            </w:pPr>
            <w:r>
              <w:rPr>
                <w:rFonts w:ascii="Calibri" w:eastAsia="Calibri" w:hAnsi="Calibri" w:cs="Calibri"/>
              </w:rPr>
              <w:t>x</w:t>
            </w: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34393F8C" w14:textId="77777777" w:rsidR="004C3E8E" w:rsidRDefault="004C3E8E" w:rsidP="00251052">
            <w:pPr>
              <w:spacing w:after="0" w:line="240" w:lineRule="auto"/>
              <w:jc w:val="center"/>
              <w:rPr>
                <w:rFonts w:ascii="Calibri" w:eastAsia="Calibri" w:hAnsi="Calibri" w:cs="Calibri"/>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1347BF7E" w14:textId="77777777" w:rsidR="004C3E8E" w:rsidRDefault="004C3E8E" w:rsidP="00251052">
            <w:pPr>
              <w:spacing w:after="0" w:line="240" w:lineRule="auto"/>
              <w:jc w:val="center"/>
              <w:rPr>
                <w:rFonts w:ascii="Calibri" w:eastAsia="Calibri" w:hAnsi="Calibri" w:cs="Calibri"/>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428A1240" w14:textId="77777777" w:rsidR="004C3E8E" w:rsidRDefault="004C3E8E" w:rsidP="00251052">
            <w:pPr>
              <w:spacing w:after="0" w:line="240" w:lineRule="auto"/>
              <w:jc w:val="center"/>
              <w:rPr>
                <w:rFonts w:ascii="Calibri" w:eastAsia="Calibri" w:hAnsi="Calibri" w:cs="Calibri"/>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45EAF40C" w14:textId="77777777" w:rsidR="004C3E8E" w:rsidRDefault="004C3E8E" w:rsidP="00251052">
            <w:pPr>
              <w:spacing w:after="0" w:line="240" w:lineRule="auto"/>
              <w:jc w:val="center"/>
              <w:rPr>
                <w:rFonts w:ascii="Calibri" w:eastAsia="Calibri" w:hAnsi="Calibri" w:cs="Calibri"/>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61A13F2F" w14:textId="77777777" w:rsidR="004C3E8E" w:rsidRDefault="004C3E8E" w:rsidP="00251052">
            <w:pPr>
              <w:spacing w:after="0" w:line="240" w:lineRule="auto"/>
              <w:jc w:val="center"/>
              <w:rPr>
                <w:rFonts w:ascii="Calibri" w:eastAsia="Calibri" w:hAnsi="Calibri" w:cs="Calibri"/>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0201CB37" w14:textId="77777777" w:rsidR="004C3E8E" w:rsidRDefault="004C3E8E" w:rsidP="00251052">
            <w:pPr>
              <w:spacing w:after="0" w:line="240" w:lineRule="auto"/>
              <w:jc w:val="center"/>
              <w:rPr>
                <w:rFonts w:ascii="Calibri" w:eastAsia="Calibri" w:hAnsi="Calibri" w:cs="Calibri"/>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19DDA7FE" w14:textId="77777777" w:rsidR="004C3E8E" w:rsidRDefault="004C3E8E" w:rsidP="00251052">
            <w:pPr>
              <w:spacing w:after="0" w:line="240" w:lineRule="auto"/>
              <w:jc w:val="center"/>
              <w:rPr>
                <w:rFonts w:ascii="Calibri" w:eastAsia="Calibri" w:hAnsi="Calibri" w:cs="Calibri"/>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678278CA" w14:textId="77777777" w:rsidR="004C3E8E" w:rsidRDefault="004C3E8E" w:rsidP="00251052">
            <w:pPr>
              <w:spacing w:after="0" w:line="240" w:lineRule="auto"/>
              <w:jc w:val="center"/>
              <w:rPr>
                <w:rFonts w:ascii="Calibri" w:eastAsia="Calibri" w:hAnsi="Calibri" w:cs="Calibri"/>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1360D319" w14:textId="77777777" w:rsidR="004C3E8E" w:rsidRDefault="004C3E8E" w:rsidP="00251052">
            <w:pPr>
              <w:spacing w:after="0" w:line="240" w:lineRule="auto"/>
              <w:jc w:val="center"/>
              <w:rPr>
                <w:rFonts w:ascii="Calibri" w:eastAsia="Calibri" w:hAnsi="Calibri" w:cs="Calibri"/>
              </w:rPr>
            </w:pPr>
          </w:p>
        </w:tc>
      </w:tr>
      <w:tr w:rsidR="009826AC" w14:paraId="4264D2BB" w14:textId="77777777" w:rsidTr="00251052">
        <w:trPr>
          <w:cantSplit/>
          <w:jc w:val="center"/>
        </w:trPr>
        <w:tc>
          <w:tcPr>
            <w:tcW w:w="83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02E25CF5" w14:textId="77777777" w:rsidR="004C3E8E" w:rsidRDefault="004C3E8E" w:rsidP="00251052">
            <w:pPr>
              <w:tabs>
                <w:tab w:val="left" w:pos="397"/>
              </w:tabs>
              <w:spacing w:after="0" w:line="240" w:lineRule="auto"/>
              <w:ind w:left="397" w:hanging="397"/>
              <w:jc w:val="center"/>
              <w:rPr>
                <w:rFonts w:ascii="Calibri" w:eastAsia="Calibri" w:hAnsi="Calibri" w:cs="Calibri"/>
              </w:rPr>
            </w:pPr>
            <w:r>
              <w:rPr>
                <w:rFonts w:ascii="Calibri" w:eastAsia="Calibri" w:hAnsi="Calibri" w:cs="Calibri"/>
              </w:rPr>
              <w:t>A1.19.1</w:t>
            </w:r>
          </w:p>
        </w:tc>
        <w:tc>
          <w:tcPr>
            <w:tcW w:w="481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4114E325" w14:textId="77777777" w:rsidR="004C3E8E" w:rsidRDefault="004C3E8E" w:rsidP="00251052">
            <w:pPr>
              <w:tabs>
                <w:tab w:val="left" w:pos="397"/>
              </w:tabs>
              <w:spacing w:after="0" w:line="240" w:lineRule="auto"/>
              <w:ind w:left="397" w:hanging="397"/>
              <w:rPr>
                <w:rFonts w:ascii="Calibri" w:eastAsia="Calibri" w:hAnsi="Calibri" w:cs="Calibri"/>
              </w:rPr>
            </w:pPr>
            <w:r>
              <w:rPr>
                <w:rFonts w:ascii="Calibri" w:eastAsia="Calibri" w:hAnsi="Calibri" w:cs="Calibri"/>
              </w:rPr>
              <w:t>Izvestaji sa identifikovanim potrebama za daljim razvojem Centra</w:t>
            </w:r>
          </w:p>
        </w:tc>
        <w:tc>
          <w:tcPr>
            <w:tcW w:w="953"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595AC880" w14:textId="77777777" w:rsidR="004C3E8E" w:rsidRDefault="004C3E8E" w:rsidP="00251052">
            <w:pPr>
              <w:spacing w:after="0" w:line="240" w:lineRule="auto"/>
              <w:jc w:val="center"/>
              <w:rPr>
                <w:rFonts w:ascii="Calibri" w:eastAsia="Calibri" w:hAnsi="Calibri" w:cs="Calibri"/>
              </w:rPr>
            </w:pPr>
            <w:r>
              <w:rPr>
                <w:rFonts w:ascii="Calibri" w:eastAsia="Calibri" w:hAnsi="Calibri" w:cs="Calibri"/>
              </w:rPr>
              <w:t>5 weeks</w:t>
            </w: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0ACAC0FA" w14:textId="77777777" w:rsidR="004C3E8E" w:rsidRDefault="004C3E8E" w:rsidP="00251052">
            <w:pPr>
              <w:spacing w:after="0" w:line="240" w:lineRule="auto"/>
              <w:jc w:val="center"/>
              <w:rPr>
                <w:rFonts w:ascii="Calibri" w:eastAsia="Calibri" w:hAnsi="Calibri" w:cs="Calibri"/>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1F59EE92" w14:textId="77777777" w:rsidR="004C3E8E" w:rsidRDefault="004C3E8E" w:rsidP="00251052">
            <w:pPr>
              <w:spacing w:after="0" w:line="240" w:lineRule="auto"/>
              <w:jc w:val="center"/>
              <w:rPr>
                <w:rFonts w:ascii="Calibri" w:eastAsia="Calibri" w:hAnsi="Calibri" w:cs="Calibri"/>
              </w:rPr>
            </w:pPr>
            <w:r>
              <w:rPr>
                <w:rFonts w:ascii="Calibri" w:eastAsia="Calibri" w:hAnsi="Calibri" w:cs="Calibri"/>
              </w:rPr>
              <w:t>x</w:t>
            </w: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58220FE9" w14:textId="77777777" w:rsidR="004C3E8E" w:rsidRDefault="004C3E8E" w:rsidP="00251052">
            <w:pPr>
              <w:spacing w:after="0" w:line="240" w:lineRule="auto"/>
              <w:jc w:val="center"/>
              <w:rPr>
                <w:rFonts w:ascii="Calibri" w:eastAsia="Calibri" w:hAnsi="Calibri" w:cs="Calibri"/>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2DC93251" w14:textId="77777777" w:rsidR="004C3E8E" w:rsidRDefault="004C3E8E" w:rsidP="00251052">
            <w:pPr>
              <w:spacing w:after="0" w:line="240" w:lineRule="auto"/>
              <w:jc w:val="center"/>
              <w:rPr>
                <w:rFonts w:ascii="Calibri" w:eastAsia="Calibri" w:hAnsi="Calibri" w:cs="Calibri"/>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1A9C0AA5" w14:textId="77777777" w:rsidR="004C3E8E" w:rsidRDefault="004C3E8E" w:rsidP="00251052">
            <w:pPr>
              <w:spacing w:after="0" w:line="240" w:lineRule="auto"/>
              <w:jc w:val="center"/>
              <w:rPr>
                <w:rFonts w:ascii="Calibri" w:eastAsia="Calibri" w:hAnsi="Calibri" w:cs="Calibri"/>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6F511EC6" w14:textId="77777777" w:rsidR="004C3E8E" w:rsidRDefault="004C3E8E" w:rsidP="00251052">
            <w:pPr>
              <w:spacing w:after="0" w:line="240" w:lineRule="auto"/>
              <w:jc w:val="center"/>
              <w:rPr>
                <w:rFonts w:ascii="Calibri" w:eastAsia="Calibri" w:hAnsi="Calibri" w:cs="Calibri"/>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16169309" w14:textId="77777777" w:rsidR="004C3E8E" w:rsidRDefault="004C3E8E" w:rsidP="00251052">
            <w:pPr>
              <w:spacing w:after="0" w:line="240" w:lineRule="auto"/>
              <w:jc w:val="center"/>
              <w:rPr>
                <w:rFonts w:ascii="Calibri" w:eastAsia="Calibri" w:hAnsi="Calibri" w:cs="Calibri"/>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7B13728B" w14:textId="77777777" w:rsidR="004C3E8E" w:rsidRDefault="004C3E8E" w:rsidP="00251052">
            <w:pPr>
              <w:spacing w:after="0" w:line="240" w:lineRule="auto"/>
              <w:jc w:val="center"/>
              <w:rPr>
                <w:rFonts w:ascii="Calibri" w:eastAsia="Calibri" w:hAnsi="Calibri" w:cs="Calibri"/>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341E3A21" w14:textId="77777777" w:rsidR="004C3E8E" w:rsidRDefault="004C3E8E" w:rsidP="00251052">
            <w:pPr>
              <w:spacing w:after="0" w:line="240" w:lineRule="auto"/>
              <w:jc w:val="center"/>
              <w:rPr>
                <w:rFonts w:ascii="Calibri" w:eastAsia="Calibri" w:hAnsi="Calibri" w:cs="Calibri"/>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06A8D2BE" w14:textId="77777777" w:rsidR="004C3E8E" w:rsidRDefault="004C3E8E" w:rsidP="00251052">
            <w:pPr>
              <w:spacing w:after="0" w:line="240" w:lineRule="auto"/>
              <w:jc w:val="center"/>
              <w:rPr>
                <w:rFonts w:ascii="Calibri" w:eastAsia="Calibri" w:hAnsi="Calibri" w:cs="Calibri"/>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15A972D5" w14:textId="77777777" w:rsidR="004C3E8E" w:rsidRDefault="004C3E8E" w:rsidP="00251052">
            <w:pPr>
              <w:spacing w:after="0" w:line="240" w:lineRule="auto"/>
              <w:jc w:val="center"/>
              <w:rPr>
                <w:rFonts w:ascii="Calibri" w:eastAsia="Calibri" w:hAnsi="Calibri" w:cs="Calibri"/>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20A70483" w14:textId="77777777" w:rsidR="004C3E8E" w:rsidRDefault="004C3E8E" w:rsidP="00251052">
            <w:pPr>
              <w:spacing w:after="0" w:line="240" w:lineRule="auto"/>
              <w:jc w:val="center"/>
              <w:rPr>
                <w:rFonts w:ascii="Calibri" w:eastAsia="Calibri" w:hAnsi="Calibri" w:cs="Calibri"/>
              </w:rPr>
            </w:pPr>
          </w:p>
        </w:tc>
      </w:tr>
      <w:tr w:rsidR="009826AC" w14:paraId="5C716468" w14:textId="77777777" w:rsidTr="00251052">
        <w:trPr>
          <w:cantSplit/>
          <w:jc w:val="center"/>
        </w:trPr>
        <w:tc>
          <w:tcPr>
            <w:tcW w:w="83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30F5322A" w14:textId="77777777" w:rsidR="004C3E8E" w:rsidRDefault="004C3E8E" w:rsidP="00251052">
            <w:pPr>
              <w:tabs>
                <w:tab w:val="left" w:pos="397"/>
              </w:tabs>
              <w:spacing w:after="0" w:line="240" w:lineRule="auto"/>
              <w:ind w:left="397" w:hanging="397"/>
              <w:jc w:val="center"/>
              <w:rPr>
                <w:rFonts w:ascii="Calibri" w:eastAsia="Calibri" w:hAnsi="Calibri" w:cs="Calibri"/>
              </w:rPr>
            </w:pPr>
            <w:r>
              <w:rPr>
                <w:rFonts w:ascii="Calibri" w:eastAsia="Calibri" w:hAnsi="Calibri" w:cs="Calibri"/>
              </w:rPr>
              <w:t>A1.19.2</w:t>
            </w:r>
          </w:p>
        </w:tc>
        <w:tc>
          <w:tcPr>
            <w:tcW w:w="481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4992541E" w14:textId="77777777" w:rsidR="004C3E8E" w:rsidRDefault="004C3E8E" w:rsidP="00251052">
            <w:pPr>
              <w:tabs>
                <w:tab w:val="left" w:pos="397"/>
              </w:tabs>
              <w:spacing w:after="0" w:line="240" w:lineRule="auto"/>
              <w:ind w:left="397" w:hanging="397"/>
              <w:rPr>
                <w:rFonts w:ascii="Calibri" w:eastAsia="Calibri" w:hAnsi="Calibri" w:cs="Calibri"/>
              </w:rPr>
            </w:pPr>
            <w:r>
              <w:rPr>
                <w:rFonts w:ascii="Calibri" w:eastAsia="Calibri" w:hAnsi="Calibri" w:cs="Calibri"/>
              </w:rPr>
              <w:t>Plan buducih aktivnosti i unapredjenja rada Centra</w:t>
            </w:r>
          </w:p>
        </w:tc>
        <w:tc>
          <w:tcPr>
            <w:tcW w:w="953"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0DB1DB18" w14:textId="77777777" w:rsidR="004C3E8E" w:rsidRDefault="004C3E8E" w:rsidP="00251052">
            <w:pPr>
              <w:spacing w:after="0" w:line="240" w:lineRule="auto"/>
              <w:jc w:val="center"/>
              <w:rPr>
                <w:rFonts w:ascii="Calibri" w:eastAsia="Calibri" w:hAnsi="Calibri" w:cs="Calibri"/>
              </w:rPr>
            </w:pPr>
            <w:r>
              <w:rPr>
                <w:rFonts w:ascii="Calibri" w:eastAsia="Calibri" w:hAnsi="Calibri" w:cs="Calibri"/>
              </w:rPr>
              <w:t>6 weeks</w:t>
            </w: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7B2ED32D" w14:textId="77777777" w:rsidR="004C3E8E" w:rsidRDefault="004C3E8E" w:rsidP="00251052">
            <w:pPr>
              <w:spacing w:after="0" w:line="240" w:lineRule="auto"/>
              <w:jc w:val="center"/>
              <w:rPr>
                <w:rFonts w:ascii="Calibri" w:eastAsia="Calibri" w:hAnsi="Calibri" w:cs="Calibri"/>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4E684CAC" w14:textId="77777777" w:rsidR="004C3E8E" w:rsidRDefault="004C3E8E" w:rsidP="00251052">
            <w:pPr>
              <w:spacing w:after="0" w:line="240" w:lineRule="auto"/>
              <w:jc w:val="center"/>
              <w:rPr>
                <w:rFonts w:ascii="Calibri" w:eastAsia="Calibri" w:hAnsi="Calibri" w:cs="Calibri"/>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12524EE9" w14:textId="77777777" w:rsidR="004C3E8E" w:rsidRDefault="004C3E8E" w:rsidP="00251052">
            <w:pPr>
              <w:spacing w:after="0" w:line="240" w:lineRule="auto"/>
              <w:jc w:val="center"/>
              <w:rPr>
                <w:rFonts w:ascii="Calibri" w:eastAsia="Calibri" w:hAnsi="Calibri" w:cs="Calibri"/>
              </w:rPr>
            </w:pPr>
            <w:r>
              <w:rPr>
                <w:rFonts w:ascii="Calibri" w:eastAsia="Calibri" w:hAnsi="Calibri" w:cs="Calibri"/>
              </w:rPr>
              <w:t>x</w:t>
            </w: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7AA9EDC0" w14:textId="77777777" w:rsidR="004C3E8E" w:rsidRDefault="004C3E8E" w:rsidP="00251052">
            <w:pPr>
              <w:spacing w:after="0" w:line="240" w:lineRule="auto"/>
              <w:jc w:val="center"/>
              <w:rPr>
                <w:rFonts w:ascii="Calibri" w:eastAsia="Calibri" w:hAnsi="Calibri" w:cs="Calibri"/>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6412C5ED" w14:textId="77777777" w:rsidR="004C3E8E" w:rsidRDefault="004C3E8E" w:rsidP="00251052">
            <w:pPr>
              <w:spacing w:after="0" w:line="240" w:lineRule="auto"/>
              <w:jc w:val="center"/>
              <w:rPr>
                <w:rFonts w:ascii="Calibri" w:eastAsia="Calibri" w:hAnsi="Calibri" w:cs="Calibri"/>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3F3FF395" w14:textId="77777777" w:rsidR="004C3E8E" w:rsidRDefault="004C3E8E" w:rsidP="00251052">
            <w:pPr>
              <w:spacing w:after="0" w:line="240" w:lineRule="auto"/>
              <w:jc w:val="center"/>
              <w:rPr>
                <w:rFonts w:ascii="Calibri" w:eastAsia="Calibri" w:hAnsi="Calibri" w:cs="Calibri"/>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137076D8" w14:textId="77777777" w:rsidR="004C3E8E" w:rsidRDefault="004C3E8E" w:rsidP="00251052">
            <w:pPr>
              <w:spacing w:after="0" w:line="240" w:lineRule="auto"/>
              <w:jc w:val="center"/>
              <w:rPr>
                <w:rFonts w:ascii="Calibri" w:eastAsia="Calibri" w:hAnsi="Calibri" w:cs="Calibri"/>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5C8BFC88" w14:textId="77777777" w:rsidR="004C3E8E" w:rsidRDefault="004C3E8E" w:rsidP="00251052">
            <w:pPr>
              <w:spacing w:after="0" w:line="240" w:lineRule="auto"/>
              <w:jc w:val="center"/>
              <w:rPr>
                <w:rFonts w:ascii="Calibri" w:eastAsia="Calibri" w:hAnsi="Calibri" w:cs="Calibri"/>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0163D2DD" w14:textId="77777777" w:rsidR="004C3E8E" w:rsidRDefault="004C3E8E" w:rsidP="00251052">
            <w:pPr>
              <w:spacing w:after="0" w:line="240" w:lineRule="auto"/>
              <w:jc w:val="center"/>
              <w:rPr>
                <w:rFonts w:ascii="Calibri" w:eastAsia="Calibri" w:hAnsi="Calibri" w:cs="Calibri"/>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6D9D1983" w14:textId="77777777" w:rsidR="004C3E8E" w:rsidRDefault="004C3E8E" w:rsidP="00251052">
            <w:pPr>
              <w:spacing w:after="0" w:line="240" w:lineRule="auto"/>
              <w:jc w:val="center"/>
              <w:rPr>
                <w:rFonts w:ascii="Calibri" w:eastAsia="Calibri" w:hAnsi="Calibri" w:cs="Calibri"/>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3EE89D65" w14:textId="77777777" w:rsidR="004C3E8E" w:rsidRDefault="004C3E8E" w:rsidP="00251052">
            <w:pPr>
              <w:spacing w:after="0" w:line="240" w:lineRule="auto"/>
              <w:jc w:val="center"/>
              <w:rPr>
                <w:rFonts w:ascii="Calibri" w:eastAsia="Calibri" w:hAnsi="Calibri" w:cs="Calibri"/>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7CEAF2CC" w14:textId="77777777" w:rsidR="004C3E8E" w:rsidRDefault="004C3E8E" w:rsidP="00251052">
            <w:pPr>
              <w:spacing w:after="0" w:line="240" w:lineRule="auto"/>
              <w:jc w:val="center"/>
              <w:rPr>
                <w:rFonts w:ascii="Calibri" w:eastAsia="Calibri" w:hAnsi="Calibri" w:cs="Calibri"/>
              </w:rPr>
            </w:pPr>
          </w:p>
        </w:tc>
      </w:tr>
    </w:tbl>
    <w:p w14:paraId="0525E3FE" w14:textId="77777777" w:rsidR="004C3E8E" w:rsidRDefault="004C3E8E" w:rsidP="004C3E8E">
      <w:pPr>
        <w:spacing w:after="0" w:line="240" w:lineRule="auto"/>
        <w:rPr>
          <w:rFonts w:ascii="Calibri" w:eastAsia="Calibri" w:hAnsi="Calibri" w:cs="Calibri"/>
        </w:rPr>
      </w:pPr>
    </w:p>
    <w:p w14:paraId="65138408" w14:textId="77777777" w:rsidR="00EA3EA3" w:rsidRDefault="00EA3EA3"/>
    <w:p w14:paraId="4B0BB269" w14:textId="77777777" w:rsidR="009826AC" w:rsidRDefault="009826AC"/>
    <w:p w14:paraId="0D546EDB" w14:textId="77777777" w:rsidR="009826AC" w:rsidRDefault="009826AC"/>
    <w:p w14:paraId="199C880A" w14:textId="77777777" w:rsidR="009826AC" w:rsidRDefault="009826AC"/>
    <w:p w14:paraId="331F648C" w14:textId="77777777" w:rsidR="009826AC" w:rsidRDefault="009826AC"/>
    <w:p w14:paraId="65B14BBC" w14:textId="77777777" w:rsidR="009826AC" w:rsidRDefault="009826AC"/>
    <w:p w14:paraId="45DCAE6F" w14:textId="77777777" w:rsidR="009826AC" w:rsidRDefault="009826AC"/>
    <w:p w14:paraId="6BFD5D2C" w14:textId="77777777" w:rsidR="009826AC" w:rsidRDefault="009826AC"/>
    <w:p w14:paraId="1145A39F" w14:textId="77777777" w:rsidR="009826AC" w:rsidRDefault="009826AC"/>
    <w:p w14:paraId="7CE413BD" w14:textId="77777777" w:rsidR="009826AC" w:rsidRDefault="009826AC"/>
    <w:p w14:paraId="37AAB9BA" w14:textId="77777777" w:rsidR="009826AC" w:rsidRDefault="009826AC"/>
    <w:p w14:paraId="474C4E5D" w14:textId="77777777" w:rsidR="009826AC" w:rsidRDefault="009826AC"/>
    <w:p w14:paraId="721AD8F0" w14:textId="77777777" w:rsidR="009826AC" w:rsidRDefault="009826AC"/>
    <w:p w14:paraId="5026CC24" w14:textId="77777777" w:rsidR="009826AC" w:rsidRDefault="009826AC"/>
    <w:p w14:paraId="63F6138C" w14:textId="77777777" w:rsidR="009826AC" w:rsidRDefault="009826AC"/>
    <w:p w14:paraId="34CB7CC0" w14:textId="77777777" w:rsidR="009826AC" w:rsidRDefault="009826AC" w:rsidP="009826AC">
      <w:pPr>
        <w:rPr>
          <w:b/>
          <w:i/>
          <w:noProof w:val="0"/>
          <w:lang w:val="en-GB"/>
        </w:rPr>
      </w:pPr>
      <w:r>
        <w:rPr>
          <w:b/>
          <w:i/>
        </w:rPr>
        <w:t>Please complete the information on each work package for your project</w:t>
      </w:r>
    </w:p>
    <w:p w14:paraId="7D7DB121" w14:textId="77777777" w:rsidR="009826AC" w:rsidRDefault="009826AC" w:rsidP="009826AC">
      <w:pPr>
        <w:rPr>
          <w:b/>
          <w:i/>
        </w:rPr>
      </w:pPr>
    </w:p>
    <w:p w14:paraId="5A0147F5" w14:textId="77777777" w:rsidR="009826AC" w:rsidRDefault="009826AC" w:rsidP="009826AC">
      <w:pPr>
        <w:pStyle w:val="Heading1"/>
        <w:shd w:val="clear" w:color="auto" w:fill="333399"/>
        <w:spacing w:before="0"/>
        <w:jc w:val="center"/>
        <w:rPr>
          <w:rFonts w:asciiTheme="minorHAnsi" w:hAnsiTheme="minorHAnsi"/>
          <w:b/>
        </w:rPr>
      </w:pPr>
      <w:r>
        <w:rPr>
          <w:rFonts w:asciiTheme="minorHAnsi" w:hAnsiTheme="minorHAnsi"/>
        </w:rPr>
        <w:t>E.6 Work packages</w:t>
      </w:r>
    </w:p>
    <w:p w14:paraId="7E325D57" w14:textId="77777777" w:rsidR="009826AC" w:rsidRDefault="009826AC" w:rsidP="009826AC">
      <w:pPr>
        <w:jc w:val="both"/>
        <w:rPr>
          <w:b/>
          <w:szCs w:val="20"/>
        </w:rPr>
      </w:pPr>
    </w:p>
    <w:p w14:paraId="6D33BC8D" w14:textId="77777777" w:rsidR="009826AC" w:rsidRDefault="009826AC" w:rsidP="009826AC">
      <w:pPr>
        <w:tabs>
          <w:tab w:val="left" w:pos="3649"/>
          <w:tab w:val="left" w:pos="5349"/>
          <w:tab w:val="left" w:pos="7992"/>
          <w:tab w:val="left" w:pos="9639"/>
          <w:tab w:val="left" w:pos="10778"/>
        </w:tabs>
        <w:jc w:val="both"/>
        <w:rPr>
          <w:i/>
        </w:rPr>
      </w:pPr>
      <w:r>
        <w:rPr>
          <w:i/>
        </w:rPr>
        <w:t>Please enter the different project activities you intend to carry out in your project. Make sure that the information in this section is consistent with the project Logical Framework Matrix.</w:t>
      </w:r>
    </w:p>
    <w:p w14:paraId="74D5676E" w14:textId="77777777" w:rsidR="009826AC" w:rsidRDefault="009826AC" w:rsidP="009826AC">
      <w:pPr>
        <w:jc w:val="both"/>
        <w:rPr>
          <w:b/>
        </w:rPr>
      </w:pPr>
      <w:bookmarkStart w:id="0" w:name="_Toc179804429"/>
      <w:bookmarkStart w:id="1" w:name="_Toc188076994"/>
    </w:p>
    <w:p w14:paraId="39EDCAB1" w14:textId="77777777" w:rsidR="009826AC" w:rsidRDefault="009826AC" w:rsidP="009826AC">
      <w:pPr>
        <w:rPr>
          <w:b/>
        </w:rPr>
        <w:sectPr w:rsidR="009826AC">
          <w:pgSz w:w="11907" w:h="16840"/>
          <w:pgMar w:top="1259" w:right="1134" w:bottom="902" w:left="1134" w:header="0" w:footer="567" w:gutter="0"/>
          <w:cols w:space="720"/>
        </w:sectPr>
      </w:pPr>
    </w:p>
    <w:tbl>
      <w:tblPr>
        <w:tblW w:w="0" w:type="auto"/>
        <w:tblInd w:w="108" w:type="dxa"/>
        <w:tblLayout w:type="fixed"/>
        <w:tblLook w:val="04A0" w:firstRow="1" w:lastRow="0" w:firstColumn="1" w:lastColumn="0" w:noHBand="0" w:noVBand="1"/>
      </w:tblPr>
      <w:tblGrid>
        <w:gridCol w:w="2127"/>
        <w:gridCol w:w="2393"/>
        <w:gridCol w:w="2394"/>
        <w:gridCol w:w="457"/>
        <w:gridCol w:w="2268"/>
      </w:tblGrid>
      <w:tr w:rsidR="009826AC" w14:paraId="3A624DB7" w14:textId="77777777" w:rsidTr="009826AC">
        <w:tc>
          <w:tcPr>
            <w:tcW w:w="2127" w:type="dxa"/>
            <w:tcBorders>
              <w:top w:val="single" w:sz="4" w:space="0" w:color="auto"/>
              <w:left w:val="single" w:sz="4" w:space="0" w:color="auto"/>
              <w:bottom w:val="single" w:sz="4" w:space="0" w:color="auto"/>
              <w:right w:val="single" w:sz="4" w:space="0" w:color="auto"/>
            </w:tcBorders>
            <w:vAlign w:val="center"/>
            <w:hideMark/>
          </w:tcPr>
          <w:p w14:paraId="7285B925" w14:textId="77777777" w:rsidR="009826AC" w:rsidRDefault="009826AC">
            <w:pPr>
              <w:rPr>
                <w:b/>
                <w:sz w:val="20"/>
              </w:rPr>
            </w:pPr>
            <w:r>
              <w:rPr>
                <w:b/>
                <w:sz w:val="20"/>
                <w:lang w:val="en-GB"/>
              </w:rPr>
              <w:lastRenderedPageBreak/>
              <w:t xml:space="preserve">Work package type and ref.nr </w:t>
            </w:r>
            <w:sdt>
              <w:sdtPr>
                <w:rPr>
                  <w:rFonts w:ascii="Times New Roman" w:hAnsi="Times New Roman"/>
                  <w:color w:val="FFFFFF" w:themeColor="background1"/>
                  <w:sz w:val="20"/>
                  <w:lang w:val="fr-BE"/>
                </w:rPr>
                <w:id w:val="-1472675837"/>
                <w14:checkbox>
                  <w14:checked w14:val="1"/>
                  <w14:checkedState w14:val="2612" w14:font="MS Gothic"/>
                  <w14:uncheckedState w14:val="2610" w14:font="MS Gothic"/>
                </w14:checkbox>
              </w:sdtPr>
              <w:sdtContent>
                <w:r>
                  <w:rPr>
                    <w:rFonts w:ascii="MS Gothic" w:eastAsia="MS Gothic" w:hAnsi="MS Gothic" w:hint="eastAsia"/>
                    <w:color w:val="FFFFFF" w:themeColor="background1"/>
                    <w:sz w:val="20"/>
                    <w:lang w:val="en-GB"/>
                  </w:rPr>
                  <w:t>☒</w:t>
                </w:r>
              </w:sdtContent>
            </w:sdt>
          </w:p>
        </w:tc>
        <w:tc>
          <w:tcPr>
            <w:tcW w:w="5244" w:type="dxa"/>
            <w:gridSpan w:val="3"/>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0F1CC046" w14:textId="77777777" w:rsidR="009826AC" w:rsidRDefault="009826AC">
            <w:pPr>
              <w:jc w:val="center"/>
              <w:rPr>
                <w:b/>
                <w:sz w:val="24"/>
                <w:szCs w:val="24"/>
                <w:lang w:val="en-GB"/>
              </w:rPr>
            </w:pPr>
            <w:r>
              <w:rPr>
                <w:b/>
                <w:sz w:val="24"/>
                <w:szCs w:val="24"/>
                <w:lang w:val="en-GB"/>
              </w:rPr>
              <w:t>PREPARATION</w:t>
            </w:r>
          </w:p>
        </w:tc>
        <w:tc>
          <w:tcPr>
            <w:tcW w:w="2268"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5D08EC69" w14:textId="4308EA57" w:rsidR="009826AC" w:rsidRDefault="006C3D74">
            <w:pPr>
              <w:jc w:val="center"/>
              <w:rPr>
                <w:b/>
                <w:sz w:val="24"/>
                <w:szCs w:val="24"/>
                <w:lang w:val="en-GB"/>
              </w:rPr>
            </w:pPr>
            <w:r>
              <w:rPr>
                <w:b/>
                <w:sz w:val="24"/>
                <w:szCs w:val="24"/>
                <w:lang w:val="en-GB"/>
              </w:rPr>
              <w:t>A1</w:t>
            </w:r>
          </w:p>
        </w:tc>
      </w:tr>
      <w:tr w:rsidR="009826AC" w14:paraId="3D45AD66" w14:textId="77777777" w:rsidTr="009826AC">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684C2997" w14:textId="77777777" w:rsidR="009826AC" w:rsidRDefault="009826AC">
            <w:pPr>
              <w:rPr>
                <w:b/>
                <w:sz w:val="20"/>
                <w:szCs w:val="20"/>
                <w:lang w:val="en-GB"/>
              </w:rPr>
            </w:pPr>
            <w:r>
              <w:rPr>
                <w:b/>
                <w:sz w:val="20"/>
                <w:lang w:val="en-GB"/>
              </w:rPr>
              <w:t>Title</w:t>
            </w:r>
          </w:p>
        </w:tc>
        <w:tc>
          <w:tcPr>
            <w:tcW w:w="7512" w:type="dxa"/>
            <w:gridSpan w:val="4"/>
            <w:tcBorders>
              <w:top w:val="single" w:sz="4" w:space="0" w:color="auto"/>
              <w:left w:val="single" w:sz="4" w:space="0" w:color="auto"/>
              <w:bottom w:val="single" w:sz="4" w:space="0" w:color="auto"/>
              <w:right w:val="single" w:sz="4" w:space="0" w:color="auto"/>
            </w:tcBorders>
            <w:vAlign w:val="center"/>
          </w:tcPr>
          <w:p w14:paraId="4CE463F7" w14:textId="77777777" w:rsidR="009826AC" w:rsidRDefault="009826AC">
            <w:pPr>
              <w:widowControl w:val="0"/>
              <w:tabs>
                <w:tab w:val="left" w:pos="228"/>
              </w:tabs>
              <w:rPr>
                <w:rFonts w:ascii="Times New Roman" w:eastAsia="Times New Roman" w:hAnsi="Times New Roman" w:cs="Times New Roman"/>
                <w:sz w:val="20"/>
              </w:rPr>
            </w:pPr>
            <w:r>
              <w:rPr>
                <w:sz w:val="20"/>
              </w:rPr>
              <w:t>Analiziramo potrebe i pripremamo plan</w:t>
            </w:r>
          </w:p>
          <w:p w14:paraId="70DBD9F6" w14:textId="77777777" w:rsidR="009826AC" w:rsidRDefault="009826AC">
            <w:pPr>
              <w:rPr>
                <w:rFonts w:eastAsia="Calibri" w:cs="Arial"/>
                <w:sz w:val="20"/>
                <w:lang w:val="en-GB"/>
              </w:rPr>
            </w:pPr>
          </w:p>
        </w:tc>
      </w:tr>
      <w:tr w:rsidR="009826AC" w14:paraId="399269D7" w14:textId="77777777" w:rsidTr="009826AC">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351A05C9" w14:textId="77777777" w:rsidR="009826AC" w:rsidRDefault="009826AC">
            <w:pPr>
              <w:rPr>
                <w:b/>
                <w:sz w:val="20"/>
                <w:szCs w:val="20"/>
                <w:lang w:val="en-GB"/>
              </w:rPr>
            </w:pPr>
            <w:r>
              <w:rPr>
                <w:b/>
                <w:sz w:val="20"/>
                <w:lang w:val="en-GB"/>
              </w:rPr>
              <w:t>Related assumptions and risks</w:t>
            </w:r>
          </w:p>
        </w:tc>
        <w:tc>
          <w:tcPr>
            <w:tcW w:w="7512" w:type="dxa"/>
            <w:gridSpan w:val="4"/>
            <w:tcBorders>
              <w:top w:val="single" w:sz="4" w:space="0" w:color="auto"/>
              <w:left w:val="single" w:sz="4" w:space="0" w:color="auto"/>
              <w:bottom w:val="single" w:sz="4" w:space="0" w:color="auto"/>
              <w:right w:val="single" w:sz="4" w:space="0" w:color="auto"/>
            </w:tcBorders>
            <w:vAlign w:val="center"/>
            <w:hideMark/>
          </w:tcPr>
          <w:p w14:paraId="425CC0CB" w14:textId="77777777" w:rsidR="009826AC" w:rsidRDefault="009826AC">
            <w:pPr>
              <w:rPr>
                <w:rFonts w:ascii="Times New Roman" w:hAnsi="Times New Roman"/>
                <w:sz w:val="20"/>
                <w:lang w:val="en-GB"/>
              </w:rPr>
            </w:pPr>
            <w:r>
              <w:rPr>
                <w:sz w:val="20"/>
                <w:lang w:val="en-GB"/>
              </w:rPr>
              <w:t>-Nedostatak relevantnih informacija: Postoji mogućnost da ne bude dovoljno dostupnih informacija o postojećim istraživačkim centrima i institucijama u regionu, što može otežati analizu i donošenje informisanih odluka.</w:t>
            </w:r>
          </w:p>
          <w:p w14:paraId="7B5CFE3D" w14:textId="77777777" w:rsidR="009826AC" w:rsidRDefault="009826AC">
            <w:pPr>
              <w:rPr>
                <w:sz w:val="20"/>
                <w:lang w:val="fr-BE"/>
              </w:rPr>
            </w:pPr>
            <w:r>
              <w:rPr>
                <w:sz w:val="20"/>
              </w:rPr>
              <w:t>-Nedostatak resursa za saradnju: Institucije i istraživački centri možda neće biti voljni da sarađuju ili da podele svoje resurse i podatke, što može ograničiti mogućnosti za uspostavljanje efektivne saradnje.</w:t>
            </w:r>
          </w:p>
        </w:tc>
      </w:tr>
      <w:tr w:rsidR="009826AC" w14:paraId="48B2C5FF" w14:textId="77777777" w:rsidTr="009826AC">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40F3245D" w14:textId="77777777" w:rsidR="009826AC" w:rsidRDefault="009826AC">
            <w:pPr>
              <w:rPr>
                <w:b/>
                <w:sz w:val="20"/>
                <w:szCs w:val="20"/>
              </w:rPr>
            </w:pPr>
            <w:r>
              <w:rPr>
                <w:b/>
                <w:sz w:val="20"/>
                <w:lang w:val="en-GB"/>
              </w:rPr>
              <w:t>Description</w:t>
            </w:r>
          </w:p>
        </w:tc>
        <w:tc>
          <w:tcPr>
            <w:tcW w:w="7512" w:type="dxa"/>
            <w:gridSpan w:val="4"/>
            <w:tcBorders>
              <w:top w:val="single" w:sz="4" w:space="0" w:color="auto"/>
              <w:left w:val="single" w:sz="4" w:space="0" w:color="auto"/>
              <w:bottom w:val="single" w:sz="4" w:space="0" w:color="auto"/>
              <w:right w:val="single" w:sz="4" w:space="0" w:color="auto"/>
            </w:tcBorders>
            <w:vAlign w:val="center"/>
            <w:hideMark/>
          </w:tcPr>
          <w:p w14:paraId="4AC6D3A9" w14:textId="77777777" w:rsidR="009826AC" w:rsidRDefault="009826AC">
            <w:pPr>
              <w:rPr>
                <w:sz w:val="20"/>
              </w:rPr>
            </w:pPr>
            <w:r>
              <w:rPr>
                <w:sz w:val="20"/>
                <w:lang w:val="en-GB"/>
              </w:rPr>
              <w:t>Ova aktivnost podrazumeva detaljnu proveru postojećih rešenja i saradnju s institucijama kako bi se sagledala trenutna situacija u oblasti proučavanja kulturnog nasleđa. Analiziraće se postojeći istraživački centri u regionu kako bi se identifikovali njihovi resursi, prakse i dostignuća. Takođe će se vršiti istraživanje potencijalnih partnera i njihovih kapaciteta kako bi se utvrdila mogućnost saradnje i razmena znanja.</w:t>
            </w:r>
          </w:p>
        </w:tc>
      </w:tr>
      <w:tr w:rsidR="009826AC" w14:paraId="27166535" w14:textId="77777777" w:rsidTr="009826AC">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0D62AC0B" w14:textId="77777777" w:rsidR="009826AC" w:rsidRDefault="009826AC">
            <w:pPr>
              <w:rPr>
                <w:b/>
                <w:noProof w:val="0"/>
                <w:sz w:val="20"/>
                <w:szCs w:val="20"/>
                <w:lang w:val="en-GB"/>
              </w:rPr>
            </w:pPr>
            <w:r>
              <w:rPr>
                <w:b/>
                <w:sz w:val="20"/>
                <w:lang w:val="en-GB"/>
              </w:rPr>
              <w:t>Tasks</w:t>
            </w:r>
          </w:p>
        </w:tc>
        <w:tc>
          <w:tcPr>
            <w:tcW w:w="7512" w:type="dxa"/>
            <w:gridSpan w:val="4"/>
            <w:tcBorders>
              <w:top w:val="single" w:sz="4" w:space="0" w:color="auto"/>
              <w:left w:val="single" w:sz="4" w:space="0" w:color="auto"/>
              <w:bottom w:val="single" w:sz="4" w:space="0" w:color="auto"/>
              <w:right w:val="single" w:sz="4" w:space="0" w:color="auto"/>
            </w:tcBorders>
            <w:vAlign w:val="center"/>
            <w:hideMark/>
          </w:tcPr>
          <w:p w14:paraId="1D6EE4C2" w14:textId="77777777" w:rsidR="009826AC" w:rsidRDefault="009826AC">
            <w:pPr>
              <w:rPr>
                <w:rFonts w:ascii="Times New Roman" w:hAnsi="Times New Roman"/>
                <w:sz w:val="20"/>
                <w:lang w:val="en-US"/>
              </w:rPr>
            </w:pPr>
            <w:r>
              <w:rPr>
                <w:sz w:val="20"/>
                <w:lang w:val="en-US"/>
              </w:rPr>
              <w:t>1.1.</w:t>
            </w:r>
            <w:r>
              <w:rPr>
                <w:sz w:val="20"/>
                <w:lang w:val="en-US"/>
              </w:rPr>
              <w:tab/>
              <w:t>Provera postojećih rešenja i saradnja s institucijama</w:t>
            </w:r>
          </w:p>
          <w:p w14:paraId="424ABA3F" w14:textId="77777777" w:rsidR="009826AC" w:rsidRDefault="009826AC">
            <w:pPr>
              <w:rPr>
                <w:rFonts w:ascii="Times New Roman" w:hAnsi="Times New Roman"/>
                <w:sz w:val="20"/>
                <w:lang w:val="en-US"/>
              </w:rPr>
            </w:pPr>
            <w:r>
              <w:rPr>
                <w:sz w:val="20"/>
                <w:lang w:val="en-US"/>
              </w:rPr>
              <w:t>1.1.1.</w:t>
            </w:r>
            <w:r>
              <w:rPr>
                <w:sz w:val="20"/>
                <w:lang w:val="en-US"/>
              </w:rPr>
              <w:tab/>
              <w:t xml:space="preserve">  Analiza postojećih istraživačkih centara u region</w:t>
            </w:r>
          </w:p>
          <w:p w14:paraId="47D7DF93" w14:textId="77777777" w:rsidR="009826AC" w:rsidRDefault="009826AC">
            <w:pPr>
              <w:rPr>
                <w:rFonts w:ascii="Times New Roman" w:hAnsi="Times New Roman"/>
                <w:sz w:val="20"/>
                <w:lang w:val="en-US"/>
              </w:rPr>
            </w:pPr>
            <w:r>
              <w:rPr>
                <w:sz w:val="20"/>
                <w:lang w:val="en-US"/>
              </w:rPr>
              <w:t>1.1.2.</w:t>
            </w:r>
            <w:r>
              <w:rPr>
                <w:sz w:val="20"/>
                <w:lang w:val="en-US"/>
              </w:rPr>
              <w:tab/>
              <w:t xml:space="preserve">  Istraživanje potencijalnih partnera i njihovih kapaciteta</w:t>
            </w:r>
          </w:p>
          <w:p w14:paraId="3FA8D854" w14:textId="77777777" w:rsidR="009826AC" w:rsidRDefault="009826AC">
            <w:pPr>
              <w:rPr>
                <w:rFonts w:ascii="Times New Roman" w:hAnsi="Times New Roman"/>
                <w:sz w:val="20"/>
                <w:lang w:val="en-US"/>
              </w:rPr>
            </w:pPr>
            <w:r>
              <w:rPr>
                <w:sz w:val="20"/>
                <w:lang w:val="en-US"/>
              </w:rPr>
              <w:t>1.2.</w:t>
            </w:r>
            <w:r>
              <w:rPr>
                <w:sz w:val="20"/>
                <w:lang w:val="en-US"/>
              </w:rPr>
              <w:tab/>
              <w:t>Identifikacija ciljeva, misije i aktivnosti Centra</w:t>
            </w:r>
          </w:p>
          <w:p w14:paraId="4B7FE4C2" w14:textId="77777777" w:rsidR="009826AC" w:rsidRDefault="009826AC">
            <w:pPr>
              <w:rPr>
                <w:rFonts w:ascii="Times New Roman" w:hAnsi="Times New Roman"/>
                <w:sz w:val="20"/>
                <w:lang w:val="en-US"/>
              </w:rPr>
            </w:pPr>
            <w:r>
              <w:rPr>
                <w:sz w:val="20"/>
                <w:lang w:val="en-US"/>
              </w:rPr>
              <w:t>1.2.1.</w:t>
            </w:r>
            <w:r>
              <w:rPr>
                <w:sz w:val="20"/>
                <w:lang w:val="en-US"/>
              </w:rPr>
              <w:tab/>
              <w:t xml:space="preserve">  Definisanje glavnih ciljeva Centra za proučavanje kulturnog nasleđa</w:t>
            </w:r>
          </w:p>
          <w:p w14:paraId="0477C2F1" w14:textId="77777777" w:rsidR="009826AC" w:rsidRDefault="009826AC">
            <w:pPr>
              <w:rPr>
                <w:rFonts w:ascii="Times New Roman" w:hAnsi="Times New Roman"/>
                <w:sz w:val="20"/>
                <w:lang w:val="en-US"/>
              </w:rPr>
            </w:pPr>
            <w:r>
              <w:rPr>
                <w:sz w:val="20"/>
                <w:lang w:val="en-US"/>
              </w:rPr>
              <w:t>1.2.2.</w:t>
            </w:r>
            <w:r>
              <w:rPr>
                <w:sz w:val="20"/>
                <w:lang w:val="en-US"/>
              </w:rPr>
              <w:tab/>
              <w:t xml:space="preserve">  Formulisanje misije i vizije Centra</w:t>
            </w:r>
          </w:p>
          <w:p w14:paraId="017E5093" w14:textId="77777777" w:rsidR="009826AC" w:rsidRDefault="009826AC">
            <w:pPr>
              <w:rPr>
                <w:rFonts w:ascii="Times New Roman" w:hAnsi="Times New Roman"/>
                <w:sz w:val="20"/>
                <w:lang w:val="en-US"/>
              </w:rPr>
            </w:pPr>
            <w:r>
              <w:rPr>
                <w:sz w:val="20"/>
                <w:lang w:val="en-US"/>
              </w:rPr>
              <w:t>1.3.</w:t>
            </w:r>
            <w:r>
              <w:rPr>
                <w:sz w:val="20"/>
                <w:lang w:val="en-US"/>
              </w:rPr>
              <w:tab/>
              <w:t>Priprema plana razvoja Centra (organizaciona struktura, nadležnosti, resursi, finansijski model)</w:t>
            </w:r>
          </w:p>
          <w:p w14:paraId="65E5D3A5" w14:textId="77777777" w:rsidR="009826AC" w:rsidRDefault="009826AC">
            <w:pPr>
              <w:rPr>
                <w:rFonts w:ascii="Times New Roman" w:hAnsi="Times New Roman"/>
                <w:sz w:val="20"/>
                <w:lang w:val="en-US"/>
              </w:rPr>
            </w:pPr>
            <w:r>
              <w:rPr>
                <w:sz w:val="20"/>
                <w:lang w:val="en-US"/>
              </w:rPr>
              <w:t>1.3.1.</w:t>
            </w:r>
            <w:r>
              <w:rPr>
                <w:sz w:val="20"/>
                <w:lang w:val="en-US"/>
              </w:rPr>
              <w:tab/>
              <w:t xml:space="preserve">  Definisanje organizacione strukture Centra i nadležnosti zaposlenih</w:t>
            </w:r>
          </w:p>
          <w:p w14:paraId="3CF53C48" w14:textId="77777777" w:rsidR="009826AC" w:rsidRDefault="009826AC">
            <w:pPr>
              <w:rPr>
                <w:sz w:val="20"/>
                <w:lang w:val="en-GB"/>
              </w:rPr>
            </w:pPr>
            <w:r>
              <w:rPr>
                <w:sz w:val="20"/>
              </w:rPr>
              <w:t>1.3.2.</w:t>
            </w:r>
            <w:r>
              <w:rPr>
                <w:sz w:val="20"/>
              </w:rPr>
              <w:tab/>
              <w:t xml:space="preserve">  Procena potrebnih finansijskih resursa i izrada budžeta za Centar</w:t>
            </w:r>
          </w:p>
        </w:tc>
      </w:tr>
      <w:tr w:rsidR="009826AC" w14:paraId="2C2D458E" w14:textId="77777777" w:rsidTr="009826AC">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21356DEF" w14:textId="77777777" w:rsidR="009826AC" w:rsidRDefault="009826AC">
            <w:pPr>
              <w:rPr>
                <w:b/>
                <w:sz w:val="20"/>
                <w:szCs w:val="20"/>
                <w:lang w:val="en-GB"/>
              </w:rPr>
            </w:pPr>
            <w:r>
              <w:rPr>
                <w:b/>
                <w:sz w:val="20"/>
                <w:lang w:val="en-GB"/>
              </w:rPr>
              <w:t>Estimated Start Date (dd-mm-yyyy)</w:t>
            </w:r>
          </w:p>
        </w:tc>
        <w:tc>
          <w:tcPr>
            <w:tcW w:w="2393" w:type="dxa"/>
            <w:tcBorders>
              <w:top w:val="single" w:sz="4" w:space="0" w:color="auto"/>
              <w:left w:val="single" w:sz="4" w:space="0" w:color="auto"/>
              <w:bottom w:val="single" w:sz="4" w:space="0" w:color="auto"/>
              <w:right w:val="single" w:sz="4" w:space="0" w:color="auto"/>
            </w:tcBorders>
            <w:vAlign w:val="center"/>
            <w:hideMark/>
          </w:tcPr>
          <w:p w14:paraId="19C72ED6" w14:textId="77777777" w:rsidR="009826AC" w:rsidRDefault="009826AC">
            <w:pPr>
              <w:rPr>
                <w:sz w:val="20"/>
                <w:lang w:val="en-GB"/>
              </w:rPr>
            </w:pPr>
            <w:r>
              <w:rPr>
                <w:sz w:val="20"/>
                <w:lang w:val="en-GB"/>
              </w:rPr>
              <w:t>M1</w:t>
            </w:r>
          </w:p>
        </w:tc>
        <w:tc>
          <w:tcPr>
            <w:tcW w:w="2394" w:type="dxa"/>
            <w:tcBorders>
              <w:top w:val="single" w:sz="4" w:space="0" w:color="auto"/>
              <w:left w:val="single" w:sz="4" w:space="0" w:color="auto"/>
              <w:bottom w:val="single" w:sz="4" w:space="0" w:color="auto"/>
              <w:right w:val="single" w:sz="4" w:space="0" w:color="auto"/>
            </w:tcBorders>
            <w:vAlign w:val="center"/>
            <w:hideMark/>
          </w:tcPr>
          <w:p w14:paraId="095C8663" w14:textId="77777777" w:rsidR="009826AC" w:rsidRDefault="009826AC">
            <w:pPr>
              <w:rPr>
                <w:sz w:val="20"/>
                <w:szCs w:val="20"/>
                <w:lang w:val="en-GB"/>
              </w:rPr>
            </w:pPr>
            <w:r>
              <w:rPr>
                <w:b/>
                <w:sz w:val="20"/>
                <w:lang w:val="en-GB"/>
              </w:rPr>
              <w:t>Estimated End Date (dd-mm-yyyy)</w:t>
            </w:r>
          </w:p>
        </w:tc>
        <w:tc>
          <w:tcPr>
            <w:tcW w:w="2725" w:type="dxa"/>
            <w:gridSpan w:val="2"/>
            <w:tcBorders>
              <w:top w:val="single" w:sz="4" w:space="0" w:color="auto"/>
              <w:left w:val="single" w:sz="4" w:space="0" w:color="auto"/>
              <w:bottom w:val="single" w:sz="4" w:space="0" w:color="auto"/>
              <w:right w:val="single" w:sz="4" w:space="0" w:color="auto"/>
            </w:tcBorders>
            <w:vAlign w:val="center"/>
            <w:hideMark/>
          </w:tcPr>
          <w:p w14:paraId="3D9C31BF" w14:textId="77777777" w:rsidR="009826AC" w:rsidRDefault="009826AC">
            <w:pPr>
              <w:rPr>
                <w:sz w:val="20"/>
                <w:lang w:val="en-GB"/>
              </w:rPr>
            </w:pPr>
            <w:r>
              <w:rPr>
                <w:sz w:val="20"/>
                <w:lang w:val="en-GB"/>
              </w:rPr>
              <w:t>M1</w:t>
            </w:r>
          </w:p>
        </w:tc>
      </w:tr>
      <w:tr w:rsidR="009826AC" w14:paraId="0E0C18E9" w14:textId="77777777" w:rsidTr="009826AC">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5FD211E8" w14:textId="77777777" w:rsidR="009826AC" w:rsidRDefault="009826AC">
            <w:pPr>
              <w:rPr>
                <w:b/>
                <w:sz w:val="20"/>
                <w:szCs w:val="20"/>
                <w:lang w:val="en-GB"/>
              </w:rPr>
            </w:pPr>
            <w:r>
              <w:rPr>
                <w:b/>
                <w:sz w:val="20"/>
                <w:lang w:val="en-GB"/>
              </w:rPr>
              <w:t>Lead Organisation</w:t>
            </w:r>
          </w:p>
        </w:tc>
        <w:tc>
          <w:tcPr>
            <w:tcW w:w="7512" w:type="dxa"/>
            <w:gridSpan w:val="4"/>
            <w:tcBorders>
              <w:top w:val="single" w:sz="4" w:space="0" w:color="auto"/>
              <w:left w:val="single" w:sz="4" w:space="0" w:color="auto"/>
              <w:bottom w:val="single" w:sz="4" w:space="0" w:color="auto"/>
              <w:right w:val="single" w:sz="4" w:space="0" w:color="auto"/>
            </w:tcBorders>
            <w:vAlign w:val="center"/>
            <w:hideMark/>
          </w:tcPr>
          <w:p w14:paraId="1905C966" w14:textId="77777777" w:rsidR="009826AC" w:rsidRDefault="009826AC">
            <w:pPr>
              <w:rPr>
                <w:sz w:val="20"/>
                <w:lang w:val="en-GB"/>
              </w:rPr>
            </w:pPr>
            <w:r>
              <w:rPr>
                <w:sz w:val="20"/>
                <w:lang w:val="en-GB"/>
              </w:rPr>
              <w:t>Centar za proučavanje kulturnog nasleđa, Novi Pazar</w:t>
            </w:r>
          </w:p>
        </w:tc>
      </w:tr>
      <w:tr w:rsidR="009826AC" w14:paraId="76704971" w14:textId="77777777" w:rsidTr="009826AC">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012467BC" w14:textId="77777777" w:rsidR="009826AC" w:rsidRDefault="009826AC">
            <w:pPr>
              <w:rPr>
                <w:b/>
                <w:sz w:val="20"/>
                <w:szCs w:val="20"/>
                <w:lang w:val="en-GB"/>
              </w:rPr>
            </w:pPr>
            <w:r>
              <w:rPr>
                <w:b/>
                <w:sz w:val="20"/>
                <w:lang w:val="en-GB"/>
              </w:rPr>
              <w:t>Participating Organisation</w:t>
            </w:r>
          </w:p>
        </w:tc>
        <w:tc>
          <w:tcPr>
            <w:tcW w:w="7512" w:type="dxa"/>
            <w:gridSpan w:val="4"/>
            <w:tcBorders>
              <w:top w:val="single" w:sz="4" w:space="0" w:color="auto"/>
              <w:left w:val="single" w:sz="4" w:space="0" w:color="auto"/>
              <w:bottom w:val="single" w:sz="4" w:space="0" w:color="auto"/>
              <w:right w:val="single" w:sz="4" w:space="0" w:color="auto"/>
            </w:tcBorders>
            <w:vAlign w:val="center"/>
          </w:tcPr>
          <w:p w14:paraId="6CAC368A" w14:textId="77777777" w:rsidR="009826AC" w:rsidRDefault="009826AC">
            <w:pPr>
              <w:rPr>
                <w:rFonts w:ascii="Times New Roman" w:hAnsi="Times New Roman"/>
                <w:sz w:val="20"/>
                <w:lang w:val="en-GB"/>
              </w:rPr>
            </w:pPr>
            <w:r>
              <w:rPr>
                <w:sz w:val="20"/>
                <w:lang w:val="en-GB"/>
              </w:rPr>
              <w:t>Centar za proučavanje kulturnog nasleđa</w:t>
            </w:r>
          </w:p>
          <w:p w14:paraId="25B54286" w14:textId="77777777" w:rsidR="009826AC" w:rsidRDefault="009826AC">
            <w:pPr>
              <w:rPr>
                <w:rFonts w:ascii="Times New Roman" w:hAnsi="Times New Roman"/>
                <w:sz w:val="20"/>
                <w:lang w:val="en-GB"/>
              </w:rPr>
            </w:pPr>
          </w:p>
          <w:p w14:paraId="35C5CD65" w14:textId="77777777" w:rsidR="009826AC" w:rsidRDefault="009826AC">
            <w:pPr>
              <w:rPr>
                <w:rFonts w:ascii="Times New Roman" w:hAnsi="Times New Roman"/>
                <w:sz w:val="20"/>
                <w:lang w:val="en-GB"/>
              </w:rPr>
            </w:pPr>
            <w:r>
              <w:rPr>
                <w:sz w:val="20"/>
                <w:lang w:val="en-GB"/>
              </w:rPr>
              <w:t>Narodni muzej u Beogradu, Beograd, Srbija</w:t>
            </w:r>
          </w:p>
          <w:p w14:paraId="006576CF" w14:textId="77777777" w:rsidR="009826AC" w:rsidRDefault="009826AC">
            <w:pPr>
              <w:rPr>
                <w:rFonts w:ascii="Times New Roman" w:hAnsi="Times New Roman"/>
                <w:sz w:val="20"/>
                <w:lang w:val="en-GB"/>
              </w:rPr>
            </w:pPr>
            <w:r>
              <w:rPr>
                <w:sz w:val="20"/>
                <w:lang w:val="en-GB"/>
              </w:rPr>
              <w:t>Etnografski muzej u Beogradu, Beograd, Srbija</w:t>
            </w:r>
          </w:p>
          <w:p w14:paraId="4F8B91E1" w14:textId="77777777" w:rsidR="009826AC" w:rsidRDefault="009826AC">
            <w:pPr>
              <w:rPr>
                <w:rFonts w:ascii="Times New Roman" w:hAnsi="Times New Roman"/>
                <w:sz w:val="20"/>
                <w:lang w:val="en-GB"/>
              </w:rPr>
            </w:pPr>
            <w:r>
              <w:rPr>
                <w:sz w:val="20"/>
                <w:lang w:val="en-GB"/>
              </w:rPr>
              <w:t>Zavod za zaštitu spomenika kulture Novog Pazara, Novi Pazar, Srbija</w:t>
            </w:r>
          </w:p>
          <w:p w14:paraId="386844CC" w14:textId="77777777" w:rsidR="009826AC" w:rsidRDefault="009826AC">
            <w:pPr>
              <w:rPr>
                <w:rFonts w:ascii="Times New Roman" w:hAnsi="Times New Roman"/>
                <w:sz w:val="20"/>
                <w:lang w:val="fr-BE"/>
              </w:rPr>
            </w:pPr>
            <w:r>
              <w:rPr>
                <w:sz w:val="20"/>
              </w:rPr>
              <w:t>Zavičajni muzej u Tutinu, Tutin, Srbija</w:t>
            </w:r>
          </w:p>
          <w:p w14:paraId="13242918" w14:textId="77777777" w:rsidR="009826AC" w:rsidRDefault="009826AC">
            <w:pPr>
              <w:rPr>
                <w:rFonts w:ascii="Times New Roman" w:hAnsi="Times New Roman"/>
                <w:sz w:val="20"/>
                <w:lang w:val="fr-BE"/>
              </w:rPr>
            </w:pPr>
          </w:p>
          <w:p w14:paraId="6D492F2B" w14:textId="77777777" w:rsidR="009826AC" w:rsidRDefault="009826AC">
            <w:pPr>
              <w:rPr>
                <w:rFonts w:ascii="Times New Roman" w:hAnsi="Times New Roman"/>
                <w:sz w:val="20"/>
                <w:lang w:val="en-US"/>
              </w:rPr>
            </w:pPr>
            <w:r>
              <w:rPr>
                <w:sz w:val="20"/>
                <w:lang w:val="en-US"/>
              </w:rPr>
              <w:t>PwC (PricewaterhouseCoopers), Ujedinjeno Kraljevstvo</w:t>
            </w:r>
          </w:p>
          <w:p w14:paraId="2BA38054" w14:textId="77777777" w:rsidR="009826AC" w:rsidRDefault="009826AC">
            <w:pPr>
              <w:rPr>
                <w:rFonts w:ascii="Times New Roman" w:hAnsi="Times New Roman"/>
                <w:sz w:val="20"/>
                <w:lang w:val="en-US"/>
              </w:rPr>
            </w:pPr>
            <w:r>
              <w:rPr>
                <w:sz w:val="20"/>
                <w:lang w:val="en-US"/>
              </w:rPr>
              <w:t>Accenture, Irska</w:t>
            </w:r>
          </w:p>
          <w:p w14:paraId="3A7EEC29" w14:textId="77777777" w:rsidR="009826AC" w:rsidRDefault="009826AC">
            <w:pPr>
              <w:rPr>
                <w:rFonts w:ascii="Times New Roman" w:hAnsi="Times New Roman"/>
                <w:sz w:val="20"/>
                <w:lang w:val="en-US"/>
              </w:rPr>
            </w:pPr>
            <w:r>
              <w:rPr>
                <w:sz w:val="20"/>
                <w:lang w:val="en-US"/>
              </w:rPr>
              <w:t>UNESCO (United Nations Educational, Scientific and Cultural Organization), Francuska</w:t>
            </w:r>
          </w:p>
          <w:p w14:paraId="3236ABF9" w14:textId="77777777" w:rsidR="009826AC" w:rsidRDefault="009826AC">
            <w:pPr>
              <w:rPr>
                <w:sz w:val="20"/>
                <w:lang w:val="en-GB"/>
              </w:rPr>
            </w:pPr>
            <w:r>
              <w:rPr>
                <w:sz w:val="20"/>
              </w:rPr>
              <w:t>Louvre Museum, Francuska</w:t>
            </w:r>
          </w:p>
        </w:tc>
      </w:tr>
      <w:tr w:rsidR="009826AC" w14:paraId="2DCB3106" w14:textId="77777777" w:rsidTr="009826AC">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4CBE7A06" w14:textId="77777777" w:rsidR="009826AC" w:rsidRDefault="009826AC">
            <w:pPr>
              <w:rPr>
                <w:b/>
                <w:sz w:val="20"/>
                <w:szCs w:val="20"/>
                <w:lang w:val="en-GB"/>
              </w:rPr>
            </w:pPr>
            <w:r>
              <w:rPr>
                <w:b/>
                <w:sz w:val="20"/>
                <w:lang w:val="en-GB"/>
              </w:rPr>
              <w:lastRenderedPageBreak/>
              <w:t>Costs</w:t>
            </w:r>
          </w:p>
          <w:p w14:paraId="425C0954" w14:textId="77777777" w:rsidR="009826AC" w:rsidRDefault="009826AC">
            <w:pPr>
              <w:rPr>
                <w:sz w:val="20"/>
                <w:lang w:val="en-GB"/>
              </w:rPr>
            </w:pPr>
            <w:r>
              <w:rPr>
                <w:i/>
                <w:sz w:val="20"/>
                <w:lang w:val="en-GB"/>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Borders>
              <w:top w:val="single" w:sz="4" w:space="0" w:color="auto"/>
              <w:left w:val="single" w:sz="4" w:space="0" w:color="auto"/>
              <w:bottom w:val="single" w:sz="4" w:space="0" w:color="auto"/>
              <w:right w:val="single" w:sz="4" w:space="0" w:color="auto"/>
            </w:tcBorders>
          </w:tcPr>
          <w:p w14:paraId="5FDEAA7D" w14:textId="77777777" w:rsidR="009826AC" w:rsidRDefault="009826AC">
            <w:pPr>
              <w:rPr>
                <w:rFonts w:ascii="Times New Roman" w:hAnsi="Times New Roman"/>
                <w:sz w:val="20"/>
                <w:lang w:val="en-US"/>
              </w:rPr>
            </w:pPr>
          </w:p>
          <w:p w14:paraId="7C3F687B" w14:textId="77777777" w:rsidR="009826AC" w:rsidRDefault="009826AC">
            <w:pPr>
              <w:rPr>
                <w:rFonts w:ascii="Times New Roman" w:hAnsi="Times New Roman"/>
                <w:sz w:val="20"/>
                <w:lang w:val="en-US"/>
              </w:rPr>
            </w:pPr>
            <w:r>
              <w:rPr>
                <w:sz w:val="20"/>
                <w:lang w:val="en-US"/>
              </w:rPr>
              <w:t>Troškovi putovanja: Putni troškovi za posete istraživačkim centrima, institucijama, konferencijama, radionicama i terenskim istraživanjima.</w:t>
            </w:r>
          </w:p>
          <w:p w14:paraId="2798262E" w14:textId="77777777" w:rsidR="009826AC" w:rsidRDefault="009826AC">
            <w:pPr>
              <w:rPr>
                <w:rFonts w:ascii="Times New Roman" w:hAnsi="Times New Roman"/>
                <w:sz w:val="20"/>
                <w:lang w:val="en-US"/>
              </w:rPr>
            </w:pPr>
          </w:p>
          <w:p w14:paraId="12FD70FB" w14:textId="77777777" w:rsidR="009826AC" w:rsidRDefault="009826AC">
            <w:pPr>
              <w:rPr>
                <w:rFonts w:ascii="Times New Roman" w:hAnsi="Times New Roman"/>
                <w:sz w:val="20"/>
                <w:lang w:val="en-US"/>
              </w:rPr>
            </w:pPr>
            <w:r>
              <w:rPr>
                <w:sz w:val="20"/>
                <w:lang w:val="en-US"/>
              </w:rPr>
              <w:t>Oprema: Nabavka specijalizovane opreme za podršku istraživanju, analizi podataka, dokumentaciji i očuvanju kulturnog nasleđa.</w:t>
            </w:r>
          </w:p>
          <w:p w14:paraId="1FE3FE7D" w14:textId="77777777" w:rsidR="009826AC" w:rsidRDefault="009826AC">
            <w:pPr>
              <w:rPr>
                <w:rFonts w:ascii="Times New Roman" w:hAnsi="Times New Roman"/>
                <w:sz w:val="20"/>
                <w:lang w:val="en-US"/>
              </w:rPr>
            </w:pPr>
          </w:p>
          <w:p w14:paraId="08A6C8D2" w14:textId="77777777" w:rsidR="009826AC" w:rsidRDefault="009826AC">
            <w:pPr>
              <w:rPr>
                <w:sz w:val="20"/>
                <w:lang w:val="fr-BE"/>
              </w:rPr>
            </w:pPr>
            <w:r>
              <w:rPr>
                <w:sz w:val="20"/>
              </w:rPr>
              <w:t>Subugovaranje: Angažovanje spoljnih stručnjaka, konsultanata ili pružalaca usluga za zadatke koji prevazilaze kapacitete partnerske organizacije.</w:t>
            </w:r>
          </w:p>
          <w:p w14:paraId="0172D7BD" w14:textId="77777777" w:rsidR="009826AC" w:rsidRDefault="009826AC">
            <w:pPr>
              <w:tabs>
                <w:tab w:val="left" w:pos="1560"/>
              </w:tabs>
              <w:rPr>
                <w:sz w:val="20"/>
              </w:rPr>
            </w:pPr>
          </w:p>
        </w:tc>
      </w:tr>
    </w:tbl>
    <w:p w14:paraId="672471F8" w14:textId="77777777" w:rsidR="009826AC" w:rsidRDefault="009826AC" w:rsidP="009826AC">
      <w:pPr>
        <w:rPr>
          <w:rFonts w:eastAsia="Calibri" w:cs="Arial"/>
          <w:b/>
          <w:szCs w:val="20"/>
          <w:lang w:val="fr-BE" w:eastAsia="en-GB"/>
        </w:rPr>
      </w:pPr>
    </w:p>
    <w:p w14:paraId="7C3524AC" w14:textId="77777777" w:rsidR="009826AC" w:rsidRDefault="009826AC" w:rsidP="009826AC">
      <w:pPr>
        <w:rPr>
          <w:b/>
          <w:sz w:val="24"/>
          <w:szCs w:val="24"/>
          <w:lang w:val="en-GB"/>
        </w:rPr>
      </w:pPr>
      <w:r>
        <w:rPr>
          <w:b/>
          <w:sz w:val="24"/>
          <w:szCs w:val="24"/>
        </w:rPr>
        <w:t>Deliverables/results/outcomes</w:t>
      </w:r>
      <w:bookmarkEnd w:id="0"/>
      <w:bookmarkEnd w:id="1"/>
    </w:p>
    <w:p w14:paraId="1DCCE075" w14:textId="77777777" w:rsidR="009826AC" w:rsidRDefault="009826AC" w:rsidP="009826AC">
      <w:pPr>
        <w:rPr>
          <w:b/>
          <w:szCs w:val="20"/>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9826AC" w14:paraId="7EFDC9BC" w14:textId="77777777" w:rsidTr="009826AC">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7CBB9A6" w14:textId="77777777" w:rsidR="009826AC" w:rsidRDefault="009826AC">
            <w:pPr>
              <w:rPr>
                <w:b/>
                <w:sz w:val="20"/>
                <w:lang w:val="en-GB"/>
              </w:rPr>
            </w:pPr>
            <w:r>
              <w:rPr>
                <w:b/>
                <w:sz w:val="20"/>
                <w:lang w:val="en-GB"/>
              </w:rPr>
              <w:t>Expected Deliverable/Results/</w:t>
            </w:r>
          </w:p>
          <w:p w14:paraId="3D9E0AA5" w14:textId="77777777" w:rsidR="009826AC" w:rsidRDefault="009826AC">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730B20A6" w14:textId="77777777" w:rsidR="009826AC" w:rsidRDefault="009826AC">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CF06FCD" w14:textId="77777777" w:rsidR="009826AC" w:rsidRDefault="009826AC">
            <w:pPr>
              <w:ind w:left="3787" w:hanging="187"/>
              <w:rPr>
                <w:b/>
                <w:sz w:val="24"/>
                <w:lang w:val="en-GB"/>
              </w:rPr>
            </w:pPr>
            <w:r>
              <w:rPr>
                <w:b/>
                <w:sz w:val="24"/>
                <w:lang w:val="en-GB"/>
              </w:rPr>
              <w:t>a1.1.1</w:t>
            </w:r>
          </w:p>
        </w:tc>
      </w:tr>
      <w:tr w:rsidR="009826AC" w14:paraId="02C872E8" w14:textId="77777777" w:rsidTr="009826AC">
        <w:tc>
          <w:tcPr>
            <w:tcW w:w="2127" w:type="dxa"/>
            <w:vMerge/>
            <w:tcBorders>
              <w:top w:val="single" w:sz="4" w:space="0" w:color="auto"/>
              <w:left w:val="single" w:sz="4" w:space="0" w:color="auto"/>
              <w:bottom w:val="single" w:sz="4" w:space="0" w:color="auto"/>
              <w:right w:val="single" w:sz="4" w:space="0" w:color="auto"/>
            </w:tcBorders>
            <w:vAlign w:val="center"/>
            <w:hideMark/>
          </w:tcPr>
          <w:p w14:paraId="69312F53" w14:textId="77777777" w:rsidR="009826AC" w:rsidRDefault="009826AC">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EF17113" w14:textId="77777777" w:rsidR="009826AC" w:rsidRDefault="009826AC">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2F8BAB4A" w14:textId="77777777" w:rsidR="009826AC" w:rsidRDefault="009826AC">
            <w:pPr>
              <w:rPr>
                <w:rFonts w:ascii="Times New Roman" w:hAnsi="Times New Roman"/>
                <w:sz w:val="20"/>
                <w:lang w:val="en-US"/>
              </w:rPr>
            </w:pPr>
            <w:r>
              <w:rPr>
                <w:sz w:val="20"/>
                <w:lang w:val="en-US"/>
              </w:rPr>
              <w:t>Analiza postojećih istraživačkih centara u region</w:t>
            </w:r>
          </w:p>
          <w:p w14:paraId="1C36F101" w14:textId="77777777" w:rsidR="009826AC" w:rsidRDefault="009826AC">
            <w:pPr>
              <w:rPr>
                <w:rFonts w:ascii="Times New Roman" w:hAnsi="Times New Roman"/>
                <w:sz w:val="20"/>
                <w:lang w:val="en-US"/>
              </w:rPr>
            </w:pPr>
          </w:p>
        </w:tc>
      </w:tr>
      <w:tr w:rsidR="009826AC" w14:paraId="19A33BB1" w14:textId="77777777" w:rsidTr="009826AC">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EECE2F4" w14:textId="77777777" w:rsidR="009826AC" w:rsidRDefault="009826AC">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0CB9F15" w14:textId="77777777" w:rsidR="009826AC" w:rsidRDefault="009826AC">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EA2BD72" w14:textId="77777777" w:rsidR="009826AC" w:rsidRDefault="00000000">
            <w:pPr>
              <w:rPr>
                <w:color w:val="000000"/>
                <w:sz w:val="20"/>
                <w:lang w:val="en-GB"/>
              </w:rPr>
            </w:pPr>
            <w:sdt>
              <w:sdtPr>
                <w:rPr>
                  <w:rFonts w:ascii="Times New Roman" w:hAnsi="Times New Roman"/>
                  <w:color w:val="000000"/>
                  <w:sz w:val="20"/>
                  <w:lang w:val="fr-BE"/>
                </w:rPr>
                <w:id w:val="-761301147"/>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rPr>
              <w:t xml:space="preserve"> Teaching material</w:t>
            </w:r>
          </w:p>
          <w:p w14:paraId="244AAFEF" w14:textId="77777777" w:rsidR="009826AC" w:rsidRDefault="00000000">
            <w:pPr>
              <w:rPr>
                <w:color w:val="000000"/>
                <w:sz w:val="20"/>
                <w:lang w:val="en-GB"/>
              </w:rPr>
            </w:pPr>
            <w:sdt>
              <w:sdtPr>
                <w:rPr>
                  <w:rFonts w:ascii="Times New Roman" w:hAnsi="Times New Roman"/>
                  <w:color w:val="000000"/>
                  <w:sz w:val="20"/>
                  <w:lang w:val="fr-BE"/>
                </w:rPr>
                <w:id w:val="-1053226067"/>
                <w14:checkbox>
                  <w14:checked w14:val="0"/>
                  <w14:checkedState w14:val="2612" w14:font="MS Gothic"/>
                  <w14:uncheckedState w14:val="2610" w14:font="MS Gothic"/>
                </w14:checkbox>
              </w:sdtPr>
              <w:sdtContent>
                <w:r w:rsidR="009826AC">
                  <w:rPr>
                    <w:rFonts w:ascii="MS Gothic" w:eastAsia="MS Gothic" w:hAnsi="MS Gothic" w:cs="MS Gothic" w:hint="eastAsia"/>
                    <w:color w:val="000000"/>
                    <w:sz w:val="20"/>
                    <w:lang w:val="en-GB"/>
                  </w:rPr>
                  <w:t>☐</w:t>
                </w:r>
              </w:sdtContent>
            </w:sdt>
            <w:r w:rsidR="009826AC">
              <w:rPr>
                <w:color w:val="000000"/>
                <w:sz w:val="20"/>
              </w:rPr>
              <w:t xml:space="preserve"> Learning material</w:t>
            </w:r>
          </w:p>
          <w:p w14:paraId="604C1E6B" w14:textId="77777777" w:rsidR="009826AC" w:rsidRDefault="00000000">
            <w:pPr>
              <w:rPr>
                <w:color w:val="000000"/>
                <w:sz w:val="20"/>
                <w:lang w:val="en-GB"/>
              </w:rPr>
            </w:pPr>
            <w:sdt>
              <w:sdtPr>
                <w:rPr>
                  <w:rFonts w:ascii="Times New Roman" w:hAnsi="Times New Roman"/>
                  <w:color w:val="000000"/>
                  <w:sz w:val="20"/>
                  <w:lang w:val="fr-BE"/>
                </w:rPr>
                <w:id w:val="329268210"/>
                <w14:checkbox>
                  <w14:checked w14:val="0"/>
                  <w14:checkedState w14:val="2612" w14:font="MS Gothic"/>
                  <w14:uncheckedState w14:val="2610" w14:font="MS Gothic"/>
                </w14:checkbox>
              </w:sdtPr>
              <w:sdtContent>
                <w:r w:rsidR="009826AC">
                  <w:rPr>
                    <w:rFonts w:ascii="MS Gothic" w:eastAsia="MS Gothic" w:hAnsi="MS Gothic" w:cs="MS Gothic" w:hint="eastAsia"/>
                    <w:color w:val="000000"/>
                    <w:sz w:val="20"/>
                    <w:lang w:val="en-GB"/>
                  </w:rPr>
                  <w:t>☐</w:t>
                </w:r>
              </w:sdtContent>
            </w:sdt>
            <w:r w:rsidR="009826AC">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337CA5B" w14:textId="77777777" w:rsidR="009826AC" w:rsidRDefault="00000000">
            <w:pPr>
              <w:rPr>
                <w:color w:val="000000"/>
                <w:sz w:val="20"/>
                <w:lang w:val="en-GB"/>
              </w:rPr>
            </w:pPr>
            <w:sdt>
              <w:sdtPr>
                <w:rPr>
                  <w:rFonts w:ascii="Times New Roman" w:hAnsi="Times New Roman"/>
                  <w:color w:val="000000"/>
                  <w:sz w:val="20"/>
                  <w:lang w:val="fr-BE"/>
                </w:rPr>
                <w:id w:val="142315565"/>
                <w14:checkbox>
                  <w14:checked w14:val="0"/>
                  <w14:checkedState w14:val="2612" w14:font="MS Gothic"/>
                  <w14:uncheckedState w14:val="2610" w14:font="MS Gothic"/>
                </w14:checkbox>
              </w:sdtPr>
              <w:sdtContent>
                <w:r w:rsidR="009826AC">
                  <w:rPr>
                    <w:rFonts w:ascii="MS Gothic" w:eastAsia="MS Gothic" w:hAnsi="MS Gothic" w:cs="MS Gothic" w:hint="eastAsia"/>
                    <w:color w:val="000000"/>
                    <w:sz w:val="20"/>
                    <w:lang w:val="en-GB"/>
                  </w:rPr>
                  <w:t>☐</w:t>
                </w:r>
              </w:sdtContent>
            </w:sdt>
            <w:r w:rsidR="009826AC">
              <w:rPr>
                <w:color w:val="000000"/>
                <w:sz w:val="20"/>
              </w:rPr>
              <w:t xml:space="preserve"> Event</w:t>
            </w:r>
          </w:p>
          <w:p w14:paraId="6E5AFCF1" w14:textId="77777777" w:rsidR="009826AC" w:rsidRDefault="00000000">
            <w:pPr>
              <w:rPr>
                <w:color w:val="000000"/>
                <w:sz w:val="20"/>
                <w:lang w:val="en-GB"/>
              </w:rPr>
            </w:pPr>
            <w:sdt>
              <w:sdtPr>
                <w:rPr>
                  <w:rFonts w:ascii="Times New Roman" w:hAnsi="Times New Roman"/>
                  <w:color w:val="000000"/>
                  <w:sz w:val="20"/>
                  <w:lang w:val="fr-BE"/>
                </w:rPr>
                <w:id w:val="-710340578"/>
                <w14:checkbox>
                  <w14:checked w14:val="1"/>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rPr>
              <w:t xml:space="preserve"> Report </w:t>
            </w:r>
          </w:p>
          <w:p w14:paraId="33A69B5E" w14:textId="77777777" w:rsidR="009826AC" w:rsidRDefault="00000000">
            <w:pPr>
              <w:rPr>
                <w:color w:val="000000"/>
                <w:sz w:val="20"/>
                <w:lang w:val="en-GB"/>
              </w:rPr>
            </w:pPr>
            <w:sdt>
              <w:sdtPr>
                <w:rPr>
                  <w:rFonts w:ascii="Times New Roman" w:hAnsi="Times New Roman"/>
                  <w:color w:val="000000"/>
                  <w:sz w:val="20"/>
                  <w:lang w:val="fr-BE"/>
                </w:rPr>
                <w:id w:val="780455451"/>
                <w14:checkbox>
                  <w14:checked w14:val="0"/>
                  <w14:checkedState w14:val="2612" w14:font="MS Gothic"/>
                  <w14:uncheckedState w14:val="2610" w14:font="MS Gothic"/>
                </w14:checkbox>
              </w:sdtPr>
              <w:sdtContent>
                <w:r w:rsidR="009826AC">
                  <w:rPr>
                    <w:rFonts w:ascii="MS Gothic" w:eastAsia="MS Gothic" w:hAnsi="MS Gothic" w:cs="MS Gothic" w:hint="eastAsia"/>
                    <w:color w:val="000000"/>
                    <w:sz w:val="20"/>
                    <w:lang w:val="en-GB"/>
                  </w:rPr>
                  <w:t>☐</w:t>
                </w:r>
              </w:sdtContent>
            </w:sdt>
            <w:r w:rsidR="009826AC">
              <w:rPr>
                <w:color w:val="000000"/>
                <w:sz w:val="20"/>
              </w:rPr>
              <w:t xml:space="preserve"> Service/Product </w:t>
            </w:r>
          </w:p>
        </w:tc>
      </w:tr>
      <w:tr w:rsidR="009826AC" w14:paraId="2F6D8204" w14:textId="77777777" w:rsidTr="009826AC">
        <w:tc>
          <w:tcPr>
            <w:tcW w:w="2127" w:type="dxa"/>
            <w:vMerge/>
            <w:tcBorders>
              <w:top w:val="single" w:sz="4" w:space="0" w:color="auto"/>
              <w:left w:val="single" w:sz="4" w:space="0" w:color="auto"/>
              <w:bottom w:val="single" w:sz="4" w:space="0" w:color="auto"/>
              <w:right w:val="single" w:sz="4" w:space="0" w:color="auto"/>
            </w:tcBorders>
            <w:vAlign w:val="center"/>
            <w:hideMark/>
          </w:tcPr>
          <w:p w14:paraId="2635C746" w14:textId="77777777" w:rsidR="009826AC" w:rsidRDefault="009826AC">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82A9753" w14:textId="77777777" w:rsidR="009826AC" w:rsidRDefault="009826AC">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4FC559F" w14:textId="77777777" w:rsidR="009826AC" w:rsidRDefault="009826AC">
            <w:pPr>
              <w:rPr>
                <w:sz w:val="20"/>
                <w:lang w:val="en-GB"/>
              </w:rPr>
            </w:pPr>
            <w:r>
              <w:rPr>
                <w:sz w:val="20"/>
                <w:lang w:val="en-GB"/>
              </w:rPr>
              <w:t>Izrada izveštaja o analizi postojećih istraživačkih centara u regionu, koji će obuhvatiti njihovu strukturu, kapacitete, istraživačke aktivnosti, dosadašnje rezultate i mogućnosti za saradnju.</w:t>
            </w:r>
          </w:p>
        </w:tc>
      </w:tr>
      <w:tr w:rsidR="009826AC" w14:paraId="23D85A6F" w14:textId="77777777" w:rsidTr="009826AC">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7219159" w14:textId="77777777" w:rsidR="009826AC" w:rsidRDefault="009826AC">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DD1B827" w14:textId="77777777" w:rsidR="009826AC" w:rsidRDefault="009826AC">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192B28A" w14:textId="77777777" w:rsidR="009826AC" w:rsidRDefault="009826AC">
            <w:pPr>
              <w:rPr>
                <w:sz w:val="20"/>
                <w:lang w:val="en-GB"/>
              </w:rPr>
            </w:pPr>
            <w:r>
              <w:rPr>
                <w:sz w:val="20"/>
                <w:lang w:val="en-GB"/>
              </w:rPr>
              <w:t>M1</w:t>
            </w:r>
          </w:p>
        </w:tc>
      </w:tr>
      <w:tr w:rsidR="009826AC" w14:paraId="7222E571" w14:textId="77777777" w:rsidTr="009826AC">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3E12295E" w14:textId="77777777" w:rsidR="009826AC" w:rsidRDefault="009826AC">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9C9DB35" w14:textId="77777777" w:rsidR="009826AC" w:rsidRDefault="009826AC">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FEB54D9" w14:textId="77777777" w:rsidR="009826AC" w:rsidRDefault="009826AC">
            <w:pPr>
              <w:rPr>
                <w:sz w:val="20"/>
                <w:lang w:val="en-GB"/>
              </w:rPr>
            </w:pPr>
            <w:r>
              <w:rPr>
                <w:sz w:val="20"/>
                <w:lang w:val="en-GB"/>
              </w:rPr>
              <w:t>Srpski</w:t>
            </w:r>
          </w:p>
        </w:tc>
      </w:tr>
      <w:tr w:rsidR="009826AC" w14:paraId="23F55D40" w14:textId="77777777" w:rsidTr="009826AC">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FC90D5F" w14:textId="77777777" w:rsidR="009826AC" w:rsidRDefault="009826AC">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1F12CFF4" w14:textId="77777777" w:rsidR="009826AC" w:rsidRDefault="00000000">
            <w:pPr>
              <w:rPr>
                <w:sz w:val="20"/>
                <w:lang w:val="en-GB"/>
              </w:rPr>
            </w:pPr>
            <w:sdt>
              <w:sdtPr>
                <w:rPr>
                  <w:rFonts w:ascii="Times New Roman" w:hAnsi="Times New Roman"/>
                  <w:color w:val="000000"/>
                  <w:sz w:val="20"/>
                  <w:lang w:val="fr-BE"/>
                </w:rPr>
                <w:id w:val="-906692906"/>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lang w:val="fr-BE"/>
              </w:rPr>
              <w:t xml:space="preserve"> </w:t>
            </w:r>
            <w:r w:rsidR="009826AC">
              <w:rPr>
                <w:rFonts w:ascii="Times New Roman" w:hAnsi="Times New Roman"/>
                <w:sz w:val="20"/>
              </w:rPr>
              <w:t xml:space="preserve">Teaching staff  </w:t>
            </w:r>
          </w:p>
          <w:p w14:paraId="2FC08055" w14:textId="77777777" w:rsidR="009826AC" w:rsidRDefault="00000000">
            <w:pPr>
              <w:rPr>
                <w:sz w:val="20"/>
                <w:lang w:val="en-GB"/>
              </w:rPr>
            </w:pPr>
            <w:sdt>
              <w:sdtPr>
                <w:rPr>
                  <w:rFonts w:ascii="Times New Roman" w:hAnsi="Times New Roman"/>
                  <w:color w:val="000000"/>
                  <w:sz w:val="20"/>
                  <w:lang w:val="fr-BE"/>
                </w:rPr>
                <w:id w:val="1400239467"/>
                <w14:checkbox>
                  <w14:checked w14:val="0"/>
                  <w14:checkedState w14:val="2612" w14:font="MS Gothic"/>
                  <w14:uncheckedState w14:val="2610" w14:font="MS Gothic"/>
                </w14:checkbox>
              </w:sdtPr>
              <w:sdtContent>
                <w:r w:rsidR="009826AC">
                  <w:rPr>
                    <w:rFonts w:ascii="MS Gothic" w:eastAsia="MS Gothic" w:hAnsi="MS Gothic" w:cs="MS Gothic" w:hint="eastAsia"/>
                    <w:color w:val="000000"/>
                    <w:sz w:val="20"/>
                    <w:lang w:val="en-GB"/>
                  </w:rPr>
                  <w:t>☐</w:t>
                </w:r>
              </w:sdtContent>
            </w:sdt>
            <w:r w:rsidR="009826AC">
              <w:rPr>
                <w:rFonts w:ascii="Times New Roman" w:hAnsi="Times New Roman"/>
                <w:color w:val="000000"/>
                <w:sz w:val="20"/>
                <w:lang w:val="fr-BE"/>
              </w:rPr>
              <w:t xml:space="preserve"> </w:t>
            </w:r>
            <w:r w:rsidR="009826AC">
              <w:rPr>
                <w:rFonts w:ascii="Times New Roman" w:hAnsi="Times New Roman"/>
                <w:sz w:val="20"/>
              </w:rPr>
              <w:t xml:space="preserve">Students </w:t>
            </w:r>
          </w:p>
          <w:p w14:paraId="07081BAB" w14:textId="77777777" w:rsidR="009826AC" w:rsidRDefault="00000000">
            <w:pPr>
              <w:rPr>
                <w:sz w:val="20"/>
                <w:lang w:val="en-GB"/>
              </w:rPr>
            </w:pPr>
            <w:sdt>
              <w:sdtPr>
                <w:rPr>
                  <w:rFonts w:ascii="Times New Roman" w:hAnsi="Times New Roman"/>
                  <w:color w:val="000000"/>
                  <w:sz w:val="20"/>
                  <w:lang w:val="fr-BE"/>
                </w:rPr>
                <w:id w:val="1761715117"/>
                <w14:checkbox>
                  <w14:checked w14:val="0"/>
                  <w14:checkedState w14:val="2612" w14:font="MS Gothic"/>
                  <w14:uncheckedState w14:val="2610" w14:font="MS Gothic"/>
                </w14:checkbox>
              </w:sdtPr>
              <w:sdtContent>
                <w:r w:rsidR="009826AC">
                  <w:rPr>
                    <w:rFonts w:ascii="MS Gothic" w:eastAsia="MS Gothic" w:hAnsi="MS Gothic" w:cs="MS Gothic" w:hint="eastAsia"/>
                    <w:color w:val="000000"/>
                    <w:sz w:val="20"/>
                    <w:lang w:val="en-GB"/>
                  </w:rPr>
                  <w:t>☐</w:t>
                </w:r>
              </w:sdtContent>
            </w:sdt>
            <w:r w:rsidR="009826AC">
              <w:rPr>
                <w:rFonts w:ascii="Times New Roman" w:hAnsi="Times New Roman"/>
                <w:color w:val="000000"/>
                <w:sz w:val="20"/>
                <w:lang w:val="fr-BE"/>
              </w:rPr>
              <w:t xml:space="preserve"> </w:t>
            </w:r>
            <w:r w:rsidR="009826AC">
              <w:rPr>
                <w:rFonts w:ascii="Times New Roman" w:hAnsi="Times New Roman"/>
                <w:sz w:val="20"/>
              </w:rPr>
              <w:t xml:space="preserve">Trainees </w:t>
            </w:r>
          </w:p>
          <w:p w14:paraId="5D1A19FB" w14:textId="77777777" w:rsidR="009826AC" w:rsidRDefault="00000000">
            <w:pPr>
              <w:rPr>
                <w:sz w:val="20"/>
                <w:lang w:val="en-GB"/>
              </w:rPr>
            </w:pPr>
            <w:sdt>
              <w:sdtPr>
                <w:rPr>
                  <w:rFonts w:ascii="Times New Roman" w:hAnsi="Times New Roman"/>
                  <w:color w:val="000000"/>
                  <w:sz w:val="20"/>
                  <w:lang w:val="fr-BE"/>
                </w:rPr>
                <w:id w:val="-936592912"/>
                <w14:checkbox>
                  <w14:checked w14:val="0"/>
                  <w14:checkedState w14:val="2612" w14:font="MS Gothic"/>
                  <w14:uncheckedState w14:val="2610" w14:font="MS Gothic"/>
                </w14:checkbox>
              </w:sdtPr>
              <w:sdtContent>
                <w:r w:rsidR="009826AC">
                  <w:rPr>
                    <w:rFonts w:ascii="MS Gothic" w:eastAsia="MS Gothic" w:hAnsi="MS Gothic" w:cs="MS Gothic" w:hint="eastAsia"/>
                    <w:color w:val="000000"/>
                    <w:sz w:val="20"/>
                    <w:lang w:val="en-GB"/>
                  </w:rPr>
                  <w:t>☐</w:t>
                </w:r>
              </w:sdtContent>
            </w:sdt>
            <w:r w:rsidR="009826AC">
              <w:rPr>
                <w:rFonts w:ascii="Times New Roman" w:hAnsi="Times New Roman"/>
                <w:color w:val="000000"/>
                <w:sz w:val="20"/>
                <w:lang w:val="fr-BE"/>
              </w:rPr>
              <w:t xml:space="preserve"> </w:t>
            </w:r>
            <w:r w:rsidR="009826AC">
              <w:rPr>
                <w:rFonts w:ascii="Times New Roman" w:hAnsi="Times New Roman"/>
                <w:sz w:val="20"/>
              </w:rPr>
              <w:t>Administrative staff</w:t>
            </w:r>
          </w:p>
          <w:p w14:paraId="4D638820" w14:textId="77777777" w:rsidR="009826AC" w:rsidRDefault="00000000">
            <w:pPr>
              <w:rPr>
                <w:sz w:val="20"/>
                <w:lang w:val="en-GB"/>
              </w:rPr>
            </w:pPr>
            <w:sdt>
              <w:sdtPr>
                <w:rPr>
                  <w:rFonts w:ascii="Times New Roman" w:hAnsi="Times New Roman"/>
                  <w:color w:val="000000"/>
                  <w:sz w:val="20"/>
                  <w:lang w:val="fr-BE"/>
                </w:rPr>
                <w:id w:val="-445228291"/>
                <w14:checkbox>
                  <w14:checked w14:val="0"/>
                  <w14:checkedState w14:val="2612" w14:font="MS Gothic"/>
                  <w14:uncheckedState w14:val="2610" w14:font="MS Gothic"/>
                </w14:checkbox>
              </w:sdtPr>
              <w:sdtContent>
                <w:r w:rsidR="009826AC">
                  <w:rPr>
                    <w:rFonts w:ascii="MS Gothic" w:eastAsia="MS Gothic" w:hAnsi="MS Gothic" w:cs="MS Gothic" w:hint="eastAsia"/>
                    <w:color w:val="000000"/>
                    <w:sz w:val="20"/>
                  </w:rPr>
                  <w:t>☐</w:t>
                </w:r>
              </w:sdtContent>
            </w:sdt>
            <w:r w:rsidR="009826AC">
              <w:rPr>
                <w:rFonts w:ascii="Times New Roman" w:hAnsi="Times New Roman"/>
                <w:color w:val="000000"/>
                <w:sz w:val="20"/>
                <w:lang w:val="fr-BE"/>
              </w:rPr>
              <w:t xml:space="preserve"> </w:t>
            </w:r>
            <w:r w:rsidR="009826AC">
              <w:rPr>
                <w:rFonts w:ascii="Times New Roman" w:hAnsi="Times New Roman"/>
                <w:sz w:val="20"/>
                <w:lang w:val="fr-BE"/>
              </w:rPr>
              <w:t>Technical staff</w:t>
            </w:r>
            <w:r w:rsidR="009826AC">
              <w:rPr>
                <w:sz w:val="20"/>
                <w:lang w:val="fr-BE"/>
              </w:rPr>
              <w:t xml:space="preserve"> </w:t>
            </w:r>
          </w:p>
          <w:p w14:paraId="7E6A1A93" w14:textId="77777777" w:rsidR="009826AC" w:rsidRDefault="00000000">
            <w:pPr>
              <w:rPr>
                <w:sz w:val="20"/>
                <w:lang w:val="en-GB"/>
              </w:rPr>
            </w:pPr>
            <w:sdt>
              <w:sdtPr>
                <w:rPr>
                  <w:rFonts w:ascii="Times New Roman" w:hAnsi="Times New Roman"/>
                  <w:color w:val="000000"/>
                  <w:sz w:val="20"/>
                  <w:lang w:val="fr-BE"/>
                </w:rPr>
                <w:id w:val="-896893681"/>
                <w14:checkbox>
                  <w14:checked w14:val="0"/>
                  <w14:checkedState w14:val="2612" w14:font="MS Gothic"/>
                  <w14:uncheckedState w14:val="2610" w14:font="MS Gothic"/>
                </w14:checkbox>
              </w:sdtPr>
              <w:sdtContent>
                <w:r w:rsidR="009826AC">
                  <w:rPr>
                    <w:rFonts w:ascii="MS Gothic" w:eastAsia="MS Gothic" w:hAnsi="MS Gothic" w:cs="MS Gothic" w:hint="eastAsia"/>
                    <w:color w:val="000000"/>
                    <w:sz w:val="20"/>
                    <w:lang w:val="en-GB"/>
                  </w:rPr>
                  <w:t>☐</w:t>
                </w:r>
              </w:sdtContent>
            </w:sdt>
            <w:r w:rsidR="009826AC">
              <w:rPr>
                <w:color w:val="000000"/>
                <w:sz w:val="20"/>
                <w:lang w:val="fr-BE"/>
              </w:rPr>
              <w:t xml:space="preserve"> </w:t>
            </w:r>
            <w:r w:rsidR="009826AC">
              <w:rPr>
                <w:sz w:val="20"/>
              </w:rPr>
              <w:t xml:space="preserve">Librarians </w:t>
            </w:r>
          </w:p>
          <w:p w14:paraId="478A6945" w14:textId="77777777" w:rsidR="009826AC" w:rsidRDefault="00000000">
            <w:pPr>
              <w:rPr>
                <w:sz w:val="20"/>
                <w:lang w:val="en-GB"/>
              </w:rPr>
            </w:pPr>
            <w:sdt>
              <w:sdtPr>
                <w:rPr>
                  <w:rFonts w:ascii="Times New Roman" w:hAnsi="Times New Roman"/>
                  <w:color w:val="000000"/>
                  <w:sz w:val="20"/>
                  <w:lang w:val="fr-BE"/>
                </w:rPr>
                <w:id w:val="-865216897"/>
                <w14:checkbox>
                  <w14:checked w14:val="1"/>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lang w:val="fr-BE"/>
              </w:rPr>
              <w:t xml:space="preserve"> </w:t>
            </w:r>
            <w:r w:rsidR="009826AC">
              <w:rPr>
                <w:sz w:val="20"/>
              </w:rPr>
              <w:t>Other</w:t>
            </w:r>
          </w:p>
        </w:tc>
      </w:tr>
      <w:tr w:rsidR="009826AC" w14:paraId="2683DD01" w14:textId="77777777" w:rsidTr="009826AC">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7072A48" w14:textId="77777777" w:rsidR="009826AC" w:rsidRDefault="009826AC">
            <w:pPr>
              <w:rPr>
                <w:rFonts w:eastAsia="Calibri" w:cs="Arial"/>
                <w:b/>
                <w:sz w:val="20"/>
                <w:lang w:val="en-GB" w:eastAsia="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8EDD152" w14:textId="77777777" w:rsidR="009826AC" w:rsidRDefault="009826AC">
            <w:pPr>
              <w:rPr>
                <w:b/>
                <w:i/>
                <w:sz w:val="20"/>
                <w:lang w:val="en-GB"/>
              </w:rPr>
            </w:pPr>
            <w:r>
              <w:rPr>
                <w:i/>
                <w:sz w:val="20"/>
                <w:lang w:val="en-GB"/>
              </w:rPr>
              <w:t>Stručnjaci iz oblasti kulturnog nasleđa, istraživačke institucije, relevantne organizacije i institucije koje se bave kulturnim nasleđem.</w:t>
            </w:r>
          </w:p>
        </w:tc>
      </w:tr>
      <w:tr w:rsidR="009826AC" w14:paraId="4A1396F9" w14:textId="77777777" w:rsidTr="009826AC">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2BC23B44" w14:textId="77777777" w:rsidR="009826AC" w:rsidRDefault="009826AC">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5568799E" w14:textId="77777777" w:rsidR="009826AC" w:rsidRDefault="00000000">
            <w:pPr>
              <w:rPr>
                <w:sz w:val="20"/>
                <w:lang w:val="en-GB"/>
              </w:rPr>
            </w:pPr>
            <w:sdt>
              <w:sdtPr>
                <w:rPr>
                  <w:rFonts w:ascii="Times New Roman" w:hAnsi="Times New Roman"/>
                  <w:color w:val="000000"/>
                  <w:sz w:val="20"/>
                  <w:lang w:val="fr-BE"/>
                </w:rPr>
                <w:id w:val="-1711175016"/>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lang w:val="fr-BE"/>
              </w:rPr>
              <w:t xml:space="preserve"> </w:t>
            </w:r>
            <w:r w:rsidR="009826AC">
              <w:rPr>
                <w:sz w:val="20"/>
              </w:rPr>
              <w:t xml:space="preserve">Department / Faculty </w:t>
            </w:r>
          </w:p>
          <w:p w14:paraId="240E7B0A" w14:textId="77777777" w:rsidR="009826AC" w:rsidRDefault="00000000">
            <w:pPr>
              <w:rPr>
                <w:sz w:val="20"/>
                <w:lang w:val="en-GB"/>
              </w:rPr>
            </w:pPr>
            <w:sdt>
              <w:sdtPr>
                <w:rPr>
                  <w:rFonts w:ascii="Times New Roman" w:hAnsi="Times New Roman"/>
                  <w:color w:val="000000"/>
                  <w:sz w:val="20"/>
                  <w:lang w:val="fr-BE"/>
                </w:rPr>
                <w:id w:val="-867370950"/>
                <w14:checkbox>
                  <w14:checked w14:val="0"/>
                  <w14:checkedState w14:val="2612" w14:font="MS Gothic"/>
                  <w14:uncheckedState w14:val="2610" w14:font="MS Gothic"/>
                </w14:checkbox>
              </w:sdtPr>
              <w:sdtContent>
                <w:r w:rsidR="009826AC">
                  <w:rPr>
                    <w:rFonts w:ascii="MS Gothic" w:eastAsia="MS Gothic" w:hAnsi="MS Gothic" w:cs="MS Gothic" w:hint="eastAsia"/>
                    <w:color w:val="000000"/>
                    <w:sz w:val="20"/>
                    <w:lang w:val="en-GB"/>
                  </w:rPr>
                  <w:t>☐</w:t>
                </w:r>
              </w:sdtContent>
            </w:sdt>
            <w:r w:rsidR="009826AC">
              <w:rPr>
                <w:color w:val="000000"/>
                <w:sz w:val="20"/>
                <w:lang w:val="fr-BE"/>
              </w:rPr>
              <w:t xml:space="preserve"> </w:t>
            </w:r>
            <w:r w:rsidR="009826AC">
              <w:rPr>
                <w:sz w:val="20"/>
              </w:rPr>
              <w:t>Institution</w:t>
            </w:r>
          </w:p>
        </w:tc>
        <w:tc>
          <w:tcPr>
            <w:tcW w:w="2504" w:type="dxa"/>
            <w:gridSpan w:val="2"/>
            <w:tcBorders>
              <w:top w:val="single" w:sz="4" w:space="0" w:color="auto"/>
              <w:left w:val="nil"/>
              <w:bottom w:val="single" w:sz="4" w:space="0" w:color="auto"/>
              <w:right w:val="nil"/>
            </w:tcBorders>
            <w:vAlign w:val="center"/>
            <w:hideMark/>
          </w:tcPr>
          <w:p w14:paraId="5A9303E6" w14:textId="77777777" w:rsidR="009826AC" w:rsidRDefault="00000000">
            <w:pPr>
              <w:rPr>
                <w:sz w:val="20"/>
                <w:lang w:val="en-GB"/>
              </w:rPr>
            </w:pPr>
            <w:sdt>
              <w:sdtPr>
                <w:rPr>
                  <w:rFonts w:ascii="Times New Roman" w:hAnsi="Times New Roman"/>
                  <w:color w:val="000000"/>
                  <w:sz w:val="20"/>
                  <w:lang w:val="fr-BE"/>
                </w:rPr>
                <w:id w:val="1908953399"/>
                <w14:checkbox>
                  <w14:checked w14:val="0"/>
                  <w14:checkedState w14:val="2612" w14:font="MS Gothic"/>
                  <w14:uncheckedState w14:val="2610" w14:font="MS Gothic"/>
                </w14:checkbox>
              </w:sdtPr>
              <w:sdtContent>
                <w:r w:rsidR="009826AC">
                  <w:rPr>
                    <w:rFonts w:ascii="MS Gothic" w:eastAsia="MS Gothic" w:hAnsi="MS Gothic" w:cs="MS Gothic" w:hint="eastAsia"/>
                    <w:color w:val="000000"/>
                    <w:sz w:val="20"/>
                    <w:lang w:val="en-GB"/>
                  </w:rPr>
                  <w:t>☐</w:t>
                </w:r>
              </w:sdtContent>
            </w:sdt>
            <w:r w:rsidR="009826AC">
              <w:rPr>
                <w:color w:val="000000"/>
                <w:sz w:val="20"/>
                <w:lang w:val="fr-BE"/>
              </w:rPr>
              <w:t xml:space="preserve"> </w:t>
            </w:r>
            <w:r w:rsidR="009826AC">
              <w:rPr>
                <w:sz w:val="20"/>
              </w:rPr>
              <w:t>Local</w:t>
            </w:r>
          </w:p>
          <w:p w14:paraId="55098384" w14:textId="77777777" w:rsidR="009826AC" w:rsidRDefault="00000000">
            <w:pPr>
              <w:rPr>
                <w:sz w:val="20"/>
                <w:lang w:val="en-GB"/>
              </w:rPr>
            </w:pPr>
            <w:sdt>
              <w:sdtPr>
                <w:rPr>
                  <w:rFonts w:ascii="Times New Roman" w:hAnsi="Times New Roman"/>
                  <w:color w:val="000000"/>
                  <w:sz w:val="20"/>
                  <w:lang w:val="fr-BE"/>
                </w:rPr>
                <w:id w:val="1262337001"/>
                <w14:checkbox>
                  <w14:checked w14:val="1"/>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lang w:val="fr-BE"/>
              </w:rPr>
              <w:t xml:space="preserve"> </w:t>
            </w:r>
            <w:r w:rsidR="009826AC">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69074D8C" w14:textId="77777777" w:rsidR="009826AC" w:rsidRDefault="00000000">
            <w:pPr>
              <w:rPr>
                <w:sz w:val="20"/>
                <w:lang w:val="en-GB"/>
              </w:rPr>
            </w:pPr>
            <w:sdt>
              <w:sdtPr>
                <w:rPr>
                  <w:rFonts w:ascii="Times New Roman" w:hAnsi="Times New Roman"/>
                  <w:color w:val="000000"/>
                  <w:sz w:val="20"/>
                  <w:lang w:val="fr-BE"/>
                </w:rPr>
                <w:id w:val="248863771"/>
                <w14:checkbox>
                  <w14:checked w14:val="0"/>
                  <w14:checkedState w14:val="2612" w14:font="MS Gothic"/>
                  <w14:uncheckedState w14:val="2610" w14:font="MS Gothic"/>
                </w14:checkbox>
              </w:sdtPr>
              <w:sdtContent>
                <w:r w:rsidR="009826AC">
                  <w:rPr>
                    <w:rFonts w:ascii="MS Gothic" w:eastAsia="MS Gothic" w:hAnsi="MS Gothic" w:cs="MS Gothic" w:hint="eastAsia"/>
                    <w:color w:val="000000"/>
                    <w:sz w:val="20"/>
                    <w:lang w:val="en-GB"/>
                  </w:rPr>
                  <w:t>☐</w:t>
                </w:r>
              </w:sdtContent>
            </w:sdt>
            <w:r w:rsidR="009826AC">
              <w:rPr>
                <w:color w:val="000000"/>
                <w:sz w:val="20"/>
                <w:lang w:val="fr-BE"/>
              </w:rPr>
              <w:t xml:space="preserve"> </w:t>
            </w:r>
            <w:r w:rsidR="009826AC">
              <w:rPr>
                <w:sz w:val="20"/>
              </w:rPr>
              <w:t>National</w:t>
            </w:r>
          </w:p>
          <w:p w14:paraId="5836D198" w14:textId="77777777" w:rsidR="009826AC" w:rsidRDefault="00000000">
            <w:pPr>
              <w:rPr>
                <w:sz w:val="20"/>
                <w:lang w:val="en-GB"/>
              </w:rPr>
            </w:pPr>
            <w:sdt>
              <w:sdtPr>
                <w:rPr>
                  <w:rFonts w:ascii="Times New Roman" w:hAnsi="Times New Roman"/>
                  <w:color w:val="000000"/>
                  <w:sz w:val="20"/>
                  <w:lang w:val="fr-BE"/>
                </w:rPr>
                <w:id w:val="1448510059"/>
                <w14:checkbox>
                  <w14:checked w14:val="0"/>
                  <w14:checkedState w14:val="2612" w14:font="MS Gothic"/>
                  <w14:uncheckedState w14:val="2610" w14:font="MS Gothic"/>
                </w14:checkbox>
              </w:sdtPr>
              <w:sdtContent>
                <w:r w:rsidR="009826AC">
                  <w:rPr>
                    <w:rFonts w:ascii="MS Gothic" w:eastAsia="MS Gothic" w:hAnsi="MS Gothic" w:cs="MS Gothic" w:hint="eastAsia"/>
                    <w:color w:val="000000"/>
                    <w:sz w:val="20"/>
                    <w:lang w:val="en-GB"/>
                  </w:rPr>
                  <w:t>☐</w:t>
                </w:r>
              </w:sdtContent>
            </w:sdt>
            <w:r w:rsidR="009826AC">
              <w:rPr>
                <w:color w:val="000000"/>
                <w:sz w:val="20"/>
                <w:lang w:val="fr-BE"/>
              </w:rPr>
              <w:t xml:space="preserve"> </w:t>
            </w:r>
            <w:r w:rsidR="009826AC">
              <w:rPr>
                <w:sz w:val="20"/>
              </w:rPr>
              <w:t>International</w:t>
            </w:r>
          </w:p>
        </w:tc>
      </w:tr>
    </w:tbl>
    <w:p w14:paraId="6C93B7BB" w14:textId="77777777" w:rsidR="009826AC" w:rsidRDefault="009826AC" w:rsidP="009826AC">
      <w:pPr>
        <w:rPr>
          <w:rFonts w:eastAsia="Calibri" w:cs="Arial"/>
          <w:szCs w:val="20"/>
          <w:lang w:val="en-GB" w:eastAsia="en-GB"/>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9826AC" w14:paraId="31DED3FC" w14:textId="77777777" w:rsidTr="009826AC">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79FC62A3" w14:textId="77777777" w:rsidR="009826AC" w:rsidRDefault="009826AC">
            <w:pPr>
              <w:rPr>
                <w:b/>
                <w:sz w:val="20"/>
                <w:lang w:val="en-GB"/>
              </w:rPr>
            </w:pPr>
            <w:r>
              <w:rPr>
                <w:b/>
                <w:sz w:val="20"/>
                <w:lang w:val="en-GB"/>
              </w:rPr>
              <w:t>Expected Deliverable/Results/</w:t>
            </w:r>
          </w:p>
          <w:p w14:paraId="62610205" w14:textId="77777777" w:rsidR="009826AC" w:rsidRDefault="009826AC">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3E976EEE" w14:textId="77777777" w:rsidR="009826AC" w:rsidRDefault="009826AC">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28776A1" w14:textId="77777777" w:rsidR="009826AC" w:rsidRDefault="009826AC">
            <w:pPr>
              <w:ind w:left="3787" w:hanging="187"/>
              <w:rPr>
                <w:b/>
                <w:sz w:val="24"/>
                <w:lang w:val="en-GB"/>
              </w:rPr>
            </w:pPr>
            <w:r>
              <w:rPr>
                <w:b/>
                <w:sz w:val="24"/>
                <w:lang w:val="en-GB"/>
              </w:rPr>
              <w:t>a1.1.2</w:t>
            </w:r>
          </w:p>
        </w:tc>
      </w:tr>
      <w:tr w:rsidR="009826AC" w14:paraId="2574C233" w14:textId="77777777" w:rsidTr="009826AC">
        <w:tc>
          <w:tcPr>
            <w:tcW w:w="2127" w:type="dxa"/>
            <w:vMerge/>
            <w:tcBorders>
              <w:top w:val="single" w:sz="4" w:space="0" w:color="auto"/>
              <w:left w:val="single" w:sz="4" w:space="0" w:color="auto"/>
              <w:bottom w:val="single" w:sz="4" w:space="0" w:color="auto"/>
              <w:right w:val="single" w:sz="4" w:space="0" w:color="auto"/>
            </w:tcBorders>
            <w:vAlign w:val="center"/>
            <w:hideMark/>
          </w:tcPr>
          <w:p w14:paraId="4C7727B0" w14:textId="77777777" w:rsidR="009826AC" w:rsidRDefault="009826AC">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23A6D2C" w14:textId="77777777" w:rsidR="009826AC" w:rsidRDefault="009826AC">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667AE97A" w14:textId="77777777" w:rsidR="009826AC" w:rsidRDefault="009826AC">
            <w:pPr>
              <w:rPr>
                <w:rFonts w:ascii="Times New Roman" w:hAnsi="Times New Roman"/>
                <w:sz w:val="20"/>
                <w:lang w:val="en-US"/>
              </w:rPr>
            </w:pPr>
            <w:r>
              <w:rPr>
                <w:sz w:val="20"/>
                <w:lang w:val="en-US"/>
              </w:rPr>
              <w:t xml:space="preserve">Istraživanje potencijalnih partnera i njihovih kapaciteta </w:t>
            </w:r>
          </w:p>
          <w:p w14:paraId="145BEBE1" w14:textId="77777777" w:rsidR="009826AC" w:rsidRDefault="009826AC">
            <w:pPr>
              <w:rPr>
                <w:rFonts w:ascii="Times New Roman" w:hAnsi="Times New Roman"/>
                <w:sz w:val="20"/>
                <w:lang w:val="en-US"/>
              </w:rPr>
            </w:pPr>
          </w:p>
        </w:tc>
      </w:tr>
      <w:tr w:rsidR="009826AC" w14:paraId="5D86FCC2" w14:textId="77777777" w:rsidTr="009826AC">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B4ADF7E" w14:textId="77777777" w:rsidR="009826AC" w:rsidRDefault="009826AC">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26CAAC1" w14:textId="77777777" w:rsidR="009826AC" w:rsidRDefault="009826AC">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2DDFA0FB" w14:textId="77777777" w:rsidR="009826AC" w:rsidRDefault="00000000">
            <w:pPr>
              <w:rPr>
                <w:color w:val="000000"/>
                <w:sz w:val="20"/>
                <w:lang w:val="en-GB"/>
              </w:rPr>
            </w:pPr>
            <w:sdt>
              <w:sdtPr>
                <w:rPr>
                  <w:rFonts w:ascii="Times New Roman" w:hAnsi="Times New Roman"/>
                  <w:color w:val="000000"/>
                  <w:sz w:val="20"/>
                  <w:lang w:val="fr-BE"/>
                </w:rPr>
                <w:id w:val="1450358310"/>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rPr>
              <w:t xml:space="preserve"> Teaching material</w:t>
            </w:r>
          </w:p>
          <w:p w14:paraId="772F821D" w14:textId="77777777" w:rsidR="009826AC" w:rsidRDefault="00000000">
            <w:pPr>
              <w:rPr>
                <w:color w:val="000000"/>
                <w:sz w:val="20"/>
                <w:lang w:val="en-GB"/>
              </w:rPr>
            </w:pPr>
            <w:sdt>
              <w:sdtPr>
                <w:rPr>
                  <w:rFonts w:ascii="Times New Roman" w:hAnsi="Times New Roman"/>
                  <w:color w:val="000000"/>
                  <w:sz w:val="20"/>
                  <w:lang w:val="fr-BE"/>
                </w:rPr>
                <w:id w:val="584883738"/>
                <w14:checkbox>
                  <w14:checked w14:val="0"/>
                  <w14:checkedState w14:val="2612" w14:font="MS Gothic"/>
                  <w14:uncheckedState w14:val="2610" w14:font="MS Gothic"/>
                </w14:checkbox>
              </w:sdtPr>
              <w:sdtContent>
                <w:r w:rsidR="009826AC">
                  <w:rPr>
                    <w:rFonts w:ascii="MS Gothic" w:eastAsia="MS Gothic" w:hAnsi="MS Gothic" w:cs="MS Gothic" w:hint="eastAsia"/>
                    <w:color w:val="000000"/>
                    <w:sz w:val="20"/>
                    <w:lang w:val="en-GB"/>
                  </w:rPr>
                  <w:t>☐</w:t>
                </w:r>
              </w:sdtContent>
            </w:sdt>
            <w:r w:rsidR="009826AC">
              <w:rPr>
                <w:color w:val="000000"/>
                <w:sz w:val="20"/>
              </w:rPr>
              <w:t xml:space="preserve"> Learning material</w:t>
            </w:r>
          </w:p>
          <w:p w14:paraId="749F96EE" w14:textId="77777777" w:rsidR="009826AC" w:rsidRDefault="00000000">
            <w:pPr>
              <w:rPr>
                <w:color w:val="000000"/>
                <w:sz w:val="20"/>
                <w:lang w:val="en-GB"/>
              </w:rPr>
            </w:pPr>
            <w:sdt>
              <w:sdtPr>
                <w:rPr>
                  <w:rFonts w:ascii="Times New Roman" w:hAnsi="Times New Roman"/>
                  <w:color w:val="000000"/>
                  <w:sz w:val="20"/>
                  <w:lang w:val="fr-BE"/>
                </w:rPr>
                <w:id w:val="-1619294566"/>
                <w14:checkbox>
                  <w14:checked w14:val="0"/>
                  <w14:checkedState w14:val="2612" w14:font="MS Gothic"/>
                  <w14:uncheckedState w14:val="2610" w14:font="MS Gothic"/>
                </w14:checkbox>
              </w:sdtPr>
              <w:sdtContent>
                <w:r w:rsidR="009826AC">
                  <w:rPr>
                    <w:rFonts w:ascii="MS Gothic" w:eastAsia="MS Gothic" w:hAnsi="MS Gothic" w:cs="MS Gothic" w:hint="eastAsia"/>
                    <w:color w:val="000000"/>
                    <w:sz w:val="20"/>
                    <w:lang w:val="en-GB"/>
                  </w:rPr>
                  <w:t>☐</w:t>
                </w:r>
              </w:sdtContent>
            </w:sdt>
            <w:r w:rsidR="009826AC">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296E272B" w14:textId="77777777" w:rsidR="009826AC" w:rsidRDefault="00000000">
            <w:pPr>
              <w:rPr>
                <w:color w:val="000000"/>
                <w:sz w:val="20"/>
                <w:lang w:val="en-GB"/>
              </w:rPr>
            </w:pPr>
            <w:sdt>
              <w:sdtPr>
                <w:rPr>
                  <w:rFonts w:ascii="Times New Roman" w:hAnsi="Times New Roman"/>
                  <w:color w:val="000000"/>
                  <w:sz w:val="20"/>
                  <w:lang w:val="fr-BE"/>
                </w:rPr>
                <w:id w:val="534011172"/>
                <w14:checkbox>
                  <w14:checked w14:val="0"/>
                  <w14:checkedState w14:val="2612" w14:font="MS Gothic"/>
                  <w14:uncheckedState w14:val="2610" w14:font="MS Gothic"/>
                </w14:checkbox>
              </w:sdtPr>
              <w:sdtContent>
                <w:r w:rsidR="009826AC">
                  <w:rPr>
                    <w:rFonts w:ascii="MS Gothic" w:eastAsia="MS Gothic" w:hAnsi="MS Gothic" w:cs="MS Gothic" w:hint="eastAsia"/>
                    <w:color w:val="000000"/>
                    <w:sz w:val="20"/>
                    <w:lang w:val="en-GB"/>
                  </w:rPr>
                  <w:t>☐</w:t>
                </w:r>
              </w:sdtContent>
            </w:sdt>
            <w:r w:rsidR="009826AC">
              <w:rPr>
                <w:color w:val="000000"/>
                <w:sz w:val="20"/>
              </w:rPr>
              <w:t xml:space="preserve"> Event</w:t>
            </w:r>
          </w:p>
          <w:p w14:paraId="01E15618" w14:textId="77777777" w:rsidR="009826AC" w:rsidRDefault="00000000">
            <w:pPr>
              <w:rPr>
                <w:color w:val="000000"/>
                <w:sz w:val="20"/>
                <w:lang w:val="en-GB"/>
              </w:rPr>
            </w:pPr>
            <w:sdt>
              <w:sdtPr>
                <w:rPr>
                  <w:rFonts w:ascii="Times New Roman" w:hAnsi="Times New Roman"/>
                  <w:color w:val="000000"/>
                  <w:sz w:val="20"/>
                  <w:lang w:val="fr-BE"/>
                </w:rPr>
                <w:id w:val="-1781784967"/>
                <w14:checkbox>
                  <w14:checked w14:val="1"/>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rPr>
              <w:t xml:space="preserve"> Report </w:t>
            </w:r>
          </w:p>
          <w:p w14:paraId="3CB09669" w14:textId="77777777" w:rsidR="009826AC" w:rsidRDefault="00000000">
            <w:pPr>
              <w:rPr>
                <w:color w:val="000000"/>
                <w:sz w:val="20"/>
                <w:lang w:val="en-GB"/>
              </w:rPr>
            </w:pPr>
            <w:sdt>
              <w:sdtPr>
                <w:rPr>
                  <w:rFonts w:ascii="Times New Roman" w:hAnsi="Times New Roman"/>
                  <w:color w:val="000000"/>
                  <w:sz w:val="20"/>
                  <w:lang w:val="fr-BE"/>
                </w:rPr>
                <w:id w:val="1515418963"/>
                <w14:checkbox>
                  <w14:checked w14:val="0"/>
                  <w14:checkedState w14:val="2612" w14:font="MS Gothic"/>
                  <w14:uncheckedState w14:val="2610" w14:font="MS Gothic"/>
                </w14:checkbox>
              </w:sdtPr>
              <w:sdtContent>
                <w:r w:rsidR="009826AC">
                  <w:rPr>
                    <w:rFonts w:ascii="MS Gothic" w:eastAsia="MS Gothic" w:hAnsi="MS Gothic" w:cs="MS Gothic" w:hint="eastAsia"/>
                    <w:color w:val="000000"/>
                    <w:sz w:val="20"/>
                    <w:lang w:val="en-GB"/>
                  </w:rPr>
                  <w:t>☐</w:t>
                </w:r>
              </w:sdtContent>
            </w:sdt>
            <w:r w:rsidR="009826AC">
              <w:rPr>
                <w:color w:val="000000"/>
                <w:sz w:val="20"/>
              </w:rPr>
              <w:t xml:space="preserve"> Service/Product </w:t>
            </w:r>
          </w:p>
        </w:tc>
      </w:tr>
      <w:tr w:rsidR="009826AC" w14:paraId="5FE5654B" w14:textId="77777777" w:rsidTr="009826AC">
        <w:tc>
          <w:tcPr>
            <w:tcW w:w="2127" w:type="dxa"/>
            <w:vMerge/>
            <w:tcBorders>
              <w:top w:val="single" w:sz="4" w:space="0" w:color="auto"/>
              <w:left w:val="single" w:sz="4" w:space="0" w:color="auto"/>
              <w:bottom w:val="single" w:sz="4" w:space="0" w:color="auto"/>
              <w:right w:val="single" w:sz="4" w:space="0" w:color="auto"/>
            </w:tcBorders>
            <w:vAlign w:val="center"/>
            <w:hideMark/>
          </w:tcPr>
          <w:p w14:paraId="1E9B7B51" w14:textId="77777777" w:rsidR="009826AC" w:rsidRDefault="009826AC">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DD687ED" w14:textId="77777777" w:rsidR="009826AC" w:rsidRDefault="009826AC">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A295D19" w14:textId="77777777" w:rsidR="009826AC" w:rsidRDefault="009826AC">
            <w:pPr>
              <w:rPr>
                <w:sz w:val="20"/>
                <w:lang w:val="en-GB"/>
              </w:rPr>
            </w:pPr>
            <w:r>
              <w:rPr>
                <w:sz w:val="20"/>
                <w:lang w:val="en-GB"/>
              </w:rPr>
              <w:t>Izrada izveštaja o istraživanju potencijalnih partnera za Centar, sa fokusom na njihove kapacitete, ekspertizu, iskustvo i mogućnosti za saradnju.</w:t>
            </w:r>
          </w:p>
        </w:tc>
      </w:tr>
      <w:tr w:rsidR="009826AC" w14:paraId="32CACFB8" w14:textId="77777777" w:rsidTr="009826AC">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E6BC695" w14:textId="77777777" w:rsidR="009826AC" w:rsidRDefault="009826AC">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7AE4841" w14:textId="77777777" w:rsidR="009826AC" w:rsidRDefault="009826AC">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4169E7C" w14:textId="77777777" w:rsidR="009826AC" w:rsidRDefault="009826AC">
            <w:pPr>
              <w:rPr>
                <w:sz w:val="20"/>
                <w:lang w:val="en-GB"/>
              </w:rPr>
            </w:pPr>
            <w:r>
              <w:rPr>
                <w:sz w:val="20"/>
                <w:lang w:val="en-GB"/>
              </w:rPr>
              <w:t>M1</w:t>
            </w:r>
          </w:p>
        </w:tc>
      </w:tr>
      <w:tr w:rsidR="009826AC" w14:paraId="40196490" w14:textId="77777777" w:rsidTr="009826AC">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298F8310" w14:textId="77777777" w:rsidR="009826AC" w:rsidRDefault="009826AC">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1A3BFA7" w14:textId="77777777" w:rsidR="009826AC" w:rsidRDefault="009826AC">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1FC1E0C" w14:textId="77777777" w:rsidR="009826AC" w:rsidRDefault="009826AC">
            <w:pPr>
              <w:rPr>
                <w:sz w:val="20"/>
                <w:lang w:val="en-GB"/>
              </w:rPr>
            </w:pPr>
            <w:r>
              <w:rPr>
                <w:sz w:val="20"/>
                <w:lang w:val="en-GB"/>
              </w:rPr>
              <w:t>Srpski</w:t>
            </w:r>
          </w:p>
        </w:tc>
      </w:tr>
      <w:tr w:rsidR="009826AC" w14:paraId="1184CB20" w14:textId="77777777" w:rsidTr="009826AC">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2933C21D" w14:textId="77777777" w:rsidR="009826AC" w:rsidRDefault="009826AC">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41AA9CF0" w14:textId="77777777" w:rsidR="009826AC" w:rsidRDefault="00000000">
            <w:pPr>
              <w:rPr>
                <w:sz w:val="20"/>
                <w:lang w:val="en-GB"/>
              </w:rPr>
            </w:pPr>
            <w:sdt>
              <w:sdtPr>
                <w:rPr>
                  <w:rFonts w:ascii="Times New Roman" w:hAnsi="Times New Roman"/>
                  <w:color w:val="000000"/>
                  <w:sz w:val="20"/>
                  <w:lang w:val="fr-BE"/>
                </w:rPr>
                <w:id w:val="1054817393"/>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lang w:val="fr-BE"/>
              </w:rPr>
              <w:t xml:space="preserve"> </w:t>
            </w:r>
            <w:r w:rsidR="009826AC">
              <w:rPr>
                <w:rFonts w:ascii="Times New Roman" w:hAnsi="Times New Roman"/>
                <w:sz w:val="20"/>
              </w:rPr>
              <w:t xml:space="preserve">Teaching staff  </w:t>
            </w:r>
          </w:p>
          <w:p w14:paraId="49538B30" w14:textId="77777777" w:rsidR="009826AC" w:rsidRDefault="00000000">
            <w:pPr>
              <w:rPr>
                <w:sz w:val="20"/>
                <w:lang w:val="en-GB"/>
              </w:rPr>
            </w:pPr>
            <w:sdt>
              <w:sdtPr>
                <w:rPr>
                  <w:rFonts w:ascii="Times New Roman" w:hAnsi="Times New Roman"/>
                  <w:color w:val="000000"/>
                  <w:sz w:val="20"/>
                  <w:lang w:val="fr-BE"/>
                </w:rPr>
                <w:id w:val="7343194"/>
                <w14:checkbox>
                  <w14:checked w14:val="0"/>
                  <w14:checkedState w14:val="2612" w14:font="MS Gothic"/>
                  <w14:uncheckedState w14:val="2610" w14:font="MS Gothic"/>
                </w14:checkbox>
              </w:sdtPr>
              <w:sdtContent>
                <w:r w:rsidR="009826AC">
                  <w:rPr>
                    <w:rFonts w:ascii="MS Gothic" w:eastAsia="MS Gothic" w:hAnsi="MS Gothic" w:cs="MS Gothic" w:hint="eastAsia"/>
                    <w:color w:val="000000"/>
                    <w:sz w:val="20"/>
                    <w:lang w:val="en-GB"/>
                  </w:rPr>
                  <w:t>☐</w:t>
                </w:r>
              </w:sdtContent>
            </w:sdt>
            <w:r w:rsidR="009826AC">
              <w:rPr>
                <w:rFonts w:ascii="Times New Roman" w:hAnsi="Times New Roman"/>
                <w:color w:val="000000"/>
                <w:sz w:val="20"/>
                <w:lang w:val="fr-BE"/>
              </w:rPr>
              <w:t xml:space="preserve"> </w:t>
            </w:r>
            <w:r w:rsidR="009826AC">
              <w:rPr>
                <w:rFonts w:ascii="Times New Roman" w:hAnsi="Times New Roman"/>
                <w:sz w:val="20"/>
              </w:rPr>
              <w:t xml:space="preserve">Students </w:t>
            </w:r>
          </w:p>
          <w:p w14:paraId="250F8EC6" w14:textId="77777777" w:rsidR="009826AC" w:rsidRDefault="00000000">
            <w:pPr>
              <w:rPr>
                <w:sz w:val="20"/>
                <w:lang w:val="en-GB"/>
              </w:rPr>
            </w:pPr>
            <w:sdt>
              <w:sdtPr>
                <w:rPr>
                  <w:rFonts w:ascii="Times New Roman" w:hAnsi="Times New Roman"/>
                  <w:color w:val="000000"/>
                  <w:sz w:val="20"/>
                  <w:lang w:val="fr-BE"/>
                </w:rPr>
                <w:id w:val="760418402"/>
                <w14:checkbox>
                  <w14:checked w14:val="0"/>
                  <w14:checkedState w14:val="2612" w14:font="MS Gothic"/>
                  <w14:uncheckedState w14:val="2610" w14:font="MS Gothic"/>
                </w14:checkbox>
              </w:sdtPr>
              <w:sdtContent>
                <w:r w:rsidR="009826AC">
                  <w:rPr>
                    <w:rFonts w:ascii="MS Gothic" w:eastAsia="MS Gothic" w:hAnsi="MS Gothic" w:cs="MS Gothic" w:hint="eastAsia"/>
                    <w:color w:val="000000"/>
                    <w:sz w:val="20"/>
                    <w:lang w:val="en-GB"/>
                  </w:rPr>
                  <w:t>☐</w:t>
                </w:r>
              </w:sdtContent>
            </w:sdt>
            <w:r w:rsidR="009826AC">
              <w:rPr>
                <w:rFonts w:ascii="Times New Roman" w:hAnsi="Times New Roman"/>
                <w:color w:val="000000"/>
                <w:sz w:val="20"/>
                <w:lang w:val="fr-BE"/>
              </w:rPr>
              <w:t xml:space="preserve"> </w:t>
            </w:r>
            <w:r w:rsidR="009826AC">
              <w:rPr>
                <w:rFonts w:ascii="Times New Roman" w:hAnsi="Times New Roman"/>
                <w:sz w:val="20"/>
              </w:rPr>
              <w:t xml:space="preserve">Trainees </w:t>
            </w:r>
          </w:p>
          <w:p w14:paraId="60E50FB4" w14:textId="77777777" w:rsidR="009826AC" w:rsidRDefault="00000000">
            <w:pPr>
              <w:rPr>
                <w:sz w:val="20"/>
                <w:lang w:val="en-GB"/>
              </w:rPr>
            </w:pPr>
            <w:sdt>
              <w:sdtPr>
                <w:rPr>
                  <w:rFonts w:ascii="Times New Roman" w:hAnsi="Times New Roman"/>
                  <w:color w:val="000000"/>
                  <w:sz w:val="20"/>
                  <w:lang w:val="fr-BE"/>
                </w:rPr>
                <w:id w:val="-980142633"/>
                <w14:checkbox>
                  <w14:checked w14:val="0"/>
                  <w14:checkedState w14:val="2612" w14:font="MS Gothic"/>
                  <w14:uncheckedState w14:val="2610" w14:font="MS Gothic"/>
                </w14:checkbox>
              </w:sdtPr>
              <w:sdtContent>
                <w:r w:rsidR="009826AC">
                  <w:rPr>
                    <w:rFonts w:ascii="MS Gothic" w:eastAsia="MS Gothic" w:hAnsi="MS Gothic" w:cs="MS Gothic" w:hint="eastAsia"/>
                    <w:color w:val="000000"/>
                    <w:sz w:val="20"/>
                    <w:lang w:val="en-GB"/>
                  </w:rPr>
                  <w:t>☐</w:t>
                </w:r>
              </w:sdtContent>
            </w:sdt>
            <w:r w:rsidR="009826AC">
              <w:rPr>
                <w:rFonts w:ascii="Times New Roman" w:hAnsi="Times New Roman"/>
                <w:color w:val="000000"/>
                <w:sz w:val="20"/>
                <w:lang w:val="fr-BE"/>
              </w:rPr>
              <w:t xml:space="preserve"> </w:t>
            </w:r>
            <w:r w:rsidR="009826AC">
              <w:rPr>
                <w:rFonts w:ascii="Times New Roman" w:hAnsi="Times New Roman"/>
                <w:sz w:val="20"/>
              </w:rPr>
              <w:t>Administrative staff</w:t>
            </w:r>
          </w:p>
          <w:p w14:paraId="4E985B0F" w14:textId="77777777" w:rsidR="009826AC" w:rsidRDefault="00000000">
            <w:pPr>
              <w:rPr>
                <w:sz w:val="20"/>
                <w:lang w:val="en-GB"/>
              </w:rPr>
            </w:pPr>
            <w:sdt>
              <w:sdtPr>
                <w:rPr>
                  <w:rFonts w:ascii="Times New Roman" w:hAnsi="Times New Roman"/>
                  <w:color w:val="000000"/>
                  <w:sz w:val="20"/>
                  <w:lang w:val="fr-BE"/>
                </w:rPr>
                <w:id w:val="-1205857767"/>
                <w14:checkbox>
                  <w14:checked w14:val="0"/>
                  <w14:checkedState w14:val="2612" w14:font="MS Gothic"/>
                  <w14:uncheckedState w14:val="2610" w14:font="MS Gothic"/>
                </w14:checkbox>
              </w:sdtPr>
              <w:sdtContent>
                <w:r w:rsidR="009826AC">
                  <w:rPr>
                    <w:rFonts w:ascii="MS Gothic" w:eastAsia="MS Gothic" w:hAnsi="MS Gothic" w:cs="MS Gothic" w:hint="eastAsia"/>
                    <w:color w:val="000000"/>
                    <w:sz w:val="20"/>
                  </w:rPr>
                  <w:t>☐</w:t>
                </w:r>
              </w:sdtContent>
            </w:sdt>
            <w:r w:rsidR="009826AC">
              <w:rPr>
                <w:rFonts w:ascii="Times New Roman" w:hAnsi="Times New Roman"/>
                <w:color w:val="000000"/>
                <w:sz w:val="20"/>
                <w:lang w:val="fr-BE"/>
              </w:rPr>
              <w:t xml:space="preserve"> </w:t>
            </w:r>
            <w:r w:rsidR="009826AC">
              <w:rPr>
                <w:rFonts w:ascii="Times New Roman" w:hAnsi="Times New Roman"/>
                <w:sz w:val="20"/>
                <w:lang w:val="fr-BE"/>
              </w:rPr>
              <w:t>Technical staff</w:t>
            </w:r>
            <w:r w:rsidR="009826AC">
              <w:rPr>
                <w:sz w:val="20"/>
                <w:lang w:val="fr-BE"/>
              </w:rPr>
              <w:t xml:space="preserve"> </w:t>
            </w:r>
          </w:p>
          <w:p w14:paraId="45EA3327" w14:textId="77777777" w:rsidR="009826AC" w:rsidRDefault="00000000">
            <w:pPr>
              <w:rPr>
                <w:sz w:val="20"/>
                <w:lang w:val="en-GB"/>
              </w:rPr>
            </w:pPr>
            <w:sdt>
              <w:sdtPr>
                <w:rPr>
                  <w:rFonts w:ascii="Times New Roman" w:hAnsi="Times New Roman"/>
                  <w:color w:val="000000"/>
                  <w:sz w:val="20"/>
                  <w:lang w:val="fr-BE"/>
                </w:rPr>
                <w:id w:val="-1522627708"/>
                <w14:checkbox>
                  <w14:checked w14:val="0"/>
                  <w14:checkedState w14:val="2612" w14:font="MS Gothic"/>
                  <w14:uncheckedState w14:val="2610" w14:font="MS Gothic"/>
                </w14:checkbox>
              </w:sdtPr>
              <w:sdtContent>
                <w:r w:rsidR="009826AC">
                  <w:rPr>
                    <w:rFonts w:ascii="MS Gothic" w:eastAsia="MS Gothic" w:hAnsi="MS Gothic" w:cs="MS Gothic" w:hint="eastAsia"/>
                    <w:color w:val="000000"/>
                    <w:sz w:val="20"/>
                    <w:lang w:val="en-GB"/>
                  </w:rPr>
                  <w:t>☐</w:t>
                </w:r>
              </w:sdtContent>
            </w:sdt>
            <w:r w:rsidR="009826AC">
              <w:rPr>
                <w:color w:val="000000"/>
                <w:sz w:val="20"/>
                <w:lang w:val="fr-BE"/>
              </w:rPr>
              <w:t xml:space="preserve"> </w:t>
            </w:r>
            <w:r w:rsidR="009826AC">
              <w:rPr>
                <w:sz w:val="20"/>
              </w:rPr>
              <w:t xml:space="preserve">Librarians </w:t>
            </w:r>
          </w:p>
          <w:p w14:paraId="44B93DCD" w14:textId="77777777" w:rsidR="009826AC" w:rsidRDefault="00000000">
            <w:pPr>
              <w:rPr>
                <w:sz w:val="20"/>
                <w:lang w:val="en-GB"/>
              </w:rPr>
            </w:pPr>
            <w:sdt>
              <w:sdtPr>
                <w:rPr>
                  <w:rFonts w:ascii="Times New Roman" w:hAnsi="Times New Roman"/>
                  <w:color w:val="000000"/>
                  <w:sz w:val="20"/>
                  <w:lang w:val="fr-BE"/>
                </w:rPr>
                <w:id w:val="-1592929227"/>
                <w14:checkbox>
                  <w14:checked w14:val="1"/>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lang w:val="fr-BE"/>
              </w:rPr>
              <w:t xml:space="preserve"> </w:t>
            </w:r>
            <w:r w:rsidR="009826AC">
              <w:rPr>
                <w:sz w:val="20"/>
              </w:rPr>
              <w:t>Other</w:t>
            </w:r>
          </w:p>
        </w:tc>
      </w:tr>
      <w:tr w:rsidR="009826AC" w14:paraId="3AF17EF2" w14:textId="77777777" w:rsidTr="009826AC">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E714273" w14:textId="77777777" w:rsidR="009826AC" w:rsidRDefault="009826AC">
            <w:pPr>
              <w:rPr>
                <w:rFonts w:eastAsia="Calibri" w:cs="Arial"/>
                <w:b/>
                <w:sz w:val="20"/>
                <w:lang w:val="en-GB" w:eastAsia="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4A0EF59E" w14:textId="77777777" w:rsidR="009826AC" w:rsidRDefault="009826AC">
            <w:pPr>
              <w:rPr>
                <w:b/>
                <w:i/>
                <w:sz w:val="20"/>
                <w:lang w:val="en-GB"/>
              </w:rPr>
            </w:pPr>
            <w:r>
              <w:rPr>
                <w:i/>
                <w:sz w:val="20"/>
                <w:lang w:val="en-GB"/>
              </w:rPr>
              <w:t>Stručnjaci iz oblasti kulturnog nasleđa, istraživačke institucije, relevantne organizacije i institucije koje se bave kulturnim nasleđem.</w:t>
            </w:r>
          </w:p>
        </w:tc>
      </w:tr>
      <w:tr w:rsidR="009826AC" w14:paraId="3E1A9BDB" w14:textId="77777777" w:rsidTr="009826AC">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5D9FEDDE" w14:textId="77777777" w:rsidR="009826AC" w:rsidRDefault="009826AC">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5B754353" w14:textId="77777777" w:rsidR="009826AC" w:rsidRDefault="00000000">
            <w:pPr>
              <w:rPr>
                <w:sz w:val="20"/>
                <w:lang w:val="en-GB"/>
              </w:rPr>
            </w:pPr>
            <w:sdt>
              <w:sdtPr>
                <w:rPr>
                  <w:rFonts w:ascii="Times New Roman" w:hAnsi="Times New Roman"/>
                  <w:color w:val="000000"/>
                  <w:sz w:val="20"/>
                  <w:lang w:val="fr-BE"/>
                </w:rPr>
                <w:id w:val="1269345740"/>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lang w:val="fr-BE"/>
              </w:rPr>
              <w:t xml:space="preserve"> </w:t>
            </w:r>
            <w:r w:rsidR="009826AC">
              <w:rPr>
                <w:sz w:val="20"/>
              </w:rPr>
              <w:t xml:space="preserve">Department / Faculty </w:t>
            </w:r>
          </w:p>
          <w:p w14:paraId="3CA4B3A6" w14:textId="77777777" w:rsidR="009826AC" w:rsidRDefault="00000000">
            <w:pPr>
              <w:rPr>
                <w:sz w:val="20"/>
                <w:lang w:val="en-GB"/>
              </w:rPr>
            </w:pPr>
            <w:sdt>
              <w:sdtPr>
                <w:rPr>
                  <w:rFonts w:ascii="Times New Roman" w:hAnsi="Times New Roman"/>
                  <w:color w:val="000000"/>
                  <w:sz w:val="20"/>
                  <w:lang w:val="fr-BE"/>
                </w:rPr>
                <w:id w:val="-1142648509"/>
                <w14:checkbox>
                  <w14:checked w14:val="0"/>
                  <w14:checkedState w14:val="2612" w14:font="MS Gothic"/>
                  <w14:uncheckedState w14:val="2610" w14:font="MS Gothic"/>
                </w14:checkbox>
              </w:sdtPr>
              <w:sdtContent>
                <w:r w:rsidR="009826AC">
                  <w:rPr>
                    <w:rFonts w:ascii="MS Gothic" w:eastAsia="MS Gothic" w:hAnsi="MS Gothic" w:cs="MS Gothic" w:hint="eastAsia"/>
                    <w:color w:val="000000"/>
                    <w:sz w:val="20"/>
                    <w:lang w:val="en-GB"/>
                  </w:rPr>
                  <w:t>☐</w:t>
                </w:r>
              </w:sdtContent>
            </w:sdt>
            <w:r w:rsidR="009826AC">
              <w:rPr>
                <w:color w:val="000000"/>
                <w:sz w:val="20"/>
                <w:lang w:val="fr-BE"/>
              </w:rPr>
              <w:t xml:space="preserve"> </w:t>
            </w:r>
            <w:r w:rsidR="009826AC">
              <w:rPr>
                <w:sz w:val="20"/>
              </w:rPr>
              <w:t>Institution</w:t>
            </w:r>
          </w:p>
        </w:tc>
        <w:tc>
          <w:tcPr>
            <w:tcW w:w="2504" w:type="dxa"/>
            <w:gridSpan w:val="2"/>
            <w:tcBorders>
              <w:top w:val="single" w:sz="4" w:space="0" w:color="auto"/>
              <w:left w:val="nil"/>
              <w:bottom w:val="single" w:sz="4" w:space="0" w:color="auto"/>
              <w:right w:val="nil"/>
            </w:tcBorders>
            <w:vAlign w:val="center"/>
            <w:hideMark/>
          </w:tcPr>
          <w:p w14:paraId="158CC1BF" w14:textId="77777777" w:rsidR="009826AC" w:rsidRDefault="00000000">
            <w:pPr>
              <w:rPr>
                <w:sz w:val="20"/>
                <w:lang w:val="en-GB"/>
              </w:rPr>
            </w:pPr>
            <w:sdt>
              <w:sdtPr>
                <w:rPr>
                  <w:rFonts w:ascii="Times New Roman" w:hAnsi="Times New Roman"/>
                  <w:color w:val="000000"/>
                  <w:sz w:val="20"/>
                  <w:lang w:val="fr-BE"/>
                </w:rPr>
                <w:id w:val="646476875"/>
                <w14:checkbox>
                  <w14:checked w14:val="0"/>
                  <w14:checkedState w14:val="2612" w14:font="MS Gothic"/>
                  <w14:uncheckedState w14:val="2610" w14:font="MS Gothic"/>
                </w14:checkbox>
              </w:sdtPr>
              <w:sdtContent>
                <w:r w:rsidR="009826AC">
                  <w:rPr>
                    <w:rFonts w:ascii="MS Gothic" w:eastAsia="MS Gothic" w:hAnsi="MS Gothic" w:cs="MS Gothic" w:hint="eastAsia"/>
                    <w:color w:val="000000"/>
                    <w:sz w:val="20"/>
                    <w:lang w:val="en-GB"/>
                  </w:rPr>
                  <w:t>☐</w:t>
                </w:r>
              </w:sdtContent>
            </w:sdt>
            <w:r w:rsidR="009826AC">
              <w:rPr>
                <w:color w:val="000000"/>
                <w:sz w:val="20"/>
                <w:lang w:val="fr-BE"/>
              </w:rPr>
              <w:t xml:space="preserve"> </w:t>
            </w:r>
            <w:r w:rsidR="009826AC">
              <w:rPr>
                <w:sz w:val="20"/>
              </w:rPr>
              <w:t>Local</w:t>
            </w:r>
          </w:p>
          <w:p w14:paraId="53F17914" w14:textId="77777777" w:rsidR="009826AC" w:rsidRDefault="00000000">
            <w:pPr>
              <w:rPr>
                <w:sz w:val="20"/>
                <w:lang w:val="en-GB"/>
              </w:rPr>
            </w:pPr>
            <w:sdt>
              <w:sdtPr>
                <w:rPr>
                  <w:rFonts w:ascii="Times New Roman" w:hAnsi="Times New Roman"/>
                  <w:color w:val="000000"/>
                  <w:sz w:val="20"/>
                  <w:lang w:val="fr-BE"/>
                </w:rPr>
                <w:id w:val="-861971208"/>
                <w14:checkbox>
                  <w14:checked w14:val="1"/>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lang w:val="fr-BE"/>
              </w:rPr>
              <w:t xml:space="preserve"> </w:t>
            </w:r>
            <w:r w:rsidR="009826AC">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71BED30C" w14:textId="77777777" w:rsidR="009826AC" w:rsidRDefault="00000000">
            <w:pPr>
              <w:rPr>
                <w:sz w:val="20"/>
                <w:lang w:val="en-GB"/>
              </w:rPr>
            </w:pPr>
            <w:sdt>
              <w:sdtPr>
                <w:rPr>
                  <w:rFonts w:ascii="Times New Roman" w:hAnsi="Times New Roman"/>
                  <w:color w:val="000000"/>
                  <w:sz w:val="20"/>
                  <w:lang w:val="fr-BE"/>
                </w:rPr>
                <w:id w:val="-629484155"/>
                <w14:checkbox>
                  <w14:checked w14:val="0"/>
                  <w14:checkedState w14:val="2612" w14:font="MS Gothic"/>
                  <w14:uncheckedState w14:val="2610" w14:font="MS Gothic"/>
                </w14:checkbox>
              </w:sdtPr>
              <w:sdtContent>
                <w:r w:rsidR="009826AC">
                  <w:rPr>
                    <w:rFonts w:ascii="MS Gothic" w:eastAsia="MS Gothic" w:hAnsi="MS Gothic" w:cs="MS Gothic" w:hint="eastAsia"/>
                    <w:color w:val="000000"/>
                    <w:sz w:val="20"/>
                    <w:lang w:val="en-GB"/>
                  </w:rPr>
                  <w:t>☐</w:t>
                </w:r>
              </w:sdtContent>
            </w:sdt>
            <w:r w:rsidR="009826AC">
              <w:rPr>
                <w:color w:val="000000"/>
                <w:sz w:val="20"/>
                <w:lang w:val="fr-BE"/>
              </w:rPr>
              <w:t xml:space="preserve"> </w:t>
            </w:r>
            <w:r w:rsidR="009826AC">
              <w:rPr>
                <w:sz w:val="20"/>
              </w:rPr>
              <w:t>National</w:t>
            </w:r>
          </w:p>
          <w:p w14:paraId="40B36AF2" w14:textId="77777777" w:rsidR="009826AC" w:rsidRDefault="00000000">
            <w:pPr>
              <w:rPr>
                <w:sz w:val="20"/>
                <w:lang w:val="en-GB"/>
              </w:rPr>
            </w:pPr>
            <w:sdt>
              <w:sdtPr>
                <w:rPr>
                  <w:rFonts w:ascii="Times New Roman" w:hAnsi="Times New Roman"/>
                  <w:color w:val="000000"/>
                  <w:sz w:val="20"/>
                  <w:lang w:val="fr-BE"/>
                </w:rPr>
                <w:id w:val="-1047682045"/>
                <w14:checkbox>
                  <w14:checked w14:val="0"/>
                  <w14:checkedState w14:val="2612" w14:font="MS Gothic"/>
                  <w14:uncheckedState w14:val="2610" w14:font="MS Gothic"/>
                </w14:checkbox>
              </w:sdtPr>
              <w:sdtContent>
                <w:r w:rsidR="009826AC">
                  <w:rPr>
                    <w:rFonts w:ascii="MS Gothic" w:eastAsia="MS Gothic" w:hAnsi="MS Gothic" w:cs="MS Gothic" w:hint="eastAsia"/>
                    <w:color w:val="000000"/>
                    <w:sz w:val="20"/>
                    <w:lang w:val="en-GB"/>
                  </w:rPr>
                  <w:t>☐</w:t>
                </w:r>
              </w:sdtContent>
            </w:sdt>
            <w:r w:rsidR="009826AC">
              <w:rPr>
                <w:color w:val="000000"/>
                <w:sz w:val="20"/>
                <w:lang w:val="fr-BE"/>
              </w:rPr>
              <w:t xml:space="preserve"> </w:t>
            </w:r>
            <w:r w:rsidR="009826AC">
              <w:rPr>
                <w:sz w:val="20"/>
              </w:rPr>
              <w:t>International</w:t>
            </w:r>
          </w:p>
        </w:tc>
      </w:tr>
    </w:tbl>
    <w:p w14:paraId="1DDA0783" w14:textId="77777777" w:rsidR="009826AC" w:rsidRDefault="009826AC" w:rsidP="009826AC">
      <w:pPr>
        <w:rPr>
          <w:rFonts w:eastAsia="Calibri" w:cs="Arial"/>
          <w:szCs w:val="20"/>
          <w:lang w:val="en-GB" w:eastAsia="en-GB"/>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9826AC" w14:paraId="29476A10" w14:textId="77777777" w:rsidTr="009826AC">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05EF618" w14:textId="77777777" w:rsidR="009826AC" w:rsidRDefault="009826AC">
            <w:pPr>
              <w:rPr>
                <w:b/>
                <w:sz w:val="20"/>
                <w:lang w:val="en-GB"/>
              </w:rPr>
            </w:pPr>
            <w:r>
              <w:rPr>
                <w:b/>
                <w:sz w:val="20"/>
                <w:lang w:val="en-GB"/>
              </w:rPr>
              <w:t>Expected Deliverable/Results/</w:t>
            </w:r>
          </w:p>
          <w:p w14:paraId="6613D7D3" w14:textId="77777777" w:rsidR="009826AC" w:rsidRDefault="009826AC">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224BA314" w14:textId="77777777" w:rsidR="009826AC" w:rsidRDefault="009826AC">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ABBFF8C" w14:textId="77777777" w:rsidR="009826AC" w:rsidRDefault="009826AC">
            <w:pPr>
              <w:ind w:left="3787" w:hanging="187"/>
              <w:rPr>
                <w:b/>
                <w:sz w:val="24"/>
                <w:lang w:val="en-GB"/>
              </w:rPr>
            </w:pPr>
            <w:r>
              <w:rPr>
                <w:b/>
                <w:sz w:val="24"/>
                <w:lang w:val="en-GB"/>
              </w:rPr>
              <w:t>a1.2.1</w:t>
            </w:r>
          </w:p>
        </w:tc>
      </w:tr>
      <w:tr w:rsidR="009826AC" w14:paraId="765CEFAD" w14:textId="77777777" w:rsidTr="009826AC">
        <w:tc>
          <w:tcPr>
            <w:tcW w:w="2127" w:type="dxa"/>
            <w:vMerge/>
            <w:tcBorders>
              <w:top w:val="single" w:sz="4" w:space="0" w:color="auto"/>
              <w:left w:val="single" w:sz="4" w:space="0" w:color="auto"/>
              <w:bottom w:val="single" w:sz="4" w:space="0" w:color="auto"/>
              <w:right w:val="single" w:sz="4" w:space="0" w:color="auto"/>
            </w:tcBorders>
            <w:vAlign w:val="center"/>
            <w:hideMark/>
          </w:tcPr>
          <w:p w14:paraId="33BCB73D" w14:textId="77777777" w:rsidR="009826AC" w:rsidRDefault="009826AC">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9CE6750" w14:textId="77777777" w:rsidR="009826AC" w:rsidRDefault="009826AC">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E5E6532" w14:textId="77777777" w:rsidR="009826AC" w:rsidRDefault="009826AC">
            <w:pPr>
              <w:rPr>
                <w:rFonts w:ascii="Times New Roman" w:hAnsi="Times New Roman"/>
                <w:sz w:val="20"/>
                <w:lang w:val="en-US"/>
              </w:rPr>
            </w:pPr>
            <w:r>
              <w:rPr>
                <w:sz w:val="20"/>
                <w:lang w:val="en-US"/>
              </w:rPr>
              <w:t xml:space="preserve">Definisanje glavnih ciljeva Centra za proučavanje kulturnog nasleđa </w:t>
            </w:r>
          </w:p>
        </w:tc>
      </w:tr>
      <w:tr w:rsidR="009826AC" w14:paraId="421C30D8" w14:textId="77777777" w:rsidTr="009826AC">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663A8BF" w14:textId="77777777" w:rsidR="009826AC" w:rsidRDefault="009826AC">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84D8C9E" w14:textId="77777777" w:rsidR="009826AC" w:rsidRDefault="009826AC">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2184C15" w14:textId="77777777" w:rsidR="009826AC" w:rsidRDefault="00000000">
            <w:pPr>
              <w:rPr>
                <w:color w:val="000000"/>
                <w:sz w:val="20"/>
                <w:lang w:val="en-GB"/>
              </w:rPr>
            </w:pPr>
            <w:sdt>
              <w:sdtPr>
                <w:rPr>
                  <w:rFonts w:ascii="Times New Roman" w:hAnsi="Times New Roman"/>
                  <w:color w:val="000000"/>
                  <w:sz w:val="20"/>
                  <w:lang w:val="fr-BE"/>
                </w:rPr>
                <w:id w:val="-550994986"/>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rPr>
              <w:t xml:space="preserve"> Teaching material</w:t>
            </w:r>
          </w:p>
          <w:p w14:paraId="292BB4CC" w14:textId="77777777" w:rsidR="009826AC" w:rsidRDefault="00000000">
            <w:pPr>
              <w:rPr>
                <w:color w:val="000000"/>
                <w:sz w:val="20"/>
                <w:lang w:val="en-GB"/>
              </w:rPr>
            </w:pPr>
            <w:sdt>
              <w:sdtPr>
                <w:rPr>
                  <w:rFonts w:ascii="Times New Roman" w:hAnsi="Times New Roman"/>
                  <w:color w:val="000000"/>
                  <w:sz w:val="20"/>
                  <w:lang w:val="fr-BE"/>
                </w:rPr>
                <w:id w:val="755718141"/>
                <w14:checkbox>
                  <w14:checked w14:val="0"/>
                  <w14:checkedState w14:val="2612" w14:font="MS Gothic"/>
                  <w14:uncheckedState w14:val="2610" w14:font="MS Gothic"/>
                </w14:checkbox>
              </w:sdtPr>
              <w:sdtContent>
                <w:r w:rsidR="009826AC">
                  <w:rPr>
                    <w:rFonts w:ascii="MS Gothic" w:eastAsia="MS Gothic" w:hAnsi="MS Gothic" w:cs="MS Gothic" w:hint="eastAsia"/>
                    <w:color w:val="000000"/>
                    <w:sz w:val="20"/>
                    <w:lang w:val="en-GB"/>
                  </w:rPr>
                  <w:t>☐</w:t>
                </w:r>
              </w:sdtContent>
            </w:sdt>
            <w:r w:rsidR="009826AC">
              <w:rPr>
                <w:color w:val="000000"/>
                <w:sz w:val="20"/>
              </w:rPr>
              <w:t xml:space="preserve"> Learning material</w:t>
            </w:r>
          </w:p>
          <w:p w14:paraId="0CC3B0A2" w14:textId="77777777" w:rsidR="009826AC" w:rsidRDefault="00000000">
            <w:pPr>
              <w:rPr>
                <w:color w:val="000000"/>
                <w:sz w:val="20"/>
                <w:lang w:val="en-GB"/>
              </w:rPr>
            </w:pPr>
            <w:sdt>
              <w:sdtPr>
                <w:rPr>
                  <w:rFonts w:ascii="Times New Roman" w:hAnsi="Times New Roman"/>
                  <w:color w:val="000000"/>
                  <w:sz w:val="20"/>
                  <w:lang w:val="fr-BE"/>
                </w:rPr>
                <w:id w:val="-854347480"/>
                <w14:checkbox>
                  <w14:checked w14:val="0"/>
                  <w14:checkedState w14:val="2612" w14:font="MS Gothic"/>
                  <w14:uncheckedState w14:val="2610" w14:font="MS Gothic"/>
                </w14:checkbox>
              </w:sdtPr>
              <w:sdtContent>
                <w:r w:rsidR="009826AC">
                  <w:rPr>
                    <w:rFonts w:ascii="MS Gothic" w:eastAsia="MS Gothic" w:hAnsi="MS Gothic" w:cs="MS Gothic" w:hint="eastAsia"/>
                    <w:color w:val="000000"/>
                    <w:sz w:val="20"/>
                    <w:lang w:val="en-GB"/>
                  </w:rPr>
                  <w:t>☐</w:t>
                </w:r>
              </w:sdtContent>
            </w:sdt>
            <w:r w:rsidR="009826AC">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4A5BE502" w14:textId="77777777" w:rsidR="009826AC" w:rsidRDefault="00000000">
            <w:pPr>
              <w:rPr>
                <w:color w:val="000000"/>
                <w:sz w:val="20"/>
                <w:lang w:val="en-GB"/>
              </w:rPr>
            </w:pPr>
            <w:sdt>
              <w:sdtPr>
                <w:rPr>
                  <w:rFonts w:ascii="Times New Roman" w:hAnsi="Times New Roman"/>
                  <w:color w:val="000000"/>
                  <w:sz w:val="20"/>
                  <w:lang w:val="fr-BE"/>
                </w:rPr>
                <w:id w:val="-1559007079"/>
                <w14:checkbox>
                  <w14:checked w14:val="0"/>
                  <w14:checkedState w14:val="2612" w14:font="MS Gothic"/>
                  <w14:uncheckedState w14:val="2610" w14:font="MS Gothic"/>
                </w14:checkbox>
              </w:sdtPr>
              <w:sdtContent>
                <w:r w:rsidR="009826AC">
                  <w:rPr>
                    <w:rFonts w:ascii="MS Gothic" w:eastAsia="MS Gothic" w:hAnsi="MS Gothic" w:cs="MS Gothic" w:hint="eastAsia"/>
                    <w:color w:val="000000"/>
                    <w:sz w:val="20"/>
                    <w:lang w:val="en-GB"/>
                  </w:rPr>
                  <w:t>☐</w:t>
                </w:r>
              </w:sdtContent>
            </w:sdt>
            <w:r w:rsidR="009826AC">
              <w:rPr>
                <w:color w:val="000000"/>
                <w:sz w:val="20"/>
              </w:rPr>
              <w:t xml:space="preserve"> Event</w:t>
            </w:r>
          </w:p>
          <w:p w14:paraId="426D535F" w14:textId="77777777" w:rsidR="009826AC" w:rsidRDefault="00000000">
            <w:pPr>
              <w:rPr>
                <w:color w:val="000000"/>
                <w:sz w:val="20"/>
                <w:lang w:val="en-GB"/>
              </w:rPr>
            </w:pPr>
            <w:sdt>
              <w:sdtPr>
                <w:rPr>
                  <w:rFonts w:ascii="Times New Roman" w:hAnsi="Times New Roman"/>
                  <w:color w:val="000000"/>
                  <w:sz w:val="20"/>
                  <w:lang w:val="fr-BE"/>
                </w:rPr>
                <w:id w:val="-59172535"/>
                <w14:checkbox>
                  <w14:checked w14:val="1"/>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rPr>
              <w:t xml:space="preserve"> Report </w:t>
            </w:r>
          </w:p>
          <w:p w14:paraId="77242E96" w14:textId="77777777" w:rsidR="009826AC" w:rsidRDefault="00000000">
            <w:pPr>
              <w:rPr>
                <w:color w:val="000000"/>
                <w:sz w:val="20"/>
                <w:lang w:val="en-GB"/>
              </w:rPr>
            </w:pPr>
            <w:sdt>
              <w:sdtPr>
                <w:rPr>
                  <w:rFonts w:ascii="Times New Roman" w:hAnsi="Times New Roman"/>
                  <w:color w:val="000000"/>
                  <w:sz w:val="20"/>
                  <w:lang w:val="fr-BE"/>
                </w:rPr>
                <w:id w:val="1314294533"/>
                <w14:checkbox>
                  <w14:checked w14:val="0"/>
                  <w14:checkedState w14:val="2612" w14:font="MS Gothic"/>
                  <w14:uncheckedState w14:val="2610" w14:font="MS Gothic"/>
                </w14:checkbox>
              </w:sdtPr>
              <w:sdtContent>
                <w:r w:rsidR="009826AC">
                  <w:rPr>
                    <w:rFonts w:ascii="MS Gothic" w:eastAsia="MS Gothic" w:hAnsi="MS Gothic" w:cs="MS Gothic" w:hint="eastAsia"/>
                    <w:color w:val="000000"/>
                    <w:sz w:val="20"/>
                    <w:lang w:val="en-GB"/>
                  </w:rPr>
                  <w:t>☐</w:t>
                </w:r>
              </w:sdtContent>
            </w:sdt>
            <w:r w:rsidR="009826AC">
              <w:rPr>
                <w:color w:val="000000"/>
                <w:sz w:val="20"/>
              </w:rPr>
              <w:t xml:space="preserve"> Service/Product </w:t>
            </w:r>
          </w:p>
        </w:tc>
      </w:tr>
      <w:tr w:rsidR="009826AC" w14:paraId="20BDACF6" w14:textId="77777777" w:rsidTr="009826AC">
        <w:tc>
          <w:tcPr>
            <w:tcW w:w="2127" w:type="dxa"/>
            <w:vMerge/>
            <w:tcBorders>
              <w:top w:val="single" w:sz="4" w:space="0" w:color="auto"/>
              <w:left w:val="single" w:sz="4" w:space="0" w:color="auto"/>
              <w:bottom w:val="single" w:sz="4" w:space="0" w:color="auto"/>
              <w:right w:val="single" w:sz="4" w:space="0" w:color="auto"/>
            </w:tcBorders>
            <w:vAlign w:val="center"/>
            <w:hideMark/>
          </w:tcPr>
          <w:p w14:paraId="4E8AAE27" w14:textId="77777777" w:rsidR="009826AC" w:rsidRDefault="009826AC">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947E649" w14:textId="77777777" w:rsidR="009826AC" w:rsidRDefault="009826AC">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65A4960" w14:textId="77777777" w:rsidR="009826AC" w:rsidRDefault="009826AC">
            <w:pPr>
              <w:rPr>
                <w:sz w:val="20"/>
                <w:lang w:val="en-GB"/>
              </w:rPr>
            </w:pPr>
            <w:r>
              <w:rPr>
                <w:sz w:val="20"/>
                <w:lang w:val="en-GB"/>
              </w:rPr>
              <w:t>Izrada izveštaja sa definisanim glavnim ciljevima Centra za proučavanje kulturnog nasleđa, koji će obuhvatiti ključne oblasti istraživanja, aktivnosti, dugoročne vizije i uticaj koji Centar želi ostvariti.</w:t>
            </w:r>
          </w:p>
        </w:tc>
      </w:tr>
      <w:tr w:rsidR="009826AC" w14:paraId="42870CF7" w14:textId="77777777" w:rsidTr="009826AC">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7A11EFA" w14:textId="77777777" w:rsidR="009826AC" w:rsidRDefault="009826AC">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B2E2CD7" w14:textId="77777777" w:rsidR="009826AC" w:rsidRDefault="009826AC">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57B3402" w14:textId="77777777" w:rsidR="009826AC" w:rsidRDefault="009826AC">
            <w:pPr>
              <w:rPr>
                <w:sz w:val="20"/>
                <w:lang w:val="en-GB"/>
              </w:rPr>
            </w:pPr>
            <w:r>
              <w:rPr>
                <w:sz w:val="20"/>
                <w:lang w:val="en-GB"/>
              </w:rPr>
              <w:t>M1</w:t>
            </w:r>
          </w:p>
        </w:tc>
      </w:tr>
      <w:tr w:rsidR="009826AC" w14:paraId="4C8F31E2" w14:textId="77777777" w:rsidTr="009826AC">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52092A35" w14:textId="77777777" w:rsidR="009826AC" w:rsidRDefault="009826AC">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4A52239" w14:textId="77777777" w:rsidR="009826AC" w:rsidRDefault="009826AC">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E1EBEED" w14:textId="77777777" w:rsidR="009826AC" w:rsidRDefault="009826AC">
            <w:pPr>
              <w:rPr>
                <w:sz w:val="20"/>
                <w:lang w:val="en-GB"/>
              </w:rPr>
            </w:pPr>
            <w:r>
              <w:rPr>
                <w:sz w:val="20"/>
                <w:lang w:val="en-GB"/>
              </w:rPr>
              <w:t>Srpski</w:t>
            </w:r>
          </w:p>
        </w:tc>
      </w:tr>
      <w:tr w:rsidR="009826AC" w14:paraId="461E1DBC" w14:textId="77777777" w:rsidTr="009826AC">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2C799640" w14:textId="77777777" w:rsidR="009826AC" w:rsidRDefault="009826AC">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4F85E559" w14:textId="77777777" w:rsidR="009826AC" w:rsidRDefault="00000000">
            <w:pPr>
              <w:rPr>
                <w:sz w:val="20"/>
                <w:lang w:val="en-GB"/>
              </w:rPr>
            </w:pPr>
            <w:sdt>
              <w:sdtPr>
                <w:rPr>
                  <w:rFonts w:ascii="Times New Roman" w:hAnsi="Times New Roman"/>
                  <w:color w:val="000000"/>
                  <w:sz w:val="20"/>
                  <w:lang w:val="fr-BE"/>
                </w:rPr>
                <w:id w:val="-1859180351"/>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lang w:val="fr-BE"/>
              </w:rPr>
              <w:t xml:space="preserve"> </w:t>
            </w:r>
            <w:r w:rsidR="009826AC">
              <w:rPr>
                <w:rFonts w:ascii="Times New Roman" w:hAnsi="Times New Roman"/>
                <w:sz w:val="20"/>
              </w:rPr>
              <w:t xml:space="preserve">Teaching staff  </w:t>
            </w:r>
          </w:p>
          <w:p w14:paraId="5EBC67D7" w14:textId="77777777" w:rsidR="009826AC" w:rsidRDefault="00000000">
            <w:pPr>
              <w:rPr>
                <w:sz w:val="20"/>
                <w:lang w:val="en-GB"/>
              </w:rPr>
            </w:pPr>
            <w:sdt>
              <w:sdtPr>
                <w:rPr>
                  <w:rFonts w:ascii="Times New Roman" w:hAnsi="Times New Roman"/>
                  <w:color w:val="000000"/>
                  <w:sz w:val="20"/>
                  <w:lang w:val="fr-BE"/>
                </w:rPr>
                <w:id w:val="-932115932"/>
                <w14:checkbox>
                  <w14:checked w14:val="0"/>
                  <w14:checkedState w14:val="2612" w14:font="MS Gothic"/>
                  <w14:uncheckedState w14:val="2610" w14:font="MS Gothic"/>
                </w14:checkbox>
              </w:sdtPr>
              <w:sdtContent>
                <w:r w:rsidR="009826AC">
                  <w:rPr>
                    <w:rFonts w:ascii="MS Gothic" w:eastAsia="MS Gothic" w:hAnsi="MS Gothic" w:cs="MS Gothic" w:hint="eastAsia"/>
                    <w:color w:val="000000"/>
                    <w:sz w:val="20"/>
                    <w:lang w:val="en-GB"/>
                  </w:rPr>
                  <w:t>☐</w:t>
                </w:r>
              </w:sdtContent>
            </w:sdt>
            <w:r w:rsidR="009826AC">
              <w:rPr>
                <w:rFonts w:ascii="Times New Roman" w:hAnsi="Times New Roman"/>
                <w:color w:val="000000"/>
                <w:sz w:val="20"/>
                <w:lang w:val="fr-BE"/>
              </w:rPr>
              <w:t xml:space="preserve"> </w:t>
            </w:r>
            <w:r w:rsidR="009826AC">
              <w:rPr>
                <w:rFonts w:ascii="Times New Roman" w:hAnsi="Times New Roman"/>
                <w:sz w:val="20"/>
              </w:rPr>
              <w:t xml:space="preserve">Students </w:t>
            </w:r>
          </w:p>
          <w:p w14:paraId="7CE87B25" w14:textId="77777777" w:rsidR="009826AC" w:rsidRDefault="00000000">
            <w:pPr>
              <w:rPr>
                <w:sz w:val="20"/>
                <w:lang w:val="en-GB"/>
              </w:rPr>
            </w:pPr>
            <w:sdt>
              <w:sdtPr>
                <w:rPr>
                  <w:rFonts w:ascii="Times New Roman" w:hAnsi="Times New Roman"/>
                  <w:color w:val="000000"/>
                  <w:sz w:val="20"/>
                  <w:lang w:val="fr-BE"/>
                </w:rPr>
                <w:id w:val="1496227789"/>
                <w14:checkbox>
                  <w14:checked w14:val="0"/>
                  <w14:checkedState w14:val="2612" w14:font="MS Gothic"/>
                  <w14:uncheckedState w14:val="2610" w14:font="MS Gothic"/>
                </w14:checkbox>
              </w:sdtPr>
              <w:sdtContent>
                <w:r w:rsidR="009826AC">
                  <w:rPr>
                    <w:rFonts w:ascii="MS Gothic" w:eastAsia="MS Gothic" w:hAnsi="MS Gothic" w:cs="MS Gothic" w:hint="eastAsia"/>
                    <w:color w:val="000000"/>
                    <w:sz w:val="20"/>
                    <w:lang w:val="en-GB"/>
                  </w:rPr>
                  <w:t>☐</w:t>
                </w:r>
              </w:sdtContent>
            </w:sdt>
            <w:r w:rsidR="009826AC">
              <w:rPr>
                <w:rFonts w:ascii="Times New Roman" w:hAnsi="Times New Roman"/>
                <w:color w:val="000000"/>
                <w:sz w:val="20"/>
                <w:lang w:val="fr-BE"/>
              </w:rPr>
              <w:t xml:space="preserve"> </w:t>
            </w:r>
            <w:r w:rsidR="009826AC">
              <w:rPr>
                <w:rFonts w:ascii="Times New Roman" w:hAnsi="Times New Roman"/>
                <w:sz w:val="20"/>
              </w:rPr>
              <w:t xml:space="preserve">Trainees </w:t>
            </w:r>
          </w:p>
          <w:p w14:paraId="7DC924B0" w14:textId="77777777" w:rsidR="009826AC" w:rsidRDefault="00000000">
            <w:pPr>
              <w:rPr>
                <w:sz w:val="20"/>
                <w:lang w:val="en-GB"/>
              </w:rPr>
            </w:pPr>
            <w:sdt>
              <w:sdtPr>
                <w:rPr>
                  <w:rFonts w:ascii="Times New Roman" w:hAnsi="Times New Roman"/>
                  <w:color w:val="000000"/>
                  <w:sz w:val="20"/>
                  <w:lang w:val="fr-BE"/>
                </w:rPr>
                <w:id w:val="-908918439"/>
                <w14:checkbox>
                  <w14:checked w14:val="0"/>
                  <w14:checkedState w14:val="2612" w14:font="MS Gothic"/>
                  <w14:uncheckedState w14:val="2610" w14:font="MS Gothic"/>
                </w14:checkbox>
              </w:sdtPr>
              <w:sdtContent>
                <w:r w:rsidR="009826AC">
                  <w:rPr>
                    <w:rFonts w:ascii="MS Gothic" w:eastAsia="MS Gothic" w:hAnsi="MS Gothic" w:cs="MS Gothic" w:hint="eastAsia"/>
                    <w:color w:val="000000"/>
                    <w:sz w:val="20"/>
                    <w:lang w:val="en-GB"/>
                  </w:rPr>
                  <w:t>☐</w:t>
                </w:r>
              </w:sdtContent>
            </w:sdt>
            <w:r w:rsidR="009826AC">
              <w:rPr>
                <w:rFonts w:ascii="Times New Roman" w:hAnsi="Times New Roman"/>
                <w:color w:val="000000"/>
                <w:sz w:val="20"/>
                <w:lang w:val="fr-BE"/>
              </w:rPr>
              <w:t xml:space="preserve"> </w:t>
            </w:r>
            <w:r w:rsidR="009826AC">
              <w:rPr>
                <w:rFonts w:ascii="Times New Roman" w:hAnsi="Times New Roman"/>
                <w:sz w:val="20"/>
              </w:rPr>
              <w:t>Administrative staff</w:t>
            </w:r>
          </w:p>
          <w:p w14:paraId="289163A8" w14:textId="77777777" w:rsidR="009826AC" w:rsidRDefault="00000000">
            <w:pPr>
              <w:rPr>
                <w:sz w:val="20"/>
                <w:lang w:val="en-GB"/>
              </w:rPr>
            </w:pPr>
            <w:sdt>
              <w:sdtPr>
                <w:rPr>
                  <w:rFonts w:ascii="Times New Roman" w:hAnsi="Times New Roman"/>
                  <w:color w:val="000000"/>
                  <w:sz w:val="20"/>
                  <w:lang w:val="fr-BE"/>
                </w:rPr>
                <w:id w:val="-79070371"/>
                <w14:checkbox>
                  <w14:checked w14:val="0"/>
                  <w14:checkedState w14:val="2612" w14:font="MS Gothic"/>
                  <w14:uncheckedState w14:val="2610" w14:font="MS Gothic"/>
                </w14:checkbox>
              </w:sdtPr>
              <w:sdtContent>
                <w:r w:rsidR="009826AC">
                  <w:rPr>
                    <w:rFonts w:ascii="MS Gothic" w:eastAsia="MS Gothic" w:hAnsi="MS Gothic" w:cs="MS Gothic" w:hint="eastAsia"/>
                    <w:color w:val="000000"/>
                    <w:sz w:val="20"/>
                  </w:rPr>
                  <w:t>☐</w:t>
                </w:r>
              </w:sdtContent>
            </w:sdt>
            <w:r w:rsidR="009826AC">
              <w:rPr>
                <w:rFonts w:ascii="Times New Roman" w:hAnsi="Times New Roman"/>
                <w:color w:val="000000"/>
                <w:sz w:val="20"/>
                <w:lang w:val="fr-BE"/>
              </w:rPr>
              <w:t xml:space="preserve"> </w:t>
            </w:r>
            <w:r w:rsidR="009826AC">
              <w:rPr>
                <w:rFonts w:ascii="Times New Roman" w:hAnsi="Times New Roman"/>
                <w:sz w:val="20"/>
                <w:lang w:val="fr-BE"/>
              </w:rPr>
              <w:t>Technical staff</w:t>
            </w:r>
            <w:r w:rsidR="009826AC">
              <w:rPr>
                <w:sz w:val="20"/>
                <w:lang w:val="fr-BE"/>
              </w:rPr>
              <w:t xml:space="preserve"> </w:t>
            </w:r>
          </w:p>
          <w:p w14:paraId="6CA8F746" w14:textId="77777777" w:rsidR="009826AC" w:rsidRDefault="00000000">
            <w:pPr>
              <w:rPr>
                <w:sz w:val="20"/>
                <w:lang w:val="en-GB"/>
              </w:rPr>
            </w:pPr>
            <w:sdt>
              <w:sdtPr>
                <w:rPr>
                  <w:rFonts w:ascii="Times New Roman" w:hAnsi="Times New Roman"/>
                  <w:color w:val="000000"/>
                  <w:sz w:val="20"/>
                  <w:lang w:val="fr-BE"/>
                </w:rPr>
                <w:id w:val="67693442"/>
                <w14:checkbox>
                  <w14:checked w14:val="0"/>
                  <w14:checkedState w14:val="2612" w14:font="MS Gothic"/>
                  <w14:uncheckedState w14:val="2610" w14:font="MS Gothic"/>
                </w14:checkbox>
              </w:sdtPr>
              <w:sdtContent>
                <w:r w:rsidR="009826AC">
                  <w:rPr>
                    <w:rFonts w:ascii="MS Gothic" w:eastAsia="MS Gothic" w:hAnsi="MS Gothic" w:cs="MS Gothic" w:hint="eastAsia"/>
                    <w:color w:val="000000"/>
                    <w:sz w:val="20"/>
                    <w:lang w:val="en-GB"/>
                  </w:rPr>
                  <w:t>☐</w:t>
                </w:r>
              </w:sdtContent>
            </w:sdt>
            <w:r w:rsidR="009826AC">
              <w:rPr>
                <w:color w:val="000000"/>
                <w:sz w:val="20"/>
                <w:lang w:val="fr-BE"/>
              </w:rPr>
              <w:t xml:space="preserve"> </w:t>
            </w:r>
            <w:r w:rsidR="009826AC">
              <w:rPr>
                <w:sz w:val="20"/>
              </w:rPr>
              <w:t xml:space="preserve">Librarians </w:t>
            </w:r>
          </w:p>
          <w:p w14:paraId="29233111" w14:textId="77777777" w:rsidR="009826AC" w:rsidRDefault="00000000">
            <w:pPr>
              <w:rPr>
                <w:sz w:val="20"/>
                <w:lang w:val="en-GB"/>
              </w:rPr>
            </w:pPr>
            <w:sdt>
              <w:sdtPr>
                <w:rPr>
                  <w:rFonts w:ascii="Times New Roman" w:hAnsi="Times New Roman"/>
                  <w:color w:val="000000"/>
                  <w:sz w:val="20"/>
                  <w:lang w:val="fr-BE"/>
                </w:rPr>
                <w:id w:val="940637995"/>
                <w14:checkbox>
                  <w14:checked w14:val="1"/>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lang w:val="fr-BE"/>
              </w:rPr>
              <w:t xml:space="preserve"> </w:t>
            </w:r>
            <w:r w:rsidR="009826AC">
              <w:rPr>
                <w:sz w:val="20"/>
              </w:rPr>
              <w:t>Other</w:t>
            </w:r>
          </w:p>
        </w:tc>
      </w:tr>
      <w:tr w:rsidR="009826AC" w14:paraId="60426117" w14:textId="77777777" w:rsidTr="009826AC">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C6796DB" w14:textId="77777777" w:rsidR="009826AC" w:rsidRDefault="009826AC">
            <w:pPr>
              <w:rPr>
                <w:rFonts w:eastAsia="Calibri" w:cs="Arial"/>
                <w:b/>
                <w:sz w:val="20"/>
                <w:lang w:val="en-GB" w:eastAsia="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7D131610" w14:textId="77777777" w:rsidR="009826AC" w:rsidRDefault="009826AC">
            <w:pPr>
              <w:rPr>
                <w:b/>
                <w:i/>
                <w:sz w:val="20"/>
                <w:lang w:val="en-GB"/>
              </w:rPr>
            </w:pPr>
            <w:r>
              <w:rPr>
                <w:i/>
                <w:sz w:val="20"/>
                <w:lang w:val="en-GB"/>
              </w:rPr>
              <w:t>Stručnjaci iz oblasti kulturnog nasleđa, istraživačke institucije, relevantne organizacije i institucije koje se bave kulturnim nasleđem.</w:t>
            </w:r>
          </w:p>
        </w:tc>
      </w:tr>
      <w:tr w:rsidR="009826AC" w14:paraId="18388EB7" w14:textId="77777777" w:rsidTr="009826AC">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6D93A42B" w14:textId="77777777" w:rsidR="009826AC" w:rsidRDefault="009826AC">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540DE647" w14:textId="77777777" w:rsidR="009826AC" w:rsidRDefault="00000000">
            <w:pPr>
              <w:rPr>
                <w:sz w:val="20"/>
                <w:lang w:val="en-GB"/>
              </w:rPr>
            </w:pPr>
            <w:sdt>
              <w:sdtPr>
                <w:rPr>
                  <w:rFonts w:ascii="Times New Roman" w:hAnsi="Times New Roman"/>
                  <w:color w:val="000000"/>
                  <w:sz w:val="20"/>
                  <w:lang w:val="fr-BE"/>
                </w:rPr>
                <w:id w:val="1945268750"/>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lang w:val="fr-BE"/>
              </w:rPr>
              <w:t xml:space="preserve"> </w:t>
            </w:r>
            <w:r w:rsidR="009826AC">
              <w:rPr>
                <w:sz w:val="20"/>
              </w:rPr>
              <w:t xml:space="preserve">Department / Faculty </w:t>
            </w:r>
          </w:p>
          <w:p w14:paraId="344817EC" w14:textId="77777777" w:rsidR="009826AC" w:rsidRDefault="00000000">
            <w:pPr>
              <w:rPr>
                <w:sz w:val="20"/>
                <w:lang w:val="en-GB"/>
              </w:rPr>
            </w:pPr>
            <w:sdt>
              <w:sdtPr>
                <w:rPr>
                  <w:rFonts w:ascii="Times New Roman" w:hAnsi="Times New Roman"/>
                  <w:color w:val="000000"/>
                  <w:sz w:val="20"/>
                  <w:lang w:val="fr-BE"/>
                </w:rPr>
                <w:id w:val="-325206809"/>
                <w14:checkbox>
                  <w14:checked w14:val="0"/>
                  <w14:checkedState w14:val="2612" w14:font="MS Gothic"/>
                  <w14:uncheckedState w14:val="2610" w14:font="MS Gothic"/>
                </w14:checkbox>
              </w:sdtPr>
              <w:sdtContent>
                <w:r w:rsidR="009826AC">
                  <w:rPr>
                    <w:rFonts w:ascii="MS Gothic" w:eastAsia="MS Gothic" w:hAnsi="MS Gothic" w:cs="MS Gothic" w:hint="eastAsia"/>
                    <w:color w:val="000000"/>
                    <w:sz w:val="20"/>
                    <w:lang w:val="en-GB"/>
                  </w:rPr>
                  <w:t>☐</w:t>
                </w:r>
              </w:sdtContent>
            </w:sdt>
            <w:r w:rsidR="009826AC">
              <w:rPr>
                <w:color w:val="000000"/>
                <w:sz w:val="20"/>
                <w:lang w:val="fr-BE"/>
              </w:rPr>
              <w:t xml:space="preserve"> </w:t>
            </w:r>
            <w:r w:rsidR="009826AC">
              <w:rPr>
                <w:sz w:val="20"/>
              </w:rPr>
              <w:t>Institution</w:t>
            </w:r>
          </w:p>
        </w:tc>
        <w:tc>
          <w:tcPr>
            <w:tcW w:w="2504" w:type="dxa"/>
            <w:gridSpan w:val="2"/>
            <w:tcBorders>
              <w:top w:val="single" w:sz="4" w:space="0" w:color="auto"/>
              <w:left w:val="nil"/>
              <w:bottom w:val="single" w:sz="4" w:space="0" w:color="auto"/>
              <w:right w:val="nil"/>
            </w:tcBorders>
            <w:vAlign w:val="center"/>
            <w:hideMark/>
          </w:tcPr>
          <w:p w14:paraId="4CCA8250" w14:textId="77777777" w:rsidR="009826AC" w:rsidRDefault="00000000">
            <w:pPr>
              <w:rPr>
                <w:sz w:val="20"/>
                <w:lang w:val="en-GB"/>
              </w:rPr>
            </w:pPr>
            <w:sdt>
              <w:sdtPr>
                <w:rPr>
                  <w:rFonts w:ascii="Times New Roman" w:hAnsi="Times New Roman"/>
                  <w:color w:val="000000"/>
                  <w:sz w:val="20"/>
                  <w:lang w:val="fr-BE"/>
                </w:rPr>
                <w:id w:val="1630213080"/>
                <w14:checkbox>
                  <w14:checked w14:val="0"/>
                  <w14:checkedState w14:val="2612" w14:font="MS Gothic"/>
                  <w14:uncheckedState w14:val="2610" w14:font="MS Gothic"/>
                </w14:checkbox>
              </w:sdtPr>
              <w:sdtContent>
                <w:r w:rsidR="009826AC">
                  <w:rPr>
                    <w:rFonts w:ascii="MS Gothic" w:eastAsia="MS Gothic" w:hAnsi="MS Gothic" w:cs="MS Gothic" w:hint="eastAsia"/>
                    <w:color w:val="000000"/>
                    <w:sz w:val="20"/>
                    <w:lang w:val="en-GB"/>
                  </w:rPr>
                  <w:t>☐</w:t>
                </w:r>
              </w:sdtContent>
            </w:sdt>
            <w:r w:rsidR="009826AC">
              <w:rPr>
                <w:color w:val="000000"/>
                <w:sz w:val="20"/>
                <w:lang w:val="fr-BE"/>
              </w:rPr>
              <w:t xml:space="preserve"> </w:t>
            </w:r>
            <w:r w:rsidR="009826AC">
              <w:rPr>
                <w:sz w:val="20"/>
              </w:rPr>
              <w:t>Local</w:t>
            </w:r>
          </w:p>
          <w:p w14:paraId="0FF61F24" w14:textId="77777777" w:rsidR="009826AC" w:rsidRDefault="00000000">
            <w:pPr>
              <w:rPr>
                <w:sz w:val="20"/>
                <w:lang w:val="en-GB"/>
              </w:rPr>
            </w:pPr>
            <w:sdt>
              <w:sdtPr>
                <w:rPr>
                  <w:rFonts w:ascii="Times New Roman" w:hAnsi="Times New Roman"/>
                  <w:color w:val="000000"/>
                  <w:sz w:val="20"/>
                  <w:lang w:val="fr-BE"/>
                </w:rPr>
                <w:id w:val="-1928488024"/>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lang w:val="fr-BE"/>
              </w:rPr>
              <w:t xml:space="preserve"> </w:t>
            </w:r>
            <w:r w:rsidR="009826AC">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70156704" w14:textId="77777777" w:rsidR="009826AC" w:rsidRDefault="00000000">
            <w:pPr>
              <w:rPr>
                <w:sz w:val="20"/>
                <w:lang w:val="en-GB"/>
              </w:rPr>
            </w:pPr>
            <w:sdt>
              <w:sdtPr>
                <w:rPr>
                  <w:rFonts w:ascii="Times New Roman" w:hAnsi="Times New Roman"/>
                  <w:color w:val="000000"/>
                  <w:sz w:val="20"/>
                  <w:lang w:val="fr-BE"/>
                </w:rPr>
                <w:id w:val="-794980347"/>
                <w14:checkbox>
                  <w14:checked w14:val="1"/>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lang w:val="fr-BE"/>
              </w:rPr>
              <w:t xml:space="preserve"> </w:t>
            </w:r>
            <w:r w:rsidR="009826AC">
              <w:rPr>
                <w:sz w:val="20"/>
              </w:rPr>
              <w:t>National</w:t>
            </w:r>
          </w:p>
          <w:p w14:paraId="001DF47A" w14:textId="77777777" w:rsidR="009826AC" w:rsidRDefault="00000000">
            <w:pPr>
              <w:rPr>
                <w:sz w:val="20"/>
                <w:lang w:val="en-GB"/>
              </w:rPr>
            </w:pPr>
            <w:sdt>
              <w:sdtPr>
                <w:rPr>
                  <w:rFonts w:ascii="Times New Roman" w:hAnsi="Times New Roman"/>
                  <w:color w:val="000000"/>
                  <w:sz w:val="20"/>
                  <w:lang w:val="fr-BE"/>
                </w:rPr>
                <w:id w:val="1671838048"/>
                <w14:checkbox>
                  <w14:checked w14:val="0"/>
                  <w14:checkedState w14:val="2612" w14:font="MS Gothic"/>
                  <w14:uncheckedState w14:val="2610" w14:font="MS Gothic"/>
                </w14:checkbox>
              </w:sdtPr>
              <w:sdtContent>
                <w:r w:rsidR="009826AC">
                  <w:rPr>
                    <w:rFonts w:ascii="MS Gothic" w:eastAsia="MS Gothic" w:hAnsi="MS Gothic" w:cs="MS Gothic" w:hint="eastAsia"/>
                    <w:color w:val="000000"/>
                    <w:sz w:val="20"/>
                    <w:lang w:val="en-GB"/>
                  </w:rPr>
                  <w:t>☐</w:t>
                </w:r>
              </w:sdtContent>
            </w:sdt>
            <w:r w:rsidR="009826AC">
              <w:rPr>
                <w:color w:val="000000"/>
                <w:sz w:val="20"/>
                <w:lang w:val="fr-BE"/>
              </w:rPr>
              <w:t xml:space="preserve"> </w:t>
            </w:r>
            <w:r w:rsidR="009826AC">
              <w:rPr>
                <w:sz w:val="20"/>
              </w:rPr>
              <w:t>International</w:t>
            </w:r>
          </w:p>
        </w:tc>
      </w:tr>
    </w:tbl>
    <w:p w14:paraId="4CC7C445" w14:textId="77777777" w:rsidR="009826AC" w:rsidRDefault="009826AC" w:rsidP="009826AC">
      <w:pPr>
        <w:rPr>
          <w:rFonts w:eastAsia="Calibri" w:cs="Arial"/>
          <w:i/>
          <w:color w:val="FF0000"/>
          <w:szCs w:val="20"/>
          <w:lang w:val="en-GB" w:eastAsia="en-GB"/>
        </w:rPr>
      </w:pPr>
    </w:p>
    <w:p w14:paraId="26C15F58" w14:textId="77777777" w:rsidR="009826AC" w:rsidRDefault="009826AC" w:rsidP="009826AC">
      <w:pPr>
        <w:rPr>
          <w:i/>
          <w:color w:val="FF0000"/>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9826AC" w14:paraId="44300DD3" w14:textId="77777777" w:rsidTr="009826AC">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3737B93" w14:textId="77777777" w:rsidR="009826AC" w:rsidRDefault="009826AC">
            <w:pPr>
              <w:rPr>
                <w:b/>
                <w:sz w:val="20"/>
                <w:lang w:val="en-GB"/>
              </w:rPr>
            </w:pPr>
            <w:r>
              <w:rPr>
                <w:b/>
                <w:sz w:val="20"/>
                <w:lang w:val="en-GB"/>
              </w:rPr>
              <w:lastRenderedPageBreak/>
              <w:t>Expected Deliverable/Results/</w:t>
            </w:r>
          </w:p>
          <w:p w14:paraId="6058909D" w14:textId="77777777" w:rsidR="009826AC" w:rsidRDefault="009826AC">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40B0CB8D" w14:textId="77777777" w:rsidR="009826AC" w:rsidRDefault="009826AC">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97DA501" w14:textId="77777777" w:rsidR="009826AC" w:rsidRDefault="009826AC">
            <w:pPr>
              <w:ind w:left="3787" w:hanging="187"/>
              <w:rPr>
                <w:b/>
                <w:sz w:val="24"/>
                <w:lang w:val="en-GB"/>
              </w:rPr>
            </w:pPr>
            <w:r>
              <w:rPr>
                <w:b/>
                <w:sz w:val="24"/>
                <w:lang w:val="en-GB"/>
              </w:rPr>
              <w:t>a1.2.2</w:t>
            </w:r>
          </w:p>
        </w:tc>
      </w:tr>
      <w:tr w:rsidR="009826AC" w14:paraId="1A059C1D" w14:textId="77777777" w:rsidTr="009826AC">
        <w:tc>
          <w:tcPr>
            <w:tcW w:w="2127" w:type="dxa"/>
            <w:vMerge/>
            <w:tcBorders>
              <w:top w:val="single" w:sz="4" w:space="0" w:color="auto"/>
              <w:left w:val="single" w:sz="4" w:space="0" w:color="auto"/>
              <w:bottom w:val="single" w:sz="4" w:space="0" w:color="auto"/>
              <w:right w:val="single" w:sz="4" w:space="0" w:color="auto"/>
            </w:tcBorders>
            <w:vAlign w:val="center"/>
            <w:hideMark/>
          </w:tcPr>
          <w:p w14:paraId="028F382A" w14:textId="77777777" w:rsidR="009826AC" w:rsidRDefault="009826AC">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B6A54EF" w14:textId="77777777" w:rsidR="009826AC" w:rsidRDefault="009826AC">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9493F13" w14:textId="77777777" w:rsidR="009826AC" w:rsidRDefault="009826AC">
            <w:pPr>
              <w:rPr>
                <w:rFonts w:ascii="Times New Roman" w:hAnsi="Times New Roman"/>
                <w:sz w:val="20"/>
                <w:lang w:val="fr-RE"/>
              </w:rPr>
            </w:pPr>
            <w:r>
              <w:rPr>
                <w:sz w:val="20"/>
                <w:lang w:val="fr-RE"/>
              </w:rPr>
              <w:t>Formulisanje misije i vizije Centra</w:t>
            </w:r>
          </w:p>
        </w:tc>
      </w:tr>
      <w:tr w:rsidR="009826AC" w14:paraId="6FCC69D7" w14:textId="77777777" w:rsidTr="009826AC">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442C0B3" w14:textId="77777777" w:rsidR="009826AC" w:rsidRDefault="009826AC">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FE78DC2" w14:textId="77777777" w:rsidR="009826AC" w:rsidRDefault="009826AC">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2136398C" w14:textId="77777777" w:rsidR="009826AC" w:rsidRDefault="00000000">
            <w:pPr>
              <w:rPr>
                <w:color w:val="000000"/>
                <w:sz w:val="20"/>
                <w:lang w:val="en-GB"/>
              </w:rPr>
            </w:pPr>
            <w:sdt>
              <w:sdtPr>
                <w:rPr>
                  <w:rFonts w:ascii="Times New Roman" w:hAnsi="Times New Roman"/>
                  <w:color w:val="000000"/>
                  <w:sz w:val="20"/>
                  <w:lang w:val="fr-BE"/>
                </w:rPr>
                <w:id w:val="1591728308"/>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rPr>
              <w:t xml:space="preserve"> Teaching material</w:t>
            </w:r>
          </w:p>
          <w:p w14:paraId="384A8341" w14:textId="77777777" w:rsidR="009826AC" w:rsidRDefault="00000000">
            <w:pPr>
              <w:rPr>
                <w:color w:val="000000"/>
                <w:sz w:val="20"/>
                <w:lang w:val="en-GB"/>
              </w:rPr>
            </w:pPr>
            <w:sdt>
              <w:sdtPr>
                <w:rPr>
                  <w:rFonts w:ascii="Times New Roman" w:hAnsi="Times New Roman"/>
                  <w:color w:val="000000"/>
                  <w:sz w:val="20"/>
                  <w:lang w:val="fr-BE"/>
                </w:rPr>
                <w:id w:val="-332455244"/>
                <w14:checkbox>
                  <w14:checked w14:val="0"/>
                  <w14:checkedState w14:val="2612" w14:font="MS Gothic"/>
                  <w14:uncheckedState w14:val="2610" w14:font="MS Gothic"/>
                </w14:checkbox>
              </w:sdtPr>
              <w:sdtContent>
                <w:r w:rsidR="009826AC">
                  <w:rPr>
                    <w:rFonts w:ascii="MS Gothic" w:eastAsia="MS Gothic" w:hAnsi="MS Gothic" w:cs="MS Gothic" w:hint="eastAsia"/>
                    <w:color w:val="000000"/>
                    <w:sz w:val="20"/>
                    <w:lang w:val="en-GB"/>
                  </w:rPr>
                  <w:t>☐</w:t>
                </w:r>
              </w:sdtContent>
            </w:sdt>
            <w:r w:rsidR="009826AC">
              <w:rPr>
                <w:color w:val="000000"/>
                <w:sz w:val="20"/>
              </w:rPr>
              <w:t xml:space="preserve"> Learning material</w:t>
            </w:r>
          </w:p>
          <w:p w14:paraId="1D9A34D3" w14:textId="77777777" w:rsidR="009826AC" w:rsidRDefault="00000000">
            <w:pPr>
              <w:rPr>
                <w:color w:val="000000"/>
                <w:sz w:val="20"/>
                <w:lang w:val="en-GB"/>
              </w:rPr>
            </w:pPr>
            <w:sdt>
              <w:sdtPr>
                <w:rPr>
                  <w:rFonts w:ascii="Times New Roman" w:hAnsi="Times New Roman"/>
                  <w:color w:val="000000"/>
                  <w:sz w:val="20"/>
                  <w:lang w:val="fr-BE"/>
                </w:rPr>
                <w:id w:val="-1884705073"/>
                <w14:checkbox>
                  <w14:checked w14:val="0"/>
                  <w14:checkedState w14:val="2612" w14:font="MS Gothic"/>
                  <w14:uncheckedState w14:val="2610" w14:font="MS Gothic"/>
                </w14:checkbox>
              </w:sdtPr>
              <w:sdtContent>
                <w:r w:rsidR="009826AC">
                  <w:rPr>
                    <w:rFonts w:ascii="MS Gothic" w:eastAsia="MS Gothic" w:hAnsi="MS Gothic" w:cs="MS Gothic" w:hint="eastAsia"/>
                    <w:color w:val="000000"/>
                    <w:sz w:val="20"/>
                    <w:lang w:val="en-GB"/>
                  </w:rPr>
                  <w:t>☐</w:t>
                </w:r>
              </w:sdtContent>
            </w:sdt>
            <w:r w:rsidR="009826AC">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FE93ED2" w14:textId="77777777" w:rsidR="009826AC" w:rsidRDefault="00000000">
            <w:pPr>
              <w:rPr>
                <w:color w:val="000000"/>
                <w:sz w:val="20"/>
                <w:lang w:val="en-GB"/>
              </w:rPr>
            </w:pPr>
            <w:sdt>
              <w:sdtPr>
                <w:rPr>
                  <w:rFonts w:ascii="Times New Roman" w:hAnsi="Times New Roman"/>
                  <w:color w:val="000000"/>
                  <w:sz w:val="20"/>
                  <w:lang w:val="fr-BE"/>
                </w:rPr>
                <w:id w:val="-1354491109"/>
                <w14:checkbox>
                  <w14:checked w14:val="0"/>
                  <w14:checkedState w14:val="2612" w14:font="MS Gothic"/>
                  <w14:uncheckedState w14:val="2610" w14:font="MS Gothic"/>
                </w14:checkbox>
              </w:sdtPr>
              <w:sdtContent>
                <w:r w:rsidR="009826AC">
                  <w:rPr>
                    <w:rFonts w:ascii="MS Gothic" w:eastAsia="MS Gothic" w:hAnsi="MS Gothic" w:cs="MS Gothic" w:hint="eastAsia"/>
                    <w:color w:val="000000"/>
                    <w:sz w:val="20"/>
                    <w:lang w:val="en-GB"/>
                  </w:rPr>
                  <w:t>☐</w:t>
                </w:r>
              </w:sdtContent>
            </w:sdt>
            <w:r w:rsidR="009826AC">
              <w:rPr>
                <w:color w:val="000000"/>
                <w:sz w:val="20"/>
              </w:rPr>
              <w:t xml:space="preserve"> Event</w:t>
            </w:r>
          </w:p>
          <w:p w14:paraId="721BD2A8" w14:textId="77777777" w:rsidR="009826AC" w:rsidRDefault="00000000">
            <w:pPr>
              <w:rPr>
                <w:color w:val="000000"/>
                <w:sz w:val="20"/>
                <w:lang w:val="en-GB"/>
              </w:rPr>
            </w:pPr>
            <w:sdt>
              <w:sdtPr>
                <w:rPr>
                  <w:rFonts w:ascii="Times New Roman" w:hAnsi="Times New Roman"/>
                  <w:color w:val="000000"/>
                  <w:sz w:val="20"/>
                  <w:lang w:val="fr-BE"/>
                </w:rPr>
                <w:id w:val="775287387"/>
                <w14:checkbox>
                  <w14:checked w14:val="1"/>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rPr>
              <w:t xml:space="preserve"> Report </w:t>
            </w:r>
          </w:p>
          <w:p w14:paraId="306D651A" w14:textId="77777777" w:rsidR="009826AC" w:rsidRDefault="00000000">
            <w:pPr>
              <w:rPr>
                <w:color w:val="000000"/>
                <w:sz w:val="20"/>
                <w:lang w:val="en-GB"/>
              </w:rPr>
            </w:pPr>
            <w:sdt>
              <w:sdtPr>
                <w:rPr>
                  <w:rFonts w:ascii="Times New Roman" w:hAnsi="Times New Roman"/>
                  <w:color w:val="000000"/>
                  <w:sz w:val="20"/>
                  <w:lang w:val="fr-BE"/>
                </w:rPr>
                <w:id w:val="-173812631"/>
                <w14:checkbox>
                  <w14:checked w14:val="0"/>
                  <w14:checkedState w14:val="2612" w14:font="MS Gothic"/>
                  <w14:uncheckedState w14:val="2610" w14:font="MS Gothic"/>
                </w14:checkbox>
              </w:sdtPr>
              <w:sdtContent>
                <w:r w:rsidR="009826AC">
                  <w:rPr>
                    <w:rFonts w:ascii="MS Gothic" w:eastAsia="MS Gothic" w:hAnsi="MS Gothic" w:cs="MS Gothic" w:hint="eastAsia"/>
                    <w:color w:val="000000"/>
                    <w:sz w:val="20"/>
                    <w:lang w:val="en-GB"/>
                  </w:rPr>
                  <w:t>☐</w:t>
                </w:r>
              </w:sdtContent>
            </w:sdt>
            <w:r w:rsidR="009826AC">
              <w:rPr>
                <w:color w:val="000000"/>
                <w:sz w:val="20"/>
              </w:rPr>
              <w:t xml:space="preserve"> Service/Product </w:t>
            </w:r>
          </w:p>
        </w:tc>
      </w:tr>
      <w:tr w:rsidR="009826AC" w14:paraId="7300FF8F" w14:textId="77777777" w:rsidTr="009826AC">
        <w:tc>
          <w:tcPr>
            <w:tcW w:w="2127" w:type="dxa"/>
            <w:vMerge/>
            <w:tcBorders>
              <w:top w:val="single" w:sz="4" w:space="0" w:color="auto"/>
              <w:left w:val="single" w:sz="4" w:space="0" w:color="auto"/>
              <w:bottom w:val="single" w:sz="4" w:space="0" w:color="auto"/>
              <w:right w:val="single" w:sz="4" w:space="0" w:color="auto"/>
            </w:tcBorders>
            <w:vAlign w:val="center"/>
            <w:hideMark/>
          </w:tcPr>
          <w:p w14:paraId="10053D51" w14:textId="77777777" w:rsidR="009826AC" w:rsidRDefault="009826AC">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40E0898" w14:textId="77777777" w:rsidR="009826AC" w:rsidRDefault="009826AC">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96C8397" w14:textId="77777777" w:rsidR="009826AC" w:rsidRDefault="009826AC">
            <w:pPr>
              <w:rPr>
                <w:sz w:val="20"/>
                <w:lang w:val="en-GB"/>
              </w:rPr>
            </w:pPr>
            <w:r>
              <w:rPr>
                <w:sz w:val="20"/>
                <w:lang w:val="en-GB"/>
              </w:rPr>
              <w:t>Izrada izveštaja sa formulisanom misijom i vizijom Centra, koji će obuhvatiti njegove osnovne vrednosti, svrhu postojanja, ciljeve i željenu poziciju u oblasti proučavanja kulturnog nasleđa.</w:t>
            </w:r>
          </w:p>
        </w:tc>
      </w:tr>
      <w:tr w:rsidR="009826AC" w14:paraId="6D86C7B8" w14:textId="77777777" w:rsidTr="009826AC">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8590AA3" w14:textId="77777777" w:rsidR="009826AC" w:rsidRDefault="009826AC">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AF9C217" w14:textId="77777777" w:rsidR="009826AC" w:rsidRDefault="009826AC">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A97D302" w14:textId="77777777" w:rsidR="009826AC" w:rsidRDefault="009826AC">
            <w:pPr>
              <w:rPr>
                <w:sz w:val="20"/>
                <w:lang w:val="en-GB"/>
              </w:rPr>
            </w:pPr>
            <w:r>
              <w:rPr>
                <w:sz w:val="20"/>
                <w:lang w:val="en-GB"/>
              </w:rPr>
              <w:t>M1</w:t>
            </w:r>
          </w:p>
        </w:tc>
      </w:tr>
      <w:tr w:rsidR="009826AC" w14:paraId="55B5DA72" w14:textId="77777777" w:rsidTr="009826AC">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66A8CF6F" w14:textId="77777777" w:rsidR="009826AC" w:rsidRDefault="009826AC">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52ABD3F" w14:textId="77777777" w:rsidR="009826AC" w:rsidRDefault="009826AC">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3AB179F" w14:textId="77777777" w:rsidR="009826AC" w:rsidRDefault="009826AC">
            <w:pPr>
              <w:rPr>
                <w:sz w:val="20"/>
                <w:lang w:val="en-GB"/>
              </w:rPr>
            </w:pPr>
            <w:r>
              <w:rPr>
                <w:sz w:val="20"/>
                <w:lang w:val="en-GB"/>
              </w:rPr>
              <w:t>Srpski</w:t>
            </w:r>
          </w:p>
        </w:tc>
      </w:tr>
      <w:tr w:rsidR="009826AC" w14:paraId="7055F304" w14:textId="77777777" w:rsidTr="009826AC">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C8A1D48" w14:textId="77777777" w:rsidR="009826AC" w:rsidRDefault="009826AC">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19923324" w14:textId="77777777" w:rsidR="009826AC" w:rsidRDefault="00000000">
            <w:pPr>
              <w:rPr>
                <w:sz w:val="20"/>
                <w:lang w:val="en-GB"/>
              </w:rPr>
            </w:pPr>
            <w:sdt>
              <w:sdtPr>
                <w:rPr>
                  <w:rFonts w:ascii="Times New Roman" w:hAnsi="Times New Roman"/>
                  <w:color w:val="000000"/>
                  <w:sz w:val="20"/>
                  <w:lang w:val="fr-BE"/>
                </w:rPr>
                <w:id w:val="641402427"/>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lang w:val="fr-BE"/>
              </w:rPr>
              <w:t xml:space="preserve"> </w:t>
            </w:r>
            <w:r w:rsidR="009826AC">
              <w:rPr>
                <w:rFonts w:ascii="Times New Roman" w:hAnsi="Times New Roman"/>
                <w:sz w:val="20"/>
              </w:rPr>
              <w:t xml:space="preserve">Teaching staff  </w:t>
            </w:r>
          </w:p>
          <w:p w14:paraId="18C0B9B5" w14:textId="77777777" w:rsidR="009826AC" w:rsidRDefault="00000000">
            <w:pPr>
              <w:rPr>
                <w:sz w:val="20"/>
                <w:lang w:val="en-GB"/>
              </w:rPr>
            </w:pPr>
            <w:sdt>
              <w:sdtPr>
                <w:rPr>
                  <w:rFonts w:ascii="Times New Roman" w:hAnsi="Times New Roman"/>
                  <w:color w:val="000000"/>
                  <w:sz w:val="20"/>
                  <w:lang w:val="fr-BE"/>
                </w:rPr>
                <w:id w:val="1435400352"/>
                <w14:checkbox>
                  <w14:checked w14:val="0"/>
                  <w14:checkedState w14:val="2612" w14:font="MS Gothic"/>
                  <w14:uncheckedState w14:val="2610" w14:font="MS Gothic"/>
                </w14:checkbox>
              </w:sdtPr>
              <w:sdtContent>
                <w:r w:rsidR="009826AC">
                  <w:rPr>
                    <w:rFonts w:ascii="MS Gothic" w:eastAsia="MS Gothic" w:hAnsi="MS Gothic" w:cs="MS Gothic" w:hint="eastAsia"/>
                    <w:color w:val="000000"/>
                    <w:sz w:val="20"/>
                    <w:lang w:val="en-GB"/>
                  </w:rPr>
                  <w:t>☐</w:t>
                </w:r>
              </w:sdtContent>
            </w:sdt>
            <w:r w:rsidR="009826AC">
              <w:rPr>
                <w:rFonts w:ascii="Times New Roman" w:hAnsi="Times New Roman"/>
                <w:color w:val="000000"/>
                <w:sz w:val="20"/>
                <w:lang w:val="fr-BE"/>
              </w:rPr>
              <w:t xml:space="preserve"> </w:t>
            </w:r>
            <w:r w:rsidR="009826AC">
              <w:rPr>
                <w:rFonts w:ascii="Times New Roman" w:hAnsi="Times New Roman"/>
                <w:sz w:val="20"/>
              </w:rPr>
              <w:t xml:space="preserve">Students </w:t>
            </w:r>
          </w:p>
          <w:p w14:paraId="34A10F20" w14:textId="77777777" w:rsidR="009826AC" w:rsidRDefault="00000000">
            <w:pPr>
              <w:rPr>
                <w:sz w:val="20"/>
                <w:lang w:val="en-GB"/>
              </w:rPr>
            </w:pPr>
            <w:sdt>
              <w:sdtPr>
                <w:rPr>
                  <w:rFonts w:ascii="Times New Roman" w:hAnsi="Times New Roman"/>
                  <w:color w:val="000000"/>
                  <w:sz w:val="20"/>
                  <w:lang w:val="fr-BE"/>
                </w:rPr>
                <w:id w:val="-160936180"/>
                <w14:checkbox>
                  <w14:checked w14:val="0"/>
                  <w14:checkedState w14:val="2612" w14:font="MS Gothic"/>
                  <w14:uncheckedState w14:val="2610" w14:font="MS Gothic"/>
                </w14:checkbox>
              </w:sdtPr>
              <w:sdtContent>
                <w:r w:rsidR="009826AC">
                  <w:rPr>
                    <w:rFonts w:ascii="MS Gothic" w:eastAsia="MS Gothic" w:hAnsi="MS Gothic" w:cs="MS Gothic" w:hint="eastAsia"/>
                    <w:color w:val="000000"/>
                    <w:sz w:val="20"/>
                    <w:lang w:val="en-GB"/>
                  </w:rPr>
                  <w:t>☐</w:t>
                </w:r>
              </w:sdtContent>
            </w:sdt>
            <w:r w:rsidR="009826AC">
              <w:rPr>
                <w:rFonts w:ascii="Times New Roman" w:hAnsi="Times New Roman"/>
                <w:color w:val="000000"/>
                <w:sz w:val="20"/>
                <w:lang w:val="fr-BE"/>
              </w:rPr>
              <w:t xml:space="preserve"> </w:t>
            </w:r>
            <w:r w:rsidR="009826AC">
              <w:rPr>
                <w:rFonts w:ascii="Times New Roman" w:hAnsi="Times New Roman"/>
                <w:sz w:val="20"/>
              </w:rPr>
              <w:t xml:space="preserve">Trainees </w:t>
            </w:r>
          </w:p>
          <w:p w14:paraId="21CE0536" w14:textId="77777777" w:rsidR="009826AC" w:rsidRDefault="00000000">
            <w:pPr>
              <w:rPr>
                <w:sz w:val="20"/>
                <w:lang w:val="en-GB"/>
              </w:rPr>
            </w:pPr>
            <w:sdt>
              <w:sdtPr>
                <w:rPr>
                  <w:rFonts w:ascii="Times New Roman" w:hAnsi="Times New Roman"/>
                  <w:color w:val="000000"/>
                  <w:sz w:val="20"/>
                  <w:lang w:val="fr-BE"/>
                </w:rPr>
                <w:id w:val="-872770079"/>
                <w14:checkbox>
                  <w14:checked w14:val="0"/>
                  <w14:checkedState w14:val="2612" w14:font="MS Gothic"/>
                  <w14:uncheckedState w14:val="2610" w14:font="MS Gothic"/>
                </w14:checkbox>
              </w:sdtPr>
              <w:sdtContent>
                <w:r w:rsidR="009826AC">
                  <w:rPr>
                    <w:rFonts w:ascii="MS Gothic" w:eastAsia="MS Gothic" w:hAnsi="MS Gothic" w:cs="MS Gothic" w:hint="eastAsia"/>
                    <w:color w:val="000000"/>
                    <w:sz w:val="20"/>
                    <w:lang w:val="en-GB"/>
                  </w:rPr>
                  <w:t>☐</w:t>
                </w:r>
              </w:sdtContent>
            </w:sdt>
            <w:r w:rsidR="009826AC">
              <w:rPr>
                <w:rFonts w:ascii="Times New Roman" w:hAnsi="Times New Roman"/>
                <w:color w:val="000000"/>
                <w:sz w:val="20"/>
                <w:lang w:val="fr-BE"/>
              </w:rPr>
              <w:t xml:space="preserve"> </w:t>
            </w:r>
            <w:r w:rsidR="009826AC">
              <w:rPr>
                <w:rFonts w:ascii="Times New Roman" w:hAnsi="Times New Roman"/>
                <w:sz w:val="20"/>
              </w:rPr>
              <w:t>Administrative staff</w:t>
            </w:r>
          </w:p>
          <w:p w14:paraId="77AAA023" w14:textId="77777777" w:rsidR="009826AC" w:rsidRDefault="00000000">
            <w:pPr>
              <w:rPr>
                <w:sz w:val="20"/>
                <w:lang w:val="en-GB"/>
              </w:rPr>
            </w:pPr>
            <w:sdt>
              <w:sdtPr>
                <w:rPr>
                  <w:rFonts w:ascii="Times New Roman" w:hAnsi="Times New Roman"/>
                  <w:color w:val="000000"/>
                  <w:sz w:val="20"/>
                  <w:lang w:val="fr-BE"/>
                </w:rPr>
                <w:id w:val="700132984"/>
                <w14:checkbox>
                  <w14:checked w14:val="0"/>
                  <w14:checkedState w14:val="2612" w14:font="MS Gothic"/>
                  <w14:uncheckedState w14:val="2610" w14:font="MS Gothic"/>
                </w14:checkbox>
              </w:sdtPr>
              <w:sdtContent>
                <w:r w:rsidR="009826AC">
                  <w:rPr>
                    <w:rFonts w:ascii="MS Gothic" w:eastAsia="MS Gothic" w:hAnsi="MS Gothic" w:cs="MS Gothic" w:hint="eastAsia"/>
                    <w:color w:val="000000"/>
                    <w:sz w:val="20"/>
                  </w:rPr>
                  <w:t>☐</w:t>
                </w:r>
              </w:sdtContent>
            </w:sdt>
            <w:r w:rsidR="009826AC">
              <w:rPr>
                <w:rFonts w:ascii="Times New Roman" w:hAnsi="Times New Roman"/>
                <w:color w:val="000000"/>
                <w:sz w:val="20"/>
                <w:lang w:val="fr-BE"/>
              </w:rPr>
              <w:t xml:space="preserve"> </w:t>
            </w:r>
            <w:r w:rsidR="009826AC">
              <w:rPr>
                <w:rFonts w:ascii="Times New Roman" w:hAnsi="Times New Roman"/>
                <w:sz w:val="20"/>
                <w:lang w:val="fr-BE"/>
              </w:rPr>
              <w:t>Technical staff</w:t>
            </w:r>
            <w:r w:rsidR="009826AC">
              <w:rPr>
                <w:sz w:val="20"/>
                <w:lang w:val="fr-BE"/>
              </w:rPr>
              <w:t xml:space="preserve"> </w:t>
            </w:r>
          </w:p>
          <w:p w14:paraId="67CE4F68" w14:textId="77777777" w:rsidR="009826AC" w:rsidRDefault="00000000">
            <w:pPr>
              <w:rPr>
                <w:sz w:val="20"/>
                <w:lang w:val="en-GB"/>
              </w:rPr>
            </w:pPr>
            <w:sdt>
              <w:sdtPr>
                <w:rPr>
                  <w:rFonts w:ascii="Times New Roman" w:hAnsi="Times New Roman"/>
                  <w:color w:val="000000"/>
                  <w:sz w:val="20"/>
                  <w:lang w:val="fr-BE"/>
                </w:rPr>
                <w:id w:val="-169952599"/>
                <w14:checkbox>
                  <w14:checked w14:val="0"/>
                  <w14:checkedState w14:val="2612" w14:font="MS Gothic"/>
                  <w14:uncheckedState w14:val="2610" w14:font="MS Gothic"/>
                </w14:checkbox>
              </w:sdtPr>
              <w:sdtContent>
                <w:r w:rsidR="009826AC">
                  <w:rPr>
                    <w:rFonts w:ascii="MS Gothic" w:eastAsia="MS Gothic" w:hAnsi="MS Gothic" w:cs="MS Gothic" w:hint="eastAsia"/>
                    <w:color w:val="000000"/>
                    <w:sz w:val="20"/>
                    <w:lang w:val="en-GB"/>
                  </w:rPr>
                  <w:t>☐</w:t>
                </w:r>
              </w:sdtContent>
            </w:sdt>
            <w:r w:rsidR="009826AC">
              <w:rPr>
                <w:color w:val="000000"/>
                <w:sz w:val="20"/>
                <w:lang w:val="fr-BE"/>
              </w:rPr>
              <w:t xml:space="preserve"> </w:t>
            </w:r>
            <w:r w:rsidR="009826AC">
              <w:rPr>
                <w:sz w:val="20"/>
              </w:rPr>
              <w:t xml:space="preserve">Librarians </w:t>
            </w:r>
          </w:p>
          <w:p w14:paraId="70C929D0" w14:textId="77777777" w:rsidR="009826AC" w:rsidRDefault="00000000">
            <w:pPr>
              <w:rPr>
                <w:sz w:val="20"/>
                <w:lang w:val="en-GB"/>
              </w:rPr>
            </w:pPr>
            <w:sdt>
              <w:sdtPr>
                <w:rPr>
                  <w:rFonts w:ascii="Times New Roman" w:hAnsi="Times New Roman"/>
                  <w:color w:val="000000"/>
                  <w:sz w:val="20"/>
                  <w:lang w:val="fr-BE"/>
                </w:rPr>
                <w:id w:val="1416516415"/>
                <w14:checkbox>
                  <w14:checked w14:val="1"/>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lang w:val="fr-BE"/>
              </w:rPr>
              <w:t xml:space="preserve"> </w:t>
            </w:r>
            <w:r w:rsidR="009826AC">
              <w:rPr>
                <w:sz w:val="20"/>
              </w:rPr>
              <w:t>Other</w:t>
            </w:r>
          </w:p>
        </w:tc>
      </w:tr>
      <w:tr w:rsidR="009826AC" w14:paraId="05B80296" w14:textId="77777777" w:rsidTr="009826AC">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C58D45E" w14:textId="77777777" w:rsidR="009826AC" w:rsidRDefault="009826AC">
            <w:pPr>
              <w:rPr>
                <w:rFonts w:eastAsia="Calibri" w:cs="Arial"/>
                <w:b/>
                <w:sz w:val="20"/>
                <w:lang w:val="en-GB" w:eastAsia="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66D7F3FC" w14:textId="77777777" w:rsidR="009826AC" w:rsidRDefault="009826AC">
            <w:pPr>
              <w:rPr>
                <w:b/>
                <w:i/>
                <w:sz w:val="20"/>
                <w:lang w:val="en-GB"/>
              </w:rPr>
            </w:pPr>
            <w:r>
              <w:rPr>
                <w:i/>
                <w:sz w:val="20"/>
                <w:lang w:val="en-GB"/>
              </w:rPr>
              <w:t>Stručnjaci iz oblasti kulturnog nasleđa, istraživačke institucije, relevantne organizacije i institucije koje se bave kulturnim nasleđem.</w:t>
            </w:r>
          </w:p>
        </w:tc>
      </w:tr>
      <w:tr w:rsidR="009826AC" w14:paraId="6D0DAF49" w14:textId="77777777" w:rsidTr="009826AC">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7F47E784" w14:textId="77777777" w:rsidR="009826AC" w:rsidRDefault="009826AC">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0489A78C" w14:textId="77777777" w:rsidR="009826AC" w:rsidRDefault="00000000">
            <w:pPr>
              <w:rPr>
                <w:sz w:val="20"/>
                <w:lang w:val="en-GB"/>
              </w:rPr>
            </w:pPr>
            <w:sdt>
              <w:sdtPr>
                <w:rPr>
                  <w:rFonts w:ascii="Times New Roman" w:hAnsi="Times New Roman"/>
                  <w:color w:val="000000"/>
                  <w:sz w:val="20"/>
                  <w:lang w:val="fr-BE"/>
                </w:rPr>
                <w:id w:val="-497415160"/>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lang w:val="fr-BE"/>
              </w:rPr>
              <w:t xml:space="preserve"> </w:t>
            </w:r>
            <w:r w:rsidR="009826AC">
              <w:rPr>
                <w:sz w:val="20"/>
              </w:rPr>
              <w:t xml:space="preserve">Department / Faculty </w:t>
            </w:r>
          </w:p>
          <w:p w14:paraId="2FED4B40" w14:textId="77777777" w:rsidR="009826AC" w:rsidRDefault="00000000">
            <w:pPr>
              <w:rPr>
                <w:sz w:val="20"/>
                <w:lang w:val="en-GB"/>
              </w:rPr>
            </w:pPr>
            <w:sdt>
              <w:sdtPr>
                <w:rPr>
                  <w:rFonts w:ascii="Times New Roman" w:hAnsi="Times New Roman"/>
                  <w:color w:val="000000"/>
                  <w:sz w:val="20"/>
                  <w:lang w:val="fr-BE"/>
                </w:rPr>
                <w:id w:val="-817803007"/>
                <w14:checkbox>
                  <w14:checked w14:val="0"/>
                  <w14:checkedState w14:val="2612" w14:font="MS Gothic"/>
                  <w14:uncheckedState w14:val="2610" w14:font="MS Gothic"/>
                </w14:checkbox>
              </w:sdtPr>
              <w:sdtContent>
                <w:r w:rsidR="009826AC">
                  <w:rPr>
                    <w:rFonts w:ascii="MS Gothic" w:eastAsia="MS Gothic" w:hAnsi="MS Gothic" w:cs="MS Gothic" w:hint="eastAsia"/>
                    <w:color w:val="000000"/>
                    <w:sz w:val="20"/>
                    <w:lang w:val="en-GB"/>
                  </w:rPr>
                  <w:t>☐</w:t>
                </w:r>
              </w:sdtContent>
            </w:sdt>
            <w:r w:rsidR="009826AC">
              <w:rPr>
                <w:color w:val="000000"/>
                <w:sz w:val="20"/>
                <w:lang w:val="fr-BE"/>
              </w:rPr>
              <w:t xml:space="preserve"> </w:t>
            </w:r>
            <w:r w:rsidR="009826AC">
              <w:rPr>
                <w:sz w:val="20"/>
              </w:rPr>
              <w:t>Institution</w:t>
            </w:r>
          </w:p>
        </w:tc>
        <w:tc>
          <w:tcPr>
            <w:tcW w:w="2504" w:type="dxa"/>
            <w:gridSpan w:val="2"/>
            <w:tcBorders>
              <w:top w:val="single" w:sz="4" w:space="0" w:color="auto"/>
              <w:left w:val="nil"/>
              <w:bottom w:val="single" w:sz="4" w:space="0" w:color="auto"/>
              <w:right w:val="nil"/>
            </w:tcBorders>
            <w:vAlign w:val="center"/>
            <w:hideMark/>
          </w:tcPr>
          <w:p w14:paraId="3D6CA23A" w14:textId="77777777" w:rsidR="009826AC" w:rsidRDefault="00000000">
            <w:pPr>
              <w:rPr>
                <w:sz w:val="20"/>
                <w:lang w:val="en-GB"/>
              </w:rPr>
            </w:pPr>
            <w:sdt>
              <w:sdtPr>
                <w:rPr>
                  <w:rFonts w:ascii="Times New Roman" w:hAnsi="Times New Roman"/>
                  <w:color w:val="000000"/>
                  <w:sz w:val="20"/>
                  <w:lang w:val="fr-BE"/>
                </w:rPr>
                <w:id w:val="-247355038"/>
                <w14:checkbox>
                  <w14:checked w14:val="0"/>
                  <w14:checkedState w14:val="2612" w14:font="MS Gothic"/>
                  <w14:uncheckedState w14:val="2610" w14:font="MS Gothic"/>
                </w14:checkbox>
              </w:sdtPr>
              <w:sdtContent>
                <w:r w:rsidR="009826AC">
                  <w:rPr>
                    <w:rFonts w:ascii="MS Gothic" w:eastAsia="MS Gothic" w:hAnsi="MS Gothic" w:cs="MS Gothic" w:hint="eastAsia"/>
                    <w:color w:val="000000"/>
                    <w:sz w:val="20"/>
                    <w:lang w:val="en-GB"/>
                  </w:rPr>
                  <w:t>☐</w:t>
                </w:r>
              </w:sdtContent>
            </w:sdt>
            <w:r w:rsidR="009826AC">
              <w:rPr>
                <w:color w:val="000000"/>
                <w:sz w:val="20"/>
                <w:lang w:val="fr-BE"/>
              </w:rPr>
              <w:t xml:space="preserve"> </w:t>
            </w:r>
            <w:r w:rsidR="009826AC">
              <w:rPr>
                <w:sz w:val="20"/>
              </w:rPr>
              <w:t>Local</w:t>
            </w:r>
          </w:p>
          <w:p w14:paraId="0B986BF5" w14:textId="77777777" w:rsidR="009826AC" w:rsidRDefault="00000000">
            <w:pPr>
              <w:rPr>
                <w:sz w:val="20"/>
                <w:lang w:val="en-GB"/>
              </w:rPr>
            </w:pPr>
            <w:sdt>
              <w:sdtPr>
                <w:rPr>
                  <w:rFonts w:ascii="Times New Roman" w:hAnsi="Times New Roman"/>
                  <w:color w:val="000000"/>
                  <w:sz w:val="20"/>
                  <w:lang w:val="fr-BE"/>
                </w:rPr>
                <w:id w:val="1837491849"/>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lang w:val="fr-BE"/>
              </w:rPr>
              <w:t xml:space="preserve"> </w:t>
            </w:r>
            <w:r w:rsidR="009826AC">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71724428" w14:textId="77777777" w:rsidR="009826AC" w:rsidRDefault="00000000">
            <w:pPr>
              <w:rPr>
                <w:sz w:val="20"/>
                <w:lang w:val="en-GB"/>
              </w:rPr>
            </w:pPr>
            <w:sdt>
              <w:sdtPr>
                <w:rPr>
                  <w:rFonts w:ascii="Times New Roman" w:hAnsi="Times New Roman"/>
                  <w:color w:val="000000"/>
                  <w:sz w:val="20"/>
                  <w:lang w:val="fr-BE"/>
                </w:rPr>
                <w:id w:val="-2005579260"/>
                <w14:checkbox>
                  <w14:checked w14:val="1"/>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lang w:val="fr-BE"/>
              </w:rPr>
              <w:t xml:space="preserve"> </w:t>
            </w:r>
            <w:r w:rsidR="009826AC">
              <w:rPr>
                <w:sz w:val="20"/>
              </w:rPr>
              <w:t>National</w:t>
            </w:r>
          </w:p>
          <w:p w14:paraId="47ADAE8A" w14:textId="77777777" w:rsidR="009826AC" w:rsidRDefault="00000000">
            <w:pPr>
              <w:rPr>
                <w:sz w:val="20"/>
                <w:lang w:val="en-GB"/>
              </w:rPr>
            </w:pPr>
            <w:sdt>
              <w:sdtPr>
                <w:rPr>
                  <w:rFonts w:ascii="Times New Roman" w:hAnsi="Times New Roman"/>
                  <w:color w:val="000000"/>
                  <w:sz w:val="20"/>
                  <w:lang w:val="fr-BE"/>
                </w:rPr>
                <w:id w:val="-707418428"/>
                <w14:checkbox>
                  <w14:checked w14:val="0"/>
                  <w14:checkedState w14:val="2612" w14:font="MS Gothic"/>
                  <w14:uncheckedState w14:val="2610" w14:font="MS Gothic"/>
                </w14:checkbox>
              </w:sdtPr>
              <w:sdtContent>
                <w:r w:rsidR="009826AC">
                  <w:rPr>
                    <w:rFonts w:ascii="MS Gothic" w:eastAsia="MS Gothic" w:hAnsi="MS Gothic" w:cs="MS Gothic" w:hint="eastAsia"/>
                    <w:color w:val="000000"/>
                    <w:sz w:val="20"/>
                    <w:lang w:val="en-GB"/>
                  </w:rPr>
                  <w:t>☐</w:t>
                </w:r>
              </w:sdtContent>
            </w:sdt>
            <w:r w:rsidR="009826AC">
              <w:rPr>
                <w:color w:val="000000"/>
                <w:sz w:val="20"/>
                <w:lang w:val="fr-BE"/>
              </w:rPr>
              <w:t xml:space="preserve"> </w:t>
            </w:r>
            <w:r w:rsidR="009826AC">
              <w:rPr>
                <w:sz w:val="20"/>
              </w:rPr>
              <w:t>International</w:t>
            </w:r>
          </w:p>
        </w:tc>
      </w:tr>
    </w:tbl>
    <w:p w14:paraId="410A647A" w14:textId="77777777" w:rsidR="009826AC" w:rsidRDefault="009826AC" w:rsidP="009826AC">
      <w:pPr>
        <w:rPr>
          <w:rFonts w:eastAsia="Calibri" w:cs="Arial"/>
          <w:i/>
          <w:color w:val="FF0000"/>
          <w:szCs w:val="20"/>
          <w:lang w:val="en-GB" w:eastAsia="en-GB"/>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9826AC" w14:paraId="6C4355E5" w14:textId="77777777" w:rsidTr="009826AC">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6BD77F5" w14:textId="77777777" w:rsidR="009826AC" w:rsidRDefault="009826AC">
            <w:pPr>
              <w:rPr>
                <w:b/>
                <w:sz w:val="20"/>
                <w:lang w:val="en-GB"/>
              </w:rPr>
            </w:pPr>
            <w:r>
              <w:rPr>
                <w:b/>
                <w:sz w:val="20"/>
                <w:lang w:val="en-GB"/>
              </w:rPr>
              <w:t>Expected Deliverable/Results/</w:t>
            </w:r>
          </w:p>
          <w:p w14:paraId="6DAFD176" w14:textId="77777777" w:rsidR="009826AC" w:rsidRDefault="009826AC">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0D038572" w14:textId="77777777" w:rsidR="009826AC" w:rsidRDefault="009826AC">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B231757" w14:textId="77777777" w:rsidR="009826AC" w:rsidRDefault="009826AC">
            <w:pPr>
              <w:ind w:left="3787" w:hanging="187"/>
              <w:rPr>
                <w:b/>
                <w:sz w:val="24"/>
                <w:lang w:val="en-GB"/>
              </w:rPr>
            </w:pPr>
            <w:r>
              <w:rPr>
                <w:b/>
                <w:sz w:val="24"/>
                <w:lang w:val="en-GB"/>
              </w:rPr>
              <w:t>a1.3.1</w:t>
            </w:r>
          </w:p>
        </w:tc>
      </w:tr>
      <w:tr w:rsidR="009826AC" w14:paraId="518AC406" w14:textId="77777777" w:rsidTr="009826AC">
        <w:tc>
          <w:tcPr>
            <w:tcW w:w="2127" w:type="dxa"/>
            <w:vMerge/>
            <w:tcBorders>
              <w:top w:val="single" w:sz="4" w:space="0" w:color="auto"/>
              <w:left w:val="single" w:sz="4" w:space="0" w:color="auto"/>
              <w:bottom w:val="single" w:sz="4" w:space="0" w:color="auto"/>
              <w:right w:val="single" w:sz="4" w:space="0" w:color="auto"/>
            </w:tcBorders>
            <w:vAlign w:val="center"/>
            <w:hideMark/>
          </w:tcPr>
          <w:p w14:paraId="6E43249B" w14:textId="77777777" w:rsidR="009826AC" w:rsidRDefault="009826AC">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0E0363D" w14:textId="77777777" w:rsidR="009826AC" w:rsidRDefault="009826AC">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48D733D" w14:textId="77777777" w:rsidR="009826AC" w:rsidRDefault="009826AC">
            <w:pPr>
              <w:rPr>
                <w:rFonts w:ascii="Times New Roman" w:hAnsi="Times New Roman"/>
                <w:sz w:val="20"/>
                <w:lang w:val="en-US"/>
              </w:rPr>
            </w:pPr>
            <w:r>
              <w:rPr>
                <w:sz w:val="20"/>
                <w:lang w:val="en-US"/>
              </w:rPr>
              <w:t>Definisanje organizacione strukture Centra i nadležnosti zaposlenih</w:t>
            </w:r>
          </w:p>
        </w:tc>
      </w:tr>
      <w:tr w:rsidR="009826AC" w14:paraId="48B2035E" w14:textId="77777777" w:rsidTr="009826AC">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38F045A" w14:textId="77777777" w:rsidR="009826AC" w:rsidRDefault="009826AC">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0A6D94C" w14:textId="77777777" w:rsidR="009826AC" w:rsidRDefault="009826AC">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0BEB01F8" w14:textId="77777777" w:rsidR="009826AC" w:rsidRDefault="00000000">
            <w:pPr>
              <w:rPr>
                <w:color w:val="000000"/>
                <w:sz w:val="20"/>
                <w:lang w:val="en-GB"/>
              </w:rPr>
            </w:pPr>
            <w:sdt>
              <w:sdtPr>
                <w:rPr>
                  <w:rFonts w:ascii="Times New Roman" w:hAnsi="Times New Roman"/>
                  <w:color w:val="000000"/>
                  <w:sz w:val="20"/>
                  <w:lang w:val="fr-BE"/>
                </w:rPr>
                <w:id w:val="-2060545778"/>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rPr>
              <w:t xml:space="preserve"> Teaching material</w:t>
            </w:r>
          </w:p>
          <w:p w14:paraId="51B733E6" w14:textId="77777777" w:rsidR="009826AC" w:rsidRDefault="00000000">
            <w:pPr>
              <w:rPr>
                <w:color w:val="000000"/>
                <w:sz w:val="20"/>
                <w:lang w:val="en-GB"/>
              </w:rPr>
            </w:pPr>
            <w:sdt>
              <w:sdtPr>
                <w:rPr>
                  <w:rFonts w:ascii="Times New Roman" w:hAnsi="Times New Roman"/>
                  <w:color w:val="000000"/>
                  <w:sz w:val="20"/>
                  <w:lang w:val="fr-BE"/>
                </w:rPr>
                <w:id w:val="928769135"/>
                <w14:checkbox>
                  <w14:checked w14:val="0"/>
                  <w14:checkedState w14:val="2612" w14:font="MS Gothic"/>
                  <w14:uncheckedState w14:val="2610" w14:font="MS Gothic"/>
                </w14:checkbox>
              </w:sdtPr>
              <w:sdtContent>
                <w:r w:rsidR="009826AC">
                  <w:rPr>
                    <w:rFonts w:ascii="MS Gothic" w:eastAsia="MS Gothic" w:hAnsi="MS Gothic" w:cs="MS Gothic" w:hint="eastAsia"/>
                    <w:color w:val="000000"/>
                    <w:sz w:val="20"/>
                    <w:lang w:val="en-GB"/>
                  </w:rPr>
                  <w:t>☐</w:t>
                </w:r>
              </w:sdtContent>
            </w:sdt>
            <w:r w:rsidR="009826AC">
              <w:rPr>
                <w:color w:val="000000"/>
                <w:sz w:val="20"/>
              </w:rPr>
              <w:t xml:space="preserve"> Learning material</w:t>
            </w:r>
          </w:p>
          <w:p w14:paraId="7C4EF038" w14:textId="77777777" w:rsidR="009826AC" w:rsidRDefault="00000000">
            <w:pPr>
              <w:rPr>
                <w:color w:val="000000"/>
                <w:sz w:val="20"/>
                <w:lang w:val="en-GB"/>
              </w:rPr>
            </w:pPr>
            <w:sdt>
              <w:sdtPr>
                <w:rPr>
                  <w:rFonts w:ascii="Times New Roman" w:hAnsi="Times New Roman"/>
                  <w:color w:val="000000"/>
                  <w:sz w:val="20"/>
                  <w:lang w:val="fr-BE"/>
                </w:rPr>
                <w:id w:val="-377324555"/>
                <w14:checkbox>
                  <w14:checked w14:val="0"/>
                  <w14:checkedState w14:val="2612" w14:font="MS Gothic"/>
                  <w14:uncheckedState w14:val="2610" w14:font="MS Gothic"/>
                </w14:checkbox>
              </w:sdtPr>
              <w:sdtContent>
                <w:r w:rsidR="009826AC">
                  <w:rPr>
                    <w:rFonts w:ascii="MS Gothic" w:eastAsia="MS Gothic" w:hAnsi="MS Gothic" w:cs="MS Gothic" w:hint="eastAsia"/>
                    <w:color w:val="000000"/>
                    <w:sz w:val="20"/>
                    <w:lang w:val="en-GB"/>
                  </w:rPr>
                  <w:t>☐</w:t>
                </w:r>
              </w:sdtContent>
            </w:sdt>
            <w:r w:rsidR="009826AC">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B62833C" w14:textId="77777777" w:rsidR="009826AC" w:rsidRDefault="00000000">
            <w:pPr>
              <w:rPr>
                <w:color w:val="000000"/>
                <w:sz w:val="20"/>
                <w:lang w:val="en-GB"/>
              </w:rPr>
            </w:pPr>
            <w:sdt>
              <w:sdtPr>
                <w:rPr>
                  <w:rFonts w:ascii="Times New Roman" w:hAnsi="Times New Roman"/>
                  <w:color w:val="000000"/>
                  <w:sz w:val="20"/>
                  <w:lang w:val="fr-BE"/>
                </w:rPr>
                <w:id w:val="-778173801"/>
                <w14:checkbox>
                  <w14:checked w14:val="0"/>
                  <w14:checkedState w14:val="2612" w14:font="MS Gothic"/>
                  <w14:uncheckedState w14:val="2610" w14:font="MS Gothic"/>
                </w14:checkbox>
              </w:sdtPr>
              <w:sdtContent>
                <w:r w:rsidR="009826AC">
                  <w:rPr>
                    <w:rFonts w:ascii="MS Gothic" w:eastAsia="MS Gothic" w:hAnsi="MS Gothic" w:cs="MS Gothic" w:hint="eastAsia"/>
                    <w:color w:val="000000"/>
                    <w:sz w:val="20"/>
                    <w:lang w:val="en-GB"/>
                  </w:rPr>
                  <w:t>☐</w:t>
                </w:r>
              </w:sdtContent>
            </w:sdt>
            <w:r w:rsidR="009826AC">
              <w:rPr>
                <w:color w:val="000000"/>
                <w:sz w:val="20"/>
              </w:rPr>
              <w:t xml:space="preserve"> Event</w:t>
            </w:r>
          </w:p>
          <w:p w14:paraId="0D518E69" w14:textId="77777777" w:rsidR="009826AC" w:rsidRDefault="00000000">
            <w:pPr>
              <w:rPr>
                <w:color w:val="000000"/>
                <w:sz w:val="20"/>
                <w:lang w:val="en-GB"/>
              </w:rPr>
            </w:pPr>
            <w:sdt>
              <w:sdtPr>
                <w:rPr>
                  <w:rFonts w:ascii="Times New Roman" w:hAnsi="Times New Roman"/>
                  <w:color w:val="000000"/>
                  <w:sz w:val="20"/>
                  <w:lang w:val="fr-BE"/>
                </w:rPr>
                <w:id w:val="-1501118023"/>
                <w14:checkbox>
                  <w14:checked w14:val="1"/>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rPr>
              <w:t xml:space="preserve"> Report </w:t>
            </w:r>
          </w:p>
          <w:p w14:paraId="0CD0FE22" w14:textId="77777777" w:rsidR="009826AC" w:rsidRDefault="00000000">
            <w:pPr>
              <w:rPr>
                <w:color w:val="000000"/>
                <w:sz w:val="20"/>
                <w:lang w:val="en-GB"/>
              </w:rPr>
            </w:pPr>
            <w:sdt>
              <w:sdtPr>
                <w:rPr>
                  <w:rFonts w:ascii="Times New Roman" w:hAnsi="Times New Roman"/>
                  <w:color w:val="000000"/>
                  <w:sz w:val="20"/>
                  <w:lang w:val="fr-BE"/>
                </w:rPr>
                <w:id w:val="1277065420"/>
                <w14:checkbox>
                  <w14:checked w14:val="0"/>
                  <w14:checkedState w14:val="2612" w14:font="MS Gothic"/>
                  <w14:uncheckedState w14:val="2610" w14:font="MS Gothic"/>
                </w14:checkbox>
              </w:sdtPr>
              <w:sdtContent>
                <w:r w:rsidR="009826AC">
                  <w:rPr>
                    <w:rFonts w:ascii="MS Gothic" w:eastAsia="MS Gothic" w:hAnsi="MS Gothic" w:cs="MS Gothic" w:hint="eastAsia"/>
                    <w:color w:val="000000"/>
                    <w:sz w:val="20"/>
                    <w:lang w:val="en-GB"/>
                  </w:rPr>
                  <w:t>☐</w:t>
                </w:r>
              </w:sdtContent>
            </w:sdt>
            <w:r w:rsidR="009826AC">
              <w:rPr>
                <w:color w:val="000000"/>
                <w:sz w:val="20"/>
              </w:rPr>
              <w:t xml:space="preserve"> Service/Product </w:t>
            </w:r>
          </w:p>
        </w:tc>
      </w:tr>
      <w:tr w:rsidR="009826AC" w14:paraId="241ECA90" w14:textId="77777777" w:rsidTr="009826AC">
        <w:tc>
          <w:tcPr>
            <w:tcW w:w="2127" w:type="dxa"/>
            <w:vMerge/>
            <w:tcBorders>
              <w:top w:val="single" w:sz="4" w:space="0" w:color="auto"/>
              <w:left w:val="single" w:sz="4" w:space="0" w:color="auto"/>
              <w:bottom w:val="single" w:sz="4" w:space="0" w:color="auto"/>
              <w:right w:val="single" w:sz="4" w:space="0" w:color="auto"/>
            </w:tcBorders>
            <w:vAlign w:val="center"/>
            <w:hideMark/>
          </w:tcPr>
          <w:p w14:paraId="7037FCA5" w14:textId="77777777" w:rsidR="009826AC" w:rsidRDefault="009826AC">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EE43B6E" w14:textId="77777777" w:rsidR="009826AC" w:rsidRDefault="009826AC">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4C8BD9C" w14:textId="77777777" w:rsidR="009826AC" w:rsidRDefault="009826AC">
            <w:pPr>
              <w:rPr>
                <w:sz w:val="20"/>
                <w:lang w:val="en-GB"/>
              </w:rPr>
            </w:pPr>
            <w:r>
              <w:rPr>
                <w:sz w:val="20"/>
                <w:lang w:val="en-GB"/>
              </w:rPr>
              <w:t xml:space="preserve">Izrada izveštaja sa definisanom organizacionom strukturom Centra za proučavanje kulturnog nasleđa, koja će obuhvatiti </w:t>
            </w:r>
            <w:r>
              <w:rPr>
                <w:sz w:val="20"/>
                <w:lang w:val="en-GB"/>
              </w:rPr>
              <w:lastRenderedPageBreak/>
              <w:t>hijerarhijsku raspodelu uloga, odgovornosti i nadležnosti zaposlenih</w:t>
            </w:r>
          </w:p>
        </w:tc>
      </w:tr>
      <w:tr w:rsidR="009826AC" w14:paraId="65BD9BC5" w14:textId="77777777" w:rsidTr="009826AC">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C4DB554" w14:textId="77777777" w:rsidR="009826AC" w:rsidRDefault="009826AC">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C322823" w14:textId="77777777" w:rsidR="009826AC" w:rsidRDefault="009826AC">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B3AB1A4" w14:textId="77777777" w:rsidR="009826AC" w:rsidRDefault="009826AC">
            <w:pPr>
              <w:rPr>
                <w:sz w:val="20"/>
                <w:lang w:val="en-GB"/>
              </w:rPr>
            </w:pPr>
            <w:r>
              <w:rPr>
                <w:sz w:val="20"/>
                <w:lang w:val="en-GB"/>
              </w:rPr>
              <w:t>M1</w:t>
            </w:r>
          </w:p>
        </w:tc>
      </w:tr>
      <w:tr w:rsidR="009826AC" w14:paraId="7A227721" w14:textId="77777777" w:rsidTr="009826AC">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360DC170" w14:textId="77777777" w:rsidR="009826AC" w:rsidRDefault="009826AC">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8C2BC9B" w14:textId="77777777" w:rsidR="009826AC" w:rsidRDefault="009826AC">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1CA54C1" w14:textId="77777777" w:rsidR="009826AC" w:rsidRDefault="009826AC">
            <w:pPr>
              <w:rPr>
                <w:sz w:val="20"/>
                <w:lang w:val="en-GB"/>
              </w:rPr>
            </w:pPr>
            <w:r>
              <w:rPr>
                <w:sz w:val="20"/>
                <w:lang w:val="en-GB"/>
              </w:rPr>
              <w:t>Srpski</w:t>
            </w:r>
          </w:p>
        </w:tc>
      </w:tr>
      <w:tr w:rsidR="009826AC" w14:paraId="060BD5E7" w14:textId="77777777" w:rsidTr="009826AC">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1741397B" w14:textId="77777777" w:rsidR="009826AC" w:rsidRDefault="009826AC">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3C46ED57" w14:textId="77777777" w:rsidR="009826AC" w:rsidRDefault="00000000">
            <w:pPr>
              <w:rPr>
                <w:sz w:val="20"/>
                <w:lang w:val="en-GB"/>
              </w:rPr>
            </w:pPr>
            <w:sdt>
              <w:sdtPr>
                <w:rPr>
                  <w:rFonts w:ascii="Times New Roman" w:hAnsi="Times New Roman"/>
                  <w:color w:val="000000"/>
                  <w:sz w:val="20"/>
                  <w:lang w:val="fr-BE"/>
                </w:rPr>
                <w:id w:val="-2003966836"/>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lang w:val="fr-BE"/>
              </w:rPr>
              <w:t xml:space="preserve"> </w:t>
            </w:r>
            <w:r w:rsidR="009826AC">
              <w:rPr>
                <w:rFonts w:ascii="Times New Roman" w:hAnsi="Times New Roman"/>
                <w:sz w:val="20"/>
              </w:rPr>
              <w:t xml:space="preserve">Teaching staff  </w:t>
            </w:r>
          </w:p>
          <w:p w14:paraId="080BEB4A" w14:textId="77777777" w:rsidR="009826AC" w:rsidRDefault="00000000">
            <w:pPr>
              <w:rPr>
                <w:sz w:val="20"/>
                <w:lang w:val="en-GB"/>
              </w:rPr>
            </w:pPr>
            <w:sdt>
              <w:sdtPr>
                <w:rPr>
                  <w:rFonts w:ascii="Times New Roman" w:hAnsi="Times New Roman"/>
                  <w:color w:val="000000"/>
                  <w:sz w:val="20"/>
                  <w:lang w:val="fr-BE"/>
                </w:rPr>
                <w:id w:val="1014659370"/>
                <w14:checkbox>
                  <w14:checked w14:val="0"/>
                  <w14:checkedState w14:val="2612" w14:font="MS Gothic"/>
                  <w14:uncheckedState w14:val="2610" w14:font="MS Gothic"/>
                </w14:checkbox>
              </w:sdtPr>
              <w:sdtContent>
                <w:r w:rsidR="009826AC">
                  <w:rPr>
                    <w:rFonts w:ascii="MS Gothic" w:eastAsia="MS Gothic" w:hAnsi="MS Gothic" w:cs="MS Gothic" w:hint="eastAsia"/>
                    <w:color w:val="000000"/>
                    <w:sz w:val="20"/>
                    <w:lang w:val="en-GB"/>
                  </w:rPr>
                  <w:t>☐</w:t>
                </w:r>
              </w:sdtContent>
            </w:sdt>
            <w:r w:rsidR="009826AC">
              <w:rPr>
                <w:rFonts w:ascii="Times New Roman" w:hAnsi="Times New Roman"/>
                <w:color w:val="000000"/>
                <w:sz w:val="20"/>
                <w:lang w:val="fr-BE"/>
              </w:rPr>
              <w:t xml:space="preserve"> </w:t>
            </w:r>
            <w:r w:rsidR="009826AC">
              <w:rPr>
                <w:rFonts w:ascii="Times New Roman" w:hAnsi="Times New Roman"/>
                <w:sz w:val="20"/>
              </w:rPr>
              <w:t xml:space="preserve">Students </w:t>
            </w:r>
          </w:p>
          <w:p w14:paraId="4C4E30B3" w14:textId="77777777" w:rsidR="009826AC" w:rsidRDefault="00000000">
            <w:pPr>
              <w:rPr>
                <w:sz w:val="20"/>
                <w:lang w:val="en-GB"/>
              </w:rPr>
            </w:pPr>
            <w:sdt>
              <w:sdtPr>
                <w:rPr>
                  <w:rFonts w:ascii="Times New Roman" w:hAnsi="Times New Roman"/>
                  <w:color w:val="000000"/>
                  <w:sz w:val="20"/>
                  <w:lang w:val="fr-BE"/>
                </w:rPr>
                <w:id w:val="-1648122445"/>
                <w14:checkbox>
                  <w14:checked w14:val="0"/>
                  <w14:checkedState w14:val="2612" w14:font="MS Gothic"/>
                  <w14:uncheckedState w14:val="2610" w14:font="MS Gothic"/>
                </w14:checkbox>
              </w:sdtPr>
              <w:sdtContent>
                <w:r w:rsidR="009826AC">
                  <w:rPr>
                    <w:rFonts w:ascii="MS Gothic" w:eastAsia="MS Gothic" w:hAnsi="MS Gothic" w:cs="MS Gothic" w:hint="eastAsia"/>
                    <w:color w:val="000000"/>
                    <w:sz w:val="20"/>
                    <w:lang w:val="en-GB"/>
                  </w:rPr>
                  <w:t>☐</w:t>
                </w:r>
              </w:sdtContent>
            </w:sdt>
            <w:r w:rsidR="009826AC">
              <w:rPr>
                <w:rFonts w:ascii="Times New Roman" w:hAnsi="Times New Roman"/>
                <w:color w:val="000000"/>
                <w:sz w:val="20"/>
                <w:lang w:val="fr-BE"/>
              </w:rPr>
              <w:t xml:space="preserve"> </w:t>
            </w:r>
            <w:r w:rsidR="009826AC">
              <w:rPr>
                <w:rFonts w:ascii="Times New Roman" w:hAnsi="Times New Roman"/>
                <w:sz w:val="20"/>
              </w:rPr>
              <w:t xml:space="preserve">Trainees </w:t>
            </w:r>
          </w:p>
          <w:p w14:paraId="6EAF336B" w14:textId="77777777" w:rsidR="009826AC" w:rsidRDefault="00000000">
            <w:pPr>
              <w:rPr>
                <w:sz w:val="20"/>
                <w:lang w:val="en-GB"/>
              </w:rPr>
            </w:pPr>
            <w:sdt>
              <w:sdtPr>
                <w:rPr>
                  <w:rFonts w:ascii="Times New Roman" w:hAnsi="Times New Roman"/>
                  <w:color w:val="000000"/>
                  <w:sz w:val="20"/>
                  <w:lang w:val="fr-BE"/>
                </w:rPr>
                <w:id w:val="739532344"/>
                <w14:checkbox>
                  <w14:checked w14:val="0"/>
                  <w14:checkedState w14:val="2612" w14:font="MS Gothic"/>
                  <w14:uncheckedState w14:val="2610" w14:font="MS Gothic"/>
                </w14:checkbox>
              </w:sdtPr>
              <w:sdtContent>
                <w:r w:rsidR="009826AC">
                  <w:rPr>
                    <w:rFonts w:ascii="MS Gothic" w:eastAsia="MS Gothic" w:hAnsi="MS Gothic" w:cs="MS Gothic" w:hint="eastAsia"/>
                    <w:color w:val="000000"/>
                    <w:sz w:val="20"/>
                    <w:lang w:val="en-GB"/>
                  </w:rPr>
                  <w:t>☐</w:t>
                </w:r>
              </w:sdtContent>
            </w:sdt>
            <w:r w:rsidR="009826AC">
              <w:rPr>
                <w:rFonts w:ascii="Times New Roman" w:hAnsi="Times New Roman"/>
                <w:color w:val="000000"/>
                <w:sz w:val="20"/>
                <w:lang w:val="fr-BE"/>
              </w:rPr>
              <w:t xml:space="preserve"> </w:t>
            </w:r>
            <w:r w:rsidR="009826AC">
              <w:rPr>
                <w:rFonts w:ascii="Times New Roman" w:hAnsi="Times New Roman"/>
                <w:sz w:val="20"/>
              </w:rPr>
              <w:t>Administrative staff</w:t>
            </w:r>
          </w:p>
          <w:p w14:paraId="52547B64" w14:textId="77777777" w:rsidR="009826AC" w:rsidRDefault="00000000">
            <w:pPr>
              <w:rPr>
                <w:sz w:val="20"/>
                <w:lang w:val="en-GB"/>
              </w:rPr>
            </w:pPr>
            <w:sdt>
              <w:sdtPr>
                <w:rPr>
                  <w:rFonts w:ascii="Times New Roman" w:hAnsi="Times New Roman"/>
                  <w:color w:val="000000"/>
                  <w:sz w:val="20"/>
                  <w:lang w:val="fr-BE"/>
                </w:rPr>
                <w:id w:val="842590682"/>
                <w14:checkbox>
                  <w14:checked w14:val="0"/>
                  <w14:checkedState w14:val="2612" w14:font="MS Gothic"/>
                  <w14:uncheckedState w14:val="2610" w14:font="MS Gothic"/>
                </w14:checkbox>
              </w:sdtPr>
              <w:sdtContent>
                <w:r w:rsidR="009826AC">
                  <w:rPr>
                    <w:rFonts w:ascii="MS Gothic" w:eastAsia="MS Gothic" w:hAnsi="MS Gothic" w:cs="MS Gothic" w:hint="eastAsia"/>
                    <w:color w:val="000000"/>
                    <w:sz w:val="20"/>
                  </w:rPr>
                  <w:t>☐</w:t>
                </w:r>
              </w:sdtContent>
            </w:sdt>
            <w:r w:rsidR="009826AC">
              <w:rPr>
                <w:rFonts w:ascii="Times New Roman" w:hAnsi="Times New Roman"/>
                <w:color w:val="000000"/>
                <w:sz w:val="20"/>
                <w:lang w:val="fr-BE"/>
              </w:rPr>
              <w:t xml:space="preserve"> </w:t>
            </w:r>
            <w:r w:rsidR="009826AC">
              <w:rPr>
                <w:rFonts w:ascii="Times New Roman" w:hAnsi="Times New Roman"/>
                <w:sz w:val="20"/>
                <w:lang w:val="fr-BE"/>
              </w:rPr>
              <w:t>Technical staff</w:t>
            </w:r>
            <w:r w:rsidR="009826AC">
              <w:rPr>
                <w:sz w:val="20"/>
                <w:lang w:val="fr-BE"/>
              </w:rPr>
              <w:t xml:space="preserve"> </w:t>
            </w:r>
          </w:p>
          <w:p w14:paraId="0E0E9E59" w14:textId="77777777" w:rsidR="009826AC" w:rsidRDefault="00000000">
            <w:pPr>
              <w:rPr>
                <w:sz w:val="20"/>
                <w:lang w:val="en-GB"/>
              </w:rPr>
            </w:pPr>
            <w:sdt>
              <w:sdtPr>
                <w:rPr>
                  <w:rFonts w:ascii="Times New Roman" w:hAnsi="Times New Roman"/>
                  <w:color w:val="000000"/>
                  <w:sz w:val="20"/>
                  <w:lang w:val="fr-BE"/>
                </w:rPr>
                <w:id w:val="-1221976390"/>
                <w14:checkbox>
                  <w14:checked w14:val="0"/>
                  <w14:checkedState w14:val="2612" w14:font="MS Gothic"/>
                  <w14:uncheckedState w14:val="2610" w14:font="MS Gothic"/>
                </w14:checkbox>
              </w:sdtPr>
              <w:sdtContent>
                <w:r w:rsidR="009826AC">
                  <w:rPr>
                    <w:rFonts w:ascii="MS Gothic" w:eastAsia="MS Gothic" w:hAnsi="MS Gothic" w:cs="MS Gothic" w:hint="eastAsia"/>
                    <w:color w:val="000000"/>
                    <w:sz w:val="20"/>
                    <w:lang w:val="en-GB"/>
                  </w:rPr>
                  <w:t>☐</w:t>
                </w:r>
              </w:sdtContent>
            </w:sdt>
            <w:r w:rsidR="009826AC">
              <w:rPr>
                <w:color w:val="000000"/>
                <w:sz w:val="20"/>
                <w:lang w:val="fr-BE"/>
              </w:rPr>
              <w:t xml:space="preserve"> </w:t>
            </w:r>
            <w:r w:rsidR="009826AC">
              <w:rPr>
                <w:sz w:val="20"/>
              </w:rPr>
              <w:t xml:space="preserve">Librarians </w:t>
            </w:r>
          </w:p>
          <w:p w14:paraId="61DD68D6" w14:textId="77777777" w:rsidR="009826AC" w:rsidRDefault="00000000">
            <w:pPr>
              <w:rPr>
                <w:sz w:val="20"/>
                <w:lang w:val="en-GB"/>
              </w:rPr>
            </w:pPr>
            <w:sdt>
              <w:sdtPr>
                <w:rPr>
                  <w:rFonts w:ascii="Times New Roman" w:hAnsi="Times New Roman"/>
                  <w:color w:val="000000"/>
                  <w:sz w:val="20"/>
                  <w:lang w:val="fr-BE"/>
                </w:rPr>
                <w:id w:val="396715104"/>
                <w14:checkbox>
                  <w14:checked w14:val="1"/>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lang w:val="fr-BE"/>
              </w:rPr>
              <w:t xml:space="preserve"> </w:t>
            </w:r>
            <w:r w:rsidR="009826AC">
              <w:rPr>
                <w:sz w:val="20"/>
              </w:rPr>
              <w:t>Other</w:t>
            </w:r>
          </w:p>
        </w:tc>
      </w:tr>
      <w:tr w:rsidR="009826AC" w14:paraId="7F0AA260" w14:textId="77777777" w:rsidTr="009826AC">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F19B193" w14:textId="77777777" w:rsidR="009826AC" w:rsidRDefault="009826AC">
            <w:pPr>
              <w:rPr>
                <w:rFonts w:eastAsia="Calibri" w:cs="Arial"/>
                <w:b/>
                <w:sz w:val="20"/>
                <w:lang w:val="en-GB" w:eastAsia="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67BDFFC9" w14:textId="77777777" w:rsidR="009826AC" w:rsidRDefault="009826AC">
            <w:pPr>
              <w:rPr>
                <w:b/>
                <w:i/>
                <w:sz w:val="20"/>
                <w:lang w:val="en-GB"/>
              </w:rPr>
            </w:pPr>
            <w:r>
              <w:rPr>
                <w:i/>
                <w:sz w:val="20"/>
                <w:lang w:val="en-GB"/>
              </w:rPr>
              <w:t>Stručnjaci iz oblasti kulturnog nasleđa, istraživačke institucije, relevantne organizacije i institucije koje se bave kulturnim nasleđem.</w:t>
            </w:r>
          </w:p>
        </w:tc>
      </w:tr>
      <w:tr w:rsidR="009826AC" w14:paraId="45708B9F" w14:textId="77777777" w:rsidTr="009826AC">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56042D57" w14:textId="77777777" w:rsidR="009826AC" w:rsidRDefault="009826AC">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794C552B" w14:textId="77777777" w:rsidR="009826AC" w:rsidRDefault="00000000">
            <w:pPr>
              <w:rPr>
                <w:sz w:val="20"/>
                <w:lang w:val="en-GB"/>
              </w:rPr>
            </w:pPr>
            <w:sdt>
              <w:sdtPr>
                <w:rPr>
                  <w:rFonts w:ascii="Times New Roman" w:hAnsi="Times New Roman"/>
                  <w:color w:val="000000"/>
                  <w:sz w:val="20"/>
                  <w:lang w:val="fr-BE"/>
                </w:rPr>
                <w:id w:val="-8057622"/>
                <w14:checkbox>
                  <w14:checked w14:val="1"/>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lang w:val="fr-BE"/>
              </w:rPr>
              <w:t xml:space="preserve"> </w:t>
            </w:r>
            <w:r w:rsidR="009826AC">
              <w:rPr>
                <w:sz w:val="20"/>
              </w:rPr>
              <w:t xml:space="preserve">Department / Faculty </w:t>
            </w:r>
          </w:p>
          <w:p w14:paraId="006C486A" w14:textId="77777777" w:rsidR="009826AC" w:rsidRDefault="00000000">
            <w:pPr>
              <w:rPr>
                <w:sz w:val="20"/>
                <w:lang w:val="en-GB"/>
              </w:rPr>
            </w:pPr>
            <w:sdt>
              <w:sdtPr>
                <w:rPr>
                  <w:rFonts w:ascii="Times New Roman" w:hAnsi="Times New Roman"/>
                  <w:color w:val="000000"/>
                  <w:sz w:val="20"/>
                  <w:lang w:val="fr-BE"/>
                </w:rPr>
                <w:id w:val="-1204947333"/>
                <w14:checkbox>
                  <w14:checked w14:val="0"/>
                  <w14:checkedState w14:val="2612" w14:font="MS Gothic"/>
                  <w14:uncheckedState w14:val="2610" w14:font="MS Gothic"/>
                </w14:checkbox>
              </w:sdtPr>
              <w:sdtContent>
                <w:r w:rsidR="009826AC">
                  <w:rPr>
                    <w:rFonts w:ascii="MS Gothic" w:eastAsia="MS Gothic" w:hAnsi="MS Gothic" w:cs="MS Gothic" w:hint="eastAsia"/>
                    <w:color w:val="000000"/>
                    <w:sz w:val="20"/>
                    <w:lang w:val="en-GB"/>
                  </w:rPr>
                  <w:t>☐</w:t>
                </w:r>
              </w:sdtContent>
            </w:sdt>
            <w:r w:rsidR="009826AC">
              <w:rPr>
                <w:color w:val="000000"/>
                <w:sz w:val="20"/>
                <w:lang w:val="fr-BE"/>
              </w:rPr>
              <w:t xml:space="preserve"> </w:t>
            </w:r>
            <w:r w:rsidR="009826AC">
              <w:rPr>
                <w:sz w:val="20"/>
              </w:rPr>
              <w:t>Institution</w:t>
            </w:r>
          </w:p>
        </w:tc>
        <w:tc>
          <w:tcPr>
            <w:tcW w:w="2504" w:type="dxa"/>
            <w:gridSpan w:val="2"/>
            <w:tcBorders>
              <w:top w:val="single" w:sz="4" w:space="0" w:color="auto"/>
              <w:left w:val="nil"/>
              <w:bottom w:val="single" w:sz="4" w:space="0" w:color="auto"/>
              <w:right w:val="nil"/>
            </w:tcBorders>
            <w:vAlign w:val="center"/>
            <w:hideMark/>
          </w:tcPr>
          <w:p w14:paraId="5522AC4D" w14:textId="77777777" w:rsidR="009826AC" w:rsidRDefault="00000000">
            <w:pPr>
              <w:rPr>
                <w:sz w:val="20"/>
                <w:lang w:val="en-GB"/>
              </w:rPr>
            </w:pPr>
            <w:sdt>
              <w:sdtPr>
                <w:rPr>
                  <w:rFonts w:ascii="Times New Roman" w:hAnsi="Times New Roman"/>
                  <w:color w:val="000000"/>
                  <w:sz w:val="20"/>
                  <w:lang w:val="fr-BE"/>
                </w:rPr>
                <w:id w:val="717251324"/>
                <w14:checkbox>
                  <w14:checked w14:val="0"/>
                  <w14:checkedState w14:val="2612" w14:font="MS Gothic"/>
                  <w14:uncheckedState w14:val="2610" w14:font="MS Gothic"/>
                </w14:checkbox>
              </w:sdtPr>
              <w:sdtContent>
                <w:r w:rsidR="009826AC">
                  <w:rPr>
                    <w:rFonts w:ascii="MS Gothic" w:eastAsia="MS Gothic" w:hAnsi="MS Gothic" w:cs="MS Gothic" w:hint="eastAsia"/>
                    <w:color w:val="000000"/>
                    <w:sz w:val="20"/>
                    <w:lang w:val="en-GB"/>
                  </w:rPr>
                  <w:t>☐</w:t>
                </w:r>
              </w:sdtContent>
            </w:sdt>
            <w:r w:rsidR="009826AC">
              <w:rPr>
                <w:color w:val="000000"/>
                <w:sz w:val="20"/>
                <w:lang w:val="fr-BE"/>
              </w:rPr>
              <w:t xml:space="preserve"> </w:t>
            </w:r>
            <w:r w:rsidR="009826AC">
              <w:rPr>
                <w:sz w:val="20"/>
              </w:rPr>
              <w:t>Local</w:t>
            </w:r>
          </w:p>
          <w:p w14:paraId="2E38DCBE" w14:textId="77777777" w:rsidR="009826AC" w:rsidRDefault="00000000">
            <w:pPr>
              <w:rPr>
                <w:sz w:val="20"/>
                <w:lang w:val="en-GB"/>
              </w:rPr>
            </w:pPr>
            <w:sdt>
              <w:sdtPr>
                <w:rPr>
                  <w:rFonts w:ascii="Times New Roman" w:hAnsi="Times New Roman"/>
                  <w:color w:val="000000"/>
                  <w:sz w:val="20"/>
                  <w:lang w:val="fr-BE"/>
                </w:rPr>
                <w:id w:val="-1561943147"/>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lang w:val="fr-BE"/>
              </w:rPr>
              <w:t xml:space="preserve"> </w:t>
            </w:r>
            <w:r w:rsidR="009826AC">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56793100" w14:textId="77777777" w:rsidR="009826AC" w:rsidRDefault="00000000">
            <w:pPr>
              <w:rPr>
                <w:sz w:val="20"/>
                <w:lang w:val="en-GB"/>
              </w:rPr>
            </w:pPr>
            <w:sdt>
              <w:sdtPr>
                <w:rPr>
                  <w:rFonts w:ascii="Times New Roman" w:hAnsi="Times New Roman"/>
                  <w:color w:val="000000"/>
                  <w:sz w:val="20"/>
                  <w:lang w:val="fr-BE"/>
                </w:rPr>
                <w:id w:val="-130561565"/>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lang w:val="fr-BE"/>
              </w:rPr>
              <w:t xml:space="preserve"> </w:t>
            </w:r>
            <w:r w:rsidR="009826AC">
              <w:rPr>
                <w:sz w:val="20"/>
              </w:rPr>
              <w:t>National</w:t>
            </w:r>
          </w:p>
          <w:p w14:paraId="0259ADE3" w14:textId="77777777" w:rsidR="009826AC" w:rsidRDefault="00000000">
            <w:pPr>
              <w:rPr>
                <w:sz w:val="20"/>
                <w:lang w:val="en-GB"/>
              </w:rPr>
            </w:pPr>
            <w:sdt>
              <w:sdtPr>
                <w:rPr>
                  <w:rFonts w:ascii="Times New Roman" w:hAnsi="Times New Roman"/>
                  <w:color w:val="000000"/>
                  <w:sz w:val="20"/>
                  <w:lang w:val="fr-BE"/>
                </w:rPr>
                <w:id w:val="2086419745"/>
                <w14:checkbox>
                  <w14:checked w14:val="0"/>
                  <w14:checkedState w14:val="2612" w14:font="MS Gothic"/>
                  <w14:uncheckedState w14:val="2610" w14:font="MS Gothic"/>
                </w14:checkbox>
              </w:sdtPr>
              <w:sdtContent>
                <w:r w:rsidR="009826AC">
                  <w:rPr>
                    <w:rFonts w:ascii="MS Gothic" w:eastAsia="MS Gothic" w:hAnsi="MS Gothic" w:cs="MS Gothic" w:hint="eastAsia"/>
                    <w:color w:val="000000"/>
                    <w:sz w:val="20"/>
                    <w:lang w:val="en-GB"/>
                  </w:rPr>
                  <w:t>☐</w:t>
                </w:r>
              </w:sdtContent>
            </w:sdt>
            <w:r w:rsidR="009826AC">
              <w:rPr>
                <w:color w:val="000000"/>
                <w:sz w:val="20"/>
                <w:lang w:val="fr-BE"/>
              </w:rPr>
              <w:t xml:space="preserve"> </w:t>
            </w:r>
            <w:r w:rsidR="009826AC">
              <w:rPr>
                <w:sz w:val="20"/>
              </w:rPr>
              <w:t>International</w:t>
            </w:r>
          </w:p>
        </w:tc>
      </w:tr>
    </w:tbl>
    <w:p w14:paraId="09A92869" w14:textId="77777777" w:rsidR="009826AC" w:rsidRDefault="009826AC" w:rsidP="009826AC">
      <w:pPr>
        <w:rPr>
          <w:rFonts w:eastAsia="Calibri" w:cs="Arial"/>
          <w:i/>
          <w:color w:val="FF0000"/>
          <w:szCs w:val="20"/>
          <w:lang w:val="en-GB" w:eastAsia="en-GB"/>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9826AC" w14:paraId="12EDDAF8" w14:textId="77777777" w:rsidTr="009826AC">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97FFFDD" w14:textId="77777777" w:rsidR="009826AC" w:rsidRDefault="009826AC">
            <w:pPr>
              <w:rPr>
                <w:b/>
                <w:sz w:val="20"/>
                <w:lang w:val="en-GB"/>
              </w:rPr>
            </w:pPr>
            <w:r>
              <w:rPr>
                <w:b/>
                <w:sz w:val="20"/>
                <w:lang w:val="en-GB"/>
              </w:rPr>
              <w:t>Expected Deliverable/Results/</w:t>
            </w:r>
          </w:p>
          <w:p w14:paraId="7E879234" w14:textId="77777777" w:rsidR="009826AC" w:rsidRDefault="009826AC">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3200DBB0" w14:textId="77777777" w:rsidR="009826AC" w:rsidRDefault="009826AC">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5F8C015" w14:textId="77777777" w:rsidR="009826AC" w:rsidRDefault="009826AC">
            <w:pPr>
              <w:ind w:left="3787" w:hanging="187"/>
              <w:rPr>
                <w:b/>
                <w:sz w:val="24"/>
                <w:lang w:val="en-GB"/>
              </w:rPr>
            </w:pPr>
            <w:r>
              <w:rPr>
                <w:b/>
                <w:sz w:val="24"/>
                <w:lang w:val="en-GB"/>
              </w:rPr>
              <w:t>a1.3.2</w:t>
            </w:r>
          </w:p>
        </w:tc>
      </w:tr>
      <w:tr w:rsidR="009826AC" w14:paraId="280BA818" w14:textId="77777777" w:rsidTr="009826AC">
        <w:tc>
          <w:tcPr>
            <w:tcW w:w="2127" w:type="dxa"/>
            <w:vMerge/>
            <w:tcBorders>
              <w:top w:val="single" w:sz="4" w:space="0" w:color="auto"/>
              <w:left w:val="single" w:sz="4" w:space="0" w:color="auto"/>
              <w:bottom w:val="single" w:sz="4" w:space="0" w:color="auto"/>
              <w:right w:val="single" w:sz="4" w:space="0" w:color="auto"/>
            </w:tcBorders>
            <w:vAlign w:val="center"/>
            <w:hideMark/>
          </w:tcPr>
          <w:p w14:paraId="49F620CD" w14:textId="77777777" w:rsidR="009826AC" w:rsidRDefault="009826AC">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25547F8" w14:textId="77777777" w:rsidR="009826AC" w:rsidRDefault="009826AC">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CB6B35D" w14:textId="77777777" w:rsidR="009826AC" w:rsidRDefault="009826AC">
            <w:pPr>
              <w:rPr>
                <w:rFonts w:ascii="Times New Roman" w:hAnsi="Times New Roman"/>
                <w:sz w:val="20"/>
                <w:lang w:val="en-US"/>
              </w:rPr>
            </w:pPr>
            <w:r>
              <w:rPr>
                <w:sz w:val="20"/>
                <w:lang w:val="en-US"/>
              </w:rPr>
              <w:t>Procena potrebnih finansijskih resursa i izrada budžeta za Centar</w:t>
            </w:r>
          </w:p>
        </w:tc>
      </w:tr>
      <w:tr w:rsidR="009826AC" w14:paraId="2CD1136E" w14:textId="77777777" w:rsidTr="009826AC">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23C58C3" w14:textId="77777777" w:rsidR="009826AC" w:rsidRDefault="009826AC">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0262BF3" w14:textId="77777777" w:rsidR="009826AC" w:rsidRDefault="009826AC">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370CD77" w14:textId="77777777" w:rsidR="009826AC" w:rsidRDefault="00000000">
            <w:pPr>
              <w:rPr>
                <w:color w:val="000000"/>
                <w:sz w:val="20"/>
                <w:lang w:val="en-GB"/>
              </w:rPr>
            </w:pPr>
            <w:sdt>
              <w:sdtPr>
                <w:rPr>
                  <w:rFonts w:ascii="Times New Roman" w:hAnsi="Times New Roman"/>
                  <w:color w:val="000000"/>
                  <w:sz w:val="20"/>
                  <w:lang w:val="fr-BE"/>
                </w:rPr>
                <w:id w:val="-255444460"/>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rPr>
              <w:t xml:space="preserve"> Teaching material</w:t>
            </w:r>
          </w:p>
          <w:p w14:paraId="69870CF1" w14:textId="77777777" w:rsidR="009826AC" w:rsidRDefault="00000000">
            <w:pPr>
              <w:rPr>
                <w:color w:val="000000"/>
                <w:sz w:val="20"/>
                <w:lang w:val="en-GB"/>
              </w:rPr>
            </w:pPr>
            <w:sdt>
              <w:sdtPr>
                <w:rPr>
                  <w:rFonts w:ascii="Times New Roman" w:hAnsi="Times New Roman"/>
                  <w:color w:val="000000"/>
                  <w:sz w:val="20"/>
                  <w:lang w:val="fr-BE"/>
                </w:rPr>
                <w:id w:val="1469405366"/>
                <w14:checkbox>
                  <w14:checked w14:val="0"/>
                  <w14:checkedState w14:val="2612" w14:font="MS Gothic"/>
                  <w14:uncheckedState w14:val="2610" w14:font="MS Gothic"/>
                </w14:checkbox>
              </w:sdtPr>
              <w:sdtContent>
                <w:r w:rsidR="009826AC">
                  <w:rPr>
                    <w:rFonts w:ascii="MS Gothic" w:eastAsia="MS Gothic" w:hAnsi="MS Gothic" w:cs="MS Gothic" w:hint="eastAsia"/>
                    <w:color w:val="000000"/>
                    <w:sz w:val="20"/>
                    <w:lang w:val="en-GB"/>
                  </w:rPr>
                  <w:t>☐</w:t>
                </w:r>
              </w:sdtContent>
            </w:sdt>
            <w:r w:rsidR="009826AC">
              <w:rPr>
                <w:color w:val="000000"/>
                <w:sz w:val="20"/>
              </w:rPr>
              <w:t xml:space="preserve"> Learning material</w:t>
            </w:r>
          </w:p>
          <w:p w14:paraId="7D087B06" w14:textId="77777777" w:rsidR="009826AC" w:rsidRDefault="00000000">
            <w:pPr>
              <w:rPr>
                <w:color w:val="000000"/>
                <w:sz w:val="20"/>
                <w:lang w:val="en-GB"/>
              </w:rPr>
            </w:pPr>
            <w:sdt>
              <w:sdtPr>
                <w:rPr>
                  <w:rFonts w:ascii="Times New Roman" w:hAnsi="Times New Roman"/>
                  <w:color w:val="000000"/>
                  <w:sz w:val="20"/>
                  <w:lang w:val="fr-BE"/>
                </w:rPr>
                <w:id w:val="-1506658952"/>
                <w14:checkbox>
                  <w14:checked w14:val="0"/>
                  <w14:checkedState w14:val="2612" w14:font="MS Gothic"/>
                  <w14:uncheckedState w14:val="2610" w14:font="MS Gothic"/>
                </w14:checkbox>
              </w:sdtPr>
              <w:sdtContent>
                <w:r w:rsidR="009826AC">
                  <w:rPr>
                    <w:rFonts w:ascii="MS Gothic" w:eastAsia="MS Gothic" w:hAnsi="MS Gothic" w:cs="MS Gothic" w:hint="eastAsia"/>
                    <w:color w:val="000000"/>
                    <w:sz w:val="20"/>
                    <w:lang w:val="en-GB"/>
                  </w:rPr>
                  <w:t>☐</w:t>
                </w:r>
              </w:sdtContent>
            </w:sdt>
            <w:r w:rsidR="009826AC">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49649096" w14:textId="77777777" w:rsidR="009826AC" w:rsidRDefault="00000000">
            <w:pPr>
              <w:rPr>
                <w:color w:val="000000"/>
                <w:sz w:val="20"/>
                <w:lang w:val="en-GB"/>
              </w:rPr>
            </w:pPr>
            <w:sdt>
              <w:sdtPr>
                <w:rPr>
                  <w:rFonts w:ascii="Times New Roman" w:hAnsi="Times New Roman"/>
                  <w:color w:val="000000"/>
                  <w:sz w:val="20"/>
                  <w:lang w:val="fr-BE"/>
                </w:rPr>
                <w:id w:val="-1702706313"/>
                <w14:checkbox>
                  <w14:checked w14:val="0"/>
                  <w14:checkedState w14:val="2612" w14:font="MS Gothic"/>
                  <w14:uncheckedState w14:val="2610" w14:font="MS Gothic"/>
                </w14:checkbox>
              </w:sdtPr>
              <w:sdtContent>
                <w:r w:rsidR="009826AC">
                  <w:rPr>
                    <w:rFonts w:ascii="MS Gothic" w:eastAsia="MS Gothic" w:hAnsi="MS Gothic" w:cs="MS Gothic" w:hint="eastAsia"/>
                    <w:color w:val="000000"/>
                    <w:sz w:val="20"/>
                    <w:lang w:val="en-GB"/>
                  </w:rPr>
                  <w:t>☐</w:t>
                </w:r>
              </w:sdtContent>
            </w:sdt>
            <w:r w:rsidR="009826AC">
              <w:rPr>
                <w:color w:val="000000"/>
                <w:sz w:val="20"/>
              </w:rPr>
              <w:t xml:space="preserve"> Event</w:t>
            </w:r>
          </w:p>
          <w:p w14:paraId="320BAAA0" w14:textId="77777777" w:rsidR="009826AC" w:rsidRDefault="00000000">
            <w:pPr>
              <w:rPr>
                <w:color w:val="000000"/>
                <w:sz w:val="20"/>
                <w:lang w:val="en-GB"/>
              </w:rPr>
            </w:pPr>
            <w:sdt>
              <w:sdtPr>
                <w:rPr>
                  <w:rFonts w:ascii="Times New Roman" w:hAnsi="Times New Roman"/>
                  <w:color w:val="000000"/>
                  <w:sz w:val="20"/>
                  <w:lang w:val="fr-BE"/>
                </w:rPr>
                <w:id w:val="426155305"/>
                <w14:checkbox>
                  <w14:checked w14:val="1"/>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rPr>
              <w:t xml:space="preserve"> Report </w:t>
            </w:r>
          </w:p>
          <w:p w14:paraId="049D97B1" w14:textId="77777777" w:rsidR="009826AC" w:rsidRDefault="00000000">
            <w:pPr>
              <w:rPr>
                <w:color w:val="000000"/>
                <w:sz w:val="20"/>
                <w:lang w:val="en-GB"/>
              </w:rPr>
            </w:pPr>
            <w:sdt>
              <w:sdtPr>
                <w:rPr>
                  <w:rFonts w:ascii="Times New Roman" w:hAnsi="Times New Roman"/>
                  <w:color w:val="000000"/>
                  <w:sz w:val="20"/>
                  <w:lang w:val="fr-BE"/>
                </w:rPr>
                <w:id w:val="-1996491022"/>
                <w14:checkbox>
                  <w14:checked w14:val="0"/>
                  <w14:checkedState w14:val="2612" w14:font="MS Gothic"/>
                  <w14:uncheckedState w14:val="2610" w14:font="MS Gothic"/>
                </w14:checkbox>
              </w:sdtPr>
              <w:sdtContent>
                <w:r w:rsidR="009826AC">
                  <w:rPr>
                    <w:rFonts w:ascii="MS Gothic" w:eastAsia="MS Gothic" w:hAnsi="MS Gothic" w:cs="MS Gothic" w:hint="eastAsia"/>
                    <w:color w:val="000000"/>
                    <w:sz w:val="20"/>
                    <w:lang w:val="en-GB"/>
                  </w:rPr>
                  <w:t>☐</w:t>
                </w:r>
              </w:sdtContent>
            </w:sdt>
            <w:r w:rsidR="009826AC">
              <w:rPr>
                <w:color w:val="000000"/>
                <w:sz w:val="20"/>
              </w:rPr>
              <w:t xml:space="preserve"> Service/Product </w:t>
            </w:r>
          </w:p>
        </w:tc>
      </w:tr>
      <w:tr w:rsidR="009826AC" w14:paraId="03761165" w14:textId="77777777" w:rsidTr="009826AC">
        <w:tc>
          <w:tcPr>
            <w:tcW w:w="2127" w:type="dxa"/>
            <w:vMerge/>
            <w:tcBorders>
              <w:top w:val="single" w:sz="4" w:space="0" w:color="auto"/>
              <w:left w:val="single" w:sz="4" w:space="0" w:color="auto"/>
              <w:bottom w:val="single" w:sz="4" w:space="0" w:color="auto"/>
              <w:right w:val="single" w:sz="4" w:space="0" w:color="auto"/>
            </w:tcBorders>
            <w:vAlign w:val="center"/>
            <w:hideMark/>
          </w:tcPr>
          <w:p w14:paraId="6BE32A4A" w14:textId="77777777" w:rsidR="009826AC" w:rsidRDefault="009826AC">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4DA5618" w14:textId="77777777" w:rsidR="009826AC" w:rsidRDefault="009826AC">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72577E9" w14:textId="77777777" w:rsidR="009826AC" w:rsidRDefault="009826AC">
            <w:pPr>
              <w:rPr>
                <w:sz w:val="20"/>
                <w:lang w:val="en-GB"/>
              </w:rPr>
            </w:pPr>
            <w:r>
              <w:rPr>
                <w:sz w:val="20"/>
                <w:lang w:val="en-GB"/>
              </w:rPr>
              <w:t>Izrada izveštaja sa procenom potrebnih finansijskih resursa za Centar za proučavanje kulturnog nasleđa, kao i izrada budžeta koji će obuhvatiti planirane prihode i rashode za ostvarenje ciljeva Centra</w:t>
            </w:r>
          </w:p>
        </w:tc>
      </w:tr>
      <w:tr w:rsidR="009826AC" w14:paraId="6B1DD81F" w14:textId="77777777" w:rsidTr="009826AC">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3860ACF" w14:textId="77777777" w:rsidR="009826AC" w:rsidRDefault="009826AC">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8598D1A" w14:textId="77777777" w:rsidR="009826AC" w:rsidRDefault="009826AC">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E86F97D" w14:textId="77777777" w:rsidR="009826AC" w:rsidRDefault="009826AC">
            <w:pPr>
              <w:rPr>
                <w:sz w:val="20"/>
                <w:lang w:val="en-GB"/>
              </w:rPr>
            </w:pPr>
            <w:r>
              <w:rPr>
                <w:sz w:val="20"/>
                <w:lang w:val="en-GB"/>
              </w:rPr>
              <w:t>M1</w:t>
            </w:r>
          </w:p>
        </w:tc>
      </w:tr>
      <w:tr w:rsidR="009826AC" w14:paraId="2DF0E4DA" w14:textId="77777777" w:rsidTr="009826AC">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72F90170" w14:textId="77777777" w:rsidR="009826AC" w:rsidRDefault="009826AC">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5B92058" w14:textId="77777777" w:rsidR="009826AC" w:rsidRDefault="009826AC">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A1AB725" w14:textId="77777777" w:rsidR="009826AC" w:rsidRDefault="009826AC">
            <w:pPr>
              <w:rPr>
                <w:sz w:val="20"/>
                <w:lang w:val="en-GB"/>
              </w:rPr>
            </w:pPr>
            <w:r>
              <w:rPr>
                <w:sz w:val="20"/>
                <w:lang w:val="en-GB"/>
              </w:rPr>
              <w:t>Srpski</w:t>
            </w:r>
          </w:p>
        </w:tc>
      </w:tr>
      <w:tr w:rsidR="009826AC" w14:paraId="0E5E50D6" w14:textId="77777777" w:rsidTr="009826AC">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D8853F1" w14:textId="77777777" w:rsidR="009826AC" w:rsidRDefault="009826AC">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420908BC" w14:textId="77777777" w:rsidR="009826AC" w:rsidRDefault="00000000">
            <w:pPr>
              <w:rPr>
                <w:sz w:val="20"/>
                <w:lang w:val="en-GB"/>
              </w:rPr>
            </w:pPr>
            <w:sdt>
              <w:sdtPr>
                <w:rPr>
                  <w:rFonts w:ascii="Times New Roman" w:hAnsi="Times New Roman"/>
                  <w:color w:val="000000"/>
                  <w:sz w:val="20"/>
                  <w:lang w:val="fr-BE"/>
                </w:rPr>
                <w:id w:val="10800584"/>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lang w:val="fr-BE"/>
              </w:rPr>
              <w:t xml:space="preserve"> </w:t>
            </w:r>
            <w:r w:rsidR="009826AC">
              <w:rPr>
                <w:rFonts w:ascii="Times New Roman" w:hAnsi="Times New Roman"/>
                <w:sz w:val="20"/>
              </w:rPr>
              <w:t xml:space="preserve">Teaching staff  </w:t>
            </w:r>
          </w:p>
          <w:p w14:paraId="6FA0F95F" w14:textId="77777777" w:rsidR="009826AC" w:rsidRDefault="00000000">
            <w:pPr>
              <w:rPr>
                <w:sz w:val="20"/>
                <w:lang w:val="en-GB"/>
              </w:rPr>
            </w:pPr>
            <w:sdt>
              <w:sdtPr>
                <w:rPr>
                  <w:rFonts w:ascii="Times New Roman" w:hAnsi="Times New Roman"/>
                  <w:color w:val="000000"/>
                  <w:sz w:val="20"/>
                  <w:lang w:val="fr-BE"/>
                </w:rPr>
                <w:id w:val="-714353469"/>
                <w14:checkbox>
                  <w14:checked w14:val="0"/>
                  <w14:checkedState w14:val="2612" w14:font="MS Gothic"/>
                  <w14:uncheckedState w14:val="2610" w14:font="MS Gothic"/>
                </w14:checkbox>
              </w:sdtPr>
              <w:sdtContent>
                <w:r w:rsidR="009826AC">
                  <w:rPr>
                    <w:rFonts w:ascii="MS Gothic" w:eastAsia="MS Gothic" w:hAnsi="MS Gothic" w:cs="MS Gothic" w:hint="eastAsia"/>
                    <w:color w:val="000000"/>
                    <w:sz w:val="20"/>
                    <w:lang w:val="en-GB"/>
                  </w:rPr>
                  <w:t>☐</w:t>
                </w:r>
              </w:sdtContent>
            </w:sdt>
            <w:r w:rsidR="009826AC">
              <w:rPr>
                <w:rFonts w:ascii="Times New Roman" w:hAnsi="Times New Roman"/>
                <w:color w:val="000000"/>
                <w:sz w:val="20"/>
                <w:lang w:val="fr-BE"/>
              </w:rPr>
              <w:t xml:space="preserve"> </w:t>
            </w:r>
            <w:r w:rsidR="009826AC">
              <w:rPr>
                <w:rFonts w:ascii="Times New Roman" w:hAnsi="Times New Roman"/>
                <w:sz w:val="20"/>
              </w:rPr>
              <w:t xml:space="preserve">Students </w:t>
            </w:r>
          </w:p>
          <w:p w14:paraId="0D8BB2FE" w14:textId="77777777" w:rsidR="009826AC" w:rsidRDefault="00000000">
            <w:pPr>
              <w:rPr>
                <w:sz w:val="20"/>
                <w:lang w:val="en-GB"/>
              </w:rPr>
            </w:pPr>
            <w:sdt>
              <w:sdtPr>
                <w:rPr>
                  <w:rFonts w:ascii="Times New Roman" w:hAnsi="Times New Roman"/>
                  <w:color w:val="000000"/>
                  <w:sz w:val="20"/>
                  <w:lang w:val="fr-BE"/>
                </w:rPr>
                <w:id w:val="-1366666852"/>
                <w14:checkbox>
                  <w14:checked w14:val="0"/>
                  <w14:checkedState w14:val="2612" w14:font="MS Gothic"/>
                  <w14:uncheckedState w14:val="2610" w14:font="MS Gothic"/>
                </w14:checkbox>
              </w:sdtPr>
              <w:sdtContent>
                <w:r w:rsidR="009826AC">
                  <w:rPr>
                    <w:rFonts w:ascii="MS Gothic" w:eastAsia="MS Gothic" w:hAnsi="MS Gothic" w:cs="MS Gothic" w:hint="eastAsia"/>
                    <w:color w:val="000000"/>
                    <w:sz w:val="20"/>
                    <w:lang w:val="en-GB"/>
                  </w:rPr>
                  <w:t>☐</w:t>
                </w:r>
              </w:sdtContent>
            </w:sdt>
            <w:r w:rsidR="009826AC">
              <w:rPr>
                <w:rFonts w:ascii="Times New Roman" w:hAnsi="Times New Roman"/>
                <w:color w:val="000000"/>
                <w:sz w:val="20"/>
                <w:lang w:val="fr-BE"/>
              </w:rPr>
              <w:t xml:space="preserve"> </w:t>
            </w:r>
            <w:r w:rsidR="009826AC">
              <w:rPr>
                <w:rFonts w:ascii="Times New Roman" w:hAnsi="Times New Roman"/>
                <w:sz w:val="20"/>
              </w:rPr>
              <w:t xml:space="preserve">Trainees </w:t>
            </w:r>
          </w:p>
          <w:p w14:paraId="435E68F4" w14:textId="77777777" w:rsidR="009826AC" w:rsidRDefault="00000000">
            <w:pPr>
              <w:rPr>
                <w:sz w:val="20"/>
                <w:lang w:val="en-GB"/>
              </w:rPr>
            </w:pPr>
            <w:sdt>
              <w:sdtPr>
                <w:rPr>
                  <w:rFonts w:ascii="Times New Roman" w:hAnsi="Times New Roman"/>
                  <w:color w:val="000000"/>
                  <w:sz w:val="20"/>
                  <w:lang w:val="fr-BE"/>
                </w:rPr>
                <w:id w:val="368265469"/>
                <w14:checkbox>
                  <w14:checked w14:val="0"/>
                  <w14:checkedState w14:val="2612" w14:font="MS Gothic"/>
                  <w14:uncheckedState w14:val="2610" w14:font="MS Gothic"/>
                </w14:checkbox>
              </w:sdtPr>
              <w:sdtContent>
                <w:r w:rsidR="009826AC">
                  <w:rPr>
                    <w:rFonts w:ascii="MS Gothic" w:eastAsia="MS Gothic" w:hAnsi="MS Gothic" w:cs="MS Gothic" w:hint="eastAsia"/>
                    <w:color w:val="000000"/>
                    <w:sz w:val="20"/>
                    <w:lang w:val="en-GB"/>
                  </w:rPr>
                  <w:t>☐</w:t>
                </w:r>
              </w:sdtContent>
            </w:sdt>
            <w:r w:rsidR="009826AC">
              <w:rPr>
                <w:rFonts w:ascii="Times New Roman" w:hAnsi="Times New Roman"/>
                <w:color w:val="000000"/>
                <w:sz w:val="20"/>
                <w:lang w:val="fr-BE"/>
              </w:rPr>
              <w:t xml:space="preserve"> </w:t>
            </w:r>
            <w:r w:rsidR="009826AC">
              <w:rPr>
                <w:rFonts w:ascii="Times New Roman" w:hAnsi="Times New Roman"/>
                <w:sz w:val="20"/>
              </w:rPr>
              <w:t>Administrative staff</w:t>
            </w:r>
          </w:p>
          <w:p w14:paraId="17ED38B4" w14:textId="77777777" w:rsidR="009826AC" w:rsidRDefault="00000000">
            <w:pPr>
              <w:rPr>
                <w:sz w:val="20"/>
                <w:lang w:val="en-GB"/>
              </w:rPr>
            </w:pPr>
            <w:sdt>
              <w:sdtPr>
                <w:rPr>
                  <w:rFonts w:ascii="Times New Roman" w:hAnsi="Times New Roman"/>
                  <w:color w:val="000000"/>
                  <w:sz w:val="20"/>
                  <w:lang w:val="fr-BE"/>
                </w:rPr>
                <w:id w:val="1579561962"/>
                <w14:checkbox>
                  <w14:checked w14:val="0"/>
                  <w14:checkedState w14:val="2612" w14:font="MS Gothic"/>
                  <w14:uncheckedState w14:val="2610" w14:font="MS Gothic"/>
                </w14:checkbox>
              </w:sdtPr>
              <w:sdtContent>
                <w:r w:rsidR="009826AC">
                  <w:rPr>
                    <w:rFonts w:ascii="MS Gothic" w:eastAsia="MS Gothic" w:hAnsi="MS Gothic" w:cs="MS Gothic" w:hint="eastAsia"/>
                    <w:color w:val="000000"/>
                    <w:sz w:val="20"/>
                  </w:rPr>
                  <w:t>☐</w:t>
                </w:r>
              </w:sdtContent>
            </w:sdt>
            <w:r w:rsidR="009826AC">
              <w:rPr>
                <w:rFonts w:ascii="Times New Roman" w:hAnsi="Times New Roman"/>
                <w:color w:val="000000"/>
                <w:sz w:val="20"/>
                <w:lang w:val="fr-BE"/>
              </w:rPr>
              <w:t xml:space="preserve"> </w:t>
            </w:r>
            <w:r w:rsidR="009826AC">
              <w:rPr>
                <w:rFonts w:ascii="Times New Roman" w:hAnsi="Times New Roman"/>
                <w:sz w:val="20"/>
                <w:lang w:val="fr-BE"/>
              </w:rPr>
              <w:t>Technical staff</w:t>
            </w:r>
            <w:r w:rsidR="009826AC">
              <w:rPr>
                <w:sz w:val="20"/>
                <w:lang w:val="fr-BE"/>
              </w:rPr>
              <w:t xml:space="preserve"> </w:t>
            </w:r>
          </w:p>
          <w:p w14:paraId="02A4FFA0" w14:textId="77777777" w:rsidR="009826AC" w:rsidRDefault="00000000">
            <w:pPr>
              <w:rPr>
                <w:sz w:val="20"/>
                <w:lang w:val="en-GB"/>
              </w:rPr>
            </w:pPr>
            <w:sdt>
              <w:sdtPr>
                <w:rPr>
                  <w:rFonts w:ascii="Times New Roman" w:hAnsi="Times New Roman"/>
                  <w:color w:val="000000"/>
                  <w:sz w:val="20"/>
                  <w:lang w:val="fr-BE"/>
                </w:rPr>
                <w:id w:val="-482997410"/>
                <w14:checkbox>
                  <w14:checked w14:val="0"/>
                  <w14:checkedState w14:val="2612" w14:font="MS Gothic"/>
                  <w14:uncheckedState w14:val="2610" w14:font="MS Gothic"/>
                </w14:checkbox>
              </w:sdtPr>
              <w:sdtContent>
                <w:r w:rsidR="009826AC">
                  <w:rPr>
                    <w:rFonts w:ascii="MS Gothic" w:eastAsia="MS Gothic" w:hAnsi="MS Gothic" w:cs="MS Gothic" w:hint="eastAsia"/>
                    <w:color w:val="000000"/>
                    <w:sz w:val="20"/>
                    <w:lang w:val="en-GB"/>
                  </w:rPr>
                  <w:t>☐</w:t>
                </w:r>
              </w:sdtContent>
            </w:sdt>
            <w:r w:rsidR="009826AC">
              <w:rPr>
                <w:color w:val="000000"/>
                <w:sz w:val="20"/>
                <w:lang w:val="fr-BE"/>
              </w:rPr>
              <w:t xml:space="preserve"> </w:t>
            </w:r>
            <w:r w:rsidR="009826AC">
              <w:rPr>
                <w:sz w:val="20"/>
              </w:rPr>
              <w:t xml:space="preserve">Librarians </w:t>
            </w:r>
          </w:p>
          <w:p w14:paraId="0EEF5360" w14:textId="77777777" w:rsidR="009826AC" w:rsidRDefault="00000000">
            <w:pPr>
              <w:rPr>
                <w:sz w:val="20"/>
                <w:lang w:val="en-GB"/>
              </w:rPr>
            </w:pPr>
            <w:sdt>
              <w:sdtPr>
                <w:rPr>
                  <w:rFonts w:ascii="Times New Roman" w:hAnsi="Times New Roman"/>
                  <w:color w:val="000000"/>
                  <w:sz w:val="20"/>
                  <w:lang w:val="fr-BE"/>
                </w:rPr>
                <w:id w:val="1886991897"/>
                <w14:checkbox>
                  <w14:checked w14:val="1"/>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lang w:val="fr-BE"/>
              </w:rPr>
              <w:t xml:space="preserve"> </w:t>
            </w:r>
            <w:r w:rsidR="009826AC">
              <w:rPr>
                <w:sz w:val="20"/>
              </w:rPr>
              <w:t>Other</w:t>
            </w:r>
          </w:p>
        </w:tc>
      </w:tr>
      <w:tr w:rsidR="009826AC" w14:paraId="1F132F83" w14:textId="77777777" w:rsidTr="009826AC">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34FECBF" w14:textId="77777777" w:rsidR="009826AC" w:rsidRDefault="009826AC">
            <w:pPr>
              <w:rPr>
                <w:rFonts w:eastAsia="Calibri" w:cs="Arial"/>
                <w:b/>
                <w:sz w:val="20"/>
                <w:lang w:val="en-GB" w:eastAsia="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3C3A2E68" w14:textId="77777777" w:rsidR="009826AC" w:rsidRDefault="009826AC">
            <w:pPr>
              <w:rPr>
                <w:b/>
                <w:i/>
                <w:sz w:val="20"/>
                <w:lang w:val="en-GB"/>
              </w:rPr>
            </w:pPr>
            <w:r>
              <w:rPr>
                <w:i/>
                <w:sz w:val="20"/>
                <w:lang w:val="en-GB"/>
              </w:rPr>
              <w:t>Finansijski stručnjaci, upravljački tim Centra, relevantne organizacije i institucije koje se bave kulturnim nasleđem</w:t>
            </w:r>
          </w:p>
        </w:tc>
      </w:tr>
      <w:tr w:rsidR="009826AC" w14:paraId="0603F2AF" w14:textId="77777777" w:rsidTr="009826AC">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3E12855D" w14:textId="77777777" w:rsidR="009826AC" w:rsidRDefault="009826AC">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67931347" w14:textId="77777777" w:rsidR="009826AC" w:rsidRDefault="00000000">
            <w:pPr>
              <w:rPr>
                <w:sz w:val="20"/>
                <w:lang w:val="en-GB"/>
              </w:rPr>
            </w:pPr>
            <w:sdt>
              <w:sdtPr>
                <w:rPr>
                  <w:rFonts w:ascii="Times New Roman" w:hAnsi="Times New Roman"/>
                  <w:color w:val="000000"/>
                  <w:sz w:val="20"/>
                  <w:lang w:val="fr-BE"/>
                </w:rPr>
                <w:id w:val="-1088773684"/>
                <w14:checkbox>
                  <w14:checked w14:val="1"/>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lang w:val="fr-BE"/>
              </w:rPr>
              <w:t xml:space="preserve"> </w:t>
            </w:r>
            <w:r w:rsidR="009826AC">
              <w:rPr>
                <w:sz w:val="20"/>
              </w:rPr>
              <w:t xml:space="preserve">Department / Faculty </w:t>
            </w:r>
          </w:p>
          <w:p w14:paraId="10578A79" w14:textId="77777777" w:rsidR="009826AC" w:rsidRDefault="00000000">
            <w:pPr>
              <w:rPr>
                <w:sz w:val="20"/>
                <w:lang w:val="en-GB"/>
              </w:rPr>
            </w:pPr>
            <w:sdt>
              <w:sdtPr>
                <w:rPr>
                  <w:rFonts w:ascii="Times New Roman" w:hAnsi="Times New Roman"/>
                  <w:color w:val="000000"/>
                  <w:sz w:val="20"/>
                  <w:lang w:val="fr-BE"/>
                </w:rPr>
                <w:id w:val="1659507033"/>
                <w14:checkbox>
                  <w14:checked w14:val="0"/>
                  <w14:checkedState w14:val="2612" w14:font="MS Gothic"/>
                  <w14:uncheckedState w14:val="2610" w14:font="MS Gothic"/>
                </w14:checkbox>
              </w:sdtPr>
              <w:sdtContent>
                <w:r w:rsidR="009826AC">
                  <w:rPr>
                    <w:rFonts w:ascii="MS Gothic" w:eastAsia="MS Gothic" w:hAnsi="MS Gothic" w:cs="MS Gothic" w:hint="eastAsia"/>
                    <w:color w:val="000000"/>
                    <w:sz w:val="20"/>
                    <w:lang w:val="en-GB"/>
                  </w:rPr>
                  <w:t>☐</w:t>
                </w:r>
              </w:sdtContent>
            </w:sdt>
            <w:r w:rsidR="009826AC">
              <w:rPr>
                <w:color w:val="000000"/>
                <w:sz w:val="20"/>
                <w:lang w:val="fr-BE"/>
              </w:rPr>
              <w:t xml:space="preserve"> </w:t>
            </w:r>
            <w:r w:rsidR="009826AC">
              <w:rPr>
                <w:sz w:val="20"/>
              </w:rPr>
              <w:t>Institution</w:t>
            </w:r>
          </w:p>
        </w:tc>
        <w:tc>
          <w:tcPr>
            <w:tcW w:w="2504" w:type="dxa"/>
            <w:gridSpan w:val="2"/>
            <w:tcBorders>
              <w:top w:val="single" w:sz="4" w:space="0" w:color="auto"/>
              <w:left w:val="nil"/>
              <w:bottom w:val="single" w:sz="4" w:space="0" w:color="auto"/>
              <w:right w:val="nil"/>
            </w:tcBorders>
            <w:vAlign w:val="center"/>
            <w:hideMark/>
          </w:tcPr>
          <w:p w14:paraId="09680B38" w14:textId="77777777" w:rsidR="009826AC" w:rsidRDefault="00000000">
            <w:pPr>
              <w:rPr>
                <w:sz w:val="20"/>
                <w:lang w:val="en-GB"/>
              </w:rPr>
            </w:pPr>
            <w:sdt>
              <w:sdtPr>
                <w:rPr>
                  <w:rFonts w:ascii="Times New Roman" w:hAnsi="Times New Roman"/>
                  <w:color w:val="000000"/>
                  <w:sz w:val="20"/>
                  <w:lang w:val="fr-BE"/>
                </w:rPr>
                <w:id w:val="-806092965"/>
                <w14:checkbox>
                  <w14:checked w14:val="0"/>
                  <w14:checkedState w14:val="2612" w14:font="MS Gothic"/>
                  <w14:uncheckedState w14:val="2610" w14:font="MS Gothic"/>
                </w14:checkbox>
              </w:sdtPr>
              <w:sdtContent>
                <w:r w:rsidR="009826AC">
                  <w:rPr>
                    <w:rFonts w:ascii="MS Gothic" w:eastAsia="MS Gothic" w:hAnsi="MS Gothic" w:cs="MS Gothic" w:hint="eastAsia"/>
                    <w:color w:val="000000"/>
                    <w:sz w:val="20"/>
                    <w:lang w:val="en-GB"/>
                  </w:rPr>
                  <w:t>☐</w:t>
                </w:r>
              </w:sdtContent>
            </w:sdt>
            <w:r w:rsidR="009826AC">
              <w:rPr>
                <w:color w:val="000000"/>
                <w:sz w:val="20"/>
                <w:lang w:val="fr-BE"/>
              </w:rPr>
              <w:t xml:space="preserve"> </w:t>
            </w:r>
            <w:r w:rsidR="009826AC">
              <w:rPr>
                <w:sz w:val="20"/>
              </w:rPr>
              <w:t>Local</w:t>
            </w:r>
          </w:p>
          <w:p w14:paraId="77830CDA" w14:textId="77777777" w:rsidR="009826AC" w:rsidRDefault="00000000">
            <w:pPr>
              <w:rPr>
                <w:sz w:val="20"/>
                <w:lang w:val="en-GB"/>
              </w:rPr>
            </w:pPr>
            <w:sdt>
              <w:sdtPr>
                <w:rPr>
                  <w:rFonts w:ascii="Times New Roman" w:hAnsi="Times New Roman"/>
                  <w:color w:val="000000"/>
                  <w:sz w:val="20"/>
                  <w:lang w:val="fr-BE"/>
                </w:rPr>
                <w:id w:val="-1497490435"/>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lang w:val="fr-BE"/>
              </w:rPr>
              <w:t xml:space="preserve"> </w:t>
            </w:r>
            <w:r w:rsidR="009826AC">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7990F928" w14:textId="77777777" w:rsidR="009826AC" w:rsidRDefault="00000000">
            <w:pPr>
              <w:rPr>
                <w:sz w:val="20"/>
                <w:lang w:val="en-GB"/>
              </w:rPr>
            </w:pPr>
            <w:sdt>
              <w:sdtPr>
                <w:rPr>
                  <w:rFonts w:ascii="Times New Roman" w:hAnsi="Times New Roman"/>
                  <w:color w:val="000000"/>
                  <w:sz w:val="20"/>
                  <w:lang w:val="fr-BE"/>
                </w:rPr>
                <w:id w:val="205850787"/>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lang w:val="fr-BE"/>
              </w:rPr>
              <w:t xml:space="preserve"> </w:t>
            </w:r>
            <w:r w:rsidR="009826AC">
              <w:rPr>
                <w:sz w:val="20"/>
              </w:rPr>
              <w:t>National</w:t>
            </w:r>
          </w:p>
          <w:p w14:paraId="49B37E60" w14:textId="77777777" w:rsidR="009826AC" w:rsidRDefault="00000000">
            <w:pPr>
              <w:rPr>
                <w:sz w:val="20"/>
                <w:lang w:val="en-GB"/>
              </w:rPr>
            </w:pPr>
            <w:sdt>
              <w:sdtPr>
                <w:rPr>
                  <w:rFonts w:ascii="Times New Roman" w:hAnsi="Times New Roman"/>
                  <w:color w:val="000000"/>
                  <w:sz w:val="20"/>
                  <w:lang w:val="fr-BE"/>
                </w:rPr>
                <w:id w:val="-1729211929"/>
                <w14:checkbox>
                  <w14:checked w14:val="0"/>
                  <w14:checkedState w14:val="2612" w14:font="MS Gothic"/>
                  <w14:uncheckedState w14:val="2610" w14:font="MS Gothic"/>
                </w14:checkbox>
              </w:sdtPr>
              <w:sdtContent>
                <w:r w:rsidR="009826AC">
                  <w:rPr>
                    <w:rFonts w:ascii="MS Gothic" w:eastAsia="MS Gothic" w:hAnsi="MS Gothic" w:cs="MS Gothic" w:hint="eastAsia"/>
                    <w:color w:val="000000"/>
                    <w:sz w:val="20"/>
                    <w:lang w:val="en-GB"/>
                  </w:rPr>
                  <w:t>☐</w:t>
                </w:r>
              </w:sdtContent>
            </w:sdt>
            <w:r w:rsidR="009826AC">
              <w:rPr>
                <w:color w:val="000000"/>
                <w:sz w:val="20"/>
                <w:lang w:val="fr-BE"/>
              </w:rPr>
              <w:t xml:space="preserve"> </w:t>
            </w:r>
            <w:r w:rsidR="009826AC">
              <w:rPr>
                <w:sz w:val="20"/>
              </w:rPr>
              <w:t>International</w:t>
            </w:r>
          </w:p>
        </w:tc>
      </w:tr>
    </w:tbl>
    <w:p w14:paraId="6081D3D4" w14:textId="77777777" w:rsidR="009826AC" w:rsidRDefault="009826AC" w:rsidP="009826AC">
      <w:pPr>
        <w:rPr>
          <w:rFonts w:eastAsia="Calibri" w:cs="Arial"/>
          <w:i/>
          <w:color w:val="FF0000"/>
          <w:szCs w:val="20"/>
          <w:lang w:val="en-GB" w:eastAsia="en-GB"/>
        </w:rPr>
      </w:pPr>
    </w:p>
    <w:p w14:paraId="6FA844F4" w14:textId="77777777" w:rsidR="009826AC" w:rsidRDefault="009826AC" w:rsidP="009826AC">
      <w:pPr>
        <w:rPr>
          <w:i/>
          <w:color w:val="FF0000"/>
        </w:rPr>
      </w:pPr>
      <w:r>
        <w:rPr>
          <w:i/>
          <w:color w:val="FF0000"/>
        </w:rPr>
        <w:t>Please copy and paste tables as necessary.</w:t>
      </w:r>
    </w:p>
    <w:p w14:paraId="256A35C9" w14:textId="77777777" w:rsidR="009826AC" w:rsidRDefault="009826AC" w:rsidP="009826AC">
      <w:pPr>
        <w:rPr>
          <w:i/>
          <w:color w:val="FF0000"/>
        </w:rPr>
      </w:pPr>
    </w:p>
    <w:p w14:paraId="769E1E48" w14:textId="77777777" w:rsidR="009826AC" w:rsidRDefault="009826AC" w:rsidP="009826AC">
      <w:pPr>
        <w:rPr>
          <w:i/>
          <w:color w:val="FF0000"/>
        </w:rPr>
      </w:pPr>
    </w:p>
    <w:p w14:paraId="2AFCAE30" w14:textId="77777777" w:rsidR="009826AC" w:rsidRDefault="009826AC" w:rsidP="009826AC">
      <w:pPr>
        <w:rPr>
          <w:i/>
          <w:color w:val="FF0000"/>
        </w:rPr>
      </w:pPr>
    </w:p>
    <w:p w14:paraId="3AB32EFF" w14:textId="77777777" w:rsidR="009826AC" w:rsidRDefault="009826AC" w:rsidP="009826AC">
      <w:pPr>
        <w:rPr>
          <w:i/>
          <w:color w:val="FF0000"/>
        </w:rPr>
      </w:pPr>
    </w:p>
    <w:p w14:paraId="071EB206" w14:textId="77777777" w:rsidR="009826AC" w:rsidRDefault="009826AC" w:rsidP="009826AC">
      <w:pPr>
        <w:rPr>
          <w:i/>
          <w:color w:val="FF0000"/>
        </w:rPr>
      </w:pPr>
    </w:p>
    <w:p w14:paraId="3FA04B4C" w14:textId="77777777" w:rsidR="009826AC" w:rsidRDefault="009826AC" w:rsidP="009826AC">
      <w:pPr>
        <w:rPr>
          <w:i/>
          <w:color w:val="FF0000"/>
        </w:rPr>
      </w:pPr>
    </w:p>
    <w:p w14:paraId="03758884" w14:textId="77777777" w:rsidR="009826AC" w:rsidRDefault="009826AC" w:rsidP="009826AC">
      <w:pPr>
        <w:rPr>
          <w:i/>
          <w:color w:val="FF0000"/>
        </w:rPr>
      </w:pPr>
    </w:p>
    <w:tbl>
      <w:tblPr>
        <w:tblW w:w="0" w:type="auto"/>
        <w:tblInd w:w="108" w:type="dxa"/>
        <w:tblLayout w:type="fixed"/>
        <w:tblLook w:val="04A0" w:firstRow="1" w:lastRow="0" w:firstColumn="1" w:lastColumn="0" w:noHBand="0" w:noVBand="1"/>
      </w:tblPr>
      <w:tblGrid>
        <w:gridCol w:w="2127"/>
        <w:gridCol w:w="2393"/>
        <w:gridCol w:w="2394"/>
        <w:gridCol w:w="457"/>
        <w:gridCol w:w="2268"/>
      </w:tblGrid>
      <w:tr w:rsidR="009826AC" w14:paraId="73589FFD" w14:textId="77777777" w:rsidTr="009826AC">
        <w:tc>
          <w:tcPr>
            <w:tcW w:w="2127" w:type="dxa"/>
            <w:tcBorders>
              <w:top w:val="single" w:sz="4" w:space="0" w:color="auto"/>
              <w:left w:val="single" w:sz="4" w:space="0" w:color="auto"/>
              <w:bottom w:val="single" w:sz="4" w:space="0" w:color="auto"/>
              <w:right w:val="single" w:sz="4" w:space="0" w:color="auto"/>
            </w:tcBorders>
            <w:vAlign w:val="center"/>
            <w:hideMark/>
          </w:tcPr>
          <w:p w14:paraId="4F02E4A1" w14:textId="77777777" w:rsidR="009826AC" w:rsidRDefault="009826AC">
            <w:pPr>
              <w:rPr>
                <w:b/>
                <w:sz w:val="20"/>
              </w:rPr>
            </w:pPr>
            <w:r>
              <w:rPr>
                <w:b/>
                <w:sz w:val="20"/>
                <w:lang w:val="en-GB"/>
              </w:rPr>
              <w:t xml:space="preserve">Work package type and ref.nr </w:t>
            </w:r>
            <w:sdt>
              <w:sdtPr>
                <w:rPr>
                  <w:rFonts w:ascii="Times New Roman" w:hAnsi="Times New Roman"/>
                  <w:color w:val="FFFFFF" w:themeColor="background1"/>
                  <w:sz w:val="20"/>
                  <w:lang w:val="fr-BE"/>
                </w:rPr>
                <w:id w:val="1182935734"/>
                <w14:checkbox>
                  <w14:checked w14:val="1"/>
                  <w14:checkedState w14:val="2612" w14:font="MS Gothic"/>
                  <w14:uncheckedState w14:val="2610" w14:font="MS Gothic"/>
                </w14:checkbox>
              </w:sdtPr>
              <w:sdtContent>
                <w:r>
                  <w:rPr>
                    <w:rFonts w:ascii="MS Gothic" w:eastAsia="MS Gothic" w:hAnsi="MS Gothic" w:hint="eastAsia"/>
                    <w:color w:val="FFFFFF" w:themeColor="background1"/>
                    <w:sz w:val="20"/>
                    <w:lang w:val="en-GB"/>
                  </w:rPr>
                  <w:t>☒</w:t>
                </w:r>
              </w:sdtContent>
            </w:sdt>
          </w:p>
        </w:tc>
        <w:tc>
          <w:tcPr>
            <w:tcW w:w="5244" w:type="dxa"/>
            <w:gridSpan w:val="3"/>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3D09C290" w14:textId="77777777" w:rsidR="009826AC" w:rsidRDefault="009826AC">
            <w:pPr>
              <w:jc w:val="center"/>
              <w:rPr>
                <w:b/>
                <w:sz w:val="24"/>
                <w:szCs w:val="24"/>
                <w:lang w:val="en-GB"/>
              </w:rPr>
            </w:pPr>
            <w:r>
              <w:rPr>
                <w:b/>
                <w:sz w:val="24"/>
                <w:szCs w:val="24"/>
                <w:lang w:val="en-GB"/>
              </w:rPr>
              <w:t>PREPARATION</w:t>
            </w:r>
          </w:p>
        </w:tc>
        <w:tc>
          <w:tcPr>
            <w:tcW w:w="2268"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3A79F27E" w14:textId="6C0997C8" w:rsidR="009826AC" w:rsidRDefault="00A84610">
            <w:pPr>
              <w:jc w:val="center"/>
              <w:rPr>
                <w:b/>
                <w:sz w:val="24"/>
                <w:szCs w:val="24"/>
                <w:lang w:val="en-GB"/>
              </w:rPr>
            </w:pPr>
            <w:r>
              <w:rPr>
                <w:b/>
                <w:sz w:val="24"/>
                <w:szCs w:val="24"/>
                <w:lang w:val="en-GB"/>
              </w:rPr>
              <w:t>A2</w:t>
            </w:r>
          </w:p>
        </w:tc>
      </w:tr>
      <w:tr w:rsidR="009826AC" w14:paraId="2D9D0017" w14:textId="77777777" w:rsidTr="009826AC">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29FEB368" w14:textId="77777777" w:rsidR="009826AC" w:rsidRDefault="009826AC">
            <w:pPr>
              <w:rPr>
                <w:b/>
                <w:sz w:val="20"/>
                <w:szCs w:val="20"/>
                <w:lang w:val="en-GB"/>
              </w:rPr>
            </w:pPr>
            <w:r>
              <w:rPr>
                <w:b/>
                <w:sz w:val="20"/>
                <w:lang w:val="en-GB"/>
              </w:rPr>
              <w:t>Title</w:t>
            </w:r>
          </w:p>
        </w:tc>
        <w:tc>
          <w:tcPr>
            <w:tcW w:w="7512" w:type="dxa"/>
            <w:gridSpan w:val="4"/>
            <w:tcBorders>
              <w:top w:val="single" w:sz="4" w:space="0" w:color="auto"/>
              <w:left w:val="single" w:sz="4" w:space="0" w:color="auto"/>
              <w:bottom w:val="single" w:sz="4" w:space="0" w:color="auto"/>
              <w:right w:val="single" w:sz="4" w:space="0" w:color="auto"/>
            </w:tcBorders>
            <w:vAlign w:val="center"/>
          </w:tcPr>
          <w:p w14:paraId="3D598055" w14:textId="785B6215" w:rsidR="009826AC" w:rsidRDefault="006C3D74">
            <w:pPr>
              <w:rPr>
                <w:rFonts w:eastAsia="Calibri" w:cs="Arial"/>
                <w:sz w:val="20"/>
                <w:lang w:val="en-GB"/>
              </w:rPr>
            </w:pPr>
            <w:r w:rsidRPr="006C3D74">
              <w:rPr>
                <w:sz w:val="20"/>
              </w:rPr>
              <w:t>Obavljamo pravnu i administrativnu procedure</w:t>
            </w:r>
          </w:p>
        </w:tc>
      </w:tr>
      <w:tr w:rsidR="009826AC" w14:paraId="32FCB15A" w14:textId="77777777" w:rsidTr="009826AC">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7B194992" w14:textId="77777777" w:rsidR="009826AC" w:rsidRDefault="009826AC">
            <w:pPr>
              <w:rPr>
                <w:b/>
                <w:sz w:val="20"/>
                <w:szCs w:val="20"/>
                <w:lang w:val="en-GB"/>
              </w:rPr>
            </w:pPr>
            <w:r>
              <w:rPr>
                <w:b/>
                <w:sz w:val="20"/>
                <w:lang w:val="en-GB"/>
              </w:rPr>
              <w:t>Related assumptions and risks</w:t>
            </w:r>
          </w:p>
        </w:tc>
        <w:tc>
          <w:tcPr>
            <w:tcW w:w="7512" w:type="dxa"/>
            <w:gridSpan w:val="4"/>
            <w:tcBorders>
              <w:top w:val="single" w:sz="4" w:space="0" w:color="auto"/>
              <w:left w:val="single" w:sz="4" w:space="0" w:color="auto"/>
              <w:bottom w:val="single" w:sz="4" w:space="0" w:color="auto"/>
              <w:right w:val="single" w:sz="4" w:space="0" w:color="auto"/>
            </w:tcBorders>
            <w:vAlign w:val="center"/>
            <w:hideMark/>
          </w:tcPr>
          <w:p w14:paraId="1428505E" w14:textId="77777777" w:rsidR="009826AC" w:rsidRDefault="009826AC">
            <w:pPr>
              <w:rPr>
                <w:sz w:val="20"/>
                <w:lang w:val="en-GB"/>
              </w:rPr>
            </w:pPr>
            <w:r>
              <w:rPr>
                <w:sz w:val="20"/>
                <w:lang w:val="en-GB"/>
              </w:rPr>
              <w:t>-Pravne i administrativne procedure će biti sprovedene u skladu sa relevantnim zakonima i propisima</w:t>
            </w:r>
          </w:p>
          <w:p w14:paraId="699FD008" w14:textId="77777777" w:rsidR="009826AC" w:rsidRDefault="009826AC">
            <w:pPr>
              <w:rPr>
                <w:sz w:val="20"/>
                <w:lang w:val="en-GB"/>
              </w:rPr>
            </w:pPr>
            <w:r>
              <w:rPr>
                <w:sz w:val="20"/>
                <w:lang w:val="en-GB"/>
              </w:rPr>
              <w:t>- Kašnjenja ili komplikacije u pravnim i administrativnim procedurama mogu uticati na vremenski plan i ukupni napredak projekta.</w:t>
            </w:r>
          </w:p>
        </w:tc>
      </w:tr>
      <w:tr w:rsidR="009826AC" w14:paraId="5FF8AB17" w14:textId="77777777" w:rsidTr="009826AC">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232C997F" w14:textId="77777777" w:rsidR="009826AC" w:rsidRDefault="009826AC">
            <w:pPr>
              <w:rPr>
                <w:b/>
                <w:sz w:val="20"/>
                <w:szCs w:val="20"/>
                <w:lang w:val="en-GB"/>
              </w:rPr>
            </w:pPr>
            <w:r>
              <w:rPr>
                <w:b/>
                <w:sz w:val="20"/>
                <w:lang w:val="en-GB"/>
              </w:rPr>
              <w:t>Description</w:t>
            </w:r>
          </w:p>
        </w:tc>
        <w:tc>
          <w:tcPr>
            <w:tcW w:w="7512" w:type="dxa"/>
            <w:gridSpan w:val="4"/>
            <w:tcBorders>
              <w:top w:val="single" w:sz="4" w:space="0" w:color="auto"/>
              <w:left w:val="single" w:sz="4" w:space="0" w:color="auto"/>
              <w:bottom w:val="single" w:sz="4" w:space="0" w:color="auto"/>
              <w:right w:val="single" w:sz="4" w:space="0" w:color="auto"/>
            </w:tcBorders>
            <w:vAlign w:val="center"/>
            <w:hideMark/>
          </w:tcPr>
          <w:p w14:paraId="010961C6" w14:textId="77777777" w:rsidR="009826AC" w:rsidRDefault="009826AC">
            <w:pPr>
              <w:rPr>
                <w:sz w:val="20"/>
              </w:rPr>
            </w:pPr>
            <w:r>
              <w:rPr>
                <w:sz w:val="20"/>
                <w:lang w:val="en-GB"/>
              </w:rPr>
              <w:t>Ova aktivnost obuhvata sprovođenje potrebnih pravnih i administrativnih procedura za uspostavljanje Centra. To uključuje aktivnosti poput pripreme dokumentacije za registraciju, podnošenja zahteva nadležnim organima, dobijanja potrebnih dozvola i odobrenja, kao i praćenje procesa registracije.</w:t>
            </w:r>
          </w:p>
        </w:tc>
      </w:tr>
      <w:tr w:rsidR="009826AC" w14:paraId="0878CFD0" w14:textId="77777777" w:rsidTr="009826AC">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61C87A1B" w14:textId="77777777" w:rsidR="009826AC" w:rsidRDefault="009826AC">
            <w:pPr>
              <w:rPr>
                <w:b/>
                <w:noProof w:val="0"/>
                <w:sz w:val="20"/>
                <w:szCs w:val="20"/>
                <w:lang w:val="en-GB"/>
              </w:rPr>
            </w:pPr>
            <w:r>
              <w:rPr>
                <w:b/>
                <w:sz w:val="20"/>
                <w:lang w:val="en-GB"/>
              </w:rPr>
              <w:t>Tasks</w:t>
            </w:r>
          </w:p>
        </w:tc>
        <w:tc>
          <w:tcPr>
            <w:tcW w:w="7512" w:type="dxa"/>
            <w:gridSpan w:val="4"/>
            <w:tcBorders>
              <w:top w:val="single" w:sz="4" w:space="0" w:color="auto"/>
              <w:left w:val="single" w:sz="4" w:space="0" w:color="auto"/>
              <w:bottom w:val="single" w:sz="4" w:space="0" w:color="auto"/>
              <w:right w:val="single" w:sz="4" w:space="0" w:color="auto"/>
            </w:tcBorders>
            <w:vAlign w:val="center"/>
            <w:hideMark/>
          </w:tcPr>
          <w:p w14:paraId="63014090" w14:textId="77777777" w:rsidR="009826AC" w:rsidRDefault="009826AC">
            <w:pPr>
              <w:rPr>
                <w:rFonts w:ascii="Times New Roman" w:hAnsi="Times New Roman"/>
                <w:sz w:val="20"/>
                <w:lang w:val="en-US"/>
              </w:rPr>
            </w:pPr>
            <w:r>
              <w:rPr>
                <w:sz w:val="20"/>
                <w:lang w:val="en-US"/>
              </w:rPr>
              <w:t>2.</w:t>
            </w:r>
            <w:r>
              <w:rPr>
                <w:sz w:val="20"/>
                <w:lang w:val="en-US"/>
              </w:rPr>
              <w:tab/>
              <w:t>Obavljamo pravnu i administrativnu procedure</w:t>
            </w:r>
          </w:p>
          <w:p w14:paraId="4216BD96" w14:textId="77777777" w:rsidR="009826AC" w:rsidRDefault="009826AC">
            <w:pPr>
              <w:rPr>
                <w:sz w:val="20"/>
                <w:lang w:val="en-US"/>
              </w:rPr>
            </w:pPr>
            <w:r>
              <w:rPr>
                <w:sz w:val="20"/>
                <w:lang w:val="en-US"/>
              </w:rPr>
              <w:t>2.1.</w:t>
            </w:r>
            <w:r>
              <w:rPr>
                <w:sz w:val="20"/>
                <w:lang w:val="en-US"/>
              </w:rPr>
              <w:tab/>
              <w:t>Priprema dokumentacije za registraciju Centra</w:t>
            </w:r>
          </w:p>
          <w:p w14:paraId="7D740532" w14:textId="77777777" w:rsidR="009826AC" w:rsidRDefault="009826AC">
            <w:pPr>
              <w:rPr>
                <w:sz w:val="20"/>
                <w:lang w:val="en-US"/>
              </w:rPr>
            </w:pPr>
            <w:r>
              <w:rPr>
                <w:sz w:val="20"/>
                <w:lang w:val="en-US"/>
              </w:rPr>
              <w:t>2.1.1.</w:t>
            </w:r>
            <w:r>
              <w:rPr>
                <w:sz w:val="20"/>
                <w:lang w:val="en-US"/>
              </w:rPr>
              <w:tab/>
              <w:t xml:space="preserve">  Izrada statuta Centra za proučavanje kulturnog nasleđa</w:t>
            </w:r>
          </w:p>
          <w:p w14:paraId="66F849F8" w14:textId="77777777" w:rsidR="009826AC" w:rsidRDefault="009826AC">
            <w:pPr>
              <w:rPr>
                <w:sz w:val="20"/>
                <w:lang w:val="en-US"/>
              </w:rPr>
            </w:pPr>
            <w:r>
              <w:rPr>
                <w:sz w:val="20"/>
                <w:lang w:val="en-US"/>
              </w:rPr>
              <w:t>2.1.2.</w:t>
            </w:r>
            <w:r>
              <w:rPr>
                <w:sz w:val="20"/>
                <w:lang w:val="en-US"/>
              </w:rPr>
              <w:tab/>
              <w:t xml:space="preserve">  Priprema pravilnika o radu Centra</w:t>
            </w:r>
          </w:p>
          <w:p w14:paraId="5E3AA435" w14:textId="77777777" w:rsidR="009826AC" w:rsidRDefault="009826AC">
            <w:pPr>
              <w:rPr>
                <w:sz w:val="20"/>
                <w:lang w:val="en-US"/>
              </w:rPr>
            </w:pPr>
            <w:r>
              <w:rPr>
                <w:sz w:val="20"/>
                <w:lang w:val="en-US"/>
              </w:rPr>
              <w:lastRenderedPageBreak/>
              <w:t>2.2.</w:t>
            </w:r>
            <w:r>
              <w:rPr>
                <w:sz w:val="20"/>
                <w:lang w:val="en-US"/>
              </w:rPr>
              <w:tab/>
              <w:t>Sprovođenje pravne i administrativne procedure za osnivanje Centra</w:t>
            </w:r>
          </w:p>
          <w:p w14:paraId="0ABA5B6D" w14:textId="77777777" w:rsidR="009826AC" w:rsidRDefault="009826AC">
            <w:pPr>
              <w:rPr>
                <w:sz w:val="20"/>
                <w:lang w:val="en-US"/>
              </w:rPr>
            </w:pPr>
            <w:r>
              <w:rPr>
                <w:sz w:val="20"/>
                <w:lang w:val="en-US"/>
              </w:rPr>
              <w:t>2.2.1.</w:t>
            </w:r>
            <w:r>
              <w:rPr>
                <w:sz w:val="20"/>
                <w:lang w:val="en-US"/>
              </w:rPr>
              <w:tab/>
              <w:t xml:space="preserve">  Podnošenje zahteva za registraciju Centra nadležnim organima</w:t>
            </w:r>
          </w:p>
          <w:p w14:paraId="2A5213BB" w14:textId="77777777" w:rsidR="009826AC" w:rsidRDefault="009826AC">
            <w:pPr>
              <w:rPr>
                <w:sz w:val="20"/>
                <w:lang w:val="en-US"/>
              </w:rPr>
            </w:pPr>
            <w:r>
              <w:rPr>
                <w:sz w:val="20"/>
                <w:lang w:val="en-US"/>
              </w:rPr>
              <w:t>2.2.2.</w:t>
            </w:r>
            <w:r>
              <w:rPr>
                <w:sz w:val="20"/>
                <w:lang w:val="en-US"/>
              </w:rPr>
              <w:tab/>
              <w:t xml:space="preserve">  Pribavljanje svih potrebnih dozvola i saglasnosti</w:t>
            </w:r>
          </w:p>
          <w:p w14:paraId="29CBAA14" w14:textId="77777777" w:rsidR="009826AC" w:rsidRDefault="009826AC">
            <w:pPr>
              <w:rPr>
                <w:sz w:val="20"/>
                <w:lang w:val="en-US"/>
              </w:rPr>
            </w:pPr>
            <w:r>
              <w:rPr>
                <w:sz w:val="20"/>
                <w:lang w:val="en-US"/>
              </w:rPr>
              <w:t>2.3.</w:t>
            </w:r>
            <w:r>
              <w:rPr>
                <w:sz w:val="20"/>
                <w:lang w:val="en-US"/>
              </w:rPr>
              <w:tab/>
              <w:t>Praćenje procesa registracije i dobijanje pravnog statusa</w:t>
            </w:r>
          </w:p>
          <w:p w14:paraId="05487D23" w14:textId="77777777" w:rsidR="009826AC" w:rsidRDefault="009826AC">
            <w:pPr>
              <w:rPr>
                <w:sz w:val="20"/>
                <w:lang w:val="en-US"/>
              </w:rPr>
            </w:pPr>
            <w:r>
              <w:rPr>
                <w:sz w:val="20"/>
                <w:lang w:val="en-US"/>
              </w:rPr>
              <w:t>2.3.1.</w:t>
            </w:r>
            <w:r>
              <w:rPr>
                <w:sz w:val="20"/>
                <w:lang w:val="en-US"/>
              </w:rPr>
              <w:tab/>
              <w:t xml:space="preserve">  Komunikacija s nadležnim organima tokom procesa registracije</w:t>
            </w:r>
          </w:p>
          <w:p w14:paraId="48F56036" w14:textId="77777777" w:rsidR="009826AC" w:rsidRDefault="009826AC">
            <w:pPr>
              <w:rPr>
                <w:sz w:val="20"/>
                <w:lang w:val="en-GB"/>
              </w:rPr>
            </w:pPr>
            <w:r>
              <w:rPr>
                <w:sz w:val="20"/>
                <w:lang w:val="en-US"/>
              </w:rPr>
              <w:t>2.3.2.</w:t>
            </w:r>
            <w:r>
              <w:rPr>
                <w:sz w:val="20"/>
                <w:lang w:val="en-US"/>
              </w:rPr>
              <w:tab/>
              <w:t xml:space="preserve">  Ažuriranje dokumentacije i praćenje statusa registracije</w:t>
            </w:r>
          </w:p>
        </w:tc>
      </w:tr>
      <w:tr w:rsidR="009826AC" w14:paraId="48C40A61" w14:textId="77777777" w:rsidTr="009826AC">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1DC90A06" w14:textId="77777777" w:rsidR="009826AC" w:rsidRDefault="009826AC">
            <w:pPr>
              <w:rPr>
                <w:b/>
                <w:sz w:val="20"/>
                <w:szCs w:val="20"/>
                <w:lang w:val="en-GB"/>
              </w:rPr>
            </w:pPr>
            <w:r>
              <w:rPr>
                <w:b/>
                <w:sz w:val="20"/>
                <w:lang w:val="en-GB"/>
              </w:rPr>
              <w:lastRenderedPageBreak/>
              <w:t>Estimated Start Date (dd-mm-yyyy)</w:t>
            </w:r>
          </w:p>
        </w:tc>
        <w:tc>
          <w:tcPr>
            <w:tcW w:w="2393" w:type="dxa"/>
            <w:tcBorders>
              <w:top w:val="single" w:sz="4" w:space="0" w:color="auto"/>
              <w:left w:val="single" w:sz="4" w:space="0" w:color="auto"/>
              <w:bottom w:val="single" w:sz="4" w:space="0" w:color="auto"/>
              <w:right w:val="single" w:sz="4" w:space="0" w:color="auto"/>
            </w:tcBorders>
            <w:vAlign w:val="center"/>
            <w:hideMark/>
          </w:tcPr>
          <w:p w14:paraId="44924924" w14:textId="77777777" w:rsidR="009826AC" w:rsidRDefault="009826AC">
            <w:pPr>
              <w:rPr>
                <w:sz w:val="20"/>
                <w:lang w:val="en-GB"/>
              </w:rPr>
            </w:pPr>
            <w:r>
              <w:rPr>
                <w:sz w:val="20"/>
                <w:lang w:val="en-GB"/>
              </w:rPr>
              <w:t>M2</w:t>
            </w:r>
          </w:p>
        </w:tc>
        <w:tc>
          <w:tcPr>
            <w:tcW w:w="2394" w:type="dxa"/>
            <w:tcBorders>
              <w:top w:val="single" w:sz="4" w:space="0" w:color="auto"/>
              <w:left w:val="single" w:sz="4" w:space="0" w:color="auto"/>
              <w:bottom w:val="single" w:sz="4" w:space="0" w:color="auto"/>
              <w:right w:val="single" w:sz="4" w:space="0" w:color="auto"/>
            </w:tcBorders>
            <w:vAlign w:val="center"/>
            <w:hideMark/>
          </w:tcPr>
          <w:p w14:paraId="3B0CD66D" w14:textId="77777777" w:rsidR="009826AC" w:rsidRDefault="009826AC">
            <w:pPr>
              <w:rPr>
                <w:sz w:val="20"/>
                <w:szCs w:val="20"/>
                <w:lang w:val="en-GB"/>
              </w:rPr>
            </w:pPr>
            <w:r>
              <w:rPr>
                <w:b/>
                <w:sz w:val="20"/>
                <w:lang w:val="en-GB"/>
              </w:rPr>
              <w:t>Estimated End Date (dd-mm-yyyy)</w:t>
            </w:r>
          </w:p>
        </w:tc>
        <w:tc>
          <w:tcPr>
            <w:tcW w:w="2725" w:type="dxa"/>
            <w:gridSpan w:val="2"/>
            <w:tcBorders>
              <w:top w:val="single" w:sz="4" w:space="0" w:color="auto"/>
              <w:left w:val="single" w:sz="4" w:space="0" w:color="auto"/>
              <w:bottom w:val="single" w:sz="4" w:space="0" w:color="auto"/>
              <w:right w:val="single" w:sz="4" w:space="0" w:color="auto"/>
            </w:tcBorders>
            <w:vAlign w:val="center"/>
            <w:hideMark/>
          </w:tcPr>
          <w:p w14:paraId="768AE019" w14:textId="77777777" w:rsidR="009826AC" w:rsidRDefault="009826AC">
            <w:pPr>
              <w:rPr>
                <w:sz w:val="20"/>
                <w:lang w:val="en-GB"/>
              </w:rPr>
            </w:pPr>
            <w:r>
              <w:rPr>
                <w:sz w:val="20"/>
                <w:lang w:val="en-GB"/>
              </w:rPr>
              <w:t>M3</w:t>
            </w:r>
          </w:p>
        </w:tc>
      </w:tr>
      <w:tr w:rsidR="009826AC" w14:paraId="17727775" w14:textId="77777777" w:rsidTr="009826AC">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23CF0946" w14:textId="77777777" w:rsidR="009826AC" w:rsidRDefault="009826AC">
            <w:pPr>
              <w:rPr>
                <w:b/>
                <w:sz w:val="20"/>
                <w:szCs w:val="20"/>
                <w:lang w:val="en-GB"/>
              </w:rPr>
            </w:pPr>
            <w:r>
              <w:rPr>
                <w:b/>
                <w:sz w:val="20"/>
                <w:lang w:val="en-GB"/>
              </w:rPr>
              <w:t>Lead Organisation</w:t>
            </w:r>
          </w:p>
        </w:tc>
        <w:tc>
          <w:tcPr>
            <w:tcW w:w="7512" w:type="dxa"/>
            <w:gridSpan w:val="4"/>
            <w:tcBorders>
              <w:top w:val="single" w:sz="4" w:space="0" w:color="auto"/>
              <w:left w:val="single" w:sz="4" w:space="0" w:color="auto"/>
              <w:bottom w:val="single" w:sz="4" w:space="0" w:color="auto"/>
              <w:right w:val="single" w:sz="4" w:space="0" w:color="auto"/>
            </w:tcBorders>
            <w:vAlign w:val="center"/>
            <w:hideMark/>
          </w:tcPr>
          <w:p w14:paraId="58A39AB2" w14:textId="77777777" w:rsidR="009826AC" w:rsidRDefault="009826AC">
            <w:pPr>
              <w:rPr>
                <w:sz w:val="20"/>
                <w:lang w:val="en-GB"/>
              </w:rPr>
            </w:pPr>
            <w:r>
              <w:rPr>
                <w:sz w:val="20"/>
                <w:lang w:val="en-GB"/>
              </w:rPr>
              <w:t>Centar za proučavanje kulturnog nasleđa, Novi Pazar</w:t>
            </w:r>
          </w:p>
        </w:tc>
      </w:tr>
      <w:tr w:rsidR="009826AC" w14:paraId="0FAA3739" w14:textId="77777777" w:rsidTr="009826AC">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1D5D8059" w14:textId="77777777" w:rsidR="009826AC" w:rsidRDefault="009826AC">
            <w:pPr>
              <w:rPr>
                <w:b/>
                <w:sz w:val="20"/>
                <w:szCs w:val="20"/>
                <w:lang w:val="en-GB"/>
              </w:rPr>
            </w:pPr>
            <w:r>
              <w:rPr>
                <w:b/>
                <w:sz w:val="20"/>
                <w:lang w:val="en-GB"/>
              </w:rPr>
              <w:t>Participating Organisation</w:t>
            </w:r>
          </w:p>
        </w:tc>
        <w:tc>
          <w:tcPr>
            <w:tcW w:w="7512" w:type="dxa"/>
            <w:gridSpan w:val="4"/>
            <w:tcBorders>
              <w:top w:val="single" w:sz="4" w:space="0" w:color="auto"/>
              <w:left w:val="single" w:sz="4" w:space="0" w:color="auto"/>
              <w:bottom w:val="single" w:sz="4" w:space="0" w:color="auto"/>
              <w:right w:val="single" w:sz="4" w:space="0" w:color="auto"/>
            </w:tcBorders>
            <w:vAlign w:val="center"/>
          </w:tcPr>
          <w:p w14:paraId="27119CB1" w14:textId="77777777" w:rsidR="009826AC" w:rsidRDefault="009826AC">
            <w:pPr>
              <w:rPr>
                <w:rFonts w:ascii="Times New Roman" w:hAnsi="Times New Roman"/>
                <w:sz w:val="20"/>
                <w:lang w:val="en-GB"/>
              </w:rPr>
            </w:pPr>
            <w:r>
              <w:rPr>
                <w:sz w:val="20"/>
                <w:lang w:val="en-GB"/>
              </w:rPr>
              <w:t>Centar za proučavanje kulturnog nasleđa</w:t>
            </w:r>
          </w:p>
          <w:p w14:paraId="69B4FB47" w14:textId="77777777" w:rsidR="009826AC" w:rsidRDefault="009826AC">
            <w:pPr>
              <w:rPr>
                <w:rFonts w:ascii="Times New Roman" w:hAnsi="Times New Roman"/>
                <w:sz w:val="20"/>
                <w:lang w:val="en-GB"/>
              </w:rPr>
            </w:pPr>
          </w:p>
          <w:p w14:paraId="5F18CFD9" w14:textId="77777777" w:rsidR="009826AC" w:rsidRDefault="009826AC">
            <w:pPr>
              <w:rPr>
                <w:sz w:val="20"/>
                <w:lang w:val="en-GB"/>
              </w:rPr>
            </w:pPr>
            <w:r>
              <w:rPr>
                <w:sz w:val="20"/>
                <w:lang w:val="en-GB"/>
              </w:rPr>
              <w:t>Narodni muzej u Beogradu, Beograd, Srbija</w:t>
            </w:r>
          </w:p>
          <w:p w14:paraId="55EA97BD" w14:textId="77777777" w:rsidR="009826AC" w:rsidRDefault="009826AC">
            <w:pPr>
              <w:rPr>
                <w:sz w:val="20"/>
                <w:lang w:val="en-GB"/>
              </w:rPr>
            </w:pPr>
            <w:r>
              <w:rPr>
                <w:sz w:val="20"/>
                <w:lang w:val="en-GB"/>
              </w:rPr>
              <w:t>Etnografski muzej u Beogradu, Beograd, Srbija</w:t>
            </w:r>
          </w:p>
          <w:p w14:paraId="23CC1AAF" w14:textId="77777777" w:rsidR="009826AC" w:rsidRDefault="009826AC">
            <w:pPr>
              <w:rPr>
                <w:sz w:val="20"/>
                <w:lang w:val="en-GB"/>
              </w:rPr>
            </w:pPr>
            <w:r>
              <w:rPr>
                <w:sz w:val="20"/>
                <w:lang w:val="en-GB"/>
              </w:rPr>
              <w:t>Zavod za zaštitu spomenika kulture Novog Pazara, Novi Pazar, Srbija</w:t>
            </w:r>
          </w:p>
          <w:p w14:paraId="68286A10" w14:textId="77777777" w:rsidR="009826AC" w:rsidRDefault="009826AC">
            <w:pPr>
              <w:rPr>
                <w:sz w:val="20"/>
                <w:lang w:val="fr-BE"/>
              </w:rPr>
            </w:pPr>
            <w:r>
              <w:rPr>
                <w:sz w:val="20"/>
              </w:rPr>
              <w:t>Zavičajni muzej u Tutinu, Tutin, Srbija</w:t>
            </w:r>
          </w:p>
          <w:p w14:paraId="7179D462" w14:textId="77777777" w:rsidR="009826AC" w:rsidRDefault="009826AC">
            <w:pPr>
              <w:rPr>
                <w:rFonts w:ascii="Times New Roman" w:hAnsi="Times New Roman"/>
                <w:sz w:val="20"/>
                <w:lang w:val="fr-BE"/>
              </w:rPr>
            </w:pPr>
          </w:p>
          <w:p w14:paraId="69D59502" w14:textId="77777777" w:rsidR="009826AC" w:rsidRDefault="009826AC">
            <w:pPr>
              <w:rPr>
                <w:sz w:val="20"/>
                <w:lang w:val="en-US"/>
              </w:rPr>
            </w:pPr>
            <w:r>
              <w:rPr>
                <w:sz w:val="20"/>
                <w:lang w:val="en-US"/>
              </w:rPr>
              <w:t>PwC (PricewaterhouseCoopers), Ujedinjeno Kraljevstvo</w:t>
            </w:r>
          </w:p>
          <w:p w14:paraId="41C24CA9" w14:textId="77777777" w:rsidR="009826AC" w:rsidRDefault="009826AC">
            <w:pPr>
              <w:rPr>
                <w:sz w:val="20"/>
                <w:lang w:val="en-US"/>
              </w:rPr>
            </w:pPr>
            <w:r>
              <w:rPr>
                <w:sz w:val="20"/>
                <w:lang w:val="en-US"/>
              </w:rPr>
              <w:t>Accenture, Irska</w:t>
            </w:r>
          </w:p>
          <w:p w14:paraId="5603CE8D" w14:textId="77777777" w:rsidR="009826AC" w:rsidRDefault="009826AC">
            <w:pPr>
              <w:rPr>
                <w:sz w:val="20"/>
                <w:lang w:val="en-US"/>
              </w:rPr>
            </w:pPr>
            <w:r>
              <w:rPr>
                <w:sz w:val="20"/>
                <w:lang w:val="en-US"/>
              </w:rPr>
              <w:t>UNESCO (United Nations Educational, Scientific and Cultural Organization), Francuska</w:t>
            </w:r>
          </w:p>
          <w:p w14:paraId="6B17EB49" w14:textId="77777777" w:rsidR="009826AC" w:rsidRDefault="009826AC">
            <w:pPr>
              <w:rPr>
                <w:sz w:val="20"/>
                <w:lang w:val="en-GB"/>
              </w:rPr>
            </w:pPr>
            <w:r>
              <w:rPr>
                <w:sz w:val="20"/>
              </w:rPr>
              <w:t>Louvre Museum, Francuska</w:t>
            </w:r>
          </w:p>
        </w:tc>
      </w:tr>
      <w:tr w:rsidR="009826AC" w14:paraId="1C6D3FC0" w14:textId="77777777" w:rsidTr="009826AC">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1015482C" w14:textId="77777777" w:rsidR="009826AC" w:rsidRDefault="009826AC">
            <w:pPr>
              <w:rPr>
                <w:b/>
                <w:sz w:val="20"/>
                <w:szCs w:val="20"/>
                <w:lang w:val="en-GB"/>
              </w:rPr>
            </w:pPr>
            <w:r>
              <w:rPr>
                <w:b/>
                <w:sz w:val="20"/>
                <w:lang w:val="en-GB"/>
              </w:rPr>
              <w:t>Costs</w:t>
            </w:r>
          </w:p>
          <w:p w14:paraId="1B7E77E2" w14:textId="77777777" w:rsidR="009826AC" w:rsidRDefault="009826AC">
            <w:pPr>
              <w:rPr>
                <w:sz w:val="20"/>
                <w:lang w:val="en-GB"/>
              </w:rPr>
            </w:pPr>
            <w:r>
              <w:rPr>
                <w:i/>
                <w:sz w:val="20"/>
                <w:lang w:val="en-GB"/>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Borders>
              <w:top w:val="single" w:sz="4" w:space="0" w:color="auto"/>
              <w:left w:val="single" w:sz="4" w:space="0" w:color="auto"/>
              <w:bottom w:val="single" w:sz="4" w:space="0" w:color="auto"/>
              <w:right w:val="single" w:sz="4" w:space="0" w:color="auto"/>
            </w:tcBorders>
          </w:tcPr>
          <w:p w14:paraId="5DC9DFE8" w14:textId="77777777" w:rsidR="009826AC" w:rsidRDefault="009826AC">
            <w:pPr>
              <w:rPr>
                <w:rFonts w:ascii="Times New Roman" w:hAnsi="Times New Roman"/>
                <w:sz w:val="20"/>
                <w:lang w:val="en-US"/>
              </w:rPr>
            </w:pPr>
          </w:p>
          <w:p w14:paraId="249FBA13" w14:textId="77777777" w:rsidR="009826AC" w:rsidRDefault="009826AC">
            <w:pPr>
              <w:tabs>
                <w:tab w:val="left" w:pos="1560"/>
              </w:tabs>
              <w:rPr>
                <w:sz w:val="20"/>
                <w:lang w:val="en-US"/>
              </w:rPr>
            </w:pPr>
            <w:r>
              <w:rPr>
                <w:sz w:val="20"/>
                <w:lang w:val="en-US"/>
              </w:rPr>
              <w:t>Putni troškovi: Uključuju troškove prevoza i smeštaja u vezi sa putovanjima potrebnim za obavljanje pravnih i administrativnih procedura.</w:t>
            </w:r>
          </w:p>
          <w:p w14:paraId="1EB228DF" w14:textId="77777777" w:rsidR="009826AC" w:rsidRDefault="009826AC">
            <w:pPr>
              <w:tabs>
                <w:tab w:val="left" w:pos="1560"/>
              </w:tabs>
              <w:rPr>
                <w:sz w:val="20"/>
                <w:lang w:val="en-US"/>
              </w:rPr>
            </w:pPr>
          </w:p>
          <w:p w14:paraId="33D6AECE" w14:textId="77777777" w:rsidR="009826AC" w:rsidRDefault="009826AC">
            <w:pPr>
              <w:tabs>
                <w:tab w:val="left" w:pos="1560"/>
              </w:tabs>
              <w:rPr>
                <w:sz w:val="20"/>
                <w:lang w:val="en-US"/>
              </w:rPr>
            </w:pPr>
            <w:r>
              <w:rPr>
                <w:sz w:val="20"/>
                <w:lang w:val="en-US"/>
              </w:rPr>
              <w:t>Pravni troškovi: Ovde su obuhvaćeni troškovi pravnih usluga, kao što su pravne konsultacije i priprema dokumenata.</w:t>
            </w:r>
          </w:p>
          <w:p w14:paraId="4DFCECBA" w14:textId="77777777" w:rsidR="009826AC" w:rsidRDefault="009826AC">
            <w:pPr>
              <w:tabs>
                <w:tab w:val="left" w:pos="1560"/>
              </w:tabs>
              <w:rPr>
                <w:sz w:val="20"/>
                <w:lang w:val="en-US"/>
              </w:rPr>
            </w:pPr>
          </w:p>
          <w:p w14:paraId="7B1277E1" w14:textId="77777777" w:rsidR="009826AC" w:rsidRDefault="009826AC">
            <w:pPr>
              <w:tabs>
                <w:tab w:val="left" w:pos="1560"/>
              </w:tabs>
              <w:rPr>
                <w:sz w:val="20"/>
                <w:lang w:val="en-US"/>
              </w:rPr>
            </w:pPr>
            <w:r>
              <w:rPr>
                <w:sz w:val="20"/>
                <w:lang w:val="en-US"/>
              </w:rPr>
              <w:t>Administrativni troškovi: To uključuje troškove administrativnih aktivnosti, poput pripreme i obrade dokumenata, taksi i drugih administrativnih zahteva.</w:t>
            </w:r>
          </w:p>
          <w:p w14:paraId="0E8DEA8D" w14:textId="77777777" w:rsidR="009826AC" w:rsidRDefault="009826AC">
            <w:pPr>
              <w:tabs>
                <w:tab w:val="left" w:pos="1560"/>
              </w:tabs>
              <w:rPr>
                <w:sz w:val="20"/>
                <w:lang w:val="en-US"/>
              </w:rPr>
            </w:pPr>
          </w:p>
          <w:p w14:paraId="756BE7C7" w14:textId="77777777" w:rsidR="009826AC" w:rsidRDefault="009826AC">
            <w:pPr>
              <w:tabs>
                <w:tab w:val="left" w:pos="1560"/>
              </w:tabs>
              <w:rPr>
                <w:sz w:val="20"/>
                <w:lang w:val="en-US"/>
              </w:rPr>
            </w:pPr>
            <w:r>
              <w:rPr>
                <w:sz w:val="20"/>
                <w:lang w:val="en-US"/>
              </w:rPr>
              <w:t>Oprema: Ako je potrebna posebna oprema ili softver za pravne i administrativne procedure, mogu biti potrebni troškovi za nabavku, održavanje ili licenciranje.</w:t>
            </w:r>
          </w:p>
          <w:p w14:paraId="47A7C536" w14:textId="77777777" w:rsidR="009826AC" w:rsidRDefault="009826AC">
            <w:pPr>
              <w:tabs>
                <w:tab w:val="left" w:pos="1560"/>
              </w:tabs>
              <w:rPr>
                <w:sz w:val="20"/>
                <w:lang w:val="en-US"/>
              </w:rPr>
            </w:pPr>
          </w:p>
          <w:p w14:paraId="0A4595A4" w14:textId="77777777" w:rsidR="009826AC" w:rsidRDefault="009826AC">
            <w:pPr>
              <w:tabs>
                <w:tab w:val="left" w:pos="1560"/>
              </w:tabs>
              <w:rPr>
                <w:sz w:val="20"/>
                <w:lang w:val="en-US"/>
              </w:rPr>
            </w:pPr>
            <w:r>
              <w:rPr>
                <w:sz w:val="20"/>
                <w:lang w:val="en-US"/>
              </w:rPr>
              <w:t xml:space="preserve">Podugovaranje: U nekim slučajevima, ako partneri nemaju potrebno stručno znanje ili kapacitete, može biti potrebno podugovarati pravne ili administrativne zadatke eksternim stručnjacima ili konsultantskim firmama. Ovo može uključivati dodatne troškove. </w:t>
            </w:r>
          </w:p>
          <w:p w14:paraId="2A8A7312" w14:textId="77777777" w:rsidR="009826AC" w:rsidRDefault="009826AC">
            <w:pPr>
              <w:tabs>
                <w:tab w:val="left" w:pos="1560"/>
              </w:tabs>
              <w:rPr>
                <w:sz w:val="20"/>
                <w:lang w:val="en-US"/>
              </w:rPr>
            </w:pPr>
          </w:p>
        </w:tc>
      </w:tr>
    </w:tbl>
    <w:p w14:paraId="263363CC" w14:textId="77777777" w:rsidR="009826AC" w:rsidRDefault="009826AC" w:rsidP="009826AC">
      <w:pPr>
        <w:rPr>
          <w:rFonts w:eastAsia="Calibri" w:cs="Arial"/>
          <w:i/>
          <w:color w:val="FF0000"/>
          <w:szCs w:val="20"/>
          <w:lang w:val="en-GB" w:eastAsia="en-GB"/>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9826AC" w14:paraId="6C675440" w14:textId="77777777" w:rsidTr="009826AC">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1C8841AF" w14:textId="77777777" w:rsidR="009826AC" w:rsidRDefault="009826AC">
            <w:pPr>
              <w:rPr>
                <w:b/>
                <w:sz w:val="20"/>
                <w:lang w:val="en-GB"/>
              </w:rPr>
            </w:pPr>
            <w:r>
              <w:rPr>
                <w:b/>
                <w:sz w:val="20"/>
                <w:lang w:val="en-GB"/>
              </w:rPr>
              <w:t>Expected Deliverable/Results/</w:t>
            </w:r>
          </w:p>
          <w:p w14:paraId="324C8F5F" w14:textId="77777777" w:rsidR="009826AC" w:rsidRDefault="009826AC">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3E24FD36" w14:textId="77777777" w:rsidR="009826AC" w:rsidRDefault="009826AC">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C12E852" w14:textId="77777777" w:rsidR="009826AC" w:rsidRDefault="009826AC">
            <w:pPr>
              <w:ind w:left="3787" w:hanging="187"/>
              <w:rPr>
                <w:b/>
                <w:sz w:val="24"/>
                <w:lang w:val="en-GB"/>
              </w:rPr>
            </w:pPr>
            <w:r>
              <w:rPr>
                <w:b/>
                <w:sz w:val="24"/>
                <w:lang w:val="en-GB"/>
              </w:rPr>
              <w:t>a2.1.1</w:t>
            </w:r>
          </w:p>
        </w:tc>
      </w:tr>
      <w:tr w:rsidR="009826AC" w14:paraId="62374CCB" w14:textId="77777777" w:rsidTr="009826AC">
        <w:tc>
          <w:tcPr>
            <w:tcW w:w="2127" w:type="dxa"/>
            <w:vMerge/>
            <w:tcBorders>
              <w:top w:val="single" w:sz="4" w:space="0" w:color="auto"/>
              <w:left w:val="single" w:sz="4" w:space="0" w:color="auto"/>
              <w:bottom w:val="single" w:sz="4" w:space="0" w:color="auto"/>
              <w:right w:val="single" w:sz="4" w:space="0" w:color="auto"/>
            </w:tcBorders>
            <w:vAlign w:val="center"/>
            <w:hideMark/>
          </w:tcPr>
          <w:p w14:paraId="5317F982" w14:textId="77777777" w:rsidR="009826AC" w:rsidRDefault="009826AC">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9CBDD8C" w14:textId="77777777" w:rsidR="009826AC" w:rsidRDefault="009826AC">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CFF1E38" w14:textId="77777777" w:rsidR="009826AC" w:rsidRDefault="009826AC">
            <w:pPr>
              <w:rPr>
                <w:rFonts w:ascii="Times New Roman" w:hAnsi="Times New Roman"/>
                <w:sz w:val="20"/>
                <w:lang w:val="fr-RE"/>
              </w:rPr>
            </w:pPr>
            <w:r>
              <w:rPr>
                <w:sz w:val="20"/>
                <w:lang w:val="fr-RE"/>
              </w:rPr>
              <w:t>Izrada statuta Centra za proučavanje kulturnog nasleđa</w:t>
            </w:r>
          </w:p>
        </w:tc>
      </w:tr>
      <w:tr w:rsidR="009826AC" w14:paraId="0C83B740" w14:textId="77777777" w:rsidTr="009826AC">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E89EAB9" w14:textId="77777777" w:rsidR="009826AC" w:rsidRDefault="009826AC">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BFEB964" w14:textId="77777777" w:rsidR="009826AC" w:rsidRDefault="009826AC">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461AE04F" w14:textId="77777777" w:rsidR="009826AC" w:rsidRDefault="00000000">
            <w:pPr>
              <w:rPr>
                <w:color w:val="000000"/>
                <w:sz w:val="20"/>
                <w:lang w:val="en-GB"/>
              </w:rPr>
            </w:pPr>
            <w:sdt>
              <w:sdtPr>
                <w:rPr>
                  <w:rFonts w:ascii="Times New Roman" w:hAnsi="Times New Roman"/>
                  <w:color w:val="000000"/>
                  <w:sz w:val="20"/>
                  <w:lang w:val="fr-BE"/>
                </w:rPr>
                <w:id w:val="-1717584783"/>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rPr>
              <w:t xml:space="preserve"> Teaching material</w:t>
            </w:r>
          </w:p>
          <w:p w14:paraId="101C0C45" w14:textId="77777777" w:rsidR="009826AC" w:rsidRDefault="00000000">
            <w:pPr>
              <w:rPr>
                <w:color w:val="000000"/>
                <w:sz w:val="20"/>
                <w:lang w:val="en-GB"/>
              </w:rPr>
            </w:pPr>
            <w:sdt>
              <w:sdtPr>
                <w:rPr>
                  <w:rFonts w:ascii="Times New Roman" w:hAnsi="Times New Roman"/>
                  <w:color w:val="000000"/>
                  <w:sz w:val="20"/>
                  <w:lang w:val="fr-BE"/>
                </w:rPr>
                <w:id w:val="-1337614421"/>
                <w14:checkbox>
                  <w14:checked w14:val="0"/>
                  <w14:checkedState w14:val="2612" w14:font="MS Gothic"/>
                  <w14:uncheckedState w14:val="2610" w14:font="MS Gothic"/>
                </w14:checkbox>
              </w:sdtPr>
              <w:sdtContent>
                <w:r w:rsidR="009826AC">
                  <w:rPr>
                    <w:rFonts w:ascii="MS Gothic" w:eastAsia="MS Gothic" w:hAnsi="MS Gothic" w:cs="MS Gothic" w:hint="eastAsia"/>
                    <w:color w:val="000000"/>
                    <w:sz w:val="20"/>
                    <w:lang w:val="en-GB"/>
                  </w:rPr>
                  <w:t>☐</w:t>
                </w:r>
              </w:sdtContent>
            </w:sdt>
            <w:r w:rsidR="009826AC">
              <w:rPr>
                <w:color w:val="000000"/>
                <w:sz w:val="20"/>
              </w:rPr>
              <w:t xml:space="preserve"> Learning material</w:t>
            </w:r>
          </w:p>
          <w:p w14:paraId="1F0F772E" w14:textId="77777777" w:rsidR="009826AC" w:rsidRDefault="00000000">
            <w:pPr>
              <w:rPr>
                <w:color w:val="000000"/>
                <w:sz w:val="20"/>
                <w:lang w:val="en-GB"/>
              </w:rPr>
            </w:pPr>
            <w:sdt>
              <w:sdtPr>
                <w:rPr>
                  <w:rFonts w:ascii="Times New Roman" w:hAnsi="Times New Roman"/>
                  <w:color w:val="000000"/>
                  <w:sz w:val="20"/>
                  <w:lang w:val="fr-BE"/>
                </w:rPr>
                <w:id w:val="-1054305691"/>
                <w14:checkbox>
                  <w14:checked w14:val="0"/>
                  <w14:checkedState w14:val="2612" w14:font="MS Gothic"/>
                  <w14:uncheckedState w14:val="2610" w14:font="MS Gothic"/>
                </w14:checkbox>
              </w:sdtPr>
              <w:sdtContent>
                <w:r w:rsidR="009826AC">
                  <w:rPr>
                    <w:rFonts w:ascii="MS Gothic" w:eastAsia="MS Gothic" w:hAnsi="MS Gothic" w:cs="MS Gothic" w:hint="eastAsia"/>
                    <w:color w:val="000000"/>
                    <w:sz w:val="20"/>
                    <w:lang w:val="en-GB"/>
                  </w:rPr>
                  <w:t>☐</w:t>
                </w:r>
              </w:sdtContent>
            </w:sdt>
            <w:r w:rsidR="009826AC">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2F5BD775" w14:textId="77777777" w:rsidR="009826AC" w:rsidRDefault="00000000">
            <w:pPr>
              <w:rPr>
                <w:color w:val="000000"/>
                <w:sz w:val="20"/>
                <w:lang w:val="en-GB"/>
              </w:rPr>
            </w:pPr>
            <w:sdt>
              <w:sdtPr>
                <w:rPr>
                  <w:rFonts w:ascii="Times New Roman" w:hAnsi="Times New Roman"/>
                  <w:color w:val="000000"/>
                  <w:sz w:val="20"/>
                  <w:lang w:val="fr-BE"/>
                </w:rPr>
                <w:id w:val="-2018457368"/>
                <w14:checkbox>
                  <w14:checked w14:val="0"/>
                  <w14:checkedState w14:val="2612" w14:font="MS Gothic"/>
                  <w14:uncheckedState w14:val="2610" w14:font="MS Gothic"/>
                </w14:checkbox>
              </w:sdtPr>
              <w:sdtContent>
                <w:r w:rsidR="009826AC">
                  <w:rPr>
                    <w:rFonts w:ascii="MS Gothic" w:eastAsia="MS Gothic" w:hAnsi="MS Gothic" w:cs="MS Gothic" w:hint="eastAsia"/>
                    <w:color w:val="000000"/>
                    <w:sz w:val="20"/>
                    <w:lang w:val="en-GB"/>
                  </w:rPr>
                  <w:t>☐</w:t>
                </w:r>
              </w:sdtContent>
            </w:sdt>
            <w:r w:rsidR="009826AC">
              <w:rPr>
                <w:color w:val="000000"/>
                <w:sz w:val="20"/>
              </w:rPr>
              <w:t xml:space="preserve"> Event</w:t>
            </w:r>
          </w:p>
          <w:p w14:paraId="716582BC" w14:textId="77777777" w:rsidR="009826AC" w:rsidRDefault="00000000">
            <w:pPr>
              <w:rPr>
                <w:color w:val="000000"/>
                <w:sz w:val="20"/>
                <w:lang w:val="en-GB"/>
              </w:rPr>
            </w:pPr>
            <w:sdt>
              <w:sdtPr>
                <w:rPr>
                  <w:rFonts w:ascii="Times New Roman" w:hAnsi="Times New Roman"/>
                  <w:color w:val="000000"/>
                  <w:sz w:val="20"/>
                  <w:lang w:val="fr-BE"/>
                </w:rPr>
                <w:id w:val="-665701634"/>
                <w14:checkbox>
                  <w14:checked w14:val="1"/>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rPr>
              <w:t xml:space="preserve"> Report </w:t>
            </w:r>
          </w:p>
          <w:p w14:paraId="5E556154" w14:textId="77777777" w:rsidR="009826AC" w:rsidRDefault="00000000">
            <w:pPr>
              <w:rPr>
                <w:color w:val="000000"/>
                <w:sz w:val="20"/>
                <w:lang w:val="en-GB"/>
              </w:rPr>
            </w:pPr>
            <w:sdt>
              <w:sdtPr>
                <w:rPr>
                  <w:rFonts w:ascii="Times New Roman" w:hAnsi="Times New Roman"/>
                  <w:color w:val="000000"/>
                  <w:sz w:val="20"/>
                  <w:lang w:val="fr-BE"/>
                </w:rPr>
                <w:id w:val="-2072804567"/>
                <w14:checkbox>
                  <w14:checked w14:val="0"/>
                  <w14:checkedState w14:val="2612" w14:font="MS Gothic"/>
                  <w14:uncheckedState w14:val="2610" w14:font="MS Gothic"/>
                </w14:checkbox>
              </w:sdtPr>
              <w:sdtContent>
                <w:r w:rsidR="009826AC">
                  <w:rPr>
                    <w:rFonts w:ascii="MS Gothic" w:eastAsia="MS Gothic" w:hAnsi="MS Gothic" w:cs="MS Gothic" w:hint="eastAsia"/>
                    <w:color w:val="000000"/>
                    <w:sz w:val="20"/>
                    <w:lang w:val="en-GB"/>
                  </w:rPr>
                  <w:t>☐</w:t>
                </w:r>
              </w:sdtContent>
            </w:sdt>
            <w:r w:rsidR="009826AC">
              <w:rPr>
                <w:color w:val="000000"/>
                <w:sz w:val="20"/>
              </w:rPr>
              <w:t xml:space="preserve"> Service/Product </w:t>
            </w:r>
          </w:p>
        </w:tc>
      </w:tr>
      <w:tr w:rsidR="009826AC" w14:paraId="1E637FB3" w14:textId="77777777" w:rsidTr="009826AC">
        <w:tc>
          <w:tcPr>
            <w:tcW w:w="2127" w:type="dxa"/>
            <w:vMerge/>
            <w:tcBorders>
              <w:top w:val="single" w:sz="4" w:space="0" w:color="auto"/>
              <w:left w:val="single" w:sz="4" w:space="0" w:color="auto"/>
              <w:bottom w:val="single" w:sz="4" w:space="0" w:color="auto"/>
              <w:right w:val="single" w:sz="4" w:space="0" w:color="auto"/>
            </w:tcBorders>
            <w:vAlign w:val="center"/>
            <w:hideMark/>
          </w:tcPr>
          <w:p w14:paraId="3419BCA9" w14:textId="77777777" w:rsidR="009826AC" w:rsidRDefault="009826AC">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A6771E4" w14:textId="77777777" w:rsidR="009826AC" w:rsidRDefault="009826AC">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D891124" w14:textId="77777777" w:rsidR="009826AC" w:rsidRDefault="009826AC">
            <w:pPr>
              <w:rPr>
                <w:sz w:val="20"/>
                <w:lang w:val="en-GB"/>
              </w:rPr>
            </w:pPr>
            <w:r>
              <w:rPr>
                <w:sz w:val="20"/>
                <w:lang w:val="en-GB"/>
              </w:rPr>
              <w:t>Priprema detaljnog izveštaja koji će sadržati statut Centra za proučavanje kulturnog nasleđa. Izveštaj će obuhvatiti sve relevantne pravne elemente i propise koji regulišu rad Centra, definišući njegovu pravnu strukturu, svrhu, organizaciju i nadležnosti.</w:t>
            </w:r>
          </w:p>
        </w:tc>
      </w:tr>
      <w:tr w:rsidR="009826AC" w14:paraId="40A90FF8" w14:textId="77777777" w:rsidTr="009826AC">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A26C5E6" w14:textId="77777777" w:rsidR="009826AC" w:rsidRDefault="009826AC">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C82FA85" w14:textId="77777777" w:rsidR="009826AC" w:rsidRDefault="009826AC">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7D1A4B8" w14:textId="77777777" w:rsidR="009826AC" w:rsidRDefault="009826AC">
            <w:pPr>
              <w:rPr>
                <w:sz w:val="20"/>
                <w:lang w:val="en-GB"/>
              </w:rPr>
            </w:pPr>
            <w:r>
              <w:rPr>
                <w:sz w:val="20"/>
                <w:lang w:val="en-GB"/>
              </w:rPr>
              <w:t>M2</w:t>
            </w:r>
          </w:p>
        </w:tc>
      </w:tr>
      <w:tr w:rsidR="009826AC" w14:paraId="0A6C360D" w14:textId="77777777" w:rsidTr="009826AC">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30D670F1" w14:textId="77777777" w:rsidR="009826AC" w:rsidRDefault="009826AC">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DB78AD8" w14:textId="77777777" w:rsidR="009826AC" w:rsidRDefault="009826AC">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5564A45" w14:textId="77777777" w:rsidR="009826AC" w:rsidRDefault="009826AC">
            <w:pPr>
              <w:rPr>
                <w:sz w:val="20"/>
                <w:lang w:val="en-GB"/>
              </w:rPr>
            </w:pPr>
            <w:r>
              <w:rPr>
                <w:sz w:val="20"/>
                <w:lang w:val="en-GB"/>
              </w:rPr>
              <w:t>Srpski</w:t>
            </w:r>
          </w:p>
        </w:tc>
      </w:tr>
      <w:tr w:rsidR="009826AC" w14:paraId="0CF38583" w14:textId="77777777" w:rsidTr="009826AC">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7462434C" w14:textId="77777777" w:rsidR="009826AC" w:rsidRDefault="009826AC">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78BCABBF" w14:textId="77777777" w:rsidR="009826AC" w:rsidRDefault="00000000">
            <w:pPr>
              <w:rPr>
                <w:sz w:val="20"/>
                <w:lang w:val="en-GB"/>
              </w:rPr>
            </w:pPr>
            <w:sdt>
              <w:sdtPr>
                <w:rPr>
                  <w:rFonts w:ascii="Times New Roman" w:hAnsi="Times New Roman"/>
                  <w:color w:val="000000"/>
                  <w:sz w:val="20"/>
                  <w:lang w:val="fr-BE"/>
                </w:rPr>
                <w:id w:val="420455363"/>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lang w:val="fr-BE"/>
              </w:rPr>
              <w:t xml:space="preserve"> </w:t>
            </w:r>
            <w:r w:rsidR="009826AC">
              <w:rPr>
                <w:rFonts w:ascii="Times New Roman" w:hAnsi="Times New Roman"/>
                <w:sz w:val="20"/>
              </w:rPr>
              <w:t xml:space="preserve">Teaching staff  </w:t>
            </w:r>
          </w:p>
          <w:p w14:paraId="7915C960" w14:textId="77777777" w:rsidR="009826AC" w:rsidRDefault="00000000">
            <w:pPr>
              <w:rPr>
                <w:sz w:val="20"/>
                <w:lang w:val="en-GB"/>
              </w:rPr>
            </w:pPr>
            <w:sdt>
              <w:sdtPr>
                <w:rPr>
                  <w:rFonts w:ascii="Times New Roman" w:hAnsi="Times New Roman"/>
                  <w:color w:val="000000"/>
                  <w:sz w:val="20"/>
                  <w:lang w:val="fr-BE"/>
                </w:rPr>
                <w:id w:val="-456714034"/>
                <w14:checkbox>
                  <w14:checked w14:val="0"/>
                  <w14:checkedState w14:val="2612" w14:font="MS Gothic"/>
                  <w14:uncheckedState w14:val="2610" w14:font="MS Gothic"/>
                </w14:checkbox>
              </w:sdtPr>
              <w:sdtContent>
                <w:r w:rsidR="009826AC">
                  <w:rPr>
                    <w:rFonts w:ascii="MS Gothic" w:eastAsia="MS Gothic" w:hAnsi="MS Gothic" w:cs="MS Gothic" w:hint="eastAsia"/>
                    <w:color w:val="000000"/>
                    <w:sz w:val="20"/>
                    <w:lang w:val="en-GB"/>
                  </w:rPr>
                  <w:t>☐</w:t>
                </w:r>
              </w:sdtContent>
            </w:sdt>
            <w:r w:rsidR="009826AC">
              <w:rPr>
                <w:rFonts w:ascii="Times New Roman" w:hAnsi="Times New Roman"/>
                <w:color w:val="000000"/>
                <w:sz w:val="20"/>
                <w:lang w:val="fr-BE"/>
              </w:rPr>
              <w:t xml:space="preserve"> </w:t>
            </w:r>
            <w:r w:rsidR="009826AC">
              <w:rPr>
                <w:rFonts w:ascii="Times New Roman" w:hAnsi="Times New Roman"/>
                <w:sz w:val="20"/>
              </w:rPr>
              <w:t xml:space="preserve">Students </w:t>
            </w:r>
          </w:p>
          <w:p w14:paraId="53DB65FA" w14:textId="77777777" w:rsidR="009826AC" w:rsidRDefault="00000000">
            <w:pPr>
              <w:rPr>
                <w:sz w:val="20"/>
                <w:lang w:val="en-GB"/>
              </w:rPr>
            </w:pPr>
            <w:sdt>
              <w:sdtPr>
                <w:rPr>
                  <w:rFonts w:ascii="Times New Roman" w:hAnsi="Times New Roman"/>
                  <w:color w:val="000000"/>
                  <w:sz w:val="20"/>
                  <w:lang w:val="fr-BE"/>
                </w:rPr>
                <w:id w:val="-761991351"/>
                <w14:checkbox>
                  <w14:checked w14:val="0"/>
                  <w14:checkedState w14:val="2612" w14:font="MS Gothic"/>
                  <w14:uncheckedState w14:val="2610" w14:font="MS Gothic"/>
                </w14:checkbox>
              </w:sdtPr>
              <w:sdtContent>
                <w:r w:rsidR="009826AC">
                  <w:rPr>
                    <w:rFonts w:ascii="MS Gothic" w:eastAsia="MS Gothic" w:hAnsi="MS Gothic" w:cs="MS Gothic" w:hint="eastAsia"/>
                    <w:color w:val="000000"/>
                    <w:sz w:val="20"/>
                    <w:lang w:val="en-GB"/>
                  </w:rPr>
                  <w:t>☐</w:t>
                </w:r>
              </w:sdtContent>
            </w:sdt>
            <w:r w:rsidR="009826AC">
              <w:rPr>
                <w:rFonts w:ascii="Times New Roman" w:hAnsi="Times New Roman"/>
                <w:color w:val="000000"/>
                <w:sz w:val="20"/>
                <w:lang w:val="fr-BE"/>
              </w:rPr>
              <w:t xml:space="preserve"> </w:t>
            </w:r>
            <w:r w:rsidR="009826AC">
              <w:rPr>
                <w:rFonts w:ascii="Times New Roman" w:hAnsi="Times New Roman"/>
                <w:sz w:val="20"/>
              </w:rPr>
              <w:t xml:space="preserve">Trainees </w:t>
            </w:r>
          </w:p>
          <w:p w14:paraId="22E41CA3" w14:textId="77777777" w:rsidR="009826AC" w:rsidRDefault="00000000">
            <w:pPr>
              <w:rPr>
                <w:sz w:val="20"/>
                <w:lang w:val="en-GB"/>
              </w:rPr>
            </w:pPr>
            <w:sdt>
              <w:sdtPr>
                <w:rPr>
                  <w:rFonts w:ascii="Times New Roman" w:hAnsi="Times New Roman"/>
                  <w:color w:val="000000"/>
                  <w:sz w:val="20"/>
                  <w:lang w:val="fr-BE"/>
                </w:rPr>
                <w:id w:val="501321187"/>
                <w14:checkbox>
                  <w14:checked w14:val="1"/>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rFonts w:ascii="Times New Roman" w:hAnsi="Times New Roman"/>
                <w:color w:val="000000"/>
                <w:sz w:val="20"/>
                <w:lang w:val="fr-BE"/>
              </w:rPr>
              <w:t xml:space="preserve"> </w:t>
            </w:r>
            <w:r w:rsidR="009826AC">
              <w:rPr>
                <w:rFonts w:ascii="Times New Roman" w:hAnsi="Times New Roman"/>
                <w:sz w:val="20"/>
              </w:rPr>
              <w:t>Administrative staff</w:t>
            </w:r>
          </w:p>
          <w:p w14:paraId="242B5383" w14:textId="77777777" w:rsidR="009826AC" w:rsidRDefault="00000000">
            <w:pPr>
              <w:rPr>
                <w:sz w:val="20"/>
                <w:lang w:val="en-GB"/>
              </w:rPr>
            </w:pPr>
            <w:sdt>
              <w:sdtPr>
                <w:rPr>
                  <w:rFonts w:ascii="Times New Roman" w:hAnsi="Times New Roman"/>
                  <w:color w:val="000000"/>
                  <w:sz w:val="20"/>
                  <w:lang w:val="fr-BE"/>
                </w:rPr>
                <w:id w:val="-1711957473"/>
                <w14:checkbox>
                  <w14:checked w14:val="0"/>
                  <w14:checkedState w14:val="2612" w14:font="MS Gothic"/>
                  <w14:uncheckedState w14:val="2610" w14:font="MS Gothic"/>
                </w14:checkbox>
              </w:sdtPr>
              <w:sdtContent>
                <w:r w:rsidR="009826AC">
                  <w:rPr>
                    <w:rFonts w:ascii="MS Gothic" w:eastAsia="MS Gothic" w:hAnsi="MS Gothic" w:cs="MS Gothic" w:hint="eastAsia"/>
                    <w:color w:val="000000"/>
                    <w:sz w:val="20"/>
                  </w:rPr>
                  <w:t>☐</w:t>
                </w:r>
              </w:sdtContent>
            </w:sdt>
            <w:r w:rsidR="009826AC">
              <w:rPr>
                <w:rFonts w:ascii="Times New Roman" w:hAnsi="Times New Roman"/>
                <w:color w:val="000000"/>
                <w:sz w:val="20"/>
                <w:lang w:val="fr-BE"/>
              </w:rPr>
              <w:t xml:space="preserve"> </w:t>
            </w:r>
            <w:r w:rsidR="009826AC">
              <w:rPr>
                <w:rFonts w:ascii="Times New Roman" w:hAnsi="Times New Roman"/>
                <w:sz w:val="20"/>
                <w:lang w:val="fr-BE"/>
              </w:rPr>
              <w:t>Technical staff</w:t>
            </w:r>
            <w:r w:rsidR="009826AC">
              <w:rPr>
                <w:sz w:val="20"/>
                <w:lang w:val="fr-BE"/>
              </w:rPr>
              <w:t xml:space="preserve"> </w:t>
            </w:r>
          </w:p>
          <w:p w14:paraId="2D2F8835" w14:textId="77777777" w:rsidR="009826AC" w:rsidRDefault="00000000">
            <w:pPr>
              <w:rPr>
                <w:sz w:val="20"/>
                <w:lang w:val="en-GB"/>
              </w:rPr>
            </w:pPr>
            <w:sdt>
              <w:sdtPr>
                <w:rPr>
                  <w:rFonts w:ascii="Times New Roman" w:hAnsi="Times New Roman"/>
                  <w:color w:val="000000"/>
                  <w:sz w:val="20"/>
                  <w:lang w:val="fr-BE"/>
                </w:rPr>
                <w:id w:val="-326209662"/>
                <w14:checkbox>
                  <w14:checked w14:val="0"/>
                  <w14:checkedState w14:val="2612" w14:font="MS Gothic"/>
                  <w14:uncheckedState w14:val="2610" w14:font="MS Gothic"/>
                </w14:checkbox>
              </w:sdtPr>
              <w:sdtContent>
                <w:r w:rsidR="009826AC">
                  <w:rPr>
                    <w:rFonts w:ascii="MS Gothic" w:eastAsia="MS Gothic" w:hAnsi="MS Gothic" w:cs="MS Gothic" w:hint="eastAsia"/>
                    <w:color w:val="000000"/>
                    <w:sz w:val="20"/>
                    <w:lang w:val="en-GB"/>
                  </w:rPr>
                  <w:t>☐</w:t>
                </w:r>
              </w:sdtContent>
            </w:sdt>
            <w:r w:rsidR="009826AC">
              <w:rPr>
                <w:color w:val="000000"/>
                <w:sz w:val="20"/>
                <w:lang w:val="fr-BE"/>
              </w:rPr>
              <w:t xml:space="preserve"> </w:t>
            </w:r>
            <w:r w:rsidR="009826AC">
              <w:rPr>
                <w:sz w:val="20"/>
              </w:rPr>
              <w:t xml:space="preserve">Librarians </w:t>
            </w:r>
          </w:p>
          <w:p w14:paraId="138914E6" w14:textId="77777777" w:rsidR="009826AC" w:rsidRDefault="00000000">
            <w:pPr>
              <w:rPr>
                <w:sz w:val="20"/>
                <w:lang w:val="en-GB"/>
              </w:rPr>
            </w:pPr>
            <w:sdt>
              <w:sdtPr>
                <w:rPr>
                  <w:rFonts w:ascii="Times New Roman" w:hAnsi="Times New Roman"/>
                  <w:color w:val="000000"/>
                  <w:sz w:val="20"/>
                  <w:lang w:val="fr-BE"/>
                </w:rPr>
                <w:id w:val="704440563"/>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lang w:val="fr-BE"/>
              </w:rPr>
              <w:t xml:space="preserve"> </w:t>
            </w:r>
            <w:r w:rsidR="009826AC">
              <w:rPr>
                <w:sz w:val="20"/>
              </w:rPr>
              <w:t>Other</w:t>
            </w:r>
          </w:p>
        </w:tc>
      </w:tr>
      <w:tr w:rsidR="009826AC" w14:paraId="06B2A3AA" w14:textId="77777777" w:rsidTr="009826AC">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555B0C7" w14:textId="77777777" w:rsidR="009826AC" w:rsidRDefault="009826AC">
            <w:pPr>
              <w:rPr>
                <w:rFonts w:eastAsia="Calibri" w:cs="Arial"/>
                <w:b/>
                <w:sz w:val="20"/>
                <w:lang w:val="en-GB" w:eastAsia="en-GB"/>
              </w:rPr>
            </w:pPr>
          </w:p>
        </w:tc>
        <w:tc>
          <w:tcPr>
            <w:tcW w:w="7512" w:type="dxa"/>
            <w:gridSpan w:val="5"/>
            <w:tcBorders>
              <w:top w:val="single" w:sz="4" w:space="0" w:color="auto"/>
              <w:left w:val="single" w:sz="4" w:space="0" w:color="auto"/>
              <w:bottom w:val="single" w:sz="4" w:space="0" w:color="auto"/>
              <w:right w:val="single" w:sz="4" w:space="0" w:color="auto"/>
            </w:tcBorders>
            <w:vAlign w:val="center"/>
          </w:tcPr>
          <w:p w14:paraId="736BB95A" w14:textId="77777777" w:rsidR="009826AC" w:rsidRDefault="009826AC">
            <w:pPr>
              <w:rPr>
                <w:b/>
                <w:i/>
                <w:sz w:val="20"/>
                <w:lang w:val="en-GB"/>
              </w:rPr>
            </w:pPr>
          </w:p>
        </w:tc>
      </w:tr>
      <w:tr w:rsidR="009826AC" w14:paraId="5A3275D0" w14:textId="77777777" w:rsidTr="009826AC">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0E3D6EE0" w14:textId="77777777" w:rsidR="009826AC" w:rsidRDefault="009826AC">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65D3511A" w14:textId="77777777" w:rsidR="009826AC" w:rsidRDefault="00000000">
            <w:pPr>
              <w:rPr>
                <w:sz w:val="20"/>
                <w:lang w:val="en-GB"/>
              </w:rPr>
            </w:pPr>
            <w:sdt>
              <w:sdtPr>
                <w:rPr>
                  <w:rFonts w:ascii="Times New Roman" w:hAnsi="Times New Roman"/>
                  <w:color w:val="000000"/>
                  <w:sz w:val="20"/>
                  <w:lang w:val="fr-BE"/>
                </w:rPr>
                <w:id w:val="676772408"/>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lang w:val="fr-BE"/>
              </w:rPr>
              <w:t xml:space="preserve"> </w:t>
            </w:r>
            <w:r w:rsidR="009826AC">
              <w:rPr>
                <w:sz w:val="20"/>
              </w:rPr>
              <w:t xml:space="preserve">Department / Faculty </w:t>
            </w:r>
          </w:p>
          <w:p w14:paraId="76DB4874" w14:textId="77777777" w:rsidR="009826AC" w:rsidRDefault="00000000">
            <w:pPr>
              <w:rPr>
                <w:sz w:val="20"/>
                <w:lang w:val="en-GB"/>
              </w:rPr>
            </w:pPr>
            <w:sdt>
              <w:sdtPr>
                <w:rPr>
                  <w:rFonts w:ascii="Times New Roman" w:hAnsi="Times New Roman"/>
                  <w:color w:val="000000"/>
                  <w:sz w:val="20"/>
                  <w:lang w:val="fr-BE"/>
                </w:rPr>
                <w:id w:val="1637523902"/>
                <w14:checkbox>
                  <w14:checked w14:val="1"/>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lang w:val="fr-BE"/>
              </w:rPr>
              <w:t xml:space="preserve"> </w:t>
            </w:r>
            <w:r w:rsidR="009826AC">
              <w:rPr>
                <w:sz w:val="20"/>
              </w:rPr>
              <w:t>Institution</w:t>
            </w:r>
          </w:p>
        </w:tc>
        <w:tc>
          <w:tcPr>
            <w:tcW w:w="2504" w:type="dxa"/>
            <w:gridSpan w:val="2"/>
            <w:tcBorders>
              <w:top w:val="single" w:sz="4" w:space="0" w:color="auto"/>
              <w:left w:val="nil"/>
              <w:bottom w:val="single" w:sz="4" w:space="0" w:color="auto"/>
              <w:right w:val="nil"/>
            </w:tcBorders>
            <w:vAlign w:val="center"/>
            <w:hideMark/>
          </w:tcPr>
          <w:p w14:paraId="55778D90" w14:textId="77777777" w:rsidR="009826AC" w:rsidRDefault="00000000">
            <w:pPr>
              <w:rPr>
                <w:sz w:val="20"/>
                <w:lang w:val="en-GB"/>
              </w:rPr>
            </w:pPr>
            <w:sdt>
              <w:sdtPr>
                <w:rPr>
                  <w:rFonts w:ascii="Times New Roman" w:hAnsi="Times New Roman"/>
                  <w:color w:val="000000"/>
                  <w:sz w:val="20"/>
                  <w:lang w:val="fr-BE"/>
                </w:rPr>
                <w:id w:val="1339043402"/>
                <w14:checkbox>
                  <w14:checked w14:val="0"/>
                  <w14:checkedState w14:val="2612" w14:font="MS Gothic"/>
                  <w14:uncheckedState w14:val="2610" w14:font="MS Gothic"/>
                </w14:checkbox>
              </w:sdtPr>
              <w:sdtContent>
                <w:r w:rsidR="009826AC">
                  <w:rPr>
                    <w:rFonts w:ascii="MS Gothic" w:eastAsia="MS Gothic" w:hAnsi="MS Gothic" w:cs="MS Gothic" w:hint="eastAsia"/>
                    <w:color w:val="000000"/>
                    <w:sz w:val="20"/>
                    <w:lang w:val="en-GB"/>
                  </w:rPr>
                  <w:t>☐</w:t>
                </w:r>
              </w:sdtContent>
            </w:sdt>
            <w:r w:rsidR="009826AC">
              <w:rPr>
                <w:color w:val="000000"/>
                <w:sz w:val="20"/>
                <w:lang w:val="fr-BE"/>
              </w:rPr>
              <w:t xml:space="preserve"> </w:t>
            </w:r>
            <w:r w:rsidR="009826AC">
              <w:rPr>
                <w:sz w:val="20"/>
              </w:rPr>
              <w:t>Local</w:t>
            </w:r>
          </w:p>
          <w:p w14:paraId="667EBE3A" w14:textId="77777777" w:rsidR="009826AC" w:rsidRDefault="00000000">
            <w:pPr>
              <w:rPr>
                <w:sz w:val="20"/>
                <w:lang w:val="en-GB"/>
              </w:rPr>
            </w:pPr>
            <w:sdt>
              <w:sdtPr>
                <w:rPr>
                  <w:rFonts w:ascii="Times New Roman" w:hAnsi="Times New Roman"/>
                  <w:color w:val="000000"/>
                  <w:sz w:val="20"/>
                  <w:lang w:val="fr-BE"/>
                </w:rPr>
                <w:id w:val="776996306"/>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lang w:val="fr-BE"/>
              </w:rPr>
              <w:t xml:space="preserve"> </w:t>
            </w:r>
            <w:r w:rsidR="009826AC">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2754AD02" w14:textId="77777777" w:rsidR="009826AC" w:rsidRDefault="00000000">
            <w:pPr>
              <w:rPr>
                <w:sz w:val="20"/>
                <w:lang w:val="en-GB"/>
              </w:rPr>
            </w:pPr>
            <w:sdt>
              <w:sdtPr>
                <w:rPr>
                  <w:rFonts w:ascii="Times New Roman" w:hAnsi="Times New Roman"/>
                  <w:color w:val="000000"/>
                  <w:sz w:val="20"/>
                  <w:lang w:val="fr-BE"/>
                </w:rPr>
                <w:id w:val="-1870442468"/>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lang w:val="fr-BE"/>
              </w:rPr>
              <w:t xml:space="preserve"> </w:t>
            </w:r>
            <w:r w:rsidR="009826AC">
              <w:rPr>
                <w:sz w:val="20"/>
              </w:rPr>
              <w:t>National</w:t>
            </w:r>
          </w:p>
          <w:p w14:paraId="767DFBD1" w14:textId="77777777" w:rsidR="009826AC" w:rsidRDefault="00000000">
            <w:pPr>
              <w:rPr>
                <w:sz w:val="20"/>
                <w:lang w:val="en-GB"/>
              </w:rPr>
            </w:pPr>
            <w:sdt>
              <w:sdtPr>
                <w:rPr>
                  <w:rFonts w:ascii="Times New Roman" w:hAnsi="Times New Roman"/>
                  <w:color w:val="000000"/>
                  <w:sz w:val="20"/>
                  <w:lang w:val="fr-BE"/>
                </w:rPr>
                <w:id w:val="-1556531926"/>
                <w14:checkbox>
                  <w14:checked w14:val="0"/>
                  <w14:checkedState w14:val="2612" w14:font="MS Gothic"/>
                  <w14:uncheckedState w14:val="2610" w14:font="MS Gothic"/>
                </w14:checkbox>
              </w:sdtPr>
              <w:sdtContent>
                <w:r w:rsidR="009826AC">
                  <w:rPr>
                    <w:rFonts w:ascii="MS Gothic" w:eastAsia="MS Gothic" w:hAnsi="MS Gothic" w:cs="MS Gothic" w:hint="eastAsia"/>
                    <w:color w:val="000000"/>
                    <w:sz w:val="20"/>
                    <w:lang w:val="en-GB"/>
                  </w:rPr>
                  <w:t>☐</w:t>
                </w:r>
              </w:sdtContent>
            </w:sdt>
            <w:r w:rsidR="009826AC">
              <w:rPr>
                <w:color w:val="000000"/>
                <w:sz w:val="20"/>
                <w:lang w:val="fr-BE"/>
              </w:rPr>
              <w:t xml:space="preserve"> </w:t>
            </w:r>
            <w:r w:rsidR="009826AC">
              <w:rPr>
                <w:sz w:val="20"/>
              </w:rPr>
              <w:t>International</w:t>
            </w:r>
          </w:p>
        </w:tc>
      </w:tr>
    </w:tbl>
    <w:p w14:paraId="5CDE9430" w14:textId="77777777" w:rsidR="009826AC" w:rsidRDefault="009826AC" w:rsidP="009826AC">
      <w:pPr>
        <w:rPr>
          <w:rFonts w:eastAsia="Calibri" w:cs="Arial"/>
          <w:szCs w:val="20"/>
          <w:lang w:val="en-GB" w:eastAsia="en-GB"/>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9826AC" w14:paraId="4C941D38" w14:textId="77777777" w:rsidTr="009826AC">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1E7D74B" w14:textId="77777777" w:rsidR="009826AC" w:rsidRDefault="009826AC">
            <w:pPr>
              <w:rPr>
                <w:b/>
                <w:sz w:val="20"/>
                <w:lang w:val="en-GB"/>
              </w:rPr>
            </w:pPr>
            <w:r>
              <w:rPr>
                <w:b/>
                <w:sz w:val="20"/>
                <w:lang w:val="en-GB"/>
              </w:rPr>
              <w:t>Expected Deliverable/Results/</w:t>
            </w:r>
          </w:p>
          <w:p w14:paraId="163B3AA1" w14:textId="77777777" w:rsidR="009826AC" w:rsidRDefault="009826AC">
            <w:pPr>
              <w:rPr>
                <w:sz w:val="20"/>
                <w:lang w:val="en-GB"/>
              </w:rPr>
            </w:pPr>
            <w:r>
              <w:rPr>
                <w:b/>
                <w:sz w:val="20"/>
                <w:lang w:val="en-GB"/>
              </w:rPr>
              <w:lastRenderedPageBreak/>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7944F8EB" w14:textId="77777777" w:rsidR="009826AC" w:rsidRDefault="009826AC">
            <w:pPr>
              <w:rPr>
                <w:sz w:val="20"/>
                <w:lang w:val="en-GB"/>
              </w:rPr>
            </w:pPr>
            <w:r>
              <w:rPr>
                <w:sz w:val="20"/>
                <w:lang w:val="en-GB"/>
              </w:rPr>
              <w:lastRenderedPageBreak/>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60E45AE" w14:textId="77777777" w:rsidR="009826AC" w:rsidRDefault="009826AC">
            <w:pPr>
              <w:ind w:left="3787" w:hanging="187"/>
              <w:rPr>
                <w:b/>
                <w:sz w:val="24"/>
                <w:lang w:val="en-GB"/>
              </w:rPr>
            </w:pPr>
            <w:r>
              <w:rPr>
                <w:b/>
                <w:sz w:val="24"/>
                <w:lang w:val="en-GB"/>
              </w:rPr>
              <w:t>a2.1.2</w:t>
            </w:r>
          </w:p>
        </w:tc>
      </w:tr>
      <w:tr w:rsidR="009826AC" w14:paraId="75DBEBCF" w14:textId="77777777" w:rsidTr="009826AC">
        <w:tc>
          <w:tcPr>
            <w:tcW w:w="2127" w:type="dxa"/>
            <w:vMerge/>
            <w:tcBorders>
              <w:top w:val="single" w:sz="4" w:space="0" w:color="auto"/>
              <w:left w:val="single" w:sz="4" w:space="0" w:color="auto"/>
              <w:bottom w:val="single" w:sz="4" w:space="0" w:color="auto"/>
              <w:right w:val="single" w:sz="4" w:space="0" w:color="auto"/>
            </w:tcBorders>
            <w:vAlign w:val="center"/>
            <w:hideMark/>
          </w:tcPr>
          <w:p w14:paraId="6931D498" w14:textId="77777777" w:rsidR="009826AC" w:rsidRDefault="009826AC">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7B5B099" w14:textId="77777777" w:rsidR="009826AC" w:rsidRDefault="009826AC">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044AE34" w14:textId="77777777" w:rsidR="009826AC" w:rsidRDefault="009826AC">
            <w:pPr>
              <w:rPr>
                <w:rFonts w:ascii="Times New Roman" w:hAnsi="Times New Roman"/>
                <w:sz w:val="20"/>
                <w:lang w:val="fr-RE"/>
              </w:rPr>
            </w:pPr>
            <w:r>
              <w:rPr>
                <w:sz w:val="20"/>
                <w:lang w:val="fr-RE"/>
              </w:rPr>
              <w:t>Priprema pravilnika o radu Centra</w:t>
            </w:r>
          </w:p>
        </w:tc>
      </w:tr>
      <w:tr w:rsidR="009826AC" w14:paraId="5F81A039" w14:textId="77777777" w:rsidTr="009826AC">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0F26C1F" w14:textId="77777777" w:rsidR="009826AC" w:rsidRDefault="009826AC">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F2AA7EB" w14:textId="77777777" w:rsidR="009826AC" w:rsidRDefault="009826AC">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278C739" w14:textId="77777777" w:rsidR="009826AC" w:rsidRDefault="00000000">
            <w:pPr>
              <w:rPr>
                <w:color w:val="000000"/>
                <w:sz w:val="20"/>
                <w:lang w:val="en-GB"/>
              </w:rPr>
            </w:pPr>
            <w:sdt>
              <w:sdtPr>
                <w:rPr>
                  <w:rFonts w:ascii="Times New Roman" w:hAnsi="Times New Roman"/>
                  <w:color w:val="000000"/>
                  <w:sz w:val="20"/>
                  <w:lang w:val="fr-BE"/>
                </w:rPr>
                <w:id w:val="-540288154"/>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rPr>
              <w:t xml:space="preserve"> Teaching material</w:t>
            </w:r>
          </w:p>
          <w:p w14:paraId="4E7FC247" w14:textId="77777777" w:rsidR="009826AC" w:rsidRDefault="00000000">
            <w:pPr>
              <w:rPr>
                <w:color w:val="000000"/>
                <w:sz w:val="20"/>
                <w:lang w:val="en-GB"/>
              </w:rPr>
            </w:pPr>
            <w:sdt>
              <w:sdtPr>
                <w:rPr>
                  <w:rFonts w:ascii="Times New Roman" w:hAnsi="Times New Roman"/>
                  <w:color w:val="000000"/>
                  <w:sz w:val="20"/>
                  <w:lang w:val="fr-BE"/>
                </w:rPr>
                <w:id w:val="1354847970"/>
                <w14:checkbox>
                  <w14:checked w14:val="0"/>
                  <w14:checkedState w14:val="2612" w14:font="MS Gothic"/>
                  <w14:uncheckedState w14:val="2610" w14:font="MS Gothic"/>
                </w14:checkbox>
              </w:sdtPr>
              <w:sdtContent>
                <w:r w:rsidR="009826AC">
                  <w:rPr>
                    <w:rFonts w:ascii="MS Gothic" w:eastAsia="MS Gothic" w:hAnsi="MS Gothic" w:cs="MS Gothic" w:hint="eastAsia"/>
                    <w:color w:val="000000"/>
                    <w:sz w:val="20"/>
                    <w:lang w:val="en-GB"/>
                  </w:rPr>
                  <w:t>☐</w:t>
                </w:r>
              </w:sdtContent>
            </w:sdt>
            <w:r w:rsidR="009826AC">
              <w:rPr>
                <w:color w:val="000000"/>
                <w:sz w:val="20"/>
              </w:rPr>
              <w:t xml:space="preserve"> Learning material</w:t>
            </w:r>
          </w:p>
          <w:p w14:paraId="164CFF34" w14:textId="77777777" w:rsidR="009826AC" w:rsidRDefault="00000000">
            <w:pPr>
              <w:rPr>
                <w:color w:val="000000"/>
                <w:sz w:val="20"/>
                <w:lang w:val="en-GB"/>
              </w:rPr>
            </w:pPr>
            <w:sdt>
              <w:sdtPr>
                <w:rPr>
                  <w:rFonts w:ascii="Times New Roman" w:hAnsi="Times New Roman"/>
                  <w:color w:val="000000"/>
                  <w:sz w:val="20"/>
                  <w:lang w:val="fr-BE"/>
                </w:rPr>
                <w:id w:val="2075701036"/>
                <w14:checkbox>
                  <w14:checked w14:val="0"/>
                  <w14:checkedState w14:val="2612" w14:font="MS Gothic"/>
                  <w14:uncheckedState w14:val="2610" w14:font="MS Gothic"/>
                </w14:checkbox>
              </w:sdtPr>
              <w:sdtContent>
                <w:r w:rsidR="009826AC">
                  <w:rPr>
                    <w:rFonts w:ascii="MS Gothic" w:eastAsia="MS Gothic" w:hAnsi="MS Gothic" w:cs="MS Gothic" w:hint="eastAsia"/>
                    <w:color w:val="000000"/>
                    <w:sz w:val="20"/>
                    <w:lang w:val="en-GB"/>
                  </w:rPr>
                  <w:t>☐</w:t>
                </w:r>
              </w:sdtContent>
            </w:sdt>
            <w:r w:rsidR="009826AC">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22E72677" w14:textId="77777777" w:rsidR="009826AC" w:rsidRDefault="00000000">
            <w:pPr>
              <w:rPr>
                <w:color w:val="000000"/>
                <w:sz w:val="20"/>
                <w:lang w:val="en-GB"/>
              </w:rPr>
            </w:pPr>
            <w:sdt>
              <w:sdtPr>
                <w:rPr>
                  <w:rFonts w:ascii="Times New Roman" w:hAnsi="Times New Roman"/>
                  <w:color w:val="000000"/>
                  <w:sz w:val="20"/>
                  <w:lang w:val="fr-BE"/>
                </w:rPr>
                <w:id w:val="-1950001949"/>
                <w14:checkbox>
                  <w14:checked w14:val="0"/>
                  <w14:checkedState w14:val="2612" w14:font="MS Gothic"/>
                  <w14:uncheckedState w14:val="2610" w14:font="MS Gothic"/>
                </w14:checkbox>
              </w:sdtPr>
              <w:sdtContent>
                <w:r w:rsidR="009826AC">
                  <w:rPr>
                    <w:rFonts w:ascii="MS Gothic" w:eastAsia="MS Gothic" w:hAnsi="MS Gothic" w:cs="MS Gothic" w:hint="eastAsia"/>
                    <w:color w:val="000000"/>
                    <w:sz w:val="20"/>
                    <w:lang w:val="en-GB"/>
                  </w:rPr>
                  <w:t>☐</w:t>
                </w:r>
              </w:sdtContent>
            </w:sdt>
            <w:r w:rsidR="009826AC">
              <w:rPr>
                <w:color w:val="000000"/>
                <w:sz w:val="20"/>
              </w:rPr>
              <w:t xml:space="preserve"> Event</w:t>
            </w:r>
          </w:p>
          <w:p w14:paraId="18BB5C07" w14:textId="77777777" w:rsidR="009826AC" w:rsidRDefault="00000000">
            <w:pPr>
              <w:rPr>
                <w:color w:val="000000"/>
                <w:sz w:val="20"/>
                <w:lang w:val="en-GB"/>
              </w:rPr>
            </w:pPr>
            <w:sdt>
              <w:sdtPr>
                <w:rPr>
                  <w:rFonts w:ascii="Times New Roman" w:hAnsi="Times New Roman"/>
                  <w:color w:val="000000"/>
                  <w:sz w:val="20"/>
                  <w:lang w:val="fr-BE"/>
                </w:rPr>
                <w:id w:val="-553785341"/>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rPr>
              <w:t xml:space="preserve"> Report </w:t>
            </w:r>
          </w:p>
          <w:p w14:paraId="66C6463E" w14:textId="77777777" w:rsidR="009826AC" w:rsidRDefault="00000000">
            <w:pPr>
              <w:rPr>
                <w:color w:val="000000"/>
                <w:sz w:val="20"/>
                <w:lang w:val="en-GB"/>
              </w:rPr>
            </w:pPr>
            <w:sdt>
              <w:sdtPr>
                <w:rPr>
                  <w:rFonts w:ascii="Times New Roman" w:hAnsi="Times New Roman"/>
                  <w:color w:val="000000"/>
                  <w:sz w:val="20"/>
                  <w:lang w:val="fr-BE"/>
                </w:rPr>
                <w:id w:val="514115428"/>
                <w14:checkbox>
                  <w14:checked w14:val="1"/>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rPr>
              <w:t xml:space="preserve"> Service/Product </w:t>
            </w:r>
          </w:p>
        </w:tc>
      </w:tr>
      <w:tr w:rsidR="009826AC" w14:paraId="375BDAE3" w14:textId="77777777" w:rsidTr="009826AC">
        <w:tc>
          <w:tcPr>
            <w:tcW w:w="2127" w:type="dxa"/>
            <w:vMerge/>
            <w:tcBorders>
              <w:top w:val="single" w:sz="4" w:space="0" w:color="auto"/>
              <w:left w:val="single" w:sz="4" w:space="0" w:color="auto"/>
              <w:bottom w:val="single" w:sz="4" w:space="0" w:color="auto"/>
              <w:right w:val="single" w:sz="4" w:space="0" w:color="auto"/>
            </w:tcBorders>
            <w:vAlign w:val="center"/>
            <w:hideMark/>
          </w:tcPr>
          <w:p w14:paraId="0AEC9389" w14:textId="77777777" w:rsidR="009826AC" w:rsidRDefault="009826AC">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0E4A6AB" w14:textId="77777777" w:rsidR="009826AC" w:rsidRDefault="009826AC">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EDAB4EE" w14:textId="77777777" w:rsidR="009826AC" w:rsidRDefault="009826AC">
            <w:pPr>
              <w:rPr>
                <w:sz w:val="20"/>
                <w:lang w:val="en-GB"/>
              </w:rPr>
            </w:pPr>
            <w:r>
              <w:rPr>
                <w:sz w:val="20"/>
                <w:lang w:val="en-GB"/>
              </w:rPr>
              <w:t>Pružanje usluge izrade pravilnika o radu Centra za proučavanje kulturnog nasleđa. Pravilnik će obuhvatiti sve relevantne procedure, pravila i smernice koje će regulisati interni rad Centra, uključujući organizaciju, radno vreme, obaveze zaposlenih i druge relevantne aspekte.</w:t>
            </w:r>
          </w:p>
        </w:tc>
      </w:tr>
      <w:tr w:rsidR="009826AC" w14:paraId="127D5984" w14:textId="77777777" w:rsidTr="009826AC">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9E91ACB" w14:textId="77777777" w:rsidR="009826AC" w:rsidRDefault="009826AC">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EB5BFE7" w14:textId="77777777" w:rsidR="009826AC" w:rsidRDefault="009826AC">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D8FD8CE" w14:textId="77777777" w:rsidR="009826AC" w:rsidRDefault="009826AC">
            <w:pPr>
              <w:rPr>
                <w:sz w:val="20"/>
                <w:lang w:val="en-GB"/>
              </w:rPr>
            </w:pPr>
            <w:r>
              <w:rPr>
                <w:sz w:val="20"/>
                <w:lang w:val="en-GB"/>
              </w:rPr>
              <w:t>M2</w:t>
            </w:r>
          </w:p>
        </w:tc>
      </w:tr>
      <w:tr w:rsidR="009826AC" w14:paraId="57AEE6C7" w14:textId="77777777" w:rsidTr="009826AC">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6DDFC809" w14:textId="77777777" w:rsidR="009826AC" w:rsidRDefault="009826AC">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D09EC1E" w14:textId="77777777" w:rsidR="009826AC" w:rsidRDefault="009826AC">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0B415A3" w14:textId="77777777" w:rsidR="009826AC" w:rsidRDefault="009826AC">
            <w:pPr>
              <w:rPr>
                <w:sz w:val="20"/>
                <w:lang w:val="en-GB"/>
              </w:rPr>
            </w:pPr>
            <w:r>
              <w:rPr>
                <w:sz w:val="20"/>
                <w:lang w:val="en-GB"/>
              </w:rPr>
              <w:t>Srpski</w:t>
            </w:r>
          </w:p>
        </w:tc>
      </w:tr>
      <w:tr w:rsidR="009826AC" w14:paraId="09621987" w14:textId="77777777" w:rsidTr="009826AC">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BD854F4" w14:textId="77777777" w:rsidR="009826AC" w:rsidRDefault="009826AC">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65400DB9" w14:textId="77777777" w:rsidR="009826AC" w:rsidRDefault="00000000">
            <w:pPr>
              <w:rPr>
                <w:sz w:val="20"/>
                <w:lang w:val="en-GB"/>
              </w:rPr>
            </w:pPr>
            <w:sdt>
              <w:sdtPr>
                <w:rPr>
                  <w:rFonts w:ascii="Times New Roman" w:hAnsi="Times New Roman"/>
                  <w:color w:val="000000"/>
                  <w:sz w:val="20"/>
                  <w:lang w:val="fr-BE"/>
                </w:rPr>
                <w:id w:val="-1094015080"/>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lang w:val="fr-BE"/>
              </w:rPr>
              <w:t xml:space="preserve"> </w:t>
            </w:r>
            <w:r w:rsidR="009826AC">
              <w:rPr>
                <w:rFonts w:ascii="Times New Roman" w:hAnsi="Times New Roman"/>
                <w:sz w:val="20"/>
              </w:rPr>
              <w:t xml:space="preserve">Teaching staff  </w:t>
            </w:r>
          </w:p>
          <w:p w14:paraId="655B606D" w14:textId="77777777" w:rsidR="009826AC" w:rsidRDefault="00000000">
            <w:pPr>
              <w:rPr>
                <w:sz w:val="20"/>
                <w:lang w:val="en-GB"/>
              </w:rPr>
            </w:pPr>
            <w:sdt>
              <w:sdtPr>
                <w:rPr>
                  <w:rFonts w:ascii="Times New Roman" w:hAnsi="Times New Roman"/>
                  <w:color w:val="000000"/>
                  <w:sz w:val="20"/>
                  <w:lang w:val="fr-BE"/>
                </w:rPr>
                <w:id w:val="-887027797"/>
                <w14:checkbox>
                  <w14:checked w14:val="0"/>
                  <w14:checkedState w14:val="2612" w14:font="MS Gothic"/>
                  <w14:uncheckedState w14:val="2610" w14:font="MS Gothic"/>
                </w14:checkbox>
              </w:sdtPr>
              <w:sdtContent>
                <w:r w:rsidR="009826AC">
                  <w:rPr>
                    <w:rFonts w:ascii="MS Gothic" w:eastAsia="MS Gothic" w:hAnsi="MS Gothic" w:cs="MS Gothic" w:hint="eastAsia"/>
                    <w:color w:val="000000"/>
                    <w:sz w:val="20"/>
                    <w:lang w:val="en-GB"/>
                  </w:rPr>
                  <w:t>☐</w:t>
                </w:r>
              </w:sdtContent>
            </w:sdt>
            <w:r w:rsidR="009826AC">
              <w:rPr>
                <w:rFonts w:ascii="Times New Roman" w:hAnsi="Times New Roman"/>
                <w:color w:val="000000"/>
                <w:sz w:val="20"/>
                <w:lang w:val="fr-BE"/>
              </w:rPr>
              <w:t xml:space="preserve"> </w:t>
            </w:r>
            <w:r w:rsidR="009826AC">
              <w:rPr>
                <w:rFonts w:ascii="Times New Roman" w:hAnsi="Times New Roman"/>
                <w:sz w:val="20"/>
              </w:rPr>
              <w:t xml:space="preserve">Students </w:t>
            </w:r>
          </w:p>
          <w:p w14:paraId="7D8F16DA" w14:textId="77777777" w:rsidR="009826AC" w:rsidRDefault="00000000">
            <w:pPr>
              <w:rPr>
                <w:sz w:val="20"/>
                <w:lang w:val="en-GB"/>
              </w:rPr>
            </w:pPr>
            <w:sdt>
              <w:sdtPr>
                <w:rPr>
                  <w:rFonts w:ascii="Times New Roman" w:hAnsi="Times New Roman"/>
                  <w:color w:val="000000"/>
                  <w:sz w:val="20"/>
                  <w:lang w:val="fr-BE"/>
                </w:rPr>
                <w:id w:val="2059581527"/>
                <w14:checkbox>
                  <w14:checked w14:val="0"/>
                  <w14:checkedState w14:val="2612" w14:font="MS Gothic"/>
                  <w14:uncheckedState w14:val="2610" w14:font="MS Gothic"/>
                </w14:checkbox>
              </w:sdtPr>
              <w:sdtContent>
                <w:r w:rsidR="009826AC">
                  <w:rPr>
                    <w:rFonts w:ascii="MS Gothic" w:eastAsia="MS Gothic" w:hAnsi="MS Gothic" w:cs="MS Gothic" w:hint="eastAsia"/>
                    <w:color w:val="000000"/>
                    <w:sz w:val="20"/>
                    <w:lang w:val="en-GB"/>
                  </w:rPr>
                  <w:t>☐</w:t>
                </w:r>
              </w:sdtContent>
            </w:sdt>
            <w:r w:rsidR="009826AC">
              <w:rPr>
                <w:rFonts w:ascii="Times New Roman" w:hAnsi="Times New Roman"/>
                <w:color w:val="000000"/>
                <w:sz w:val="20"/>
                <w:lang w:val="fr-BE"/>
              </w:rPr>
              <w:t xml:space="preserve"> </w:t>
            </w:r>
            <w:r w:rsidR="009826AC">
              <w:rPr>
                <w:rFonts w:ascii="Times New Roman" w:hAnsi="Times New Roman"/>
                <w:sz w:val="20"/>
              </w:rPr>
              <w:t xml:space="preserve">Trainees </w:t>
            </w:r>
          </w:p>
          <w:p w14:paraId="756CA08E" w14:textId="77777777" w:rsidR="009826AC" w:rsidRDefault="00000000">
            <w:pPr>
              <w:rPr>
                <w:sz w:val="20"/>
                <w:lang w:val="en-GB"/>
              </w:rPr>
            </w:pPr>
            <w:sdt>
              <w:sdtPr>
                <w:rPr>
                  <w:rFonts w:ascii="Times New Roman" w:hAnsi="Times New Roman"/>
                  <w:color w:val="000000"/>
                  <w:sz w:val="20"/>
                  <w:lang w:val="en-US"/>
                </w:rPr>
                <w:id w:val="916050944"/>
                <w14:checkbox>
                  <w14:checked w14:val="1"/>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rFonts w:ascii="Times New Roman" w:hAnsi="Times New Roman"/>
                <w:color w:val="000000"/>
                <w:sz w:val="20"/>
              </w:rPr>
              <w:t xml:space="preserve"> </w:t>
            </w:r>
            <w:r w:rsidR="009826AC">
              <w:rPr>
                <w:rFonts w:ascii="Times New Roman" w:hAnsi="Times New Roman"/>
                <w:sz w:val="20"/>
              </w:rPr>
              <w:t>Administrative staff</w:t>
            </w:r>
          </w:p>
          <w:p w14:paraId="63584F0F" w14:textId="77777777" w:rsidR="009826AC" w:rsidRDefault="00000000">
            <w:pPr>
              <w:rPr>
                <w:sz w:val="20"/>
                <w:lang w:val="en-GB"/>
              </w:rPr>
            </w:pPr>
            <w:sdt>
              <w:sdtPr>
                <w:rPr>
                  <w:rFonts w:ascii="Times New Roman" w:hAnsi="Times New Roman"/>
                  <w:color w:val="000000"/>
                  <w:sz w:val="20"/>
                  <w:lang w:val="fr-BE"/>
                </w:rPr>
                <w:id w:val="1927616211"/>
                <w14:checkbox>
                  <w14:checked w14:val="0"/>
                  <w14:checkedState w14:val="2612" w14:font="MS Gothic"/>
                  <w14:uncheckedState w14:val="2610" w14:font="MS Gothic"/>
                </w14:checkbox>
              </w:sdtPr>
              <w:sdtContent>
                <w:r w:rsidR="009826AC">
                  <w:rPr>
                    <w:rFonts w:ascii="MS Gothic" w:eastAsia="MS Gothic" w:hAnsi="MS Gothic" w:cs="MS Gothic" w:hint="eastAsia"/>
                    <w:color w:val="000000"/>
                    <w:sz w:val="20"/>
                  </w:rPr>
                  <w:t>☐</w:t>
                </w:r>
              </w:sdtContent>
            </w:sdt>
            <w:r w:rsidR="009826AC">
              <w:rPr>
                <w:rFonts w:ascii="Times New Roman" w:hAnsi="Times New Roman"/>
                <w:color w:val="000000"/>
                <w:sz w:val="20"/>
                <w:lang w:val="fr-BE"/>
              </w:rPr>
              <w:t xml:space="preserve"> </w:t>
            </w:r>
            <w:r w:rsidR="009826AC">
              <w:rPr>
                <w:rFonts w:ascii="Times New Roman" w:hAnsi="Times New Roman"/>
                <w:sz w:val="20"/>
                <w:lang w:val="fr-BE"/>
              </w:rPr>
              <w:t>Technical staff</w:t>
            </w:r>
            <w:r w:rsidR="009826AC">
              <w:rPr>
                <w:sz w:val="20"/>
                <w:lang w:val="fr-BE"/>
              </w:rPr>
              <w:t xml:space="preserve"> </w:t>
            </w:r>
          </w:p>
          <w:p w14:paraId="4DDDECCE" w14:textId="77777777" w:rsidR="009826AC" w:rsidRDefault="00000000">
            <w:pPr>
              <w:rPr>
                <w:sz w:val="20"/>
                <w:lang w:val="en-GB"/>
              </w:rPr>
            </w:pPr>
            <w:sdt>
              <w:sdtPr>
                <w:rPr>
                  <w:rFonts w:ascii="Times New Roman" w:hAnsi="Times New Roman"/>
                  <w:color w:val="000000"/>
                  <w:sz w:val="20"/>
                  <w:lang w:val="fr-BE"/>
                </w:rPr>
                <w:id w:val="-89016503"/>
                <w14:checkbox>
                  <w14:checked w14:val="0"/>
                  <w14:checkedState w14:val="2612" w14:font="MS Gothic"/>
                  <w14:uncheckedState w14:val="2610" w14:font="MS Gothic"/>
                </w14:checkbox>
              </w:sdtPr>
              <w:sdtContent>
                <w:r w:rsidR="009826AC">
                  <w:rPr>
                    <w:rFonts w:ascii="MS Gothic" w:eastAsia="MS Gothic" w:hAnsi="MS Gothic" w:cs="MS Gothic" w:hint="eastAsia"/>
                    <w:color w:val="000000"/>
                    <w:sz w:val="20"/>
                    <w:lang w:val="en-GB"/>
                  </w:rPr>
                  <w:t>☐</w:t>
                </w:r>
              </w:sdtContent>
            </w:sdt>
            <w:r w:rsidR="009826AC">
              <w:rPr>
                <w:color w:val="000000"/>
                <w:sz w:val="20"/>
                <w:lang w:val="fr-BE"/>
              </w:rPr>
              <w:t xml:space="preserve"> </w:t>
            </w:r>
            <w:r w:rsidR="009826AC">
              <w:rPr>
                <w:sz w:val="20"/>
              </w:rPr>
              <w:t xml:space="preserve">Librarians </w:t>
            </w:r>
          </w:p>
          <w:p w14:paraId="55D28C6D" w14:textId="77777777" w:rsidR="009826AC" w:rsidRDefault="00000000">
            <w:pPr>
              <w:rPr>
                <w:sz w:val="20"/>
                <w:lang w:val="en-GB"/>
              </w:rPr>
            </w:pPr>
            <w:sdt>
              <w:sdtPr>
                <w:rPr>
                  <w:rFonts w:ascii="Times New Roman" w:hAnsi="Times New Roman"/>
                  <w:color w:val="000000"/>
                  <w:sz w:val="20"/>
                  <w:lang w:val="fr-BE"/>
                </w:rPr>
                <w:id w:val="-901134558"/>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lang w:val="fr-BE"/>
              </w:rPr>
              <w:t xml:space="preserve"> </w:t>
            </w:r>
            <w:r w:rsidR="009826AC">
              <w:rPr>
                <w:sz w:val="20"/>
              </w:rPr>
              <w:t>Other</w:t>
            </w:r>
          </w:p>
        </w:tc>
      </w:tr>
      <w:tr w:rsidR="009826AC" w14:paraId="3761DAE9" w14:textId="77777777" w:rsidTr="009826AC">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37A010D" w14:textId="77777777" w:rsidR="009826AC" w:rsidRDefault="009826AC">
            <w:pPr>
              <w:rPr>
                <w:rFonts w:eastAsia="Calibri" w:cs="Arial"/>
                <w:b/>
                <w:sz w:val="20"/>
                <w:lang w:val="en-GB" w:eastAsia="en-GB"/>
              </w:rPr>
            </w:pPr>
          </w:p>
        </w:tc>
        <w:tc>
          <w:tcPr>
            <w:tcW w:w="7512" w:type="dxa"/>
            <w:gridSpan w:val="5"/>
            <w:tcBorders>
              <w:top w:val="single" w:sz="4" w:space="0" w:color="auto"/>
              <w:left w:val="single" w:sz="4" w:space="0" w:color="auto"/>
              <w:bottom w:val="single" w:sz="4" w:space="0" w:color="auto"/>
              <w:right w:val="single" w:sz="4" w:space="0" w:color="auto"/>
            </w:tcBorders>
            <w:vAlign w:val="center"/>
          </w:tcPr>
          <w:p w14:paraId="4A86FB41" w14:textId="77777777" w:rsidR="009826AC" w:rsidRDefault="009826AC">
            <w:pPr>
              <w:rPr>
                <w:b/>
                <w:i/>
                <w:sz w:val="20"/>
                <w:lang w:val="en-GB"/>
              </w:rPr>
            </w:pPr>
          </w:p>
        </w:tc>
      </w:tr>
      <w:tr w:rsidR="009826AC" w14:paraId="4E03396C" w14:textId="77777777" w:rsidTr="009826AC">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4017DE82" w14:textId="77777777" w:rsidR="009826AC" w:rsidRDefault="009826AC">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6EBFEE1A" w14:textId="77777777" w:rsidR="009826AC" w:rsidRDefault="00000000">
            <w:pPr>
              <w:rPr>
                <w:sz w:val="20"/>
                <w:lang w:val="en-GB"/>
              </w:rPr>
            </w:pPr>
            <w:sdt>
              <w:sdtPr>
                <w:rPr>
                  <w:rFonts w:ascii="Times New Roman" w:hAnsi="Times New Roman"/>
                  <w:color w:val="000000"/>
                  <w:sz w:val="20"/>
                  <w:lang w:val="fr-BE"/>
                </w:rPr>
                <w:id w:val="-882626612"/>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lang w:val="fr-BE"/>
              </w:rPr>
              <w:t xml:space="preserve"> </w:t>
            </w:r>
            <w:r w:rsidR="009826AC">
              <w:rPr>
                <w:sz w:val="20"/>
              </w:rPr>
              <w:t xml:space="preserve">Department / Faculty </w:t>
            </w:r>
          </w:p>
          <w:p w14:paraId="541E4338" w14:textId="77777777" w:rsidR="009826AC" w:rsidRDefault="00000000">
            <w:pPr>
              <w:rPr>
                <w:sz w:val="20"/>
                <w:lang w:val="en-GB"/>
              </w:rPr>
            </w:pPr>
            <w:sdt>
              <w:sdtPr>
                <w:rPr>
                  <w:rFonts w:ascii="Times New Roman" w:hAnsi="Times New Roman"/>
                  <w:color w:val="000000"/>
                  <w:sz w:val="20"/>
                  <w:lang w:val="fr-BE"/>
                </w:rPr>
                <w:id w:val="-427032293"/>
                <w14:checkbox>
                  <w14:checked w14:val="1"/>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lang w:val="fr-BE"/>
              </w:rPr>
              <w:t xml:space="preserve"> </w:t>
            </w:r>
            <w:r w:rsidR="009826AC">
              <w:rPr>
                <w:sz w:val="20"/>
              </w:rPr>
              <w:t>Institution</w:t>
            </w:r>
          </w:p>
        </w:tc>
        <w:tc>
          <w:tcPr>
            <w:tcW w:w="2504" w:type="dxa"/>
            <w:gridSpan w:val="2"/>
            <w:tcBorders>
              <w:top w:val="single" w:sz="4" w:space="0" w:color="auto"/>
              <w:left w:val="nil"/>
              <w:bottom w:val="single" w:sz="4" w:space="0" w:color="auto"/>
              <w:right w:val="nil"/>
            </w:tcBorders>
            <w:vAlign w:val="center"/>
            <w:hideMark/>
          </w:tcPr>
          <w:p w14:paraId="2805AB37" w14:textId="77777777" w:rsidR="009826AC" w:rsidRDefault="00000000">
            <w:pPr>
              <w:rPr>
                <w:sz w:val="20"/>
                <w:lang w:val="en-GB"/>
              </w:rPr>
            </w:pPr>
            <w:sdt>
              <w:sdtPr>
                <w:rPr>
                  <w:rFonts w:ascii="Times New Roman" w:hAnsi="Times New Roman"/>
                  <w:color w:val="000000"/>
                  <w:sz w:val="20"/>
                  <w:lang w:val="fr-BE"/>
                </w:rPr>
                <w:id w:val="-1042365729"/>
                <w14:checkbox>
                  <w14:checked w14:val="0"/>
                  <w14:checkedState w14:val="2612" w14:font="MS Gothic"/>
                  <w14:uncheckedState w14:val="2610" w14:font="MS Gothic"/>
                </w14:checkbox>
              </w:sdtPr>
              <w:sdtContent>
                <w:r w:rsidR="009826AC">
                  <w:rPr>
                    <w:rFonts w:ascii="MS Gothic" w:eastAsia="MS Gothic" w:hAnsi="MS Gothic" w:cs="MS Gothic" w:hint="eastAsia"/>
                    <w:color w:val="000000"/>
                    <w:sz w:val="20"/>
                    <w:lang w:val="en-GB"/>
                  </w:rPr>
                  <w:t>☐</w:t>
                </w:r>
              </w:sdtContent>
            </w:sdt>
            <w:r w:rsidR="009826AC">
              <w:rPr>
                <w:color w:val="000000"/>
                <w:sz w:val="20"/>
                <w:lang w:val="fr-BE"/>
              </w:rPr>
              <w:t xml:space="preserve"> </w:t>
            </w:r>
            <w:r w:rsidR="009826AC">
              <w:rPr>
                <w:sz w:val="20"/>
              </w:rPr>
              <w:t>Local</w:t>
            </w:r>
          </w:p>
          <w:p w14:paraId="7C8617B9" w14:textId="77777777" w:rsidR="009826AC" w:rsidRDefault="00000000">
            <w:pPr>
              <w:rPr>
                <w:sz w:val="20"/>
                <w:lang w:val="en-GB"/>
              </w:rPr>
            </w:pPr>
            <w:sdt>
              <w:sdtPr>
                <w:rPr>
                  <w:rFonts w:ascii="Times New Roman" w:hAnsi="Times New Roman"/>
                  <w:color w:val="000000"/>
                  <w:sz w:val="20"/>
                  <w:lang w:val="fr-BE"/>
                </w:rPr>
                <w:id w:val="1325941019"/>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lang w:val="fr-BE"/>
              </w:rPr>
              <w:t xml:space="preserve"> </w:t>
            </w:r>
            <w:r w:rsidR="009826AC">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3F48FDA2" w14:textId="77777777" w:rsidR="009826AC" w:rsidRDefault="00000000">
            <w:pPr>
              <w:rPr>
                <w:sz w:val="20"/>
                <w:lang w:val="en-GB"/>
              </w:rPr>
            </w:pPr>
            <w:sdt>
              <w:sdtPr>
                <w:rPr>
                  <w:rFonts w:ascii="Times New Roman" w:hAnsi="Times New Roman"/>
                  <w:color w:val="000000"/>
                  <w:sz w:val="20"/>
                  <w:lang w:val="fr-BE"/>
                </w:rPr>
                <w:id w:val="-167243727"/>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lang w:val="fr-BE"/>
              </w:rPr>
              <w:t xml:space="preserve"> </w:t>
            </w:r>
            <w:r w:rsidR="009826AC">
              <w:rPr>
                <w:sz w:val="20"/>
              </w:rPr>
              <w:t>National</w:t>
            </w:r>
          </w:p>
          <w:p w14:paraId="6E36F934" w14:textId="77777777" w:rsidR="009826AC" w:rsidRDefault="00000000">
            <w:pPr>
              <w:rPr>
                <w:sz w:val="20"/>
                <w:lang w:val="en-GB"/>
              </w:rPr>
            </w:pPr>
            <w:sdt>
              <w:sdtPr>
                <w:rPr>
                  <w:rFonts w:ascii="Times New Roman" w:hAnsi="Times New Roman"/>
                  <w:color w:val="000000"/>
                  <w:sz w:val="20"/>
                  <w:lang w:val="fr-BE"/>
                </w:rPr>
                <w:id w:val="1908031955"/>
                <w14:checkbox>
                  <w14:checked w14:val="0"/>
                  <w14:checkedState w14:val="2612" w14:font="MS Gothic"/>
                  <w14:uncheckedState w14:val="2610" w14:font="MS Gothic"/>
                </w14:checkbox>
              </w:sdtPr>
              <w:sdtContent>
                <w:r w:rsidR="009826AC">
                  <w:rPr>
                    <w:rFonts w:ascii="MS Gothic" w:eastAsia="MS Gothic" w:hAnsi="MS Gothic" w:cs="MS Gothic" w:hint="eastAsia"/>
                    <w:color w:val="000000"/>
                    <w:sz w:val="20"/>
                    <w:lang w:val="en-GB"/>
                  </w:rPr>
                  <w:t>☐</w:t>
                </w:r>
              </w:sdtContent>
            </w:sdt>
            <w:r w:rsidR="009826AC">
              <w:rPr>
                <w:color w:val="000000"/>
                <w:sz w:val="20"/>
                <w:lang w:val="fr-BE"/>
              </w:rPr>
              <w:t xml:space="preserve"> </w:t>
            </w:r>
            <w:r w:rsidR="009826AC">
              <w:rPr>
                <w:sz w:val="20"/>
              </w:rPr>
              <w:t>International</w:t>
            </w:r>
          </w:p>
        </w:tc>
      </w:tr>
    </w:tbl>
    <w:p w14:paraId="6CBED60C" w14:textId="77777777" w:rsidR="009826AC" w:rsidRDefault="009826AC" w:rsidP="009826AC">
      <w:pPr>
        <w:rPr>
          <w:rFonts w:eastAsia="Calibri" w:cs="Arial"/>
          <w:szCs w:val="20"/>
          <w:lang w:val="en-GB" w:eastAsia="en-GB"/>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9826AC" w14:paraId="16248CF4" w14:textId="77777777" w:rsidTr="009826AC">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70268730" w14:textId="77777777" w:rsidR="009826AC" w:rsidRDefault="009826AC">
            <w:pPr>
              <w:rPr>
                <w:b/>
                <w:sz w:val="20"/>
                <w:lang w:val="en-GB"/>
              </w:rPr>
            </w:pPr>
            <w:r>
              <w:rPr>
                <w:b/>
                <w:sz w:val="20"/>
                <w:lang w:val="en-GB"/>
              </w:rPr>
              <w:t>Expected Deliverable/Results/</w:t>
            </w:r>
          </w:p>
          <w:p w14:paraId="111D2DF5" w14:textId="77777777" w:rsidR="009826AC" w:rsidRDefault="009826AC">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2778CAAD" w14:textId="77777777" w:rsidR="009826AC" w:rsidRDefault="009826AC">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0040AF0" w14:textId="77777777" w:rsidR="009826AC" w:rsidRDefault="009826AC">
            <w:pPr>
              <w:ind w:left="3787" w:hanging="187"/>
              <w:rPr>
                <w:b/>
                <w:sz w:val="24"/>
                <w:lang w:val="en-GB"/>
              </w:rPr>
            </w:pPr>
            <w:r>
              <w:rPr>
                <w:b/>
                <w:sz w:val="24"/>
                <w:lang w:val="en-GB"/>
              </w:rPr>
              <w:t>a2.2.1</w:t>
            </w:r>
          </w:p>
        </w:tc>
      </w:tr>
      <w:tr w:rsidR="009826AC" w14:paraId="60211E15" w14:textId="77777777" w:rsidTr="009826AC">
        <w:tc>
          <w:tcPr>
            <w:tcW w:w="2127" w:type="dxa"/>
            <w:vMerge/>
            <w:tcBorders>
              <w:top w:val="single" w:sz="4" w:space="0" w:color="auto"/>
              <w:left w:val="single" w:sz="4" w:space="0" w:color="auto"/>
              <w:bottom w:val="single" w:sz="4" w:space="0" w:color="auto"/>
              <w:right w:val="single" w:sz="4" w:space="0" w:color="auto"/>
            </w:tcBorders>
            <w:vAlign w:val="center"/>
            <w:hideMark/>
          </w:tcPr>
          <w:p w14:paraId="13403879" w14:textId="77777777" w:rsidR="009826AC" w:rsidRDefault="009826AC">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1C3268B" w14:textId="77777777" w:rsidR="009826AC" w:rsidRDefault="009826AC">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6AA58E5" w14:textId="77777777" w:rsidR="009826AC" w:rsidRDefault="009826AC">
            <w:pPr>
              <w:rPr>
                <w:rFonts w:ascii="Times New Roman" w:hAnsi="Times New Roman"/>
                <w:sz w:val="20"/>
                <w:lang w:val="fr-RE"/>
              </w:rPr>
            </w:pPr>
            <w:r>
              <w:rPr>
                <w:sz w:val="20"/>
                <w:lang w:val="fr-RE"/>
              </w:rPr>
              <w:t>Podnošenje zahteva za registraciju Centra nadležnim organima</w:t>
            </w:r>
          </w:p>
        </w:tc>
      </w:tr>
      <w:tr w:rsidR="009826AC" w14:paraId="10175F72" w14:textId="77777777" w:rsidTr="009826AC">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18C041C" w14:textId="77777777" w:rsidR="009826AC" w:rsidRDefault="009826AC">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386A960" w14:textId="77777777" w:rsidR="009826AC" w:rsidRDefault="009826AC">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001C7D74" w14:textId="77777777" w:rsidR="009826AC" w:rsidRDefault="00000000">
            <w:pPr>
              <w:rPr>
                <w:color w:val="000000"/>
                <w:sz w:val="20"/>
                <w:lang w:val="en-GB"/>
              </w:rPr>
            </w:pPr>
            <w:sdt>
              <w:sdtPr>
                <w:rPr>
                  <w:rFonts w:ascii="Times New Roman" w:hAnsi="Times New Roman"/>
                  <w:color w:val="000000"/>
                  <w:sz w:val="20"/>
                  <w:lang w:val="fr-BE"/>
                </w:rPr>
                <w:id w:val="-1331059988"/>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rPr>
              <w:t xml:space="preserve"> Teaching material</w:t>
            </w:r>
          </w:p>
          <w:p w14:paraId="600579BF" w14:textId="77777777" w:rsidR="009826AC" w:rsidRDefault="00000000">
            <w:pPr>
              <w:rPr>
                <w:color w:val="000000"/>
                <w:sz w:val="20"/>
                <w:lang w:val="en-GB"/>
              </w:rPr>
            </w:pPr>
            <w:sdt>
              <w:sdtPr>
                <w:rPr>
                  <w:rFonts w:ascii="Times New Roman" w:hAnsi="Times New Roman"/>
                  <w:color w:val="000000"/>
                  <w:sz w:val="20"/>
                  <w:lang w:val="fr-BE"/>
                </w:rPr>
                <w:id w:val="-1558785534"/>
                <w14:checkbox>
                  <w14:checked w14:val="0"/>
                  <w14:checkedState w14:val="2612" w14:font="MS Gothic"/>
                  <w14:uncheckedState w14:val="2610" w14:font="MS Gothic"/>
                </w14:checkbox>
              </w:sdtPr>
              <w:sdtContent>
                <w:r w:rsidR="009826AC">
                  <w:rPr>
                    <w:rFonts w:ascii="MS Gothic" w:eastAsia="MS Gothic" w:hAnsi="MS Gothic" w:cs="MS Gothic" w:hint="eastAsia"/>
                    <w:color w:val="000000"/>
                    <w:sz w:val="20"/>
                    <w:lang w:val="en-GB"/>
                  </w:rPr>
                  <w:t>☐</w:t>
                </w:r>
              </w:sdtContent>
            </w:sdt>
            <w:r w:rsidR="009826AC">
              <w:rPr>
                <w:color w:val="000000"/>
                <w:sz w:val="20"/>
              </w:rPr>
              <w:t xml:space="preserve"> Learning material</w:t>
            </w:r>
          </w:p>
          <w:p w14:paraId="4D1C6D7A" w14:textId="77777777" w:rsidR="009826AC" w:rsidRDefault="00000000">
            <w:pPr>
              <w:rPr>
                <w:color w:val="000000"/>
                <w:sz w:val="20"/>
                <w:lang w:val="en-GB"/>
              </w:rPr>
            </w:pPr>
            <w:sdt>
              <w:sdtPr>
                <w:rPr>
                  <w:rFonts w:ascii="Times New Roman" w:hAnsi="Times New Roman"/>
                  <w:color w:val="000000"/>
                  <w:sz w:val="20"/>
                  <w:lang w:val="fr-BE"/>
                </w:rPr>
                <w:id w:val="162591142"/>
                <w14:checkbox>
                  <w14:checked w14:val="0"/>
                  <w14:checkedState w14:val="2612" w14:font="MS Gothic"/>
                  <w14:uncheckedState w14:val="2610" w14:font="MS Gothic"/>
                </w14:checkbox>
              </w:sdtPr>
              <w:sdtContent>
                <w:r w:rsidR="009826AC">
                  <w:rPr>
                    <w:rFonts w:ascii="MS Gothic" w:eastAsia="MS Gothic" w:hAnsi="MS Gothic" w:cs="MS Gothic" w:hint="eastAsia"/>
                    <w:color w:val="000000"/>
                    <w:sz w:val="20"/>
                    <w:lang w:val="en-GB"/>
                  </w:rPr>
                  <w:t>☐</w:t>
                </w:r>
              </w:sdtContent>
            </w:sdt>
            <w:r w:rsidR="009826AC">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6A0C86C" w14:textId="77777777" w:rsidR="009826AC" w:rsidRDefault="00000000">
            <w:pPr>
              <w:rPr>
                <w:color w:val="000000"/>
                <w:sz w:val="20"/>
                <w:lang w:val="en-GB"/>
              </w:rPr>
            </w:pPr>
            <w:sdt>
              <w:sdtPr>
                <w:rPr>
                  <w:rFonts w:ascii="Times New Roman" w:hAnsi="Times New Roman"/>
                  <w:color w:val="000000"/>
                  <w:sz w:val="20"/>
                  <w:lang w:val="fr-BE"/>
                </w:rPr>
                <w:id w:val="-941214957"/>
                <w14:checkbox>
                  <w14:checked w14:val="0"/>
                  <w14:checkedState w14:val="2612" w14:font="MS Gothic"/>
                  <w14:uncheckedState w14:val="2610" w14:font="MS Gothic"/>
                </w14:checkbox>
              </w:sdtPr>
              <w:sdtContent>
                <w:r w:rsidR="009826AC">
                  <w:rPr>
                    <w:rFonts w:ascii="MS Gothic" w:eastAsia="MS Gothic" w:hAnsi="MS Gothic" w:cs="MS Gothic" w:hint="eastAsia"/>
                    <w:color w:val="000000"/>
                    <w:sz w:val="20"/>
                    <w:lang w:val="en-GB"/>
                  </w:rPr>
                  <w:t>☐</w:t>
                </w:r>
              </w:sdtContent>
            </w:sdt>
            <w:r w:rsidR="009826AC">
              <w:rPr>
                <w:color w:val="000000"/>
                <w:sz w:val="20"/>
              </w:rPr>
              <w:t xml:space="preserve"> Event</w:t>
            </w:r>
          </w:p>
          <w:p w14:paraId="7135AEAC" w14:textId="77777777" w:rsidR="009826AC" w:rsidRDefault="00000000">
            <w:pPr>
              <w:rPr>
                <w:color w:val="000000"/>
                <w:sz w:val="20"/>
                <w:lang w:val="en-GB"/>
              </w:rPr>
            </w:pPr>
            <w:sdt>
              <w:sdtPr>
                <w:rPr>
                  <w:rFonts w:ascii="Times New Roman" w:hAnsi="Times New Roman"/>
                  <w:color w:val="000000"/>
                  <w:sz w:val="20"/>
                  <w:lang w:val="fr-BE"/>
                </w:rPr>
                <w:id w:val="-1391958613"/>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rPr>
              <w:t xml:space="preserve"> Report </w:t>
            </w:r>
          </w:p>
          <w:p w14:paraId="337AFBB7" w14:textId="77777777" w:rsidR="009826AC" w:rsidRDefault="00000000">
            <w:pPr>
              <w:rPr>
                <w:color w:val="000000"/>
                <w:sz w:val="20"/>
                <w:lang w:val="en-GB"/>
              </w:rPr>
            </w:pPr>
            <w:sdt>
              <w:sdtPr>
                <w:rPr>
                  <w:rFonts w:ascii="Times New Roman" w:hAnsi="Times New Roman"/>
                  <w:color w:val="000000"/>
                  <w:sz w:val="20"/>
                  <w:lang w:val="fr-BE"/>
                </w:rPr>
                <w:id w:val="-1299832443"/>
                <w14:checkbox>
                  <w14:checked w14:val="1"/>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rPr>
              <w:t xml:space="preserve"> Service/Product </w:t>
            </w:r>
          </w:p>
        </w:tc>
      </w:tr>
      <w:tr w:rsidR="009826AC" w14:paraId="277C4CC5" w14:textId="77777777" w:rsidTr="009826AC">
        <w:tc>
          <w:tcPr>
            <w:tcW w:w="2127" w:type="dxa"/>
            <w:vMerge/>
            <w:tcBorders>
              <w:top w:val="single" w:sz="4" w:space="0" w:color="auto"/>
              <w:left w:val="single" w:sz="4" w:space="0" w:color="auto"/>
              <w:bottom w:val="single" w:sz="4" w:space="0" w:color="auto"/>
              <w:right w:val="single" w:sz="4" w:space="0" w:color="auto"/>
            </w:tcBorders>
            <w:vAlign w:val="center"/>
            <w:hideMark/>
          </w:tcPr>
          <w:p w14:paraId="6BB54239" w14:textId="77777777" w:rsidR="009826AC" w:rsidRDefault="009826AC">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3BA6C2F" w14:textId="77777777" w:rsidR="009826AC" w:rsidRDefault="009826AC">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1D51B12" w14:textId="77777777" w:rsidR="009826AC" w:rsidRDefault="009826AC">
            <w:pPr>
              <w:rPr>
                <w:sz w:val="20"/>
                <w:lang w:val="en-GB"/>
              </w:rPr>
            </w:pPr>
            <w:r>
              <w:rPr>
                <w:sz w:val="20"/>
                <w:lang w:val="en-GB"/>
              </w:rPr>
              <w:t xml:space="preserve">Pružanje usluge pripreme i podnošenja zahteva za registraciju Centra za proučavanje kulturnog nasleđa nadležnim organima. Ova usluga će obuhvatiti prikupljanje potrebne dokumentacije, </w:t>
            </w:r>
            <w:r>
              <w:rPr>
                <w:sz w:val="20"/>
                <w:lang w:val="en-GB"/>
              </w:rPr>
              <w:lastRenderedPageBreak/>
              <w:t>popunjavanje formulara i obezbeđivanje svih neophodnih informacija radi uspešne registracije Centra.</w:t>
            </w:r>
          </w:p>
        </w:tc>
      </w:tr>
      <w:tr w:rsidR="009826AC" w14:paraId="0DBAE2F0" w14:textId="77777777" w:rsidTr="009826AC">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699E320" w14:textId="77777777" w:rsidR="009826AC" w:rsidRDefault="009826AC">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8AB405B" w14:textId="77777777" w:rsidR="009826AC" w:rsidRDefault="009826AC">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CD0B4F5" w14:textId="77777777" w:rsidR="009826AC" w:rsidRDefault="009826AC">
            <w:pPr>
              <w:rPr>
                <w:sz w:val="20"/>
                <w:lang w:val="en-GB"/>
              </w:rPr>
            </w:pPr>
            <w:r>
              <w:rPr>
                <w:sz w:val="20"/>
                <w:lang w:val="en-GB"/>
              </w:rPr>
              <w:t>M2</w:t>
            </w:r>
          </w:p>
        </w:tc>
      </w:tr>
      <w:tr w:rsidR="009826AC" w14:paraId="255009DB" w14:textId="77777777" w:rsidTr="009826AC">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55A0D30C" w14:textId="77777777" w:rsidR="009826AC" w:rsidRDefault="009826AC">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5CD669A" w14:textId="77777777" w:rsidR="009826AC" w:rsidRDefault="009826AC">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3E5E35D" w14:textId="77777777" w:rsidR="009826AC" w:rsidRDefault="009826AC">
            <w:pPr>
              <w:rPr>
                <w:sz w:val="20"/>
                <w:lang w:val="en-GB"/>
              </w:rPr>
            </w:pPr>
            <w:r>
              <w:rPr>
                <w:sz w:val="20"/>
                <w:lang w:val="en-GB"/>
              </w:rPr>
              <w:t>Srpski</w:t>
            </w:r>
          </w:p>
        </w:tc>
      </w:tr>
      <w:tr w:rsidR="009826AC" w14:paraId="06EC0348" w14:textId="77777777" w:rsidTr="009826AC">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A96CA56" w14:textId="77777777" w:rsidR="009826AC" w:rsidRDefault="009826AC">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5DD0C6C" w14:textId="77777777" w:rsidR="009826AC" w:rsidRDefault="00000000">
            <w:pPr>
              <w:rPr>
                <w:sz w:val="20"/>
                <w:lang w:val="en-GB"/>
              </w:rPr>
            </w:pPr>
            <w:sdt>
              <w:sdtPr>
                <w:rPr>
                  <w:rFonts w:ascii="Times New Roman" w:hAnsi="Times New Roman"/>
                  <w:color w:val="000000"/>
                  <w:sz w:val="20"/>
                  <w:lang w:val="fr-BE"/>
                </w:rPr>
                <w:id w:val="756867801"/>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lang w:val="fr-BE"/>
              </w:rPr>
              <w:t xml:space="preserve"> </w:t>
            </w:r>
            <w:r w:rsidR="009826AC">
              <w:rPr>
                <w:rFonts w:ascii="Times New Roman" w:hAnsi="Times New Roman"/>
                <w:sz w:val="20"/>
              </w:rPr>
              <w:t xml:space="preserve">Teaching staff  </w:t>
            </w:r>
          </w:p>
          <w:p w14:paraId="1C327A81" w14:textId="77777777" w:rsidR="009826AC" w:rsidRDefault="00000000">
            <w:pPr>
              <w:rPr>
                <w:sz w:val="20"/>
                <w:lang w:val="en-GB"/>
              </w:rPr>
            </w:pPr>
            <w:sdt>
              <w:sdtPr>
                <w:rPr>
                  <w:rFonts w:ascii="Times New Roman" w:hAnsi="Times New Roman"/>
                  <w:color w:val="000000"/>
                  <w:sz w:val="20"/>
                  <w:lang w:val="fr-BE"/>
                </w:rPr>
                <w:id w:val="-39669423"/>
                <w14:checkbox>
                  <w14:checked w14:val="0"/>
                  <w14:checkedState w14:val="2612" w14:font="MS Gothic"/>
                  <w14:uncheckedState w14:val="2610" w14:font="MS Gothic"/>
                </w14:checkbox>
              </w:sdtPr>
              <w:sdtContent>
                <w:r w:rsidR="009826AC">
                  <w:rPr>
                    <w:rFonts w:ascii="MS Gothic" w:eastAsia="MS Gothic" w:hAnsi="MS Gothic" w:cs="MS Gothic" w:hint="eastAsia"/>
                    <w:color w:val="000000"/>
                    <w:sz w:val="20"/>
                    <w:lang w:val="en-GB"/>
                  </w:rPr>
                  <w:t>☐</w:t>
                </w:r>
              </w:sdtContent>
            </w:sdt>
            <w:r w:rsidR="009826AC">
              <w:rPr>
                <w:rFonts w:ascii="Times New Roman" w:hAnsi="Times New Roman"/>
                <w:color w:val="000000"/>
                <w:sz w:val="20"/>
                <w:lang w:val="fr-BE"/>
              </w:rPr>
              <w:t xml:space="preserve"> </w:t>
            </w:r>
            <w:r w:rsidR="009826AC">
              <w:rPr>
                <w:rFonts w:ascii="Times New Roman" w:hAnsi="Times New Roman"/>
                <w:sz w:val="20"/>
              </w:rPr>
              <w:t xml:space="preserve">Students </w:t>
            </w:r>
          </w:p>
          <w:p w14:paraId="57927696" w14:textId="77777777" w:rsidR="009826AC" w:rsidRDefault="00000000">
            <w:pPr>
              <w:rPr>
                <w:sz w:val="20"/>
                <w:lang w:val="en-GB"/>
              </w:rPr>
            </w:pPr>
            <w:sdt>
              <w:sdtPr>
                <w:rPr>
                  <w:rFonts w:ascii="Times New Roman" w:hAnsi="Times New Roman"/>
                  <w:color w:val="000000"/>
                  <w:sz w:val="20"/>
                  <w:lang w:val="fr-BE"/>
                </w:rPr>
                <w:id w:val="-574515727"/>
                <w14:checkbox>
                  <w14:checked w14:val="0"/>
                  <w14:checkedState w14:val="2612" w14:font="MS Gothic"/>
                  <w14:uncheckedState w14:val="2610" w14:font="MS Gothic"/>
                </w14:checkbox>
              </w:sdtPr>
              <w:sdtContent>
                <w:r w:rsidR="009826AC">
                  <w:rPr>
                    <w:rFonts w:ascii="MS Gothic" w:eastAsia="MS Gothic" w:hAnsi="MS Gothic" w:cs="MS Gothic" w:hint="eastAsia"/>
                    <w:color w:val="000000"/>
                    <w:sz w:val="20"/>
                    <w:lang w:val="en-GB"/>
                  </w:rPr>
                  <w:t>☐</w:t>
                </w:r>
              </w:sdtContent>
            </w:sdt>
            <w:r w:rsidR="009826AC">
              <w:rPr>
                <w:rFonts w:ascii="Times New Roman" w:hAnsi="Times New Roman"/>
                <w:color w:val="000000"/>
                <w:sz w:val="20"/>
                <w:lang w:val="fr-BE"/>
              </w:rPr>
              <w:t xml:space="preserve"> </w:t>
            </w:r>
            <w:r w:rsidR="009826AC">
              <w:rPr>
                <w:rFonts w:ascii="Times New Roman" w:hAnsi="Times New Roman"/>
                <w:sz w:val="20"/>
              </w:rPr>
              <w:t xml:space="preserve">Trainees </w:t>
            </w:r>
          </w:p>
          <w:p w14:paraId="28DC3C86" w14:textId="77777777" w:rsidR="009826AC" w:rsidRDefault="00000000">
            <w:pPr>
              <w:rPr>
                <w:sz w:val="20"/>
                <w:lang w:val="en-GB"/>
              </w:rPr>
            </w:pPr>
            <w:sdt>
              <w:sdtPr>
                <w:rPr>
                  <w:rFonts w:ascii="Times New Roman" w:hAnsi="Times New Roman"/>
                  <w:color w:val="000000"/>
                  <w:sz w:val="20"/>
                  <w:lang w:val="en-US"/>
                </w:rPr>
                <w:id w:val="-1577501405"/>
                <w14:checkbox>
                  <w14:checked w14:val="1"/>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rFonts w:ascii="Times New Roman" w:hAnsi="Times New Roman"/>
                <w:color w:val="000000"/>
                <w:sz w:val="20"/>
              </w:rPr>
              <w:t xml:space="preserve"> </w:t>
            </w:r>
            <w:r w:rsidR="009826AC">
              <w:rPr>
                <w:rFonts w:ascii="Times New Roman" w:hAnsi="Times New Roman"/>
                <w:sz w:val="20"/>
              </w:rPr>
              <w:t>Administrative staff</w:t>
            </w:r>
          </w:p>
          <w:p w14:paraId="240AA6F7" w14:textId="77777777" w:rsidR="009826AC" w:rsidRDefault="00000000">
            <w:pPr>
              <w:rPr>
                <w:sz w:val="20"/>
                <w:lang w:val="en-GB"/>
              </w:rPr>
            </w:pPr>
            <w:sdt>
              <w:sdtPr>
                <w:rPr>
                  <w:rFonts w:ascii="Times New Roman" w:hAnsi="Times New Roman"/>
                  <w:color w:val="000000"/>
                  <w:sz w:val="20"/>
                  <w:lang w:val="fr-BE"/>
                </w:rPr>
                <w:id w:val="-1236936353"/>
                <w14:checkbox>
                  <w14:checked w14:val="0"/>
                  <w14:checkedState w14:val="2612" w14:font="MS Gothic"/>
                  <w14:uncheckedState w14:val="2610" w14:font="MS Gothic"/>
                </w14:checkbox>
              </w:sdtPr>
              <w:sdtContent>
                <w:r w:rsidR="009826AC">
                  <w:rPr>
                    <w:rFonts w:ascii="MS Gothic" w:eastAsia="MS Gothic" w:hAnsi="MS Gothic" w:cs="MS Gothic" w:hint="eastAsia"/>
                    <w:color w:val="000000"/>
                    <w:sz w:val="20"/>
                  </w:rPr>
                  <w:t>☐</w:t>
                </w:r>
              </w:sdtContent>
            </w:sdt>
            <w:r w:rsidR="009826AC">
              <w:rPr>
                <w:rFonts w:ascii="Times New Roman" w:hAnsi="Times New Roman"/>
                <w:color w:val="000000"/>
                <w:sz w:val="20"/>
                <w:lang w:val="fr-BE"/>
              </w:rPr>
              <w:t xml:space="preserve"> </w:t>
            </w:r>
            <w:r w:rsidR="009826AC">
              <w:rPr>
                <w:rFonts w:ascii="Times New Roman" w:hAnsi="Times New Roman"/>
                <w:sz w:val="20"/>
                <w:lang w:val="fr-BE"/>
              </w:rPr>
              <w:t>Technical staff</w:t>
            </w:r>
            <w:r w:rsidR="009826AC">
              <w:rPr>
                <w:sz w:val="20"/>
                <w:lang w:val="fr-BE"/>
              </w:rPr>
              <w:t xml:space="preserve"> </w:t>
            </w:r>
          </w:p>
          <w:p w14:paraId="47B413BE" w14:textId="77777777" w:rsidR="009826AC" w:rsidRDefault="00000000">
            <w:pPr>
              <w:rPr>
                <w:sz w:val="20"/>
                <w:lang w:val="en-GB"/>
              </w:rPr>
            </w:pPr>
            <w:sdt>
              <w:sdtPr>
                <w:rPr>
                  <w:rFonts w:ascii="Times New Roman" w:hAnsi="Times New Roman"/>
                  <w:color w:val="000000"/>
                  <w:sz w:val="20"/>
                  <w:lang w:val="fr-BE"/>
                </w:rPr>
                <w:id w:val="1791163720"/>
                <w14:checkbox>
                  <w14:checked w14:val="0"/>
                  <w14:checkedState w14:val="2612" w14:font="MS Gothic"/>
                  <w14:uncheckedState w14:val="2610" w14:font="MS Gothic"/>
                </w14:checkbox>
              </w:sdtPr>
              <w:sdtContent>
                <w:r w:rsidR="009826AC">
                  <w:rPr>
                    <w:rFonts w:ascii="MS Gothic" w:eastAsia="MS Gothic" w:hAnsi="MS Gothic" w:cs="MS Gothic" w:hint="eastAsia"/>
                    <w:color w:val="000000"/>
                    <w:sz w:val="20"/>
                    <w:lang w:val="en-GB"/>
                  </w:rPr>
                  <w:t>☐</w:t>
                </w:r>
              </w:sdtContent>
            </w:sdt>
            <w:r w:rsidR="009826AC">
              <w:rPr>
                <w:color w:val="000000"/>
                <w:sz w:val="20"/>
                <w:lang w:val="fr-BE"/>
              </w:rPr>
              <w:t xml:space="preserve"> </w:t>
            </w:r>
            <w:r w:rsidR="009826AC">
              <w:rPr>
                <w:sz w:val="20"/>
              </w:rPr>
              <w:t xml:space="preserve">Librarians </w:t>
            </w:r>
          </w:p>
          <w:p w14:paraId="62663AD6" w14:textId="77777777" w:rsidR="009826AC" w:rsidRDefault="00000000">
            <w:pPr>
              <w:rPr>
                <w:sz w:val="20"/>
                <w:lang w:val="en-GB"/>
              </w:rPr>
            </w:pPr>
            <w:sdt>
              <w:sdtPr>
                <w:rPr>
                  <w:rFonts w:ascii="Times New Roman" w:hAnsi="Times New Roman"/>
                  <w:color w:val="000000"/>
                  <w:sz w:val="20"/>
                  <w:lang w:val="fr-BE"/>
                </w:rPr>
                <w:id w:val="368346690"/>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lang w:val="fr-BE"/>
              </w:rPr>
              <w:t xml:space="preserve"> </w:t>
            </w:r>
            <w:r w:rsidR="009826AC">
              <w:rPr>
                <w:sz w:val="20"/>
              </w:rPr>
              <w:t>Other</w:t>
            </w:r>
          </w:p>
        </w:tc>
      </w:tr>
      <w:tr w:rsidR="009826AC" w14:paraId="4F5C66EC" w14:textId="77777777" w:rsidTr="009826AC">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74684F9" w14:textId="77777777" w:rsidR="009826AC" w:rsidRDefault="009826AC">
            <w:pPr>
              <w:rPr>
                <w:rFonts w:eastAsia="Calibri" w:cs="Arial"/>
                <w:b/>
                <w:sz w:val="20"/>
                <w:lang w:val="en-GB" w:eastAsia="en-GB"/>
              </w:rPr>
            </w:pPr>
          </w:p>
        </w:tc>
        <w:tc>
          <w:tcPr>
            <w:tcW w:w="7512" w:type="dxa"/>
            <w:gridSpan w:val="5"/>
            <w:tcBorders>
              <w:top w:val="single" w:sz="4" w:space="0" w:color="auto"/>
              <w:left w:val="single" w:sz="4" w:space="0" w:color="auto"/>
              <w:bottom w:val="single" w:sz="4" w:space="0" w:color="auto"/>
              <w:right w:val="single" w:sz="4" w:space="0" w:color="auto"/>
            </w:tcBorders>
            <w:vAlign w:val="center"/>
          </w:tcPr>
          <w:p w14:paraId="5768178D" w14:textId="77777777" w:rsidR="009826AC" w:rsidRDefault="009826AC">
            <w:pPr>
              <w:rPr>
                <w:b/>
                <w:i/>
                <w:sz w:val="20"/>
                <w:lang w:val="en-GB"/>
              </w:rPr>
            </w:pPr>
          </w:p>
        </w:tc>
      </w:tr>
      <w:tr w:rsidR="009826AC" w14:paraId="04F05D01" w14:textId="77777777" w:rsidTr="009826AC">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26E53863" w14:textId="77777777" w:rsidR="009826AC" w:rsidRDefault="009826AC">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42B100D6" w14:textId="77777777" w:rsidR="009826AC" w:rsidRDefault="00000000">
            <w:pPr>
              <w:rPr>
                <w:sz w:val="20"/>
                <w:lang w:val="en-GB"/>
              </w:rPr>
            </w:pPr>
            <w:sdt>
              <w:sdtPr>
                <w:rPr>
                  <w:rFonts w:ascii="Times New Roman" w:hAnsi="Times New Roman"/>
                  <w:color w:val="000000"/>
                  <w:sz w:val="20"/>
                  <w:lang w:val="fr-BE"/>
                </w:rPr>
                <w:id w:val="-123848810"/>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lang w:val="fr-BE"/>
              </w:rPr>
              <w:t xml:space="preserve"> </w:t>
            </w:r>
            <w:r w:rsidR="009826AC">
              <w:rPr>
                <w:sz w:val="20"/>
              </w:rPr>
              <w:t xml:space="preserve">Department / Faculty </w:t>
            </w:r>
          </w:p>
          <w:p w14:paraId="1B79E78A" w14:textId="77777777" w:rsidR="009826AC" w:rsidRDefault="00000000">
            <w:pPr>
              <w:rPr>
                <w:sz w:val="20"/>
                <w:lang w:val="en-GB"/>
              </w:rPr>
            </w:pPr>
            <w:sdt>
              <w:sdtPr>
                <w:rPr>
                  <w:rFonts w:ascii="Times New Roman" w:hAnsi="Times New Roman"/>
                  <w:color w:val="000000"/>
                  <w:sz w:val="20"/>
                  <w:lang w:val="fr-BE"/>
                </w:rPr>
                <w:id w:val="-1059238328"/>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lang w:val="fr-BE"/>
              </w:rPr>
              <w:t xml:space="preserve"> </w:t>
            </w:r>
            <w:r w:rsidR="009826AC">
              <w:rPr>
                <w:sz w:val="20"/>
              </w:rPr>
              <w:t>Institution</w:t>
            </w:r>
          </w:p>
        </w:tc>
        <w:tc>
          <w:tcPr>
            <w:tcW w:w="2504" w:type="dxa"/>
            <w:gridSpan w:val="2"/>
            <w:tcBorders>
              <w:top w:val="single" w:sz="4" w:space="0" w:color="auto"/>
              <w:left w:val="nil"/>
              <w:bottom w:val="single" w:sz="4" w:space="0" w:color="auto"/>
              <w:right w:val="nil"/>
            </w:tcBorders>
            <w:vAlign w:val="center"/>
            <w:hideMark/>
          </w:tcPr>
          <w:p w14:paraId="2EB44BC9" w14:textId="77777777" w:rsidR="009826AC" w:rsidRDefault="00000000">
            <w:pPr>
              <w:rPr>
                <w:sz w:val="20"/>
                <w:lang w:val="en-GB"/>
              </w:rPr>
            </w:pPr>
            <w:sdt>
              <w:sdtPr>
                <w:rPr>
                  <w:rFonts w:ascii="Times New Roman" w:hAnsi="Times New Roman"/>
                  <w:color w:val="000000"/>
                  <w:sz w:val="20"/>
                  <w:lang w:val="fr-BE"/>
                </w:rPr>
                <w:id w:val="2139914174"/>
                <w14:checkbox>
                  <w14:checked w14:val="1"/>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lang w:val="fr-BE"/>
              </w:rPr>
              <w:t xml:space="preserve"> </w:t>
            </w:r>
            <w:r w:rsidR="009826AC">
              <w:rPr>
                <w:sz w:val="20"/>
              </w:rPr>
              <w:t>Local</w:t>
            </w:r>
          </w:p>
          <w:p w14:paraId="55CC2FC4" w14:textId="77777777" w:rsidR="009826AC" w:rsidRDefault="00000000">
            <w:pPr>
              <w:rPr>
                <w:sz w:val="20"/>
                <w:lang w:val="en-GB"/>
              </w:rPr>
            </w:pPr>
            <w:sdt>
              <w:sdtPr>
                <w:rPr>
                  <w:rFonts w:ascii="Times New Roman" w:hAnsi="Times New Roman"/>
                  <w:color w:val="000000"/>
                  <w:sz w:val="20"/>
                  <w:lang w:val="fr-BE"/>
                </w:rPr>
                <w:id w:val="186269503"/>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lang w:val="fr-BE"/>
              </w:rPr>
              <w:t xml:space="preserve"> </w:t>
            </w:r>
            <w:r w:rsidR="009826AC">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15515290" w14:textId="77777777" w:rsidR="009826AC" w:rsidRDefault="00000000">
            <w:pPr>
              <w:rPr>
                <w:sz w:val="20"/>
                <w:lang w:val="en-GB"/>
              </w:rPr>
            </w:pPr>
            <w:sdt>
              <w:sdtPr>
                <w:rPr>
                  <w:rFonts w:ascii="Times New Roman" w:hAnsi="Times New Roman"/>
                  <w:color w:val="000000"/>
                  <w:sz w:val="20"/>
                  <w:lang w:val="fr-BE"/>
                </w:rPr>
                <w:id w:val="-1525009395"/>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lang w:val="fr-BE"/>
              </w:rPr>
              <w:t xml:space="preserve"> </w:t>
            </w:r>
            <w:r w:rsidR="009826AC">
              <w:rPr>
                <w:sz w:val="20"/>
              </w:rPr>
              <w:t>National</w:t>
            </w:r>
          </w:p>
          <w:p w14:paraId="6BD9286A" w14:textId="77777777" w:rsidR="009826AC" w:rsidRDefault="00000000">
            <w:pPr>
              <w:rPr>
                <w:sz w:val="20"/>
                <w:lang w:val="en-GB"/>
              </w:rPr>
            </w:pPr>
            <w:sdt>
              <w:sdtPr>
                <w:rPr>
                  <w:rFonts w:ascii="Times New Roman" w:hAnsi="Times New Roman"/>
                  <w:color w:val="000000"/>
                  <w:sz w:val="20"/>
                  <w:lang w:val="fr-BE"/>
                </w:rPr>
                <w:id w:val="417837091"/>
                <w14:checkbox>
                  <w14:checked w14:val="0"/>
                  <w14:checkedState w14:val="2612" w14:font="MS Gothic"/>
                  <w14:uncheckedState w14:val="2610" w14:font="MS Gothic"/>
                </w14:checkbox>
              </w:sdtPr>
              <w:sdtContent>
                <w:r w:rsidR="009826AC">
                  <w:rPr>
                    <w:rFonts w:ascii="MS Gothic" w:eastAsia="MS Gothic" w:hAnsi="MS Gothic" w:cs="MS Gothic" w:hint="eastAsia"/>
                    <w:color w:val="000000"/>
                    <w:sz w:val="20"/>
                    <w:lang w:val="en-GB"/>
                  </w:rPr>
                  <w:t>☐</w:t>
                </w:r>
              </w:sdtContent>
            </w:sdt>
            <w:r w:rsidR="009826AC">
              <w:rPr>
                <w:color w:val="000000"/>
                <w:sz w:val="20"/>
                <w:lang w:val="fr-BE"/>
              </w:rPr>
              <w:t xml:space="preserve"> </w:t>
            </w:r>
            <w:r w:rsidR="009826AC">
              <w:rPr>
                <w:sz w:val="20"/>
              </w:rPr>
              <w:t>International</w:t>
            </w:r>
          </w:p>
        </w:tc>
      </w:tr>
    </w:tbl>
    <w:p w14:paraId="142C9175" w14:textId="77777777" w:rsidR="009826AC" w:rsidRDefault="009826AC" w:rsidP="009826AC">
      <w:pPr>
        <w:rPr>
          <w:rFonts w:eastAsia="Calibri" w:cs="Arial"/>
          <w:szCs w:val="20"/>
          <w:lang w:val="en-GB" w:eastAsia="en-GB"/>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9826AC" w14:paraId="7AB9F7C0" w14:textId="77777777" w:rsidTr="009826AC">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CD501C9" w14:textId="77777777" w:rsidR="009826AC" w:rsidRDefault="009826AC">
            <w:pPr>
              <w:rPr>
                <w:b/>
                <w:sz w:val="20"/>
                <w:lang w:val="en-GB"/>
              </w:rPr>
            </w:pPr>
            <w:r>
              <w:rPr>
                <w:b/>
                <w:sz w:val="20"/>
                <w:lang w:val="en-GB"/>
              </w:rPr>
              <w:t>Expected Deliverable/Results/</w:t>
            </w:r>
          </w:p>
          <w:p w14:paraId="62B22C0C" w14:textId="77777777" w:rsidR="009826AC" w:rsidRDefault="009826AC">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6850B2C1" w14:textId="77777777" w:rsidR="009826AC" w:rsidRDefault="009826AC">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AE6939D" w14:textId="77777777" w:rsidR="009826AC" w:rsidRDefault="009826AC">
            <w:pPr>
              <w:ind w:left="3787" w:hanging="187"/>
              <w:rPr>
                <w:b/>
                <w:sz w:val="24"/>
                <w:lang w:val="en-GB"/>
              </w:rPr>
            </w:pPr>
            <w:r>
              <w:rPr>
                <w:b/>
                <w:sz w:val="24"/>
                <w:lang w:val="en-GB"/>
              </w:rPr>
              <w:t>a2.2.2</w:t>
            </w:r>
          </w:p>
        </w:tc>
      </w:tr>
      <w:tr w:rsidR="009826AC" w14:paraId="7DC43BA7" w14:textId="77777777" w:rsidTr="009826AC">
        <w:tc>
          <w:tcPr>
            <w:tcW w:w="2127" w:type="dxa"/>
            <w:vMerge/>
            <w:tcBorders>
              <w:top w:val="single" w:sz="4" w:space="0" w:color="auto"/>
              <w:left w:val="single" w:sz="4" w:space="0" w:color="auto"/>
              <w:bottom w:val="single" w:sz="4" w:space="0" w:color="auto"/>
              <w:right w:val="single" w:sz="4" w:space="0" w:color="auto"/>
            </w:tcBorders>
            <w:vAlign w:val="center"/>
            <w:hideMark/>
          </w:tcPr>
          <w:p w14:paraId="4B627B8F" w14:textId="77777777" w:rsidR="009826AC" w:rsidRDefault="009826AC">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C2AEBB4" w14:textId="77777777" w:rsidR="009826AC" w:rsidRDefault="009826AC">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5A10832" w14:textId="77777777" w:rsidR="009826AC" w:rsidRDefault="009826AC">
            <w:pPr>
              <w:rPr>
                <w:rFonts w:ascii="Times New Roman" w:hAnsi="Times New Roman"/>
                <w:sz w:val="20"/>
                <w:lang w:val="en-GB"/>
              </w:rPr>
            </w:pPr>
            <w:r>
              <w:rPr>
                <w:sz w:val="20"/>
                <w:lang w:val="en-GB"/>
              </w:rPr>
              <w:t>Pribavljanje svih potrebnih dozvola i saglasnosti</w:t>
            </w:r>
          </w:p>
        </w:tc>
      </w:tr>
      <w:tr w:rsidR="009826AC" w14:paraId="720599BE" w14:textId="77777777" w:rsidTr="009826AC">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C317F89" w14:textId="77777777" w:rsidR="009826AC" w:rsidRDefault="009826AC">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1F68D00" w14:textId="77777777" w:rsidR="009826AC" w:rsidRDefault="009826AC">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2A8C17F0" w14:textId="77777777" w:rsidR="009826AC" w:rsidRDefault="00000000">
            <w:pPr>
              <w:rPr>
                <w:color w:val="000000"/>
                <w:sz w:val="20"/>
                <w:lang w:val="en-GB"/>
              </w:rPr>
            </w:pPr>
            <w:sdt>
              <w:sdtPr>
                <w:rPr>
                  <w:rFonts w:ascii="Times New Roman" w:hAnsi="Times New Roman"/>
                  <w:color w:val="000000"/>
                  <w:sz w:val="20"/>
                  <w:lang w:val="fr-BE"/>
                </w:rPr>
                <w:id w:val="2094665264"/>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rPr>
              <w:t xml:space="preserve"> Teaching material</w:t>
            </w:r>
          </w:p>
          <w:p w14:paraId="5B7F0AFB" w14:textId="77777777" w:rsidR="009826AC" w:rsidRDefault="00000000">
            <w:pPr>
              <w:rPr>
                <w:color w:val="000000"/>
                <w:sz w:val="20"/>
                <w:lang w:val="en-GB"/>
              </w:rPr>
            </w:pPr>
            <w:sdt>
              <w:sdtPr>
                <w:rPr>
                  <w:rFonts w:ascii="Times New Roman" w:hAnsi="Times New Roman"/>
                  <w:color w:val="000000"/>
                  <w:sz w:val="20"/>
                  <w:lang w:val="fr-BE"/>
                </w:rPr>
                <w:id w:val="-2120906174"/>
                <w14:checkbox>
                  <w14:checked w14:val="0"/>
                  <w14:checkedState w14:val="2612" w14:font="MS Gothic"/>
                  <w14:uncheckedState w14:val="2610" w14:font="MS Gothic"/>
                </w14:checkbox>
              </w:sdtPr>
              <w:sdtContent>
                <w:r w:rsidR="009826AC">
                  <w:rPr>
                    <w:rFonts w:ascii="MS Gothic" w:eastAsia="MS Gothic" w:hAnsi="MS Gothic" w:cs="MS Gothic" w:hint="eastAsia"/>
                    <w:color w:val="000000"/>
                    <w:sz w:val="20"/>
                    <w:lang w:val="en-GB"/>
                  </w:rPr>
                  <w:t>☐</w:t>
                </w:r>
              </w:sdtContent>
            </w:sdt>
            <w:r w:rsidR="009826AC">
              <w:rPr>
                <w:color w:val="000000"/>
                <w:sz w:val="20"/>
              </w:rPr>
              <w:t xml:space="preserve"> Learning material</w:t>
            </w:r>
          </w:p>
          <w:p w14:paraId="33D53340" w14:textId="77777777" w:rsidR="009826AC" w:rsidRDefault="00000000">
            <w:pPr>
              <w:rPr>
                <w:color w:val="000000"/>
                <w:sz w:val="20"/>
                <w:lang w:val="en-GB"/>
              </w:rPr>
            </w:pPr>
            <w:sdt>
              <w:sdtPr>
                <w:rPr>
                  <w:rFonts w:ascii="Times New Roman" w:hAnsi="Times New Roman"/>
                  <w:color w:val="000000"/>
                  <w:sz w:val="20"/>
                  <w:lang w:val="fr-BE"/>
                </w:rPr>
                <w:id w:val="-583378564"/>
                <w14:checkbox>
                  <w14:checked w14:val="0"/>
                  <w14:checkedState w14:val="2612" w14:font="MS Gothic"/>
                  <w14:uncheckedState w14:val="2610" w14:font="MS Gothic"/>
                </w14:checkbox>
              </w:sdtPr>
              <w:sdtContent>
                <w:r w:rsidR="009826AC">
                  <w:rPr>
                    <w:rFonts w:ascii="MS Gothic" w:eastAsia="MS Gothic" w:hAnsi="MS Gothic" w:cs="MS Gothic" w:hint="eastAsia"/>
                    <w:color w:val="000000"/>
                    <w:sz w:val="20"/>
                    <w:lang w:val="en-GB"/>
                  </w:rPr>
                  <w:t>☐</w:t>
                </w:r>
              </w:sdtContent>
            </w:sdt>
            <w:r w:rsidR="009826AC">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51BDF97" w14:textId="77777777" w:rsidR="009826AC" w:rsidRDefault="00000000">
            <w:pPr>
              <w:rPr>
                <w:color w:val="000000"/>
                <w:sz w:val="20"/>
                <w:lang w:val="en-GB"/>
              </w:rPr>
            </w:pPr>
            <w:sdt>
              <w:sdtPr>
                <w:rPr>
                  <w:rFonts w:ascii="Times New Roman" w:hAnsi="Times New Roman"/>
                  <w:color w:val="000000"/>
                  <w:sz w:val="20"/>
                  <w:lang w:val="fr-BE"/>
                </w:rPr>
                <w:id w:val="968479316"/>
                <w14:checkbox>
                  <w14:checked w14:val="0"/>
                  <w14:checkedState w14:val="2612" w14:font="MS Gothic"/>
                  <w14:uncheckedState w14:val="2610" w14:font="MS Gothic"/>
                </w14:checkbox>
              </w:sdtPr>
              <w:sdtContent>
                <w:r w:rsidR="009826AC">
                  <w:rPr>
                    <w:rFonts w:ascii="MS Gothic" w:eastAsia="MS Gothic" w:hAnsi="MS Gothic" w:cs="MS Gothic" w:hint="eastAsia"/>
                    <w:color w:val="000000"/>
                    <w:sz w:val="20"/>
                    <w:lang w:val="en-GB"/>
                  </w:rPr>
                  <w:t>☐</w:t>
                </w:r>
              </w:sdtContent>
            </w:sdt>
            <w:r w:rsidR="009826AC">
              <w:rPr>
                <w:color w:val="000000"/>
                <w:sz w:val="20"/>
              </w:rPr>
              <w:t xml:space="preserve"> Event</w:t>
            </w:r>
          </w:p>
          <w:p w14:paraId="695D6651" w14:textId="77777777" w:rsidR="009826AC" w:rsidRDefault="00000000">
            <w:pPr>
              <w:rPr>
                <w:color w:val="000000"/>
                <w:sz w:val="20"/>
                <w:lang w:val="en-GB"/>
              </w:rPr>
            </w:pPr>
            <w:sdt>
              <w:sdtPr>
                <w:rPr>
                  <w:rFonts w:ascii="Times New Roman" w:hAnsi="Times New Roman"/>
                  <w:color w:val="000000"/>
                  <w:sz w:val="20"/>
                  <w:lang w:val="fr-BE"/>
                </w:rPr>
                <w:id w:val="1064143135"/>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rPr>
              <w:t xml:space="preserve"> Report </w:t>
            </w:r>
          </w:p>
          <w:p w14:paraId="3F2B0FB0" w14:textId="77777777" w:rsidR="009826AC" w:rsidRDefault="00000000">
            <w:pPr>
              <w:rPr>
                <w:color w:val="000000"/>
                <w:sz w:val="20"/>
                <w:lang w:val="en-GB"/>
              </w:rPr>
            </w:pPr>
            <w:sdt>
              <w:sdtPr>
                <w:rPr>
                  <w:rFonts w:ascii="Times New Roman" w:hAnsi="Times New Roman"/>
                  <w:color w:val="000000"/>
                  <w:sz w:val="20"/>
                  <w:lang w:val="fr-BE"/>
                </w:rPr>
                <w:id w:val="-919869813"/>
                <w14:checkbox>
                  <w14:checked w14:val="1"/>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rPr>
              <w:t xml:space="preserve"> Service/Product </w:t>
            </w:r>
          </w:p>
        </w:tc>
      </w:tr>
      <w:tr w:rsidR="009826AC" w14:paraId="1044BE97" w14:textId="77777777" w:rsidTr="009826AC">
        <w:tc>
          <w:tcPr>
            <w:tcW w:w="2127" w:type="dxa"/>
            <w:vMerge/>
            <w:tcBorders>
              <w:top w:val="single" w:sz="4" w:space="0" w:color="auto"/>
              <w:left w:val="single" w:sz="4" w:space="0" w:color="auto"/>
              <w:bottom w:val="single" w:sz="4" w:space="0" w:color="auto"/>
              <w:right w:val="single" w:sz="4" w:space="0" w:color="auto"/>
            </w:tcBorders>
            <w:vAlign w:val="center"/>
            <w:hideMark/>
          </w:tcPr>
          <w:p w14:paraId="5BE800D0" w14:textId="77777777" w:rsidR="009826AC" w:rsidRDefault="009826AC">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E740FE4" w14:textId="77777777" w:rsidR="009826AC" w:rsidRDefault="009826AC">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5927FFB" w14:textId="77777777" w:rsidR="009826AC" w:rsidRDefault="009826AC">
            <w:pPr>
              <w:rPr>
                <w:sz w:val="20"/>
                <w:lang w:val="en-GB"/>
              </w:rPr>
            </w:pPr>
            <w:r>
              <w:rPr>
                <w:sz w:val="20"/>
                <w:lang w:val="en-GB"/>
              </w:rPr>
              <w:t>Pružanje usluge pribavljanja svih potrebnih dozvola i saglasnosti za rad Centra za proučavanje kulturnog nasleđa. Ova usluga će obuhvatiti kontaktiranje relevantnih institucija, prikupljanje zahteva i obezbeđivanje neophodnih dozvola kako bi Centar mogao legalno i nesmetano obavljati svoje aktivnosti.</w:t>
            </w:r>
          </w:p>
        </w:tc>
      </w:tr>
      <w:tr w:rsidR="009826AC" w14:paraId="7BF553DE" w14:textId="77777777" w:rsidTr="009826AC">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8506AD1" w14:textId="77777777" w:rsidR="009826AC" w:rsidRDefault="009826AC">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01EA41A" w14:textId="77777777" w:rsidR="009826AC" w:rsidRDefault="009826AC">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28A3A8F" w14:textId="77777777" w:rsidR="009826AC" w:rsidRDefault="009826AC">
            <w:pPr>
              <w:rPr>
                <w:sz w:val="20"/>
                <w:lang w:val="en-GB"/>
              </w:rPr>
            </w:pPr>
            <w:r>
              <w:rPr>
                <w:sz w:val="20"/>
                <w:lang w:val="en-GB"/>
              </w:rPr>
              <w:t>M2</w:t>
            </w:r>
          </w:p>
        </w:tc>
      </w:tr>
      <w:tr w:rsidR="009826AC" w14:paraId="74E2FD48" w14:textId="77777777" w:rsidTr="009826AC">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0D9F64A9" w14:textId="77777777" w:rsidR="009826AC" w:rsidRDefault="009826AC">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6E5685C" w14:textId="77777777" w:rsidR="009826AC" w:rsidRDefault="009826AC">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9E15768" w14:textId="77777777" w:rsidR="009826AC" w:rsidRDefault="009826AC">
            <w:pPr>
              <w:rPr>
                <w:sz w:val="20"/>
                <w:lang w:val="en-GB"/>
              </w:rPr>
            </w:pPr>
            <w:r>
              <w:rPr>
                <w:sz w:val="20"/>
                <w:lang w:val="en-GB"/>
              </w:rPr>
              <w:t>Srpski</w:t>
            </w:r>
          </w:p>
        </w:tc>
      </w:tr>
      <w:tr w:rsidR="009826AC" w14:paraId="7389BFB0" w14:textId="77777777" w:rsidTr="009826AC">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31B9E74" w14:textId="77777777" w:rsidR="009826AC" w:rsidRDefault="009826AC">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159AA62E" w14:textId="77777777" w:rsidR="009826AC" w:rsidRDefault="00000000">
            <w:pPr>
              <w:rPr>
                <w:sz w:val="20"/>
                <w:lang w:val="en-GB"/>
              </w:rPr>
            </w:pPr>
            <w:sdt>
              <w:sdtPr>
                <w:rPr>
                  <w:rFonts w:ascii="Times New Roman" w:hAnsi="Times New Roman"/>
                  <w:color w:val="000000"/>
                  <w:sz w:val="20"/>
                  <w:lang w:val="fr-BE"/>
                </w:rPr>
                <w:id w:val="-526724492"/>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lang w:val="fr-BE"/>
              </w:rPr>
              <w:t xml:space="preserve"> </w:t>
            </w:r>
            <w:r w:rsidR="009826AC">
              <w:rPr>
                <w:rFonts w:ascii="Times New Roman" w:hAnsi="Times New Roman"/>
                <w:sz w:val="20"/>
              </w:rPr>
              <w:t xml:space="preserve">Teaching staff  </w:t>
            </w:r>
          </w:p>
          <w:p w14:paraId="68E5E49C" w14:textId="77777777" w:rsidR="009826AC" w:rsidRDefault="00000000">
            <w:pPr>
              <w:rPr>
                <w:sz w:val="20"/>
                <w:lang w:val="en-GB"/>
              </w:rPr>
            </w:pPr>
            <w:sdt>
              <w:sdtPr>
                <w:rPr>
                  <w:rFonts w:ascii="Times New Roman" w:hAnsi="Times New Roman"/>
                  <w:color w:val="000000"/>
                  <w:sz w:val="20"/>
                  <w:lang w:val="fr-BE"/>
                </w:rPr>
                <w:id w:val="554049841"/>
                <w14:checkbox>
                  <w14:checked w14:val="0"/>
                  <w14:checkedState w14:val="2612" w14:font="MS Gothic"/>
                  <w14:uncheckedState w14:val="2610" w14:font="MS Gothic"/>
                </w14:checkbox>
              </w:sdtPr>
              <w:sdtContent>
                <w:r w:rsidR="009826AC">
                  <w:rPr>
                    <w:rFonts w:ascii="MS Gothic" w:eastAsia="MS Gothic" w:hAnsi="MS Gothic" w:cs="MS Gothic" w:hint="eastAsia"/>
                    <w:color w:val="000000"/>
                    <w:sz w:val="20"/>
                    <w:lang w:val="en-GB"/>
                  </w:rPr>
                  <w:t>☐</w:t>
                </w:r>
              </w:sdtContent>
            </w:sdt>
            <w:r w:rsidR="009826AC">
              <w:rPr>
                <w:rFonts w:ascii="Times New Roman" w:hAnsi="Times New Roman"/>
                <w:color w:val="000000"/>
                <w:sz w:val="20"/>
                <w:lang w:val="fr-BE"/>
              </w:rPr>
              <w:t xml:space="preserve"> </w:t>
            </w:r>
            <w:r w:rsidR="009826AC">
              <w:rPr>
                <w:rFonts w:ascii="Times New Roman" w:hAnsi="Times New Roman"/>
                <w:sz w:val="20"/>
              </w:rPr>
              <w:t xml:space="preserve">Students </w:t>
            </w:r>
          </w:p>
          <w:p w14:paraId="568033D3" w14:textId="77777777" w:rsidR="009826AC" w:rsidRDefault="00000000">
            <w:pPr>
              <w:rPr>
                <w:sz w:val="20"/>
                <w:lang w:val="en-GB"/>
              </w:rPr>
            </w:pPr>
            <w:sdt>
              <w:sdtPr>
                <w:rPr>
                  <w:rFonts w:ascii="Times New Roman" w:hAnsi="Times New Roman"/>
                  <w:color w:val="000000"/>
                  <w:sz w:val="20"/>
                  <w:lang w:val="fr-BE"/>
                </w:rPr>
                <w:id w:val="-1853174740"/>
                <w14:checkbox>
                  <w14:checked w14:val="0"/>
                  <w14:checkedState w14:val="2612" w14:font="MS Gothic"/>
                  <w14:uncheckedState w14:val="2610" w14:font="MS Gothic"/>
                </w14:checkbox>
              </w:sdtPr>
              <w:sdtContent>
                <w:r w:rsidR="009826AC">
                  <w:rPr>
                    <w:rFonts w:ascii="MS Gothic" w:eastAsia="MS Gothic" w:hAnsi="MS Gothic" w:cs="MS Gothic" w:hint="eastAsia"/>
                    <w:color w:val="000000"/>
                    <w:sz w:val="20"/>
                    <w:lang w:val="en-GB"/>
                  </w:rPr>
                  <w:t>☐</w:t>
                </w:r>
              </w:sdtContent>
            </w:sdt>
            <w:r w:rsidR="009826AC">
              <w:rPr>
                <w:rFonts w:ascii="Times New Roman" w:hAnsi="Times New Roman"/>
                <w:color w:val="000000"/>
                <w:sz w:val="20"/>
                <w:lang w:val="fr-BE"/>
              </w:rPr>
              <w:t xml:space="preserve"> </w:t>
            </w:r>
            <w:r w:rsidR="009826AC">
              <w:rPr>
                <w:rFonts w:ascii="Times New Roman" w:hAnsi="Times New Roman"/>
                <w:sz w:val="20"/>
              </w:rPr>
              <w:t xml:space="preserve">Trainees </w:t>
            </w:r>
          </w:p>
          <w:p w14:paraId="0F5108DC" w14:textId="77777777" w:rsidR="009826AC" w:rsidRDefault="00000000">
            <w:pPr>
              <w:rPr>
                <w:sz w:val="20"/>
                <w:lang w:val="en-GB"/>
              </w:rPr>
            </w:pPr>
            <w:sdt>
              <w:sdtPr>
                <w:rPr>
                  <w:rFonts w:ascii="Times New Roman" w:hAnsi="Times New Roman"/>
                  <w:color w:val="000000"/>
                  <w:sz w:val="20"/>
                  <w:lang w:val="en-US"/>
                </w:rPr>
                <w:id w:val="345379128"/>
                <w14:checkbox>
                  <w14:checked w14:val="1"/>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rFonts w:ascii="Times New Roman" w:hAnsi="Times New Roman"/>
                <w:color w:val="000000"/>
                <w:sz w:val="20"/>
              </w:rPr>
              <w:t xml:space="preserve"> </w:t>
            </w:r>
            <w:r w:rsidR="009826AC">
              <w:rPr>
                <w:rFonts w:ascii="Times New Roman" w:hAnsi="Times New Roman"/>
                <w:sz w:val="20"/>
              </w:rPr>
              <w:t>Administrative staff</w:t>
            </w:r>
          </w:p>
          <w:p w14:paraId="32CDA648" w14:textId="77777777" w:rsidR="009826AC" w:rsidRDefault="00000000">
            <w:pPr>
              <w:rPr>
                <w:sz w:val="20"/>
                <w:lang w:val="en-GB"/>
              </w:rPr>
            </w:pPr>
            <w:sdt>
              <w:sdtPr>
                <w:rPr>
                  <w:rFonts w:ascii="Times New Roman" w:hAnsi="Times New Roman"/>
                  <w:color w:val="000000"/>
                  <w:sz w:val="20"/>
                  <w:lang w:val="fr-BE"/>
                </w:rPr>
                <w:id w:val="-557085158"/>
                <w14:checkbox>
                  <w14:checked w14:val="0"/>
                  <w14:checkedState w14:val="2612" w14:font="MS Gothic"/>
                  <w14:uncheckedState w14:val="2610" w14:font="MS Gothic"/>
                </w14:checkbox>
              </w:sdtPr>
              <w:sdtContent>
                <w:r w:rsidR="009826AC">
                  <w:rPr>
                    <w:rFonts w:ascii="MS Gothic" w:eastAsia="MS Gothic" w:hAnsi="MS Gothic" w:cs="MS Gothic" w:hint="eastAsia"/>
                    <w:color w:val="000000"/>
                    <w:sz w:val="20"/>
                  </w:rPr>
                  <w:t>☐</w:t>
                </w:r>
              </w:sdtContent>
            </w:sdt>
            <w:r w:rsidR="009826AC">
              <w:rPr>
                <w:rFonts w:ascii="Times New Roman" w:hAnsi="Times New Roman"/>
                <w:color w:val="000000"/>
                <w:sz w:val="20"/>
                <w:lang w:val="fr-BE"/>
              </w:rPr>
              <w:t xml:space="preserve"> </w:t>
            </w:r>
            <w:r w:rsidR="009826AC">
              <w:rPr>
                <w:rFonts w:ascii="Times New Roman" w:hAnsi="Times New Roman"/>
                <w:sz w:val="20"/>
                <w:lang w:val="fr-BE"/>
              </w:rPr>
              <w:t>Technical staff</w:t>
            </w:r>
            <w:r w:rsidR="009826AC">
              <w:rPr>
                <w:sz w:val="20"/>
                <w:lang w:val="fr-BE"/>
              </w:rPr>
              <w:t xml:space="preserve"> </w:t>
            </w:r>
          </w:p>
          <w:p w14:paraId="1670E124" w14:textId="77777777" w:rsidR="009826AC" w:rsidRDefault="00000000">
            <w:pPr>
              <w:rPr>
                <w:sz w:val="20"/>
                <w:lang w:val="en-GB"/>
              </w:rPr>
            </w:pPr>
            <w:sdt>
              <w:sdtPr>
                <w:rPr>
                  <w:rFonts w:ascii="Times New Roman" w:hAnsi="Times New Roman"/>
                  <w:color w:val="000000"/>
                  <w:sz w:val="20"/>
                  <w:lang w:val="fr-BE"/>
                </w:rPr>
                <w:id w:val="-807243554"/>
                <w14:checkbox>
                  <w14:checked w14:val="0"/>
                  <w14:checkedState w14:val="2612" w14:font="MS Gothic"/>
                  <w14:uncheckedState w14:val="2610" w14:font="MS Gothic"/>
                </w14:checkbox>
              </w:sdtPr>
              <w:sdtContent>
                <w:r w:rsidR="009826AC">
                  <w:rPr>
                    <w:rFonts w:ascii="MS Gothic" w:eastAsia="MS Gothic" w:hAnsi="MS Gothic" w:cs="MS Gothic" w:hint="eastAsia"/>
                    <w:color w:val="000000"/>
                    <w:sz w:val="20"/>
                    <w:lang w:val="en-GB"/>
                  </w:rPr>
                  <w:t>☐</w:t>
                </w:r>
              </w:sdtContent>
            </w:sdt>
            <w:r w:rsidR="009826AC">
              <w:rPr>
                <w:color w:val="000000"/>
                <w:sz w:val="20"/>
                <w:lang w:val="fr-BE"/>
              </w:rPr>
              <w:t xml:space="preserve"> </w:t>
            </w:r>
            <w:r w:rsidR="009826AC">
              <w:rPr>
                <w:sz w:val="20"/>
              </w:rPr>
              <w:t xml:space="preserve">Librarians </w:t>
            </w:r>
          </w:p>
          <w:p w14:paraId="0379D269" w14:textId="77777777" w:rsidR="009826AC" w:rsidRDefault="00000000">
            <w:pPr>
              <w:rPr>
                <w:sz w:val="20"/>
                <w:lang w:val="en-GB"/>
              </w:rPr>
            </w:pPr>
            <w:sdt>
              <w:sdtPr>
                <w:rPr>
                  <w:rFonts w:ascii="Times New Roman" w:hAnsi="Times New Roman"/>
                  <w:color w:val="000000"/>
                  <w:sz w:val="20"/>
                  <w:lang w:val="fr-BE"/>
                </w:rPr>
                <w:id w:val="1535539470"/>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lang w:val="fr-BE"/>
              </w:rPr>
              <w:t xml:space="preserve"> </w:t>
            </w:r>
            <w:r w:rsidR="009826AC">
              <w:rPr>
                <w:sz w:val="20"/>
              </w:rPr>
              <w:t>Other</w:t>
            </w:r>
          </w:p>
        </w:tc>
      </w:tr>
      <w:tr w:rsidR="009826AC" w14:paraId="2E175400" w14:textId="77777777" w:rsidTr="009826AC">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68BAFF6" w14:textId="77777777" w:rsidR="009826AC" w:rsidRDefault="009826AC">
            <w:pPr>
              <w:rPr>
                <w:rFonts w:eastAsia="Calibri" w:cs="Arial"/>
                <w:b/>
                <w:sz w:val="20"/>
                <w:lang w:val="en-GB" w:eastAsia="en-GB"/>
              </w:rPr>
            </w:pPr>
          </w:p>
        </w:tc>
        <w:tc>
          <w:tcPr>
            <w:tcW w:w="7512" w:type="dxa"/>
            <w:gridSpan w:val="5"/>
            <w:tcBorders>
              <w:top w:val="single" w:sz="4" w:space="0" w:color="auto"/>
              <w:left w:val="single" w:sz="4" w:space="0" w:color="auto"/>
              <w:bottom w:val="single" w:sz="4" w:space="0" w:color="auto"/>
              <w:right w:val="single" w:sz="4" w:space="0" w:color="auto"/>
            </w:tcBorders>
            <w:vAlign w:val="center"/>
          </w:tcPr>
          <w:p w14:paraId="37EA2EEF" w14:textId="77777777" w:rsidR="009826AC" w:rsidRDefault="009826AC">
            <w:pPr>
              <w:rPr>
                <w:b/>
                <w:i/>
                <w:sz w:val="20"/>
                <w:lang w:val="en-GB"/>
              </w:rPr>
            </w:pPr>
          </w:p>
        </w:tc>
      </w:tr>
      <w:tr w:rsidR="009826AC" w14:paraId="4A017314" w14:textId="77777777" w:rsidTr="009826AC">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4FFE6149" w14:textId="77777777" w:rsidR="009826AC" w:rsidRDefault="009826AC">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6CE70CD3" w14:textId="77777777" w:rsidR="009826AC" w:rsidRDefault="00000000">
            <w:pPr>
              <w:rPr>
                <w:sz w:val="20"/>
                <w:lang w:val="en-GB"/>
              </w:rPr>
            </w:pPr>
            <w:sdt>
              <w:sdtPr>
                <w:rPr>
                  <w:rFonts w:ascii="Times New Roman" w:hAnsi="Times New Roman"/>
                  <w:color w:val="000000"/>
                  <w:sz w:val="20"/>
                  <w:lang w:val="fr-BE"/>
                </w:rPr>
                <w:id w:val="1492291010"/>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lang w:val="fr-BE"/>
              </w:rPr>
              <w:t xml:space="preserve"> </w:t>
            </w:r>
            <w:r w:rsidR="009826AC">
              <w:rPr>
                <w:sz w:val="20"/>
              </w:rPr>
              <w:t xml:space="preserve">Department / Faculty </w:t>
            </w:r>
          </w:p>
          <w:p w14:paraId="76E3FCA6" w14:textId="77777777" w:rsidR="009826AC" w:rsidRDefault="00000000">
            <w:pPr>
              <w:rPr>
                <w:sz w:val="20"/>
                <w:lang w:val="en-GB"/>
              </w:rPr>
            </w:pPr>
            <w:sdt>
              <w:sdtPr>
                <w:rPr>
                  <w:rFonts w:ascii="Times New Roman" w:hAnsi="Times New Roman"/>
                  <w:color w:val="000000"/>
                  <w:sz w:val="20"/>
                  <w:lang w:val="fr-BE"/>
                </w:rPr>
                <w:id w:val="-1452707648"/>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lang w:val="fr-BE"/>
              </w:rPr>
              <w:t xml:space="preserve"> </w:t>
            </w:r>
            <w:r w:rsidR="009826AC">
              <w:rPr>
                <w:sz w:val="20"/>
              </w:rPr>
              <w:t>Institution</w:t>
            </w:r>
          </w:p>
        </w:tc>
        <w:tc>
          <w:tcPr>
            <w:tcW w:w="2504" w:type="dxa"/>
            <w:gridSpan w:val="2"/>
            <w:tcBorders>
              <w:top w:val="single" w:sz="4" w:space="0" w:color="auto"/>
              <w:left w:val="nil"/>
              <w:bottom w:val="single" w:sz="4" w:space="0" w:color="auto"/>
              <w:right w:val="nil"/>
            </w:tcBorders>
            <w:vAlign w:val="center"/>
            <w:hideMark/>
          </w:tcPr>
          <w:p w14:paraId="23607234" w14:textId="77777777" w:rsidR="009826AC" w:rsidRDefault="00000000">
            <w:pPr>
              <w:rPr>
                <w:sz w:val="20"/>
                <w:lang w:val="en-GB"/>
              </w:rPr>
            </w:pPr>
            <w:sdt>
              <w:sdtPr>
                <w:rPr>
                  <w:rFonts w:ascii="Times New Roman" w:hAnsi="Times New Roman"/>
                  <w:color w:val="000000"/>
                  <w:sz w:val="20"/>
                  <w:lang w:val="fr-BE"/>
                </w:rPr>
                <w:id w:val="-1023021103"/>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lang w:val="fr-BE"/>
              </w:rPr>
              <w:t xml:space="preserve"> </w:t>
            </w:r>
            <w:r w:rsidR="009826AC">
              <w:rPr>
                <w:sz w:val="20"/>
              </w:rPr>
              <w:t>Local</w:t>
            </w:r>
          </w:p>
          <w:p w14:paraId="4609FF25" w14:textId="77777777" w:rsidR="009826AC" w:rsidRDefault="00000000">
            <w:pPr>
              <w:rPr>
                <w:sz w:val="20"/>
                <w:lang w:val="en-GB"/>
              </w:rPr>
            </w:pPr>
            <w:sdt>
              <w:sdtPr>
                <w:rPr>
                  <w:rFonts w:ascii="Times New Roman" w:hAnsi="Times New Roman"/>
                  <w:color w:val="000000"/>
                  <w:sz w:val="20"/>
                  <w:lang w:val="fr-BE"/>
                </w:rPr>
                <w:id w:val="-1623993846"/>
                <w14:checkbox>
                  <w14:checked w14:val="1"/>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lang w:val="fr-BE"/>
              </w:rPr>
              <w:t xml:space="preserve"> </w:t>
            </w:r>
            <w:r w:rsidR="009826AC">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088E0882" w14:textId="77777777" w:rsidR="009826AC" w:rsidRDefault="00000000">
            <w:pPr>
              <w:rPr>
                <w:sz w:val="20"/>
                <w:lang w:val="en-GB"/>
              </w:rPr>
            </w:pPr>
            <w:sdt>
              <w:sdtPr>
                <w:rPr>
                  <w:rFonts w:ascii="Times New Roman" w:hAnsi="Times New Roman"/>
                  <w:color w:val="000000"/>
                  <w:sz w:val="20"/>
                  <w:lang w:val="fr-BE"/>
                </w:rPr>
                <w:id w:val="830879415"/>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lang w:val="fr-BE"/>
              </w:rPr>
              <w:t xml:space="preserve"> </w:t>
            </w:r>
            <w:r w:rsidR="009826AC">
              <w:rPr>
                <w:sz w:val="20"/>
              </w:rPr>
              <w:t>National</w:t>
            </w:r>
          </w:p>
          <w:p w14:paraId="4BE92371" w14:textId="77777777" w:rsidR="009826AC" w:rsidRDefault="00000000">
            <w:pPr>
              <w:rPr>
                <w:sz w:val="20"/>
                <w:lang w:val="en-GB"/>
              </w:rPr>
            </w:pPr>
            <w:sdt>
              <w:sdtPr>
                <w:rPr>
                  <w:rFonts w:ascii="Times New Roman" w:hAnsi="Times New Roman"/>
                  <w:color w:val="000000"/>
                  <w:sz w:val="20"/>
                  <w:lang w:val="fr-BE"/>
                </w:rPr>
                <w:id w:val="1757711787"/>
                <w14:checkbox>
                  <w14:checked w14:val="0"/>
                  <w14:checkedState w14:val="2612" w14:font="MS Gothic"/>
                  <w14:uncheckedState w14:val="2610" w14:font="MS Gothic"/>
                </w14:checkbox>
              </w:sdtPr>
              <w:sdtContent>
                <w:r w:rsidR="009826AC">
                  <w:rPr>
                    <w:rFonts w:ascii="MS Gothic" w:eastAsia="MS Gothic" w:hAnsi="MS Gothic" w:cs="MS Gothic" w:hint="eastAsia"/>
                    <w:color w:val="000000"/>
                    <w:sz w:val="20"/>
                    <w:lang w:val="en-GB"/>
                  </w:rPr>
                  <w:t>☐</w:t>
                </w:r>
              </w:sdtContent>
            </w:sdt>
            <w:r w:rsidR="009826AC">
              <w:rPr>
                <w:color w:val="000000"/>
                <w:sz w:val="20"/>
                <w:lang w:val="fr-BE"/>
              </w:rPr>
              <w:t xml:space="preserve"> </w:t>
            </w:r>
            <w:r w:rsidR="009826AC">
              <w:rPr>
                <w:sz w:val="20"/>
              </w:rPr>
              <w:t>International</w:t>
            </w:r>
          </w:p>
        </w:tc>
      </w:tr>
    </w:tbl>
    <w:p w14:paraId="34A8959E" w14:textId="77777777" w:rsidR="009826AC" w:rsidRDefault="009826AC" w:rsidP="009826AC">
      <w:pPr>
        <w:rPr>
          <w:rFonts w:eastAsia="Calibri" w:cs="Arial"/>
          <w:szCs w:val="20"/>
          <w:lang w:val="en-GB" w:eastAsia="en-GB"/>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9826AC" w14:paraId="08796B1A" w14:textId="77777777" w:rsidTr="009826AC">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2808F96" w14:textId="77777777" w:rsidR="009826AC" w:rsidRDefault="009826AC">
            <w:pPr>
              <w:rPr>
                <w:b/>
                <w:sz w:val="20"/>
                <w:lang w:val="en-GB"/>
              </w:rPr>
            </w:pPr>
            <w:r>
              <w:rPr>
                <w:b/>
                <w:sz w:val="20"/>
                <w:lang w:val="en-GB"/>
              </w:rPr>
              <w:t>Expected Deliverable/Results/</w:t>
            </w:r>
          </w:p>
          <w:p w14:paraId="59114861" w14:textId="77777777" w:rsidR="009826AC" w:rsidRDefault="009826AC">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071297BE" w14:textId="77777777" w:rsidR="009826AC" w:rsidRDefault="009826AC">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F541A14" w14:textId="77777777" w:rsidR="009826AC" w:rsidRDefault="009826AC">
            <w:pPr>
              <w:ind w:left="3787" w:hanging="187"/>
              <w:rPr>
                <w:b/>
                <w:sz w:val="24"/>
                <w:lang w:val="en-GB"/>
              </w:rPr>
            </w:pPr>
            <w:r>
              <w:rPr>
                <w:b/>
                <w:sz w:val="24"/>
                <w:lang w:val="en-GB"/>
              </w:rPr>
              <w:t>a2.3.1</w:t>
            </w:r>
          </w:p>
        </w:tc>
      </w:tr>
      <w:tr w:rsidR="009826AC" w14:paraId="665257B5" w14:textId="77777777" w:rsidTr="009826AC">
        <w:tc>
          <w:tcPr>
            <w:tcW w:w="2127" w:type="dxa"/>
            <w:vMerge/>
            <w:tcBorders>
              <w:top w:val="single" w:sz="4" w:space="0" w:color="auto"/>
              <w:left w:val="single" w:sz="4" w:space="0" w:color="auto"/>
              <w:bottom w:val="single" w:sz="4" w:space="0" w:color="auto"/>
              <w:right w:val="single" w:sz="4" w:space="0" w:color="auto"/>
            </w:tcBorders>
            <w:vAlign w:val="center"/>
            <w:hideMark/>
          </w:tcPr>
          <w:p w14:paraId="350E8569" w14:textId="77777777" w:rsidR="009826AC" w:rsidRDefault="009826AC">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920D322" w14:textId="77777777" w:rsidR="009826AC" w:rsidRDefault="009826AC">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B50657D" w14:textId="77777777" w:rsidR="009826AC" w:rsidRDefault="009826AC">
            <w:pPr>
              <w:rPr>
                <w:rFonts w:ascii="Times New Roman" w:hAnsi="Times New Roman"/>
                <w:sz w:val="20"/>
                <w:lang w:val="en-GB"/>
              </w:rPr>
            </w:pPr>
            <w:r>
              <w:rPr>
                <w:sz w:val="20"/>
                <w:lang w:val="en-GB"/>
              </w:rPr>
              <w:t>Pribavljanje svih potrebnih dozvola i saglasnosti</w:t>
            </w:r>
          </w:p>
        </w:tc>
      </w:tr>
      <w:tr w:rsidR="009826AC" w14:paraId="545D7FE9" w14:textId="77777777" w:rsidTr="009826AC">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FFB98C9" w14:textId="77777777" w:rsidR="009826AC" w:rsidRDefault="009826AC">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22155A5" w14:textId="77777777" w:rsidR="009826AC" w:rsidRDefault="009826AC">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03DF9A40" w14:textId="77777777" w:rsidR="009826AC" w:rsidRDefault="00000000">
            <w:pPr>
              <w:rPr>
                <w:color w:val="000000"/>
                <w:sz w:val="20"/>
                <w:lang w:val="en-GB"/>
              </w:rPr>
            </w:pPr>
            <w:sdt>
              <w:sdtPr>
                <w:rPr>
                  <w:rFonts w:ascii="Times New Roman" w:hAnsi="Times New Roman"/>
                  <w:color w:val="000000"/>
                  <w:sz w:val="20"/>
                  <w:lang w:val="fr-BE"/>
                </w:rPr>
                <w:id w:val="-1128158131"/>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rPr>
              <w:t xml:space="preserve"> Teaching material</w:t>
            </w:r>
          </w:p>
          <w:p w14:paraId="342D2DBE" w14:textId="77777777" w:rsidR="009826AC" w:rsidRDefault="00000000">
            <w:pPr>
              <w:rPr>
                <w:color w:val="000000"/>
                <w:sz w:val="20"/>
                <w:lang w:val="en-GB"/>
              </w:rPr>
            </w:pPr>
            <w:sdt>
              <w:sdtPr>
                <w:rPr>
                  <w:rFonts w:ascii="Times New Roman" w:hAnsi="Times New Roman"/>
                  <w:color w:val="000000"/>
                  <w:sz w:val="20"/>
                  <w:lang w:val="fr-BE"/>
                </w:rPr>
                <w:id w:val="2045328156"/>
                <w14:checkbox>
                  <w14:checked w14:val="0"/>
                  <w14:checkedState w14:val="2612" w14:font="MS Gothic"/>
                  <w14:uncheckedState w14:val="2610" w14:font="MS Gothic"/>
                </w14:checkbox>
              </w:sdtPr>
              <w:sdtContent>
                <w:r w:rsidR="009826AC">
                  <w:rPr>
                    <w:rFonts w:ascii="MS Gothic" w:eastAsia="MS Gothic" w:hAnsi="MS Gothic" w:cs="MS Gothic" w:hint="eastAsia"/>
                    <w:color w:val="000000"/>
                    <w:sz w:val="20"/>
                    <w:lang w:val="en-GB"/>
                  </w:rPr>
                  <w:t>☐</w:t>
                </w:r>
              </w:sdtContent>
            </w:sdt>
            <w:r w:rsidR="009826AC">
              <w:rPr>
                <w:color w:val="000000"/>
                <w:sz w:val="20"/>
              </w:rPr>
              <w:t xml:space="preserve"> Learning material</w:t>
            </w:r>
          </w:p>
          <w:p w14:paraId="4440971B" w14:textId="77777777" w:rsidR="009826AC" w:rsidRDefault="00000000">
            <w:pPr>
              <w:rPr>
                <w:color w:val="000000"/>
                <w:sz w:val="20"/>
                <w:lang w:val="en-GB"/>
              </w:rPr>
            </w:pPr>
            <w:sdt>
              <w:sdtPr>
                <w:rPr>
                  <w:rFonts w:ascii="Times New Roman" w:hAnsi="Times New Roman"/>
                  <w:color w:val="000000"/>
                  <w:sz w:val="20"/>
                  <w:lang w:val="fr-BE"/>
                </w:rPr>
                <w:id w:val="-175655913"/>
                <w14:checkbox>
                  <w14:checked w14:val="1"/>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CF1D2C7" w14:textId="77777777" w:rsidR="009826AC" w:rsidRDefault="00000000">
            <w:pPr>
              <w:rPr>
                <w:color w:val="000000"/>
                <w:sz w:val="20"/>
                <w:lang w:val="en-GB"/>
              </w:rPr>
            </w:pPr>
            <w:sdt>
              <w:sdtPr>
                <w:rPr>
                  <w:rFonts w:ascii="Times New Roman" w:hAnsi="Times New Roman"/>
                  <w:color w:val="000000"/>
                  <w:sz w:val="20"/>
                  <w:lang w:val="fr-BE"/>
                </w:rPr>
                <w:id w:val="1286932533"/>
                <w14:checkbox>
                  <w14:checked w14:val="0"/>
                  <w14:checkedState w14:val="2612" w14:font="MS Gothic"/>
                  <w14:uncheckedState w14:val="2610" w14:font="MS Gothic"/>
                </w14:checkbox>
              </w:sdtPr>
              <w:sdtContent>
                <w:r w:rsidR="009826AC">
                  <w:rPr>
                    <w:rFonts w:ascii="MS Gothic" w:eastAsia="MS Gothic" w:hAnsi="MS Gothic" w:cs="MS Gothic" w:hint="eastAsia"/>
                    <w:color w:val="000000"/>
                    <w:sz w:val="20"/>
                    <w:lang w:val="en-GB"/>
                  </w:rPr>
                  <w:t>☐</w:t>
                </w:r>
              </w:sdtContent>
            </w:sdt>
            <w:r w:rsidR="009826AC">
              <w:rPr>
                <w:color w:val="000000"/>
                <w:sz w:val="20"/>
              </w:rPr>
              <w:t xml:space="preserve"> Event</w:t>
            </w:r>
          </w:p>
          <w:p w14:paraId="643012AE" w14:textId="77777777" w:rsidR="009826AC" w:rsidRDefault="00000000">
            <w:pPr>
              <w:rPr>
                <w:color w:val="000000"/>
                <w:sz w:val="20"/>
                <w:lang w:val="en-GB"/>
              </w:rPr>
            </w:pPr>
            <w:sdt>
              <w:sdtPr>
                <w:rPr>
                  <w:rFonts w:ascii="Times New Roman" w:hAnsi="Times New Roman"/>
                  <w:color w:val="000000"/>
                  <w:sz w:val="20"/>
                  <w:lang w:val="fr-BE"/>
                </w:rPr>
                <w:id w:val="611022038"/>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rPr>
              <w:t xml:space="preserve"> Report </w:t>
            </w:r>
          </w:p>
          <w:p w14:paraId="234976C1" w14:textId="77777777" w:rsidR="009826AC" w:rsidRDefault="00000000">
            <w:pPr>
              <w:rPr>
                <w:color w:val="000000"/>
                <w:sz w:val="20"/>
                <w:lang w:val="en-GB"/>
              </w:rPr>
            </w:pPr>
            <w:sdt>
              <w:sdtPr>
                <w:rPr>
                  <w:rFonts w:ascii="Times New Roman" w:hAnsi="Times New Roman"/>
                  <w:color w:val="000000"/>
                  <w:sz w:val="20"/>
                  <w:lang w:val="fr-BE"/>
                </w:rPr>
                <w:id w:val="-1754966812"/>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rPr>
              <w:t xml:space="preserve"> Service/Product </w:t>
            </w:r>
          </w:p>
        </w:tc>
      </w:tr>
      <w:tr w:rsidR="009826AC" w14:paraId="1209AC6B" w14:textId="77777777" w:rsidTr="009826AC">
        <w:tc>
          <w:tcPr>
            <w:tcW w:w="2127" w:type="dxa"/>
            <w:vMerge/>
            <w:tcBorders>
              <w:top w:val="single" w:sz="4" w:space="0" w:color="auto"/>
              <w:left w:val="single" w:sz="4" w:space="0" w:color="auto"/>
              <w:bottom w:val="single" w:sz="4" w:space="0" w:color="auto"/>
              <w:right w:val="single" w:sz="4" w:space="0" w:color="auto"/>
            </w:tcBorders>
            <w:vAlign w:val="center"/>
            <w:hideMark/>
          </w:tcPr>
          <w:p w14:paraId="2200F785" w14:textId="77777777" w:rsidR="009826AC" w:rsidRDefault="009826AC">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A24760C" w14:textId="77777777" w:rsidR="009826AC" w:rsidRDefault="009826AC">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3D15DD7" w14:textId="77777777" w:rsidR="009826AC" w:rsidRDefault="009826AC">
            <w:pPr>
              <w:rPr>
                <w:sz w:val="20"/>
                <w:lang w:val="en-GB"/>
              </w:rPr>
            </w:pPr>
            <w:r>
              <w:rPr>
                <w:sz w:val="20"/>
                <w:lang w:val="en-GB"/>
              </w:rPr>
              <w:t>Razvoj obuka i materijala za edukaciju osoblja o komunikaciji s nadležnim organima tokom procesa registracije Centra za proučavanje kulturnog nasleđa. Materijali će obuhvatiti smernice, veštine komunikacije, dokumentaciju i procedure koje će osoblju omogućiti efikasnu i uspešnu komunikaciju s nadležnim organima.</w:t>
            </w:r>
          </w:p>
        </w:tc>
      </w:tr>
      <w:tr w:rsidR="009826AC" w14:paraId="448CFC1F" w14:textId="77777777" w:rsidTr="009826AC">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82837E6" w14:textId="77777777" w:rsidR="009826AC" w:rsidRDefault="009826AC">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9F540C7" w14:textId="77777777" w:rsidR="009826AC" w:rsidRDefault="009826AC">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0C30469" w14:textId="77777777" w:rsidR="009826AC" w:rsidRDefault="009826AC">
            <w:pPr>
              <w:rPr>
                <w:sz w:val="20"/>
                <w:lang w:val="en-GB"/>
              </w:rPr>
            </w:pPr>
            <w:r>
              <w:rPr>
                <w:sz w:val="20"/>
                <w:lang w:val="en-GB"/>
              </w:rPr>
              <w:t>M3</w:t>
            </w:r>
          </w:p>
        </w:tc>
      </w:tr>
      <w:tr w:rsidR="009826AC" w14:paraId="69C2363E" w14:textId="77777777" w:rsidTr="009826AC">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6FB11224" w14:textId="77777777" w:rsidR="009826AC" w:rsidRDefault="009826AC">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711E9F5" w14:textId="77777777" w:rsidR="009826AC" w:rsidRDefault="009826AC">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5495804" w14:textId="77777777" w:rsidR="009826AC" w:rsidRDefault="009826AC">
            <w:pPr>
              <w:rPr>
                <w:sz w:val="20"/>
                <w:lang w:val="en-GB"/>
              </w:rPr>
            </w:pPr>
            <w:r>
              <w:rPr>
                <w:sz w:val="20"/>
                <w:lang w:val="en-GB"/>
              </w:rPr>
              <w:t>Srpski</w:t>
            </w:r>
          </w:p>
        </w:tc>
      </w:tr>
      <w:tr w:rsidR="009826AC" w14:paraId="63F1601C" w14:textId="77777777" w:rsidTr="009826AC">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AA7C97B" w14:textId="77777777" w:rsidR="009826AC" w:rsidRDefault="009826AC">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71E94F2B" w14:textId="77777777" w:rsidR="009826AC" w:rsidRDefault="00000000">
            <w:pPr>
              <w:rPr>
                <w:sz w:val="20"/>
                <w:lang w:val="en-GB"/>
              </w:rPr>
            </w:pPr>
            <w:sdt>
              <w:sdtPr>
                <w:rPr>
                  <w:rFonts w:ascii="Times New Roman" w:hAnsi="Times New Roman"/>
                  <w:color w:val="000000"/>
                  <w:sz w:val="20"/>
                  <w:lang w:val="fr-BE"/>
                </w:rPr>
                <w:id w:val="263277057"/>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lang w:val="fr-BE"/>
              </w:rPr>
              <w:t xml:space="preserve"> </w:t>
            </w:r>
            <w:r w:rsidR="009826AC">
              <w:rPr>
                <w:rFonts w:ascii="Times New Roman" w:hAnsi="Times New Roman"/>
                <w:sz w:val="20"/>
              </w:rPr>
              <w:t xml:space="preserve">Teaching staff  </w:t>
            </w:r>
          </w:p>
          <w:p w14:paraId="1E8F1C82" w14:textId="77777777" w:rsidR="009826AC" w:rsidRDefault="00000000">
            <w:pPr>
              <w:rPr>
                <w:sz w:val="20"/>
                <w:lang w:val="en-GB"/>
              </w:rPr>
            </w:pPr>
            <w:sdt>
              <w:sdtPr>
                <w:rPr>
                  <w:rFonts w:ascii="Times New Roman" w:hAnsi="Times New Roman"/>
                  <w:color w:val="000000"/>
                  <w:sz w:val="20"/>
                  <w:lang w:val="fr-BE"/>
                </w:rPr>
                <w:id w:val="1407189262"/>
                <w14:checkbox>
                  <w14:checked w14:val="0"/>
                  <w14:checkedState w14:val="2612" w14:font="MS Gothic"/>
                  <w14:uncheckedState w14:val="2610" w14:font="MS Gothic"/>
                </w14:checkbox>
              </w:sdtPr>
              <w:sdtContent>
                <w:r w:rsidR="009826AC">
                  <w:rPr>
                    <w:rFonts w:ascii="MS Gothic" w:eastAsia="MS Gothic" w:hAnsi="MS Gothic" w:cs="MS Gothic" w:hint="eastAsia"/>
                    <w:color w:val="000000"/>
                    <w:sz w:val="20"/>
                    <w:lang w:val="en-GB"/>
                  </w:rPr>
                  <w:t>☐</w:t>
                </w:r>
              </w:sdtContent>
            </w:sdt>
            <w:r w:rsidR="009826AC">
              <w:rPr>
                <w:rFonts w:ascii="Times New Roman" w:hAnsi="Times New Roman"/>
                <w:color w:val="000000"/>
                <w:sz w:val="20"/>
                <w:lang w:val="fr-BE"/>
              </w:rPr>
              <w:t xml:space="preserve"> </w:t>
            </w:r>
            <w:r w:rsidR="009826AC">
              <w:rPr>
                <w:rFonts w:ascii="Times New Roman" w:hAnsi="Times New Roman"/>
                <w:sz w:val="20"/>
              </w:rPr>
              <w:t xml:space="preserve">Students </w:t>
            </w:r>
          </w:p>
          <w:p w14:paraId="734572AD" w14:textId="77777777" w:rsidR="009826AC" w:rsidRDefault="00000000">
            <w:pPr>
              <w:rPr>
                <w:sz w:val="20"/>
                <w:lang w:val="en-GB"/>
              </w:rPr>
            </w:pPr>
            <w:sdt>
              <w:sdtPr>
                <w:rPr>
                  <w:rFonts w:ascii="Times New Roman" w:hAnsi="Times New Roman"/>
                  <w:color w:val="000000"/>
                  <w:sz w:val="20"/>
                  <w:lang w:val="fr-BE"/>
                </w:rPr>
                <w:id w:val="-949546057"/>
                <w14:checkbox>
                  <w14:checked w14:val="0"/>
                  <w14:checkedState w14:val="2612" w14:font="MS Gothic"/>
                  <w14:uncheckedState w14:val="2610" w14:font="MS Gothic"/>
                </w14:checkbox>
              </w:sdtPr>
              <w:sdtContent>
                <w:r w:rsidR="009826AC">
                  <w:rPr>
                    <w:rFonts w:ascii="MS Gothic" w:eastAsia="MS Gothic" w:hAnsi="MS Gothic" w:cs="MS Gothic" w:hint="eastAsia"/>
                    <w:color w:val="000000"/>
                    <w:sz w:val="20"/>
                    <w:lang w:val="en-GB"/>
                  </w:rPr>
                  <w:t>☐</w:t>
                </w:r>
              </w:sdtContent>
            </w:sdt>
            <w:r w:rsidR="009826AC">
              <w:rPr>
                <w:rFonts w:ascii="Times New Roman" w:hAnsi="Times New Roman"/>
                <w:color w:val="000000"/>
                <w:sz w:val="20"/>
                <w:lang w:val="fr-BE"/>
              </w:rPr>
              <w:t xml:space="preserve"> </w:t>
            </w:r>
            <w:r w:rsidR="009826AC">
              <w:rPr>
                <w:rFonts w:ascii="Times New Roman" w:hAnsi="Times New Roman"/>
                <w:sz w:val="20"/>
              </w:rPr>
              <w:t xml:space="preserve">Trainees </w:t>
            </w:r>
          </w:p>
          <w:p w14:paraId="4A4D53AE" w14:textId="77777777" w:rsidR="009826AC" w:rsidRDefault="00000000">
            <w:pPr>
              <w:rPr>
                <w:sz w:val="20"/>
                <w:lang w:val="en-GB"/>
              </w:rPr>
            </w:pPr>
            <w:sdt>
              <w:sdtPr>
                <w:rPr>
                  <w:rFonts w:ascii="Times New Roman" w:hAnsi="Times New Roman"/>
                  <w:color w:val="000000"/>
                  <w:sz w:val="20"/>
                  <w:lang w:val="en-US"/>
                </w:rPr>
                <w:id w:val="-1579436848"/>
                <w14:checkbox>
                  <w14:checked w14:val="1"/>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rFonts w:ascii="Times New Roman" w:hAnsi="Times New Roman"/>
                <w:color w:val="000000"/>
                <w:sz w:val="20"/>
              </w:rPr>
              <w:t xml:space="preserve"> </w:t>
            </w:r>
            <w:r w:rsidR="009826AC">
              <w:rPr>
                <w:rFonts w:ascii="Times New Roman" w:hAnsi="Times New Roman"/>
                <w:sz w:val="20"/>
              </w:rPr>
              <w:t>Administrative staff</w:t>
            </w:r>
          </w:p>
          <w:p w14:paraId="1390055E" w14:textId="77777777" w:rsidR="009826AC" w:rsidRDefault="00000000">
            <w:pPr>
              <w:rPr>
                <w:sz w:val="20"/>
                <w:lang w:val="en-GB"/>
              </w:rPr>
            </w:pPr>
            <w:sdt>
              <w:sdtPr>
                <w:rPr>
                  <w:rFonts w:ascii="Times New Roman" w:hAnsi="Times New Roman"/>
                  <w:color w:val="000000"/>
                  <w:sz w:val="20"/>
                  <w:lang w:val="fr-BE"/>
                </w:rPr>
                <w:id w:val="-351719531"/>
                <w14:checkbox>
                  <w14:checked w14:val="0"/>
                  <w14:checkedState w14:val="2612" w14:font="MS Gothic"/>
                  <w14:uncheckedState w14:val="2610" w14:font="MS Gothic"/>
                </w14:checkbox>
              </w:sdtPr>
              <w:sdtContent>
                <w:r w:rsidR="009826AC">
                  <w:rPr>
                    <w:rFonts w:ascii="MS Gothic" w:eastAsia="MS Gothic" w:hAnsi="MS Gothic" w:cs="MS Gothic" w:hint="eastAsia"/>
                    <w:color w:val="000000"/>
                    <w:sz w:val="20"/>
                  </w:rPr>
                  <w:t>☐</w:t>
                </w:r>
              </w:sdtContent>
            </w:sdt>
            <w:r w:rsidR="009826AC">
              <w:rPr>
                <w:rFonts w:ascii="Times New Roman" w:hAnsi="Times New Roman"/>
                <w:color w:val="000000"/>
                <w:sz w:val="20"/>
                <w:lang w:val="fr-BE"/>
              </w:rPr>
              <w:t xml:space="preserve"> </w:t>
            </w:r>
            <w:r w:rsidR="009826AC">
              <w:rPr>
                <w:rFonts w:ascii="Times New Roman" w:hAnsi="Times New Roman"/>
                <w:sz w:val="20"/>
                <w:lang w:val="fr-BE"/>
              </w:rPr>
              <w:t>Technical staff</w:t>
            </w:r>
            <w:r w:rsidR="009826AC">
              <w:rPr>
                <w:sz w:val="20"/>
                <w:lang w:val="fr-BE"/>
              </w:rPr>
              <w:t xml:space="preserve"> </w:t>
            </w:r>
          </w:p>
          <w:p w14:paraId="172AA1BF" w14:textId="77777777" w:rsidR="009826AC" w:rsidRDefault="00000000">
            <w:pPr>
              <w:rPr>
                <w:sz w:val="20"/>
                <w:lang w:val="en-GB"/>
              </w:rPr>
            </w:pPr>
            <w:sdt>
              <w:sdtPr>
                <w:rPr>
                  <w:rFonts w:ascii="Times New Roman" w:hAnsi="Times New Roman"/>
                  <w:color w:val="000000"/>
                  <w:sz w:val="20"/>
                  <w:lang w:val="fr-BE"/>
                </w:rPr>
                <w:id w:val="-1370917067"/>
                <w14:checkbox>
                  <w14:checked w14:val="0"/>
                  <w14:checkedState w14:val="2612" w14:font="MS Gothic"/>
                  <w14:uncheckedState w14:val="2610" w14:font="MS Gothic"/>
                </w14:checkbox>
              </w:sdtPr>
              <w:sdtContent>
                <w:r w:rsidR="009826AC">
                  <w:rPr>
                    <w:rFonts w:ascii="MS Gothic" w:eastAsia="MS Gothic" w:hAnsi="MS Gothic" w:cs="MS Gothic" w:hint="eastAsia"/>
                    <w:color w:val="000000"/>
                    <w:sz w:val="20"/>
                    <w:lang w:val="en-GB"/>
                  </w:rPr>
                  <w:t>☐</w:t>
                </w:r>
              </w:sdtContent>
            </w:sdt>
            <w:r w:rsidR="009826AC">
              <w:rPr>
                <w:color w:val="000000"/>
                <w:sz w:val="20"/>
                <w:lang w:val="fr-BE"/>
              </w:rPr>
              <w:t xml:space="preserve"> </w:t>
            </w:r>
            <w:r w:rsidR="009826AC">
              <w:rPr>
                <w:sz w:val="20"/>
              </w:rPr>
              <w:t xml:space="preserve">Librarians </w:t>
            </w:r>
          </w:p>
          <w:p w14:paraId="598BD182" w14:textId="77777777" w:rsidR="009826AC" w:rsidRDefault="00000000">
            <w:pPr>
              <w:rPr>
                <w:sz w:val="20"/>
                <w:lang w:val="en-GB"/>
              </w:rPr>
            </w:pPr>
            <w:sdt>
              <w:sdtPr>
                <w:rPr>
                  <w:rFonts w:ascii="Times New Roman" w:hAnsi="Times New Roman"/>
                  <w:color w:val="000000"/>
                  <w:sz w:val="20"/>
                  <w:lang w:val="fr-BE"/>
                </w:rPr>
                <w:id w:val="-1786342391"/>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lang w:val="fr-BE"/>
              </w:rPr>
              <w:t xml:space="preserve"> </w:t>
            </w:r>
            <w:r w:rsidR="009826AC">
              <w:rPr>
                <w:sz w:val="20"/>
              </w:rPr>
              <w:t>Other</w:t>
            </w:r>
          </w:p>
        </w:tc>
      </w:tr>
      <w:tr w:rsidR="009826AC" w14:paraId="300D6F3E" w14:textId="77777777" w:rsidTr="009826AC">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E0103FD" w14:textId="77777777" w:rsidR="009826AC" w:rsidRDefault="009826AC">
            <w:pPr>
              <w:rPr>
                <w:rFonts w:eastAsia="Calibri" w:cs="Arial"/>
                <w:b/>
                <w:sz w:val="20"/>
                <w:lang w:val="en-GB" w:eastAsia="en-GB"/>
              </w:rPr>
            </w:pPr>
          </w:p>
        </w:tc>
        <w:tc>
          <w:tcPr>
            <w:tcW w:w="7512" w:type="dxa"/>
            <w:gridSpan w:val="5"/>
            <w:tcBorders>
              <w:top w:val="single" w:sz="4" w:space="0" w:color="auto"/>
              <w:left w:val="single" w:sz="4" w:space="0" w:color="auto"/>
              <w:bottom w:val="single" w:sz="4" w:space="0" w:color="auto"/>
              <w:right w:val="single" w:sz="4" w:space="0" w:color="auto"/>
            </w:tcBorders>
            <w:vAlign w:val="center"/>
          </w:tcPr>
          <w:p w14:paraId="4802D761" w14:textId="77777777" w:rsidR="009826AC" w:rsidRDefault="009826AC">
            <w:pPr>
              <w:rPr>
                <w:b/>
                <w:i/>
                <w:sz w:val="20"/>
                <w:lang w:val="en-GB"/>
              </w:rPr>
            </w:pPr>
          </w:p>
        </w:tc>
      </w:tr>
      <w:tr w:rsidR="009826AC" w14:paraId="72023308" w14:textId="77777777" w:rsidTr="009826AC">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0E71708C" w14:textId="77777777" w:rsidR="009826AC" w:rsidRDefault="009826AC">
            <w:pPr>
              <w:rPr>
                <w:b/>
                <w:sz w:val="20"/>
                <w:lang w:val="en-GB"/>
              </w:rPr>
            </w:pPr>
            <w:r>
              <w:rPr>
                <w:b/>
                <w:sz w:val="20"/>
                <w:lang w:val="en-GB"/>
              </w:rPr>
              <w:lastRenderedPageBreak/>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30F7683A" w14:textId="77777777" w:rsidR="009826AC" w:rsidRDefault="00000000">
            <w:pPr>
              <w:rPr>
                <w:sz w:val="20"/>
                <w:lang w:val="en-GB"/>
              </w:rPr>
            </w:pPr>
            <w:sdt>
              <w:sdtPr>
                <w:rPr>
                  <w:rFonts w:ascii="Times New Roman" w:hAnsi="Times New Roman"/>
                  <w:color w:val="000000"/>
                  <w:sz w:val="20"/>
                  <w:lang w:val="fr-BE"/>
                </w:rPr>
                <w:id w:val="2107919675"/>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lang w:val="fr-BE"/>
              </w:rPr>
              <w:t xml:space="preserve"> </w:t>
            </w:r>
            <w:r w:rsidR="009826AC">
              <w:rPr>
                <w:sz w:val="20"/>
              </w:rPr>
              <w:t xml:space="preserve">Department / Faculty </w:t>
            </w:r>
          </w:p>
          <w:p w14:paraId="1E6649D8" w14:textId="77777777" w:rsidR="009826AC" w:rsidRDefault="00000000">
            <w:pPr>
              <w:rPr>
                <w:sz w:val="20"/>
                <w:lang w:val="en-GB"/>
              </w:rPr>
            </w:pPr>
            <w:sdt>
              <w:sdtPr>
                <w:rPr>
                  <w:rFonts w:ascii="Times New Roman" w:hAnsi="Times New Roman"/>
                  <w:color w:val="000000"/>
                  <w:sz w:val="20"/>
                  <w:lang w:val="fr-BE"/>
                </w:rPr>
                <w:id w:val="776226540"/>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lang w:val="fr-BE"/>
              </w:rPr>
              <w:t xml:space="preserve"> </w:t>
            </w:r>
            <w:r w:rsidR="009826AC">
              <w:rPr>
                <w:sz w:val="20"/>
              </w:rPr>
              <w:t>Institution</w:t>
            </w:r>
          </w:p>
        </w:tc>
        <w:tc>
          <w:tcPr>
            <w:tcW w:w="2504" w:type="dxa"/>
            <w:gridSpan w:val="2"/>
            <w:tcBorders>
              <w:top w:val="single" w:sz="4" w:space="0" w:color="auto"/>
              <w:left w:val="nil"/>
              <w:bottom w:val="single" w:sz="4" w:space="0" w:color="auto"/>
              <w:right w:val="nil"/>
            </w:tcBorders>
            <w:vAlign w:val="center"/>
            <w:hideMark/>
          </w:tcPr>
          <w:p w14:paraId="552BB5F7" w14:textId="77777777" w:rsidR="009826AC" w:rsidRDefault="00000000">
            <w:pPr>
              <w:rPr>
                <w:sz w:val="20"/>
                <w:lang w:val="en-GB"/>
              </w:rPr>
            </w:pPr>
            <w:sdt>
              <w:sdtPr>
                <w:rPr>
                  <w:rFonts w:ascii="Times New Roman" w:hAnsi="Times New Roman"/>
                  <w:color w:val="000000"/>
                  <w:sz w:val="20"/>
                  <w:lang w:val="fr-BE"/>
                </w:rPr>
                <w:id w:val="502173972"/>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lang w:val="fr-BE"/>
              </w:rPr>
              <w:t xml:space="preserve"> </w:t>
            </w:r>
            <w:r w:rsidR="009826AC">
              <w:rPr>
                <w:sz w:val="20"/>
              </w:rPr>
              <w:t>Local</w:t>
            </w:r>
          </w:p>
          <w:p w14:paraId="08F09E0C" w14:textId="77777777" w:rsidR="009826AC" w:rsidRDefault="00000000">
            <w:pPr>
              <w:rPr>
                <w:sz w:val="20"/>
                <w:lang w:val="en-GB"/>
              </w:rPr>
            </w:pPr>
            <w:sdt>
              <w:sdtPr>
                <w:rPr>
                  <w:rFonts w:ascii="Times New Roman" w:hAnsi="Times New Roman"/>
                  <w:color w:val="000000"/>
                  <w:sz w:val="20"/>
                  <w:lang w:val="fr-BE"/>
                </w:rPr>
                <w:id w:val="204064605"/>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lang w:val="fr-BE"/>
              </w:rPr>
              <w:t xml:space="preserve"> </w:t>
            </w:r>
            <w:r w:rsidR="009826AC">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11EBF99F" w14:textId="77777777" w:rsidR="009826AC" w:rsidRDefault="00000000">
            <w:pPr>
              <w:rPr>
                <w:sz w:val="20"/>
                <w:lang w:val="en-GB"/>
              </w:rPr>
            </w:pPr>
            <w:sdt>
              <w:sdtPr>
                <w:rPr>
                  <w:rFonts w:ascii="Times New Roman" w:hAnsi="Times New Roman"/>
                  <w:color w:val="000000"/>
                  <w:sz w:val="20"/>
                  <w:lang w:val="fr-BE"/>
                </w:rPr>
                <w:id w:val="-1393651585"/>
                <w14:checkbox>
                  <w14:checked w14:val="1"/>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lang w:val="fr-BE"/>
              </w:rPr>
              <w:t xml:space="preserve"> </w:t>
            </w:r>
            <w:r w:rsidR="009826AC">
              <w:rPr>
                <w:sz w:val="20"/>
              </w:rPr>
              <w:t>National</w:t>
            </w:r>
          </w:p>
          <w:p w14:paraId="24D3F246" w14:textId="77777777" w:rsidR="009826AC" w:rsidRDefault="00000000">
            <w:pPr>
              <w:rPr>
                <w:sz w:val="20"/>
                <w:lang w:val="en-GB"/>
              </w:rPr>
            </w:pPr>
            <w:sdt>
              <w:sdtPr>
                <w:rPr>
                  <w:rFonts w:ascii="Times New Roman" w:hAnsi="Times New Roman"/>
                  <w:color w:val="000000"/>
                  <w:sz w:val="20"/>
                  <w:lang w:val="fr-BE"/>
                </w:rPr>
                <w:id w:val="-1512749928"/>
                <w14:checkbox>
                  <w14:checked w14:val="0"/>
                  <w14:checkedState w14:val="2612" w14:font="MS Gothic"/>
                  <w14:uncheckedState w14:val="2610" w14:font="MS Gothic"/>
                </w14:checkbox>
              </w:sdtPr>
              <w:sdtContent>
                <w:r w:rsidR="009826AC">
                  <w:rPr>
                    <w:rFonts w:ascii="MS Gothic" w:eastAsia="MS Gothic" w:hAnsi="MS Gothic" w:cs="MS Gothic" w:hint="eastAsia"/>
                    <w:color w:val="000000"/>
                    <w:sz w:val="20"/>
                    <w:lang w:val="en-GB"/>
                  </w:rPr>
                  <w:t>☐</w:t>
                </w:r>
              </w:sdtContent>
            </w:sdt>
            <w:r w:rsidR="009826AC">
              <w:rPr>
                <w:color w:val="000000"/>
                <w:sz w:val="20"/>
                <w:lang w:val="fr-BE"/>
              </w:rPr>
              <w:t xml:space="preserve"> </w:t>
            </w:r>
            <w:r w:rsidR="009826AC">
              <w:rPr>
                <w:sz w:val="20"/>
              </w:rPr>
              <w:t>International</w:t>
            </w:r>
          </w:p>
        </w:tc>
      </w:tr>
    </w:tbl>
    <w:p w14:paraId="596C9E4F" w14:textId="77777777" w:rsidR="009826AC" w:rsidRDefault="009826AC" w:rsidP="009826AC">
      <w:pPr>
        <w:rPr>
          <w:rFonts w:eastAsia="Calibri" w:cs="Arial"/>
          <w:szCs w:val="20"/>
          <w:lang w:val="en-GB" w:eastAsia="en-GB"/>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9826AC" w14:paraId="2E85DAA3" w14:textId="77777777" w:rsidTr="009826AC">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70225D3" w14:textId="77777777" w:rsidR="009826AC" w:rsidRDefault="009826AC">
            <w:pPr>
              <w:rPr>
                <w:b/>
                <w:sz w:val="20"/>
                <w:lang w:val="en-GB"/>
              </w:rPr>
            </w:pPr>
            <w:r>
              <w:rPr>
                <w:b/>
                <w:sz w:val="20"/>
                <w:lang w:val="en-GB"/>
              </w:rPr>
              <w:t>Expected Deliverable/Results/</w:t>
            </w:r>
          </w:p>
          <w:p w14:paraId="6871E36C" w14:textId="77777777" w:rsidR="009826AC" w:rsidRDefault="009826AC">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742E82EB" w14:textId="77777777" w:rsidR="009826AC" w:rsidRDefault="009826AC">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76165A9" w14:textId="77777777" w:rsidR="009826AC" w:rsidRDefault="009826AC">
            <w:pPr>
              <w:ind w:left="3787" w:hanging="187"/>
              <w:rPr>
                <w:b/>
                <w:sz w:val="24"/>
                <w:lang w:val="en-GB"/>
              </w:rPr>
            </w:pPr>
            <w:r>
              <w:rPr>
                <w:b/>
                <w:sz w:val="24"/>
                <w:lang w:val="en-GB"/>
              </w:rPr>
              <w:t>a2.3.2</w:t>
            </w:r>
          </w:p>
        </w:tc>
      </w:tr>
      <w:tr w:rsidR="009826AC" w14:paraId="3F607FF9" w14:textId="77777777" w:rsidTr="009826AC">
        <w:tc>
          <w:tcPr>
            <w:tcW w:w="2127" w:type="dxa"/>
            <w:vMerge/>
            <w:tcBorders>
              <w:top w:val="single" w:sz="4" w:space="0" w:color="auto"/>
              <w:left w:val="single" w:sz="4" w:space="0" w:color="auto"/>
              <w:bottom w:val="single" w:sz="4" w:space="0" w:color="auto"/>
              <w:right w:val="single" w:sz="4" w:space="0" w:color="auto"/>
            </w:tcBorders>
            <w:vAlign w:val="center"/>
            <w:hideMark/>
          </w:tcPr>
          <w:p w14:paraId="60217BAD" w14:textId="77777777" w:rsidR="009826AC" w:rsidRDefault="009826AC">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F927B3A" w14:textId="77777777" w:rsidR="009826AC" w:rsidRDefault="009826AC">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18E690A" w14:textId="77777777" w:rsidR="009826AC" w:rsidRDefault="009826AC">
            <w:pPr>
              <w:rPr>
                <w:rFonts w:ascii="Times New Roman" w:hAnsi="Times New Roman"/>
                <w:sz w:val="20"/>
                <w:lang w:val="en-GB"/>
              </w:rPr>
            </w:pPr>
            <w:r>
              <w:rPr>
                <w:sz w:val="20"/>
                <w:lang w:val="en-GB"/>
              </w:rPr>
              <w:t>Pribavljanje svih potrebnih dozvola i saglasnosti</w:t>
            </w:r>
          </w:p>
        </w:tc>
      </w:tr>
      <w:tr w:rsidR="009826AC" w14:paraId="6E87A76B" w14:textId="77777777" w:rsidTr="009826AC">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41A370A" w14:textId="77777777" w:rsidR="009826AC" w:rsidRDefault="009826AC">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CBE74B1" w14:textId="77777777" w:rsidR="009826AC" w:rsidRDefault="009826AC">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218F8019" w14:textId="77777777" w:rsidR="009826AC" w:rsidRDefault="00000000">
            <w:pPr>
              <w:rPr>
                <w:color w:val="000000"/>
                <w:sz w:val="20"/>
                <w:lang w:val="en-GB"/>
              </w:rPr>
            </w:pPr>
            <w:sdt>
              <w:sdtPr>
                <w:rPr>
                  <w:rFonts w:ascii="Times New Roman" w:hAnsi="Times New Roman"/>
                  <w:color w:val="000000"/>
                  <w:sz w:val="20"/>
                  <w:lang w:val="fr-BE"/>
                </w:rPr>
                <w:id w:val="-1536340313"/>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rPr>
              <w:t xml:space="preserve"> Teaching material</w:t>
            </w:r>
          </w:p>
          <w:p w14:paraId="1931F1BC" w14:textId="77777777" w:rsidR="009826AC" w:rsidRDefault="00000000">
            <w:pPr>
              <w:rPr>
                <w:color w:val="000000"/>
                <w:sz w:val="20"/>
                <w:lang w:val="en-GB"/>
              </w:rPr>
            </w:pPr>
            <w:sdt>
              <w:sdtPr>
                <w:rPr>
                  <w:rFonts w:ascii="Times New Roman" w:hAnsi="Times New Roman"/>
                  <w:color w:val="000000"/>
                  <w:sz w:val="20"/>
                  <w:lang w:val="fr-BE"/>
                </w:rPr>
                <w:id w:val="-1003512571"/>
                <w14:checkbox>
                  <w14:checked w14:val="0"/>
                  <w14:checkedState w14:val="2612" w14:font="MS Gothic"/>
                  <w14:uncheckedState w14:val="2610" w14:font="MS Gothic"/>
                </w14:checkbox>
              </w:sdtPr>
              <w:sdtContent>
                <w:r w:rsidR="009826AC">
                  <w:rPr>
                    <w:rFonts w:ascii="MS Gothic" w:eastAsia="MS Gothic" w:hAnsi="MS Gothic" w:cs="MS Gothic" w:hint="eastAsia"/>
                    <w:color w:val="000000"/>
                    <w:sz w:val="20"/>
                    <w:lang w:val="en-GB"/>
                  </w:rPr>
                  <w:t>☐</w:t>
                </w:r>
              </w:sdtContent>
            </w:sdt>
            <w:r w:rsidR="009826AC">
              <w:rPr>
                <w:color w:val="000000"/>
                <w:sz w:val="20"/>
              </w:rPr>
              <w:t xml:space="preserve"> Learning material</w:t>
            </w:r>
          </w:p>
          <w:p w14:paraId="2C138B0C" w14:textId="77777777" w:rsidR="009826AC" w:rsidRDefault="00000000">
            <w:pPr>
              <w:rPr>
                <w:color w:val="000000"/>
                <w:sz w:val="20"/>
                <w:lang w:val="en-GB"/>
              </w:rPr>
            </w:pPr>
            <w:sdt>
              <w:sdtPr>
                <w:rPr>
                  <w:rFonts w:ascii="Times New Roman" w:hAnsi="Times New Roman"/>
                  <w:color w:val="000000"/>
                  <w:sz w:val="20"/>
                  <w:lang w:val="en-US"/>
                </w:rPr>
                <w:id w:val="845681387"/>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04CA055C" w14:textId="77777777" w:rsidR="009826AC" w:rsidRDefault="00000000">
            <w:pPr>
              <w:rPr>
                <w:color w:val="000000"/>
                <w:sz w:val="20"/>
                <w:lang w:val="en-GB"/>
              </w:rPr>
            </w:pPr>
            <w:sdt>
              <w:sdtPr>
                <w:rPr>
                  <w:rFonts w:ascii="Times New Roman" w:hAnsi="Times New Roman"/>
                  <w:color w:val="000000"/>
                  <w:sz w:val="20"/>
                  <w:lang w:val="fr-BE"/>
                </w:rPr>
                <w:id w:val="387931110"/>
                <w14:checkbox>
                  <w14:checked w14:val="0"/>
                  <w14:checkedState w14:val="2612" w14:font="MS Gothic"/>
                  <w14:uncheckedState w14:val="2610" w14:font="MS Gothic"/>
                </w14:checkbox>
              </w:sdtPr>
              <w:sdtContent>
                <w:r w:rsidR="009826AC">
                  <w:rPr>
                    <w:rFonts w:ascii="MS Gothic" w:eastAsia="MS Gothic" w:hAnsi="MS Gothic" w:cs="MS Gothic" w:hint="eastAsia"/>
                    <w:color w:val="000000"/>
                    <w:sz w:val="20"/>
                    <w:lang w:val="en-GB"/>
                  </w:rPr>
                  <w:t>☐</w:t>
                </w:r>
              </w:sdtContent>
            </w:sdt>
            <w:r w:rsidR="009826AC">
              <w:rPr>
                <w:color w:val="000000"/>
                <w:sz w:val="20"/>
              </w:rPr>
              <w:t xml:space="preserve"> Event</w:t>
            </w:r>
          </w:p>
          <w:p w14:paraId="553C3E29" w14:textId="77777777" w:rsidR="009826AC" w:rsidRDefault="00000000">
            <w:pPr>
              <w:rPr>
                <w:color w:val="000000"/>
                <w:sz w:val="20"/>
                <w:lang w:val="en-GB"/>
              </w:rPr>
            </w:pPr>
            <w:sdt>
              <w:sdtPr>
                <w:rPr>
                  <w:rFonts w:ascii="Times New Roman" w:hAnsi="Times New Roman"/>
                  <w:color w:val="000000"/>
                  <w:sz w:val="20"/>
                  <w:lang w:val="fr-BE"/>
                </w:rPr>
                <w:id w:val="-310648361"/>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rPr>
              <w:t xml:space="preserve"> Report </w:t>
            </w:r>
          </w:p>
          <w:p w14:paraId="03299D64" w14:textId="77777777" w:rsidR="009826AC" w:rsidRDefault="00000000">
            <w:pPr>
              <w:rPr>
                <w:color w:val="000000"/>
                <w:sz w:val="20"/>
                <w:lang w:val="en-GB"/>
              </w:rPr>
            </w:pPr>
            <w:sdt>
              <w:sdtPr>
                <w:rPr>
                  <w:rFonts w:ascii="Times New Roman" w:hAnsi="Times New Roman"/>
                  <w:color w:val="000000"/>
                  <w:sz w:val="20"/>
                  <w:lang w:val="fr-BE"/>
                </w:rPr>
                <w:id w:val="1779063977"/>
                <w14:checkbox>
                  <w14:checked w14:val="1"/>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rPr>
              <w:t xml:space="preserve"> Service/Product </w:t>
            </w:r>
          </w:p>
        </w:tc>
      </w:tr>
      <w:tr w:rsidR="009826AC" w14:paraId="74314998" w14:textId="77777777" w:rsidTr="009826AC">
        <w:tc>
          <w:tcPr>
            <w:tcW w:w="2127" w:type="dxa"/>
            <w:vMerge/>
            <w:tcBorders>
              <w:top w:val="single" w:sz="4" w:space="0" w:color="auto"/>
              <w:left w:val="single" w:sz="4" w:space="0" w:color="auto"/>
              <w:bottom w:val="single" w:sz="4" w:space="0" w:color="auto"/>
              <w:right w:val="single" w:sz="4" w:space="0" w:color="auto"/>
            </w:tcBorders>
            <w:vAlign w:val="center"/>
            <w:hideMark/>
          </w:tcPr>
          <w:p w14:paraId="652EA683" w14:textId="77777777" w:rsidR="009826AC" w:rsidRDefault="009826AC">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9B6DD0F" w14:textId="77777777" w:rsidR="009826AC" w:rsidRDefault="009826AC">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74B70C1" w14:textId="77777777" w:rsidR="009826AC" w:rsidRDefault="009826AC">
            <w:pPr>
              <w:rPr>
                <w:sz w:val="20"/>
                <w:lang w:val="en-GB"/>
              </w:rPr>
            </w:pPr>
            <w:r>
              <w:rPr>
                <w:sz w:val="20"/>
                <w:lang w:val="en-GB"/>
              </w:rPr>
              <w:t>Pružanje usluge ažuriranja dokumentacije Centra za proučavanje kulturnog nasleđa i praćenje statusa registracije. Ova usluga će obuhvatiti sistematsko ažuriranje postojeće dokumentacije Centra, kao i praćenje statusa registracije u nadležnim organima radi obezbeđivanja ažurnosti i usaglašenosti s pravnim propisima.</w:t>
            </w:r>
          </w:p>
        </w:tc>
      </w:tr>
      <w:tr w:rsidR="009826AC" w14:paraId="0445903E" w14:textId="77777777" w:rsidTr="009826AC">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1E12FE0" w14:textId="77777777" w:rsidR="009826AC" w:rsidRDefault="009826AC">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6F66E54" w14:textId="77777777" w:rsidR="009826AC" w:rsidRDefault="009826AC">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6F37112" w14:textId="77777777" w:rsidR="009826AC" w:rsidRDefault="009826AC">
            <w:pPr>
              <w:rPr>
                <w:sz w:val="20"/>
                <w:lang w:val="en-GB"/>
              </w:rPr>
            </w:pPr>
            <w:r>
              <w:rPr>
                <w:sz w:val="20"/>
                <w:lang w:val="en-GB"/>
              </w:rPr>
              <w:t>M3</w:t>
            </w:r>
          </w:p>
        </w:tc>
      </w:tr>
      <w:tr w:rsidR="009826AC" w14:paraId="69D8CABD" w14:textId="77777777" w:rsidTr="009826AC">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7BBB3FAF" w14:textId="77777777" w:rsidR="009826AC" w:rsidRDefault="009826AC">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987205F" w14:textId="77777777" w:rsidR="009826AC" w:rsidRDefault="009826AC">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FF1C9D5" w14:textId="77777777" w:rsidR="009826AC" w:rsidRDefault="009826AC">
            <w:pPr>
              <w:rPr>
                <w:sz w:val="20"/>
                <w:lang w:val="en-GB"/>
              </w:rPr>
            </w:pPr>
            <w:r>
              <w:rPr>
                <w:sz w:val="20"/>
                <w:lang w:val="en-GB"/>
              </w:rPr>
              <w:t>Srpski</w:t>
            </w:r>
          </w:p>
        </w:tc>
      </w:tr>
      <w:tr w:rsidR="009826AC" w14:paraId="2ADB2C41" w14:textId="77777777" w:rsidTr="009826AC">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CE6B71C" w14:textId="77777777" w:rsidR="009826AC" w:rsidRDefault="009826AC">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7A0B9013" w14:textId="77777777" w:rsidR="009826AC" w:rsidRDefault="00000000">
            <w:pPr>
              <w:rPr>
                <w:sz w:val="20"/>
                <w:lang w:val="en-GB"/>
              </w:rPr>
            </w:pPr>
            <w:sdt>
              <w:sdtPr>
                <w:rPr>
                  <w:rFonts w:ascii="Times New Roman" w:hAnsi="Times New Roman"/>
                  <w:color w:val="000000"/>
                  <w:sz w:val="20"/>
                  <w:lang w:val="fr-BE"/>
                </w:rPr>
                <w:id w:val="100765745"/>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lang w:val="fr-BE"/>
              </w:rPr>
              <w:t xml:space="preserve"> </w:t>
            </w:r>
            <w:r w:rsidR="009826AC">
              <w:rPr>
                <w:rFonts w:ascii="Times New Roman" w:hAnsi="Times New Roman"/>
                <w:sz w:val="20"/>
              </w:rPr>
              <w:t xml:space="preserve">Teaching staff  </w:t>
            </w:r>
          </w:p>
          <w:p w14:paraId="28A3201D" w14:textId="77777777" w:rsidR="009826AC" w:rsidRDefault="00000000">
            <w:pPr>
              <w:rPr>
                <w:sz w:val="20"/>
                <w:lang w:val="en-GB"/>
              </w:rPr>
            </w:pPr>
            <w:sdt>
              <w:sdtPr>
                <w:rPr>
                  <w:rFonts w:ascii="Times New Roman" w:hAnsi="Times New Roman"/>
                  <w:color w:val="000000"/>
                  <w:sz w:val="20"/>
                  <w:lang w:val="fr-BE"/>
                </w:rPr>
                <w:id w:val="-146201168"/>
                <w14:checkbox>
                  <w14:checked w14:val="0"/>
                  <w14:checkedState w14:val="2612" w14:font="MS Gothic"/>
                  <w14:uncheckedState w14:val="2610" w14:font="MS Gothic"/>
                </w14:checkbox>
              </w:sdtPr>
              <w:sdtContent>
                <w:r w:rsidR="009826AC">
                  <w:rPr>
                    <w:rFonts w:ascii="MS Gothic" w:eastAsia="MS Gothic" w:hAnsi="MS Gothic" w:cs="MS Gothic" w:hint="eastAsia"/>
                    <w:color w:val="000000"/>
                    <w:sz w:val="20"/>
                    <w:lang w:val="en-GB"/>
                  </w:rPr>
                  <w:t>☐</w:t>
                </w:r>
              </w:sdtContent>
            </w:sdt>
            <w:r w:rsidR="009826AC">
              <w:rPr>
                <w:rFonts w:ascii="Times New Roman" w:hAnsi="Times New Roman"/>
                <w:color w:val="000000"/>
                <w:sz w:val="20"/>
                <w:lang w:val="fr-BE"/>
              </w:rPr>
              <w:t xml:space="preserve"> </w:t>
            </w:r>
            <w:r w:rsidR="009826AC">
              <w:rPr>
                <w:rFonts w:ascii="Times New Roman" w:hAnsi="Times New Roman"/>
                <w:sz w:val="20"/>
              </w:rPr>
              <w:t xml:space="preserve">Students </w:t>
            </w:r>
          </w:p>
          <w:p w14:paraId="1513D214" w14:textId="77777777" w:rsidR="009826AC" w:rsidRDefault="00000000">
            <w:pPr>
              <w:rPr>
                <w:sz w:val="20"/>
                <w:lang w:val="en-GB"/>
              </w:rPr>
            </w:pPr>
            <w:sdt>
              <w:sdtPr>
                <w:rPr>
                  <w:rFonts w:ascii="Times New Roman" w:hAnsi="Times New Roman"/>
                  <w:color w:val="000000"/>
                  <w:sz w:val="20"/>
                  <w:lang w:val="fr-BE"/>
                </w:rPr>
                <w:id w:val="810286163"/>
                <w14:checkbox>
                  <w14:checked w14:val="0"/>
                  <w14:checkedState w14:val="2612" w14:font="MS Gothic"/>
                  <w14:uncheckedState w14:val="2610" w14:font="MS Gothic"/>
                </w14:checkbox>
              </w:sdtPr>
              <w:sdtContent>
                <w:r w:rsidR="009826AC">
                  <w:rPr>
                    <w:rFonts w:ascii="MS Gothic" w:eastAsia="MS Gothic" w:hAnsi="MS Gothic" w:cs="MS Gothic" w:hint="eastAsia"/>
                    <w:color w:val="000000"/>
                    <w:sz w:val="20"/>
                    <w:lang w:val="en-GB"/>
                  </w:rPr>
                  <w:t>☐</w:t>
                </w:r>
              </w:sdtContent>
            </w:sdt>
            <w:r w:rsidR="009826AC">
              <w:rPr>
                <w:rFonts w:ascii="Times New Roman" w:hAnsi="Times New Roman"/>
                <w:color w:val="000000"/>
                <w:sz w:val="20"/>
                <w:lang w:val="fr-BE"/>
              </w:rPr>
              <w:t xml:space="preserve"> </w:t>
            </w:r>
            <w:r w:rsidR="009826AC">
              <w:rPr>
                <w:rFonts w:ascii="Times New Roman" w:hAnsi="Times New Roman"/>
                <w:sz w:val="20"/>
              </w:rPr>
              <w:t xml:space="preserve">Trainees </w:t>
            </w:r>
          </w:p>
          <w:p w14:paraId="346EFF11" w14:textId="77777777" w:rsidR="009826AC" w:rsidRDefault="00000000">
            <w:pPr>
              <w:rPr>
                <w:sz w:val="20"/>
                <w:lang w:val="en-GB"/>
              </w:rPr>
            </w:pPr>
            <w:sdt>
              <w:sdtPr>
                <w:rPr>
                  <w:rFonts w:ascii="Times New Roman" w:hAnsi="Times New Roman"/>
                  <w:color w:val="000000"/>
                  <w:sz w:val="20"/>
                  <w:lang w:val="en-US"/>
                </w:rPr>
                <w:id w:val="2043558297"/>
                <w14:checkbox>
                  <w14:checked w14:val="1"/>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rFonts w:ascii="Times New Roman" w:hAnsi="Times New Roman"/>
                <w:color w:val="000000"/>
                <w:sz w:val="20"/>
              </w:rPr>
              <w:t xml:space="preserve"> </w:t>
            </w:r>
            <w:r w:rsidR="009826AC">
              <w:rPr>
                <w:rFonts w:ascii="Times New Roman" w:hAnsi="Times New Roman"/>
                <w:sz w:val="20"/>
              </w:rPr>
              <w:t>Administrative staff</w:t>
            </w:r>
          </w:p>
          <w:p w14:paraId="213BF2B0" w14:textId="77777777" w:rsidR="009826AC" w:rsidRDefault="00000000">
            <w:pPr>
              <w:rPr>
                <w:sz w:val="20"/>
                <w:lang w:val="en-GB"/>
              </w:rPr>
            </w:pPr>
            <w:sdt>
              <w:sdtPr>
                <w:rPr>
                  <w:rFonts w:ascii="Times New Roman" w:hAnsi="Times New Roman"/>
                  <w:color w:val="000000"/>
                  <w:sz w:val="20"/>
                  <w:lang w:val="fr-BE"/>
                </w:rPr>
                <w:id w:val="-321207881"/>
                <w14:checkbox>
                  <w14:checked w14:val="0"/>
                  <w14:checkedState w14:val="2612" w14:font="MS Gothic"/>
                  <w14:uncheckedState w14:val="2610" w14:font="MS Gothic"/>
                </w14:checkbox>
              </w:sdtPr>
              <w:sdtContent>
                <w:r w:rsidR="009826AC">
                  <w:rPr>
                    <w:rFonts w:ascii="MS Gothic" w:eastAsia="MS Gothic" w:hAnsi="MS Gothic" w:cs="MS Gothic" w:hint="eastAsia"/>
                    <w:color w:val="000000"/>
                    <w:sz w:val="20"/>
                  </w:rPr>
                  <w:t>☐</w:t>
                </w:r>
              </w:sdtContent>
            </w:sdt>
            <w:r w:rsidR="009826AC">
              <w:rPr>
                <w:rFonts w:ascii="Times New Roman" w:hAnsi="Times New Roman"/>
                <w:color w:val="000000"/>
                <w:sz w:val="20"/>
                <w:lang w:val="fr-BE"/>
              </w:rPr>
              <w:t xml:space="preserve"> </w:t>
            </w:r>
            <w:r w:rsidR="009826AC">
              <w:rPr>
                <w:rFonts w:ascii="Times New Roman" w:hAnsi="Times New Roman"/>
                <w:sz w:val="20"/>
                <w:lang w:val="fr-BE"/>
              </w:rPr>
              <w:t>Technical staff</w:t>
            </w:r>
            <w:r w:rsidR="009826AC">
              <w:rPr>
                <w:sz w:val="20"/>
                <w:lang w:val="fr-BE"/>
              </w:rPr>
              <w:t xml:space="preserve"> </w:t>
            </w:r>
          </w:p>
          <w:p w14:paraId="13DA16AB" w14:textId="77777777" w:rsidR="009826AC" w:rsidRDefault="00000000">
            <w:pPr>
              <w:rPr>
                <w:sz w:val="20"/>
                <w:lang w:val="en-GB"/>
              </w:rPr>
            </w:pPr>
            <w:sdt>
              <w:sdtPr>
                <w:rPr>
                  <w:rFonts w:ascii="Times New Roman" w:hAnsi="Times New Roman"/>
                  <w:color w:val="000000"/>
                  <w:sz w:val="20"/>
                  <w:lang w:val="fr-BE"/>
                </w:rPr>
                <w:id w:val="-422118292"/>
                <w14:checkbox>
                  <w14:checked w14:val="0"/>
                  <w14:checkedState w14:val="2612" w14:font="MS Gothic"/>
                  <w14:uncheckedState w14:val="2610" w14:font="MS Gothic"/>
                </w14:checkbox>
              </w:sdtPr>
              <w:sdtContent>
                <w:r w:rsidR="009826AC">
                  <w:rPr>
                    <w:rFonts w:ascii="MS Gothic" w:eastAsia="MS Gothic" w:hAnsi="MS Gothic" w:cs="MS Gothic" w:hint="eastAsia"/>
                    <w:color w:val="000000"/>
                    <w:sz w:val="20"/>
                    <w:lang w:val="en-GB"/>
                  </w:rPr>
                  <w:t>☐</w:t>
                </w:r>
              </w:sdtContent>
            </w:sdt>
            <w:r w:rsidR="009826AC">
              <w:rPr>
                <w:color w:val="000000"/>
                <w:sz w:val="20"/>
                <w:lang w:val="fr-BE"/>
              </w:rPr>
              <w:t xml:space="preserve"> </w:t>
            </w:r>
            <w:r w:rsidR="009826AC">
              <w:rPr>
                <w:sz w:val="20"/>
              </w:rPr>
              <w:t xml:space="preserve">Librarians </w:t>
            </w:r>
          </w:p>
          <w:p w14:paraId="30A45199" w14:textId="77777777" w:rsidR="009826AC" w:rsidRDefault="00000000">
            <w:pPr>
              <w:rPr>
                <w:sz w:val="20"/>
                <w:lang w:val="en-GB"/>
              </w:rPr>
            </w:pPr>
            <w:sdt>
              <w:sdtPr>
                <w:rPr>
                  <w:rFonts w:ascii="Times New Roman" w:hAnsi="Times New Roman"/>
                  <w:color w:val="000000"/>
                  <w:sz w:val="20"/>
                  <w:lang w:val="fr-BE"/>
                </w:rPr>
                <w:id w:val="1017279853"/>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lang w:val="fr-BE"/>
              </w:rPr>
              <w:t xml:space="preserve"> </w:t>
            </w:r>
            <w:r w:rsidR="009826AC">
              <w:rPr>
                <w:sz w:val="20"/>
              </w:rPr>
              <w:t>Other</w:t>
            </w:r>
          </w:p>
        </w:tc>
      </w:tr>
      <w:tr w:rsidR="009826AC" w14:paraId="4AEF7B9C" w14:textId="77777777" w:rsidTr="009826AC">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53D9301" w14:textId="77777777" w:rsidR="009826AC" w:rsidRDefault="009826AC">
            <w:pPr>
              <w:rPr>
                <w:rFonts w:eastAsia="Calibri" w:cs="Arial"/>
                <w:b/>
                <w:sz w:val="20"/>
                <w:lang w:val="en-GB" w:eastAsia="en-GB"/>
              </w:rPr>
            </w:pPr>
          </w:p>
        </w:tc>
        <w:tc>
          <w:tcPr>
            <w:tcW w:w="7512" w:type="dxa"/>
            <w:gridSpan w:val="5"/>
            <w:tcBorders>
              <w:top w:val="single" w:sz="4" w:space="0" w:color="auto"/>
              <w:left w:val="single" w:sz="4" w:space="0" w:color="auto"/>
              <w:bottom w:val="single" w:sz="4" w:space="0" w:color="auto"/>
              <w:right w:val="single" w:sz="4" w:space="0" w:color="auto"/>
            </w:tcBorders>
            <w:vAlign w:val="center"/>
          </w:tcPr>
          <w:p w14:paraId="163D5B97" w14:textId="77777777" w:rsidR="009826AC" w:rsidRDefault="009826AC">
            <w:pPr>
              <w:rPr>
                <w:b/>
                <w:i/>
                <w:sz w:val="20"/>
                <w:lang w:val="en-GB"/>
              </w:rPr>
            </w:pPr>
          </w:p>
        </w:tc>
      </w:tr>
      <w:tr w:rsidR="009826AC" w14:paraId="3387CB61" w14:textId="77777777" w:rsidTr="009826AC">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6065DBA6" w14:textId="77777777" w:rsidR="009826AC" w:rsidRDefault="009826AC">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3EA85030" w14:textId="77777777" w:rsidR="009826AC" w:rsidRDefault="00000000">
            <w:pPr>
              <w:rPr>
                <w:sz w:val="20"/>
                <w:lang w:val="en-GB"/>
              </w:rPr>
            </w:pPr>
            <w:sdt>
              <w:sdtPr>
                <w:rPr>
                  <w:rFonts w:ascii="Times New Roman" w:hAnsi="Times New Roman"/>
                  <w:color w:val="000000"/>
                  <w:sz w:val="20"/>
                  <w:lang w:val="fr-BE"/>
                </w:rPr>
                <w:id w:val="817777443"/>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lang w:val="fr-BE"/>
              </w:rPr>
              <w:t xml:space="preserve"> </w:t>
            </w:r>
            <w:r w:rsidR="009826AC">
              <w:rPr>
                <w:sz w:val="20"/>
              </w:rPr>
              <w:t xml:space="preserve">Department / Faculty </w:t>
            </w:r>
          </w:p>
          <w:p w14:paraId="5A1915F5" w14:textId="77777777" w:rsidR="009826AC" w:rsidRDefault="00000000">
            <w:pPr>
              <w:rPr>
                <w:sz w:val="20"/>
                <w:lang w:val="en-GB"/>
              </w:rPr>
            </w:pPr>
            <w:sdt>
              <w:sdtPr>
                <w:rPr>
                  <w:rFonts w:ascii="Times New Roman" w:hAnsi="Times New Roman"/>
                  <w:color w:val="000000"/>
                  <w:sz w:val="20"/>
                  <w:lang w:val="fr-BE"/>
                </w:rPr>
                <w:id w:val="-804004129"/>
                <w14:checkbox>
                  <w14:checked w14:val="1"/>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lang w:val="fr-BE"/>
              </w:rPr>
              <w:t xml:space="preserve"> </w:t>
            </w:r>
            <w:r w:rsidR="009826AC">
              <w:rPr>
                <w:sz w:val="20"/>
              </w:rPr>
              <w:t>Institution</w:t>
            </w:r>
          </w:p>
        </w:tc>
        <w:tc>
          <w:tcPr>
            <w:tcW w:w="2504" w:type="dxa"/>
            <w:gridSpan w:val="2"/>
            <w:tcBorders>
              <w:top w:val="single" w:sz="4" w:space="0" w:color="auto"/>
              <w:left w:val="nil"/>
              <w:bottom w:val="single" w:sz="4" w:space="0" w:color="auto"/>
              <w:right w:val="nil"/>
            </w:tcBorders>
            <w:vAlign w:val="center"/>
            <w:hideMark/>
          </w:tcPr>
          <w:p w14:paraId="0F6C2DA6" w14:textId="77777777" w:rsidR="009826AC" w:rsidRDefault="00000000">
            <w:pPr>
              <w:rPr>
                <w:sz w:val="20"/>
                <w:lang w:val="en-GB"/>
              </w:rPr>
            </w:pPr>
            <w:sdt>
              <w:sdtPr>
                <w:rPr>
                  <w:rFonts w:ascii="Times New Roman" w:hAnsi="Times New Roman"/>
                  <w:color w:val="000000"/>
                  <w:sz w:val="20"/>
                  <w:lang w:val="fr-BE"/>
                </w:rPr>
                <w:id w:val="1998913056"/>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lang w:val="fr-BE"/>
              </w:rPr>
              <w:t xml:space="preserve"> </w:t>
            </w:r>
            <w:r w:rsidR="009826AC">
              <w:rPr>
                <w:sz w:val="20"/>
              </w:rPr>
              <w:t>Local</w:t>
            </w:r>
          </w:p>
          <w:p w14:paraId="44200462" w14:textId="77777777" w:rsidR="009826AC" w:rsidRDefault="00000000">
            <w:pPr>
              <w:rPr>
                <w:sz w:val="20"/>
                <w:lang w:val="en-GB"/>
              </w:rPr>
            </w:pPr>
            <w:sdt>
              <w:sdtPr>
                <w:rPr>
                  <w:rFonts w:ascii="Times New Roman" w:hAnsi="Times New Roman"/>
                  <w:color w:val="000000"/>
                  <w:sz w:val="20"/>
                  <w:lang w:val="fr-BE"/>
                </w:rPr>
                <w:id w:val="-2083045766"/>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lang w:val="fr-BE"/>
              </w:rPr>
              <w:t xml:space="preserve"> </w:t>
            </w:r>
            <w:r w:rsidR="009826AC">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1B54FD98" w14:textId="77777777" w:rsidR="009826AC" w:rsidRDefault="00000000">
            <w:pPr>
              <w:rPr>
                <w:sz w:val="20"/>
                <w:lang w:val="en-GB"/>
              </w:rPr>
            </w:pPr>
            <w:sdt>
              <w:sdtPr>
                <w:rPr>
                  <w:rFonts w:ascii="Times New Roman" w:hAnsi="Times New Roman"/>
                  <w:color w:val="000000"/>
                  <w:sz w:val="20"/>
                  <w:lang w:val="fr-BE"/>
                </w:rPr>
                <w:id w:val="433558596"/>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lang w:val="fr-BE"/>
              </w:rPr>
              <w:t xml:space="preserve"> </w:t>
            </w:r>
            <w:r w:rsidR="009826AC">
              <w:rPr>
                <w:sz w:val="20"/>
              </w:rPr>
              <w:t>National</w:t>
            </w:r>
          </w:p>
          <w:p w14:paraId="26916977" w14:textId="77777777" w:rsidR="009826AC" w:rsidRDefault="00000000">
            <w:pPr>
              <w:rPr>
                <w:sz w:val="20"/>
                <w:lang w:val="en-GB"/>
              </w:rPr>
            </w:pPr>
            <w:sdt>
              <w:sdtPr>
                <w:rPr>
                  <w:rFonts w:ascii="Times New Roman" w:hAnsi="Times New Roman"/>
                  <w:color w:val="000000"/>
                  <w:sz w:val="20"/>
                  <w:lang w:val="fr-BE"/>
                </w:rPr>
                <w:id w:val="1410573354"/>
                <w14:checkbox>
                  <w14:checked w14:val="0"/>
                  <w14:checkedState w14:val="2612" w14:font="MS Gothic"/>
                  <w14:uncheckedState w14:val="2610" w14:font="MS Gothic"/>
                </w14:checkbox>
              </w:sdtPr>
              <w:sdtContent>
                <w:r w:rsidR="009826AC">
                  <w:rPr>
                    <w:rFonts w:ascii="MS Gothic" w:eastAsia="MS Gothic" w:hAnsi="MS Gothic" w:cs="MS Gothic" w:hint="eastAsia"/>
                    <w:color w:val="000000"/>
                    <w:sz w:val="20"/>
                    <w:lang w:val="en-GB"/>
                  </w:rPr>
                  <w:t>☐</w:t>
                </w:r>
              </w:sdtContent>
            </w:sdt>
            <w:r w:rsidR="009826AC">
              <w:rPr>
                <w:color w:val="000000"/>
                <w:sz w:val="20"/>
                <w:lang w:val="fr-BE"/>
              </w:rPr>
              <w:t xml:space="preserve"> </w:t>
            </w:r>
            <w:r w:rsidR="009826AC">
              <w:rPr>
                <w:sz w:val="20"/>
              </w:rPr>
              <w:t>International</w:t>
            </w:r>
          </w:p>
        </w:tc>
      </w:tr>
    </w:tbl>
    <w:p w14:paraId="7B921736" w14:textId="77777777" w:rsidR="009826AC" w:rsidRDefault="009826AC" w:rsidP="009826AC">
      <w:pPr>
        <w:rPr>
          <w:rFonts w:eastAsia="Calibri" w:cs="Arial"/>
          <w:szCs w:val="20"/>
          <w:lang w:val="en-GB" w:eastAsia="en-GB"/>
        </w:rPr>
      </w:pPr>
    </w:p>
    <w:tbl>
      <w:tblPr>
        <w:tblW w:w="0" w:type="auto"/>
        <w:tblInd w:w="108" w:type="dxa"/>
        <w:tblLayout w:type="fixed"/>
        <w:tblLook w:val="04A0" w:firstRow="1" w:lastRow="0" w:firstColumn="1" w:lastColumn="0" w:noHBand="0" w:noVBand="1"/>
      </w:tblPr>
      <w:tblGrid>
        <w:gridCol w:w="2127"/>
        <w:gridCol w:w="2393"/>
        <w:gridCol w:w="2394"/>
        <w:gridCol w:w="457"/>
        <w:gridCol w:w="2268"/>
      </w:tblGrid>
      <w:tr w:rsidR="009826AC" w14:paraId="28049A6A" w14:textId="77777777" w:rsidTr="009826AC">
        <w:tc>
          <w:tcPr>
            <w:tcW w:w="2127" w:type="dxa"/>
            <w:tcBorders>
              <w:top w:val="single" w:sz="4" w:space="0" w:color="auto"/>
              <w:left w:val="single" w:sz="4" w:space="0" w:color="auto"/>
              <w:bottom w:val="single" w:sz="4" w:space="0" w:color="auto"/>
              <w:right w:val="single" w:sz="4" w:space="0" w:color="auto"/>
            </w:tcBorders>
            <w:vAlign w:val="center"/>
            <w:hideMark/>
          </w:tcPr>
          <w:p w14:paraId="2E915DB1" w14:textId="77777777" w:rsidR="009826AC" w:rsidRDefault="009826AC">
            <w:pPr>
              <w:rPr>
                <w:b/>
                <w:sz w:val="20"/>
              </w:rPr>
            </w:pPr>
            <w:r>
              <w:rPr>
                <w:b/>
                <w:sz w:val="20"/>
                <w:lang w:val="en-GB"/>
              </w:rPr>
              <w:t xml:space="preserve">Work package type and ref.nr </w:t>
            </w:r>
            <w:sdt>
              <w:sdtPr>
                <w:rPr>
                  <w:rFonts w:ascii="Times New Roman" w:hAnsi="Times New Roman"/>
                  <w:color w:val="FFFFFF" w:themeColor="background1"/>
                  <w:sz w:val="20"/>
                  <w:lang w:val="fr-BE"/>
                </w:rPr>
                <w:id w:val="-564328337"/>
                <w14:checkbox>
                  <w14:checked w14:val="1"/>
                  <w14:checkedState w14:val="2612" w14:font="MS Gothic"/>
                  <w14:uncheckedState w14:val="2610" w14:font="MS Gothic"/>
                </w14:checkbox>
              </w:sdtPr>
              <w:sdtContent>
                <w:r>
                  <w:rPr>
                    <w:rFonts w:ascii="MS Gothic" w:eastAsia="MS Gothic" w:hAnsi="MS Gothic" w:hint="eastAsia"/>
                    <w:color w:val="FFFFFF" w:themeColor="background1"/>
                    <w:sz w:val="20"/>
                    <w:lang w:val="en-GB"/>
                  </w:rPr>
                  <w:t>☒</w:t>
                </w:r>
              </w:sdtContent>
            </w:sdt>
          </w:p>
        </w:tc>
        <w:tc>
          <w:tcPr>
            <w:tcW w:w="5244" w:type="dxa"/>
            <w:gridSpan w:val="3"/>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19C41882" w14:textId="77777777" w:rsidR="009826AC" w:rsidRDefault="009826AC">
            <w:pPr>
              <w:jc w:val="center"/>
              <w:rPr>
                <w:b/>
                <w:sz w:val="24"/>
                <w:szCs w:val="24"/>
                <w:lang w:val="en-GB"/>
              </w:rPr>
            </w:pPr>
            <w:r>
              <w:rPr>
                <w:b/>
                <w:sz w:val="24"/>
                <w:szCs w:val="24"/>
                <w:lang w:val="en-GB"/>
              </w:rPr>
              <w:t>PREPARATION</w:t>
            </w:r>
          </w:p>
        </w:tc>
        <w:tc>
          <w:tcPr>
            <w:tcW w:w="2268"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12ECF877" w14:textId="62E8BDF3" w:rsidR="009826AC" w:rsidRDefault="00A84610">
            <w:pPr>
              <w:jc w:val="center"/>
              <w:rPr>
                <w:b/>
                <w:sz w:val="24"/>
                <w:szCs w:val="24"/>
                <w:lang w:val="en-GB"/>
              </w:rPr>
            </w:pPr>
            <w:r>
              <w:rPr>
                <w:b/>
                <w:sz w:val="24"/>
                <w:szCs w:val="24"/>
                <w:lang w:val="en-GB"/>
              </w:rPr>
              <w:t>A3</w:t>
            </w:r>
          </w:p>
        </w:tc>
      </w:tr>
      <w:tr w:rsidR="009826AC" w14:paraId="17F6761B" w14:textId="77777777" w:rsidTr="009826AC">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53A49C4A" w14:textId="77777777" w:rsidR="009826AC" w:rsidRDefault="009826AC">
            <w:pPr>
              <w:rPr>
                <w:b/>
                <w:sz w:val="20"/>
                <w:szCs w:val="20"/>
                <w:lang w:val="en-GB"/>
              </w:rPr>
            </w:pPr>
            <w:r>
              <w:rPr>
                <w:b/>
                <w:sz w:val="20"/>
                <w:lang w:val="en-GB"/>
              </w:rPr>
              <w:t>Title</w:t>
            </w:r>
          </w:p>
        </w:tc>
        <w:tc>
          <w:tcPr>
            <w:tcW w:w="7512" w:type="dxa"/>
            <w:gridSpan w:val="4"/>
            <w:tcBorders>
              <w:top w:val="single" w:sz="4" w:space="0" w:color="auto"/>
              <w:left w:val="single" w:sz="4" w:space="0" w:color="auto"/>
              <w:bottom w:val="single" w:sz="4" w:space="0" w:color="auto"/>
              <w:right w:val="single" w:sz="4" w:space="0" w:color="auto"/>
            </w:tcBorders>
            <w:vAlign w:val="center"/>
            <w:hideMark/>
          </w:tcPr>
          <w:p w14:paraId="6D0C9D2B" w14:textId="77777777" w:rsidR="009826AC" w:rsidRDefault="009826AC">
            <w:pPr>
              <w:rPr>
                <w:sz w:val="20"/>
                <w:lang w:val="en-GB"/>
              </w:rPr>
            </w:pPr>
            <w:r>
              <w:rPr>
                <w:sz w:val="20"/>
              </w:rPr>
              <w:t>Organizujemo infrastrukturu i nabavljamo opremu</w:t>
            </w:r>
          </w:p>
        </w:tc>
      </w:tr>
      <w:tr w:rsidR="009826AC" w14:paraId="464479B6" w14:textId="77777777" w:rsidTr="009826AC">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651DAA78" w14:textId="77777777" w:rsidR="009826AC" w:rsidRDefault="009826AC">
            <w:pPr>
              <w:rPr>
                <w:b/>
                <w:sz w:val="20"/>
                <w:szCs w:val="20"/>
                <w:lang w:val="en-GB"/>
              </w:rPr>
            </w:pPr>
            <w:r>
              <w:rPr>
                <w:b/>
                <w:sz w:val="20"/>
                <w:lang w:val="en-GB"/>
              </w:rPr>
              <w:lastRenderedPageBreak/>
              <w:t>Related assumptions and risks</w:t>
            </w:r>
          </w:p>
        </w:tc>
        <w:tc>
          <w:tcPr>
            <w:tcW w:w="7512" w:type="dxa"/>
            <w:gridSpan w:val="4"/>
            <w:tcBorders>
              <w:top w:val="single" w:sz="4" w:space="0" w:color="auto"/>
              <w:left w:val="single" w:sz="4" w:space="0" w:color="auto"/>
              <w:bottom w:val="single" w:sz="4" w:space="0" w:color="auto"/>
              <w:right w:val="single" w:sz="4" w:space="0" w:color="auto"/>
            </w:tcBorders>
            <w:vAlign w:val="center"/>
            <w:hideMark/>
          </w:tcPr>
          <w:p w14:paraId="3E21B46E" w14:textId="77777777" w:rsidR="009826AC" w:rsidRDefault="009826AC">
            <w:pPr>
              <w:rPr>
                <w:sz w:val="20"/>
                <w:lang w:val="en-GB"/>
              </w:rPr>
            </w:pPr>
            <w:r>
              <w:rPr>
                <w:sz w:val="20"/>
                <w:lang w:val="en-GB"/>
              </w:rPr>
              <w:t>-Adekvatna infrastruktura i oprema su ključne za funkcionisanje Centra za proučavanje kulturnog nasleđa.</w:t>
            </w:r>
          </w:p>
          <w:p w14:paraId="2E13BCF3" w14:textId="77777777" w:rsidR="009826AC" w:rsidRDefault="009826AC">
            <w:pPr>
              <w:rPr>
                <w:sz w:val="20"/>
                <w:lang w:val="en-GB"/>
              </w:rPr>
            </w:pPr>
            <w:r>
              <w:rPr>
                <w:sz w:val="20"/>
                <w:lang w:val="en-GB"/>
              </w:rPr>
              <w:t>- Kašnjenja ili komplikacije u organizaciji infrastrukture i nabavci opreme mogu ometati glatko funkcionisanje Centra i odložiti njegove aktivnosti.</w:t>
            </w:r>
          </w:p>
        </w:tc>
      </w:tr>
      <w:tr w:rsidR="009826AC" w14:paraId="1CB3CF90" w14:textId="77777777" w:rsidTr="009826AC">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4BFE273D" w14:textId="77777777" w:rsidR="009826AC" w:rsidRDefault="009826AC">
            <w:pPr>
              <w:rPr>
                <w:b/>
                <w:sz w:val="20"/>
                <w:szCs w:val="20"/>
                <w:lang w:val="en-GB"/>
              </w:rPr>
            </w:pPr>
            <w:r>
              <w:rPr>
                <w:b/>
                <w:sz w:val="20"/>
                <w:lang w:val="en-GB"/>
              </w:rPr>
              <w:t>Description</w:t>
            </w:r>
          </w:p>
        </w:tc>
        <w:tc>
          <w:tcPr>
            <w:tcW w:w="7512" w:type="dxa"/>
            <w:gridSpan w:val="4"/>
            <w:tcBorders>
              <w:top w:val="single" w:sz="4" w:space="0" w:color="auto"/>
              <w:left w:val="single" w:sz="4" w:space="0" w:color="auto"/>
              <w:bottom w:val="single" w:sz="4" w:space="0" w:color="auto"/>
              <w:right w:val="single" w:sz="4" w:space="0" w:color="auto"/>
            </w:tcBorders>
            <w:vAlign w:val="center"/>
            <w:hideMark/>
          </w:tcPr>
          <w:p w14:paraId="70342D1E" w14:textId="77777777" w:rsidR="009826AC" w:rsidRDefault="009826AC">
            <w:pPr>
              <w:rPr>
                <w:sz w:val="20"/>
              </w:rPr>
            </w:pPr>
            <w:r>
              <w:rPr>
                <w:sz w:val="20"/>
                <w:lang w:val="en-GB"/>
              </w:rPr>
              <w:t>Ovaj paket aktivnosti obuhvata organizovanje potrebne infrastrukture i nabavku neophodne opreme za Centar za proučavanje kulturnog nasleđa. To uključuje aktivnosti poput identifikacije odgovarajućih prostorija za Centar, uspostavljanje neophodnih objekata i nabavku opreme i resursa potrebnih za istraživanje, dokumentaciju, očuvanje i diseminaciju kulturnog nasleđa.</w:t>
            </w:r>
          </w:p>
        </w:tc>
      </w:tr>
      <w:tr w:rsidR="009826AC" w14:paraId="44A47140" w14:textId="77777777" w:rsidTr="009826AC">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392E7DF0" w14:textId="77777777" w:rsidR="009826AC" w:rsidRDefault="009826AC">
            <w:pPr>
              <w:rPr>
                <w:b/>
                <w:noProof w:val="0"/>
                <w:sz w:val="20"/>
                <w:szCs w:val="20"/>
                <w:lang w:val="en-GB"/>
              </w:rPr>
            </w:pPr>
            <w:r>
              <w:rPr>
                <w:b/>
                <w:sz w:val="20"/>
                <w:lang w:val="en-GB"/>
              </w:rPr>
              <w:t>Tasks</w:t>
            </w:r>
          </w:p>
        </w:tc>
        <w:tc>
          <w:tcPr>
            <w:tcW w:w="7512" w:type="dxa"/>
            <w:gridSpan w:val="4"/>
            <w:tcBorders>
              <w:top w:val="single" w:sz="4" w:space="0" w:color="auto"/>
              <w:left w:val="single" w:sz="4" w:space="0" w:color="auto"/>
              <w:bottom w:val="single" w:sz="4" w:space="0" w:color="auto"/>
              <w:right w:val="single" w:sz="4" w:space="0" w:color="auto"/>
            </w:tcBorders>
            <w:vAlign w:val="center"/>
            <w:hideMark/>
          </w:tcPr>
          <w:p w14:paraId="47A2239F" w14:textId="77777777" w:rsidR="009826AC" w:rsidRDefault="009826AC">
            <w:pPr>
              <w:rPr>
                <w:rFonts w:ascii="Times New Roman" w:hAnsi="Times New Roman"/>
                <w:sz w:val="20"/>
                <w:lang w:val="fr-RE"/>
              </w:rPr>
            </w:pPr>
            <w:r>
              <w:rPr>
                <w:sz w:val="20"/>
                <w:lang w:val="fr-RE"/>
              </w:rPr>
              <w:t>3.</w:t>
            </w:r>
            <w:r>
              <w:rPr>
                <w:sz w:val="20"/>
                <w:lang w:val="fr-RE"/>
              </w:rPr>
              <w:tab/>
              <w:t>Organizujemo infrastrukturu i nabavljamo opremu</w:t>
            </w:r>
          </w:p>
          <w:p w14:paraId="323D76E2" w14:textId="77777777" w:rsidR="009826AC" w:rsidRDefault="009826AC">
            <w:pPr>
              <w:rPr>
                <w:sz w:val="20"/>
                <w:lang w:val="fr-RE"/>
              </w:rPr>
            </w:pPr>
            <w:r>
              <w:rPr>
                <w:sz w:val="20"/>
                <w:lang w:val="fr-RE"/>
              </w:rPr>
              <w:t>3.1.</w:t>
            </w:r>
            <w:r>
              <w:rPr>
                <w:sz w:val="20"/>
                <w:lang w:val="fr-RE"/>
              </w:rPr>
              <w:tab/>
              <w:t>Identifikacija potrebne infrastrukture (prostorije, laboratorije, biblioteka, arhiva)</w:t>
            </w:r>
          </w:p>
          <w:p w14:paraId="7B069A0F" w14:textId="77777777" w:rsidR="009826AC" w:rsidRDefault="009826AC">
            <w:pPr>
              <w:rPr>
                <w:sz w:val="20"/>
                <w:lang w:val="en-US"/>
              </w:rPr>
            </w:pPr>
            <w:r>
              <w:rPr>
                <w:sz w:val="20"/>
                <w:lang w:val="en-US"/>
              </w:rPr>
              <w:t>3.1.1.</w:t>
            </w:r>
            <w:r>
              <w:rPr>
                <w:sz w:val="20"/>
                <w:lang w:val="en-US"/>
              </w:rPr>
              <w:tab/>
              <w:t xml:space="preserve">  Analiza prostornih potreba i identifikacija adekvatnih objekata za Centar</w:t>
            </w:r>
          </w:p>
          <w:p w14:paraId="4751291C" w14:textId="77777777" w:rsidR="009826AC" w:rsidRDefault="009826AC">
            <w:pPr>
              <w:rPr>
                <w:sz w:val="20"/>
                <w:lang w:val="en-US"/>
              </w:rPr>
            </w:pPr>
            <w:r>
              <w:rPr>
                <w:sz w:val="20"/>
                <w:lang w:val="en-US"/>
              </w:rPr>
              <w:t>3.1.2.</w:t>
            </w:r>
            <w:r>
              <w:rPr>
                <w:sz w:val="20"/>
                <w:lang w:val="en-US"/>
              </w:rPr>
              <w:tab/>
              <w:t xml:space="preserve">  Planiranje prostornih prilagođavanja ili izgradnje novih objekata</w:t>
            </w:r>
          </w:p>
          <w:p w14:paraId="0FA2F429" w14:textId="77777777" w:rsidR="009826AC" w:rsidRDefault="009826AC">
            <w:pPr>
              <w:rPr>
                <w:sz w:val="20"/>
                <w:lang w:val="en-US"/>
              </w:rPr>
            </w:pPr>
            <w:r>
              <w:rPr>
                <w:sz w:val="20"/>
                <w:lang w:val="en-US"/>
              </w:rPr>
              <w:t>3.2.</w:t>
            </w:r>
            <w:r>
              <w:rPr>
                <w:sz w:val="20"/>
                <w:lang w:val="en-US"/>
              </w:rPr>
              <w:tab/>
              <w:t>Nabavka neophodne opreme (računari, istraživački instrumenti, arhivska sredstva, tehnički resursi)</w:t>
            </w:r>
          </w:p>
          <w:p w14:paraId="797D8C54" w14:textId="77777777" w:rsidR="009826AC" w:rsidRDefault="009826AC">
            <w:pPr>
              <w:rPr>
                <w:sz w:val="20"/>
                <w:lang w:val="en-US"/>
              </w:rPr>
            </w:pPr>
            <w:r>
              <w:rPr>
                <w:sz w:val="20"/>
                <w:lang w:val="en-US"/>
              </w:rPr>
              <w:t>3.2.1.</w:t>
            </w:r>
            <w:r>
              <w:rPr>
                <w:sz w:val="20"/>
                <w:lang w:val="en-US"/>
              </w:rPr>
              <w:tab/>
              <w:t xml:space="preserve">  Definisanje tehničke opreme i instrumentacije potrebne za istraživanja</w:t>
            </w:r>
          </w:p>
          <w:p w14:paraId="607D5EA3" w14:textId="77777777" w:rsidR="009826AC" w:rsidRDefault="009826AC">
            <w:pPr>
              <w:rPr>
                <w:sz w:val="20"/>
                <w:lang w:val="en-GB"/>
              </w:rPr>
            </w:pPr>
            <w:r>
              <w:rPr>
                <w:sz w:val="20"/>
                <w:lang w:val="en-US"/>
              </w:rPr>
              <w:t>3.2.2.</w:t>
            </w:r>
            <w:r>
              <w:rPr>
                <w:sz w:val="20"/>
                <w:lang w:val="en-US"/>
              </w:rPr>
              <w:tab/>
              <w:t xml:space="preserve">  Sprovođenje procesa nabavke opreme i tehničkih resursa</w:t>
            </w:r>
          </w:p>
        </w:tc>
      </w:tr>
      <w:tr w:rsidR="009826AC" w14:paraId="1BD43F9F" w14:textId="77777777" w:rsidTr="009826AC">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73997C83" w14:textId="77777777" w:rsidR="009826AC" w:rsidRDefault="009826AC">
            <w:pPr>
              <w:rPr>
                <w:b/>
                <w:sz w:val="20"/>
                <w:szCs w:val="20"/>
                <w:lang w:val="en-GB"/>
              </w:rPr>
            </w:pPr>
            <w:r>
              <w:rPr>
                <w:b/>
                <w:sz w:val="20"/>
                <w:lang w:val="en-GB"/>
              </w:rPr>
              <w:t>Estimated Start Date (dd-mm-yyyy)</w:t>
            </w:r>
          </w:p>
        </w:tc>
        <w:tc>
          <w:tcPr>
            <w:tcW w:w="2393" w:type="dxa"/>
            <w:tcBorders>
              <w:top w:val="single" w:sz="4" w:space="0" w:color="auto"/>
              <w:left w:val="single" w:sz="4" w:space="0" w:color="auto"/>
              <w:bottom w:val="single" w:sz="4" w:space="0" w:color="auto"/>
              <w:right w:val="single" w:sz="4" w:space="0" w:color="auto"/>
            </w:tcBorders>
            <w:vAlign w:val="center"/>
            <w:hideMark/>
          </w:tcPr>
          <w:p w14:paraId="624AACBE" w14:textId="77777777" w:rsidR="009826AC" w:rsidRDefault="009826AC">
            <w:pPr>
              <w:rPr>
                <w:sz w:val="20"/>
                <w:lang w:val="en-GB"/>
              </w:rPr>
            </w:pPr>
            <w:r>
              <w:rPr>
                <w:sz w:val="20"/>
                <w:lang w:val="en-GB"/>
              </w:rPr>
              <w:t>M3</w:t>
            </w:r>
          </w:p>
        </w:tc>
        <w:tc>
          <w:tcPr>
            <w:tcW w:w="2394" w:type="dxa"/>
            <w:tcBorders>
              <w:top w:val="single" w:sz="4" w:space="0" w:color="auto"/>
              <w:left w:val="single" w:sz="4" w:space="0" w:color="auto"/>
              <w:bottom w:val="single" w:sz="4" w:space="0" w:color="auto"/>
              <w:right w:val="single" w:sz="4" w:space="0" w:color="auto"/>
            </w:tcBorders>
            <w:vAlign w:val="center"/>
            <w:hideMark/>
          </w:tcPr>
          <w:p w14:paraId="65D1D84D" w14:textId="77777777" w:rsidR="009826AC" w:rsidRDefault="009826AC">
            <w:pPr>
              <w:rPr>
                <w:sz w:val="20"/>
                <w:szCs w:val="20"/>
                <w:lang w:val="en-GB"/>
              </w:rPr>
            </w:pPr>
            <w:r>
              <w:rPr>
                <w:b/>
                <w:sz w:val="20"/>
                <w:lang w:val="en-GB"/>
              </w:rPr>
              <w:t>Estimated End Date (dd-mm-yyyy)</w:t>
            </w:r>
          </w:p>
        </w:tc>
        <w:tc>
          <w:tcPr>
            <w:tcW w:w="2725" w:type="dxa"/>
            <w:gridSpan w:val="2"/>
            <w:tcBorders>
              <w:top w:val="single" w:sz="4" w:space="0" w:color="auto"/>
              <w:left w:val="single" w:sz="4" w:space="0" w:color="auto"/>
              <w:bottom w:val="single" w:sz="4" w:space="0" w:color="auto"/>
              <w:right w:val="single" w:sz="4" w:space="0" w:color="auto"/>
            </w:tcBorders>
            <w:vAlign w:val="center"/>
            <w:hideMark/>
          </w:tcPr>
          <w:p w14:paraId="3E63F5AA" w14:textId="77777777" w:rsidR="009826AC" w:rsidRDefault="009826AC">
            <w:pPr>
              <w:rPr>
                <w:sz w:val="20"/>
                <w:lang w:val="en-GB"/>
              </w:rPr>
            </w:pPr>
            <w:r>
              <w:rPr>
                <w:sz w:val="20"/>
                <w:lang w:val="en-GB"/>
              </w:rPr>
              <w:t>M4</w:t>
            </w:r>
          </w:p>
        </w:tc>
      </w:tr>
      <w:tr w:rsidR="009826AC" w14:paraId="0E0DB1D1" w14:textId="77777777" w:rsidTr="009826AC">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38996777" w14:textId="77777777" w:rsidR="009826AC" w:rsidRDefault="009826AC">
            <w:pPr>
              <w:rPr>
                <w:b/>
                <w:sz w:val="20"/>
                <w:szCs w:val="20"/>
                <w:lang w:val="en-GB"/>
              </w:rPr>
            </w:pPr>
            <w:r>
              <w:rPr>
                <w:b/>
                <w:sz w:val="20"/>
                <w:lang w:val="en-GB"/>
              </w:rPr>
              <w:t>Lead Organisation</w:t>
            </w:r>
          </w:p>
        </w:tc>
        <w:tc>
          <w:tcPr>
            <w:tcW w:w="7512" w:type="dxa"/>
            <w:gridSpan w:val="4"/>
            <w:tcBorders>
              <w:top w:val="single" w:sz="4" w:space="0" w:color="auto"/>
              <w:left w:val="single" w:sz="4" w:space="0" w:color="auto"/>
              <w:bottom w:val="single" w:sz="4" w:space="0" w:color="auto"/>
              <w:right w:val="single" w:sz="4" w:space="0" w:color="auto"/>
            </w:tcBorders>
            <w:vAlign w:val="center"/>
            <w:hideMark/>
          </w:tcPr>
          <w:p w14:paraId="70231C9D" w14:textId="77777777" w:rsidR="009826AC" w:rsidRDefault="009826AC">
            <w:pPr>
              <w:rPr>
                <w:sz w:val="20"/>
                <w:lang w:val="en-GB"/>
              </w:rPr>
            </w:pPr>
            <w:r>
              <w:rPr>
                <w:sz w:val="20"/>
                <w:lang w:val="en-GB"/>
              </w:rPr>
              <w:t>Centar za proučavanje kulturnog nasleđa, Novi Pazar</w:t>
            </w:r>
          </w:p>
        </w:tc>
      </w:tr>
      <w:tr w:rsidR="009826AC" w14:paraId="56E33BD9" w14:textId="77777777" w:rsidTr="009826AC">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3E6B5F4A" w14:textId="77777777" w:rsidR="009826AC" w:rsidRDefault="009826AC">
            <w:pPr>
              <w:rPr>
                <w:b/>
                <w:sz w:val="20"/>
                <w:szCs w:val="20"/>
                <w:lang w:val="en-GB"/>
              </w:rPr>
            </w:pPr>
            <w:r>
              <w:rPr>
                <w:b/>
                <w:sz w:val="20"/>
                <w:lang w:val="en-GB"/>
              </w:rPr>
              <w:t>Participating Organisation</w:t>
            </w:r>
          </w:p>
        </w:tc>
        <w:tc>
          <w:tcPr>
            <w:tcW w:w="7512" w:type="dxa"/>
            <w:gridSpan w:val="4"/>
            <w:tcBorders>
              <w:top w:val="single" w:sz="4" w:space="0" w:color="auto"/>
              <w:left w:val="single" w:sz="4" w:space="0" w:color="auto"/>
              <w:bottom w:val="single" w:sz="4" w:space="0" w:color="auto"/>
              <w:right w:val="single" w:sz="4" w:space="0" w:color="auto"/>
            </w:tcBorders>
            <w:vAlign w:val="center"/>
          </w:tcPr>
          <w:p w14:paraId="383374D9" w14:textId="77777777" w:rsidR="009826AC" w:rsidRDefault="009826AC">
            <w:pPr>
              <w:rPr>
                <w:rFonts w:ascii="Times New Roman" w:hAnsi="Times New Roman"/>
                <w:sz w:val="20"/>
                <w:lang w:val="en-GB"/>
              </w:rPr>
            </w:pPr>
            <w:r>
              <w:rPr>
                <w:sz w:val="20"/>
                <w:lang w:val="en-GB"/>
              </w:rPr>
              <w:t>Centar za proučavanje kulturnog nasleđa</w:t>
            </w:r>
          </w:p>
          <w:p w14:paraId="29166FF1" w14:textId="77777777" w:rsidR="009826AC" w:rsidRDefault="009826AC">
            <w:pPr>
              <w:rPr>
                <w:rFonts w:ascii="Times New Roman" w:hAnsi="Times New Roman"/>
                <w:sz w:val="20"/>
                <w:lang w:val="en-GB"/>
              </w:rPr>
            </w:pPr>
          </w:p>
          <w:p w14:paraId="5CD1327C" w14:textId="77777777" w:rsidR="009826AC" w:rsidRDefault="009826AC">
            <w:pPr>
              <w:rPr>
                <w:sz w:val="20"/>
                <w:lang w:val="en-GB"/>
              </w:rPr>
            </w:pPr>
            <w:r>
              <w:rPr>
                <w:sz w:val="20"/>
                <w:lang w:val="en-GB"/>
              </w:rPr>
              <w:t>Narodni muzej u Beogradu, Beograd, Srbija</w:t>
            </w:r>
          </w:p>
          <w:p w14:paraId="608AB941" w14:textId="77777777" w:rsidR="009826AC" w:rsidRDefault="009826AC">
            <w:pPr>
              <w:rPr>
                <w:sz w:val="20"/>
                <w:lang w:val="en-GB"/>
              </w:rPr>
            </w:pPr>
            <w:r>
              <w:rPr>
                <w:sz w:val="20"/>
                <w:lang w:val="en-GB"/>
              </w:rPr>
              <w:t>Etnografski muzej u Beogradu, Beograd, Srbija</w:t>
            </w:r>
          </w:p>
          <w:p w14:paraId="44F1D645" w14:textId="77777777" w:rsidR="009826AC" w:rsidRDefault="009826AC">
            <w:pPr>
              <w:rPr>
                <w:sz w:val="20"/>
                <w:lang w:val="en-GB"/>
              </w:rPr>
            </w:pPr>
            <w:r>
              <w:rPr>
                <w:sz w:val="20"/>
                <w:lang w:val="en-GB"/>
              </w:rPr>
              <w:t>Zavod za zaštitu spomenika kulture Novog Pazara, Novi Pazar, Srbija</w:t>
            </w:r>
          </w:p>
          <w:p w14:paraId="0CB5DEE0" w14:textId="77777777" w:rsidR="009826AC" w:rsidRDefault="009826AC">
            <w:pPr>
              <w:rPr>
                <w:sz w:val="20"/>
                <w:lang w:val="fr-BE"/>
              </w:rPr>
            </w:pPr>
            <w:r>
              <w:rPr>
                <w:sz w:val="20"/>
              </w:rPr>
              <w:t>Zavičajni muzej u Tutinu, Tutin, Srbija</w:t>
            </w:r>
          </w:p>
          <w:p w14:paraId="3833E7A1" w14:textId="77777777" w:rsidR="009826AC" w:rsidRDefault="009826AC">
            <w:pPr>
              <w:rPr>
                <w:rFonts w:ascii="Times New Roman" w:hAnsi="Times New Roman"/>
                <w:sz w:val="20"/>
                <w:lang w:val="fr-BE"/>
              </w:rPr>
            </w:pPr>
          </w:p>
          <w:p w14:paraId="3A49E46E" w14:textId="77777777" w:rsidR="009826AC" w:rsidRDefault="009826AC">
            <w:pPr>
              <w:rPr>
                <w:sz w:val="20"/>
                <w:lang w:val="en-US"/>
              </w:rPr>
            </w:pPr>
            <w:r>
              <w:rPr>
                <w:sz w:val="20"/>
                <w:lang w:val="en-US"/>
              </w:rPr>
              <w:t>PwC (PricewaterhouseCoopers), Ujedinjeno Kraljevstvo</w:t>
            </w:r>
          </w:p>
          <w:p w14:paraId="3FCD1ABD" w14:textId="77777777" w:rsidR="009826AC" w:rsidRDefault="009826AC">
            <w:pPr>
              <w:rPr>
                <w:sz w:val="20"/>
                <w:lang w:val="en-US"/>
              </w:rPr>
            </w:pPr>
            <w:r>
              <w:rPr>
                <w:sz w:val="20"/>
                <w:lang w:val="en-US"/>
              </w:rPr>
              <w:t>Accenture, Irska</w:t>
            </w:r>
          </w:p>
          <w:p w14:paraId="3A87A924" w14:textId="77777777" w:rsidR="009826AC" w:rsidRDefault="009826AC">
            <w:pPr>
              <w:rPr>
                <w:sz w:val="20"/>
                <w:lang w:val="en-US"/>
              </w:rPr>
            </w:pPr>
            <w:r>
              <w:rPr>
                <w:sz w:val="20"/>
                <w:lang w:val="en-US"/>
              </w:rPr>
              <w:t>UNESCO (United Nations Educational, Scientific and Cultural Organization), Francuska</w:t>
            </w:r>
          </w:p>
          <w:p w14:paraId="017093D0" w14:textId="77777777" w:rsidR="009826AC" w:rsidRDefault="009826AC">
            <w:pPr>
              <w:rPr>
                <w:sz w:val="20"/>
                <w:lang w:val="en-GB"/>
              </w:rPr>
            </w:pPr>
            <w:r>
              <w:rPr>
                <w:sz w:val="20"/>
              </w:rPr>
              <w:t>Louvre Museum, Francuska</w:t>
            </w:r>
          </w:p>
        </w:tc>
      </w:tr>
      <w:tr w:rsidR="009826AC" w14:paraId="3384912C" w14:textId="77777777" w:rsidTr="009826AC">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667BD0E4" w14:textId="77777777" w:rsidR="009826AC" w:rsidRDefault="009826AC">
            <w:pPr>
              <w:rPr>
                <w:b/>
                <w:sz w:val="20"/>
                <w:szCs w:val="20"/>
                <w:lang w:val="en-GB"/>
              </w:rPr>
            </w:pPr>
            <w:r>
              <w:rPr>
                <w:b/>
                <w:sz w:val="20"/>
                <w:lang w:val="en-GB"/>
              </w:rPr>
              <w:t>Costs</w:t>
            </w:r>
          </w:p>
          <w:p w14:paraId="3709B70F" w14:textId="77777777" w:rsidR="009826AC" w:rsidRDefault="009826AC">
            <w:pPr>
              <w:rPr>
                <w:sz w:val="20"/>
                <w:lang w:val="en-GB"/>
              </w:rPr>
            </w:pPr>
            <w:r>
              <w:rPr>
                <w:i/>
                <w:sz w:val="20"/>
                <w:lang w:val="en-GB"/>
              </w:rPr>
              <w:t xml:space="preserve">Please explain the necessary costs for this </w:t>
            </w:r>
            <w:r>
              <w:rPr>
                <w:i/>
                <w:sz w:val="20"/>
                <w:lang w:val="en-GB"/>
              </w:rPr>
              <w:lastRenderedPageBreak/>
              <w:t>WP: What travels are necessary? If equipment is requested, explain why it is required. If subcontracting is necessary, explain why the task cannot be performed by the partner.</w:t>
            </w:r>
          </w:p>
        </w:tc>
        <w:tc>
          <w:tcPr>
            <w:tcW w:w="7512" w:type="dxa"/>
            <w:gridSpan w:val="4"/>
            <w:tcBorders>
              <w:top w:val="single" w:sz="4" w:space="0" w:color="auto"/>
              <w:left w:val="single" w:sz="4" w:space="0" w:color="auto"/>
              <w:bottom w:val="single" w:sz="4" w:space="0" w:color="auto"/>
              <w:right w:val="single" w:sz="4" w:space="0" w:color="auto"/>
            </w:tcBorders>
          </w:tcPr>
          <w:p w14:paraId="0AC09A70" w14:textId="77777777" w:rsidR="009826AC" w:rsidRDefault="009826AC">
            <w:pPr>
              <w:rPr>
                <w:rFonts w:ascii="Times New Roman" w:hAnsi="Times New Roman"/>
                <w:sz w:val="20"/>
                <w:lang w:val="en-US"/>
              </w:rPr>
            </w:pPr>
            <w:r>
              <w:rPr>
                <w:sz w:val="20"/>
                <w:lang w:val="en-US"/>
              </w:rPr>
              <w:lastRenderedPageBreak/>
              <w:t xml:space="preserve">Infrastruktura: Troškovi povezani sa organizovanjem infrastrukture mogu obuhvatati pronalaženje i zakup odgovarajućih prostorija, renoviranje prostora ako je potrebno, </w:t>
            </w:r>
            <w:r>
              <w:rPr>
                <w:sz w:val="20"/>
                <w:lang w:val="en-US"/>
              </w:rPr>
              <w:lastRenderedPageBreak/>
              <w:t>uspostavljanje neophodnih komunalnih usluga i obezbeđivanje usklađenosti sa građevinskim propisima.</w:t>
            </w:r>
          </w:p>
          <w:p w14:paraId="19F161F4" w14:textId="77777777" w:rsidR="009826AC" w:rsidRDefault="009826AC">
            <w:pPr>
              <w:rPr>
                <w:rFonts w:ascii="Times New Roman" w:hAnsi="Times New Roman"/>
                <w:sz w:val="20"/>
                <w:lang w:val="en-US"/>
              </w:rPr>
            </w:pPr>
          </w:p>
          <w:p w14:paraId="5C478802" w14:textId="77777777" w:rsidR="009826AC" w:rsidRDefault="009826AC">
            <w:pPr>
              <w:rPr>
                <w:sz w:val="20"/>
                <w:lang w:val="en-US"/>
              </w:rPr>
            </w:pPr>
            <w:r>
              <w:rPr>
                <w:sz w:val="20"/>
                <w:lang w:val="en-US"/>
              </w:rPr>
              <w:t>Oprema: Troškovi nabavke opreme mogu varirati u zavisnosti od specifičnih potreba Centra. To može uključivati kupovinu računara, specijalizovanog softvera, istraživačkih alata, opreme za digitalizaciju, materijala za očuvanje, izložbenih displeja i audio-vizuelne opreme.</w:t>
            </w:r>
          </w:p>
          <w:p w14:paraId="3F39A1AC" w14:textId="77777777" w:rsidR="009826AC" w:rsidRDefault="009826AC">
            <w:pPr>
              <w:rPr>
                <w:rFonts w:ascii="Times New Roman" w:hAnsi="Times New Roman"/>
                <w:sz w:val="20"/>
                <w:lang w:val="en-US"/>
              </w:rPr>
            </w:pPr>
          </w:p>
          <w:p w14:paraId="20FC215F" w14:textId="77777777" w:rsidR="009826AC" w:rsidRDefault="009826AC">
            <w:pPr>
              <w:rPr>
                <w:sz w:val="20"/>
                <w:lang w:val="en-US"/>
              </w:rPr>
            </w:pPr>
            <w:r>
              <w:rPr>
                <w:sz w:val="20"/>
                <w:lang w:val="en-US"/>
              </w:rPr>
              <w:t>Putovanja: Troškovi putovanja mogu nastati ukoliko su potrebne posete lokacijama ili konsultacije sa stručnjacima radi izbora prostora, procene opcija opreme ili prisustva relevantnim konferencijama ili izložbama.</w:t>
            </w:r>
          </w:p>
          <w:p w14:paraId="039903D8" w14:textId="77777777" w:rsidR="009826AC" w:rsidRDefault="009826AC">
            <w:pPr>
              <w:rPr>
                <w:rFonts w:ascii="Times New Roman" w:hAnsi="Times New Roman"/>
                <w:sz w:val="20"/>
                <w:lang w:val="en-US"/>
              </w:rPr>
            </w:pPr>
          </w:p>
          <w:p w14:paraId="20353024" w14:textId="77777777" w:rsidR="009826AC" w:rsidRDefault="009826AC">
            <w:pPr>
              <w:tabs>
                <w:tab w:val="left" w:pos="1560"/>
              </w:tabs>
              <w:rPr>
                <w:sz w:val="20"/>
                <w:lang w:val="en-US"/>
              </w:rPr>
            </w:pPr>
            <w:r>
              <w:rPr>
                <w:sz w:val="20"/>
                <w:lang w:val="en-US"/>
              </w:rPr>
              <w:t>Podugovaranje: Podugovaranje može biti neophodno za specijalizovane zadatke poput instalacije, održavanja ili kalibracije određene opreme ili sistema, kada ekspertiza nije dostupna unutar partnerskih organizacija.</w:t>
            </w:r>
          </w:p>
        </w:tc>
      </w:tr>
    </w:tbl>
    <w:p w14:paraId="7FC21262" w14:textId="77777777" w:rsidR="009826AC" w:rsidRDefault="009826AC" w:rsidP="009826AC">
      <w:pPr>
        <w:rPr>
          <w:rFonts w:eastAsia="Calibri" w:cs="Arial"/>
          <w:szCs w:val="20"/>
          <w:lang w:val="en-GB" w:eastAsia="en-GB"/>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9826AC" w14:paraId="46D00FE0" w14:textId="77777777" w:rsidTr="009826AC">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3482BCB" w14:textId="77777777" w:rsidR="009826AC" w:rsidRDefault="009826AC">
            <w:pPr>
              <w:rPr>
                <w:b/>
                <w:sz w:val="20"/>
                <w:lang w:val="en-GB"/>
              </w:rPr>
            </w:pPr>
            <w:r>
              <w:rPr>
                <w:b/>
                <w:sz w:val="20"/>
                <w:lang w:val="en-GB"/>
              </w:rPr>
              <w:t>Expected Deliverable/Results/</w:t>
            </w:r>
          </w:p>
          <w:p w14:paraId="12C4DDB2" w14:textId="77777777" w:rsidR="009826AC" w:rsidRDefault="009826AC">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2579AC10" w14:textId="77777777" w:rsidR="009826AC" w:rsidRDefault="009826AC">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7CAB6B5" w14:textId="77777777" w:rsidR="009826AC" w:rsidRDefault="009826AC">
            <w:pPr>
              <w:ind w:left="3787" w:hanging="187"/>
              <w:rPr>
                <w:b/>
                <w:sz w:val="24"/>
                <w:lang w:val="en-GB"/>
              </w:rPr>
            </w:pPr>
            <w:r>
              <w:rPr>
                <w:b/>
                <w:sz w:val="24"/>
                <w:lang w:val="en-GB"/>
              </w:rPr>
              <w:t>A3.1.1</w:t>
            </w:r>
          </w:p>
        </w:tc>
      </w:tr>
      <w:tr w:rsidR="009826AC" w14:paraId="7DFF12C8" w14:textId="77777777" w:rsidTr="009826AC">
        <w:tc>
          <w:tcPr>
            <w:tcW w:w="2127" w:type="dxa"/>
            <w:vMerge/>
            <w:tcBorders>
              <w:top w:val="single" w:sz="4" w:space="0" w:color="auto"/>
              <w:left w:val="single" w:sz="4" w:space="0" w:color="auto"/>
              <w:bottom w:val="single" w:sz="4" w:space="0" w:color="auto"/>
              <w:right w:val="single" w:sz="4" w:space="0" w:color="auto"/>
            </w:tcBorders>
            <w:vAlign w:val="center"/>
            <w:hideMark/>
          </w:tcPr>
          <w:p w14:paraId="36FDE136" w14:textId="77777777" w:rsidR="009826AC" w:rsidRDefault="009826AC">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4B5B07B" w14:textId="77777777" w:rsidR="009826AC" w:rsidRDefault="009826AC">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9402CB0" w14:textId="77777777" w:rsidR="009826AC" w:rsidRDefault="009826AC">
            <w:pPr>
              <w:rPr>
                <w:rFonts w:ascii="Times New Roman" w:hAnsi="Times New Roman"/>
                <w:sz w:val="20"/>
                <w:lang w:val="en-GB"/>
              </w:rPr>
            </w:pPr>
            <w:r>
              <w:rPr>
                <w:sz w:val="20"/>
                <w:lang w:val="en-GB"/>
              </w:rPr>
              <w:t>Analiza prostornih potreba i identifikacija adekvatnih objekata za Centar</w:t>
            </w:r>
          </w:p>
        </w:tc>
      </w:tr>
      <w:tr w:rsidR="009826AC" w14:paraId="7ED6D3A3" w14:textId="77777777" w:rsidTr="009826AC">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D80815C" w14:textId="77777777" w:rsidR="009826AC" w:rsidRDefault="009826AC">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5EF8642" w14:textId="77777777" w:rsidR="009826AC" w:rsidRDefault="009826AC">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0FE51AA" w14:textId="77777777" w:rsidR="009826AC" w:rsidRDefault="00000000">
            <w:pPr>
              <w:rPr>
                <w:color w:val="000000"/>
                <w:sz w:val="20"/>
                <w:lang w:val="en-GB"/>
              </w:rPr>
            </w:pPr>
            <w:sdt>
              <w:sdtPr>
                <w:rPr>
                  <w:rFonts w:ascii="Times New Roman" w:hAnsi="Times New Roman"/>
                  <w:color w:val="000000"/>
                  <w:sz w:val="20"/>
                  <w:lang w:val="fr-BE"/>
                </w:rPr>
                <w:id w:val="410815481"/>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rPr>
              <w:t xml:space="preserve"> Teaching material</w:t>
            </w:r>
          </w:p>
          <w:p w14:paraId="478FCFBB" w14:textId="77777777" w:rsidR="009826AC" w:rsidRDefault="00000000">
            <w:pPr>
              <w:rPr>
                <w:color w:val="000000"/>
                <w:sz w:val="20"/>
                <w:lang w:val="en-GB"/>
              </w:rPr>
            </w:pPr>
            <w:sdt>
              <w:sdtPr>
                <w:rPr>
                  <w:rFonts w:ascii="Times New Roman" w:hAnsi="Times New Roman"/>
                  <w:color w:val="000000"/>
                  <w:sz w:val="20"/>
                  <w:lang w:val="fr-BE"/>
                </w:rPr>
                <w:id w:val="887302900"/>
                <w14:checkbox>
                  <w14:checked w14:val="0"/>
                  <w14:checkedState w14:val="2612" w14:font="MS Gothic"/>
                  <w14:uncheckedState w14:val="2610" w14:font="MS Gothic"/>
                </w14:checkbox>
              </w:sdtPr>
              <w:sdtContent>
                <w:r w:rsidR="009826AC">
                  <w:rPr>
                    <w:rFonts w:ascii="MS Gothic" w:eastAsia="MS Gothic" w:hAnsi="MS Gothic" w:cs="MS Gothic" w:hint="eastAsia"/>
                    <w:color w:val="000000"/>
                    <w:sz w:val="20"/>
                    <w:lang w:val="en-GB"/>
                  </w:rPr>
                  <w:t>☐</w:t>
                </w:r>
              </w:sdtContent>
            </w:sdt>
            <w:r w:rsidR="009826AC">
              <w:rPr>
                <w:color w:val="000000"/>
                <w:sz w:val="20"/>
              </w:rPr>
              <w:t xml:space="preserve"> Learning material</w:t>
            </w:r>
          </w:p>
          <w:p w14:paraId="73212521" w14:textId="77777777" w:rsidR="009826AC" w:rsidRDefault="00000000">
            <w:pPr>
              <w:rPr>
                <w:color w:val="000000"/>
                <w:sz w:val="20"/>
                <w:lang w:val="en-GB"/>
              </w:rPr>
            </w:pPr>
            <w:sdt>
              <w:sdtPr>
                <w:rPr>
                  <w:rFonts w:ascii="Times New Roman" w:hAnsi="Times New Roman"/>
                  <w:color w:val="000000"/>
                  <w:sz w:val="20"/>
                  <w:lang w:val="en-US"/>
                </w:rPr>
                <w:id w:val="796110640"/>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99A47EA" w14:textId="77777777" w:rsidR="009826AC" w:rsidRDefault="00000000">
            <w:pPr>
              <w:rPr>
                <w:color w:val="000000"/>
                <w:sz w:val="20"/>
                <w:lang w:val="en-GB"/>
              </w:rPr>
            </w:pPr>
            <w:sdt>
              <w:sdtPr>
                <w:rPr>
                  <w:rFonts w:ascii="Times New Roman" w:hAnsi="Times New Roman"/>
                  <w:color w:val="000000"/>
                  <w:sz w:val="20"/>
                  <w:lang w:val="fr-BE"/>
                </w:rPr>
                <w:id w:val="831642199"/>
                <w14:checkbox>
                  <w14:checked w14:val="0"/>
                  <w14:checkedState w14:val="2612" w14:font="MS Gothic"/>
                  <w14:uncheckedState w14:val="2610" w14:font="MS Gothic"/>
                </w14:checkbox>
              </w:sdtPr>
              <w:sdtContent>
                <w:r w:rsidR="009826AC">
                  <w:rPr>
                    <w:rFonts w:ascii="MS Gothic" w:eastAsia="MS Gothic" w:hAnsi="MS Gothic" w:cs="MS Gothic" w:hint="eastAsia"/>
                    <w:color w:val="000000"/>
                    <w:sz w:val="20"/>
                    <w:lang w:val="en-GB"/>
                  </w:rPr>
                  <w:t>☐</w:t>
                </w:r>
              </w:sdtContent>
            </w:sdt>
            <w:r w:rsidR="009826AC">
              <w:rPr>
                <w:color w:val="000000"/>
                <w:sz w:val="20"/>
              </w:rPr>
              <w:t xml:space="preserve"> Event</w:t>
            </w:r>
          </w:p>
          <w:p w14:paraId="0EC5CFA0" w14:textId="77777777" w:rsidR="009826AC" w:rsidRDefault="00000000">
            <w:pPr>
              <w:rPr>
                <w:color w:val="000000"/>
                <w:sz w:val="20"/>
                <w:lang w:val="en-GB"/>
              </w:rPr>
            </w:pPr>
            <w:sdt>
              <w:sdtPr>
                <w:rPr>
                  <w:rFonts w:ascii="Times New Roman" w:hAnsi="Times New Roman"/>
                  <w:color w:val="000000"/>
                  <w:sz w:val="20"/>
                  <w:lang w:val="fr-BE"/>
                </w:rPr>
                <w:id w:val="-1522000275"/>
                <w14:checkbox>
                  <w14:checked w14:val="1"/>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rPr>
              <w:t xml:space="preserve"> Report </w:t>
            </w:r>
          </w:p>
          <w:p w14:paraId="55BAEB04" w14:textId="77777777" w:rsidR="009826AC" w:rsidRDefault="00000000">
            <w:pPr>
              <w:rPr>
                <w:color w:val="000000"/>
                <w:sz w:val="20"/>
                <w:lang w:val="en-GB"/>
              </w:rPr>
            </w:pPr>
            <w:sdt>
              <w:sdtPr>
                <w:rPr>
                  <w:rFonts w:ascii="Times New Roman" w:hAnsi="Times New Roman"/>
                  <w:color w:val="000000"/>
                  <w:sz w:val="20"/>
                  <w:lang w:val="fr-BE"/>
                </w:rPr>
                <w:id w:val="-1822415012"/>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rPr>
              <w:t xml:space="preserve"> Service/Product </w:t>
            </w:r>
          </w:p>
        </w:tc>
      </w:tr>
      <w:tr w:rsidR="009826AC" w14:paraId="0A814F93" w14:textId="77777777" w:rsidTr="009826AC">
        <w:tc>
          <w:tcPr>
            <w:tcW w:w="2127" w:type="dxa"/>
            <w:vMerge/>
            <w:tcBorders>
              <w:top w:val="single" w:sz="4" w:space="0" w:color="auto"/>
              <w:left w:val="single" w:sz="4" w:space="0" w:color="auto"/>
              <w:bottom w:val="single" w:sz="4" w:space="0" w:color="auto"/>
              <w:right w:val="single" w:sz="4" w:space="0" w:color="auto"/>
            </w:tcBorders>
            <w:vAlign w:val="center"/>
            <w:hideMark/>
          </w:tcPr>
          <w:p w14:paraId="12821698" w14:textId="77777777" w:rsidR="009826AC" w:rsidRDefault="009826AC">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3A97ACB" w14:textId="77777777" w:rsidR="009826AC" w:rsidRDefault="009826AC">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7D892B7" w14:textId="77777777" w:rsidR="009826AC" w:rsidRDefault="009826AC">
            <w:pPr>
              <w:rPr>
                <w:sz w:val="20"/>
                <w:lang w:val="en-GB"/>
              </w:rPr>
            </w:pPr>
            <w:r>
              <w:rPr>
                <w:sz w:val="20"/>
                <w:lang w:val="en-GB"/>
              </w:rPr>
              <w:t>Ova aktivnost obuhvata detaljnu analizu prostornih potreba Centra za proučavanje kulturnog nasleđa i identifikaciju adekvatnih objekata koji će zadovoljiti te potrebe. Analiza će uključiti procenu veličine i karakteristika prostora potrebnih za istraživačke, dokumentacione, administrativne i izložbene svrhe. Takođe će se identifikovati dostupni objekti koji ispunjavaju te zahteve, kao i potencijalne mogućnosti prilagođavanja ili izgradnje novih objekata.</w:t>
            </w:r>
          </w:p>
        </w:tc>
      </w:tr>
      <w:tr w:rsidR="009826AC" w14:paraId="5C2F75F4" w14:textId="77777777" w:rsidTr="009826AC">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DD66CC2" w14:textId="77777777" w:rsidR="009826AC" w:rsidRDefault="009826AC">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617045A" w14:textId="77777777" w:rsidR="009826AC" w:rsidRDefault="009826AC">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C0EBB2C" w14:textId="77777777" w:rsidR="009826AC" w:rsidRDefault="009826AC">
            <w:pPr>
              <w:rPr>
                <w:sz w:val="20"/>
                <w:lang w:val="en-GB"/>
              </w:rPr>
            </w:pPr>
            <w:r>
              <w:rPr>
                <w:sz w:val="20"/>
                <w:lang w:val="en-GB"/>
              </w:rPr>
              <w:t>M4</w:t>
            </w:r>
          </w:p>
        </w:tc>
      </w:tr>
      <w:tr w:rsidR="009826AC" w14:paraId="0F50CE39" w14:textId="77777777" w:rsidTr="009826AC">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23CCEBEE" w14:textId="77777777" w:rsidR="009826AC" w:rsidRDefault="009826AC">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783DE95" w14:textId="77777777" w:rsidR="009826AC" w:rsidRDefault="009826AC">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8FEBACA" w14:textId="77777777" w:rsidR="009826AC" w:rsidRDefault="009826AC">
            <w:pPr>
              <w:rPr>
                <w:sz w:val="20"/>
                <w:lang w:val="en-GB"/>
              </w:rPr>
            </w:pPr>
            <w:r>
              <w:rPr>
                <w:sz w:val="20"/>
                <w:lang w:val="en-GB"/>
              </w:rPr>
              <w:t>Srpski</w:t>
            </w:r>
          </w:p>
        </w:tc>
      </w:tr>
      <w:tr w:rsidR="009826AC" w14:paraId="489E1466" w14:textId="77777777" w:rsidTr="009826AC">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2A041755" w14:textId="77777777" w:rsidR="009826AC" w:rsidRDefault="009826AC">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79FFDB50" w14:textId="77777777" w:rsidR="009826AC" w:rsidRDefault="00000000">
            <w:pPr>
              <w:rPr>
                <w:sz w:val="20"/>
                <w:lang w:val="en-GB"/>
              </w:rPr>
            </w:pPr>
            <w:sdt>
              <w:sdtPr>
                <w:rPr>
                  <w:rFonts w:ascii="Times New Roman" w:hAnsi="Times New Roman"/>
                  <w:color w:val="000000"/>
                  <w:sz w:val="20"/>
                  <w:lang w:val="fr-BE"/>
                </w:rPr>
                <w:id w:val="1291477868"/>
                <w14:checkbox>
                  <w14:checked w14:val="1"/>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lang w:val="fr-BE"/>
              </w:rPr>
              <w:t xml:space="preserve"> </w:t>
            </w:r>
            <w:r w:rsidR="009826AC">
              <w:rPr>
                <w:rFonts w:ascii="Times New Roman" w:hAnsi="Times New Roman"/>
                <w:sz w:val="20"/>
              </w:rPr>
              <w:t xml:space="preserve">Teaching staff  </w:t>
            </w:r>
          </w:p>
          <w:p w14:paraId="678D782F" w14:textId="77777777" w:rsidR="009826AC" w:rsidRDefault="00000000">
            <w:pPr>
              <w:rPr>
                <w:sz w:val="20"/>
                <w:lang w:val="en-GB"/>
              </w:rPr>
            </w:pPr>
            <w:sdt>
              <w:sdtPr>
                <w:rPr>
                  <w:rFonts w:ascii="Times New Roman" w:hAnsi="Times New Roman"/>
                  <w:color w:val="000000"/>
                  <w:sz w:val="20"/>
                  <w:lang w:val="fr-BE"/>
                </w:rPr>
                <w:id w:val="1873961955"/>
                <w14:checkbox>
                  <w14:checked w14:val="0"/>
                  <w14:checkedState w14:val="2612" w14:font="MS Gothic"/>
                  <w14:uncheckedState w14:val="2610" w14:font="MS Gothic"/>
                </w14:checkbox>
              </w:sdtPr>
              <w:sdtContent>
                <w:r w:rsidR="009826AC">
                  <w:rPr>
                    <w:rFonts w:ascii="MS Gothic" w:eastAsia="MS Gothic" w:hAnsi="MS Gothic" w:cs="MS Gothic" w:hint="eastAsia"/>
                    <w:color w:val="000000"/>
                    <w:sz w:val="20"/>
                    <w:lang w:val="en-GB"/>
                  </w:rPr>
                  <w:t>☐</w:t>
                </w:r>
              </w:sdtContent>
            </w:sdt>
            <w:r w:rsidR="009826AC">
              <w:rPr>
                <w:rFonts w:ascii="Times New Roman" w:hAnsi="Times New Roman"/>
                <w:color w:val="000000"/>
                <w:sz w:val="20"/>
                <w:lang w:val="fr-BE"/>
              </w:rPr>
              <w:t xml:space="preserve"> </w:t>
            </w:r>
            <w:r w:rsidR="009826AC">
              <w:rPr>
                <w:rFonts w:ascii="Times New Roman" w:hAnsi="Times New Roman"/>
                <w:sz w:val="20"/>
              </w:rPr>
              <w:t xml:space="preserve">Students </w:t>
            </w:r>
          </w:p>
          <w:p w14:paraId="3948811C" w14:textId="77777777" w:rsidR="009826AC" w:rsidRDefault="00000000">
            <w:pPr>
              <w:rPr>
                <w:sz w:val="20"/>
                <w:lang w:val="en-GB"/>
              </w:rPr>
            </w:pPr>
            <w:sdt>
              <w:sdtPr>
                <w:rPr>
                  <w:rFonts w:ascii="Times New Roman" w:hAnsi="Times New Roman"/>
                  <w:color w:val="000000"/>
                  <w:sz w:val="20"/>
                  <w:lang w:val="fr-BE"/>
                </w:rPr>
                <w:id w:val="1711911429"/>
                <w14:checkbox>
                  <w14:checked w14:val="0"/>
                  <w14:checkedState w14:val="2612" w14:font="MS Gothic"/>
                  <w14:uncheckedState w14:val="2610" w14:font="MS Gothic"/>
                </w14:checkbox>
              </w:sdtPr>
              <w:sdtContent>
                <w:r w:rsidR="009826AC">
                  <w:rPr>
                    <w:rFonts w:ascii="MS Gothic" w:eastAsia="MS Gothic" w:hAnsi="MS Gothic" w:cs="MS Gothic" w:hint="eastAsia"/>
                    <w:color w:val="000000"/>
                    <w:sz w:val="20"/>
                    <w:lang w:val="en-GB"/>
                  </w:rPr>
                  <w:t>☐</w:t>
                </w:r>
              </w:sdtContent>
            </w:sdt>
            <w:r w:rsidR="009826AC">
              <w:rPr>
                <w:rFonts w:ascii="Times New Roman" w:hAnsi="Times New Roman"/>
                <w:color w:val="000000"/>
                <w:sz w:val="20"/>
                <w:lang w:val="fr-BE"/>
              </w:rPr>
              <w:t xml:space="preserve"> </w:t>
            </w:r>
            <w:r w:rsidR="009826AC">
              <w:rPr>
                <w:rFonts w:ascii="Times New Roman" w:hAnsi="Times New Roman"/>
                <w:sz w:val="20"/>
              </w:rPr>
              <w:t xml:space="preserve">Trainees </w:t>
            </w:r>
          </w:p>
          <w:p w14:paraId="2D8DE770" w14:textId="77777777" w:rsidR="009826AC" w:rsidRDefault="00000000">
            <w:pPr>
              <w:rPr>
                <w:sz w:val="20"/>
                <w:lang w:val="en-GB"/>
              </w:rPr>
            </w:pPr>
            <w:sdt>
              <w:sdtPr>
                <w:rPr>
                  <w:rFonts w:ascii="Times New Roman" w:hAnsi="Times New Roman"/>
                  <w:color w:val="000000"/>
                  <w:sz w:val="20"/>
                  <w:lang w:val="en-US"/>
                </w:rPr>
                <w:id w:val="-661086681"/>
                <w14:checkbox>
                  <w14:checked w14:val="1"/>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rFonts w:ascii="Times New Roman" w:hAnsi="Times New Roman"/>
                <w:color w:val="000000"/>
                <w:sz w:val="20"/>
              </w:rPr>
              <w:t xml:space="preserve"> </w:t>
            </w:r>
            <w:r w:rsidR="009826AC">
              <w:rPr>
                <w:rFonts w:ascii="Times New Roman" w:hAnsi="Times New Roman"/>
                <w:sz w:val="20"/>
              </w:rPr>
              <w:t>Administrative staff</w:t>
            </w:r>
          </w:p>
          <w:p w14:paraId="37F48C7A" w14:textId="77777777" w:rsidR="009826AC" w:rsidRDefault="00000000">
            <w:pPr>
              <w:rPr>
                <w:sz w:val="20"/>
                <w:lang w:val="en-GB"/>
              </w:rPr>
            </w:pPr>
            <w:sdt>
              <w:sdtPr>
                <w:rPr>
                  <w:rFonts w:ascii="Times New Roman" w:hAnsi="Times New Roman"/>
                  <w:color w:val="000000"/>
                  <w:sz w:val="20"/>
                  <w:lang w:val="fr-BE"/>
                </w:rPr>
                <w:id w:val="-1589688960"/>
                <w14:checkbox>
                  <w14:checked w14:val="0"/>
                  <w14:checkedState w14:val="2612" w14:font="MS Gothic"/>
                  <w14:uncheckedState w14:val="2610" w14:font="MS Gothic"/>
                </w14:checkbox>
              </w:sdtPr>
              <w:sdtContent>
                <w:r w:rsidR="009826AC">
                  <w:rPr>
                    <w:rFonts w:ascii="MS Gothic" w:eastAsia="MS Gothic" w:hAnsi="MS Gothic" w:cs="MS Gothic" w:hint="eastAsia"/>
                    <w:color w:val="000000"/>
                    <w:sz w:val="20"/>
                  </w:rPr>
                  <w:t>☐</w:t>
                </w:r>
              </w:sdtContent>
            </w:sdt>
            <w:r w:rsidR="009826AC">
              <w:rPr>
                <w:rFonts w:ascii="Times New Roman" w:hAnsi="Times New Roman"/>
                <w:color w:val="000000"/>
                <w:sz w:val="20"/>
                <w:lang w:val="fr-BE"/>
              </w:rPr>
              <w:t xml:space="preserve"> </w:t>
            </w:r>
            <w:r w:rsidR="009826AC">
              <w:rPr>
                <w:rFonts w:ascii="Times New Roman" w:hAnsi="Times New Roman"/>
                <w:sz w:val="20"/>
                <w:lang w:val="fr-BE"/>
              </w:rPr>
              <w:t>Technical staff</w:t>
            </w:r>
            <w:r w:rsidR="009826AC">
              <w:rPr>
                <w:sz w:val="20"/>
                <w:lang w:val="fr-BE"/>
              </w:rPr>
              <w:t xml:space="preserve"> </w:t>
            </w:r>
          </w:p>
          <w:p w14:paraId="3BBE0787" w14:textId="77777777" w:rsidR="009826AC" w:rsidRDefault="00000000">
            <w:pPr>
              <w:rPr>
                <w:sz w:val="20"/>
                <w:lang w:val="en-GB"/>
              </w:rPr>
            </w:pPr>
            <w:sdt>
              <w:sdtPr>
                <w:rPr>
                  <w:rFonts w:ascii="Times New Roman" w:hAnsi="Times New Roman"/>
                  <w:color w:val="000000"/>
                  <w:sz w:val="20"/>
                  <w:lang w:val="fr-BE"/>
                </w:rPr>
                <w:id w:val="-1608961549"/>
                <w14:checkbox>
                  <w14:checked w14:val="0"/>
                  <w14:checkedState w14:val="2612" w14:font="MS Gothic"/>
                  <w14:uncheckedState w14:val="2610" w14:font="MS Gothic"/>
                </w14:checkbox>
              </w:sdtPr>
              <w:sdtContent>
                <w:r w:rsidR="009826AC">
                  <w:rPr>
                    <w:rFonts w:ascii="MS Gothic" w:eastAsia="MS Gothic" w:hAnsi="MS Gothic" w:cs="MS Gothic" w:hint="eastAsia"/>
                    <w:color w:val="000000"/>
                    <w:sz w:val="20"/>
                    <w:lang w:val="en-GB"/>
                  </w:rPr>
                  <w:t>☐</w:t>
                </w:r>
              </w:sdtContent>
            </w:sdt>
            <w:r w:rsidR="009826AC">
              <w:rPr>
                <w:color w:val="000000"/>
                <w:sz w:val="20"/>
                <w:lang w:val="fr-BE"/>
              </w:rPr>
              <w:t xml:space="preserve"> </w:t>
            </w:r>
            <w:r w:rsidR="009826AC">
              <w:rPr>
                <w:sz w:val="20"/>
              </w:rPr>
              <w:t xml:space="preserve">Librarians </w:t>
            </w:r>
          </w:p>
          <w:p w14:paraId="04338C68" w14:textId="77777777" w:rsidR="009826AC" w:rsidRDefault="00000000">
            <w:pPr>
              <w:rPr>
                <w:sz w:val="20"/>
                <w:lang w:val="en-GB"/>
              </w:rPr>
            </w:pPr>
            <w:sdt>
              <w:sdtPr>
                <w:rPr>
                  <w:rFonts w:ascii="Times New Roman" w:hAnsi="Times New Roman"/>
                  <w:color w:val="000000"/>
                  <w:sz w:val="20"/>
                  <w:lang w:val="fr-BE"/>
                </w:rPr>
                <w:id w:val="-1926722317"/>
                <w14:checkbox>
                  <w14:checked w14:val="1"/>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lang w:val="fr-BE"/>
              </w:rPr>
              <w:t xml:space="preserve"> </w:t>
            </w:r>
            <w:r w:rsidR="009826AC">
              <w:rPr>
                <w:sz w:val="20"/>
              </w:rPr>
              <w:t>Other</w:t>
            </w:r>
          </w:p>
        </w:tc>
      </w:tr>
      <w:tr w:rsidR="009826AC" w14:paraId="35B30845" w14:textId="77777777" w:rsidTr="009826AC">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38163BE" w14:textId="77777777" w:rsidR="009826AC" w:rsidRDefault="009826AC">
            <w:pPr>
              <w:rPr>
                <w:rFonts w:eastAsia="Calibri" w:cs="Arial"/>
                <w:b/>
                <w:sz w:val="20"/>
                <w:lang w:val="en-GB" w:eastAsia="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45DC764B" w14:textId="77777777" w:rsidR="009826AC" w:rsidRDefault="009826AC">
            <w:pPr>
              <w:rPr>
                <w:b/>
                <w:i/>
                <w:sz w:val="20"/>
                <w:lang w:val="en-GB"/>
              </w:rPr>
            </w:pPr>
            <w:r>
              <w:rPr>
                <w:i/>
                <w:sz w:val="20"/>
                <w:lang w:val="en-GB"/>
              </w:rPr>
              <w:t>stručnjaci za prostorne planove, istraživači, kustosi.</w:t>
            </w:r>
          </w:p>
        </w:tc>
      </w:tr>
      <w:tr w:rsidR="009826AC" w14:paraId="6DED4380" w14:textId="77777777" w:rsidTr="009826AC">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3050FD8F" w14:textId="77777777" w:rsidR="009826AC" w:rsidRDefault="009826AC">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2E1C1D29" w14:textId="77777777" w:rsidR="009826AC" w:rsidRDefault="00000000">
            <w:pPr>
              <w:rPr>
                <w:sz w:val="20"/>
                <w:lang w:val="en-GB"/>
              </w:rPr>
            </w:pPr>
            <w:sdt>
              <w:sdtPr>
                <w:rPr>
                  <w:rFonts w:ascii="Times New Roman" w:hAnsi="Times New Roman"/>
                  <w:color w:val="000000"/>
                  <w:sz w:val="20"/>
                  <w:lang w:val="fr-BE"/>
                </w:rPr>
                <w:id w:val="-1342776763"/>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lang w:val="fr-BE"/>
              </w:rPr>
              <w:t xml:space="preserve"> </w:t>
            </w:r>
            <w:r w:rsidR="009826AC">
              <w:rPr>
                <w:sz w:val="20"/>
              </w:rPr>
              <w:t xml:space="preserve">Department / Faculty </w:t>
            </w:r>
          </w:p>
          <w:p w14:paraId="079768F1" w14:textId="77777777" w:rsidR="009826AC" w:rsidRDefault="00000000">
            <w:pPr>
              <w:rPr>
                <w:sz w:val="20"/>
                <w:lang w:val="en-GB"/>
              </w:rPr>
            </w:pPr>
            <w:sdt>
              <w:sdtPr>
                <w:rPr>
                  <w:rFonts w:ascii="Times New Roman" w:hAnsi="Times New Roman"/>
                  <w:color w:val="000000"/>
                  <w:sz w:val="20"/>
                  <w:lang w:val="fr-BE"/>
                </w:rPr>
                <w:id w:val="-362445503"/>
                <w14:checkbox>
                  <w14:checked w14:val="1"/>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lang w:val="fr-BE"/>
              </w:rPr>
              <w:t xml:space="preserve"> </w:t>
            </w:r>
            <w:r w:rsidR="009826AC">
              <w:rPr>
                <w:sz w:val="20"/>
              </w:rPr>
              <w:t>Institution</w:t>
            </w:r>
          </w:p>
        </w:tc>
        <w:tc>
          <w:tcPr>
            <w:tcW w:w="2504" w:type="dxa"/>
            <w:gridSpan w:val="2"/>
            <w:tcBorders>
              <w:top w:val="single" w:sz="4" w:space="0" w:color="auto"/>
              <w:left w:val="nil"/>
              <w:bottom w:val="single" w:sz="4" w:space="0" w:color="auto"/>
              <w:right w:val="nil"/>
            </w:tcBorders>
            <w:vAlign w:val="center"/>
            <w:hideMark/>
          </w:tcPr>
          <w:p w14:paraId="56A19E1F" w14:textId="77777777" w:rsidR="009826AC" w:rsidRDefault="00000000">
            <w:pPr>
              <w:rPr>
                <w:sz w:val="20"/>
                <w:lang w:val="en-GB"/>
              </w:rPr>
            </w:pPr>
            <w:sdt>
              <w:sdtPr>
                <w:rPr>
                  <w:rFonts w:ascii="Times New Roman" w:hAnsi="Times New Roman"/>
                  <w:color w:val="000000"/>
                  <w:sz w:val="20"/>
                  <w:lang w:val="fr-BE"/>
                </w:rPr>
                <w:id w:val="1765407116"/>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lang w:val="fr-BE"/>
              </w:rPr>
              <w:t xml:space="preserve"> </w:t>
            </w:r>
            <w:r w:rsidR="009826AC">
              <w:rPr>
                <w:sz w:val="20"/>
              </w:rPr>
              <w:t>Local</w:t>
            </w:r>
          </w:p>
          <w:p w14:paraId="113BEA6D" w14:textId="77777777" w:rsidR="009826AC" w:rsidRDefault="00000000">
            <w:pPr>
              <w:rPr>
                <w:sz w:val="20"/>
                <w:lang w:val="en-GB"/>
              </w:rPr>
            </w:pPr>
            <w:sdt>
              <w:sdtPr>
                <w:rPr>
                  <w:rFonts w:ascii="Times New Roman" w:hAnsi="Times New Roman"/>
                  <w:color w:val="000000"/>
                  <w:sz w:val="20"/>
                  <w:lang w:val="fr-BE"/>
                </w:rPr>
                <w:id w:val="-426034105"/>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lang w:val="fr-BE"/>
              </w:rPr>
              <w:t xml:space="preserve"> </w:t>
            </w:r>
            <w:r w:rsidR="009826AC">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429CFEEF" w14:textId="77777777" w:rsidR="009826AC" w:rsidRDefault="00000000">
            <w:pPr>
              <w:rPr>
                <w:sz w:val="20"/>
                <w:lang w:val="en-GB"/>
              </w:rPr>
            </w:pPr>
            <w:sdt>
              <w:sdtPr>
                <w:rPr>
                  <w:rFonts w:ascii="Times New Roman" w:hAnsi="Times New Roman"/>
                  <w:color w:val="000000"/>
                  <w:sz w:val="20"/>
                  <w:lang w:val="fr-BE"/>
                </w:rPr>
                <w:id w:val="-902749958"/>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lang w:val="fr-BE"/>
              </w:rPr>
              <w:t xml:space="preserve"> </w:t>
            </w:r>
            <w:r w:rsidR="009826AC">
              <w:rPr>
                <w:sz w:val="20"/>
              </w:rPr>
              <w:t>National</w:t>
            </w:r>
          </w:p>
          <w:p w14:paraId="1BECFE87" w14:textId="77777777" w:rsidR="009826AC" w:rsidRDefault="00000000">
            <w:pPr>
              <w:rPr>
                <w:sz w:val="20"/>
                <w:lang w:val="en-GB"/>
              </w:rPr>
            </w:pPr>
            <w:sdt>
              <w:sdtPr>
                <w:rPr>
                  <w:rFonts w:ascii="Times New Roman" w:hAnsi="Times New Roman"/>
                  <w:color w:val="000000"/>
                  <w:sz w:val="20"/>
                  <w:lang w:val="fr-BE"/>
                </w:rPr>
                <w:id w:val="1978716870"/>
                <w14:checkbox>
                  <w14:checked w14:val="0"/>
                  <w14:checkedState w14:val="2612" w14:font="MS Gothic"/>
                  <w14:uncheckedState w14:val="2610" w14:font="MS Gothic"/>
                </w14:checkbox>
              </w:sdtPr>
              <w:sdtContent>
                <w:r w:rsidR="009826AC">
                  <w:rPr>
                    <w:rFonts w:ascii="MS Gothic" w:eastAsia="MS Gothic" w:hAnsi="MS Gothic" w:cs="MS Gothic" w:hint="eastAsia"/>
                    <w:color w:val="000000"/>
                    <w:sz w:val="20"/>
                    <w:lang w:val="en-GB"/>
                  </w:rPr>
                  <w:t>☐</w:t>
                </w:r>
              </w:sdtContent>
            </w:sdt>
            <w:r w:rsidR="009826AC">
              <w:rPr>
                <w:color w:val="000000"/>
                <w:sz w:val="20"/>
                <w:lang w:val="fr-BE"/>
              </w:rPr>
              <w:t xml:space="preserve"> </w:t>
            </w:r>
            <w:r w:rsidR="009826AC">
              <w:rPr>
                <w:sz w:val="20"/>
              </w:rPr>
              <w:t>International</w:t>
            </w:r>
          </w:p>
        </w:tc>
      </w:tr>
    </w:tbl>
    <w:p w14:paraId="42438A20" w14:textId="77777777" w:rsidR="009826AC" w:rsidRDefault="009826AC" w:rsidP="009826AC">
      <w:pPr>
        <w:rPr>
          <w:rFonts w:eastAsia="Calibri" w:cs="Arial"/>
          <w:szCs w:val="20"/>
          <w:lang w:val="en-GB" w:eastAsia="en-GB"/>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9826AC" w14:paraId="1D3A06DE" w14:textId="77777777" w:rsidTr="009826AC">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416B495" w14:textId="77777777" w:rsidR="009826AC" w:rsidRDefault="009826AC">
            <w:pPr>
              <w:rPr>
                <w:b/>
                <w:sz w:val="20"/>
                <w:lang w:val="en-GB"/>
              </w:rPr>
            </w:pPr>
            <w:r>
              <w:rPr>
                <w:b/>
                <w:sz w:val="20"/>
                <w:lang w:val="en-GB"/>
              </w:rPr>
              <w:t>Expected Deliverable/Results/</w:t>
            </w:r>
          </w:p>
          <w:p w14:paraId="661A927E" w14:textId="77777777" w:rsidR="009826AC" w:rsidRDefault="009826AC">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2472C7DD" w14:textId="77777777" w:rsidR="009826AC" w:rsidRDefault="009826AC">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26A25D3" w14:textId="77777777" w:rsidR="009826AC" w:rsidRDefault="009826AC">
            <w:pPr>
              <w:ind w:left="3787" w:hanging="187"/>
              <w:rPr>
                <w:b/>
                <w:sz w:val="24"/>
                <w:lang w:val="en-GB"/>
              </w:rPr>
            </w:pPr>
            <w:r>
              <w:rPr>
                <w:b/>
                <w:sz w:val="24"/>
                <w:lang w:val="en-GB"/>
              </w:rPr>
              <w:t>A3.1.2</w:t>
            </w:r>
          </w:p>
        </w:tc>
      </w:tr>
      <w:tr w:rsidR="009826AC" w14:paraId="2E976936" w14:textId="77777777" w:rsidTr="009826AC">
        <w:tc>
          <w:tcPr>
            <w:tcW w:w="2127" w:type="dxa"/>
            <w:vMerge/>
            <w:tcBorders>
              <w:top w:val="single" w:sz="4" w:space="0" w:color="auto"/>
              <w:left w:val="single" w:sz="4" w:space="0" w:color="auto"/>
              <w:bottom w:val="single" w:sz="4" w:space="0" w:color="auto"/>
              <w:right w:val="single" w:sz="4" w:space="0" w:color="auto"/>
            </w:tcBorders>
            <w:vAlign w:val="center"/>
            <w:hideMark/>
          </w:tcPr>
          <w:p w14:paraId="562625C0" w14:textId="77777777" w:rsidR="009826AC" w:rsidRDefault="009826AC">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0830BF2" w14:textId="77777777" w:rsidR="009826AC" w:rsidRDefault="009826AC">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E6E0A8D" w14:textId="77777777" w:rsidR="009826AC" w:rsidRDefault="009826AC">
            <w:pPr>
              <w:rPr>
                <w:rFonts w:ascii="Times New Roman" w:hAnsi="Times New Roman"/>
                <w:sz w:val="20"/>
                <w:lang w:val="en-GB"/>
              </w:rPr>
            </w:pPr>
            <w:r>
              <w:rPr>
                <w:sz w:val="20"/>
                <w:lang w:val="en-GB"/>
              </w:rPr>
              <w:t>Planiranje prostornih prilagođavanja ili izgradnje novih objekata</w:t>
            </w:r>
          </w:p>
        </w:tc>
      </w:tr>
      <w:tr w:rsidR="009826AC" w14:paraId="5D638B73" w14:textId="77777777" w:rsidTr="009826AC">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1AC19FB" w14:textId="77777777" w:rsidR="009826AC" w:rsidRDefault="009826AC">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26D7219" w14:textId="77777777" w:rsidR="009826AC" w:rsidRDefault="009826AC">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BBF0099" w14:textId="77777777" w:rsidR="009826AC" w:rsidRDefault="00000000">
            <w:pPr>
              <w:rPr>
                <w:color w:val="000000"/>
                <w:sz w:val="20"/>
                <w:lang w:val="en-GB"/>
              </w:rPr>
            </w:pPr>
            <w:sdt>
              <w:sdtPr>
                <w:rPr>
                  <w:rFonts w:ascii="Times New Roman" w:hAnsi="Times New Roman"/>
                  <w:color w:val="000000"/>
                  <w:sz w:val="20"/>
                  <w:lang w:val="fr-BE"/>
                </w:rPr>
                <w:id w:val="-1148043410"/>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rPr>
              <w:t xml:space="preserve"> Teaching material</w:t>
            </w:r>
          </w:p>
          <w:p w14:paraId="6986E46B" w14:textId="77777777" w:rsidR="009826AC" w:rsidRDefault="00000000">
            <w:pPr>
              <w:rPr>
                <w:color w:val="000000"/>
                <w:sz w:val="20"/>
                <w:lang w:val="en-GB"/>
              </w:rPr>
            </w:pPr>
            <w:sdt>
              <w:sdtPr>
                <w:rPr>
                  <w:rFonts w:ascii="Times New Roman" w:hAnsi="Times New Roman"/>
                  <w:color w:val="000000"/>
                  <w:sz w:val="20"/>
                  <w:lang w:val="fr-BE"/>
                </w:rPr>
                <w:id w:val="-1368291649"/>
                <w14:checkbox>
                  <w14:checked w14:val="0"/>
                  <w14:checkedState w14:val="2612" w14:font="MS Gothic"/>
                  <w14:uncheckedState w14:val="2610" w14:font="MS Gothic"/>
                </w14:checkbox>
              </w:sdtPr>
              <w:sdtContent>
                <w:r w:rsidR="009826AC">
                  <w:rPr>
                    <w:rFonts w:ascii="MS Gothic" w:eastAsia="MS Gothic" w:hAnsi="MS Gothic" w:cs="MS Gothic" w:hint="eastAsia"/>
                    <w:color w:val="000000"/>
                    <w:sz w:val="20"/>
                    <w:lang w:val="en-GB"/>
                  </w:rPr>
                  <w:t>☐</w:t>
                </w:r>
              </w:sdtContent>
            </w:sdt>
            <w:r w:rsidR="009826AC">
              <w:rPr>
                <w:color w:val="000000"/>
                <w:sz w:val="20"/>
              </w:rPr>
              <w:t xml:space="preserve"> Learning material</w:t>
            </w:r>
          </w:p>
          <w:p w14:paraId="76F5BA01" w14:textId="77777777" w:rsidR="009826AC" w:rsidRDefault="00000000">
            <w:pPr>
              <w:rPr>
                <w:color w:val="000000"/>
                <w:sz w:val="20"/>
                <w:lang w:val="en-GB"/>
              </w:rPr>
            </w:pPr>
            <w:sdt>
              <w:sdtPr>
                <w:rPr>
                  <w:rFonts w:ascii="Times New Roman" w:hAnsi="Times New Roman"/>
                  <w:color w:val="000000"/>
                  <w:sz w:val="20"/>
                  <w:lang w:val="en-US"/>
                </w:rPr>
                <w:id w:val="-1302068458"/>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4BEDB019" w14:textId="77777777" w:rsidR="009826AC" w:rsidRDefault="00000000">
            <w:pPr>
              <w:rPr>
                <w:color w:val="000000"/>
                <w:sz w:val="20"/>
                <w:lang w:val="en-GB"/>
              </w:rPr>
            </w:pPr>
            <w:sdt>
              <w:sdtPr>
                <w:rPr>
                  <w:rFonts w:ascii="Times New Roman" w:hAnsi="Times New Roman"/>
                  <w:color w:val="000000"/>
                  <w:sz w:val="20"/>
                  <w:lang w:val="fr-BE"/>
                </w:rPr>
                <w:id w:val="-1269078677"/>
                <w14:checkbox>
                  <w14:checked w14:val="0"/>
                  <w14:checkedState w14:val="2612" w14:font="MS Gothic"/>
                  <w14:uncheckedState w14:val="2610" w14:font="MS Gothic"/>
                </w14:checkbox>
              </w:sdtPr>
              <w:sdtContent>
                <w:r w:rsidR="009826AC">
                  <w:rPr>
                    <w:rFonts w:ascii="MS Gothic" w:eastAsia="MS Gothic" w:hAnsi="MS Gothic" w:cs="MS Gothic" w:hint="eastAsia"/>
                    <w:color w:val="000000"/>
                    <w:sz w:val="20"/>
                    <w:lang w:val="en-GB"/>
                  </w:rPr>
                  <w:t>☐</w:t>
                </w:r>
              </w:sdtContent>
            </w:sdt>
            <w:r w:rsidR="009826AC">
              <w:rPr>
                <w:color w:val="000000"/>
                <w:sz w:val="20"/>
              </w:rPr>
              <w:t xml:space="preserve"> Event</w:t>
            </w:r>
          </w:p>
          <w:p w14:paraId="7889931C" w14:textId="77777777" w:rsidR="009826AC" w:rsidRDefault="00000000">
            <w:pPr>
              <w:rPr>
                <w:color w:val="000000"/>
                <w:sz w:val="20"/>
                <w:lang w:val="en-GB"/>
              </w:rPr>
            </w:pPr>
            <w:sdt>
              <w:sdtPr>
                <w:rPr>
                  <w:rFonts w:ascii="Times New Roman" w:hAnsi="Times New Roman"/>
                  <w:color w:val="000000"/>
                  <w:sz w:val="20"/>
                  <w:lang w:val="fr-BE"/>
                </w:rPr>
                <w:id w:val="16357258"/>
                <w14:checkbox>
                  <w14:checked w14:val="1"/>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rPr>
              <w:t xml:space="preserve"> Report </w:t>
            </w:r>
          </w:p>
          <w:p w14:paraId="50DD85D1" w14:textId="77777777" w:rsidR="009826AC" w:rsidRDefault="00000000">
            <w:pPr>
              <w:rPr>
                <w:color w:val="000000"/>
                <w:sz w:val="20"/>
                <w:lang w:val="en-GB"/>
              </w:rPr>
            </w:pPr>
            <w:sdt>
              <w:sdtPr>
                <w:rPr>
                  <w:rFonts w:ascii="Times New Roman" w:hAnsi="Times New Roman"/>
                  <w:color w:val="000000"/>
                  <w:sz w:val="20"/>
                  <w:lang w:val="fr-BE"/>
                </w:rPr>
                <w:id w:val="-488022038"/>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rPr>
              <w:t xml:space="preserve"> Service/Product </w:t>
            </w:r>
          </w:p>
        </w:tc>
      </w:tr>
      <w:tr w:rsidR="009826AC" w14:paraId="5364EB09" w14:textId="77777777" w:rsidTr="009826AC">
        <w:tc>
          <w:tcPr>
            <w:tcW w:w="2127" w:type="dxa"/>
            <w:vMerge/>
            <w:tcBorders>
              <w:top w:val="single" w:sz="4" w:space="0" w:color="auto"/>
              <w:left w:val="single" w:sz="4" w:space="0" w:color="auto"/>
              <w:bottom w:val="single" w:sz="4" w:space="0" w:color="auto"/>
              <w:right w:val="single" w:sz="4" w:space="0" w:color="auto"/>
            </w:tcBorders>
            <w:vAlign w:val="center"/>
            <w:hideMark/>
          </w:tcPr>
          <w:p w14:paraId="4EE9A387" w14:textId="77777777" w:rsidR="009826AC" w:rsidRDefault="009826AC">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4334955" w14:textId="77777777" w:rsidR="009826AC" w:rsidRDefault="009826AC">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E91332B" w14:textId="77777777" w:rsidR="009826AC" w:rsidRDefault="009826AC">
            <w:pPr>
              <w:rPr>
                <w:sz w:val="20"/>
                <w:lang w:val="en-GB"/>
              </w:rPr>
            </w:pPr>
            <w:r>
              <w:rPr>
                <w:sz w:val="20"/>
                <w:lang w:val="en-GB"/>
              </w:rPr>
              <w:t>Ova aktivnost obuhvata detaljno planiranje prostornih prilagođavanja ili izgradnju novih objekata kako bi se obezbedili odgovarajući prostori za Centar za proučavanje kulturnog nasleđa. To podrazumeva izradu projektnih planova, tehničkih specifikacija i procena troškova prilagođavanja ili izgradnje objekata. Planiranje će se fokusirati na prilagođavanje prostora prema potrebama istraživanja, dokumentacije, očuvanja i izložbi kulturnog nasleđa.</w:t>
            </w:r>
          </w:p>
        </w:tc>
      </w:tr>
      <w:tr w:rsidR="009826AC" w14:paraId="6171DC44" w14:textId="77777777" w:rsidTr="009826AC">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199A031" w14:textId="77777777" w:rsidR="009826AC" w:rsidRDefault="009826AC">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DA37587" w14:textId="77777777" w:rsidR="009826AC" w:rsidRDefault="009826AC">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2E0B44D" w14:textId="77777777" w:rsidR="009826AC" w:rsidRDefault="009826AC">
            <w:pPr>
              <w:rPr>
                <w:sz w:val="20"/>
                <w:lang w:val="en-GB"/>
              </w:rPr>
            </w:pPr>
            <w:r>
              <w:rPr>
                <w:sz w:val="20"/>
                <w:lang w:val="en-GB"/>
              </w:rPr>
              <w:t>M4</w:t>
            </w:r>
          </w:p>
        </w:tc>
      </w:tr>
      <w:tr w:rsidR="009826AC" w14:paraId="6922CB3E" w14:textId="77777777" w:rsidTr="009826AC">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681C04ED" w14:textId="77777777" w:rsidR="009826AC" w:rsidRDefault="009826AC">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5F5EB57" w14:textId="77777777" w:rsidR="009826AC" w:rsidRDefault="009826AC">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6522A05" w14:textId="77777777" w:rsidR="009826AC" w:rsidRDefault="009826AC">
            <w:pPr>
              <w:rPr>
                <w:sz w:val="20"/>
                <w:lang w:val="en-GB"/>
              </w:rPr>
            </w:pPr>
            <w:r>
              <w:rPr>
                <w:sz w:val="20"/>
                <w:lang w:val="en-GB"/>
              </w:rPr>
              <w:t>Srpski</w:t>
            </w:r>
          </w:p>
        </w:tc>
      </w:tr>
      <w:tr w:rsidR="009826AC" w14:paraId="5E4F2CCE" w14:textId="77777777" w:rsidTr="009826AC">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76DC0A06" w14:textId="77777777" w:rsidR="009826AC" w:rsidRDefault="009826AC">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727975B9" w14:textId="77777777" w:rsidR="009826AC" w:rsidRDefault="00000000">
            <w:pPr>
              <w:rPr>
                <w:sz w:val="20"/>
                <w:lang w:val="en-GB"/>
              </w:rPr>
            </w:pPr>
            <w:sdt>
              <w:sdtPr>
                <w:rPr>
                  <w:rFonts w:ascii="Times New Roman" w:hAnsi="Times New Roman"/>
                  <w:color w:val="000000"/>
                  <w:sz w:val="20"/>
                  <w:lang w:val="en-US"/>
                </w:rPr>
                <w:id w:val="-500119940"/>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rPr>
              <w:t xml:space="preserve"> </w:t>
            </w:r>
            <w:r w:rsidR="009826AC">
              <w:rPr>
                <w:rFonts w:ascii="Times New Roman" w:hAnsi="Times New Roman"/>
                <w:sz w:val="20"/>
              </w:rPr>
              <w:t xml:space="preserve">Teaching staff  </w:t>
            </w:r>
          </w:p>
          <w:p w14:paraId="38A629A0" w14:textId="77777777" w:rsidR="009826AC" w:rsidRDefault="00000000">
            <w:pPr>
              <w:rPr>
                <w:sz w:val="20"/>
                <w:lang w:val="en-GB"/>
              </w:rPr>
            </w:pPr>
            <w:sdt>
              <w:sdtPr>
                <w:rPr>
                  <w:rFonts w:ascii="Times New Roman" w:hAnsi="Times New Roman"/>
                  <w:color w:val="000000"/>
                  <w:sz w:val="20"/>
                  <w:lang w:val="fr-BE"/>
                </w:rPr>
                <w:id w:val="-166334444"/>
                <w14:checkbox>
                  <w14:checked w14:val="0"/>
                  <w14:checkedState w14:val="2612" w14:font="MS Gothic"/>
                  <w14:uncheckedState w14:val="2610" w14:font="MS Gothic"/>
                </w14:checkbox>
              </w:sdtPr>
              <w:sdtContent>
                <w:r w:rsidR="009826AC">
                  <w:rPr>
                    <w:rFonts w:ascii="MS Gothic" w:eastAsia="MS Gothic" w:hAnsi="MS Gothic" w:cs="MS Gothic" w:hint="eastAsia"/>
                    <w:color w:val="000000"/>
                    <w:sz w:val="20"/>
                    <w:lang w:val="en-GB"/>
                  </w:rPr>
                  <w:t>☐</w:t>
                </w:r>
              </w:sdtContent>
            </w:sdt>
            <w:r w:rsidR="009826AC">
              <w:rPr>
                <w:rFonts w:ascii="Times New Roman" w:hAnsi="Times New Roman"/>
                <w:color w:val="000000"/>
                <w:sz w:val="20"/>
                <w:lang w:val="fr-BE"/>
              </w:rPr>
              <w:t xml:space="preserve"> </w:t>
            </w:r>
            <w:r w:rsidR="009826AC">
              <w:rPr>
                <w:rFonts w:ascii="Times New Roman" w:hAnsi="Times New Roman"/>
                <w:sz w:val="20"/>
              </w:rPr>
              <w:t xml:space="preserve">Students </w:t>
            </w:r>
          </w:p>
          <w:p w14:paraId="5997BCDC" w14:textId="77777777" w:rsidR="009826AC" w:rsidRDefault="00000000">
            <w:pPr>
              <w:rPr>
                <w:sz w:val="20"/>
                <w:lang w:val="en-GB"/>
              </w:rPr>
            </w:pPr>
            <w:sdt>
              <w:sdtPr>
                <w:rPr>
                  <w:rFonts w:ascii="Times New Roman" w:hAnsi="Times New Roman"/>
                  <w:color w:val="000000"/>
                  <w:sz w:val="20"/>
                  <w:lang w:val="fr-BE"/>
                </w:rPr>
                <w:id w:val="-1963877241"/>
                <w14:checkbox>
                  <w14:checked w14:val="0"/>
                  <w14:checkedState w14:val="2612" w14:font="MS Gothic"/>
                  <w14:uncheckedState w14:val="2610" w14:font="MS Gothic"/>
                </w14:checkbox>
              </w:sdtPr>
              <w:sdtContent>
                <w:r w:rsidR="009826AC">
                  <w:rPr>
                    <w:rFonts w:ascii="MS Gothic" w:eastAsia="MS Gothic" w:hAnsi="MS Gothic" w:cs="MS Gothic" w:hint="eastAsia"/>
                    <w:color w:val="000000"/>
                    <w:sz w:val="20"/>
                    <w:lang w:val="en-GB"/>
                  </w:rPr>
                  <w:t>☐</w:t>
                </w:r>
              </w:sdtContent>
            </w:sdt>
            <w:r w:rsidR="009826AC">
              <w:rPr>
                <w:rFonts w:ascii="Times New Roman" w:hAnsi="Times New Roman"/>
                <w:color w:val="000000"/>
                <w:sz w:val="20"/>
                <w:lang w:val="fr-BE"/>
              </w:rPr>
              <w:t xml:space="preserve"> </w:t>
            </w:r>
            <w:r w:rsidR="009826AC">
              <w:rPr>
                <w:rFonts w:ascii="Times New Roman" w:hAnsi="Times New Roman"/>
                <w:sz w:val="20"/>
              </w:rPr>
              <w:t xml:space="preserve">Trainees </w:t>
            </w:r>
          </w:p>
          <w:p w14:paraId="2D3526AE" w14:textId="77777777" w:rsidR="009826AC" w:rsidRDefault="00000000">
            <w:pPr>
              <w:rPr>
                <w:sz w:val="20"/>
                <w:lang w:val="en-GB"/>
              </w:rPr>
            </w:pPr>
            <w:sdt>
              <w:sdtPr>
                <w:rPr>
                  <w:rFonts w:ascii="Times New Roman" w:hAnsi="Times New Roman"/>
                  <w:color w:val="000000"/>
                  <w:sz w:val="20"/>
                  <w:lang w:val="en-US"/>
                </w:rPr>
                <w:id w:val="1215085142"/>
                <w14:checkbox>
                  <w14:checked w14:val="1"/>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rFonts w:ascii="Times New Roman" w:hAnsi="Times New Roman"/>
                <w:color w:val="000000"/>
                <w:sz w:val="20"/>
              </w:rPr>
              <w:t xml:space="preserve"> </w:t>
            </w:r>
            <w:r w:rsidR="009826AC">
              <w:rPr>
                <w:rFonts w:ascii="Times New Roman" w:hAnsi="Times New Roman"/>
                <w:sz w:val="20"/>
              </w:rPr>
              <w:t>Administrative staff</w:t>
            </w:r>
          </w:p>
          <w:p w14:paraId="6B19A41F" w14:textId="77777777" w:rsidR="009826AC" w:rsidRDefault="00000000">
            <w:pPr>
              <w:rPr>
                <w:sz w:val="20"/>
                <w:lang w:val="en-GB"/>
              </w:rPr>
            </w:pPr>
            <w:sdt>
              <w:sdtPr>
                <w:rPr>
                  <w:rFonts w:ascii="Times New Roman" w:hAnsi="Times New Roman"/>
                  <w:color w:val="000000"/>
                  <w:sz w:val="20"/>
                  <w:lang w:val="fr-BE"/>
                </w:rPr>
                <w:id w:val="-680893290"/>
                <w14:checkbox>
                  <w14:checked w14:val="1"/>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rFonts w:ascii="Times New Roman" w:hAnsi="Times New Roman"/>
                <w:color w:val="000000"/>
                <w:sz w:val="20"/>
                <w:lang w:val="fr-BE"/>
              </w:rPr>
              <w:t xml:space="preserve"> </w:t>
            </w:r>
            <w:r w:rsidR="009826AC">
              <w:rPr>
                <w:rFonts w:ascii="Times New Roman" w:hAnsi="Times New Roman"/>
                <w:sz w:val="20"/>
                <w:lang w:val="fr-BE"/>
              </w:rPr>
              <w:t>Technical staff</w:t>
            </w:r>
            <w:r w:rsidR="009826AC">
              <w:rPr>
                <w:sz w:val="20"/>
                <w:lang w:val="fr-BE"/>
              </w:rPr>
              <w:t xml:space="preserve"> </w:t>
            </w:r>
          </w:p>
          <w:p w14:paraId="51BA1AF8" w14:textId="77777777" w:rsidR="009826AC" w:rsidRDefault="00000000">
            <w:pPr>
              <w:rPr>
                <w:sz w:val="20"/>
                <w:lang w:val="en-GB"/>
              </w:rPr>
            </w:pPr>
            <w:sdt>
              <w:sdtPr>
                <w:rPr>
                  <w:rFonts w:ascii="Times New Roman" w:hAnsi="Times New Roman"/>
                  <w:color w:val="000000"/>
                  <w:sz w:val="20"/>
                  <w:lang w:val="fr-BE"/>
                </w:rPr>
                <w:id w:val="1385678090"/>
                <w14:checkbox>
                  <w14:checked w14:val="0"/>
                  <w14:checkedState w14:val="2612" w14:font="MS Gothic"/>
                  <w14:uncheckedState w14:val="2610" w14:font="MS Gothic"/>
                </w14:checkbox>
              </w:sdtPr>
              <w:sdtContent>
                <w:r w:rsidR="009826AC">
                  <w:rPr>
                    <w:rFonts w:ascii="MS Gothic" w:eastAsia="MS Gothic" w:hAnsi="MS Gothic" w:cs="MS Gothic" w:hint="eastAsia"/>
                    <w:color w:val="000000"/>
                    <w:sz w:val="20"/>
                    <w:lang w:val="en-GB"/>
                  </w:rPr>
                  <w:t>☐</w:t>
                </w:r>
              </w:sdtContent>
            </w:sdt>
            <w:r w:rsidR="009826AC">
              <w:rPr>
                <w:color w:val="000000"/>
                <w:sz w:val="20"/>
                <w:lang w:val="fr-BE"/>
              </w:rPr>
              <w:t xml:space="preserve"> </w:t>
            </w:r>
            <w:r w:rsidR="009826AC">
              <w:rPr>
                <w:sz w:val="20"/>
              </w:rPr>
              <w:t xml:space="preserve">Librarians </w:t>
            </w:r>
          </w:p>
          <w:p w14:paraId="6BA97089" w14:textId="77777777" w:rsidR="009826AC" w:rsidRDefault="00000000">
            <w:pPr>
              <w:rPr>
                <w:sz w:val="20"/>
                <w:lang w:val="en-GB"/>
              </w:rPr>
            </w:pPr>
            <w:sdt>
              <w:sdtPr>
                <w:rPr>
                  <w:rFonts w:ascii="Times New Roman" w:hAnsi="Times New Roman"/>
                  <w:color w:val="000000"/>
                  <w:sz w:val="20"/>
                  <w:lang w:val="fr-BE"/>
                </w:rPr>
                <w:id w:val="1925527531"/>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lang w:val="fr-BE"/>
              </w:rPr>
              <w:t xml:space="preserve"> </w:t>
            </w:r>
            <w:r w:rsidR="009826AC">
              <w:rPr>
                <w:sz w:val="20"/>
              </w:rPr>
              <w:t>Other</w:t>
            </w:r>
          </w:p>
        </w:tc>
      </w:tr>
      <w:tr w:rsidR="009826AC" w14:paraId="50D10108" w14:textId="77777777" w:rsidTr="009826AC">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E76D08D" w14:textId="77777777" w:rsidR="009826AC" w:rsidRDefault="009826AC">
            <w:pPr>
              <w:rPr>
                <w:rFonts w:eastAsia="Calibri" w:cs="Arial"/>
                <w:b/>
                <w:sz w:val="20"/>
                <w:lang w:val="en-GB" w:eastAsia="en-GB"/>
              </w:rPr>
            </w:pPr>
          </w:p>
        </w:tc>
        <w:tc>
          <w:tcPr>
            <w:tcW w:w="7512" w:type="dxa"/>
            <w:gridSpan w:val="5"/>
            <w:tcBorders>
              <w:top w:val="single" w:sz="4" w:space="0" w:color="auto"/>
              <w:left w:val="single" w:sz="4" w:space="0" w:color="auto"/>
              <w:bottom w:val="single" w:sz="4" w:space="0" w:color="auto"/>
              <w:right w:val="single" w:sz="4" w:space="0" w:color="auto"/>
            </w:tcBorders>
            <w:vAlign w:val="center"/>
          </w:tcPr>
          <w:p w14:paraId="4F2B7269" w14:textId="77777777" w:rsidR="009826AC" w:rsidRDefault="009826AC">
            <w:pPr>
              <w:rPr>
                <w:b/>
                <w:i/>
                <w:sz w:val="20"/>
                <w:lang w:val="en-GB"/>
              </w:rPr>
            </w:pPr>
          </w:p>
        </w:tc>
      </w:tr>
      <w:tr w:rsidR="009826AC" w14:paraId="398F360F" w14:textId="77777777" w:rsidTr="009826AC">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7D217668" w14:textId="77777777" w:rsidR="009826AC" w:rsidRDefault="009826AC">
            <w:pPr>
              <w:rPr>
                <w:b/>
                <w:sz w:val="20"/>
                <w:lang w:val="en-GB"/>
              </w:rPr>
            </w:pPr>
            <w:r>
              <w:rPr>
                <w:b/>
                <w:sz w:val="20"/>
                <w:lang w:val="en-GB"/>
              </w:rPr>
              <w:lastRenderedPageBreak/>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07C86035" w14:textId="77777777" w:rsidR="009826AC" w:rsidRDefault="00000000">
            <w:pPr>
              <w:rPr>
                <w:sz w:val="20"/>
                <w:lang w:val="en-GB"/>
              </w:rPr>
            </w:pPr>
            <w:sdt>
              <w:sdtPr>
                <w:rPr>
                  <w:rFonts w:ascii="Times New Roman" w:hAnsi="Times New Roman"/>
                  <w:color w:val="000000"/>
                  <w:sz w:val="20"/>
                  <w:lang w:val="fr-BE"/>
                </w:rPr>
                <w:id w:val="-2053457329"/>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lang w:val="fr-BE"/>
              </w:rPr>
              <w:t xml:space="preserve"> </w:t>
            </w:r>
            <w:r w:rsidR="009826AC">
              <w:rPr>
                <w:sz w:val="20"/>
              </w:rPr>
              <w:t xml:space="preserve">Department / Faculty </w:t>
            </w:r>
          </w:p>
          <w:p w14:paraId="2D1F7E70" w14:textId="77777777" w:rsidR="009826AC" w:rsidRDefault="00000000">
            <w:pPr>
              <w:rPr>
                <w:sz w:val="20"/>
                <w:lang w:val="en-GB"/>
              </w:rPr>
            </w:pPr>
            <w:sdt>
              <w:sdtPr>
                <w:rPr>
                  <w:rFonts w:ascii="Times New Roman" w:hAnsi="Times New Roman"/>
                  <w:color w:val="000000"/>
                  <w:sz w:val="20"/>
                  <w:lang w:val="fr-BE"/>
                </w:rPr>
                <w:id w:val="-940828723"/>
                <w14:checkbox>
                  <w14:checked w14:val="1"/>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lang w:val="fr-BE"/>
              </w:rPr>
              <w:t xml:space="preserve"> </w:t>
            </w:r>
            <w:r w:rsidR="009826AC">
              <w:rPr>
                <w:sz w:val="20"/>
              </w:rPr>
              <w:t>Institution</w:t>
            </w:r>
          </w:p>
        </w:tc>
        <w:tc>
          <w:tcPr>
            <w:tcW w:w="2504" w:type="dxa"/>
            <w:gridSpan w:val="2"/>
            <w:tcBorders>
              <w:top w:val="single" w:sz="4" w:space="0" w:color="auto"/>
              <w:left w:val="nil"/>
              <w:bottom w:val="single" w:sz="4" w:space="0" w:color="auto"/>
              <w:right w:val="nil"/>
            </w:tcBorders>
            <w:vAlign w:val="center"/>
            <w:hideMark/>
          </w:tcPr>
          <w:p w14:paraId="2C425678" w14:textId="77777777" w:rsidR="009826AC" w:rsidRDefault="00000000">
            <w:pPr>
              <w:rPr>
                <w:sz w:val="20"/>
                <w:lang w:val="en-GB"/>
              </w:rPr>
            </w:pPr>
            <w:sdt>
              <w:sdtPr>
                <w:rPr>
                  <w:rFonts w:ascii="Times New Roman" w:hAnsi="Times New Roman"/>
                  <w:color w:val="000000"/>
                  <w:sz w:val="20"/>
                  <w:lang w:val="fr-BE"/>
                </w:rPr>
                <w:id w:val="1627040010"/>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lang w:val="fr-BE"/>
              </w:rPr>
              <w:t xml:space="preserve"> </w:t>
            </w:r>
            <w:r w:rsidR="009826AC">
              <w:rPr>
                <w:sz w:val="20"/>
              </w:rPr>
              <w:t>Local</w:t>
            </w:r>
          </w:p>
          <w:p w14:paraId="07FC13E3" w14:textId="77777777" w:rsidR="009826AC" w:rsidRDefault="00000000">
            <w:pPr>
              <w:rPr>
                <w:sz w:val="20"/>
                <w:lang w:val="en-GB"/>
              </w:rPr>
            </w:pPr>
            <w:sdt>
              <w:sdtPr>
                <w:rPr>
                  <w:rFonts w:ascii="Times New Roman" w:hAnsi="Times New Roman"/>
                  <w:color w:val="000000"/>
                  <w:sz w:val="20"/>
                  <w:lang w:val="fr-BE"/>
                </w:rPr>
                <w:id w:val="1428465578"/>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lang w:val="fr-BE"/>
              </w:rPr>
              <w:t xml:space="preserve"> </w:t>
            </w:r>
            <w:r w:rsidR="009826AC">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6C939A38" w14:textId="77777777" w:rsidR="009826AC" w:rsidRDefault="00000000">
            <w:pPr>
              <w:rPr>
                <w:sz w:val="20"/>
                <w:lang w:val="en-GB"/>
              </w:rPr>
            </w:pPr>
            <w:sdt>
              <w:sdtPr>
                <w:rPr>
                  <w:rFonts w:ascii="Times New Roman" w:hAnsi="Times New Roman"/>
                  <w:color w:val="000000"/>
                  <w:sz w:val="20"/>
                  <w:lang w:val="fr-BE"/>
                </w:rPr>
                <w:id w:val="1966696586"/>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lang w:val="fr-BE"/>
              </w:rPr>
              <w:t xml:space="preserve"> </w:t>
            </w:r>
            <w:r w:rsidR="009826AC">
              <w:rPr>
                <w:sz w:val="20"/>
              </w:rPr>
              <w:t>National</w:t>
            </w:r>
          </w:p>
          <w:p w14:paraId="75903D5E" w14:textId="77777777" w:rsidR="009826AC" w:rsidRDefault="00000000">
            <w:pPr>
              <w:rPr>
                <w:sz w:val="20"/>
                <w:lang w:val="en-GB"/>
              </w:rPr>
            </w:pPr>
            <w:sdt>
              <w:sdtPr>
                <w:rPr>
                  <w:rFonts w:ascii="Times New Roman" w:hAnsi="Times New Roman"/>
                  <w:color w:val="000000"/>
                  <w:sz w:val="20"/>
                  <w:lang w:val="fr-BE"/>
                </w:rPr>
                <w:id w:val="-928587011"/>
                <w14:checkbox>
                  <w14:checked w14:val="0"/>
                  <w14:checkedState w14:val="2612" w14:font="MS Gothic"/>
                  <w14:uncheckedState w14:val="2610" w14:font="MS Gothic"/>
                </w14:checkbox>
              </w:sdtPr>
              <w:sdtContent>
                <w:r w:rsidR="009826AC">
                  <w:rPr>
                    <w:rFonts w:ascii="MS Gothic" w:eastAsia="MS Gothic" w:hAnsi="MS Gothic" w:cs="MS Gothic" w:hint="eastAsia"/>
                    <w:color w:val="000000"/>
                    <w:sz w:val="20"/>
                    <w:lang w:val="en-GB"/>
                  </w:rPr>
                  <w:t>☐</w:t>
                </w:r>
              </w:sdtContent>
            </w:sdt>
            <w:r w:rsidR="009826AC">
              <w:rPr>
                <w:color w:val="000000"/>
                <w:sz w:val="20"/>
                <w:lang w:val="fr-BE"/>
              </w:rPr>
              <w:t xml:space="preserve"> </w:t>
            </w:r>
            <w:r w:rsidR="009826AC">
              <w:rPr>
                <w:sz w:val="20"/>
              </w:rPr>
              <w:t>International</w:t>
            </w:r>
          </w:p>
        </w:tc>
      </w:tr>
    </w:tbl>
    <w:p w14:paraId="4619C17A" w14:textId="77777777" w:rsidR="009826AC" w:rsidRDefault="009826AC" w:rsidP="009826AC">
      <w:pPr>
        <w:rPr>
          <w:rFonts w:eastAsia="Calibri" w:cs="Arial"/>
          <w:szCs w:val="20"/>
          <w:lang w:val="en-GB" w:eastAsia="en-GB"/>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9826AC" w14:paraId="7A6487C9" w14:textId="77777777" w:rsidTr="009826AC">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52051F7" w14:textId="77777777" w:rsidR="009826AC" w:rsidRDefault="009826AC">
            <w:pPr>
              <w:rPr>
                <w:b/>
                <w:sz w:val="20"/>
                <w:lang w:val="en-GB"/>
              </w:rPr>
            </w:pPr>
            <w:r>
              <w:rPr>
                <w:b/>
                <w:sz w:val="20"/>
                <w:lang w:val="en-GB"/>
              </w:rPr>
              <w:t>Expected Deliverable/Results/</w:t>
            </w:r>
          </w:p>
          <w:p w14:paraId="23F5591C" w14:textId="77777777" w:rsidR="009826AC" w:rsidRDefault="009826AC">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16683BA0" w14:textId="77777777" w:rsidR="009826AC" w:rsidRDefault="009826AC">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7C4224C" w14:textId="77777777" w:rsidR="009826AC" w:rsidRDefault="009826AC">
            <w:pPr>
              <w:ind w:left="3787" w:hanging="187"/>
              <w:rPr>
                <w:b/>
                <w:sz w:val="24"/>
                <w:lang w:val="en-GB"/>
              </w:rPr>
            </w:pPr>
            <w:r>
              <w:rPr>
                <w:b/>
                <w:sz w:val="24"/>
                <w:lang w:val="en-GB"/>
              </w:rPr>
              <w:t>A3.2.1</w:t>
            </w:r>
          </w:p>
        </w:tc>
      </w:tr>
      <w:tr w:rsidR="009826AC" w14:paraId="7A3CAE39" w14:textId="77777777" w:rsidTr="009826AC">
        <w:tc>
          <w:tcPr>
            <w:tcW w:w="2127" w:type="dxa"/>
            <w:vMerge/>
            <w:tcBorders>
              <w:top w:val="single" w:sz="4" w:space="0" w:color="auto"/>
              <w:left w:val="single" w:sz="4" w:space="0" w:color="auto"/>
              <w:bottom w:val="single" w:sz="4" w:space="0" w:color="auto"/>
              <w:right w:val="single" w:sz="4" w:space="0" w:color="auto"/>
            </w:tcBorders>
            <w:vAlign w:val="center"/>
            <w:hideMark/>
          </w:tcPr>
          <w:p w14:paraId="7DBA237A" w14:textId="77777777" w:rsidR="009826AC" w:rsidRDefault="009826AC">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8EFEA17" w14:textId="77777777" w:rsidR="009826AC" w:rsidRDefault="009826AC">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6F46E6A" w14:textId="77777777" w:rsidR="009826AC" w:rsidRDefault="009826AC">
            <w:pPr>
              <w:rPr>
                <w:rFonts w:ascii="Times New Roman" w:hAnsi="Times New Roman"/>
                <w:sz w:val="20"/>
                <w:lang w:val="en-GB"/>
              </w:rPr>
            </w:pPr>
            <w:r>
              <w:rPr>
                <w:sz w:val="20"/>
                <w:lang w:val="en-GB"/>
              </w:rPr>
              <w:t>Definisanje tehničke opreme i instrumentacije potrebne za istraživanja</w:t>
            </w:r>
          </w:p>
        </w:tc>
      </w:tr>
      <w:tr w:rsidR="009826AC" w14:paraId="3C1000E9" w14:textId="77777777" w:rsidTr="009826AC">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4F4B91F" w14:textId="77777777" w:rsidR="009826AC" w:rsidRDefault="009826AC">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B6E89D7" w14:textId="77777777" w:rsidR="009826AC" w:rsidRDefault="009826AC">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AAAE40F" w14:textId="77777777" w:rsidR="009826AC" w:rsidRDefault="00000000">
            <w:pPr>
              <w:rPr>
                <w:color w:val="000000"/>
                <w:sz w:val="20"/>
                <w:lang w:val="en-GB"/>
              </w:rPr>
            </w:pPr>
            <w:sdt>
              <w:sdtPr>
                <w:rPr>
                  <w:rFonts w:ascii="Times New Roman" w:hAnsi="Times New Roman"/>
                  <w:color w:val="000000"/>
                  <w:sz w:val="20"/>
                  <w:lang w:val="fr-BE"/>
                </w:rPr>
                <w:id w:val="198912459"/>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rPr>
              <w:t xml:space="preserve"> Teaching material</w:t>
            </w:r>
          </w:p>
          <w:p w14:paraId="28FBDCF5" w14:textId="77777777" w:rsidR="009826AC" w:rsidRDefault="00000000">
            <w:pPr>
              <w:rPr>
                <w:color w:val="000000"/>
                <w:sz w:val="20"/>
                <w:lang w:val="en-GB"/>
              </w:rPr>
            </w:pPr>
            <w:sdt>
              <w:sdtPr>
                <w:rPr>
                  <w:rFonts w:ascii="Times New Roman" w:hAnsi="Times New Roman"/>
                  <w:color w:val="000000"/>
                  <w:sz w:val="20"/>
                  <w:lang w:val="fr-BE"/>
                </w:rPr>
                <w:id w:val="-1409146024"/>
                <w14:checkbox>
                  <w14:checked w14:val="0"/>
                  <w14:checkedState w14:val="2612" w14:font="MS Gothic"/>
                  <w14:uncheckedState w14:val="2610" w14:font="MS Gothic"/>
                </w14:checkbox>
              </w:sdtPr>
              <w:sdtContent>
                <w:r w:rsidR="009826AC">
                  <w:rPr>
                    <w:rFonts w:ascii="MS Gothic" w:eastAsia="MS Gothic" w:hAnsi="MS Gothic" w:cs="MS Gothic" w:hint="eastAsia"/>
                    <w:color w:val="000000"/>
                    <w:sz w:val="20"/>
                    <w:lang w:val="en-GB"/>
                  </w:rPr>
                  <w:t>☐</w:t>
                </w:r>
              </w:sdtContent>
            </w:sdt>
            <w:r w:rsidR="009826AC">
              <w:rPr>
                <w:color w:val="000000"/>
                <w:sz w:val="20"/>
              </w:rPr>
              <w:t xml:space="preserve"> Learning material</w:t>
            </w:r>
          </w:p>
          <w:p w14:paraId="61585DBF" w14:textId="77777777" w:rsidR="009826AC" w:rsidRDefault="00000000">
            <w:pPr>
              <w:rPr>
                <w:color w:val="000000"/>
                <w:sz w:val="20"/>
                <w:lang w:val="en-GB"/>
              </w:rPr>
            </w:pPr>
            <w:sdt>
              <w:sdtPr>
                <w:rPr>
                  <w:rFonts w:ascii="Times New Roman" w:hAnsi="Times New Roman"/>
                  <w:color w:val="000000"/>
                  <w:sz w:val="20"/>
                  <w:lang w:val="en-US"/>
                </w:rPr>
                <w:id w:val="770515233"/>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61151D0" w14:textId="77777777" w:rsidR="009826AC" w:rsidRDefault="00000000">
            <w:pPr>
              <w:rPr>
                <w:color w:val="000000"/>
                <w:sz w:val="20"/>
                <w:lang w:val="en-GB"/>
              </w:rPr>
            </w:pPr>
            <w:sdt>
              <w:sdtPr>
                <w:rPr>
                  <w:rFonts w:ascii="Times New Roman" w:hAnsi="Times New Roman"/>
                  <w:color w:val="000000"/>
                  <w:sz w:val="20"/>
                  <w:lang w:val="fr-BE"/>
                </w:rPr>
                <w:id w:val="1059367541"/>
                <w14:checkbox>
                  <w14:checked w14:val="0"/>
                  <w14:checkedState w14:val="2612" w14:font="MS Gothic"/>
                  <w14:uncheckedState w14:val="2610" w14:font="MS Gothic"/>
                </w14:checkbox>
              </w:sdtPr>
              <w:sdtContent>
                <w:r w:rsidR="009826AC">
                  <w:rPr>
                    <w:rFonts w:ascii="MS Gothic" w:eastAsia="MS Gothic" w:hAnsi="MS Gothic" w:cs="MS Gothic" w:hint="eastAsia"/>
                    <w:color w:val="000000"/>
                    <w:sz w:val="20"/>
                    <w:lang w:val="en-GB"/>
                  </w:rPr>
                  <w:t>☐</w:t>
                </w:r>
              </w:sdtContent>
            </w:sdt>
            <w:r w:rsidR="009826AC">
              <w:rPr>
                <w:color w:val="000000"/>
                <w:sz w:val="20"/>
              </w:rPr>
              <w:t xml:space="preserve"> Event</w:t>
            </w:r>
          </w:p>
          <w:p w14:paraId="317C61D8" w14:textId="77777777" w:rsidR="009826AC" w:rsidRDefault="00000000">
            <w:pPr>
              <w:rPr>
                <w:color w:val="000000"/>
                <w:sz w:val="20"/>
                <w:lang w:val="en-GB"/>
              </w:rPr>
            </w:pPr>
            <w:sdt>
              <w:sdtPr>
                <w:rPr>
                  <w:rFonts w:ascii="Times New Roman" w:hAnsi="Times New Roman"/>
                  <w:color w:val="000000"/>
                  <w:sz w:val="20"/>
                  <w:lang w:val="fr-BE"/>
                </w:rPr>
                <w:id w:val="-1609042777"/>
                <w14:checkbox>
                  <w14:checked w14:val="1"/>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rPr>
              <w:t xml:space="preserve"> Report </w:t>
            </w:r>
          </w:p>
          <w:p w14:paraId="0BC267AD" w14:textId="77777777" w:rsidR="009826AC" w:rsidRDefault="00000000">
            <w:pPr>
              <w:rPr>
                <w:color w:val="000000"/>
                <w:sz w:val="20"/>
                <w:lang w:val="en-GB"/>
              </w:rPr>
            </w:pPr>
            <w:sdt>
              <w:sdtPr>
                <w:rPr>
                  <w:rFonts w:ascii="Times New Roman" w:hAnsi="Times New Roman"/>
                  <w:color w:val="000000"/>
                  <w:sz w:val="20"/>
                  <w:lang w:val="fr-BE"/>
                </w:rPr>
                <w:id w:val="418844671"/>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rPr>
              <w:t xml:space="preserve"> Service/Product </w:t>
            </w:r>
          </w:p>
        </w:tc>
      </w:tr>
      <w:tr w:rsidR="009826AC" w14:paraId="6087022B" w14:textId="77777777" w:rsidTr="009826AC">
        <w:tc>
          <w:tcPr>
            <w:tcW w:w="2127" w:type="dxa"/>
            <w:vMerge/>
            <w:tcBorders>
              <w:top w:val="single" w:sz="4" w:space="0" w:color="auto"/>
              <w:left w:val="single" w:sz="4" w:space="0" w:color="auto"/>
              <w:bottom w:val="single" w:sz="4" w:space="0" w:color="auto"/>
              <w:right w:val="single" w:sz="4" w:space="0" w:color="auto"/>
            </w:tcBorders>
            <w:vAlign w:val="center"/>
            <w:hideMark/>
          </w:tcPr>
          <w:p w14:paraId="4CFFB2CD" w14:textId="77777777" w:rsidR="009826AC" w:rsidRDefault="009826AC">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87B393E" w14:textId="77777777" w:rsidR="009826AC" w:rsidRDefault="009826AC">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A4FC009" w14:textId="77777777" w:rsidR="009826AC" w:rsidRDefault="009826AC">
            <w:pPr>
              <w:rPr>
                <w:sz w:val="20"/>
                <w:lang w:val="en-GB"/>
              </w:rPr>
            </w:pPr>
            <w:r>
              <w:rPr>
                <w:sz w:val="20"/>
                <w:lang w:val="en-GB"/>
              </w:rPr>
              <w:t>Ova aktivnost se odnosi na definisanje tehničke opreme i instrumentacije koja je potrebna za istraživanja u Centru za proučavanje kulturnog nasleđa. To uključuje identifikaciju specifične opreme, alata, softvera i drugih tehničkih resursa koji su neophodni za sprovođenje istraživačkih aktivnosti, digitalizaciju materijala, arhiviranje podataka, analizu i interpretaciju rezultata istraživanja.</w:t>
            </w:r>
          </w:p>
        </w:tc>
      </w:tr>
      <w:tr w:rsidR="009826AC" w14:paraId="001A25BB" w14:textId="77777777" w:rsidTr="009826AC">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66B10DA" w14:textId="77777777" w:rsidR="009826AC" w:rsidRDefault="009826AC">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4723DE2" w14:textId="77777777" w:rsidR="009826AC" w:rsidRDefault="009826AC">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DBCD3E7" w14:textId="77777777" w:rsidR="009826AC" w:rsidRDefault="009826AC">
            <w:pPr>
              <w:rPr>
                <w:sz w:val="20"/>
                <w:lang w:val="en-GB"/>
              </w:rPr>
            </w:pPr>
            <w:r>
              <w:rPr>
                <w:sz w:val="20"/>
                <w:lang w:val="en-GB"/>
              </w:rPr>
              <w:t>M4</w:t>
            </w:r>
          </w:p>
        </w:tc>
      </w:tr>
      <w:tr w:rsidR="009826AC" w14:paraId="0BDD13A1" w14:textId="77777777" w:rsidTr="009826AC">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06261E20" w14:textId="77777777" w:rsidR="009826AC" w:rsidRDefault="009826AC">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F5E6506" w14:textId="77777777" w:rsidR="009826AC" w:rsidRDefault="009826AC">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356969E" w14:textId="77777777" w:rsidR="009826AC" w:rsidRDefault="009826AC">
            <w:pPr>
              <w:rPr>
                <w:sz w:val="20"/>
                <w:lang w:val="en-GB"/>
              </w:rPr>
            </w:pPr>
            <w:r>
              <w:rPr>
                <w:sz w:val="20"/>
                <w:lang w:val="en-GB"/>
              </w:rPr>
              <w:t>Srpski</w:t>
            </w:r>
          </w:p>
        </w:tc>
      </w:tr>
      <w:tr w:rsidR="009826AC" w14:paraId="58D09306" w14:textId="77777777" w:rsidTr="009826AC">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B46AE01" w14:textId="77777777" w:rsidR="009826AC" w:rsidRDefault="009826AC">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218E1DC7" w14:textId="77777777" w:rsidR="009826AC" w:rsidRDefault="00000000">
            <w:pPr>
              <w:rPr>
                <w:sz w:val="20"/>
                <w:lang w:val="en-GB"/>
              </w:rPr>
            </w:pPr>
            <w:sdt>
              <w:sdtPr>
                <w:rPr>
                  <w:rFonts w:ascii="Times New Roman" w:hAnsi="Times New Roman"/>
                  <w:color w:val="000000"/>
                  <w:sz w:val="20"/>
                  <w:lang w:val="en-US"/>
                </w:rPr>
                <w:id w:val="70862338"/>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rPr>
              <w:t xml:space="preserve"> </w:t>
            </w:r>
            <w:r w:rsidR="009826AC">
              <w:rPr>
                <w:rFonts w:ascii="Times New Roman" w:hAnsi="Times New Roman"/>
                <w:sz w:val="20"/>
              </w:rPr>
              <w:t xml:space="preserve">Teaching staff  </w:t>
            </w:r>
          </w:p>
          <w:p w14:paraId="641924B9" w14:textId="77777777" w:rsidR="009826AC" w:rsidRDefault="00000000">
            <w:pPr>
              <w:rPr>
                <w:sz w:val="20"/>
                <w:lang w:val="en-GB"/>
              </w:rPr>
            </w:pPr>
            <w:sdt>
              <w:sdtPr>
                <w:rPr>
                  <w:rFonts w:ascii="Times New Roman" w:hAnsi="Times New Roman"/>
                  <w:color w:val="000000"/>
                  <w:sz w:val="20"/>
                  <w:lang w:val="fr-BE"/>
                </w:rPr>
                <w:id w:val="328331007"/>
                <w14:checkbox>
                  <w14:checked w14:val="0"/>
                  <w14:checkedState w14:val="2612" w14:font="MS Gothic"/>
                  <w14:uncheckedState w14:val="2610" w14:font="MS Gothic"/>
                </w14:checkbox>
              </w:sdtPr>
              <w:sdtContent>
                <w:r w:rsidR="009826AC">
                  <w:rPr>
                    <w:rFonts w:ascii="MS Gothic" w:eastAsia="MS Gothic" w:hAnsi="MS Gothic" w:cs="MS Gothic" w:hint="eastAsia"/>
                    <w:color w:val="000000"/>
                    <w:sz w:val="20"/>
                    <w:lang w:val="en-GB"/>
                  </w:rPr>
                  <w:t>☐</w:t>
                </w:r>
              </w:sdtContent>
            </w:sdt>
            <w:r w:rsidR="009826AC">
              <w:rPr>
                <w:rFonts w:ascii="Times New Roman" w:hAnsi="Times New Roman"/>
                <w:color w:val="000000"/>
                <w:sz w:val="20"/>
                <w:lang w:val="fr-BE"/>
              </w:rPr>
              <w:t xml:space="preserve"> </w:t>
            </w:r>
            <w:r w:rsidR="009826AC">
              <w:rPr>
                <w:rFonts w:ascii="Times New Roman" w:hAnsi="Times New Roman"/>
                <w:sz w:val="20"/>
              </w:rPr>
              <w:t xml:space="preserve">Students </w:t>
            </w:r>
          </w:p>
          <w:p w14:paraId="33A2A759" w14:textId="77777777" w:rsidR="009826AC" w:rsidRDefault="00000000">
            <w:pPr>
              <w:rPr>
                <w:sz w:val="20"/>
                <w:lang w:val="en-GB"/>
              </w:rPr>
            </w:pPr>
            <w:sdt>
              <w:sdtPr>
                <w:rPr>
                  <w:rFonts w:ascii="Times New Roman" w:hAnsi="Times New Roman"/>
                  <w:color w:val="000000"/>
                  <w:sz w:val="20"/>
                  <w:lang w:val="fr-BE"/>
                </w:rPr>
                <w:id w:val="689579691"/>
                <w14:checkbox>
                  <w14:checked w14:val="0"/>
                  <w14:checkedState w14:val="2612" w14:font="MS Gothic"/>
                  <w14:uncheckedState w14:val="2610" w14:font="MS Gothic"/>
                </w14:checkbox>
              </w:sdtPr>
              <w:sdtContent>
                <w:r w:rsidR="009826AC">
                  <w:rPr>
                    <w:rFonts w:ascii="MS Gothic" w:eastAsia="MS Gothic" w:hAnsi="MS Gothic" w:cs="MS Gothic" w:hint="eastAsia"/>
                    <w:color w:val="000000"/>
                    <w:sz w:val="20"/>
                    <w:lang w:val="en-GB"/>
                  </w:rPr>
                  <w:t>☐</w:t>
                </w:r>
              </w:sdtContent>
            </w:sdt>
            <w:r w:rsidR="009826AC">
              <w:rPr>
                <w:rFonts w:ascii="Times New Roman" w:hAnsi="Times New Roman"/>
                <w:color w:val="000000"/>
                <w:sz w:val="20"/>
                <w:lang w:val="fr-BE"/>
              </w:rPr>
              <w:t xml:space="preserve"> </w:t>
            </w:r>
            <w:r w:rsidR="009826AC">
              <w:rPr>
                <w:rFonts w:ascii="Times New Roman" w:hAnsi="Times New Roman"/>
                <w:sz w:val="20"/>
              </w:rPr>
              <w:t xml:space="preserve">Trainees </w:t>
            </w:r>
          </w:p>
          <w:p w14:paraId="01FAC885" w14:textId="77777777" w:rsidR="009826AC" w:rsidRDefault="00000000">
            <w:pPr>
              <w:rPr>
                <w:sz w:val="20"/>
                <w:lang w:val="en-GB"/>
              </w:rPr>
            </w:pPr>
            <w:sdt>
              <w:sdtPr>
                <w:rPr>
                  <w:rFonts w:ascii="Times New Roman" w:hAnsi="Times New Roman"/>
                  <w:color w:val="000000"/>
                  <w:sz w:val="20"/>
                  <w:lang w:val="en-US"/>
                </w:rPr>
                <w:id w:val="-1116664926"/>
                <w14:checkbox>
                  <w14:checked w14:val="1"/>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rFonts w:ascii="Times New Roman" w:hAnsi="Times New Roman"/>
                <w:color w:val="000000"/>
                <w:sz w:val="20"/>
              </w:rPr>
              <w:t xml:space="preserve"> </w:t>
            </w:r>
            <w:r w:rsidR="009826AC">
              <w:rPr>
                <w:rFonts w:ascii="Times New Roman" w:hAnsi="Times New Roman"/>
                <w:sz w:val="20"/>
              </w:rPr>
              <w:t>Administrative staff</w:t>
            </w:r>
          </w:p>
          <w:p w14:paraId="0CEB38DD" w14:textId="77777777" w:rsidR="009826AC" w:rsidRDefault="00000000">
            <w:pPr>
              <w:rPr>
                <w:sz w:val="20"/>
                <w:lang w:val="en-GB"/>
              </w:rPr>
            </w:pPr>
            <w:sdt>
              <w:sdtPr>
                <w:rPr>
                  <w:rFonts w:ascii="Times New Roman" w:hAnsi="Times New Roman"/>
                  <w:color w:val="000000"/>
                  <w:sz w:val="20"/>
                  <w:lang w:val="fr-BE"/>
                </w:rPr>
                <w:id w:val="-2097075256"/>
                <w14:checkbox>
                  <w14:checked w14:val="1"/>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rFonts w:ascii="Times New Roman" w:hAnsi="Times New Roman"/>
                <w:color w:val="000000"/>
                <w:sz w:val="20"/>
                <w:lang w:val="fr-BE"/>
              </w:rPr>
              <w:t xml:space="preserve"> </w:t>
            </w:r>
            <w:r w:rsidR="009826AC">
              <w:rPr>
                <w:rFonts w:ascii="Times New Roman" w:hAnsi="Times New Roman"/>
                <w:sz w:val="20"/>
                <w:lang w:val="fr-BE"/>
              </w:rPr>
              <w:t>Technical staff</w:t>
            </w:r>
            <w:r w:rsidR="009826AC">
              <w:rPr>
                <w:sz w:val="20"/>
                <w:lang w:val="fr-BE"/>
              </w:rPr>
              <w:t xml:space="preserve"> </w:t>
            </w:r>
          </w:p>
          <w:p w14:paraId="36F11FA6" w14:textId="77777777" w:rsidR="009826AC" w:rsidRDefault="00000000">
            <w:pPr>
              <w:rPr>
                <w:sz w:val="20"/>
                <w:lang w:val="en-GB"/>
              </w:rPr>
            </w:pPr>
            <w:sdt>
              <w:sdtPr>
                <w:rPr>
                  <w:rFonts w:ascii="Times New Roman" w:hAnsi="Times New Roman"/>
                  <w:color w:val="000000"/>
                  <w:sz w:val="20"/>
                  <w:lang w:val="fr-BE"/>
                </w:rPr>
                <w:id w:val="-507989459"/>
                <w14:checkbox>
                  <w14:checked w14:val="0"/>
                  <w14:checkedState w14:val="2612" w14:font="MS Gothic"/>
                  <w14:uncheckedState w14:val="2610" w14:font="MS Gothic"/>
                </w14:checkbox>
              </w:sdtPr>
              <w:sdtContent>
                <w:r w:rsidR="009826AC">
                  <w:rPr>
                    <w:rFonts w:ascii="MS Gothic" w:eastAsia="MS Gothic" w:hAnsi="MS Gothic" w:cs="MS Gothic" w:hint="eastAsia"/>
                    <w:color w:val="000000"/>
                    <w:sz w:val="20"/>
                    <w:lang w:val="en-GB"/>
                  </w:rPr>
                  <w:t>☐</w:t>
                </w:r>
              </w:sdtContent>
            </w:sdt>
            <w:r w:rsidR="009826AC">
              <w:rPr>
                <w:color w:val="000000"/>
                <w:sz w:val="20"/>
                <w:lang w:val="fr-BE"/>
              </w:rPr>
              <w:t xml:space="preserve"> </w:t>
            </w:r>
            <w:r w:rsidR="009826AC">
              <w:rPr>
                <w:sz w:val="20"/>
              </w:rPr>
              <w:t xml:space="preserve">Librarians </w:t>
            </w:r>
          </w:p>
          <w:p w14:paraId="5B57F7F7" w14:textId="77777777" w:rsidR="009826AC" w:rsidRDefault="00000000">
            <w:pPr>
              <w:rPr>
                <w:sz w:val="20"/>
                <w:lang w:val="en-GB"/>
              </w:rPr>
            </w:pPr>
            <w:sdt>
              <w:sdtPr>
                <w:rPr>
                  <w:rFonts w:ascii="Times New Roman" w:hAnsi="Times New Roman"/>
                  <w:color w:val="000000"/>
                  <w:sz w:val="20"/>
                  <w:lang w:val="fr-BE"/>
                </w:rPr>
                <w:id w:val="-896749173"/>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lang w:val="fr-BE"/>
              </w:rPr>
              <w:t xml:space="preserve"> </w:t>
            </w:r>
            <w:r w:rsidR="009826AC">
              <w:rPr>
                <w:sz w:val="20"/>
              </w:rPr>
              <w:t>Other</w:t>
            </w:r>
          </w:p>
        </w:tc>
      </w:tr>
      <w:tr w:rsidR="009826AC" w14:paraId="2DB91773" w14:textId="77777777" w:rsidTr="009826AC">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4A53448" w14:textId="77777777" w:rsidR="009826AC" w:rsidRDefault="009826AC">
            <w:pPr>
              <w:rPr>
                <w:rFonts w:eastAsia="Calibri" w:cs="Arial"/>
                <w:b/>
                <w:sz w:val="20"/>
                <w:lang w:val="en-GB" w:eastAsia="en-GB"/>
              </w:rPr>
            </w:pPr>
          </w:p>
        </w:tc>
        <w:tc>
          <w:tcPr>
            <w:tcW w:w="7512" w:type="dxa"/>
            <w:gridSpan w:val="5"/>
            <w:tcBorders>
              <w:top w:val="single" w:sz="4" w:space="0" w:color="auto"/>
              <w:left w:val="single" w:sz="4" w:space="0" w:color="auto"/>
              <w:bottom w:val="single" w:sz="4" w:space="0" w:color="auto"/>
              <w:right w:val="single" w:sz="4" w:space="0" w:color="auto"/>
            </w:tcBorders>
            <w:vAlign w:val="center"/>
          </w:tcPr>
          <w:p w14:paraId="60D38599" w14:textId="77777777" w:rsidR="009826AC" w:rsidRDefault="009826AC">
            <w:pPr>
              <w:rPr>
                <w:b/>
                <w:i/>
                <w:sz w:val="20"/>
                <w:lang w:val="en-GB"/>
              </w:rPr>
            </w:pPr>
          </w:p>
        </w:tc>
      </w:tr>
      <w:tr w:rsidR="009826AC" w14:paraId="1F2BDEBD" w14:textId="77777777" w:rsidTr="009826AC">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30C55A97" w14:textId="77777777" w:rsidR="009826AC" w:rsidRDefault="009826AC">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1E311518" w14:textId="77777777" w:rsidR="009826AC" w:rsidRDefault="00000000">
            <w:pPr>
              <w:rPr>
                <w:sz w:val="20"/>
                <w:lang w:val="en-GB"/>
              </w:rPr>
            </w:pPr>
            <w:sdt>
              <w:sdtPr>
                <w:rPr>
                  <w:rFonts w:ascii="Times New Roman" w:hAnsi="Times New Roman"/>
                  <w:color w:val="000000"/>
                  <w:sz w:val="20"/>
                  <w:lang w:val="fr-BE"/>
                </w:rPr>
                <w:id w:val="-2124688368"/>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lang w:val="fr-BE"/>
              </w:rPr>
              <w:t xml:space="preserve"> </w:t>
            </w:r>
            <w:r w:rsidR="009826AC">
              <w:rPr>
                <w:sz w:val="20"/>
              </w:rPr>
              <w:t xml:space="preserve">Department / Faculty </w:t>
            </w:r>
          </w:p>
          <w:p w14:paraId="5C030312" w14:textId="77777777" w:rsidR="009826AC" w:rsidRDefault="00000000">
            <w:pPr>
              <w:rPr>
                <w:sz w:val="20"/>
                <w:lang w:val="en-GB"/>
              </w:rPr>
            </w:pPr>
            <w:sdt>
              <w:sdtPr>
                <w:rPr>
                  <w:rFonts w:ascii="Times New Roman" w:hAnsi="Times New Roman"/>
                  <w:color w:val="000000"/>
                  <w:sz w:val="20"/>
                  <w:lang w:val="fr-BE"/>
                </w:rPr>
                <w:id w:val="-652913762"/>
                <w14:checkbox>
                  <w14:checked w14:val="1"/>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lang w:val="fr-BE"/>
              </w:rPr>
              <w:t xml:space="preserve"> </w:t>
            </w:r>
            <w:r w:rsidR="009826AC">
              <w:rPr>
                <w:sz w:val="20"/>
              </w:rPr>
              <w:t>Institution</w:t>
            </w:r>
          </w:p>
        </w:tc>
        <w:tc>
          <w:tcPr>
            <w:tcW w:w="2504" w:type="dxa"/>
            <w:gridSpan w:val="2"/>
            <w:tcBorders>
              <w:top w:val="single" w:sz="4" w:space="0" w:color="auto"/>
              <w:left w:val="nil"/>
              <w:bottom w:val="single" w:sz="4" w:space="0" w:color="auto"/>
              <w:right w:val="nil"/>
            </w:tcBorders>
            <w:vAlign w:val="center"/>
            <w:hideMark/>
          </w:tcPr>
          <w:p w14:paraId="7A99C312" w14:textId="77777777" w:rsidR="009826AC" w:rsidRDefault="00000000">
            <w:pPr>
              <w:rPr>
                <w:sz w:val="20"/>
                <w:lang w:val="en-GB"/>
              </w:rPr>
            </w:pPr>
            <w:sdt>
              <w:sdtPr>
                <w:rPr>
                  <w:rFonts w:ascii="Times New Roman" w:hAnsi="Times New Roman"/>
                  <w:color w:val="000000"/>
                  <w:sz w:val="20"/>
                  <w:lang w:val="fr-BE"/>
                </w:rPr>
                <w:id w:val="636143272"/>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lang w:val="fr-BE"/>
              </w:rPr>
              <w:t xml:space="preserve"> </w:t>
            </w:r>
            <w:r w:rsidR="009826AC">
              <w:rPr>
                <w:sz w:val="20"/>
              </w:rPr>
              <w:t>Local</w:t>
            </w:r>
          </w:p>
          <w:p w14:paraId="77DD7B34" w14:textId="77777777" w:rsidR="009826AC" w:rsidRDefault="00000000">
            <w:pPr>
              <w:rPr>
                <w:sz w:val="20"/>
                <w:lang w:val="en-GB"/>
              </w:rPr>
            </w:pPr>
            <w:sdt>
              <w:sdtPr>
                <w:rPr>
                  <w:rFonts w:ascii="Times New Roman" w:hAnsi="Times New Roman"/>
                  <w:color w:val="000000"/>
                  <w:sz w:val="20"/>
                  <w:lang w:val="fr-BE"/>
                </w:rPr>
                <w:id w:val="-1945291889"/>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lang w:val="fr-BE"/>
              </w:rPr>
              <w:t xml:space="preserve"> </w:t>
            </w:r>
            <w:r w:rsidR="009826AC">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06CC68DD" w14:textId="77777777" w:rsidR="009826AC" w:rsidRDefault="00000000">
            <w:pPr>
              <w:rPr>
                <w:sz w:val="20"/>
                <w:lang w:val="en-GB"/>
              </w:rPr>
            </w:pPr>
            <w:sdt>
              <w:sdtPr>
                <w:rPr>
                  <w:rFonts w:ascii="Times New Roman" w:hAnsi="Times New Roman"/>
                  <w:color w:val="000000"/>
                  <w:sz w:val="20"/>
                  <w:lang w:val="fr-BE"/>
                </w:rPr>
                <w:id w:val="1002705984"/>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lang w:val="fr-BE"/>
              </w:rPr>
              <w:t xml:space="preserve"> </w:t>
            </w:r>
            <w:r w:rsidR="009826AC">
              <w:rPr>
                <w:sz w:val="20"/>
              </w:rPr>
              <w:t>National</w:t>
            </w:r>
          </w:p>
          <w:p w14:paraId="6ADF9A35" w14:textId="77777777" w:rsidR="009826AC" w:rsidRDefault="00000000">
            <w:pPr>
              <w:rPr>
                <w:sz w:val="20"/>
                <w:lang w:val="en-GB"/>
              </w:rPr>
            </w:pPr>
            <w:sdt>
              <w:sdtPr>
                <w:rPr>
                  <w:rFonts w:ascii="Times New Roman" w:hAnsi="Times New Roman"/>
                  <w:color w:val="000000"/>
                  <w:sz w:val="20"/>
                  <w:lang w:val="fr-BE"/>
                </w:rPr>
                <w:id w:val="918208118"/>
                <w14:checkbox>
                  <w14:checked w14:val="0"/>
                  <w14:checkedState w14:val="2612" w14:font="MS Gothic"/>
                  <w14:uncheckedState w14:val="2610" w14:font="MS Gothic"/>
                </w14:checkbox>
              </w:sdtPr>
              <w:sdtContent>
                <w:r w:rsidR="009826AC">
                  <w:rPr>
                    <w:rFonts w:ascii="MS Gothic" w:eastAsia="MS Gothic" w:hAnsi="MS Gothic" w:cs="MS Gothic" w:hint="eastAsia"/>
                    <w:color w:val="000000"/>
                    <w:sz w:val="20"/>
                    <w:lang w:val="en-GB"/>
                  </w:rPr>
                  <w:t>☐</w:t>
                </w:r>
              </w:sdtContent>
            </w:sdt>
            <w:r w:rsidR="009826AC">
              <w:rPr>
                <w:color w:val="000000"/>
                <w:sz w:val="20"/>
                <w:lang w:val="fr-BE"/>
              </w:rPr>
              <w:t xml:space="preserve"> </w:t>
            </w:r>
            <w:r w:rsidR="009826AC">
              <w:rPr>
                <w:sz w:val="20"/>
              </w:rPr>
              <w:t>International</w:t>
            </w:r>
          </w:p>
        </w:tc>
      </w:tr>
    </w:tbl>
    <w:p w14:paraId="710CB952" w14:textId="77777777" w:rsidR="009826AC" w:rsidRDefault="009826AC" w:rsidP="009826AC">
      <w:pPr>
        <w:rPr>
          <w:rFonts w:eastAsia="Calibri" w:cs="Arial"/>
          <w:szCs w:val="20"/>
          <w:lang w:val="en-GB" w:eastAsia="en-GB"/>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9826AC" w14:paraId="0431A55A" w14:textId="77777777" w:rsidTr="009826AC">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102E75A1" w14:textId="77777777" w:rsidR="009826AC" w:rsidRDefault="009826AC">
            <w:pPr>
              <w:rPr>
                <w:b/>
                <w:sz w:val="20"/>
                <w:lang w:val="en-GB"/>
              </w:rPr>
            </w:pPr>
            <w:r>
              <w:rPr>
                <w:b/>
                <w:sz w:val="20"/>
                <w:lang w:val="en-GB"/>
              </w:rPr>
              <w:t>Expected Deliverable/Results/</w:t>
            </w:r>
          </w:p>
          <w:p w14:paraId="61635842" w14:textId="77777777" w:rsidR="009826AC" w:rsidRDefault="009826AC">
            <w:pPr>
              <w:rPr>
                <w:sz w:val="20"/>
                <w:lang w:val="en-GB"/>
              </w:rPr>
            </w:pPr>
            <w:r>
              <w:rPr>
                <w:b/>
                <w:sz w:val="20"/>
                <w:lang w:val="en-GB"/>
              </w:rPr>
              <w:lastRenderedPageBreak/>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3B3DD3B6" w14:textId="77777777" w:rsidR="009826AC" w:rsidRDefault="009826AC">
            <w:pPr>
              <w:rPr>
                <w:sz w:val="20"/>
                <w:lang w:val="en-GB"/>
              </w:rPr>
            </w:pPr>
            <w:r>
              <w:rPr>
                <w:sz w:val="20"/>
                <w:lang w:val="en-GB"/>
              </w:rPr>
              <w:lastRenderedPageBreak/>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DEFD0FF" w14:textId="77777777" w:rsidR="009826AC" w:rsidRDefault="009826AC">
            <w:pPr>
              <w:ind w:left="3787" w:hanging="187"/>
              <w:rPr>
                <w:b/>
                <w:sz w:val="24"/>
                <w:lang w:val="en-GB"/>
              </w:rPr>
            </w:pPr>
            <w:r>
              <w:rPr>
                <w:b/>
                <w:sz w:val="24"/>
                <w:lang w:val="en-GB"/>
              </w:rPr>
              <w:t>A3.2.2</w:t>
            </w:r>
          </w:p>
        </w:tc>
      </w:tr>
      <w:tr w:rsidR="009826AC" w14:paraId="6F85D706" w14:textId="77777777" w:rsidTr="009826AC">
        <w:tc>
          <w:tcPr>
            <w:tcW w:w="2127" w:type="dxa"/>
            <w:vMerge/>
            <w:tcBorders>
              <w:top w:val="single" w:sz="4" w:space="0" w:color="auto"/>
              <w:left w:val="single" w:sz="4" w:space="0" w:color="auto"/>
              <w:bottom w:val="single" w:sz="4" w:space="0" w:color="auto"/>
              <w:right w:val="single" w:sz="4" w:space="0" w:color="auto"/>
            </w:tcBorders>
            <w:vAlign w:val="center"/>
            <w:hideMark/>
          </w:tcPr>
          <w:p w14:paraId="7FA11195" w14:textId="77777777" w:rsidR="009826AC" w:rsidRDefault="009826AC">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12C818E" w14:textId="77777777" w:rsidR="009826AC" w:rsidRDefault="009826AC">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3730B51" w14:textId="77777777" w:rsidR="009826AC" w:rsidRDefault="009826AC">
            <w:pPr>
              <w:rPr>
                <w:rFonts w:ascii="Times New Roman" w:hAnsi="Times New Roman"/>
                <w:sz w:val="20"/>
                <w:lang w:val="en-GB"/>
              </w:rPr>
            </w:pPr>
            <w:r>
              <w:rPr>
                <w:sz w:val="20"/>
                <w:lang w:val="en-GB"/>
              </w:rPr>
              <w:t>Sprovođenje procesa nabavke opreme i tehničkih resursa</w:t>
            </w:r>
          </w:p>
        </w:tc>
      </w:tr>
      <w:tr w:rsidR="009826AC" w14:paraId="06AB56AE" w14:textId="77777777" w:rsidTr="009826AC">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C96EEA6" w14:textId="77777777" w:rsidR="009826AC" w:rsidRDefault="009826AC">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54E3EAE" w14:textId="77777777" w:rsidR="009826AC" w:rsidRDefault="009826AC">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5C77419" w14:textId="77777777" w:rsidR="009826AC" w:rsidRDefault="00000000">
            <w:pPr>
              <w:rPr>
                <w:color w:val="000000"/>
                <w:sz w:val="20"/>
                <w:lang w:val="en-GB"/>
              </w:rPr>
            </w:pPr>
            <w:sdt>
              <w:sdtPr>
                <w:rPr>
                  <w:rFonts w:ascii="Times New Roman" w:hAnsi="Times New Roman"/>
                  <w:color w:val="000000"/>
                  <w:sz w:val="20"/>
                  <w:lang w:val="fr-BE"/>
                </w:rPr>
                <w:id w:val="360718633"/>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rPr>
              <w:t xml:space="preserve"> Teaching material</w:t>
            </w:r>
          </w:p>
          <w:p w14:paraId="2FBDC996" w14:textId="77777777" w:rsidR="009826AC" w:rsidRDefault="00000000">
            <w:pPr>
              <w:rPr>
                <w:color w:val="000000"/>
                <w:sz w:val="20"/>
                <w:lang w:val="en-GB"/>
              </w:rPr>
            </w:pPr>
            <w:sdt>
              <w:sdtPr>
                <w:rPr>
                  <w:rFonts w:ascii="Times New Roman" w:hAnsi="Times New Roman"/>
                  <w:color w:val="000000"/>
                  <w:sz w:val="20"/>
                  <w:lang w:val="fr-BE"/>
                </w:rPr>
                <w:id w:val="1986426989"/>
                <w14:checkbox>
                  <w14:checked w14:val="0"/>
                  <w14:checkedState w14:val="2612" w14:font="MS Gothic"/>
                  <w14:uncheckedState w14:val="2610" w14:font="MS Gothic"/>
                </w14:checkbox>
              </w:sdtPr>
              <w:sdtContent>
                <w:r w:rsidR="009826AC">
                  <w:rPr>
                    <w:rFonts w:ascii="MS Gothic" w:eastAsia="MS Gothic" w:hAnsi="MS Gothic" w:cs="MS Gothic" w:hint="eastAsia"/>
                    <w:color w:val="000000"/>
                    <w:sz w:val="20"/>
                    <w:lang w:val="en-GB"/>
                  </w:rPr>
                  <w:t>☐</w:t>
                </w:r>
              </w:sdtContent>
            </w:sdt>
            <w:r w:rsidR="009826AC">
              <w:rPr>
                <w:color w:val="000000"/>
                <w:sz w:val="20"/>
              </w:rPr>
              <w:t xml:space="preserve"> Learning material</w:t>
            </w:r>
          </w:p>
          <w:p w14:paraId="1EEB458D" w14:textId="77777777" w:rsidR="009826AC" w:rsidRDefault="00000000">
            <w:pPr>
              <w:rPr>
                <w:color w:val="000000"/>
                <w:sz w:val="20"/>
                <w:lang w:val="en-GB"/>
              </w:rPr>
            </w:pPr>
            <w:sdt>
              <w:sdtPr>
                <w:rPr>
                  <w:rFonts w:ascii="Times New Roman" w:hAnsi="Times New Roman"/>
                  <w:color w:val="000000"/>
                  <w:sz w:val="20"/>
                  <w:lang w:val="en-US"/>
                </w:rPr>
                <w:id w:val="970478928"/>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42D805B1" w14:textId="77777777" w:rsidR="009826AC" w:rsidRDefault="00000000">
            <w:pPr>
              <w:rPr>
                <w:color w:val="000000"/>
                <w:sz w:val="20"/>
                <w:lang w:val="en-GB"/>
              </w:rPr>
            </w:pPr>
            <w:sdt>
              <w:sdtPr>
                <w:rPr>
                  <w:rFonts w:ascii="Times New Roman" w:hAnsi="Times New Roman"/>
                  <w:color w:val="000000"/>
                  <w:sz w:val="20"/>
                  <w:lang w:val="fr-BE"/>
                </w:rPr>
                <w:id w:val="679394166"/>
                <w14:checkbox>
                  <w14:checked w14:val="0"/>
                  <w14:checkedState w14:val="2612" w14:font="MS Gothic"/>
                  <w14:uncheckedState w14:val="2610" w14:font="MS Gothic"/>
                </w14:checkbox>
              </w:sdtPr>
              <w:sdtContent>
                <w:r w:rsidR="009826AC">
                  <w:rPr>
                    <w:rFonts w:ascii="MS Gothic" w:eastAsia="MS Gothic" w:hAnsi="MS Gothic" w:cs="MS Gothic" w:hint="eastAsia"/>
                    <w:color w:val="000000"/>
                    <w:sz w:val="20"/>
                    <w:lang w:val="en-GB"/>
                  </w:rPr>
                  <w:t>☐</w:t>
                </w:r>
              </w:sdtContent>
            </w:sdt>
            <w:r w:rsidR="009826AC">
              <w:rPr>
                <w:color w:val="000000"/>
                <w:sz w:val="20"/>
              </w:rPr>
              <w:t xml:space="preserve"> Event</w:t>
            </w:r>
          </w:p>
          <w:p w14:paraId="745F3E79" w14:textId="77777777" w:rsidR="009826AC" w:rsidRDefault="00000000">
            <w:pPr>
              <w:rPr>
                <w:color w:val="000000"/>
                <w:sz w:val="20"/>
                <w:lang w:val="en-GB"/>
              </w:rPr>
            </w:pPr>
            <w:sdt>
              <w:sdtPr>
                <w:rPr>
                  <w:rFonts w:ascii="Times New Roman" w:hAnsi="Times New Roman"/>
                  <w:color w:val="000000"/>
                  <w:sz w:val="20"/>
                  <w:lang w:val="fr-BE"/>
                </w:rPr>
                <w:id w:val="-156382418"/>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rPr>
              <w:t xml:space="preserve"> Report </w:t>
            </w:r>
          </w:p>
          <w:p w14:paraId="04ECACBC" w14:textId="77777777" w:rsidR="009826AC" w:rsidRDefault="00000000">
            <w:pPr>
              <w:rPr>
                <w:color w:val="000000"/>
                <w:sz w:val="20"/>
                <w:lang w:val="en-GB"/>
              </w:rPr>
            </w:pPr>
            <w:sdt>
              <w:sdtPr>
                <w:rPr>
                  <w:rFonts w:ascii="Times New Roman" w:hAnsi="Times New Roman"/>
                  <w:color w:val="000000"/>
                  <w:sz w:val="20"/>
                  <w:lang w:val="fr-BE"/>
                </w:rPr>
                <w:id w:val="-50160175"/>
                <w14:checkbox>
                  <w14:checked w14:val="1"/>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rPr>
              <w:t xml:space="preserve"> Service/Product </w:t>
            </w:r>
          </w:p>
        </w:tc>
      </w:tr>
      <w:tr w:rsidR="009826AC" w14:paraId="2D309020" w14:textId="77777777" w:rsidTr="009826AC">
        <w:tc>
          <w:tcPr>
            <w:tcW w:w="2127" w:type="dxa"/>
            <w:vMerge/>
            <w:tcBorders>
              <w:top w:val="single" w:sz="4" w:space="0" w:color="auto"/>
              <w:left w:val="single" w:sz="4" w:space="0" w:color="auto"/>
              <w:bottom w:val="single" w:sz="4" w:space="0" w:color="auto"/>
              <w:right w:val="single" w:sz="4" w:space="0" w:color="auto"/>
            </w:tcBorders>
            <w:vAlign w:val="center"/>
            <w:hideMark/>
          </w:tcPr>
          <w:p w14:paraId="76291565" w14:textId="77777777" w:rsidR="009826AC" w:rsidRDefault="009826AC">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126A8C6" w14:textId="77777777" w:rsidR="009826AC" w:rsidRDefault="009826AC">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32568C1" w14:textId="77777777" w:rsidR="009826AC" w:rsidRDefault="009826AC">
            <w:pPr>
              <w:rPr>
                <w:sz w:val="20"/>
                <w:lang w:val="en-GB"/>
              </w:rPr>
            </w:pPr>
            <w:r>
              <w:rPr>
                <w:sz w:val="20"/>
                <w:lang w:val="en-GB"/>
              </w:rPr>
              <w:t>Ova aktivnost obuhvata sprovođenje procesa nabavke opreme i tehničkih resursa potrebnih za Centar za proučavanje kulturnog nasleđa. To uključuje identifikaciju dobavljača, pripremu tehničkih specifikacija, prikupljanje ponuda, pregovore, evaluaciju i izbor najpogodnijih dobavljača. Cilj je obezbediti kvalitetnu opremu i tehničke resurse koji će podržati istraživačke i dokumentacione aktivnosti Centra.</w:t>
            </w:r>
          </w:p>
        </w:tc>
      </w:tr>
      <w:tr w:rsidR="009826AC" w14:paraId="66CDC49A" w14:textId="77777777" w:rsidTr="009826AC">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B15F790" w14:textId="77777777" w:rsidR="009826AC" w:rsidRDefault="009826AC">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4C72448" w14:textId="77777777" w:rsidR="009826AC" w:rsidRDefault="009826AC">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6C7B73E" w14:textId="77777777" w:rsidR="009826AC" w:rsidRDefault="009826AC">
            <w:pPr>
              <w:rPr>
                <w:sz w:val="20"/>
                <w:lang w:val="en-GB"/>
              </w:rPr>
            </w:pPr>
            <w:r>
              <w:rPr>
                <w:sz w:val="20"/>
                <w:lang w:val="en-GB"/>
              </w:rPr>
              <w:t>M4</w:t>
            </w:r>
          </w:p>
        </w:tc>
      </w:tr>
      <w:tr w:rsidR="009826AC" w14:paraId="79B9B2C1" w14:textId="77777777" w:rsidTr="009826AC">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7EFC242E" w14:textId="77777777" w:rsidR="009826AC" w:rsidRDefault="009826AC">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A04E98E" w14:textId="77777777" w:rsidR="009826AC" w:rsidRDefault="009826AC">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980B558" w14:textId="77777777" w:rsidR="009826AC" w:rsidRDefault="009826AC">
            <w:pPr>
              <w:rPr>
                <w:sz w:val="20"/>
                <w:lang w:val="en-GB"/>
              </w:rPr>
            </w:pPr>
            <w:r>
              <w:rPr>
                <w:sz w:val="20"/>
                <w:lang w:val="en-GB"/>
              </w:rPr>
              <w:t>Srpski</w:t>
            </w:r>
          </w:p>
        </w:tc>
      </w:tr>
      <w:tr w:rsidR="009826AC" w14:paraId="2BDA8C11" w14:textId="77777777" w:rsidTr="009826AC">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40B8262" w14:textId="77777777" w:rsidR="009826AC" w:rsidRDefault="009826AC">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2895D593" w14:textId="77777777" w:rsidR="009826AC" w:rsidRDefault="00000000">
            <w:pPr>
              <w:rPr>
                <w:sz w:val="20"/>
                <w:lang w:val="en-GB"/>
              </w:rPr>
            </w:pPr>
            <w:sdt>
              <w:sdtPr>
                <w:rPr>
                  <w:rFonts w:ascii="Times New Roman" w:hAnsi="Times New Roman"/>
                  <w:color w:val="000000"/>
                  <w:sz w:val="20"/>
                  <w:lang w:val="en-US"/>
                </w:rPr>
                <w:id w:val="-1373453817"/>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rPr>
              <w:t xml:space="preserve"> </w:t>
            </w:r>
            <w:r w:rsidR="009826AC">
              <w:rPr>
                <w:rFonts w:ascii="Times New Roman" w:hAnsi="Times New Roman"/>
                <w:sz w:val="20"/>
              </w:rPr>
              <w:t xml:space="preserve">Teaching staff  </w:t>
            </w:r>
          </w:p>
          <w:p w14:paraId="172F386E" w14:textId="77777777" w:rsidR="009826AC" w:rsidRDefault="00000000">
            <w:pPr>
              <w:rPr>
                <w:sz w:val="20"/>
                <w:lang w:val="en-GB"/>
              </w:rPr>
            </w:pPr>
            <w:sdt>
              <w:sdtPr>
                <w:rPr>
                  <w:rFonts w:ascii="Times New Roman" w:hAnsi="Times New Roman"/>
                  <w:color w:val="000000"/>
                  <w:sz w:val="20"/>
                  <w:lang w:val="fr-BE"/>
                </w:rPr>
                <w:id w:val="-445153174"/>
                <w14:checkbox>
                  <w14:checked w14:val="0"/>
                  <w14:checkedState w14:val="2612" w14:font="MS Gothic"/>
                  <w14:uncheckedState w14:val="2610" w14:font="MS Gothic"/>
                </w14:checkbox>
              </w:sdtPr>
              <w:sdtContent>
                <w:r w:rsidR="009826AC">
                  <w:rPr>
                    <w:rFonts w:ascii="MS Gothic" w:eastAsia="MS Gothic" w:hAnsi="MS Gothic" w:cs="MS Gothic" w:hint="eastAsia"/>
                    <w:color w:val="000000"/>
                    <w:sz w:val="20"/>
                    <w:lang w:val="en-GB"/>
                  </w:rPr>
                  <w:t>☐</w:t>
                </w:r>
              </w:sdtContent>
            </w:sdt>
            <w:r w:rsidR="009826AC">
              <w:rPr>
                <w:rFonts w:ascii="Times New Roman" w:hAnsi="Times New Roman"/>
                <w:color w:val="000000"/>
                <w:sz w:val="20"/>
                <w:lang w:val="fr-BE"/>
              </w:rPr>
              <w:t xml:space="preserve"> </w:t>
            </w:r>
            <w:r w:rsidR="009826AC">
              <w:rPr>
                <w:rFonts w:ascii="Times New Roman" w:hAnsi="Times New Roman"/>
                <w:sz w:val="20"/>
              </w:rPr>
              <w:t xml:space="preserve">Students </w:t>
            </w:r>
          </w:p>
          <w:p w14:paraId="09948724" w14:textId="77777777" w:rsidR="009826AC" w:rsidRDefault="00000000">
            <w:pPr>
              <w:rPr>
                <w:sz w:val="20"/>
                <w:lang w:val="en-GB"/>
              </w:rPr>
            </w:pPr>
            <w:sdt>
              <w:sdtPr>
                <w:rPr>
                  <w:rFonts w:ascii="Times New Roman" w:hAnsi="Times New Roman"/>
                  <w:color w:val="000000"/>
                  <w:sz w:val="20"/>
                  <w:lang w:val="fr-BE"/>
                </w:rPr>
                <w:id w:val="-1083607516"/>
                <w14:checkbox>
                  <w14:checked w14:val="0"/>
                  <w14:checkedState w14:val="2612" w14:font="MS Gothic"/>
                  <w14:uncheckedState w14:val="2610" w14:font="MS Gothic"/>
                </w14:checkbox>
              </w:sdtPr>
              <w:sdtContent>
                <w:r w:rsidR="009826AC">
                  <w:rPr>
                    <w:rFonts w:ascii="MS Gothic" w:eastAsia="MS Gothic" w:hAnsi="MS Gothic" w:cs="MS Gothic" w:hint="eastAsia"/>
                    <w:color w:val="000000"/>
                    <w:sz w:val="20"/>
                    <w:lang w:val="en-GB"/>
                  </w:rPr>
                  <w:t>☐</w:t>
                </w:r>
              </w:sdtContent>
            </w:sdt>
            <w:r w:rsidR="009826AC">
              <w:rPr>
                <w:rFonts w:ascii="Times New Roman" w:hAnsi="Times New Roman"/>
                <w:color w:val="000000"/>
                <w:sz w:val="20"/>
                <w:lang w:val="fr-BE"/>
              </w:rPr>
              <w:t xml:space="preserve"> </w:t>
            </w:r>
            <w:r w:rsidR="009826AC">
              <w:rPr>
                <w:rFonts w:ascii="Times New Roman" w:hAnsi="Times New Roman"/>
                <w:sz w:val="20"/>
              </w:rPr>
              <w:t xml:space="preserve">Trainees </w:t>
            </w:r>
          </w:p>
          <w:p w14:paraId="221125E1" w14:textId="77777777" w:rsidR="009826AC" w:rsidRDefault="00000000">
            <w:pPr>
              <w:rPr>
                <w:sz w:val="20"/>
                <w:lang w:val="en-GB"/>
              </w:rPr>
            </w:pPr>
            <w:sdt>
              <w:sdtPr>
                <w:rPr>
                  <w:rFonts w:ascii="Times New Roman" w:hAnsi="Times New Roman"/>
                  <w:color w:val="000000"/>
                  <w:sz w:val="20"/>
                  <w:lang w:val="en-US"/>
                </w:rPr>
                <w:id w:val="-1338920096"/>
                <w14:checkbox>
                  <w14:checked w14:val="1"/>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rFonts w:ascii="Times New Roman" w:hAnsi="Times New Roman"/>
                <w:color w:val="000000"/>
                <w:sz w:val="20"/>
              </w:rPr>
              <w:t xml:space="preserve"> </w:t>
            </w:r>
            <w:r w:rsidR="009826AC">
              <w:rPr>
                <w:rFonts w:ascii="Times New Roman" w:hAnsi="Times New Roman"/>
                <w:sz w:val="20"/>
              </w:rPr>
              <w:t>Administrative staff</w:t>
            </w:r>
          </w:p>
          <w:p w14:paraId="06E6EC41" w14:textId="77777777" w:rsidR="009826AC" w:rsidRDefault="00000000">
            <w:pPr>
              <w:rPr>
                <w:sz w:val="20"/>
                <w:lang w:val="en-GB"/>
              </w:rPr>
            </w:pPr>
            <w:sdt>
              <w:sdtPr>
                <w:rPr>
                  <w:rFonts w:ascii="Times New Roman" w:hAnsi="Times New Roman"/>
                  <w:color w:val="000000"/>
                  <w:sz w:val="20"/>
                  <w:lang w:val="fr-BE"/>
                </w:rPr>
                <w:id w:val="-885179649"/>
                <w14:checkbox>
                  <w14:checked w14:val="1"/>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rFonts w:ascii="Times New Roman" w:hAnsi="Times New Roman"/>
                <w:color w:val="000000"/>
                <w:sz w:val="20"/>
                <w:lang w:val="fr-BE"/>
              </w:rPr>
              <w:t xml:space="preserve"> </w:t>
            </w:r>
            <w:r w:rsidR="009826AC">
              <w:rPr>
                <w:rFonts w:ascii="Times New Roman" w:hAnsi="Times New Roman"/>
                <w:sz w:val="20"/>
                <w:lang w:val="fr-BE"/>
              </w:rPr>
              <w:t>Technical staff</w:t>
            </w:r>
            <w:r w:rsidR="009826AC">
              <w:rPr>
                <w:sz w:val="20"/>
                <w:lang w:val="fr-BE"/>
              </w:rPr>
              <w:t xml:space="preserve"> </w:t>
            </w:r>
          </w:p>
          <w:p w14:paraId="64021FFA" w14:textId="77777777" w:rsidR="009826AC" w:rsidRDefault="00000000">
            <w:pPr>
              <w:rPr>
                <w:sz w:val="20"/>
                <w:lang w:val="en-GB"/>
              </w:rPr>
            </w:pPr>
            <w:sdt>
              <w:sdtPr>
                <w:rPr>
                  <w:rFonts w:ascii="Times New Roman" w:hAnsi="Times New Roman"/>
                  <w:color w:val="000000"/>
                  <w:sz w:val="20"/>
                  <w:lang w:val="fr-BE"/>
                </w:rPr>
                <w:id w:val="-1969267805"/>
                <w14:checkbox>
                  <w14:checked w14:val="0"/>
                  <w14:checkedState w14:val="2612" w14:font="MS Gothic"/>
                  <w14:uncheckedState w14:val="2610" w14:font="MS Gothic"/>
                </w14:checkbox>
              </w:sdtPr>
              <w:sdtContent>
                <w:r w:rsidR="009826AC">
                  <w:rPr>
                    <w:rFonts w:ascii="MS Gothic" w:eastAsia="MS Gothic" w:hAnsi="MS Gothic" w:cs="MS Gothic" w:hint="eastAsia"/>
                    <w:color w:val="000000"/>
                    <w:sz w:val="20"/>
                    <w:lang w:val="en-GB"/>
                  </w:rPr>
                  <w:t>☐</w:t>
                </w:r>
              </w:sdtContent>
            </w:sdt>
            <w:r w:rsidR="009826AC">
              <w:rPr>
                <w:color w:val="000000"/>
                <w:sz w:val="20"/>
                <w:lang w:val="fr-BE"/>
              </w:rPr>
              <w:t xml:space="preserve"> </w:t>
            </w:r>
            <w:r w:rsidR="009826AC">
              <w:rPr>
                <w:sz w:val="20"/>
              </w:rPr>
              <w:t xml:space="preserve">Librarians </w:t>
            </w:r>
          </w:p>
          <w:p w14:paraId="409193A9" w14:textId="77777777" w:rsidR="009826AC" w:rsidRDefault="00000000">
            <w:pPr>
              <w:rPr>
                <w:sz w:val="20"/>
                <w:lang w:val="en-GB"/>
              </w:rPr>
            </w:pPr>
            <w:sdt>
              <w:sdtPr>
                <w:rPr>
                  <w:rFonts w:ascii="Times New Roman" w:hAnsi="Times New Roman"/>
                  <w:color w:val="000000"/>
                  <w:sz w:val="20"/>
                  <w:lang w:val="fr-BE"/>
                </w:rPr>
                <w:id w:val="-596332383"/>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lang w:val="fr-BE"/>
              </w:rPr>
              <w:t xml:space="preserve"> </w:t>
            </w:r>
            <w:r w:rsidR="009826AC">
              <w:rPr>
                <w:sz w:val="20"/>
              </w:rPr>
              <w:t>Other</w:t>
            </w:r>
          </w:p>
        </w:tc>
      </w:tr>
      <w:tr w:rsidR="009826AC" w14:paraId="0B36DAAD" w14:textId="77777777" w:rsidTr="009826AC">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A3C4190" w14:textId="77777777" w:rsidR="009826AC" w:rsidRDefault="009826AC">
            <w:pPr>
              <w:rPr>
                <w:rFonts w:eastAsia="Calibri" w:cs="Arial"/>
                <w:b/>
                <w:sz w:val="20"/>
                <w:lang w:val="en-GB" w:eastAsia="en-GB"/>
              </w:rPr>
            </w:pPr>
          </w:p>
        </w:tc>
        <w:tc>
          <w:tcPr>
            <w:tcW w:w="7512" w:type="dxa"/>
            <w:gridSpan w:val="5"/>
            <w:tcBorders>
              <w:top w:val="single" w:sz="4" w:space="0" w:color="auto"/>
              <w:left w:val="single" w:sz="4" w:space="0" w:color="auto"/>
              <w:bottom w:val="single" w:sz="4" w:space="0" w:color="auto"/>
              <w:right w:val="single" w:sz="4" w:space="0" w:color="auto"/>
            </w:tcBorders>
            <w:vAlign w:val="center"/>
          </w:tcPr>
          <w:p w14:paraId="74AC25E6" w14:textId="77777777" w:rsidR="009826AC" w:rsidRDefault="009826AC">
            <w:pPr>
              <w:rPr>
                <w:b/>
                <w:i/>
                <w:sz w:val="20"/>
                <w:lang w:val="en-GB"/>
              </w:rPr>
            </w:pPr>
          </w:p>
        </w:tc>
      </w:tr>
      <w:tr w:rsidR="009826AC" w14:paraId="203FC15E" w14:textId="77777777" w:rsidTr="009826AC">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526FC489" w14:textId="77777777" w:rsidR="009826AC" w:rsidRDefault="009826AC">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24D3A39F" w14:textId="77777777" w:rsidR="009826AC" w:rsidRDefault="00000000">
            <w:pPr>
              <w:rPr>
                <w:sz w:val="20"/>
                <w:lang w:val="en-GB"/>
              </w:rPr>
            </w:pPr>
            <w:sdt>
              <w:sdtPr>
                <w:rPr>
                  <w:rFonts w:ascii="Times New Roman" w:hAnsi="Times New Roman"/>
                  <w:color w:val="000000"/>
                  <w:sz w:val="20"/>
                  <w:lang w:val="fr-BE"/>
                </w:rPr>
                <w:id w:val="1774524090"/>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lang w:val="fr-BE"/>
              </w:rPr>
              <w:t xml:space="preserve"> </w:t>
            </w:r>
            <w:r w:rsidR="009826AC">
              <w:rPr>
                <w:sz w:val="20"/>
              </w:rPr>
              <w:t xml:space="preserve">Department / Faculty </w:t>
            </w:r>
          </w:p>
          <w:p w14:paraId="6638DB28" w14:textId="77777777" w:rsidR="009826AC" w:rsidRDefault="00000000">
            <w:pPr>
              <w:rPr>
                <w:sz w:val="20"/>
                <w:lang w:val="en-GB"/>
              </w:rPr>
            </w:pPr>
            <w:sdt>
              <w:sdtPr>
                <w:rPr>
                  <w:rFonts w:ascii="Times New Roman" w:hAnsi="Times New Roman"/>
                  <w:color w:val="000000"/>
                  <w:sz w:val="20"/>
                  <w:lang w:val="fr-BE"/>
                </w:rPr>
                <w:id w:val="638841846"/>
                <w14:checkbox>
                  <w14:checked w14:val="1"/>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lang w:val="fr-BE"/>
              </w:rPr>
              <w:t xml:space="preserve"> </w:t>
            </w:r>
            <w:r w:rsidR="009826AC">
              <w:rPr>
                <w:sz w:val="20"/>
              </w:rPr>
              <w:t>Institution</w:t>
            </w:r>
          </w:p>
        </w:tc>
        <w:tc>
          <w:tcPr>
            <w:tcW w:w="2504" w:type="dxa"/>
            <w:gridSpan w:val="2"/>
            <w:tcBorders>
              <w:top w:val="single" w:sz="4" w:space="0" w:color="auto"/>
              <w:left w:val="nil"/>
              <w:bottom w:val="single" w:sz="4" w:space="0" w:color="auto"/>
              <w:right w:val="nil"/>
            </w:tcBorders>
            <w:vAlign w:val="center"/>
            <w:hideMark/>
          </w:tcPr>
          <w:p w14:paraId="2E3C89EA" w14:textId="77777777" w:rsidR="009826AC" w:rsidRDefault="00000000">
            <w:pPr>
              <w:rPr>
                <w:sz w:val="20"/>
                <w:lang w:val="en-GB"/>
              </w:rPr>
            </w:pPr>
            <w:sdt>
              <w:sdtPr>
                <w:rPr>
                  <w:rFonts w:ascii="Times New Roman" w:hAnsi="Times New Roman"/>
                  <w:color w:val="000000"/>
                  <w:sz w:val="20"/>
                  <w:lang w:val="fr-BE"/>
                </w:rPr>
                <w:id w:val="-1793210098"/>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lang w:val="fr-BE"/>
              </w:rPr>
              <w:t xml:space="preserve"> </w:t>
            </w:r>
            <w:r w:rsidR="009826AC">
              <w:rPr>
                <w:sz w:val="20"/>
              </w:rPr>
              <w:t>Local</w:t>
            </w:r>
          </w:p>
          <w:p w14:paraId="63839D90" w14:textId="77777777" w:rsidR="009826AC" w:rsidRDefault="00000000">
            <w:pPr>
              <w:rPr>
                <w:sz w:val="20"/>
                <w:lang w:val="en-GB"/>
              </w:rPr>
            </w:pPr>
            <w:sdt>
              <w:sdtPr>
                <w:rPr>
                  <w:rFonts w:ascii="Times New Roman" w:hAnsi="Times New Roman"/>
                  <w:color w:val="000000"/>
                  <w:sz w:val="20"/>
                  <w:lang w:val="fr-BE"/>
                </w:rPr>
                <w:id w:val="-1778864184"/>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lang w:val="fr-BE"/>
              </w:rPr>
              <w:t xml:space="preserve"> </w:t>
            </w:r>
            <w:r w:rsidR="009826AC">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4B40890F" w14:textId="77777777" w:rsidR="009826AC" w:rsidRDefault="00000000">
            <w:pPr>
              <w:rPr>
                <w:sz w:val="20"/>
                <w:lang w:val="en-GB"/>
              </w:rPr>
            </w:pPr>
            <w:sdt>
              <w:sdtPr>
                <w:rPr>
                  <w:rFonts w:ascii="Times New Roman" w:hAnsi="Times New Roman"/>
                  <w:color w:val="000000"/>
                  <w:sz w:val="20"/>
                  <w:lang w:val="fr-BE"/>
                </w:rPr>
                <w:id w:val="-2665756"/>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lang w:val="fr-BE"/>
              </w:rPr>
              <w:t xml:space="preserve"> </w:t>
            </w:r>
            <w:r w:rsidR="009826AC">
              <w:rPr>
                <w:sz w:val="20"/>
              </w:rPr>
              <w:t>National</w:t>
            </w:r>
          </w:p>
          <w:p w14:paraId="05D6E5EF" w14:textId="77777777" w:rsidR="009826AC" w:rsidRDefault="00000000">
            <w:pPr>
              <w:rPr>
                <w:sz w:val="20"/>
                <w:lang w:val="en-GB"/>
              </w:rPr>
            </w:pPr>
            <w:sdt>
              <w:sdtPr>
                <w:rPr>
                  <w:rFonts w:ascii="Times New Roman" w:hAnsi="Times New Roman"/>
                  <w:color w:val="000000"/>
                  <w:sz w:val="20"/>
                  <w:lang w:val="fr-BE"/>
                </w:rPr>
                <w:id w:val="1220252905"/>
                <w14:checkbox>
                  <w14:checked w14:val="0"/>
                  <w14:checkedState w14:val="2612" w14:font="MS Gothic"/>
                  <w14:uncheckedState w14:val="2610" w14:font="MS Gothic"/>
                </w14:checkbox>
              </w:sdtPr>
              <w:sdtContent>
                <w:r w:rsidR="009826AC">
                  <w:rPr>
                    <w:rFonts w:ascii="MS Gothic" w:eastAsia="MS Gothic" w:hAnsi="MS Gothic" w:cs="MS Gothic" w:hint="eastAsia"/>
                    <w:color w:val="000000"/>
                    <w:sz w:val="20"/>
                    <w:lang w:val="en-GB"/>
                  </w:rPr>
                  <w:t>☐</w:t>
                </w:r>
              </w:sdtContent>
            </w:sdt>
            <w:r w:rsidR="009826AC">
              <w:rPr>
                <w:color w:val="000000"/>
                <w:sz w:val="20"/>
                <w:lang w:val="fr-BE"/>
              </w:rPr>
              <w:t xml:space="preserve"> </w:t>
            </w:r>
            <w:r w:rsidR="009826AC">
              <w:rPr>
                <w:sz w:val="20"/>
              </w:rPr>
              <w:t>International</w:t>
            </w:r>
          </w:p>
        </w:tc>
      </w:tr>
    </w:tbl>
    <w:p w14:paraId="48E9E7D3" w14:textId="77777777" w:rsidR="009826AC" w:rsidRDefault="009826AC" w:rsidP="009826AC">
      <w:pPr>
        <w:rPr>
          <w:rFonts w:eastAsia="Calibri" w:cs="Arial"/>
          <w:szCs w:val="20"/>
          <w:lang w:val="en-GB" w:eastAsia="en-GB"/>
        </w:rPr>
      </w:pPr>
    </w:p>
    <w:p w14:paraId="506F57BA" w14:textId="77777777" w:rsidR="009826AC" w:rsidRDefault="009826AC" w:rsidP="009826AC"/>
    <w:tbl>
      <w:tblPr>
        <w:tblW w:w="0" w:type="auto"/>
        <w:tblInd w:w="108" w:type="dxa"/>
        <w:tblLayout w:type="fixed"/>
        <w:tblLook w:val="04A0" w:firstRow="1" w:lastRow="0" w:firstColumn="1" w:lastColumn="0" w:noHBand="0" w:noVBand="1"/>
      </w:tblPr>
      <w:tblGrid>
        <w:gridCol w:w="2127"/>
        <w:gridCol w:w="2393"/>
        <w:gridCol w:w="2394"/>
        <w:gridCol w:w="457"/>
        <w:gridCol w:w="2268"/>
      </w:tblGrid>
      <w:tr w:rsidR="009826AC" w14:paraId="0A6825A3" w14:textId="77777777" w:rsidTr="009826AC">
        <w:tc>
          <w:tcPr>
            <w:tcW w:w="2127" w:type="dxa"/>
            <w:tcBorders>
              <w:top w:val="single" w:sz="4" w:space="0" w:color="auto"/>
              <w:left w:val="single" w:sz="4" w:space="0" w:color="auto"/>
              <w:bottom w:val="single" w:sz="4" w:space="0" w:color="auto"/>
              <w:right w:val="single" w:sz="4" w:space="0" w:color="auto"/>
            </w:tcBorders>
            <w:vAlign w:val="center"/>
            <w:hideMark/>
          </w:tcPr>
          <w:p w14:paraId="5A855EC0" w14:textId="77777777" w:rsidR="009826AC" w:rsidRDefault="009826AC">
            <w:pPr>
              <w:rPr>
                <w:b/>
                <w:sz w:val="20"/>
              </w:rPr>
            </w:pPr>
            <w:r>
              <w:rPr>
                <w:b/>
                <w:sz w:val="20"/>
                <w:lang w:val="en-GB"/>
              </w:rPr>
              <w:t xml:space="preserve">Work package type and ref.nr </w:t>
            </w:r>
            <w:sdt>
              <w:sdtPr>
                <w:rPr>
                  <w:rFonts w:ascii="Times New Roman" w:hAnsi="Times New Roman"/>
                  <w:color w:val="FFFFFF" w:themeColor="background1"/>
                  <w:sz w:val="20"/>
                  <w:lang w:val="fr-BE"/>
                </w:rPr>
                <w:id w:val="852843257"/>
                <w14:checkbox>
                  <w14:checked w14:val="1"/>
                  <w14:checkedState w14:val="2612" w14:font="MS Gothic"/>
                  <w14:uncheckedState w14:val="2610" w14:font="MS Gothic"/>
                </w14:checkbox>
              </w:sdtPr>
              <w:sdtContent>
                <w:r>
                  <w:rPr>
                    <w:rFonts w:ascii="MS Gothic" w:eastAsia="MS Gothic" w:hAnsi="MS Gothic" w:hint="eastAsia"/>
                    <w:color w:val="FFFFFF" w:themeColor="background1"/>
                    <w:sz w:val="20"/>
                    <w:lang w:val="en-GB"/>
                  </w:rPr>
                  <w:t>☒</w:t>
                </w:r>
              </w:sdtContent>
            </w:sdt>
          </w:p>
        </w:tc>
        <w:tc>
          <w:tcPr>
            <w:tcW w:w="5244" w:type="dxa"/>
            <w:gridSpan w:val="3"/>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4990BFF8" w14:textId="77777777" w:rsidR="009826AC" w:rsidRDefault="009826AC">
            <w:pPr>
              <w:jc w:val="center"/>
              <w:rPr>
                <w:b/>
                <w:sz w:val="24"/>
                <w:szCs w:val="24"/>
                <w:lang w:val="en-GB"/>
              </w:rPr>
            </w:pPr>
            <w:r>
              <w:rPr>
                <w:b/>
                <w:sz w:val="24"/>
                <w:szCs w:val="24"/>
                <w:lang w:val="en-GB"/>
              </w:rPr>
              <w:t>PREPARATION</w:t>
            </w:r>
          </w:p>
        </w:tc>
        <w:tc>
          <w:tcPr>
            <w:tcW w:w="2268"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51216D3A" w14:textId="4D61A963" w:rsidR="009826AC" w:rsidRDefault="00A84610">
            <w:pPr>
              <w:jc w:val="center"/>
              <w:rPr>
                <w:b/>
                <w:sz w:val="24"/>
                <w:szCs w:val="24"/>
                <w:lang w:val="en-GB"/>
              </w:rPr>
            </w:pPr>
            <w:r>
              <w:rPr>
                <w:b/>
                <w:sz w:val="24"/>
                <w:szCs w:val="24"/>
                <w:lang w:val="en-GB"/>
              </w:rPr>
              <w:t>A4</w:t>
            </w:r>
          </w:p>
        </w:tc>
      </w:tr>
      <w:tr w:rsidR="009826AC" w14:paraId="372A2BD1" w14:textId="77777777" w:rsidTr="009826AC">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58789057" w14:textId="77777777" w:rsidR="009826AC" w:rsidRDefault="009826AC">
            <w:pPr>
              <w:rPr>
                <w:b/>
                <w:sz w:val="20"/>
                <w:szCs w:val="20"/>
                <w:lang w:val="en-GB"/>
              </w:rPr>
            </w:pPr>
            <w:r>
              <w:rPr>
                <w:b/>
                <w:sz w:val="20"/>
                <w:lang w:val="en-GB"/>
              </w:rPr>
              <w:t>Title</w:t>
            </w:r>
          </w:p>
        </w:tc>
        <w:tc>
          <w:tcPr>
            <w:tcW w:w="7512" w:type="dxa"/>
            <w:gridSpan w:val="4"/>
            <w:tcBorders>
              <w:top w:val="single" w:sz="4" w:space="0" w:color="auto"/>
              <w:left w:val="single" w:sz="4" w:space="0" w:color="auto"/>
              <w:bottom w:val="single" w:sz="4" w:space="0" w:color="auto"/>
              <w:right w:val="single" w:sz="4" w:space="0" w:color="auto"/>
            </w:tcBorders>
            <w:vAlign w:val="center"/>
            <w:hideMark/>
          </w:tcPr>
          <w:p w14:paraId="2446474D" w14:textId="061F0526" w:rsidR="009826AC" w:rsidRDefault="009826AC">
            <w:pPr>
              <w:rPr>
                <w:sz w:val="20"/>
                <w:lang w:val="en-GB"/>
              </w:rPr>
            </w:pPr>
            <w:r>
              <w:rPr>
                <w:sz w:val="20"/>
              </w:rPr>
              <w:t>Re</w:t>
            </w:r>
            <w:r w:rsidR="00A84610">
              <w:rPr>
                <w:sz w:val="20"/>
              </w:rPr>
              <w:t>g</w:t>
            </w:r>
            <w:r>
              <w:rPr>
                <w:sz w:val="20"/>
              </w:rPr>
              <w:t>rutujemo stručni kadar</w:t>
            </w:r>
          </w:p>
        </w:tc>
      </w:tr>
      <w:tr w:rsidR="009826AC" w14:paraId="5B788FC0" w14:textId="77777777" w:rsidTr="009826AC">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67DFB868" w14:textId="77777777" w:rsidR="009826AC" w:rsidRDefault="009826AC">
            <w:pPr>
              <w:rPr>
                <w:b/>
                <w:sz w:val="20"/>
                <w:szCs w:val="20"/>
                <w:lang w:val="en-GB"/>
              </w:rPr>
            </w:pPr>
            <w:r>
              <w:rPr>
                <w:b/>
                <w:sz w:val="20"/>
                <w:lang w:val="en-GB"/>
              </w:rPr>
              <w:t>Related assumptions and risks</w:t>
            </w:r>
          </w:p>
        </w:tc>
        <w:tc>
          <w:tcPr>
            <w:tcW w:w="7512" w:type="dxa"/>
            <w:gridSpan w:val="4"/>
            <w:tcBorders>
              <w:top w:val="single" w:sz="4" w:space="0" w:color="auto"/>
              <w:left w:val="single" w:sz="4" w:space="0" w:color="auto"/>
              <w:bottom w:val="single" w:sz="4" w:space="0" w:color="auto"/>
              <w:right w:val="single" w:sz="4" w:space="0" w:color="auto"/>
            </w:tcBorders>
            <w:vAlign w:val="center"/>
            <w:hideMark/>
          </w:tcPr>
          <w:p w14:paraId="0CB25290" w14:textId="77777777" w:rsidR="009826AC" w:rsidRDefault="009826AC">
            <w:pPr>
              <w:rPr>
                <w:rFonts w:ascii="Times New Roman" w:hAnsi="Times New Roman"/>
                <w:sz w:val="20"/>
                <w:lang w:val="fr-BE"/>
              </w:rPr>
            </w:pPr>
            <w:r>
              <w:rPr>
                <w:sz w:val="20"/>
              </w:rPr>
              <w:t>Pretpostavke: Postoji dovoljan broj kvalifikovanih kandidata na tržištu rada sa potrebnim stručnim veštinama i kompetencijama.</w:t>
            </w:r>
          </w:p>
          <w:p w14:paraId="30161D8E" w14:textId="77777777" w:rsidR="009826AC" w:rsidRDefault="009826AC">
            <w:pPr>
              <w:rPr>
                <w:sz w:val="20"/>
                <w:lang w:val="en-GB"/>
              </w:rPr>
            </w:pPr>
            <w:r>
              <w:rPr>
                <w:sz w:val="20"/>
                <w:lang w:val="en-GB"/>
              </w:rPr>
              <w:t>Rizici: Nedostatak kandidata sa odgovarajućim iskustvom i veštinama, konkurencija sa drugim organizacijama pri zapošljavanju stručnog kadra.</w:t>
            </w:r>
          </w:p>
        </w:tc>
      </w:tr>
      <w:tr w:rsidR="009826AC" w14:paraId="62652F8B" w14:textId="77777777" w:rsidTr="009826AC">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3B2F974F" w14:textId="77777777" w:rsidR="009826AC" w:rsidRDefault="009826AC">
            <w:pPr>
              <w:rPr>
                <w:b/>
                <w:sz w:val="20"/>
                <w:szCs w:val="20"/>
                <w:lang w:val="en-GB"/>
              </w:rPr>
            </w:pPr>
            <w:r>
              <w:rPr>
                <w:b/>
                <w:sz w:val="20"/>
                <w:lang w:val="en-GB"/>
              </w:rPr>
              <w:lastRenderedPageBreak/>
              <w:t>Description</w:t>
            </w:r>
          </w:p>
        </w:tc>
        <w:tc>
          <w:tcPr>
            <w:tcW w:w="7512" w:type="dxa"/>
            <w:gridSpan w:val="4"/>
            <w:tcBorders>
              <w:top w:val="single" w:sz="4" w:space="0" w:color="auto"/>
              <w:left w:val="single" w:sz="4" w:space="0" w:color="auto"/>
              <w:bottom w:val="single" w:sz="4" w:space="0" w:color="auto"/>
              <w:right w:val="single" w:sz="4" w:space="0" w:color="auto"/>
            </w:tcBorders>
            <w:vAlign w:val="center"/>
            <w:hideMark/>
          </w:tcPr>
          <w:p w14:paraId="2BCC9462" w14:textId="77777777" w:rsidR="009826AC" w:rsidRDefault="009826AC">
            <w:pPr>
              <w:rPr>
                <w:sz w:val="20"/>
              </w:rPr>
            </w:pPr>
            <w:r>
              <w:rPr>
                <w:sz w:val="20"/>
                <w:lang w:val="en-GB"/>
              </w:rPr>
              <w:t>Ova aktivnost obuhvata definisanje stručnih profila potrebnih za rad u Centru za proučavanje kulturnog nasleđa. To uključuje identifikaciju potrebnih stručnih veština, kompetencija, obrazovanja i iskustva za svaki profil. Nakon definisanja profila, sprovodi se proces selekcije i regrutacije osoblja u skladu sa utvrđenim zahtevima.</w:t>
            </w:r>
          </w:p>
        </w:tc>
      </w:tr>
      <w:tr w:rsidR="009826AC" w14:paraId="0D3E01DD" w14:textId="77777777" w:rsidTr="009826AC">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5EDDCD52" w14:textId="77777777" w:rsidR="009826AC" w:rsidRDefault="009826AC">
            <w:pPr>
              <w:rPr>
                <w:b/>
                <w:noProof w:val="0"/>
                <w:sz w:val="20"/>
                <w:szCs w:val="20"/>
                <w:lang w:val="en-GB"/>
              </w:rPr>
            </w:pPr>
            <w:r>
              <w:rPr>
                <w:b/>
                <w:sz w:val="20"/>
                <w:lang w:val="en-GB"/>
              </w:rPr>
              <w:t>Tasks</w:t>
            </w:r>
          </w:p>
        </w:tc>
        <w:tc>
          <w:tcPr>
            <w:tcW w:w="7512" w:type="dxa"/>
            <w:gridSpan w:val="4"/>
            <w:tcBorders>
              <w:top w:val="single" w:sz="4" w:space="0" w:color="auto"/>
              <w:left w:val="single" w:sz="4" w:space="0" w:color="auto"/>
              <w:bottom w:val="single" w:sz="4" w:space="0" w:color="auto"/>
              <w:right w:val="single" w:sz="4" w:space="0" w:color="auto"/>
            </w:tcBorders>
            <w:vAlign w:val="center"/>
            <w:hideMark/>
          </w:tcPr>
          <w:p w14:paraId="7E1ABD38" w14:textId="77777777" w:rsidR="009826AC" w:rsidRDefault="009826AC">
            <w:pPr>
              <w:rPr>
                <w:rFonts w:ascii="Times New Roman" w:hAnsi="Times New Roman"/>
                <w:sz w:val="20"/>
                <w:lang w:val="fr-BE"/>
              </w:rPr>
            </w:pPr>
            <w:r>
              <w:rPr>
                <w:sz w:val="20"/>
              </w:rPr>
              <w:t>4.</w:t>
            </w:r>
            <w:r>
              <w:rPr>
                <w:sz w:val="20"/>
              </w:rPr>
              <w:tab/>
              <w:t>Rekrutujemo stručni kadar</w:t>
            </w:r>
          </w:p>
          <w:p w14:paraId="62DA05E7" w14:textId="77777777" w:rsidR="009826AC" w:rsidRDefault="009826AC">
            <w:pPr>
              <w:rPr>
                <w:sz w:val="20"/>
              </w:rPr>
            </w:pPr>
            <w:r>
              <w:rPr>
                <w:sz w:val="20"/>
              </w:rPr>
              <w:t>4.1.</w:t>
            </w:r>
            <w:r>
              <w:rPr>
                <w:sz w:val="20"/>
              </w:rPr>
              <w:tab/>
              <w:t>Definisanje stručnih profila za rad u Centru</w:t>
            </w:r>
          </w:p>
          <w:p w14:paraId="612152CC" w14:textId="77777777" w:rsidR="009826AC" w:rsidRDefault="009826AC">
            <w:pPr>
              <w:rPr>
                <w:sz w:val="20"/>
                <w:lang w:val="en-US"/>
              </w:rPr>
            </w:pPr>
            <w:r>
              <w:rPr>
                <w:sz w:val="20"/>
                <w:lang w:val="en-US"/>
              </w:rPr>
              <w:t>4.1.1.</w:t>
            </w:r>
            <w:r>
              <w:rPr>
                <w:sz w:val="20"/>
                <w:lang w:val="en-US"/>
              </w:rPr>
              <w:tab/>
              <w:t xml:space="preserve">  Identifikacija potrebnih stručnih veština i kompetencija</w:t>
            </w:r>
          </w:p>
          <w:p w14:paraId="56723AD1" w14:textId="77777777" w:rsidR="009826AC" w:rsidRDefault="009826AC">
            <w:pPr>
              <w:rPr>
                <w:sz w:val="20"/>
                <w:lang w:val="en-US"/>
              </w:rPr>
            </w:pPr>
            <w:r>
              <w:rPr>
                <w:sz w:val="20"/>
                <w:lang w:val="en-US"/>
              </w:rPr>
              <w:t>4.1.2.</w:t>
            </w:r>
            <w:r>
              <w:rPr>
                <w:sz w:val="20"/>
                <w:lang w:val="en-US"/>
              </w:rPr>
              <w:tab/>
              <w:t xml:space="preserve">  Definisanje zahteva za obrazovanje i iskustvo potrebno za svaki profil</w:t>
            </w:r>
          </w:p>
          <w:p w14:paraId="7747548A" w14:textId="77777777" w:rsidR="009826AC" w:rsidRDefault="009826AC">
            <w:pPr>
              <w:rPr>
                <w:sz w:val="20"/>
                <w:lang w:val="en-US"/>
              </w:rPr>
            </w:pPr>
            <w:r>
              <w:rPr>
                <w:sz w:val="20"/>
                <w:lang w:val="en-US"/>
              </w:rPr>
              <w:t>4.2.</w:t>
            </w:r>
            <w:r>
              <w:rPr>
                <w:sz w:val="20"/>
                <w:lang w:val="en-US"/>
              </w:rPr>
              <w:tab/>
              <w:t>Proces selekcije i regrutacije osoblja</w:t>
            </w:r>
          </w:p>
          <w:p w14:paraId="06833290" w14:textId="77777777" w:rsidR="009826AC" w:rsidRDefault="009826AC">
            <w:pPr>
              <w:rPr>
                <w:sz w:val="20"/>
                <w:lang w:val="en-US"/>
              </w:rPr>
            </w:pPr>
            <w:r>
              <w:rPr>
                <w:sz w:val="20"/>
                <w:lang w:val="en-US"/>
              </w:rPr>
              <w:t>4.2.1.</w:t>
            </w:r>
            <w:r>
              <w:rPr>
                <w:sz w:val="20"/>
                <w:lang w:val="en-US"/>
              </w:rPr>
              <w:tab/>
              <w:t xml:space="preserve">  Objavljivanje oglasa za posao i prikupljanje prijava</w:t>
            </w:r>
          </w:p>
          <w:p w14:paraId="72377EAC" w14:textId="77777777" w:rsidR="009826AC" w:rsidRDefault="009826AC">
            <w:pPr>
              <w:rPr>
                <w:sz w:val="20"/>
                <w:lang w:val="en-US"/>
              </w:rPr>
            </w:pPr>
            <w:r>
              <w:rPr>
                <w:sz w:val="20"/>
                <w:lang w:val="en-US"/>
              </w:rPr>
              <w:t>4.2.2.</w:t>
            </w:r>
            <w:r>
              <w:rPr>
                <w:sz w:val="20"/>
                <w:lang w:val="en-US"/>
              </w:rPr>
              <w:tab/>
              <w:t xml:space="preserve">  Sprovođenje intervjua i testiranja kandidata</w:t>
            </w:r>
          </w:p>
          <w:p w14:paraId="56038DCF" w14:textId="77777777" w:rsidR="009826AC" w:rsidRDefault="009826AC">
            <w:pPr>
              <w:rPr>
                <w:sz w:val="20"/>
                <w:lang w:val="en-US"/>
              </w:rPr>
            </w:pPr>
            <w:r>
              <w:rPr>
                <w:sz w:val="20"/>
                <w:lang w:val="en-US"/>
              </w:rPr>
              <w:t>4.3.</w:t>
            </w:r>
            <w:r>
              <w:rPr>
                <w:sz w:val="20"/>
                <w:lang w:val="en-US"/>
              </w:rPr>
              <w:tab/>
              <w:t>Odabir kvalifikovanih kandidata za rad u Centru</w:t>
            </w:r>
          </w:p>
          <w:p w14:paraId="61642BD1" w14:textId="77777777" w:rsidR="009826AC" w:rsidRDefault="009826AC">
            <w:pPr>
              <w:rPr>
                <w:sz w:val="20"/>
                <w:lang w:val="en-US"/>
              </w:rPr>
            </w:pPr>
            <w:r>
              <w:rPr>
                <w:sz w:val="20"/>
                <w:lang w:val="en-US"/>
              </w:rPr>
              <w:t>4.3.1.</w:t>
            </w:r>
            <w:r>
              <w:rPr>
                <w:sz w:val="20"/>
                <w:lang w:val="en-US"/>
              </w:rPr>
              <w:tab/>
              <w:t xml:space="preserve">  Evaluacija kandidata na osnovu stručnih veština i iskustva</w:t>
            </w:r>
          </w:p>
          <w:p w14:paraId="5AF1E729" w14:textId="77777777" w:rsidR="009826AC" w:rsidRDefault="009826AC">
            <w:pPr>
              <w:rPr>
                <w:sz w:val="20"/>
                <w:lang w:val="en-GB"/>
              </w:rPr>
            </w:pPr>
            <w:r>
              <w:rPr>
                <w:sz w:val="20"/>
                <w:lang w:val="en-US"/>
              </w:rPr>
              <w:t>4.3.2.</w:t>
            </w:r>
            <w:r>
              <w:rPr>
                <w:sz w:val="20"/>
                <w:lang w:val="en-US"/>
              </w:rPr>
              <w:tab/>
              <w:t xml:space="preserve">  Donošenje odluke o odabiru najboljih kandidata</w:t>
            </w:r>
          </w:p>
        </w:tc>
      </w:tr>
      <w:tr w:rsidR="009826AC" w14:paraId="41BB8FED" w14:textId="77777777" w:rsidTr="009826AC">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1EDA3954" w14:textId="77777777" w:rsidR="009826AC" w:rsidRDefault="009826AC">
            <w:pPr>
              <w:rPr>
                <w:b/>
                <w:sz w:val="20"/>
                <w:szCs w:val="20"/>
                <w:lang w:val="en-GB"/>
              </w:rPr>
            </w:pPr>
            <w:r>
              <w:rPr>
                <w:b/>
                <w:sz w:val="20"/>
                <w:lang w:val="en-GB"/>
              </w:rPr>
              <w:t>Estimated Start Date (dd-mm-yyyy)</w:t>
            </w:r>
          </w:p>
        </w:tc>
        <w:tc>
          <w:tcPr>
            <w:tcW w:w="2393" w:type="dxa"/>
            <w:tcBorders>
              <w:top w:val="single" w:sz="4" w:space="0" w:color="auto"/>
              <w:left w:val="single" w:sz="4" w:space="0" w:color="auto"/>
              <w:bottom w:val="single" w:sz="4" w:space="0" w:color="auto"/>
              <w:right w:val="single" w:sz="4" w:space="0" w:color="auto"/>
            </w:tcBorders>
            <w:vAlign w:val="center"/>
            <w:hideMark/>
          </w:tcPr>
          <w:p w14:paraId="34D60E47" w14:textId="77777777" w:rsidR="009826AC" w:rsidRDefault="009826AC">
            <w:pPr>
              <w:rPr>
                <w:sz w:val="20"/>
                <w:lang w:val="en-GB"/>
              </w:rPr>
            </w:pPr>
            <w:r>
              <w:rPr>
                <w:sz w:val="20"/>
                <w:lang w:val="en-GB"/>
              </w:rPr>
              <w:t>M5</w:t>
            </w:r>
          </w:p>
        </w:tc>
        <w:tc>
          <w:tcPr>
            <w:tcW w:w="2394" w:type="dxa"/>
            <w:tcBorders>
              <w:top w:val="single" w:sz="4" w:space="0" w:color="auto"/>
              <w:left w:val="single" w:sz="4" w:space="0" w:color="auto"/>
              <w:bottom w:val="single" w:sz="4" w:space="0" w:color="auto"/>
              <w:right w:val="single" w:sz="4" w:space="0" w:color="auto"/>
            </w:tcBorders>
            <w:vAlign w:val="center"/>
            <w:hideMark/>
          </w:tcPr>
          <w:p w14:paraId="12EE8D91" w14:textId="77777777" w:rsidR="009826AC" w:rsidRDefault="009826AC">
            <w:pPr>
              <w:rPr>
                <w:sz w:val="20"/>
                <w:szCs w:val="20"/>
                <w:lang w:val="en-GB"/>
              </w:rPr>
            </w:pPr>
            <w:r>
              <w:rPr>
                <w:b/>
                <w:sz w:val="20"/>
                <w:lang w:val="en-GB"/>
              </w:rPr>
              <w:t>Estimated End Date (dd-mm-yyyy)</w:t>
            </w:r>
          </w:p>
        </w:tc>
        <w:tc>
          <w:tcPr>
            <w:tcW w:w="2725" w:type="dxa"/>
            <w:gridSpan w:val="2"/>
            <w:tcBorders>
              <w:top w:val="single" w:sz="4" w:space="0" w:color="auto"/>
              <w:left w:val="single" w:sz="4" w:space="0" w:color="auto"/>
              <w:bottom w:val="single" w:sz="4" w:space="0" w:color="auto"/>
              <w:right w:val="single" w:sz="4" w:space="0" w:color="auto"/>
            </w:tcBorders>
            <w:vAlign w:val="center"/>
            <w:hideMark/>
          </w:tcPr>
          <w:p w14:paraId="64B9A9FF" w14:textId="77777777" w:rsidR="009826AC" w:rsidRDefault="009826AC">
            <w:pPr>
              <w:rPr>
                <w:sz w:val="20"/>
                <w:lang w:val="en-GB"/>
              </w:rPr>
            </w:pPr>
            <w:r>
              <w:rPr>
                <w:sz w:val="20"/>
                <w:lang w:val="en-GB"/>
              </w:rPr>
              <w:t>M6</w:t>
            </w:r>
          </w:p>
        </w:tc>
      </w:tr>
      <w:tr w:rsidR="009826AC" w14:paraId="2A666E90" w14:textId="77777777" w:rsidTr="009826AC">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538D4D57" w14:textId="77777777" w:rsidR="009826AC" w:rsidRDefault="009826AC">
            <w:pPr>
              <w:rPr>
                <w:b/>
                <w:sz w:val="20"/>
                <w:szCs w:val="20"/>
                <w:lang w:val="en-GB"/>
              </w:rPr>
            </w:pPr>
            <w:r>
              <w:rPr>
                <w:b/>
                <w:sz w:val="20"/>
                <w:lang w:val="en-GB"/>
              </w:rPr>
              <w:t>Lead Organisation</w:t>
            </w:r>
          </w:p>
        </w:tc>
        <w:tc>
          <w:tcPr>
            <w:tcW w:w="7512" w:type="dxa"/>
            <w:gridSpan w:val="4"/>
            <w:tcBorders>
              <w:top w:val="single" w:sz="4" w:space="0" w:color="auto"/>
              <w:left w:val="single" w:sz="4" w:space="0" w:color="auto"/>
              <w:bottom w:val="single" w:sz="4" w:space="0" w:color="auto"/>
              <w:right w:val="single" w:sz="4" w:space="0" w:color="auto"/>
            </w:tcBorders>
            <w:vAlign w:val="center"/>
            <w:hideMark/>
          </w:tcPr>
          <w:p w14:paraId="6EDCDF10" w14:textId="77777777" w:rsidR="009826AC" w:rsidRDefault="009826AC">
            <w:pPr>
              <w:rPr>
                <w:sz w:val="20"/>
                <w:lang w:val="en-GB"/>
              </w:rPr>
            </w:pPr>
            <w:r>
              <w:rPr>
                <w:sz w:val="20"/>
                <w:lang w:val="en-GB"/>
              </w:rPr>
              <w:t>Centar za proučavanje kulturnog nasleđa, Novi Pazar</w:t>
            </w:r>
          </w:p>
        </w:tc>
      </w:tr>
      <w:tr w:rsidR="009826AC" w14:paraId="514E087E" w14:textId="77777777" w:rsidTr="009826AC">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36AC46A1" w14:textId="77777777" w:rsidR="009826AC" w:rsidRDefault="009826AC">
            <w:pPr>
              <w:rPr>
                <w:b/>
                <w:sz w:val="20"/>
                <w:szCs w:val="20"/>
                <w:lang w:val="en-GB"/>
              </w:rPr>
            </w:pPr>
            <w:r>
              <w:rPr>
                <w:b/>
                <w:sz w:val="20"/>
                <w:lang w:val="en-GB"/>
              </w:rPr>
              <w:t>Participating Organisation</w:t>
            </w:r>
          </w:p>
        </w:tc>
        <w:tc>
          <w:tcPr>
            <w:tcW w:w="7512" w:type="dxa"/>
            <w:gridSpan w:val="4"/>
            <w:tcBorders>
              <w:top w:val="single" w:sz="4" w:space="0" w:color="auto"/>
              <w:left w:val="single" w:sz="4" w:space="0" w:color="auto"/>
              <w:bottom w:val="single" w:sz="4" w:space="0" w:color="auto"/>
              <w:right w:val="single" w:sz="4" w:space="0" w:color="auto"/>
            </w:tcBorders>
            <w:vAlign w:val="center"/>
          </w:tcPr>
          <w:p w14:paraId="0A1E70CC" w14:textId="77777777" w:rsidR="009826AC" w:rsidRDefault="009826AC">
            <w:pPr>
              <w:rPr>
                <w:rFonts w:ascii="Times New Roman" w:hAnsi="Times New Roman"/>
                <w:sz w:val="20"/>
                <w:lang w:val="en-GB"/>
              </w:rPr>
            </w:pPr>
            <w:r>
              <w:rPr>
                <w:sz w:val="20"/>
                <w:lang w:val="en-GB"/>
              </w:rPr>
              <w:t>Centar za proučavanje kulturnog nasleđa</w:t>
            </w:r>
          </w:p>
          <w:p w14:paraId="4CDA0193" w14:textId="77777777" w:rsidR="009826AC" w:rsidRDefault="009826AC">
            <w:pPr>
              <w:rPr>
                <w:rFonts w:ascii="Times New Roman" w:hAnsi="Times New Roman"/>
                <w:sz w:val="20"/>
                <w:lang w:val="en-GB"/>
              </w:rPr>
            </w:pPr>
          </w:p>
          <w:p w14:paraId="627B3878" w14:textId="77777777" w:rsidR="009826AC" w:rsidRDefault="009826AC">
            <w:pPr>
              <w:rPr>
                <w:sz w:val="20"/>
                <w:lang w:val="en-GB"/>
              </w:rPr>
            </w:pPr>
            <w:r>
              <w:rPr>
                <w:sz w:val="20"/>
                <w:lang w:val="en-GB"/>
              </w:rPr>
              <w:t>Narodni muzej u Beogradu, Beograd, Srbija</w:t>
            </w:r>
          </w:p>
          <w:p w14:paraId="2C324C28" w14:textId="77777777" w:rsidR="009826AC" w:rsidRDefault="009826AC">
            <w:pPr>
              <w:rPr>
                <w:sz w:val="20"/>
                <w:lang w:val="en-GB"/>
              </w:rPr>
            </w:pPr>
            <w:r>
              <w:rPr>
                <w:sz w:val="20"/>
                <w:lang w:val="en-GB"/>
              </w:rPr>
              <w:t>Etnografski muzej u Beogradu, Beograd, Srbija</w:t>
            </w:r>
          </w:p>
          <w:p w14:paraId="20A057FA" w14:textId="77777777" w:rsidR="009826AC" w:rsidRDefault="009826AC">
            <w:pPr>
              <w:rPr>
                <w:sz w:val="20"/>
                <w:lang w:val="en-GB"/>
              </w:rPr>
            </w:pPr>
            <w:r>
              <w:rPr>
                <w:sz w:val="20"/>
                <w:lang w:val="en-GB"/>
              </w:rPr>
              <w:t>Zavod za zaštitu spomenika kulture Novog Pazara, Novi Pazar, Srbija</w:t>
            </w:r>
          </w:p>
          <w:p w14:paraId="425BC333" w14:textId="77777777" w:rsidR="009826AC" w:rsidRDefault="009826AC">
            <w:pPr>
              <w:rPr>
                <w:sz w:val="20"/>
                <w:lang w:val="fr-BE"/>
              </w:rPr>
            </w:pPr>
            <w:r>
              <w:rPr>
                <w:sz w:val="20"/>
              </w:rPr>
              <w:t>Zavičajni muzej u Tutinu, Tutin, Srbija</w:t>
            </w:r>
          </w:p>
          <w:p w14:paraId="555C49E7" w14:textId="77777777" w:rsidR="009826AC" w:rsidRDefault="009826AC">
            <w:pPr>
              <w:rPr>
                <w:rFonts w:ascii="Times New Roman" w:hAnsi="Times New Roman"/>
                <w:sz w:val="20"/>
                <w:lang w:val="fr-BE"/>
              </w:rPr>
            </w:pPr>
          </w:p>
          <w:p w14:paraId="508BFC9B" w14:textId="77777777" w:rsidR="009826AC" w:rsidRDefault="009826AC">
            <w:pPr>
              <w:rPr>
                <w:sz w:val="20"/>
                <w:lang w:val="en-US"/>
              </w:rPr>
            </w:pPr>
            <w:r>
              <w:rPr>
                <w:sz w:val="20"/>
                <w:lang w:val="en-US"/>
              </w:rPr>
              <w:t>PwC (PricewaterhouseCoopers), Ujedinjeno Kraljevstvo</w:t>
            </w:r>
          </w:p>
          <w:p w14:paraId="2566B069" w14:textId="77777777" w:rsidR="009826AC" w:rsidRDefault="009826AC">
            <w:pPr>
              <w:rPr>
                <w:sz w:val="20"/>
                <w:lang w:val="en-US"/>
              </w:rPr>
            </w:pPr>
            <w:r>
              <w:rPr>
                <w:sz w:val="20"/>
                <w:lang w:val="en-US"/>
              </w:rPr>
              <w:t>Accenture, Irska</w:t>
            </w:r>
          </w:p>
          <w:p w14:paraId="6F8A6769" w14:textId="77777777" w:rsidR="009826AC" w:rsidRDefault="009826AC">
            <w:pPr>
              <w:rPr>
                <w:sz w:val="20"/>
                <w:lang w:val="en-US"/>
              </w:rPr>
            </w:pPr>
            <w:r>
              <w:rPr>
                <w:sz w:val="20"/>
                <w:lang w:val="en-US"/>
              </w:rPr>
              <w:t>UNESCO (United Nations Educational, Scientific and Cultural Organization), Francuska</w:t>
            </w:r>
          </w:p>
          <w:p w14:paraId="2BAE1AFC" w14:textId="77777777" w:rsidR="009826AC" w:rsidRDefault="009826AC">
            <w:pPr>
              <w:rPr>
                <w:sz w:val="20"/>
                <w:lang w:val="en-GB"/>
              </w:rPr>
            </w:pPr>
            <w:r>
              <w:rPr>
                <w:sz w:val="20"/>
              </w:rPr>
              <w:t>Louvre Museum, Francuska</w:t>
            </w:r>
          </w:p>
        </w:tc>
      </w:tr>
      <w:tr w:rsidR="009826AC" w14:paraId="3BD9F3BA" w14:textId="77777777" w:rsidTr="009826AC">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39A8A689" w14:textId="77777777" w:rsidR="009826AC" w:rsidRDefault="009826AC">
            <w:pPr>
              <w:rPr>
                <w:b/>
                <w:sz w:val="20"/>
                <w:szCs w:val="20"/>
                <w:lang w:val="en-GB"/>
              </w:rPr>
            </w:pPr>
            <w:r>
              <w:rPr>
                <w:b/>
                <w:sz w:val="20"/>
                <w:lang w:val="en-GB"/>
              </w:rPr>
              <w:t>Costs</w:t>
            </w:r>
          </w:p>
          <w:p w14:paraId="1609AAAB" w14:textId="77777777" w:rsidR="009826AC" w:rsidRDefault="009826AC">
            <w:pPr>
              <w:rPr>
                <w:sz w:val="20"/>
                <w:lang w:val="en-GB"/>
              </w:rPr>
            </w:pPr>
            <w:r>
              <w:rPr>
                <w:i/>
                <w:sz w:val="20"/>
                <w:lang w:val="en-GB"/>
              </w:rPr>
              <w:t xml:space="preserve">Please explain the necessary costs for this WP: What travels are necessary? If </w:t>
            </w:r>
            <w:r>
              <w:rPr>
                <w:i/>
                <w:sz w:val="20"/>
                <w:lang w:val="en-GB"/>
              </w:rPr>
              <w:lastRenderedPageBreak/>
              <w:t>equipment is requested, explain why it is required. If subcontracting is necessary, explain why the task cannot be performed by the partner.</w:t>
            </w:r>
          </w:p>
        </w:tc>
        <w:tc>
          <w:tcPr>
            <w:tcW w:w="7512" w:type="dxa"/>
            <w:gridSpan w:val="4"/>
            <w:tcBorders>
              <w:top w:val="single" w:sz="4" w:space="0" w:color="auto"/>
              <w:left w:val="single" w:sz="4" w:space="0" w:color="auto"/>
              <w:bottom w:val="single" w:sz="4" w:space="0" w:color="auto"/>
              <w:right w:val="single" w:sz="4" w:space="0" w:color="auto"/>
            </w:tcBorders>
          </w:tcPr>
          <w:p w14:paraId="0BE50DE2" w14:textId="77777777" w:rsidR="009826AC" w:rsidRDefault="009826AC">
            <w:pPr>
              <w:rPr>
                <w:rFonts w:ascii="Times New Roman" w:hAnsi="Times New Roman"/>
                <w:sz w:val="20"/>
                <w:lang w:val="en-US"/>
              </w:rPr>
            </w:pPr>
            <w:r>
              <w:rPr>
                <w:sz w:val="20"/>
                <w:lang w:val="en-US"/>
              </w:rPr>
              <w:lastRenderedPageBreak/>
              <w:t>Troškovi oglasa za posao i promocije: Oglasi za posao se objavljuju na relevantnim platformama i medijima kako bi se privuklo što veći broj kvalifikovanih kandidata.</w:t>
            </w:r>
          </w:p>
          <w:p w14:paraId="6D524D92" w14:textId="77777777" w:rsidR="009826AC" w:rsidRDefault="009826AC">
            <w:pPr>
              <w:rPr>
                <w:rFonts w:ascii="Times New Roman" w:hAnsi="Times New Roman"/>
                <w:sz w:val="20"/>
                <w:lang w:val="en-US"/>
              </w:rPr>
            </w:pPr>
          </w:p>
          <w:p w14:paraId="0976DC45" w14:textId="77777777" w:rsidR="009826AC" w:rsidRDefault="009826AC">
            <w:pPr>
              <w:rPr>
                <w:sz w:val="20"/>
                <w:lang w:val="en-US"/>
              </w:rPr>
            </w:pPr>
            <w:r>
              <w:rPr>
                <w:sz w:val="20"/>
                <w:lang w:val="en-US"/>
              </w:rPr>
              <w:lastRenderedPageBreak/>
              <w:t>Troškovi selekcije i intervjuisanja: Uključuju putne troškove, smeštaj i ishranu za članove tima koji sprovode selekcioni proces, kao i troškove testiranja kandidata.</w:t>
            </w:r>
          </w:p>
          <w:p w14:paraId="2FECEADB" w14:textId="77777777" w:rsidR="009826AC" w:rsidRDefault="009826AC">
            <w:pPr>
              <w:rPr>
                <w:rFonts w:ascii="Times New Roman" w:hAnsi="Times New Roman"/>
                <w:sz w:val="20"/>
                <w:lang w:val="en-US"/>
              </w:rPr>
            </w:pPr>
          </w:p>
          <w:p w14:paraId="2EFA9858" w14:textId="77777777" w:rsidR="009826AC" w:rsidRDefault="009826AC">
            <w:pPr>
              <w:rPr>
                <w:sz w:val="20"/>
                <w:lang w:val="en-US"/>
              </w:rPr>
            </w:pPr>
            <w:r>
              <w:rPr>
                <w:sz w:val="20"/>
                <w:lang w:val="en-US"/>
              </w:rPr>
              <w:t>Troškovi provere referenci: Uključuju troškove kontaktiranja prethodnih poslodavaca ili institucija radi provere kvalifikacija i iskustva kandidata.</w:t>
            </w:r>
          </w:p>
          <w:p w14:paraId="5EB33811" w14:textId="77777777" w:rsidR="009826AC" w:rsidRDefault="009826AC">
            <w:pPr>
              <w:rPr>
                <w:rFonts w:ascii="Times New Roman" w:hAnsi="Times New Roman"/>
                <w:sz w:val="20"/>
                <w:lang w:val="en-US"/>
              </w:rPr>
            </w:pPr>
          </w:p>
          <w:p w14:paraId="1C7AC4B0" w14:textId="77777777" w:rsidR="009826AC" w:rsidRDefault="009826AC">
            <w:pPr>
              <w:rPr>
                <w:sz w:val="20"/>
                <w:lang w:val="en-US"/>
              </w:rPr>
            </w:pPr>
            <w:r>
              <w:rPr>
                <w:sz w:val="20"/>
                <w:lang w:val="en-US"/>
              </w:rPr>
              <w:t>Troškovi pozicioniranja i uvođenja novozaposlenih: Uključuju obuku, mentorstvo i integraciju novih članova tima u organizaciju.</w:t>
            </w:r>
          </w:p>
          <w:p w14:paraId="2CD8459E" w14:textId="77777777" w:rsidR="009826AC" w:rsidRDefault="009826AC">
            <w:pPr>
              <w:rPr>
                <w:rFonts w:ascii="Times New Roman" w:hAnsi="Times New Roman"/>
                <w:sz w:val="20"/>
                <w:lang w:val="en-US"/>
              </w:rPr>
            </w:pPr>
          </w:p>
          <w:p w14:paraId="7FF38248" w14:textId="77777777" w:rsidR="009826AC" w:rsidRDefault="009826AC">
            <w:pPr>
              <w:tabs>
                <w:tab w:val="left" w:pos="1560"/>
              </w:tabs>
              <w:rPr>
                <w:sz w:val="20"/>
                <w:lang w:val="en-US"/>
              </w:rPr>
            </w:pPr>
            <w:r>
              <w:rPr>
                <w:sz w:val="20"/>
                <w:lang w:val="en-US"/>
              </w:rPr>
              <w:t>Troškovi potencijalnih putovanja: U slučaju da je potrebno sprovesti intervjuisanje ili pregovore sa kandidatima koji se nalaze van lokalne oblasti, mogu biti neophodni troškovi putovanja.</w:t>
            </w:r>
          </w:p>
        </w:tc>
      </w:tr>
    </w:tbl>
    <w:p w14:paraId="3367EBE1" w14:textId="77777777" w:rsidR="009826AC" w:rsidRDefault="009826AC" w:rsidP="009826AC">
      <w:pPr>
        <w:rPr>
          <w:rFonts w:eastAsia="Calibri" w:cs="Arial"/>
          <w:szCs w:val="20"/>
          <w:lang w:val="en-GB" w:eastAsia="en-GB"/>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9826AC" w14:paraId="47DBD5D9" w14:textId="77777777" w:rsidTr="009826AC">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4D0F141" w14:textId="77777777" w:rsidR="009826AC" w:rsidRDefault="009826AC">
            <w:pPr>
              <w:rPr>
                <w:b/>
                <w:sz w:val="20"/>
                <w:lang w:val="en-GB"/>
              </w:rPr>
            </w:pPr>
            <w:r>
              <w:rPr>
                <w:b/>
                <w:sz w:val="20"/>
                <w:lang w:val="en-GB"/>
              </w:rPr>
              <w:t>Expected Deliverable/Results/</w:t>
            </w:r>
          </w:p>
          <w:p w14:paraId="4EC40E46" w14:textId="77777777" w:rsidR="009826AC" w:rsidRDefault="009826AC">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52646E18" w14:textId="77777777" w:rsidR="009826AC" w:rsidRDefault="009826AC">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1E06050" w14:textId="77777777" w:rsidR="009826AC" w:rsidRDefault="009826AC">
            <w:pPr>
              <w:ind w:left="3787" w:hanging="187"/>
              <w:rPr>
                <w:b/>
                <w:sz w:val="24"/>
                <w:lang w:val="en-GB"/>
              </w:rPr>
            </w:pPr>
            <w:r>
              <w:rPr>
                <w:b/>
                <w:sz w:val="24"/>
                <w:lang w:val="en-GB"/>
              </w:rPr>
              <w:t>A4.1.1</w:t>
            </w:r>
          </w:p>
        </w:tc>
      </w:tr>
      <w:tr w:rsidR="009826AC" w14:paraId="5B2705AE" w14:textId="77777777" w:rsidTr="009826AC">
        <w:tc>
          <w:tcPr>
            <w:tcW w:w="2127" w:type="dxa"/>
            <w:vMerge/>
            <w:tcBorders>
              <w:top w:val="single" w:sz="4" w:space="0" w:color="auto"/>
              <w:left w:val="single" w:sz="4" w:space="0" w:color="auto"/>
              <w:bottom w:val="single" w:sz="4" w:space="0" w:color="auto"/>
              <w:right w:val="single" w:sz="4" w:space="0" w:color="auto"/>
            </w:tcBorders>
            <w:vAlign w:val="center"/>
            <w:hideMark/>
          </w:tcPr>
          <w:p w14:paraId="57A7B82D" w14:textId="77777777" w:rsidR="009826AC" w:rsidRDefault="009826AC">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8518816" w14:textId="77777777" w:rsidR="009826AC" w:rsidRDefault="009826AC">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ADEA9DB" w14:textId="77777777" w:rsidR="009826AC" w:rsidRDefault="009826AC">
            <w:pPr>
              <w:rPr>
                <w:rFonts w:ascii="Times New Roman" w:hAnsi="Times New Roman"/>
                <w:sz w:val="20"/>
                <w:lang w:val="en-GB"/>
              </w:rPr>
            </w:pPr>
            <w:r>
              <w:rPr>
                <w:sz w:val="20"/>
                <w:lang w:val="en-GB"/>
              </w:rPr>
              <w:t>Identifikacija potrebnih stručnih veština i kompetencija</w:t>
            </w:r>
          </w:p>
        </w:tc>
      </w:tr>
      <w:tr w:rsidR="009826AC" w14:paraId="63AAEAD9" w14:textId="77777777" w:rsidTr="009826AC">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311DD39" w14:textId="77777777" w:rsidR="009826AC" w:rsidRDefault="009826AC">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F609498" w14:textId="77777777" w:rsidR="009826AC" w:rsidRDefault="009826AC">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731709A" w14:textId="77777777" w:rsidR="009826AC" w:rsidRDefault="00000000">
            <w:pPr>
              <w:rPr>
                <w:color w:val="000000"/>
                <w:sz w:val="20"/>
                <w:lang w:val="en-GB"/>
              </w:rPr>
            </w:pPr>
            <w:sdt>
              <w:sdtPr>
                <w:rPr>
                  <w:rFonts w:ascii="Times New Roman" w:hAnsi="Times New Roman"/>
                  <w:color w:val="000000"/>
                  <w:sz w:val="20"/>
                  <w:lang w:val="fr-BE"/>
                </w:rPr>
                <w:id w:val="-2004578446"/>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rPr>
              <w:t xml:space="preserve"> Teaching material</w:t>
            </w:r>
          </w:p>
          <w:p w14:paraId="5EB98535" w14:textId="77777777" w:rsidR="009826AC" w:rsidRDefault="00000000">
            <w:pPr>
              <w:rPr>
                <w:color w:val="000000"/>
                <w:sz w:val="20"/>
                <w:lang w:val="en-GB"/>
              </w:rPr>
            </w:pPr>
            <w:sdt>
              <w:sdtPr>
                <w:rPr>
                  <w:rFonts w:ascii="Times New Roman" w:hAnsi="Times New Roman"/>
                  <w:color w:val="000000"/>
                  <w:sz w:val="20"/>
                  <w:lang w:val="fr-BE"/>
                </w:rPr>
                <w:id w:val="1907037246"/>
                <w14:checkbox>
                  <w14:checked w14:val="0"/>
                  <w14:checkedState w14:val="2612" w14:font="MS Gothic"/>
                  <w14:uncheckedState w14:val="2610" w14:font="MS Gothic"/>
                </w14:checkbox>
              </w:sdtPr>
              <w:sdtContent>
                <w:r w:rsidR="009826AC">
                  <w:rPr>
                    <w:rFonts w:ascii="MS Gothic" w:eastAsia="MS Gothic" w:hAnsi="MS Gothic" w:cs="MS Gothic" w:hint="eastAsia"/>
                    <w:color w:val="000000"/>
                    <w:sz w:val="20"/>
                    <w:lang w:val="en-GB"/>
                  </w:rPr>
                  <w:t>☐</w:t>
                </w:r>
              </w:sdtContent>
            </w:sdt>
            <w:r w:rsidR="009826AC">
              <w:rPr>
                <w:color w:val="000000"/>
                <w:sz w:val="20"/>
              </w:rPr>
              <w:t xml:space="preserve"> Learning material</w:t>
            </w:r>
          </w:p>
          <w:p w14:paraId="0E38241D" w14:textId="77777777" w:rsidR="009826AC" w:rsidRDefault="00000000">
            <w:pPr>
              <w:rPr>
                <w:color w:val="000000"/>
                <w:sz w:val="20"/>
                <w:lang w:val="en-GB"/>
              </w:rPr>
            </w:pPr>
            <w:sdt>
              <w:sdtPr>
                <w:rPr>
                  <w:rFonts w:ascii="Times New Roman" w:hAnsi="Times New Roman"/>
                  <w:color w:val="000000"/>
                  <w:sz w:val="20"/>
                  <w:lang w:val="en-US"/>
                </w:rPr>
                <w:id w:val="-763453765"/>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ACE288E" w14:textId="77777777" w:rsidR="009826AC" w:rsidRDefault="00000000">
            <w:pPr>
              <w:rPr>
                <w:color w:val="000000"/>
                <w:sz w:val="20"/>
                <w:lang w:val="en-GB"/>
              </w:rPr>
            </w:pPr>
            <w:sdt>
              <w:sdtPr>
                <w:rPr>
                  <w:rFonts w:ascii="Times New Roman" w:hAnsi="Times New Roman"/>
                  <w:color w:val="000000"/>
                  <w:sz w:val="20"/>
                  <w:lang w:val="fr-BE"/>
                </w:rPr>
                <w:id w:val="-962270859"/>
                <w14:checkbox>
                  <w14:checked w14:val="0"/>
                  <w14:checkedState w14:val="2612" w14:font="MS Gothic"/>
                  <w14:uncheckedState w14:val="2610" w14:font="MS Gothic"/>
                </w14:checkbox>
              </w:sdtPr>
              <w:sdtContent>
                <w:r w:rsidR="009826AC">
                  <w:rPr>
                    <w:rFonts w:ascii="MS Gothic" w:eastAsia="MS Gothic" w:hAnsi="MS Gothic" w:cs="MS Gothic" w:hint="eastAsia"/>
                    <w:color w:val="000000"/>
                    <w:sz w:val="20"/>
                    <w:lang w:val="en-GB"/>
                  </w:rPr>
                  <w:t>☐</w:t>
                </w:r>
              </w:sdtContent>
            </w:sdt>
            <w:r w:rsidR="009826AC">
              <w:rPr>
                <w:color w:val="000000"/>
                <w:sz w:val="20"/>
              </w:rPr>
              <w:t xml:space="preserve"> Event</w:t>
            </w:r>
          </w:p>
          <w:p w14:paraId="71F69604" w14:textId="77777777" w:rsidR="009826AC" w:rsidRDefault="00000000">
            <w:pPr>
              <w:rPr>
                <w:color w:val="000000"/>
                <w:sz w:val="20"/>
                <w:lang w:val="en-GB"/>
              </w:rPr>
            </w:pPr>
            <w:sdt>
              <w:sdtPr>
                <w:rPr>
                  <w:rFonts w:ascii="Times New Roman" w:hAnsi="Times New Roman"/>
                  <w:color w:val="000000"/>
                  <w:sz w:val="20"/>
                  <w:lang w:val="fr-BE"/>
                </w:rPr>
                <w:id w:val="-2022768537"/>
                <w14:checkbox>
                  <w14:checked w14:val="1"/>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rPr>
              <w:t xml:space="preserve"> Report </w:t>
            </w:r>
          </w:p>
          <w:p w14:paraId="1BE60DC4" w14:textId="77777777" w:rsidR="009826AC" w:rsidRDefault="00000000">
            <w:pPr>
              <w:rPr>
                <w:color w:val="000000"/>
                <w:sz w:val="20"/>
                <w:lang w:val="en-GB"/>
              </w:rPr>
            </w:pPr>
            <w:sdt>
              <w:sdtPr>
                <w:rPr>
                  <w:rFonts w:ascii="Times New Roman" w:hAnsi="Times New Roman"/>
                  <w:color w:val="000000"/>
                  <w:sz w:val="20"/>
                  <w:lang w:val="fr-BE"/>
                </w:rPr>
                <w:id w:val="-975526500"/>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rPr>
              <w:t xml:space="preserve"> Service/Product </w:t>
            </w:r>
          </w:p>
        </w:tc>
      </w:tr>
      <w:tr w:rsidR="009826AC" w14:paraId="18D59342" w14:textId="77777777" w:rsidTr="009826AC">
        <w:tc>
          <w:tcPr>
            <w:tcW w:w="2127" w:type="dxa"/>
            <w:vMerge/>
            <w:tcBorders>
              <w:top w:val="single" w:sz="4" w:space="0" w:color="auto"/>
              <w:left w:val="single" w:sz="4" w:space="0" w:color="auto"/>
              <w:bottom w:val="single" w:sz="4" w:space="0" w:color="auto"/>
              <w:right w:val="single" w:sz="4" w:space="0" w:color="auto"/>
            </w:tcBorders>
            <w:vAlign w:val="center"/>
            <w:hideMark/>
          </w:tcPr>
          <w:p w14:paraId="2F006E16" w14:textId="77777777" w:rsidR="009826AC" w:rsidRDefault="009826AC">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E8C0102" w14:textId="77777777" w:rsidR="009826AC" w:rsidRDefault="009826AC">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C0F7A5A" w14:textId="77777777" w:rsidR="009826AC" w:rsidRDefault="009826AC">
            <w:pPr>
              <w:rPr>
                <w:sz w:val="20"/>
                <w:lang w:val="en-GB"/>
              </w:rPr>
            </w:pPr>
            <w:r>
              <w:rPr>
                <w:sz w:val="20"/>
                <w:lang w:val="en-GB"/>
              </w:rPr>
              <w:t>Izrada izveštaja koji identifikuje potrebne stručne veštine i kompetencije za rad u Centru za proučavanje kulturnog nasleđa. Izveštaj će sadržati detaljan pregled specifičnih veština i znanja koja su neophodna za uspešno obavljanje poslova u Centru.</w:t>
            </w:r>
          </w:p>
        </w:tc>
      </w:tr>
      <w:tr w:rsidR="009826AC" w14:paraId="30C318C1" w14:textId="77777777" w:rsidTr="009826AC">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47F062B" w14:textId="77777777" w:rsidR="009826AC" w:rsidRDefault="009826AC">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81C8C7E" w14:textId="77777777" w:rsidR="009826AC" w:rsidRDefault="009826AC">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A4694B0" w14:textId="77777777" w:rsidR="009826AC" w:rsidRDefault="009826AC">
            <w:pPr>
              <w:rPr>
                <w:sz w:val="20"/>
                <w:lang w:val="en-GB"/>
              </w:rPr>
            </w:pPr>
            <w:r>
              <w:rPr>
                <w:sz w:val="20"/>
                <w:lang w:val="en-GB"/>
              </w:rPr>
              <w:t>M5</w:t>
            </w:r>
          </w:p>
        </w:tc>
      </w:tr>
      <w:tr w:rsidR="009826AC" w14:paraId="7A2F6BFF" w14:textId="77777777" w:rsidTr="009826AC">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47995E68" w14:textId="77777777" w:rsidR="009826AC" w:rsidRDefault="009826AC">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1C7A1C2" w14:textId="77777777" w:rsidR="009826AC" w:rsidRDefault="009826AC">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295717C" w14:textId="77777777" w:rsidR="009826AC" w:rsidRDefault="009826AC">
            <w:pPr>
              <w:rPr>
                <w:sz w:val="20"/>
                <w:lang w:val="en-GB"/>
              </w:rPr>
            </w:pPr>
            <w:r>
              <w:rPr>
                <w:sz w:val="20"/>
                <w:lang w:val="en-GB"/>
              </w:rPr>
              <w:t>Srpski</w:t>
            </w:r>
          </w:p>
        </w:tc>
      </w:tr>
      <w:tr w:rsidR="009826AC" w14:paraId="34F79F93" w14:textId="77777777" w:rsidTr="009826AC">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84F208F" w14:textId="77777777" w:rsidR="009826AC" w:rsidRDefault="009826AC">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EA0B86F" w14:textId="77777777" w:rsidR="009826AC" w:rsidRDefault="00000000">
            <w:pPr>
              <w:rPr>
                <w:sz w:val="20"/>
                <w:lang w:val="en-GB"/>
              </w:rPr>
            </w:pPr>
            <w:sdt>
              <w:sdtPr>
                <w:rPr>
                  <w:rFonts w:ascii="Times New Roman" w:hAnsi="Times New Roman"/>
                  <w:color w:val="000000"/>
                  <w:sz w:val="20"/>
                  <w:lang w:val="en-US"/>
                </w:rPr>
                <w:id w:val="-1306695445"/>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rPr>
              <w:t xml:space="preserve"> </w:t>
            </w:r>
            <w:r w:rsidR="009826AC">
              <w:rPr>
                <w:rFonts w:ascii="Times New Roman" w:hAnsi="Times New Roman"/>
                <w:sz w:val="20"/>
              </w:rPr>
              <w:t xml:space="preserve">Teaching staff  </w:t>
            </w:r>
          </w:p>
          <w:p w14:paraId="56D053CA" w14:textId="77777777" w:rsidR="009826AC" w:rsidRDefault="00000000">
            <w:pPr>
              <w:rPr>
                <w:sz w:val="20"/>
                <w:lang w:val="en-GB"/>
              </w:rPr>
            </w:pPr>
            <w:sdt>
              <w:sdtPr>
                <w:rPr>
                  <w:rFonts w:ascii="Times New Roman" w:hAnsi="Times New Roman"/>
                  <w:color w:val="000000"/>
                  <w:sz w:val="20"/>
                  <w:lang w:val="fr-BE"/>
                </w:rPr>
                <w:id w:val="1373503625"/>
                <w14:checkbox>
                  <w14:checked w14:val="0"/>
                  <w14:checkedState w14:val="2612" w14:font="MS Gothic"/>
                  <w14:uncheckedState w14:val="2610" w14:font="MS Gothic"/>
                </w14:checkbox>
              </w:sdtPr>
              <w:sdtContent>
                <w:r w:rsidR="009826AC">
                  <w:rPr>
                    <w:rFonts w:ascii="MS Gothic" w:eastAsia="MS Gothic" w:hAnsi="MS Gothic" w:cs="MS Gothic" w:hint="eastAsia"/>
                    <w:color w:val="000000"/>
                    <w:sz w:val="20"/>
                    <w:lang w:val="en-GB"/>
                  </w:rPr>
                  <w:t>☐</w:t>
                </w:r>
              </w:sdtContent>
            </w:sdt>
            <w:r w:rsidR="009826AC">
              <w:rPr>
                <w:rFonts w:ascii="Times New Roman" w:hAnsi="Times New Roman"/>
                <w:color w:val="000000"/>
                <w:sz w:val="20"/>
                <w:lang w:val="fr-BE"/>
              </w:rPr>
              <w:t xml:space="preserve"> </w:t>
            </w:r>
            <w:r w:rsidR="009826AC">
              <w:rPr>
                <w:rFonts w:ascii="Times New Roman" w:hAnsi="Times New Roman"/>
                <w:sz w:val="20"/>
              </w:rPr>
              <w:t xml:space="preserve">Students </w:t>
            </w:r>
          </w:p>
          <w:p w14:paraId="112B4194" w14:textId="77777777" w:rsidR="009826AC" w:rsidRDefault="00000000">
            <w:pPr>
              <w:rPr>
                <w:sz w:val="20"/>
                <w:lang w:val="en-GB"/>
              </w:rPr>
            </w:pPr>
            <w:sdt>
              <w:sdtPr>
                <w:rPr>
                  <w:rFonts w:ascii="Times New Roman" w:hAnsi="Times New Roman"/>
                  <w:color w:val="000000"/>
                  <w:sz w:val="20"/>
                  <w:lang w:val="fr-BE"/>
                </w:rPr>
                <w:id w:val="-1044675666"/>
                <w14:checkbox>
                  <w14:checked w14:val="0"/>
                  <w14:checkedState w14:val="2612" w14:font="MS Gothic"/>
                  <w14:uncheckedState w14:val="2610" w14:font="MS Gothic"/>
                </w14:checkbox>
              </w:sdtPr>
              <w:sdtContent>
                <w:r w:rsidR="009826AC">
                  <w:rPr>
                    <w:rFonts w:ascii="MS Gothic" w:eastAsia="MS Gothic" w:hAnsi="MS Gothic" w:cs="MS Gothic" w:hint="eastAsia"/>
                    <w:color w:val="000000"/>
                    <w:sz w:val="20"/>
                    <w:lang w:val="en-GB"/>
                  </w:rPr>
                  <w:t>☐</w:t>
                </w:r>
              </w:sdtContent>
            </w:sdt>
            <w:r w:rsidR="009826AC">
              <w:rPr>
                <w:rFonts w:ascii="Times New Roman" w:hAnsi="Times New Roman"/>
                <w:color w:val="000000"/>
                <w:sz w:val="20"/>
                <w:lang w:val="fr-BE"/>
              </w:rPr>
              <w:t xml:space="preserve"> </w:t>
            </w:r>
            <w:r w:rsidR="009826AC">
              <w:rPr>
                <w:rFonts w:ascii="Times New Roman" w:hAnsi="Times New Roman"/>
                <w:sz w:val="20"/>
              </w:rPr>
              <w:t xml:space="preserve">Trainees </w:t>
            </w:r>
          </w:p>
          <w:p w14:paraId="437F9266" w14:textId="77777777" w:rsidR="009826AC" w:rsidRDefault="00000000">
            <w:pPr>
              <w:rPr>
                <w:sz w:val="20"/>
                <w:lang w:val="en-GB"/>
              </w:rPr>
            </w:pPr>
            <w:sdt>
              <w:sdtPr>
                <w:rPr>
                  <w:rFonts w:ascii="Times New Roman" w:hAnsi="Times New Roman"/>
                  <w:color w:val="000000"/>
                  <w:sz w:val="20"/>
                  <w:lang w:val="en-US"/>
                </w:rPr>
                <w:id w:val="-33735849"/>
                <w14:checkbox>
                  <w14:checked w14:val="1"/>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rFonts w:ascii="Times New Roman" w:hAnsi="Times New Roman"/>
                <w:color w:val="000000"/>
                <w:sz w:val="20"/>
              </w:rPr>
              <w:t xml:space="preserve"> </w:t>
            </w:r>
            <w:r w:rsidR="009826AC">
              <w:rPr>
                <w:rFonts w:ascii="Times New Roman" w:hAnsi="Times New Roman"/>
                <w:sz w:val="20"/>
              </w:rPr>
              <w:t>Administrative staff</w:t>
            </w:r>
          </w:p>
          <w:p w14:paraId="10201F69" w14:textId="77777777" w:rsidR="009826AC" w:rsidRDefault="00000000">
            <w:pPr>
              <w:rPr>
                <w:sz w:val="20"/>
                <w:lang w:val="en-GB"/>
              </w:rPr>
            </w:pPr>
            <w:sdt>
              <w:sdtPr>
                <w:rPr>
                  <w:rFonts w:ascii="Times New Roman" w:hAnsi="Times New Roman"/>
                  <w:color w:val="000000"/>
                  <w:sz w:val="20"/>
                  <w:lang w:val="fr-BE"/>
                </w:rPr>
                <w:id w:val="-1584827812"/>
                <w14:checkbox>
                  <w14:checked w14:val="1"/>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rFonts w:ascii="Times New Roman" w:hAnsi="Times New Roman"/>
                <w:color w:val="000000"/>
                <w:sz w:val="20"/>
                <w:lang w:val="fr-BE"/>
              </w:rPr>
              <w:t xml:space="preserve"> </w:t>
            </w:r>
            <w:r w:rsidR="009826AC">
              <w:rPr>
                <w:rFonts w:ascii="Times New Roman" w:hAnsi="Times New Roman"/>
                <w:sz w:val="20"/>
                <w:lang w:val="fr-BE"/>
              </w:rPr>
              <w:t>Technical staff</w:t>
            </w:r>
            <w:r w:rsidR="009826AC">
              <w:rPr>
                <w:sz w:val="20"/>
                <w:lang w:val="fr-BE"/>
              </w:rPr>
              <w:t xml:space="preserve"> </w:t>
            </w:r>
          </w:p>
          <w:p w14:paraId="3B61B624" w14:textId="77777777" w:rsidR="009826AC" w:rsidRDefault="00000000">
            <w:pPr>
              <w:rPr>
                <w:sz w:val="20"/>
                <w:lang w:val="en-GB"/>
              </w:rPr>
            </w:pPr>
            <w:sdt>
              <w:sdtPr>
                <w:rPr>
                  <w:rFonts w:ascii="Times New Roman" w:hAnsi="Times New Roman"/>
                  <w:color w:val="000000"/>
                  <w:sz w:val="20"/>
                  <w:lang w:val="fr-BE"/>
                </w:rPr>
                <w:id w:val="-1660068428"/>
                <w14:checkbox>
                  <w14:checked w14:val="0"/>
                  <w14:checkedState w14:val="2612" w14:font="MS Gothic"/>
                  <w14:uncheckedState w14:val="2610" w14:font="MS Gothic"/>
                </w14:checkbox>
              </w:sdtPr>
              <w:sdtContent>
                <w:r w:rsidR="009826AC">
                  <w:rPr>
                    <w:rFonts w:ascii="MS Gothic" w:eastAsia="MS Gothic" w:hAnsi="MS Gothic" w:cs="MS Gothic" w:hint="eastAsia"/>
                    <w:color w:val="000000"/>
                    <w:sz w:val="20"/>
                    <w:lang w:val="en-GB"/>
                  </w:rPr>
                  <w:t>☐</w:t>
                </w:r>
              </w:sdtContent>
            </w:sdt>
            <w:r w:rsidR="009826AC">
              <w:rPr>
                <w:color w:val="000000"/>
                <w:sz w:val="20"/>
                <w:lang w:val="fr-BE"/>
              </w:rPr>
              <w:t xml:space="preserve"> </w:t>
            </w:r>
            <w:r w:rsidR="009826AC">
              <w:rPr>
                <w:sz w:val="20"/>
              </w:rPr>
              <w:t xml:space="preserve">Librarians </w:t>
            </w:r>
          </w:p>
          <w:p w14:paraId="2E95695B" w14:textId="77777777" w:rsidR="009826AC" w:rsidRDefault="00000000">
            <w:pPr>
              <w:rPr>
                <w:sz w:val="20"/>
                <w:lang w:val="en-GB"/>
              </w:rPr>
            </w:pPr>
            <w:sdt>
              <w:sdtPr>
                <w:rPr>
                  <w:rFonts w:ascii="Times New Roman" w:hAnsi="Times New Roman"/>
                  <w:color w:val="000000"/>
                  <w:sz w:val="20"/>
                  <w:lang w:val="fr-BE"/>
                </w:rPr>
                <w:id w:val="451525595"/>
                <w14:checkbox>
                  <w14:checked w14:val="1"/>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lang w:val="fr-BE"/>
              </w:rPr>
              <w:t xml:space="preserve"> </w:t>
            </w:r>
            <w:r w:rsidR="009826AC">
              <w:rPr>
                <w:sz w:val="20"/>
              </w:rPr>
              <w:t>Other</w:t>
            </w:r>
          </w:p>
        </w:tc>
      </w:tr>
      <w:tr w:rsidR="009826AC" w14:paraId="27D35ECF" w14:textId="77777777" w:rsidTr="009826AC">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AB1AA3D" w14:textId="77777777" w:rsidR="009826AC" w:rsidRDefault="009826AC">
            <w:pPr>
              <w:rPr>
                <w:rFonts w:eastAsia="Calibri" w:cs="Arial"/>
                <w:b/>
                <w:sz w:val="20"/>
                <w:lang w:val="en-GB" w:eastAsia="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2CDCA5DA" w14:textId="77777777" w:rsidR="009826AC" w:rsidRDefault="009826AC">
            <w:pPr>
              <w:rPr>
                <w:b/>
                <w:i/>
                <w:sz w:val="20"/>
                <w:lang w:val="en-GB"/>
              </w:rPr>
            </w:pPr>
            <w:r>
              <w:rPr>
                <w:b/>
                <w:i/>
                <w:sz w:val="20"/>
                <w:lang w:val="en-GB"/>
              </w:rPr>
              <w:t>Tim za ljudske resurse (HR) koji će koristiti ovaj izveštaj za definisanje zahteva prilikom zapošljavanja novih članova osoblja.</w:t>
            </w:r>
          </w:p>
        </w:tc>
      </w:tr>
      <w:tr w:rsidR="009826AC" w14:paraId="54496D08" w14:textId="77777777" w:rsidTr="009826AC">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72E8F108" w14:textId="77777777" w:rsidR="009826AC" w:rsidRDefault="009826AC">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6D73A4D5" w14:textId="77777777" w:rsidR="009826AC" w:rsidRDefault="00000000">
            <w:pPr>
              <w:rPr>
                <w:sz w:val="20"/>
                <w:lang w:val="en-GB"/>
              </w:rPr>
            </w:pPr>
            <w:sdt>
              <w:sdtPr>
                <w:rPr>
                  <w:rFonts w:ascii="Times New Roman" w:hAnsi="Times New Roman"/>
                  <w:color w:val="000000"/>
                  <w:sz w:val="20"/>
                  <w:lang w:val="fr-BE"/>
                </w:rPr>
                <w:id w:val="732350289"/>
                <w14:checkbox>
                  <w14:checked w14:val="1"/>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lang w:val="fr-BE"/>
              </w:rPr>
              <w:t xml:space="preserve"> </w:t>
            </w:r>
            <w:r w:rsidR="009826AC">
              <w:rPr>
                <w:sz w:val="20"/>
              </w:rPr>
              <w:t xml:space="preserve">Department / Faculty </w:t>
            </w:r>
          </w:p>
          <w:p w14:paraId="088772FF" w14:textId="77777777" w:rsidR="009826AC" w:rsidRDefault="00000000">
            <w:pPr>
              <w:rPr>
                <w:sz w:val="20"/>
                <w:lang w:val="en-GB"/>
              </w:rPr>
            </w:pPr>
            <w:sdt>
              <w:sdtPr>
                <w:rPr>
                  <w:rFonts w:ascii="Times New Roman" w:hAnsi="Times New Roman"/>
                  <w:color w:val="000000"/>
                  <w:sz w:val="20"/>
                  <w:lang w:val="fr-BE"/>
                </w:rPr>
                <w:id w:val="-541438627"/>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lang w:val="fr-BE"/>
              </w:rPr>
              <w:t xml:space="preserve"> </w:t>
            </w:r>
            <w:r w:rsidR="009826AC">
              <w:rPr>
                <w:sz w:val="20"/>
              </w:rPr>
              <w:t>Institution</w:t>
            </w:r>
          </w:p>
        </w:tc>
        <w:tc>
          <w:tcPr>
            <w:tcW w:w="2504" w:type="dxa"/>
            <w:gridSpan w:val="2"/>
            <w:tcBorders>
              <w:top w:val="single" w:sz="4" w:space="0" w:color="auto"/>
              <w:left w:val="nil"/>
              <w:bottom w:val="single" w:sz="4" w:space="0" w:color="auto"/>
              <w:right w:val="nil"/>
            </w:tcBorders>
            <w:vAlign w:val="center"/>
            <w:hideMark/>
          </w:tcPr>
          <w:p w14:paraId="4F535E9A" w14:textId="77777777" w:rsidR="009826AC" w:rsidRDefault="00000000">
            <w:pPr>
              <w:rPr>
                <w:sz w:val="20"/>
                <w:lang w:val="en-GB"/>
              </w:rPr>
            </w:pPr>
            <w:sdt>
              <w:sdtPr>
                <w:rPr>
                  <w:rFonts w:ascii="Times New Roman" w:hAnsi="Times New Roman"/>
                  <w:color w:val="000000"/>
                  <w:sz w:val="20"/>
                  <w:lang w:val="fr-BE"/>
                </w:rPr>
                <w:id w:val="1255778393"/>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lang w:val="fr-BE"/>
              </w:rPr>
              <w:t xml:space="preserve"> </w:t>
            </w:r>
            <w:r w:rsidR="009826AC">
              <w:rPr>
                <w:sz w:val="20"/>
              </w:rPr>
              <w:t>Local</w:t>
            </w:r>
          </w:p>
          <w:p w14:paraId="4C611C1A" w14:textId="77777777" w:rsidR="009826AC" w:rsidRDefault="00000000">
            <w:pPr>
              <w:rPr>
                <w:sz w:val="20"/>
                <w:lang w:val="en-GB"/>
              </w:rPr>
            </w:pPr>
            <w:sdt>
              <w:sdtPr>
                <w:rPr>
                  <w:rFonts w:ascii="Times New Roman" w:hAnsi="Times New Roman"/>
                  <w:color w:val="000000"/>
                  <w:sz w:val="20"/>
                  <w:lang w:val="fr-BE"/>
                </w:rPr>
                <w:id w:val="-928955790"/>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lang w:val="fr-BE"/>
              </w:rPr>
              <w:t xml:space="preserve"> </w:t>
            </w:r>
            <w:r w:rsidR="009826AC">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447FE956" w14:textId="77777777" w:rsidR="009826AC" w:rsidRDefault="00000000">
            <w:pPr>
              <w:rPr>
                <w:sz w:val="20"/>
                <w:lang w:val="en-GB"/>
              </w:rPr>
            </w:pPr>
            <w:sdt>
              <w:sdtPr>
                <w:rPr>
                  <w:rFonts w:ascii="Times New Roman" w:hAnsi="Times New Roman"/>
                  <w:color w:val="000000"/>
                  <w:sz w:val="20"/>
                  <w:lang w:val="fr-BE"/>
                </w:rPr>
                <w:id w:val="1760557514"/>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lang w:val="fr-BE"/>
              </w:rPr>
              <w:t xml:space="preserve"> </w:t>
            </w:r>
            <w:r w:rsidR="009826AC">
              <w:rPr>
                <w:sz w:val="20"/>
              </w:rPr>
              <w:t>National</w:t>
            </w:r>
          </w:p>
          <w:p w14:paraId="7A27648D" w14:textId="77777777" w:rsidR="009826AC" w:rsidRDefault="00000000">
            <w:pPr>
              <w:rPr>
                <w:sz w:val="20"/>
                <w:lang w:val="en-GB"/>
              </w:rPr>
            </w:pPr>
            <w:sdt>
              <w:sdtPr>
                <w:rPr>
                  <w:rFonts w:ascii="Times New Roman" w:hAnsi="Times New Roman"/>
                  <w:color w:val="000000"/>
                  <w:sz w:val="20"/>
                  <w:lang w:val="fr-BE"/>
                </w:rPr>
                <w:id w:val="832259342"/>
                <w14:checkbox>
                  <w14:checked w14:val="0"/>
                  <w14:checkedState w14:val="2612" w14:font="MS Gothic"/>
                  <w14:uncheckedState w14:val="2610" w14:font="MS Gothic"/>
                </w14:checkbox>
              </w:sdtPr>
              <w:sdtContent>
                <w:r w:rsidR="009826AC">
                  <w:rPr>
                    <w:rFonts w:ascii="MS Gothic" w:eastAsia="MS Gothic" w:hAnsi="MS Gothic" w:cs="MS Gothic" w:hint="eastAsia"/>
                    <w:color w:val="000000"/>
                    <w:sz w:val="20"/>
                    <w:lang w:val="en-GB"/>
                  </w:rPr>
                  <w:t>☐</w:t>
                </w:r>
              </w:sdtContent>
            </w:sdt>
            <w:r w:rsidR="009826AC">
              <w:rPr>
                <w:color w:val="000000"/>
                <w:sz w:val="20"/>
                <w:lang w:val="fr-BE"/>
              </w:rPr>
              <w:t xml:space="preserve"> </w:t>
            </w:r>
            <w:r w:rsidR="009826AC">
              <w:rPr>
                <w:sz w:val="20"/>
              </w:rPr>
              <w:t>International</w:t>
            </w:r>
          </w:p>
        </w:tc>
      </w:tr>
    </w:tbl>
    <w:p w14:paraId="1FE8B6D5" w14:textId="77777777" w:rsidR="009826AC" w:rsidRDefault="009826AC" w:rsidP="009826AC">
      <w:pPr>
        <w:rPr>
          <w:rFonts w:eastAsia="Calibri" w:cs="Arial"/>
          <w:szCs w:val="20"/>
          <w:lang w:val="en-GB" w:eastAsia="en-GB"/>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9826AC" w14:paraId="635B417F" w14:textId="77777777" w:rsidTr="009826AC">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DBAC493" w14:textId="77777777" w:rsidR="009826AC" w:rsidRDefault="009826AC">
            <w:pPr>
              <w:rPr>
                <w:b/>
                <w:sz w:val="20"/>
                <w:lang w:val="en-GB"/>
              </w:rPr>
            </w:pPr>
            <w:r>
              <w:rPr>
                <w:b/>
                <w:sz w:val="20"/>
                <w:lang w:val="en-GB"/>
              </w:rPr>
              <w:t>Expected Deliverable/Results/</w:t>
            </w:r>
          </w:p>
          <w:p w14:paraId="411401E9" w14:textId="77777777" w:rsidR="009826AC" w:rsidRDefault="009826AC">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379A1E90" w14:textId="77777777" w:rsidR="009826AC" w:rsidRDefault="009826AC">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E9348C4" w14:textId="77777777" w:rsidR="009826AC" w:rsidRDefault="009826AC">
            <w:pPr>
              <w:ind w:left="3787" w:hanging="187"/>
              <w:rPr>
                <w:b/>
                <w:sz w:val="24"/>
                <w:lang w:val="en-GB"/>
              </w:rPr>
            </w:pPr>
            <w:r>
              <w:rPr>
                <w:b/>
                <w:sz w:val="24"/>
                <w:lang w:val="en-GB"/>
              </w:rPr>
              <w:t>A4.1.2</w:t>
            </w:r>
          </w:p>
        </w:tc>
      </w:tr>
      <w:tr w:rsidR="009826AC" w14:paraId="4A57C755" w14:textId="77777777" w:rsidTr="009826AC">
        <w:tc>
          <w:tcPr>
            <w:tcW w:w="2127" w:type="dxa"/>
            <w:vMerge/>
            <w:tcBorders>
              <w:top w:val="single" w:sz="4" w:space="0" w:color="auto"/>
              <w:left w:val="single" w:sz="4" w:space="0" w:color="auto"/>
              <w:bottom w:val="single" w:sz="4" w:space="0" w:color="auto"/>
              <w:right w:val="single" w:sz="4" w:space="0" w:color="auto"/>
            </w:tcBorders>
            <w:vAlign w:val="center"/>
            <w:hideMark/>
          </w:tcPr>
          <w:p w14:paraId="3EEC8B1D" w14:textId="77777777" w:rsidR="009826AC" w:rsidRDefault="009826AC">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3A1B98B" w14:textId="77777777" w:rsidR="009826AC" w:rsidRDefault="009826AC">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E57D373" w14:textId="77777777" w:rsidR="009826AC" w:rsidRDefault="009826AC">
            <w:pPr>
              <w:rPr>
                <w:rFonts w:ascii="Times New Roman" w:hAnsi="Times New Roman"/>
                <w:sz w:val="20"/>
                <w:lang w:val="en-GB"/>
              </w:rPr>
            </w:pPr>
            <w:r>
              <w:rPr>
                <w:sz w:val="20"/>
                <w:lang w:val="en-GB"/>
              </w:rPr>
              <w:t>Definisanje zahteva za obrazovanje i iskustvo potrebno za svaki profil</w:t>
            </w:r>
          </w:p>
        </w:tc>
      </w:tr>
      <w:tr w:rsidR="009826AC" w14:paraId="5A0475CF" w14:textId="77777777" w:rsidTr="009826AC">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486D894" w14:textId="77777777" w:rsidR="009826AC" w:rsidRDefault="009826AC">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42F714B" w14:textId="77777777" w:rsidR="009826AC" w:rsidRDefault="009826AC">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0B1A27AF" w14:textId="77777777" w:rsidR="009826AC" w:rsidRDefault="00000000">
            <w:pPr>
              <w:rPr>
                <w:color w:val="000000"/>
                <w:sz w:val="20"/>
                <w:lang w:val="en-GB"/>
              </w:rPr>
            </w:pPr>
            <w:sdt>
              <w:sdtPr>
                <w:rPr>
                  <w:rFonts w:ascii="Times New Roman" w:hAnsi="Times New Roman"/>
                  <w:color w:val="000000"/>
                  <w:sz w:val="20"/>
                  <w:lang w:val="fr-BE"/>
                </w:rPr>
                <w:id w:val="2089504047"/>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rPr>
              <w:t xml:space="preserve"> Teaching material</w:t>
            </w:r>
          </w:p>
          <w:p w14:paraId="05712B76" w14:textId="77777777" w:rsidR="009826AC" w:rsidRDefault="00000000">
            <w:pPr>
              <w:rPr>
                <w:color w:val="000000"/>
                <w:sz w:val="20"/>
                <w:lang w:val="en-GB"/>
              </w:rPr>
            </w:pPr>
            <w:sdt>
              <w:sdtPr>
                <w:rPr>
                  <w:rFonts w:ascii="Times New Roman" w:hAnsi="Times New Roman"/>
                  <w:color w:val="000000"/>
                  <w:sz w:val="20"/>
                  <w:lang w:val="fr-BE"/>
                </w:rPr>
                <w:id w:val="1408504930"/>
                <w14:checkbox>
                  <w14:checked w14:val="0"/>
                  <w14:checkedState w14:val="2612" w14:font="MS Gothic"/>
                  <w14:uncheckedState w14:val="2610" w14:font="MS Gothic"/>
                </w14:checkbox>
              </w:sdtPr>
              <w:sdtContent>
                <w:r w:rsidR="009826AC">
                  <w:rPr>
                    <w:rFonts w:ascii="MS Gothic" w:eastAsia="MS Gothic" w:hAnsi="MS Gothic" w:cs="MS Gothic" w:hint="eastAsia"/>
                    <w:color w:val="000000"/>
                    <w:sz w:val="20"/>
                    <w:lang w:val="en-GB"/>
                  </w:rPr>
                  <w:t>☐</w:t>
                </w:r>
              </w:sdtContent>
            </w:sdt>
            <w:r w:rsidR="009826AC">
              <w:rPr>
                <w:color w:val="000000"/>
                <w:sz w:val="20"/>
              </w:rPr>
              <w:t xml:space="preserve"> Learning material</w:t>
            </w:r>
          </w:p>
          <w:p w14:paraId="619CFAE6" w14:textId="77777777" w:rsidR="009826AC" w:rsidRDefault="00000000">
            <w:pPr>
              <w:rPr>
                <w:color w:val="000000"/>
                <w:sz w:val="20"/>
                <w:lang w:val="en-GB"/>
              </w:rPr>
            </w:pPr>
            <w:sdt>
              <w:sdtPr>
                <w:rPr>
                  <w:rFonts w:ascii="Times New Roman" w:hAnsi="Times New Roman"/>
                  <w:color w:val="000000"/>
                  <w:sz w:val="20"/>
                  <w:lang w:val="en-US"/>
                </w:rPr>
                <w:id w:val="1275128456"/>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E5229C3" w14:textId="77777777" w:rsidR="009826AC" w:rsidRDefault="00000000">
            <w:pPr>
              <w:rPr>
                <w:color w:val="000000"/>
                <w:sz w:val="20"/>
                <w:lang w:val="en-GB"/>
              </w:rPr>
            </w:pPr>
            <w:sdt>
              <w:sdtPr>
                <w:rPr>
                  <w:rFonts w:ascii="Times New Roman" w:hAnsi="Times New Roman"/>
                  <w:color w:val="000000"/>
                  <w:sz w:val="20"/>
                  <w:lang w:val="fr-BE"/>
                </w:rPr>
                <w:id w:val="-665631344"/>
                <w14:checkbox>
                  <w14:checked w14:val="0"/>
                  <w14:checkedState w14:val="2612" w14:font="MS Gothic"/>
                  <w14:uncheckedState w14:val="2610" w14:font="MS Gothic"/>
                </w14:checkbox>
              </w:sdtPr>
              <w:sdtContent>
                <w:r w:rsidR="009826AC">
                  <w:rPr>
                    <w:rFonts w:ascii="MS Gothic" w:eastAsia="MS Gothic" w:hAnsi="MS Gothic" w:cs="MS Gothic" w:hint="eastAsia"/>
                    <w:color w:val="000000"/>
                    <w:sz w:val="20"/>
                    <w:lang w:val="en-GB"/>
                  </w:rPr>
                  <w:t>☐</w:t>
                </w:r>
              </w:sdtContent>
            </w:sdt>
            <w:r w:rsidR="009826AC">
              <w:rPr>
                <w:color w:val="000000"/>
                <w:sz w:val="20"/>
              </w:rPr>
              <w:t xml:space="preserve"> Event</w:t>
            </w:r>
          </w:p>
          <w:p w14:paraId="11190060" w14:textId="77777777" w:rsidR="009826AC" w:rsidRDefault="00000000">
            <w:pPr>
              <w:rPr>
                <w:color w:val="000000"/>
                <w:sz w:val="20"/>
                <w:lang w:val="en-GB"/>
              </w:rPr>
            </w:pPr>
            <w:sdt>
              <w:sdtPr>
                <w:rPr>
                  <w:rFonts w:ascii="Times New Roman" w:hAnsi="Times New Roman"/>
                  <w:color w:val="000000"/>
                  <w:sz w:val="20"/>
                  <w:lang w:val="fr-BE"/>
                </w:rPr>
                <w:id w:val="15361957"/>
                <w14:checkbox>
                  <w14:checked w14:val="1"/>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rPr>
              <w:t xml:space="preserve"> Report </w:t>
            </w:r>
          </w:p>
          <w:p w14:paraId="073010E3" w14:textId="77777777" w:rsidR="009826AC" w:rsidRDefault="00000000">
            <w:pPr>
              <w:rPr>
                <w:color w:val="000000"/>
                <w:sz w:val="20"/>
                <w:lang w:val="en-GB"/>
              </w:rPr>
            </w:pPr>
            <w:sdt>
              <w:sdtPr>
                <w:rPr>
                  <w:rFonts w:ascii="Times New Roman" w:hAnsi="Times New Roman"/>
                  <w:color w:val="000000"/>
                  <w:sz w:val="20"/>
                  <w:lang w:val="fr-BE"/>
                </w:rPr>
                <w:id w:val="-1990790013"/>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rPr>
              <w:t xml:space="preserve"> Service/Product </w:t>
            </w:r>
          </w:p>
        </w:tc>
      </w:tr>
      <w:tr w:rsidR="009826AC" w14:paraId="3B508A07" w14:textId="77777777" w:rsidTr="009826AC">
        <w:tc>
          <w:tcPr>
            <w:tcW w:w="2127" w:type="dxa"/>
            <w:vMerge/>
            <w:tcBorders>
              <w:top w:val="single" w:sz="4" w:space="0" w:color="auto"/>
              <w:left w:val="single" w:sz="4" w:space="0" w:color="auto"/>
              <w:bottom w:val="single" w:sz="4" w:space="0" w:color="auto"/>
              <w:right w:val="single" w:sz="4" w:space="0" w:color="auto"/>
            </w:tcBorders>
            <w:vAlign w:val="center"/>
            <w:hideMark/>
          </w:tcPr>
          <w:p w14:paraId="78285984" w14:textId="77777777" w:rsidR="009826AC" w:rsidRDefault="009826AC">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EFF1C8E" w14:textId="77777777" w:rsidR="009826AC" w:rsidRDefault="009826AC">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BF75A50" w14:textId="77777777" w:rsidR="009826AC" w:rsidRDefault="009826AC">
            <w:pPr>
              <w:rPr>
                <w:sz w:val="20"/>
                <w:lang w:val="en-GB"/>
              </w:rPr>
            </w:pPr>
            <w:r>
              <w:rPr>
                <w:sz w:val="20"/>
                <w:lang w:val="en-GB"/>
              </w:rPr>
              <w:t>Izrada izveštaja koji definiše zahteve za obrazovanje i iskustvo potrebno za svaki stručni profil u Centru za proučavanje kulturnog nasleđa. Izveštaj će sadržati detaljan opis obrazovnih kvalifikacija, relevantnog iskustva i dodatnih veština koje se traže za svaki profil.</w:t>
            </w:r>
          </w:p>
        </w:tc>
      </w:tr>
      <w:tr w:rsidR="009826AC" w14:paraId="0FF5A2E7" w14:textId="77777777" w:rsidTr="009826AC">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BCBF5A7" w14:textId="77777777" w:rsidR="009826AC" w:rsidRDefault="009826AC">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A9BC99A" w14:textId="77777777" w:rsidR="009826AC" w:rsidRDefault="009826AC">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5921327" w14:textId="77777777" w:rsidR="009826AC" w:rsidRDefault="009826AC">
            <w:pPr>
              <w:rPr>
                <w:sz w:val="20"/>
                <w:lang w:val="en-GB"/>
              </w:rPr>
            </w:pPr>
            <w:r>
              <w:rPr>
                <w:sz w:val="20"/>
                <w:lang w:val="en-GB"/>
              </w:rPr>
              <w:t>M5</w:t>
            </w:r>
          </w:p>
        </w:tc>
      </w:tr>
      <w:tr w:rsidR="009826AC" w14:paraId="3495140A" w14:textId="77777777" w:rsidTr="009826AC">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5D772253" w14:textId="77777777" w:rsidR="009826AC" w:rsidRDefault="009826AC">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E6CC303" w14:textId="77777777" w:rsidR="009826AC" w:rsidRDefault="009826AC">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D822367" w14:textId="77777777" w:rsidR="009826AC" w:rsidRDefault="009826AC">
            <w:pPr>
              <w:rPr>
                <w:sz w:val="20"/>
                <w:lang w:val="en-GB"/>
              </w:rPr>
            </w:pPr>
            <w:r>
              <w:rPr>
                <w:sz w:val="20"/>
                <w:lang w:val="en-GB"/>
              </w:rPr>
              <w:t>Srpski</w:t>
            </w:r>
          </w:p>
        </w:tc>
      </w:tr>
      <w:tr w:rsidR="009826AC" w14:paraId="4C646835" w14:textId="77777777" w:rsidTr="009826AC">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62E9395" w14:textId="77777777" w:rsidR="009826AC" w:rsidRDefault="009826AC">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3E08DB3" w14:textId="77777777" w:rsidR="009826AC" w:rsidRDefault="00000000">
            <w:pPr>
              <w:rPr>
                <w:sz w:val="20"/>
                <w:lang w:val="en-GB"/>
              </w:rPr>
            </w:pPr>
            <w:sdt>
              <w:sdtPr>
                <w:rPr>
                  <w:rFonts w:ascii="Times New Roman" w:hAnsi="Times New Roman"/>
                  <w:color w:val="000000"/>
                  <w:sz w:val="20"/>
                  <w:lang w:val="en-US"/>
                </w:rPr>
                <w:id w:val="-1545518507"/>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rPr>
              <w:t xml:space="preserve"> </w:t>
            </w:r>
            <w:r w:rsidR="009826AC">
              <w:rPr>
                <w:rFonts w:ascii="Times New Roman" w:hAnsi="Times New Roman"/>
                <w:sz w:val="20"/>
              </w:rPr>
              <w:t xml:space="preserve">Teaching staff  </w:t>
            </w:r>
          </w:p>
          <w:p w14:paraId="68A8EC4F" w14:textId="77777777" w:rsidR="009826AC" w:rsidRDefault="00000000">
            <w:pPr>
              <w:rPr>
                <w:sz w:val="20"/>
                <w:lang w:val="en-GB"/>
              </w:rPr>
            </w:pPr>
            <w:sdt>
              <w:sdtPr>
                <w:rPr>
                  <w:rFonts w:ascii="Times New Roman" w:hAnsi="Times New Roman"/>
                  <w:color w:val="000000"/>
                  <w:sz w:val="20"/>
                  <w:lang w:val="fr-BE"/>
                </w:rPr>
                <w:id w:val="395332994"/>
                <w14:checkbox>
                  <w14:checked w14:val="0"/>
                  <w14:checkedState w14:val="2612" w14:font="MS Gothic"/>
                  <w14:uncheckedState w14:val="2610" w14:font="MS Gothic"/>
                </w14:checkbox>
              </w:sdtPr>
              <w:sdtContent>
                <w:r w:rsidR="009826AC">
                  <w:rPr>
                    <w:rFonts w:ascii="MS Gothic" w:eastAsia="MS Gothic" w:hAnsi="MS Gothic" w:cs="MS Gothic" w:hint="eastAsia"/>
                    <w:color w:val="000000"/>
                    <w:sz w:val="20"/>
                    <w:lang w:val="en-GB"/>
                  </w:rPr>
                  <w:t>☐</w:t>
                </w:r>
              </w:sdtContent>
            </w:sdt>
            <w:r w:rsidR="009826AC">
              <w:rPr>
                <w:rFonts w:ascii="Times New Roman" w:hAnsi="Times New Roman"/>
                <w:color w:val="000000"/>
                <w:sz w:val="20"/>
                <w:lang w:val="fr-BE"/>
              </w:rPr>
              <w:t xml:space="preserve"> </w:t>
            </w:r>
            <w:r w:rsidR="009826AC">
              <w:rPr>
                <w:rFonts w:ascii="Times New Roman" w:hAnsi="Times New Roman"/>
                <w:sz w:val="20"/>
              </w:rPr>
              <w:t xml:space="preserve">Students </w:t>
            </w:r>
          </w:p>
          <w:p w14:paraId="337E7C33" w14:textId="77777777" w:rsidR="009826AC" w:rsidRDefault="00000000">
            <w:pPr>
              <w:rPr>
                <w:sz w:val="20"/>
                <w:lang w:val="en-GB"/>
              </w:rPr>
            </w:pPr>
            <w:sdt>
              <w:sdtPr>
                <w:rPr>
                  <w:rFonts w:ascii="Times New Roman" w:hAnsi="Times New Roman"/>
                  <w:color w:val="000000"/>
                  <w:sz w:val="20"/>
                  <w:lang w:val="fr-BE"/>
                </w:rPr>
                <w:id w:val="-1053227206"/>
                <w14:checkbox>
                  <w14:checked w14:val="0"/>
                  <w14:checkedState w14:val="2612" w14:font="MS Gothic"/>
                  <w14:uncheckedState w14:val="2610" w14:font="MS Gothic"/>
                </w14:checkbox>
              </w:sdtPr>
              <w:sdtContent>
                <w:r w:rsidR="009826AC">
                  <w:rPr>
                    <w:rFonts w:ascii="MS Gothic" w:eastAsia="MS Gothic" w:hAnsi="MS Gothic" w:cs="MS Gothic" w:hint="eastAsia"/>
                    <w:color w:val="000000"/>
                    <w:sz w:val="20"/>
                    <w:lang w:val="en-GB"/>
                  </w:rPr>
                  <w:t>☐</w:t>
                </w:r>
              </w:sdtContent>
            </w:sdt>
            <w:r w:rsidR="009826AC">
              <w:rPr>
                <w:rFonts w:ascii="Times New Roman" w:hAnsi="Times New Roman"/>
                <w:color w:val="000000"/>
                <w:sz w:val="20"/>
                <w:lang w:val="fr-BE"/>
              </w:rPr>
              <w:t xml:space="preserve"> </w:t>
            </w:r>
            <w:r w:rsidR="009826AC">
              <w:rPr>
                <w:rFonts w:ascii="Times New Roman" w:hAnsi="Times New Roman"/>
                <w:sz w:val="20"/>
              </w:rPr>
              <w:t xml:space="preserve">Trainees </w:t>
            </w:r>
          </w:p>
          <w:p w14:paraId="166F80C7" w14:textId="77777777" w:rsidR="009826AC" w:rsidRDefault="00000000">
            <w:pPr>
              <w:rPr>
                <w:sz w:val="20"/>
                <w:lang w:val="en-GB"/>
              </w:rPr>
            </w:pPr>
            <w:sdt>
              <w:sdtPr>
                <w:rPr>
                  <w:rFonts w:ascii="Times New Roman" w:hAnsi="Times New Roman"/>
                  <w:color w:val="000000"/>
                  <w:sz w:val="20"/>
                  <w:lang w:val="en-US"/>
                </w:rPr>
                <w:id w:val="1950050155"/>
                <w14:checkbox>
                  <w14:checked w14:val="1"/>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rFonts w:ascii="Times New Roman" w:hAnsi="Times New Roman"/>
                <w:color w:val="000000"/>
                <w:sz w:val="20"/>
              </w:rPr>
              <w:t xml:space="preserve"> </w:t>
            </w:r>
            <w:r w:rsidR="009826AC">
              <w:rPr>
                <w:rFonts w:ascii="Times New Roman" w:hAnsi="Times New Roman"/>
                <w:sz w:val="20"/>
              </w:rPr>
              <w:t>Administrative staff</w:t>
            </w:r>
          </w:p>
          <w:p w14:paraId="4EAC1A60" w14:textId="77777777" w:rsidR="009826AC" w:rsidRDefault="00000000">
            <w:pPr>
              <w:rPr>
                <w:sz w:val="20"/>
                <w:lang w:val="en-GB"/>
              </w:rPr>
            </w:pPr>
            <w:sdt>
              <w:sdtPr>
                <w:rPr>
                  <w:rFonts w:ascii="Times New Roman" w:hAnsi="Times New Roman"/>
                  <w:color w:val="000000"/>
                  <w:sz w:val="20"/>
                  <w:lang w:val="fr-BE"/>
                </w:rPr>
                <w:id w:val="-1152511610"/>
                <w14:checkbox>
                  <w14:checked w14:val="1"/>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rFonts w:ascii="Times New Roman" w:hAnsi="Times New Roman"/>
                <w:color w:val="000000"/>
                <w:sz w:val="20"/>
                <w:lang w:val="fr-BE"/>
              </w:rPr>
              <w:t xml:space="preserve"> </w:t>
            </w:r>
            <w:r w:rsidR="009826AC">
              <w:rPr>
                <w:rFonts w:ascii="Times New Roman" w:hAnsi="Times New Roman"/>
                <w:sz w:val="20"/>
                <w:lang w:val="fr-BE"/>
              </w:rPr>
              <w:t>Technical staff</w:t>
            </w:r>
            <w:r w:rsidR="009826AC">
              <w:rPr>
                <w:sz w:val="20"/>
                <w:lang w:val="fr-BE"/>
              </w:rPr>
              <w:t xml:space="preserve"> </w:t>
            </w:r>
          </w:p>
          <w:p w14:paraId="3B7CA4AD" w14:textId="77777777" w:rsidR="009826AC" w:rsidRDefault="00000000">
            <w:pPr>
              <w:rPr>
                <w:sz w:val="20"/>
                <w:lang w:val="en-GB"/>
              </w:rPr>
            </w:pPr>
            <w:sdt>
              <w:sdtPr>
                <w:rPr>
                  <w:rFonts w:ascii="Times New Roman" w:hAnsi="Times New Roman"/>
                  <w:color w:val="000000"/>
                  <w:sz w:val="20"/>
                  <w:lang w:val="fr-BE"/>
                </w:rPr>
                <w:id w:val="-1621761157"/>
                <w14:checkbox>
                  <w14:checked w14:val="0"/>
                  <w14:checkedState w14:val="2612" w14:font="MS Gothic"/>
                  <w14:uncheckedState w14:val="2610" w14:font="MS Gothic"/>
                </w14:checkbox>
              </w:sdtPr>
              <w:sdtContent>
                <w:r w:rsidR="009826AC">
                  <w:rPr>
                    <w:rFonts w:ascii="MS Gothic" w:eastAsia="MS Gothic" w:hAnsi="MS Gothic" w:cs="MS Gothic" w:hint="eastAsia"/>
                    <w:color w:val="000000"/>
                    <w:sz w:val="20"/>
                    <w:lang w:val="en-GB"/>
                  </w:rPr>
                  <w:t>☐</w:t>
                </w:r>
              </w:sdtContent>
            </w:sdt>
            <w:r w:rsidR="009826AC">
              <w:rPr>
                <w:color w:val="000000"/>
                <w:sz w:val="20"/>
                <w:lang w:val="fr-BE"/>
              </w:rPr>
              <w:t xml:space="preserve"> </w:t>
            </w:r>
            <w:r w:rsidR="009826AC">
              <w:rPr>
                <w:sz w:val="20"/>
              </w:rPr>
              <w:t xml:space="preserve">Librarians </w:t>
            </w:r>
          </w:p>
          <w:p w14:paraId="37C6457C" w14:textId="77777777" w:rsidR="009826AC" w:rsidRDefault="00000000">
            <w:pPr>
              <w:rPr>
                <w:sz w:val="20"/>
                <w:lang w:val="en-GB"/>
              </w:rPr>
            </w:pPr>
            <w:sdt>
              <w:sdtPr>
                <w:rPr>
                  <w:rFonts w:ascii="Times New Roman" w:hAnsi="Times New Roman"/>
                  <w:color w:val="000000"/>
                  <w:sz w:val="20"/>
                  <w:lang w:val="fr-BE"/>
                </w:rPr>
                <w:id w:val="1576869104"/>
                <w14:checkbox>
                  <w14:checked w14:val="1"/>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lang w:val="fr-BE"/>
              </w:rPr>
              <w:t xml:space="preserve"> </w:t>
            </w:r>
            <w:r w:rsidR="009826AC">
              <w:rPr>
                <w:sz w:val="20"/>
              </w:rPr>
              <w:t>Other</w:t>
            </w:r>
          </w:p>
        </w:tc>
      </w:tr>
      <w:tr w:rsidR="009826AC" w14:paraId="51F312F5" w14:textId="77777777" w:rsidTr="009826AC">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2FEA201" w14:textId="77777777" w:rsidR="009826AC" w:rsidRDefault="009826AC">
            <w:pPr>
              <w:rPr>
                <w:rFonts w:eastAsia="Calibri" w:cs="Arial"/>
                <w:b/>
                <w:sz w:val="20"/>
                <w:lang w:val="en-GB" w:eastAsia="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3D99D7A8" w14:textId="77777777" w:rsidR="009826AC" w:rsidRDefault="009826AC">
            <w:pPr>
              <w:rPr>
                <w:b/>
                <w:i/>
                <w:sz w:val="20"/>
                <w:lang w:val="en-GB"/>
              </w:rPr>
            </w:pPr>
            <w:r>
              <w:rPr>
                <w:b/>
                <w:i/>
                <w:sz w:val="20"/>
                <w:lang w:val="en-GB"/>
              </w:rPr>
              <w:t>Tim za ljudske resurse (HR) koji će koristiti ovaj izveštaj za definisanje zahteva prilikom zapošljavanja novih članova osoblja.</w:t>
            </w:r>
          </w:p>
        </w:tc>
      </w:tr>
      <w:tr w:rsidR="009826AC" w14:paraId="04A434B9" w14:textId="77777777" w:rsidTr="009826AC">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752B336B" w14:textId="77777777" w:rsidR="009826AC" w:rsidRDefault="009826AC">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156077BA" w14:textId="77777777" w:rsidR="009826AC" w:rsidRDefault="00000000">
            <w:pPr>
              <w:rPr>
                <w:sz w:val="20"/>
                <w:lang w:val="en-GB"/>
              </w:rPr>
            </w:pPr>
            <w:sdt>
              <w:sdtPr>
                <w:rPr>
                  <w:rFonts w:ascii="Times New Roman" w:hAnsi="Times New Roman"/>
                  <w:color w:val="000000"/>
                  <w:sz w:val="20"/>
                  <w:lang w:val="fr-BE"/>
                </w:rPr>
                <w:id w:val="1801105112"/>
                <w14:checkbox>
                  <w14:checked w14:val="1"/>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lang w:val="fr-BE"/>
              </w:rPr>
              <w:t xml:space="preserve"> </w:t>
            </w:r>
            <w:r w:rsidR="009826AC">
              <w:rPr>
                <w:sz w:val="20"/>
              </w:rPr>
              <w:t xml:space="preserve">Department / Faculty </w:t>
            </w:r>
          </w:p>
          <w:p w14:paraId="30DDC4C2" w14:textId="77777777" w:rsidR="009826AC" w:rsidRDefault="00000000">
            <w:pPr>
              <w:rPr>
                <w:sz w:val="20"/>
                <w:lang w:val="en-GB"/>
              </w:rPr>
            </w:pPr>
            <w:sdt>
              <w:sdtPr>
                <w:rPr>
                  <w:rFonts w:ascii="Times New Roman" w:hAnsi="Times New Roman"/>
                  <w:color w:val="000000"/>
                  <w:sz w:val="20"/>
                  <w:lang w:val="fr-BE"/>
                </w:rPr>
                <w:id w:val="-145744733"/>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lang w:val="fr-BE"/>
              </w:rPr>
              <w:t xml:space="preserve"> </w:t>
            </w:r>
            <w:r w:rsidR="009826AC">
              <w:rPr>
                <w:sz w:val="20"/>
              </w:rPr>
              <w:t>Institution</w:t>
            </w:r>
          </w:p>
        </w:tc>
        <w:tc>
          <w:tcPr>
            <w:tcW w:w="2504" w:type="dxa"/>
            <w:gridSpan w:val="2"/>
            <w:tcBorders>
              <w:top w:val="single" w:sz="4" w:space="0" w:color="auto"/>
              <w:left w:val="nil"/>
              <w:bottom w:val="single" w:sz="4" w:space="0" w:color="auto"/>
              <w:right w:val="nil"/>
            </w:tcBorders>
            <w:vAlign w:val="center"/>
            <w:hideMark/>
          </w:tcPr>
          <w:p w14:paraId="46D20411" w14:textId="77777777" w:rsidR="009826AC" w:rsidRDefault="00000000">
            <w:pPr>
              <w:rPr>
                <w:sz w:val="20"/>
                <w:lang w:val="en-GB"/>
              </w:rPr>
            </w:pPr>
            <w:sdt>
              <w:sdtPr>
                <w:rPr>
                  <w:rFonts w:ascii="Times New Roman" w:hAnsi="Times New Roman"/>
                  <w:color w:val="000000"/>
                  <w:sz w:val="20"/>
                  <w:lang w:val="fr-BE"/>
                </w:rPr>
                <w:id w:val="-601495957"/>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lang w:val="fr-BE"/>
              </w:rPr>
              <w:t xml:space="preserve"> </w:t>
            </w:r>
            <w:r w:rsidR="009826AC">
              <w:rPr>
                <w:sz w:val="20"/>
              </w:rPr>
              <w:t>Local</w:t>
            </w:r>
          </w:p>
          <w:p w14:paraId="01F2E5DC" w14:textId="77777777" w:rsidR="009826AC" w:rsidRDefault="00000000">
            <w:pPr>
              <w:rPr>
                <w:sz w:val="20"/>
                <w:lang w:val="en-GB"/>
              </w:rPr>
            </w:pPr>
            <w:sdt>
              <w:sdtPr>
                <w:rPr>
                  <w:rFonts w:ascii="Times New Roman" w:hAnsi="Times New Roman"/>
                  <w:color w:val="000000"/>
                  <w:sz w:val="20"/>
                  <w:lang w:val="fr-BE"/>
                </w:rPr>
                <w:id w:val="108094074"/>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lang w:val="fr-BE"/>
              </w:rPr>
              <w:t xml:space="preserve"> </w:t>
            </w:r>
            <w:r w:rsidR="009826AC">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5E68C8B1" w14:textId="77777777" w:rsidR="009826AC" w:rsidRDefault="00000000">
            <w:pPr>
              <w:rPr>
                <w:sz w:val="20"/>
                <w:lang w:val="en-GB"/>
              </w:rPr>
            </w:pPr>
            <w:sdt>
              <w:sdtPr>
                <w:rPr>
                  <w:rFonts w:ascii="Times New Roman" w:hAnsi="Times New Roman"/>
                  <w:color w:val="000000"/>
                  <w:sz w:val="20"/>
                  <w:lang w:val="fr-BE"/>
                </w:rPr>
                <w:id w:val="856167528"/>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lang w:val="fr-BE"/>
              </w:rPr>
              <w:t xml:space="preserve"> </w:t>
            </w:r>
            <w:r w:rsidR="009826AC">
              <w:rPr>
                <w:sz w:val="20"/>
              </w:rPr>
              <w:t>National</w:t>
            </w:r>
          </w:p>
          <w:p w14:paraId="74E808BD" w14:textId="77777777" w:rsidR="009826AC" w:rsidRDefault="00000000">
            <w:pPr>
              <w:rPr>
                <w:sz w:val="20"/>
                <w:lang w:val="en-GB"/>
              </w:rPr>
            </w:pPr>
            <w:sdt>
              <w:sdtPr>
                <w:rPr>
                  <w:rFonts w:ascii="Times New Roman" w:hAnsi="Times New Roman"/>
                  <w:color w:val="000000"/>
                  <w:sz w:val="20"/>
                  <w:lang w:val="fr-BE"/>
                </w:rPr>
                <w:id w:val="612627520"/>
                <w14:checkbox>
                  <w14:checked w14:val="0"/>
                  <w14:checkedState w14:val="2612" w14:font="MS Gothic"/>
                  <w14:uncheckedState w14:val="2610" w14:font="MS Gothic"/>
                </w14:checkbox>
              </w:sdtPr>
              <w:sdtContent>
                <w:r w:rsidR="009826AC">
                  <w:rPr>
                    <w:rFonts w:ascii="MS Gothic" w:eastAsia="MS Gothic" w:hAnsi="MS Gothic" w:cs="MS Gothic" w:hint="eastAsia"/>
                    <w:color w:val="000000"/>
                    <w:sz w:val="20"/>
                    <w:lang w:val="en-GB"/>
                  </w:rPr>
                  <w:t>☐</w:t>
                </w:r>
              </w:sdtContent>
            </w:sdt>
            <w:r w:rsidR="009826AC">
              <w:rPr>
                <w:color w:val="000000"/>
                <w:sz w:val="20"/>
                <w:lang w:val="fr-BE"/>
              </w:rPr>
              <w:t xml:space="preserve"> </w:t>
            </w:r>
            <w:r w:rsidR="009826AC">
              <w:rPr>
                <w:sz w:val="20"/>
              </w:rPr>
              <w:t>International</w:t>
            </w:r>
          </w:p>
        </w:tc>
      </w:tr>
    </w:tbl>
    <w:p w14:paraId="2A874CA3" w14:textId="77777777" w:rsidR="009826AC" w:rsidRDefault="009826AC" w:rsidP="009826AC">
      <w:pPr>
        <w:rPr>
          <w:rFonts w:eastAsia="Calibri" w:cs="Arial"/>
          <w:szCs w:val="20"/>
          <w:lang w:val="en-GB" w:eastAsia="en-GB"/>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9826AC" w14:paraId="1C47CDD0" w14:textId="77777777" w:rsidTr="009826AC">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2393E23B" w14:textId="77777777" w:rsidR="009826AC" w:rsidRDefault="009826AC">
            <w:pPr>
              <w:rPr>
                <w:b/>
                <w:sz w:val="20"/>
                <w:lang w:val="en-GB"/>
              </w:rPr>
            </w:pPr>
            <w:r>
              <w:rPr>
                <w:b/>
                <w:sz w:val="20"/>
                <w:lang w:val="en-GB"/>
              </w:rPr>
              <w:lastRenderedPageBreak/>
              <w:t>Expected Deliverable/Results/</w:t>
            </w:r>
          </w:p>
          <w:p w14:paraId="7B5AC32D" w14:textId="77777777" w:rsidR="009826AC" w:rsidRDefault="009826AC">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63FE9C11" w14:textId="77777777" w:rsidR="009826AC" w:rsidRDefault="009826AC">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9B628CB" w14:textId="77777777" w:rsidR="009826AC" w:rsidRDefault="009826AC">
            <w:pPr>
              <w:ind w:left="3787" w:hanging="187"/>
              <w:rPr>
                <w:b/>
                <w:sz w:val="24"/>
                <w:lang w:val="en-GB"/>
              </w:rPr>
            </w:pPr>
            <w:r>
              <w:rPr>
                <w:b/>
                <w:sz w:val="24"/>
                <w:lang w:val="en-GB"/>
              </w:rPr>
              <w:t>A4.2.1</w:t>
            </w:r>
          </w:p>
        </w:tc>
      </w:tr>
      <w:tr w:rsidR="009826AC" w14:paraId="3C4D0644" w14:textId="77777777" w:rsidTr="009826AC">
        <w:tc>
          <w:tcPr>
            <w:tcW w:w="2127" w:type="dxa"/>
            <w:vMerge/>
            <w:tcBorders>
              <w:top w:val="single" w:sz="4" w:space="0" w:color="auto"/>
              <w:left w:val="single" w:sz="4" w:space="0" w:color="auto"/>
              <w:bottom w:val="single" w:sz="4" w:space="0" w:color="auto"/>
              <w:right w:val="single" w:sz="4" w:space="0" w:color="auto"/>
            </w:tcBorders>
            <w:vAlign w:val="center"/>
            <w:hideMark/>
          </w:tcPr>
          <w:p w14:paraId="09AF64C8" w14:textId="77777777" w:rsidR="009826AC" w:rsidRDefault="009826AC">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8B9F352" w14:textId="77777777" w:rsidR="009826AC" w:rsidRDefault="009826AC">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0B86024" w14:textId="77777777" w:rsidR="009826AC" w:rsidRDefault="009826AC">
            <w:pPr>
              <w:rPr>
                <w:rFonts w:ascii="Times New Roman" w:hAnsi="Times New Roman"/>
                <w:sz w:val="20"/>
                <w:lang w:val="en-GB"/>
              </w:rPr>
            </w:pPr>
            <w:r>
              <w:rPr>
                <w:sz w:val="20"/>
                <w:lang w:val="en-GB"/>
              </w:rPr>
              <w:t>Objavljivanje oglasa za posao i prikupljanje prijava</w:t>
            </w:r>
          </w:p>
        </w:tc>
      </w:tr>
      <w:tr w:rsidR="009826AC" w14:paraId="03744668" w14:textId="77777777" w:rsidTr="009826AC">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1F63997" w14:textId="77777777" w:rsidR="009826AC" w:rsidRDefault="009826AC">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E0C47D3" w14:textId="77777777" w:rsidR="009826AC" w:rsidRDefault="009826AC">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082C27C6" w14:textId="77777777" w:rsidR="009826AC" w:rsidRDefault="00000000">
            <w:pPr>
              <w:rPr>
                <w:color w:val="000000"/>
                <w:sz w:val="20"/>
                <w:lang w:val="en-GB"/>
              </w:rPr>
            </w:pPr>
            <w:sdt>
              <w:sdtPr>
                <w:rPr>
                  <w:rFonts w:ascii="Times New Roman" w:hAnsi="Times New Roman"/>
                  <w:color w:val="000000"/>
                  <w:sz w:val="20"/>
                  <w:lang w:val="fr-BE"/>
                </w:rPr>
                <w:id w:val="-1956623001"/>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rPr>
              <w:t xml:space="preserve"> Teaching material</w:t>
            </w:r>
          </w:p>
          <w:p w14:paraId="20FE7A4C" w14:textId="77777777" w:rsidR="009826AC" w:rsidRDefault="00000000">
            <w:pPr>
              <w:rPr>
                <w:color w:val="000000"/>
                <w:sz w:val="20"/>
                <w:lang w:val="en-GB"/>
              </w:rPr>
            </w:pPr>
            <w:sdt>
              <w:sdtPr>
                <w:rPr>
                  <w:rFonts w:ascii="Times New Roman" w:hAnsi="Times New Roman"/>
                  <w:color w:val="000000"/>
                  <w:sz w:val="20"/>
                  <w:lang w:val="fr-BE"/>
                </w:rPr>
                <w:id w:val="-1078587859"/>
                <w14:checkbox>
                  <w14:checked w14:val="0"/>
                  <w14:checkedState w14:val="2612" w14:font="MS Gothic"/>
                  <w14:uncheckedState w14:val="2610" w14:font="MS Gothic"/>
                </w14:checkbox>
              </w:sdtPr>
              <w:sdtContent>
                <w:r w:rsidR="009826AC">
                  <w:rPr>
                    <w:rFonts w:ascii="MS Gothic" w:eastAsia="MS Gothic" w:hAnsi="MS Gothic" w:cs="MS Gothic" w:hint="eastAsia"/>
                    <w:color w:val="000000"/>
                    <w:sz w:val="20"/>
                    <w:lang w:val="en-GB"/>
                  </w:rPr>
                  <w:t>☐</w:t>
                </w:r>
              </w:sdtContent>
            </w:sdt>
            <w:r w:rsidR="009826AC">
              <w:rPr>
                <w:color w:val="000000"/>
                <w:sz w:val="20"/>
              </w:rPr>
              <w:t xml:space="preserve"> Learning material</w:t>
            </w:r>
          </w:p>
          <w:p w14:paraId="5DA68542" w14:textId="77777777" w:rsidR="009826AC" w:rsidRDefault="00000000">
            <w:pPr>
              <w:rPr>
                <w:color w:val="000000"/>
                <w:sz w:val="20"/>
                <w:lang w:val="en-GB"/>
              </w:rPr>
            </w:pPr>
            <w:sdt>
              <w:sdtPr>
                <w:rPr>
                  <w:rFonts w:ascii="Times New Roman" w:hAnsi="Times New Roman"/>
                  <w:color w:val="000000"/>
                  <w:sz w:val="20"/>
                  <w:lang w:val="en-US"/>
                </w:rPr>
                <w:id w:val="549187712"/>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8531209" w14:textId="77777777" w:rsidR="009826AC" w:rsidRDefault="00000000">
            <w:pPr>
              <w:rPr>
                <w:color w:val="000000"/>
                <w:sz w:val="20"/>
                <w:lang w:val="en-GB"/>
              </w:rPr>
            </w:pPr>
            <w:sdt>
              <w:sdtPr>
                <w:rPr>
                  <w:rFonts w:ascii="Times New Roman" w:hAnsi="Times New Roman"/>
                  <w:color w:val="000000"/>
                  <w:sz w:val="20"/>
                  <w:lang w:val="fr-BE"/>
                </w:rPr>
                <w:id w:val="-1172646455"/>
                <w14:checkbox>
                  <w14:checked w14:val="0"/>
                  <w14:checkedState w14:val="2612" w14:font="MS Gothic"/>
                  <w14:uncheckedState w14:val="2610" w14:font="MS Gothic"/>
                </w14:checkbox>
              </w:sdtPr>
              <w:sdtContent>
                <w:r w:rsidR="009826AC">
                  <w:rPr>
                    <w:rFonts w:ascii="MS Gothic" w:eastAsia="MS Gothic" w:hAnsi="MS Gothic" w:cs="MS Gothic" w:hint="eastAsia"/>
                    <w:color w:val="000000"/>
                    <w:sz w:val="20"/>
                    <w:lang w:val="en-GB"/>
                  </w:rPr>
                  <w:t>☐</w:t>
                </w:r>
              </w:sdtContent>
            </w:sdt>
            <w:r w:rsidR="009826AC">
              <w:rPr>
                <w:color w:val="000000"/>
                <w:sz w:val="20"/>
              </w:rPr>
              <w:t xml:space="preserve"> Event</w:t>
            </w:r>
          </w:p>
          <w:p w14:paraId="05E7D40A" w14:textId="77777777" w:rsidR="009826AC" w:rsidRDefault="00000000">
            <w:pPr>
              <w:rPr>
                <w:color w:val="000000"/>
                <w:sz w:val="20"/>
                <w:lang w:val="en-GB"/>
              </w:rPr>
            </w:pPr>
            <w:sdt>
              <w:sdtPr>
                <w:rPr>
                  <w:rFonts w:ascii="Times New Roman" w:hAnsi="Times New Roman"/>
                  <w:color w:val="000000"/>
                  <w:sz w:val="20"/>
                  <w:lang w:val="fr-BE"/>
                </w:rPr>
                <w:id w:val="-524246517"/>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rPr>
              <w:t xml:space="preserve"> Report </w:t>
            </w:r>
          </w:p>
          <w:p w14:paraId="29BE4546" w14:textId="77777777" w:rsidR="009826AC" w:rsidRDefault="00000000">
            <w:pPr>
              <w:rPr>
                <w:color w:val="000000"/>
                <w:sz w:val="20"/>
                <w:lang w:val="en-GB"/>
              </w:rPr>
            </w:pPr>
            <w:sdt>
              <w:sdtPr>
                <w:rPr>
                  <w:rFonts w:ascii="Times New Roman" w:hAnsi="Times New Roman"/>
                  <w:color w:val="000000"/>
                  <w:sz w:val="20"/>
                  <w:lang w:val="fr-BE"/>
                </w:rPr>
                <w:id w:val="-253981951"/>
                <w14:checkbox>
                  <w14:checked w14:val="1"/>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rPr>
              <w:t xml:space="preserve"> Service/Product </w:t>
            </w:r>
          </w:p>
        </w:tc>
      </w:tr>
      <w:tr w:rsidR="009826AC" w14:paraId="3774EF3F" w14:textId="77777777" w:rsidTr="009826AC">
        <w:tc>
          <w:tcPr>
            <w:tcW w:w="2127" w:type="dxa"/>
            <w:vMerge/>
            <w:tcBorders>
              <w:top w:val="single" w:sz="4" w:space="0" w:color="auto"/>
              <w:left w:val="single" w:sz="4" w:space="0" w:color="auto"/>
              <w:bottom w:val="single" w:sz="4" w:space="0" w:color="auto"/>
              <w:right w:val="single" w:sz="4" w:space="0" w:color="auto"/>
            </w:tcBorders>
            <w:vAlign w:val="center"/>
            <w:hideMark/>
          </w:tcPr>
          <w:p w14:paraId="1EBDAB32" w14:textId="77777777" w:rsidR="009826AC" w:rsidRDefault="009826AC">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D5D6578" w14:textId="77777777" w:rsidR="009826AC" w:rsidRDefault="009826AC">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30A914C" w14:textId="77777777" w:rsidR="009826AC" w:rsidRDefault="009826AC">
            <w:pPr>
              <w:rPr>
                <w:sz w:val="20"/>
                <w:lang w:val="en-GB"/>
              </w:rPr>
            </w:pPr>
            <w:r>
              <w:rPr>
                <w:sz w:val="20"/>
                <w:lang w:val="en-GB"/>
              </w:rPr>
              <w:t>Pružanje usluge objavljivanja oglasa za posao i prikupljanja prijava od strane stručnog tima ili spoljne agencije za regrutaciju. Ova usluga omogućava efikasno promovisanje otvorenih radnih mesta i prikupljanje prijava kandidata.</w:t>
            </w:r>
          </w:p>
        </w:tc>
      </w:tr>
      <w:tr w:rsidR="009826AC" w14:paraId="6931D333" w14:textId="77777777" w:rsidTr="009826AC">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C0B072D" w14:textId="77777777" w:rsidR="009826AC" w:rsidRDefault="009826AC">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E1F012B" w14:textId="77777777" w:rsidR="009826AC" w:rsidRDefault="009826AC">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67CB4D3" w14:textId="77777777" w:rsidR="009826AC" w:rsidRDefault="009826AC">
            <w:pPr>
              <w:rPr>
                <w:sz w:val="20"/>
                <w:lang w:val="en-GB"/>
              </w:rPr>
            </w:pPr>
            <w:r>
              <w:rPr>
                <w:sz w:val="20"/>
                <w:lang w:val="en-GB"/>
              </w:rPr>
              <w:t>M5</w:t>
            </w:r>
          </w:p>
        </w:tc>
      </w:tr>
      <w:tr w:rsidR="009826AC" w14:paraId="7A97B1CE" w14:textId="77777777" w:rsidTr="009826AC">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37802F7C" w14:textId="77777777" w:rsidR="009826AC" w:rsidRDefault="009826AC">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BAA675C" w14:textId="77777777" w:rsidR="009826AC" w:rsidRDefault="009826AC">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34C20EB" w14:textId="77777777" w:rsidR="009826AC" w:rsidRDefault="009826AC">
            <w:pPr>
              <w:rPr>
                <w:sz w:val="20"/>
                <w:lang w:val="en-GB"/>
              </w:rPr>
            </w:pPr>
            <w:r>
              <w:rPr>
                <w:sz w:val="20"/>
                <w:lang w:val="en-GB"/>
              </w:rPr>
              <w:t>Srpski</w:t>
            </w:r>
          </w:p>
        </w:tc>
      </w:tr>
      <w:tr w:rsidR="009826AC" w14:paraId="62D8810F" w14:textId="77777777" w:rsidTr="009826AC">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288D3542" w14:textId="77777777" w:rsidR="009826AC" w:rsidRDefault="009826AC">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4C40DD8C" w14:textId="77777777" w:rsidR="009826AC" w:rsidRDefault="00000000">
            <w:pPr>
              <w:rPr>
                <w:sz w:val="20"/>
                <w:lang w:val="en-GB"/>
              </w:rPr>
            </w:pPr>
            <w:sdt>
              <w:sdtPr>
                <w:rPr>
                  <w:rFonts w:ascii="Times New Roman" w:hAnsi="Times New Roman"/>
                  <w:color w:val="000000"/>
                  <w:sz w:val="20"/>
                  <w:lang w:val="en-US"/>
                </w:rPr>
                <w:id w:val="65623870"/>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rPr>
              <w:t xml:space="preserve"> </w:t>
            </w:r>
            <w:r w:rsidR="009826AC">
              <w:rPr>
                <w:rFonts w:ascii="Times New Roman" w:hAnsi="Times New Roman"/>
                <w:sz w:val="20"/>
              </w:rPr>
              <w:t xml:space="preserve">Teaching staff  </w:t>
            </w:r>
          </w:p>
          <w:p w14:paraId="6F802304" w14:textId="77777777" w:rsidR="009826AC" w:rsidRDefault="00000000">
            <w:pPr>
              <w:rPr>
                <w:sz w:val="20"/>
                <w:lang w:val="en-GB"/>
              </w:rPr>
            </w:pPr>
            <w:sdt>
              <w:sdtPr>
                <w:rPr>
                  <w:rFonts w:ascii="Times New Roman" w:hAnsi="Times New Roman"/>
                  <w:color w:val="000000"/>
                  <w:sz w:val="20"/>
                  <w:lang w:val="fr-BE"/>
                </w:rPr>
                <w:id w:val="1012566636"/>
                <w14:checkbox>
                  <w14:checked w14:val="0"/>
                  <w14:checkedState w14:val="2612" w14:font="MS Gothic"/>
                  <w14:uncheckedState w14:val="2610" w14:font="MS Gothic"/>
                </w14:checkbox>
              </w:sdtPr>
              <w:sdtContent>
                <w:r w:rsidR="009826AC">
                  <w:rPr>
                    <w:rFonts w:ascii="MS Gothic" w:eastAsia="MS Gothic" w:hAnsi="MS Gothic" w:cs="MS Gothic" w:hint="eastAsia"/>
                    <w:color w:val="000000"/>
                    <w:sz w:val="20"/>
                    <w:lang w:val="en-GB"/>
                  </w:rPr>
                  <w:t>☐</w:t>
                </w:r>
              </w:sdtContent>
            </w:sdt>
            <w:r w:rsidR="009826AC">
              <w:rPr>
                <w:rFonts w:ascii="Times New Roman" w:hAnsi="Times New Roman"/>
                <w:color w:val="000000"/>
                <w:sz w:val="20"/>
                <w:lang w:val="fr-BE"/>
              </w:rPr>
              <w:t xml:space="preserve"> </w:t>
            </w:r>
            <w:r w:rsidR="009826AC">
              <w:rPr>
                <w:rFonts w:ascii="Times New Roman" w:hAnsi="Times New Roman"/>
                <w:sz w:val="20"/>
              </w:rPr>
              <w:t xml:space="preserve">Students </w:t>
            </w:r>
          </w:p>
          <w:p w14:paraId="21CC4485" w14:textId="77777777" w:rsidR="009826AC" w:rsidRDefault="00000000">
            <w:pPr>
              <w:rPr>
                <w:sz w:val="20"/>
                <w:lang w:val="en-GB"/>
              </w:rPr>
            </w:pPr>
            <w:sdt>
              <w:sdtPr>
                <w:rPr>
                  <w:rFonts w:ascii="Times New Roman" w:hAnsi="Times New Roman"/>
                  <w:color w:val="000000"/>
                  <w:sz w:val="20"/>
                  <w:lang w:val="fr-BE"/>
                </w:rPr>
                <w:id w:val="-1384943802"/>
                <w14:checkbox>
                  <w14:checked w14:val="0"/>
                  <w14:checkedState w14:val="2612" w14:font="MS Gothic"/>
                  <w14:uncheckedState w14:val="2610" w14:font="MS Gothic"/>
                </w14:checkbox>
              </w:sdtPr>
              <w:sdtContent>
                <w:r w:rsidR="009826AC">
                  <w:rPr>
                    <w:rFonts w:ascii="MS Gothic" w:eastAsia="MS Gothic" w:hAnsi="MS Gothic" w:cs="MS Gothic" w:hint="eastAsia"/>
                    <w:color w:val="000000"/>
                    <w:sz w:val="20"/>
                    <w:lang w:val="en-GB"/>
                  </w:rPr>
                  <w:t>☐</w:t>
                </w:r>
              </w:sdtContent>
            </w:sdt>
            <w:r w:rsidR="009826AC">
              <w:rPr>
                <w:rFonts w:ascii="Times New Roman" w:hAnsi="Times New Roman"/>
                <w:color w:val="000000"/>
                <w:sz w:val="20"/>
                <w:lang w:val="fr-BE"/>
              </w:rPr>
              <w:t xml:space="preserve"> </w:t>
            </w:r>
            <w:r w:rsidR="009826AC">
              <w:rPr>
                <w:rFonts w:ascii="Times New Roman" w:hAnsi="Times New Roman"/>
                <w:sz w:val="20"/>
              </w:rPr>
              <w:t xml:space="preserve">Trainees </w:t>
            </w:r>
          </w:p>
          <w:p w14:paraId="346D63BB" w14:textId="77777777" w:rsidR="009826AC" w:rsidRDefault="00000000">
            <w:pPr>
              <w:rPr>
                <w:sz w:val="20"/>
                <w:lang w:val="en-GB"/>
              </w:rPr>
            </w:pPr>
            <w:sdt>
              <w:sdtPr>
                <w:rPr>
                  <w:rFonts w:ascii="Times New Roman" w:hAnsi="Times New Roman"/>
                  <w:color w:val="000000"/>
                  <w:sz w:val="20"/>
                  <w:lang w:val="en-US"/>
                </w:rPr>
                <w:id w:val="947502758"/>
                <w14:checkbox>
                  <w14:checked w14:val="1"/>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rFonts w:ascii="Times New Roman" w:hAnsi="Times New Roman"/>
                <w:color w:val="000000"/>
                <w:sz w:val="20"/>
              </w:rPr>
              <w:t xml:space="preserve"> </w:t>
            </w:r>
            <w:r w:rsidR="009826AC">
              <w:rPr>
                <w:rFonts w:ascii="Times New Roman" w:hAnsi="Times New Roman"/>
                <w:sz w:val="20"/>
              </w:rPr>
              <w:t>Administrative staff</w:t>
            </w:r>
          </w:p>
          <w:p w14:paraId="6397C65D" w14:textId="77777777" w:rsidR="009826AC" w:rsidRDefault="00000000">
            <w:pPr>
              <w:rPr>
                <w:sz w:val="20"/>
                <w:lang w:val="en-GB"/>
              </w:rPr>
            </w:pPr>
            <w:sdt>
              <w:sdtPr>
                <w:rPr>
                  <w:rFonts w:ascii="Times New Roman" w:hAnsi="Times New Roman"/>
                  <w:color w:val="000000"/>
                  <w:sz w:val="20"/>
                  <w:lang w:val="fr-BE"/>
                </w:rPr>
                <w:id w:val="1422063280"/>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rFonts w:ascii="Times New Roman" w:hAnsi="Times New Roman"/>
                <w:color w:val="000000"/>
                <w:sz w:val="20"/>
                <w:lang w:val="fr-BE"/>
              </w:rPr>
              <w:t xml:space="preserve"> </w:t>
            </w:r>
            <w:r w:rsidR="009826AC">
              <w:rPr>
                <w:rFonts w:ascii="Times New Roman" w:hAnsi="Times New Roman"/>
                <w:sz w:val="20"/>
                <w:lang w:val="fr-BE"/>
              </w:rPr>
              <w:t>Technical staff</w:t>
            </w:r>
            <w:r w:rsidR="009826AC">
              <w:rPr>
                <w:sz w:val="20"/>
                <w:lang w:val="fr-BE"/>
              </w:rPr>
              <w:t xml:space="preserve"> </w:t>
            </w:r>
          </w:p>
          <w:p w14:paraId="50A1B7EC" w14:textId="77777777" w:rsidR="009826AC" w:rsidRDefault="00000000">
            <w:pPr>
              <w:rPr>
                <w:sz w:val="20"/>
                <w:lang w:val="en-GB"/>
              </w:rPr>
            </w:pPr>
            <w:sdt>
              <w:sdtPr>
                <w:rPr>
                  <w:rFonts w:ascii="Times New Roman" w:hAnsi="Times New Roman"/>
                  <w:color w:val="000000"/>
                  <w:sz w:val="20"/>
                  <w:lang w:val="fr-BE"/>
                </w:rPr>
                <w:id w:val="682717092"/>
                <w14:checkbox>
                  <w14:checked w14:val="0"/>
                  <w14:checkedState w14:val="2612" w14:font="MS Gothic"/>
                  <w14:uncheckedState w14:val="2610" w14:font="MS Gothic"/>
                </w14:checkbox>
              </w:sdtPr>
              <w:sdtContent>
                <w:r w:rsidR="009826AC">
                  <w:rPr>
                    <w:rFonts w:ascii="MS Gothic" w:eastAsia="MS Gothic" w:hAnsi="MS Gothic" w:cs="MS Gothic" w:hint="eastAsia"/>
                    <w:color w:val="000000"/>
                    <w:sz w:val="20"/>
                    <w:lang w:val="en-GB"/>
                  </w:rPr>
                  <w:t>☐</w:t>
                </w:r>
              </w:sdtContent>
            </w:sdt>
            <w:r w:rsidR="009826AC">
              <w:rPr>
                <w:color w:val="000000"/>
                <w:sz w:val="20"/>
                <w:lang w:val="fr-BE"/>
              </w:rPr>
              <w:t xml:space="preserve"> </w:t>
            </w:r>
            <w:r w:rsidR="009826AC">
              <w:rPr>
                <w:sz w:val="20"/>
              </w:rPr>
              <w:t xml:space="preserve">Librarians </w:t>
            </w:r>
          </w:p>
          <w:p w14:paraId="6719C647" w14:textId="77777777" w:rsidR="009826AC" w:rsidRDefault="00000000">
            <w:pPr>
              <w:rPr>
                <w:sz w:val="20"/>
                <w:lang w:val="en-GB"/>
              </w:rPr>
            </w:pPr>
            <w:sdt>
              <w:sdtPr>
                <w:rPr>
                  <w:rFonts w:ascii="Times New Roman" w:hAnsi="Times New Roman"/>
                  <w:color w:val="000000"/>
                  <w:sz w:val="20"/>
                  <w:lang w:val="fr-BE"/>
                </w:rPr>
                <w:id w:val="1343203071"/>
                <w14:checkbox>
                  <w14:checked w14:val="1"/>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lang w:val="fr-BE"/>
              </w:rPr>
              <w:t xml:space="preserve"> </w:t>
            </w:r>
            <w:r w:rsidR="009826AC">
              <w:rPr>
                <w:sz w:val="20"/>
              </w:rPr>
              <w:t>Other</w:t>
            </w:r>
          </w:p>
        </w:tc>
      </w:tr>
      <w:tr w:rsidR="009826AC" w14:paraId="56457FC1" w14:textId="77777777" w:rsidTr="009826AC">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6DC128A" w14:textId="77777777" w:rsidR="009826AC" w:rsidRDefault="009826AC">
            <w:pPr>
              <w:rPr>
                <w:rFonts w:eastAsia="Calibri" w:cs="Arial"/>
                <w:b/>
                <w:sz w:val="20"/>
                <w:lang w:val="en-GB" w:eastAsia="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63BFF5CC" w14:textId="77777777" w:rsidR="009826AC" w:rsidRDefault="009826AC">
            <w:pPr>
              <w:rPr>
                <w:b/>
                <w:i/>
                <w:sz w:val="20"/>
                <w:lang w:val="en-GB"/>
              </w:rPr>
            </w:pPr>
            <w:r>
              <w:rPr>
                <w:b/>
                <w:i/>
                <w:sz w:val="20"/>
                <w:lang w:val="en-GB"/>
              </w:rPr>
              <w:t>Tim za ljudske resurse (HR) koji će koristiti ovaj izveštaj za definisanje zahteva prilikom zapošljavanja novih članova osoblja.</w:t>
            </w:r>
          </w:p>
        </w:tc>
      </w:tr>
      <w:tr w:rsidR="009826AC" w14:paraId="7AD557BD" w14:textId="77777777" w:rsidTr="009826AC">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4342F77D" w14:textId="77777777" w:rsidR="009826AC" w:rsidRDefault="009826AC">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7B1D5138" w14:textId="77777777" w:rsidR="009826AC" w:rsidRDefault="00000000">
            <w:pPr>
              <w:rPr>
                <w:sz w:val="20"/>
                <w:lang w:val="en-GB"/>
              </w:rPr>
            </w:pPr>
            <w:sdt>
              <w:sdtPr>
                <w:rPr>
                  <w:rFonts w:ascii="Times New Roman" w:hAnsi="Times New Roman"/>
                  <w:color w:val="000000"/>
                  <w:sz w:val="20"/>
                  <w:lang w:val="fr-BE"/>
                </w:rPr>
                <w:id w:val="-547692483"/>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lang w:val="fr-BE"/>
              </w:rPr>
              <w:t xml:space="preserve"> </w:t>
            </w:r>
            <w:r w:rsidR="009826AC">
              <w:rPr>
                <w:sz w:val="20"/>
              </w:rPr>
              <w:t xml:space="preserve">Department / Faculty </w:t>
            </w:r>
          </w:p>
          <w:p w14:paraId="2EC1D73E" w14:textId="77777777" w:rsidR="009826AC" w:rsidRDefault="00000000">
            <w:pPr>
              <w:rPr>
                <w:sz w:val="20"/>
                <w:lang w:val="en-GB"/>
              </w:rPr>
            </w:pPr>
            <w:sdt>
              <w:sdtPr>
                <w:rPr>
                  <w:rFonts w:ascii="Times New Roman" w:hAnsi="Times New Roman"/>
                  <w:color w:val="000000"/>
                  <w:sz w:val="20"/>
                  <w:lang w:val="fr-BE"/>
                </w:rPr>
                <w:id w:val="-325600719"/>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lang w:val="fr-BE"/>
              </w:rPr>
              <w:t xml:space="preserve"> </w:t>
            </w:r>
            <w:r w:rsidR="009826AC">
              <w:rPr>
                <w:sz w:val="20"/>
              </w:rPr>
              <w:t>Institution</w:t>
            </w:r>
          </w:p>
        </w:tc>
        <w:tc>
          <w:tcPr>
            <w:tcW w:w="2504" w:type="dxa"/>
            <w:gridSpan w:val="2"/>
            <w:tcBorders>
              <w:top w:val="single" w:sz="4" w:space="0" w:color="auto"/>
              <w:left w:val="nil"/>
              <w:bottom w:val="single" w:sz="4" w:space="0" w:color="auto"/>
              <w:right w:val="nil"/>
            </w:tcBorders>
            <w:vAlign w:val="center"/>
            <w:hideMark/>
          </w:tcPr>
          <w:p w14:paraId="5D6B2FC7" w14:textId="77777777" w:rsidR="009826AC" w:rsidRDefault="00000000">
            <w:pPr>
              <w:rPr>
                <w:sz w:val="20"/>
                <w:lang w:val="en-GB"/>
              </w:rPr>
            </w:pPr>
            <w:sdt>
              <w:sdtPr>
                <w:rPr>
                  <w:rFonts w:ascii="Times New Roman" w:hAnsi="Times New Roman"/>
                  <w:color w:val="000000"/>
                  <w:sz w:val="20"/>
                  <w:lang w:val="fr-BE"/>
                </w:rPr>
                <w:id w:val="1009802259"/>
                <w14:checkbox>
                  <w14:checked w14:val="1"/>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lang w:val="fr-BE"/>
              </w:rPr>
              <w:t xml:space="preserve"> </w:t>
            </w:r>
            <w:r w:rsidR="009826AC">
              <w:rPr>
                <w:sz w:val="20"/>
              </w:rPr>
              <w:t>Local</w:t>
            </w:r>
          </w:p>
          <w:p w14:paraId="7414BF5B" w14:textId="77777777" w:rsidR="009826AC" w:rsidRDefault="00000000">
            <w:pPr>
              <w:rPr>
                <w:sz w:val="20"/>
                <w:lang w:val="en-GB"/>
              </w:rPr>
            </w:pPr>
            <w:sdt>
              <w:sdtPr>
                <w:rPr>
                  <w:rFonts w:ascii="Times New Roman" w:hAnsi="Times New Roman"/>
                  <w:color w:val="000000"/>
                  <w:sz w:val="20"/>
                  <w:lang w:val="fr-BE"/>
                </w:rPr>
                <w:id w:val="-1928879504"/>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lang w:val="fr-BE"/>
              </w:rPr>
              <w:t xml:space="preserve"> </w:t>
            </w:r>
            <w:r w:rsidR="009826AC">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5AFDECA2" w14:textId="77777777" w:rsidR="009826AC" w:rsidRDefault="00000000">
            <w:pPr>
              <w:rPr>
                <w:sz w:val="20"/>
                <w:lang w:val="en-GB"/>
              </w:rPr>
            </w:pPr>
            <w:sdt>
              <w:sdtPr>
                <w:rPr>
                  <w:rFonts w:ascii="Times New Roman" w:hAnsi="Times New Roman"/>
                  <w:color w:val="000000"/>
                  <w:sz w:val="20"/>
                  <w:lang w:val="fr-BE"/>
                </w:rPr>
                <w:id w:val="138854685"/>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lang w:val="fr-BE"/>
              </w:rPr>
              <w:t xml:space="preserve"> </w:t>
            </w:r>
            <w:r w:rsidR="009826AC">
              <w:rPr>
                <w:sz w:val="20"/>
              </w:rPr>
              <w:t>National</w:t>
            </w:r>
          </w:p>
          <w:p w14:paraId="5A6BF651" w14:textId="77777777" w:rsidR="009826AC" w:rsidRDefault="00000000">
            <w:pPr>
              <w:rPr>
                <w:sz w:val="20"/>
                <w:lang w:val="en-GB"/>
              </w:rPr>
            </w:pPr>
            <w:sdt>
              <w:sdtPr>
                <w:rPr>
                  <w:rFonts w:ascii="Times New Roman" w:hAnsi="Times New Roman"/>
                  <w:color w:val="000000"/>
                  <w:sz w:val="20"/>
                  <w:lang w:val="fr-BE"/>
                </w:rPr>
                <w:id w:val="-555779162"/>
                <w14:checkbox>
                  <w14:checked w14:val="0"/>
                  <w14:checkedState w14:val="2612" w14:font="MS Gothic"/>
                  <w14:uncheckedState w14:val="2610" w14:font="MS Gothic"/>
                </w14:checkbox>
              </w:sdtPr>
              <w:sdtContent>
                <w:r w:rsidR="009826AC">
                  <w:rPr>
                    <w:rFonts w:ascii="MS Gothic" w:eastAsia="MS Gothic" w:hAnsi="MS Gothic" w:cs="MS Gothic" w:hint="eastAsia"/>
                    <w:color w:val="000000"/>
                    <w:sz w:val="20"/>
                    <w:lang w:val="en-GB"/>
                  </w:rPr>
                  <w:t>☐</w:t>
                </w:r>
              </w:sdtContent>
            </w:sdt>
            <w:r w:rsidR="009826AC">
              <w:rPr>
                <w:color w:val="000000"/>
                <w:sz w:val="20"/>
                <w:lang w:val="fr-BE"/>
              </w:rPr>
              <w:t xml:space="preserve"> </w:t>
            </w:r>
            <w:r w:rsidR="009826AC">
              <w:rPr>
                <w:sz w:val="20"/>
              </w:rPr>
              <w:t>International</w:t>
            </w:r>
          </w:p>
        </w:tc>
      </w:tr>
    </w:tbl>
    <w:p w14:paraId="6593F774" w14:textId="77777777" w:rsidR="009826AC" w:rsidRDefault="009826AC" w:rsidP="009826AC">
      <w:pPr>
        <w:rPr>
          <w:rFonts w:eastAsia="Calibri" w:cs="Arial"/>
          <w:szCs w:val="20"/>
          <w:lang w:val="en-GB" w:eastAsia="en-GB"/>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9826AC" w14:paraId="698295C6" w14:textId="77777777" w:rsidTr="009826AC">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7888F87A" w14:textId="77777777" w:rsidR="009826AC" w:rsidRDefault="009826AC">
            <w:pPr>
              <w:rPr>
                <w:b/>
                <w:sz w:val="20"/>
                <w:lang w:val="en-GB"/>
              </w:rPr>
            </w:pPr>
            <w:r>
              <w:rPr>
                <w:b/>
                <w:sz w:val="20"/>
                <w:lang w:val="en-GB"/>
              </w:rPr>
              <w:t>Expected Deliverable/Results/</w:t>
            </w:r>
          </w:p>
          <w:p w14:paraId="39B14A45" w14:textId="77777777" w:rsidR="009826AC" w:rsidRDefault="009826AC">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617B0CE9" w14:textId="77777777" w:rsidR="009826AC" w:rsidRDefault="009826AC">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8AB2A4D" w14:textId="77777777" w:rsidR="009826AC" w:rsidRDefault="009826AC">
            <w:pPr>
              <w:ind w:left="3787" w:hanging="187"/>
              <w:rPr>
                <w:b/>
                <w:sz w:val="24"/>
                <w:lang w:val="en-GB"/>
              </w:rPr>
            </w:pPr>
            <w:r>
              <w:rPr>
                <w:b/>
                <w:sz w:val="24"/>
                <w:lang w:val="en-GB"/>
              </w:rPr>
              <w:t>A4.2.2</w:t>
            </w:r>
          </w:p>
        </w:tc>
      </w:tr>
      <w:tr w:rsidR="009826AC" w14:paraId="6C40548B" w14:textId="77777777" w:rsidTr="009826AC">
        <w:tc>
          <w:tcPr>
            <w:tcW w:w="2127" w:type="dxa"/>
            <w:vMerge/>
            <w:tcBorders>
              <w:top w:val="single" w:sz="4" w:space="0" w:color="auto"/>
              <w:left w:val="single" w:sz="4" w:space="0" w:color="auto"/>
              <w:bottom w:val="single" w:sz="4" w:space="0" w:color="auto"/>
              <w:right w:val="single" w:sz="4" w:space="0" w:color="auto"/>
            </w:tcBorders>
            <w:vAlign w:val="center"/>
            <w:hideMark/>
          </w:tcPr>
          <w:p w14:paraId="51B8C9E9" w14:textId="77777777" w:rsidR="009826AC" w:rsidRDefault="009826AC">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926C896" w14:textId="77777777" w:rsidR="009826AC" w:rsidRDefault="009826AC">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FE9ED46" w14:textId="77777777" w:rsidR="009826AC" w:rsidRDefault="009826AC">
            <w:pPr>
              <w:rPr>
                <w:rFonts w:ascii="Times New Roman" w:hAnsi="Times New Roman"/>
                <w:sz w:val="20"/>
                <w:lang w:val="en-GB"/>
              </w:rPr>
            </w:pPr>
            <w:r>
              <w:rPr>
                <w:sz w:val="20"/>
                <w:lang w:val="en-GB"/>
              </w:rPr>
              <w:t>Sprovođenje intervjua i testiranja kandidata</w:t>
            </w:r>
          </w:p>
        </w:tc>
      </w:tr>
      <w:tr w:rsidR="009826AC" w14:paraId="5AA8A6D2" w14:textId="77777777" w:rsidTr="009826AC">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AF84896" w14:textId="77777777" w:rsidR="009826AC" w:rsidRDefault="009826AC">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2059882" w14:textId="77777777" w:rsidR="009826AC" w:rsidRDefault="009826AC">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4BB86A00" w14:textId="77777777" w:rsidR="009826AC" w:rsidRDefault="00000000">
            <w:pPr>
              <w:rPr>
                <w:color w:val="000000"/>
                <w:sz w:val="20"/>
                <w:lang w:val="en-GB"/>
              </w:rPr>
            </w:pPr>
            <w:sdt>
              <w:sdtPr>
                <w:rPr>
                  <w:rFonts w:ascii="Times New Roman" w:hAnsi="Times New Roman"/>
                  <w:color w:val="000000"/>
                  <w:sz w:val="20"/>
                  <w:lang w:val="fr-BE"/>
                </w:rPr>
                <w:id w:val="-2074260083"/>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rPr>
              <w:t xml:space="preserve"> Teaching material</w:t>
            </w:r>
          </w:p>
          <w:p w14:paraId="7CC7535E" w14:textId="77777777" w:rsidR="009826AC" w:rsidRDefault="00000000">
            <w:pPr>
              <w:rPr>
                <w:color w:val="000000"/>
                <w:sz w:val="20"/>
                <w:lang w:val="en-GB"/>
              </w:rPr>
            </w:pPr>
            <w:sdt>
              <w:sdtPr>
                <w:rPr>
                  <w:rFonts w:ascii="Times New Roman" w:hAnsi="Times New Roman"/>
                  <w:color w:val="000000"/>
                  <w:sz w:val="20"/>
                  <w:lang w:val="fr-BE"/>
                </w:rPr>
                <w:id w:val="1730257868"/>
                <w14:checkbox>
                  <w14:checked w14:val="0"/>
                  <w14:checkedState w14:val="2612" w14:font="MS Gothic"/>
                  <w14:uncheckedState w14:val="2610" w14:font="MS Gothic"/>
                </w14:checkbox>
              </w:sdtPr>
              <w:sdtContent>
                <w:r w:rsidR="009826AC">
                  <w:rPr>
                    <w:rFonts w:ascii="MS Gothic" w:eastAsia="MS Gothic" w:hAnsi="MS Gothic" w:cs="MS Gothic" w:hint="eastAsia"/>
                    <w:color w:val="000000"/>
                    <w:sz w:val="20"/>
                    <w:lang w:val="en-GB"/>
                  </w:rPr>
                  <w:t>☐</w:t>
                </w:r>
              </w:sdtContent>
            </w:sdt>
            <w:r w:rsidR="009826AC">
              <w:rPr>
                <w:color w:val="000000"/>
                <w:sz w:val="20"/>
              </w:rPr>
              <w:t xml:space="preserve"> Learning material</w:t>
            </w:r>
          </w:p>
          <w:p w14:paraId="05D64765" w14:textId="77777777" w:rsidR="009826AC" w:rsidRDefault="00000000">
            <w:pPr>
              <w:rPr>
                <w:color w:val="000000"/>
                <w:sz w:val="20"/>
                <w:lang w:val="en-GB"/>
              </w:rPr>
            </w:pPr>
            <w:sdt>
              <w:sdtPr>
                <w:rPr>
                  <w:rFonts w:ascii="Times New Roman" w:hAnsi="Times New Roman"/>
                  <w:color w:val="000000"/>
                  <w:sz w:val="20"/>
                  <w:lang w:val="en-US"/>
                </w:rPr>
                <w:id w:val="1024991841"/>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087DA61E" w14:textId="77777777" w:rsidR="009826AC" w:rsidRDefault="00000000">
            <w:pPr>
              <w:rPr>
                <w:color w:val="000000"/>
                <w:sz w:val="20"/>
                <w:lang w:val="en-GB"/>
              </w:rPr>
            </w:pPr>
            <w:sdt>
              <w:sdtPr>
                <w:rPr>
                  <w:rFonts w:ascii="Times New Roman" w:hAnsi="Times New Roman"/>
                  <w:color w:val="000000"/>
                  <w:sz w:val="20"/>
                  <w:lang w:val="fr-BE"/>
                </w:rPr>
                <w:id w:val="1128596877"/>
                <w14:checkbox>
                  <w14:checked w14:val="0"/>
                  <w14:checkedState w14:val="2612" w14:font="MS Gothic"/>
                  <w14:uncheckedState w14:val="2610" w14:font="MS Gothic"/>
                </w14:checkbox>
              </w:sdtPr>
              <w:sdtContent>
                <w:r w:rsidR="009826AC">
                  <w:rPr>
                    <w:rFonts w:ascii="MS Gothic" w:eastAsia="MS Gothic" w:hAnsi="MS Gothic" w:cs="MS Gothic" w:hint="eastAsia"/>
                    <w:color w:val="000000"/>
                    <w:sz w:val="20"/>
                    <w:lang w:val="en-GB"/>
                  </w:rPr>
                  <w:t>☐</w:t>
                </w:r>
              </w:sdtContent>
            </w:sdt>
            <w:r w:rsidR="009826AC">
              <w:rPr>
                <w:color w:val="000000"/>
                <w:sz w:val="20"/>
              </w:rPr>
              <w:t xml:space="preserve"> Event</w:t>
            </w:r>
          </w:p>
          <w:p w14:paraId="575A77C2" w14:textId="77777777" w:rsidR="009826AC" w:rsidRDefault="00000000">
            <w:pPr>
              <w:rPr>
                <w:color w:val="000000"/>
                <w:sz w:val="20"/>
                <w:lang w:val="en-GB"/>
              </w:rPr>
            </w:pPr>
            <w:sdt>
              <w:sdtPr>
                <w:rPr>
                  <w:rFonts w:ascii="Times New Roman" w:hAnsi="Times New Roman"/>
                  <w:color w:val="000000"/>
                  <w:sz w:val="20"/>
                  <w:lang w:val="fr-BE"/>
                </w:rPr>
                <w:id w:val="927548910"/>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rPr>
              <w:t xml:space="preserve"> Report </w:t>
            </w:r>
          </w:p>
          <w:p w14:paraId="44B1236B" w14:textId="77777777" w:rsidR="009826AC" w:rsidRDefault="00000000">
            <w:pPr>
              <w:rPr>
                <w:color w:val="000000"/>
                <w:sz w:val="20"/>
                <w:lang w:val="en-GB"/>
              </w:rPr>
            </w:pPr>
            <w:sdt>
              <w:sdtPr>
                <w:rPr>
                  <w:rFonts w:ascii="Times New Roman" w:hAnsi="Times New Roman"/>
                  <w:color w:val="000000"/>
                  <w:sz w:val="20"/>
                  <w:lang w:val="fr-BE"/>
                </w:rPr>
                <w:id w:val="434946058"/>
                <w14:checkbox>
                  <w14:checked w14:val="1"/>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rPr>
              <w:t xml:space="preserve"> Service/Product </w:t>
            </w:r>
          </w:p>
        </w:tc>
      </w:tr>
      <w:tr w:rsidR="009826AC" w14:paraId="23853FDC" w14:textId="77777777" w:rsidTr="009826AC">
        <w:tc>
          <w:tcPr>
            <w:tcW w:w="2127" w:type="dxa"/>
            <w:vMerge/>
            <w:tcBorders>
              <w:top w:val="single" w:sz="4" w:space="0" w:color="auto"/>
              <w:left w:val="single" w:sz="4" w:space="0" w:color="auto"/>
              <w:bottom w:val="single" w:sz="4" w:space="0" w:color="auto"/>
              <w:right w:val="single" w:sz="4" w:space="0" w:color="auto"/>
            </w:tcBorders>
            <w:vAlign w:val="center"/>
            <w:hideMark/>
          </w:tcPr>
          <w:p w14:paraId="1314B629" w14:textId="77777777" w:rsidR="009826AC" w:rsidRDefault="009826AC">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C9CFDA4" w14:textId="77777777" w:rsidR="009826AC" w:rsidRDefault="009826AC">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DBB3FA3" w14:textId="77777777" w:rsidR="009826AC" w:rsidRDefault="009826AC">
            <w:pPr>
              <w:rPr>
                <w:sz w:val="20"/>
                <w:lang w:val="en-GB"/>
              </w:rPr>
            </w:pPr>
            <w:r>
              <w:rPr>
                <w:sz w:val="20"/>
                <w:lang w:val="en-GB"/>
              </w:rPr>
              <w:t xml:space="preserve">Pružanje usluge sprovođenja intervjua i testiranja kandidata od strane stručnog tima ili spoljne agencije za regrutaciju. Ova usluga uključuje planiranje, organizaciju i vođenje intervjua, kao i </w:t>
            </w:r>
            <w:r>
              <w:rPr>
                <w:sz w:val="20"/>
                <w:lang w:val="en-GB"/>
              </w:rPr>
              <w:lastRenderedPageBreak/>
              <w:t>sprovođenje testiranja kako bi se procenila stručnost i sposobnost kandidata.</w:t>
            </w:r>
          </w:p>
        </w:tc>
      </w:tr>
      <w:tr w:rsidR="009826AC" w14:paraId="558C1681" w14:textId="77777777" w:rsidTr="009826AC">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9EFA720" w14:textId="77777777" w:rsidR="009826AC" w:rsidRDefault="009826AC">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9EB460D" w14:textId="77777777" w:rsidR="009826AC" w:rsidRDefault="009826AC">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1EB28E1" w14:textId="77777777" w:rsidR="009826AC" w:rsidRDefault="009826AC">
            <w:pPr>
              <w:rPr>
                <w:sz w:val="20"/>
                <w:lang w:val="en-GB"/>
              </w:rPr>
            </w:pPr>
            <w:r>
              <w:rPr>
                <w:sz w:val="20"/>
                <w:lang w:val="en-GB"/>
              </w:rPr>
              <w:t>M5</w:t>
            </w:r>
          </w:p>
        </w:tc>
      </w:tr>
      <w:tr w:rsidR="009826AC" w14:paraId="22BD3E66" w14:textId="77777777" w:rsidTr="009826AC">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7A4839BD" w14:textId="77777777" w:rsidR="009826AC" w:rsidRDefault="009826AC">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FDBF08F" w14:textId="77777777" w:rsidR="009826AC" w:rsidRDefault="009826AC">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3A8832D" w14:textId="77777777" w:rsidR="009826AC" w:rsidRDefault="009826AC">
            <w:pPr>
              <w:rPr>
                <w:sz w:val="20"/>
                <w:lang w:val="en-GB"/>
              </w:rPr>
            </w:pPr>
            <w:r>
              <w:rPr>
                <w:sz w:val="20"/>
                <w:lang w:val="en-GB"/>
              </w:rPr>
              <w:t>Srpski</w:t>
            </w:r>
          </w:p>
        </w:tc>
      </w:tr>
      <w:tr w:rsidR="009826AC" w14:paraId="3397CF38" w14:textId="77777777" w:rsidTr="009826AC">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10F9C01" w14:textId="77777777" w:rsidR="009826AC" w:rsidRDefault="009826AC">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EE0C11B" w14:textId="77777777" w:rsidR="009826AC" w:rsidRDefault="00000000">
            <w:pPr>
              <w:rPr>
                <w:sz w:val="20"/>
                <w:lang w:val="en-GB"/>
              </w:rPr>
            </w:pPr>
            <w:sdt>
              <w:sdtPr>
                <w:rPr>
                  <w:rFonts w:ascii="Times New Roman" w:hAnsi="Times New Roman"/>
                  <w:color w:val="000000"/>
                  <w:sz w:val="20"/>
                  <w:lang w:val="en-US"/>
                </w:rPr>
                <w:id w:val="-1384400526"/>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rPr>
              <w:t xml:space="preserve"> </w:t>
            </w:r>
            <w:r w:rsidR="009826AC">
              <w:rPr>
                <w:rFonts w:ascii="Times New Roman" w:hAnsi="Times New Roman"/>
                <w:sz w:val="20"/>
              </w:rPr>
              <w:t xml:space="preserve">Teaching staff  </w:t>
            </w:r>
          </w:p>
          <w:p w14:paraId="6F5D147A" w14:textId="77777777" w:rsidR="009826AC" w:rsidRDefault="00000000">
            <w:pPr>
              <w:rPr>
                <w:sz w:val="20"/>
                <w:lang w:val="en-GB"/>
              </w:rPr>
            </w:pPr>
            <w:sdt>
              <w:sdtPr>
                <w:rPr>
                  <w:rFonts w:ascii="Times New Roman" w:hAnsi="Times New Roman"/>
                  <w:color w:val="000000"/>
                  <w:sz w:val="20"/>
                  <w:lang w:val="fr-BE"/>
                </w:rPr>
                <w:id w:val="-1262135005"/>
                <w14:checkbox>
                  <w14:checked w14:val="0"/>
                  <w14:checkedState w14:val="2612" w14:font="MS Gothic"/>
                  <w14:uncheckedState w14:val="2610" w14:font="MS Gothic"/>
                </w14:checkbox>
              </w:sdtPr>
              <w:sdtContent>
                <w:r w:rsidR="009826AC">
                  <w:rPr>
                    <w:rFonts w:ascii="MS Gothic" w:eastAsia="MS Gothic" w:hAnsi="MS Gothic" w:cs="MS Gothic" w:hint="eastAsia"/>
                    <w:color w:val="000000"/>
                    <w:sz w:val="20"/>
                    <w:lang w:val="en-GB"/>
                  </w:rPr>
                  <w:t>☐</w:t>
                </w:r>
              </w:sdtContent>
            </w:sdt>
            <w:r w:rsidR="009826AC">
              <w:rPr>
                <w:rFonts w:ascii="Times New Roman" w:hAnsi="Times New Roman"/>
                <w:color w:val="000000"/>
                <w:sz w:val="20"/>
                <w:lang w:val="fr-BE"/>
              </w:rPr>
              <w:t xml:space="preserve"> </w:t>
            </w:r>
            <w:r w:rsidR="009826AC">
              <w:rPr>
                <w:rFonts w:ascii="Times New Roman" w:hAnsi="Times New Roman"/>
                <w:sz w:val="20"/>
              </w:rPr>
              <w:t xml:space="preserve">Students </w:t>
            </w:r>
          </w:p>
          <w:p w14:paraId="60E78D32" w14:textId="77777777" w:rsidR="009826AC" w:rsidRDefault="00000000">
            <w:pPr>
              <w:rPr>
                <w:sz w:val="20"/>
                <w:lang w:val="en-GB"/>
              </w:rPr>
            </w:pPr>
            <w:sdt>
              <w:sdtPr>
                <w:rPr>
                  <w:rFonts w:ascii="Times New Roman" w:hAnsi="Times New Roman"/>
                  <w:color w:val="000000"/>
                  <w:sz w:val="20"/>
                  <w:lang w:val="fr-BE"/>
                </w:rPr>
                <w:id w:val="-265071686"/>
                <w14:checkbox>
                  <w14:checked w14:val="0"/>
                  <w14:checkedState w14:val="2612" w14:font="MS Gothic"/>
                  <w14:uncheckedState w14:val="2610" w14:font="MS Gothic"/>
                </w14:checkbox>
              </w:sdtPr>
              <w:sdtContent>
                <w:r w:rsidR="009826AC">
                  <w:rPr>
                    <w:rFonts w:ascii="MS Gothic" w:eastAsia="MS Gothic" w:hAnsi="MS Gothic" w:cs="MS Gothic" w:hint="eastAsia"/>
                    <w:color w:val="000000"/>
                    <w:sz w:val="20"/>
                    <w:lang w:val="en-GB"/>
                  </w:rPr>
                  <w:t>☐</w:t>
                </w:r>
              </w:sdtContent>
            </w:sdt>
            <w:r w:rsidR="009826AC">
              <w:rPr>
                <w:rFonts w:ascii="Times New Roman" w:hAnsi="Times New Roman"/>
                <w:color w:val="000000"/>
                <w:sz w:val="20"/>
                <w:lang w:val="fr-BE"/>
              </w:rPr>
              <w:t xml:space="preserve"> </w:t>
            </w:r>
            <w:r w:rsidR="009826AC">
              <w:rPr>
                <w:rFonts w:ascii="Times New Roman" w:hAnsi="Times New Roman"/>
                <w:sz w:val="20"/>
              </w:rPr>
              <w:t xml:space="preserve">Trainees </w:t>
            </w:r>
          </w:p>
          <w:p w14:paraId="2E20A130" w14:textId="77777777" w:rsidR="009826AC" w:rsidRDefault="00000000">
            <w:pPr>
              <w:rPr>
                <w:sz w:val="20"/>
                <w:lang w:val="en-GB"/>
              </w:rPr>
            </w:pPr>
            <w:sdt>
              <w:sdtPr>
                <w:rPr>
                  <w:rFonts w:ascii="Times New Roman" w:hAnsi="Times New Roman"/>
                  <w:color w:val="000000"/>
                  <w:sz w:val="20"/>
                  <w:lang w:val="en-US"/>
                </w:rPr>
                <w:id w:val="1537238743"/>
                <w14:checkbox>
                  <w14:checked w14:val="1"/>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rFonts w:ascii="Times New Roman" w:hAnsi="Times New Roman"/>
                <w:color w:val="000000"/>
                <w:sz w:val="20"/>
              </w:rPr>
              <w:t xml:space="preserve"> </w:t>
            </w:r>
            <w:r w:rsidR="009826AC">
              <w:rPr>
                <w:rFonts w:ascii="Times New Roman" w:hAnsi="Times New Roman"/>
                <w:sz w:val="20"/>
              </w:rPr>
              <w:t>Administrative staff</w:t>
            </w:r>
          </w:p>
          <w:p w14:paraId="34D4891A" w14:textId="77777777" w:rsidR="009826AC" w:rsidRDefault="00000000">
            <w:pPr>
              <w:rPr>
                <w:sz w:val="20"/>
                <w:lang w:val="en-GB"/>
              </w:rPr>
            </w:pPr>
            <w:sdt>
              <w:sdtPr>
                <w:rPr>
                  <w:rFonts w:ascii="Times New Roman" w:hAnsi="Times New Roman"/>
                  <w:color w:val="000000"/>
                  <w:sz w:val="20"/>
                  <w:lang w:val="fr-BE"/>
                </w:rPr>
                <w:id w:val="-1788577098"/>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rFonts w:ascii="Times New Roman" w:hAnsi="Times New Roman"/>
                <w:color w:val="000000"/>
                <w:sz w:val="20"/>
                <w:lang w:val="fr-BE"/>
              </w:rPr>
              <w:t xml:space="preserve"> </w:t>
            </w:r>
            <w:r w:rsidR="009826AC">
              <w:rPr>
                <w:rFonts w:ascii="Times New Roman" w:hAnsi="Times New Roman"/>
                <w:sz w:val="20"/>
                <w:lang w:val="fr-BE"/>
              </w:rPr>
              <w:t>Technical staff</w:t>
            </w:r>
            <w:r w:rsidR="009826AC">
              <w:rPr>
                <w:sz w:val="20"/>
                <w:lang w:val="fr-BE"/>
              </w:rPr>
              <w:t xml:space="preserve"> </w:t>
            </w:r>
          </w:p>
          <w:p w14:paraId="589C7C0B" w14:textId="77777777" w:rsidR="009826AC" w:rsidRDefault="00000000">
            <w:pPr>
              <w:rPr>
                <w:sz w:val="20"/>
                <w:lang w:val="en-GB"/>
              </w:rPr>
            </w:pPr>
            <w:sdt>
              <w:sdtPr>
                <w:rPr>
                  <w:rFonts w:ascii="Times New Roman" w:hAnsi="Times New Roman"/>
                  <w:color w:val="000000"/>
                  <w:sz w:val="20"/>
                  <w:lang w:val="fr-BE"/>
                </w:rPr>
                <w:id w:val="108635679"/>
                <w14:checkbox>
                  <w14:checked w14:val="0"/>
                  <w14:checkedState w14:val="2612" w14:font="MS Gothic"/>
                  <w14:uncheckedState w14:val="2610" w14:font="MS Gothic"/>
                </w14:checkbox>
              </w:sdtPr>
              <w:sdtContent>
                <w:r w:rsidR="009826AC">
                  <w:rPr>
                    <w:rFonts w:ascii="MS Gothic" w:eastAsia="MS Gothic" w:hAnsi="MS Gothic" w:cs="MS Gothic" w:hint="eastAsia"/>
                    <w:color w:val="000000"/>
                    <w:sz w:val="20"/>
                    <w:lang w:val="en-GB"/>
                  </w:rPr>
                  <w:t>☐</w:t>
                </w:r>
              </w:sdtContent>
            </w:sdt>
            <w:r w:rsidR="009826AC">
              <w:rPr>
                <w:color w:val="000000"/>
                <w:sz w:val="20"/>
                <w:lang w:val="fr-BE"/>
              </w:rPr>
              <w:t xml:space="preserve"> </w:t>
            </w:r>
            <w:r w:rsidR="009826AC">
              <w:rPr>
                <w:sz w:val="20"/>
              </w:rPr>
              <w:t xml:space="preserve">Librarians </w:t>
            </w:r>
          </w:p>
          <w:p w14:paraId="064F846C" w14:textId="77777777" w:rsidR="009826AC" w:rsidRDefault="00000000">
            <w:pPr>
              <w:rPr>
                <w:sz w:val="20"/>
                <w:lang w:val="en-GB"/>
              </w:rPr>
            </w:pPr>
            <w:sdt>
              <w:sdtPr>
                <w:rPr>
                  <w:rFonts w:ascii="Times New Roman" w:hAnsi="Times New Roman"/>
                  <w:color w:val="000000"/>
                  <w:sz w:val="20"/>
                  <w:lang w:val="fr-BE"/>
                </w:rPr>
                <w:id w:val="1160279500"/>
                <w14:checkbox>
                  <w14:checked w14:val="1"/>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lang w:val="fr-BE"/>
              </w:rPr>
              <w:t xml:space="preserve"> </w:t>
            </w:r>
            <w:r w:rsidR="009826AC">
              <w:rPr>
                <w:sz w:val="20"/>
              </w:rPr>
              <w:t>Other</w:t>
            </w:r>
          </w:p>
        </w:tc>
      </w:tr>
      <w:tr w:rsidR="009826AC" w14:paraId="2E1548E1" w14:textId="77777777" w:rsidTr="009826AC">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1F562B8" w14:textId="77777777" w:rsidR="009826AC" w:rsidRDefault="009826AC">
            <w:pPr>
              <w:rPr>
                <w:rFonts w:eastAsia="Calibri" w:cs="Arial"/>
                <w:b/>
                <w:sz w:val="20"/>
                <w:lang w:val="en-GB" w:eastAsia="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1DD922B5" w14:textId="77777777" w:rsidR="009826AC" w:rsidRDefault="009826AC">
            <w:pPr>
              <w:rPr>
                <w:b/>
                <w:i/>
                <w:sz w:val="20"/>
                <w:lang w:val="en-GB"/>
              </w:rPr>
            </w:pPr>
            <w:r>
              <w:rPr>
                <w:b/>
                <w:i/>
                <w:sz w:val="20"/>
                <w:lang w:val="en-GB"/>
              </w:rPr>
              <w:t>Tim za ljudske resurse (HR) koji će koristiti ovaj izveštaj za definisanje zahteva prilikom zapošljavanja novih članova osoblja.</w:t>
            </w:r>
          </w:p>
        </w:tc>
      </w:tr>
      <w:tr w:rsidR="009826AC" w14:paraId="07D73EA1" w14:textId="77777777" w:rsidTr="009826AC">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0199B263" w14:textId="77777777" w:rsidR="009826AC" w:rsidRDefault="009826AC">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005D40DB" w14:textId="77777777" w:rsidR="009826AC" w:rsidRDefault="00000000">
            <w:pPr>
              <w:rPr>
                <w:sz w:val="20"/>
                <w:lang w:val="en-GB"/>
              </w:rPr>
            </w:pPr>
            <w:sdt>
              <w:sdtPr>
                <w:rPr>
                  <w:rFonts w:ascii="Times New Roman" w:hAnsi="Times New Roman"/>
                  <w:color w:val="000000"/>
                  <w:sz w:val="20"/>
                  <w:lang w:val="fr-BE"/>
                </w:rPr>
                <w:id w:val="2053186608"/>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lang w:val="fr-BE"/>
              </w:rPr>
              <w:t xml:space="preserve"> </w:t>
            </w:r>
            <w:r w:rsidR="009826AC">
              <w:rPr>
                <w:sz w:val="20"/>
              </w:rPr>
              <w:t xml:space="preserve">Department / Faculty </w:t>
            </w:r>
          </w:p>
          <w:p w14:paraId="148DD094" w14:textId="77777777" w:rsidR="009826AC" w:rsidRDefault="00000000">
            <w:pPr>
              <w:rPr>
                <w:sz w:val="20"/>
                <w:lang w:val="en-GB"/>
              </w:rPr>
            </w:pPr>
            <w:sdt>
              <w:sdtPr>
                <w:rPr>
                  <w:rFonts w:ascii="Times New Roman" w:hAnsi="Times New Roman"/>
                  <w:color w:val="000000"/>
                  <w:sz w:val="20"/>
                  <w:lang w:val="fr-BE"/>
                </w:rPr>
                <w:id w:val="-1884633829"/>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lang w:val="fr-BE"/>
              </w:rPr>
              <w:t xml:space="preserve"> </w:t>
            </w:r>
            <w:r w:rsidR="009826AC">
              <w:rPr>
                <w:sz w:val="20"/>
              </w:rPr>
              <w:t>Institution</w:t>
            </w:r>
          </w:p>
        </w:tc>
        <w:tc>
          <w:tcPr>
            <w:tcW w:w="2504" w:type="dxa"/>
            <w:gridSpan w:val="2"/>
            <w:tcBorders>
              <w:top w:val="single" w:sz="4" w:space="0" w:color="auto"/>
              <w:left w:val="nil"/>
              <w:bottom w:val="single" w:sz="4" w:space="0" w:color="auto"/>
              <w:right w:val="nil"/>
            </w:tcBorders>
            <w:vAlign w:val="center"/>
            <w:hideMark/>
          </w:tcPr>
          <w:p w14:paraId="1F877387" w14:textId="77777777" w:rsidR="009826AC" w:rsidRDefault="00000000">
            <w:pPr>
              <w:rPr>
                <w:sz w:val="20"/>
                <w:lang w:val="en-GB"/>
              </w:rPr>
            </w:pPr>
            <w:sdt>
              <w:sdtPr>
                <w:rPr>
                  <w:rFonts w:ascii="Times New Roman" w:hAnsi="Times New Roman"/>
                  <w:color w:val="000000"/>
                  <w:sz w:val="20"/>
                  <w:lang w:val="fr-BE"/>
                </w:rPr>
                <w:id w:val="-44067405"/>
                <w14:checkbox>
                  <w14:checked w14:val="1"/>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lang w:val="fr-BE"/>
              </w:rPr>
              <w:t xml:space="preserve"> </w:t>
            </w:r>
            <w:r w:rsidR="009826AC">
              <w:rPr>
                <w:sz w:val="20"/>
              </w:rPr>
              <w:t>Local</w:t>
            </w:r>
          </w:p>
          <w:p w14:paraId="2A67C122" w14:textId="77777777" w:rsidR="009826AC" w:rsidRDefault="00000000">
            <w:pPr>
              <w:rPr>
                <w:sz w:val="20"/>
                <w:lang w:val="en-GB"/>
              </w:rPr>
            </w:pPr>
            <w:sdt>
              <w:sdtPr>
                <w:rPr>
                  <w:rFonts w:ascii="Times New Roman" w:hAnsi="Times New Roman"/>
                  <w:color w:val="000000"/>
                  <w:sz w:val="20"/>
                  <w:lang w:val="fr-BE"/>
                </w:rPr>
                <w:id w:val="1539085725"/>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lang w:val="fr-BE"/>
              </w:rPr>
              <w:t xml:space="preserve"> </w:t>
            </w:r>
            <w:r w:rsidR="009826AC">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69690CF1" w14:textId="77777777" w:rsidR="009826AC" w:rsidRDefault="00000000">
            <w:pPr>
              <w:rPr>
                <w:sz w:val="20"/>
                <w:lang w:val="en-GB"/>
              </w:rPr>
            </w:pPr>
            <w:sdt>
              <w:sdtPr>
                <w:rPr>
                  <w:rFonts w:ascii="Times New Roman" w:hAnsi="Times New Roman"/>
                  <w:color w:val="000000"/>
                  <w:sz w:val="20"/>
                  <w:lang w:val="fr-BE"/>
                </w:rPr>
                <w:id w:val="-129331445"/>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lang w:val="fr-BE"/>
              </w:rPr>
              <w:t xml:space="preserve"> </w:t>
            </w:r>
            <w:r w:rsidR="009826AC">
              <w:rPr>
                <w:sz w:val="20"/>
              </w:rPr>
              <w:t>National</w:t>
            </w:r>
          </w:p>
          <w:p w14:paraId="7E226059" w14:textId="77777777" w:rsidR="009826AC" w:rsidRDefault="00000000">
            <w:pPr>
              <w:rPr>
                <w:sz w:val="20"/>
                <w:lang w:val="en-GB"/>
              </w:rPr>
            </w:pPr>
            <w:sdt>
              <w:sdtPr>
                <w:rPr>
                  <w:rFonts w:ascii="Times New Roman" w:hAnsi="Times New Roman"/>
                  <w:color w:val="000000"/>
                  <w:sz w:val="20"/>
                  <w:lang w:val="fr-BE"/>
                </w:rPr>
                <w:id w:val="-308947553"/>
                <w14:checkbox>
                  <w14:checked w14:val="0"/>
                  <w14:checkedState w14:val="2612" w14:font="MS Gothic"/>
                  <w14:uncheckedState w14:val="2610" w14:font="MS Gothic"/>
                </w14:checkbox>
              </w:sdtPr>
              <w:sdtContent>
                <w:r w:rsidR="009826AC">
                  <w:rPr>
                    <w:rFonts w:ascii="MS Gothic" w:eastAsia="MS Gothic" w:hAnsi="MS Gothic" w:cs="MS Gothic" w:hint="eastAsia"/>
                    <w:color w:val="000000"/>
                    <w:sz w:val="20"/>
                    <w:lang w:val="en-GB"/>
                  </w:rPr>
                  <w:t>☐</w:t>
                </w:r>
              </w:sdtContent>
            </w:sdt>
            <w:r w:rsidR="009826AC">
              <w:rPr>
                <w:color w:val="000000"/>
                <w:sz w:val="20"/>
                <w:lang w:val="fr-BE"/>
              </w:rPr>
              <w:t xml:space="preserve"> </w:t>
            </w:r>
            <w:r w:rsidR="009826AC">
              <w:rPr>
                <w:sz w:val="20"/>
              </w:rPr>
              <w:t>International</w:t>
            </w:r>
          </w:p>
        </w:tc>
      </w:tr>
    </w:tbl>
    <w:p w14:paraId="678A698C" w14:textId="77777777" w:rsidR="009826AC" w:rsidRDefault="009826AC" w:rsidP="009826AC">
      <w:pPr>
        <w:rPr>
          <w:rFonts w:eastAsia="Calibri" w:cs="Arial"/>
          <w:szCs w:val="20"/>
          <w:lang w:val="en-GB" w:eastAsia="en-GB"/>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9826AC" w14:paraId="027AFF37" w14:textId="77777777" w:rsidTr="009826AC">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4000F81" w14:textId="77777777" w:rsidR="009826AC" w:rsidRDefault="009826AC">
            <w:pPr>
              <w:rPr>
                <w:b/>
                <w:sz w:val="20"/>
                <w:lang w:val="en-GB"/>
              </w:rPr>
            </w:pPr>
            <w:r>
              <w:rPr>
                <w:b/>
                <w:sz w:val="20"/>
                <w:lang w:val="en-GB"/>
              </w:rPr>
              <w:t>Expected Deliverable/Results/</w:t>
            </w:r>
          </w:p>
          <w:p w14:paraId="515F9411" w14:textId="77777777" w:rsidR="009826AC" w:rsidRDefault="009826AC">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5AC01F99" w14:textId="77777777" w:rsidR="009826AC" w:rsidRDefault="009826AC">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7891F1B" w14:textId="77777777" w:rsidR="009826AC" w:rsidRDefault="009826AC">
            <w:pPr>
              <w:ind w:left="3787" w:hanging="187"/>
              <w:rPr>
                <w:b/>
                <w:sz w:val="24"/>
                <w:lang w:val="en-GB"/>
              </w:rPr>
            </w:pPr>
            <w:r>
              <w:rPr>
                <w:b/>
                <w:sz w:val="24"/>
                <w:lang w:val="en-GB"/>
              </w:rPr>
              <w:t>A4.3.1</w:t>
            </w:r>
          </w:p>
        </w:tc>
      </w:tr>
      <w:tr w:rsidR="009826AC" w14:paraId="5DFC8576" w14:textId="77777777" w:rsidTr="009826AC">
        <w:tc>
          <w:tcPr>
            <w:tcW w:w="2127" w:type="dxa"/>
            <w:vMerge/>
            <w:tcBorders>
              <w:top w:val="single" w:sz="4" w:space="0" w:color="auto"/>
              <w:left w:val="single" w:sz="4" w:space="0" w:color="auto"/>
              <w:bottom w:val="single" w:sz="4" w:space="0" w:color="auto"/>
              <w:right w:val="single" w:sz="4" w:space="0" w:color="auto"/>
            </w:tcBorders>
            <w:vAlign w:val="center"/>
            <w:hideMark/>
          </w:tcPr>
          <w:p w14:paraId="439DA17E" w14:textId="77777777" w:rsidR="009826AC" w:rsidRDefault="009826AC">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14947AE" w14:textId="77777777" w:rsidR="009826AC" w:rsidRDefault="009826AC">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34F8DB7" w14:textId="77777777" w:rsidR="009826AC" w:rsidRDefault="009826AC">
            <w:pPr>
              <w:rPr>
                <w:rFonts w:ascii="Times New Roman" w:hAnsi="Times New Roman"/>
                <w:sz w:val="20"/>
                <w:lang w:val="en-GB"/>
              </w:rPr>
            </w:pPr>
            <w:r>
              <w:rPr>
                <w:sz w:val="20"/>
                <w:lang w:val="en-GB"/>
              </w:rPr>
              <w:t>Evaluacija kandidata na osnovu stručnih veština i iskustva</w:t>
            </w:r>
          </w:p>
        </w:tc>
      </w:tr>
      <w:tr w:rsidR="009826AC" w14:paraId="433B3483" w14:textId="77777777" w:rsidTr="009826AC">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B98F3DB" w14:textId="77777777" w:rsidR="009826AC" w:rsidRDefault="009826AC">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5CFF94A" w14:textId="77777777" w:rsidR="009826AC" w:rsidRDefault="009826AC">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469B78D4" w14:textId="77777777" w:rsidR="009826AC" w:rsidRDefault="00000000">
            <w:pPr>
              <w:rPr>
                <w:color w:val="000000"/>
                <w:sz w:val="20"/>
                <w:lang w:val="en-GB"/>
              </w:rPr>
            </w:pPr>
            <w:sdt>
              <w:sdtPr>
                <w:rPr>
                  <w:rFonts w:ascii="Times New Roman" w:hAnsi="Times New Roman"/>
                  <w:color w:val="000000"/>
                  <w:sz w:val="20"/>
                  <w:lang w:val="fr-BE"/>
                </w:rPr>
                <w:id w:val="-1633167659"/>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rPr>
              <w:t xml:space="preserve"> Teaching material</w:t>
            </w:r>
          </w:p>
          <w:p w14:paraId="55773B0D" w14:textId="77777777" w:rsidR="009826AC" w:rsidRDefault="00000000">
            <w:pPr>
              <w:rPr>
                <w:color w:val="000000"/>
                <w:sz w:val="20"/>
                <w:lang w:val="en-GB"/>
              </w:rPr>
            </w:pPr>
            <w:sdt>
              <w:sdtPr>
                <w:rPr>
                  <w:rFonts w:ascii="Times New Roman" w:hAnsi="Times New Roman"/>
                  <w:color w:val="000000"/>
                  <w:sz w:val="20"/>
                  <w:lang w:val="fr-BE"/>
                </w:rPr>
                <w:id w:val="349223232"/>
                <w14:checkbox>
                  <w14:checked w14:val="0"/>
                  <w14:checkedState w14:val="2612" w14:font="MS Gothic"/>
                  <w14:uncheckedState w14:val="2610" w14:font="MS Gothic"/>
                </w14:checkbox>
              </w:sdtPr>
              <w:sdtContent>
                <w:r w:rsidR="009826AC">
                  <w:rPr>
                    <w:rFonts w:ascii="MS Gothic" w:eastAsia="MS Gothic" w:hAnsi="MS Gothic" w:cs="MS Gothic" w:hint="eastAsia"/>
                    <w:color w:val="000000"/>
                    <w:sz w:val="20"/>
                    <w:lang w:val="en-GB"/>
                  </w:rPr>
                  <w:t>☐</w:t>
                </w:r>
              </w:sdtContent>
            </w:sdt>
            <w:r w:rsidR="009826AC">
              <w:rPr>
                <w:color w:val="000000"/>
                <w:sz w:val="20"/>
              </w:rPr>
              <w:t xml:space="preserve"> Learning material</w:t>
            </w:r>
          </w:p>
          <w:p w14:paraId="5A2139FD" w14:textId="77777777" w:rsidR="009826AC" w:rsidRDefault="00000000">
            <w:pPr>
              <w:rPr>
                <w:color w:val="000000"/>
                <w:sz w:val="20"/>
                <w:lang w:val="en-GB"/>
              </w:rPr>
            </w:pPr>
            <w:sdt>
              <w:sdtPr>
                <w:rPr>
                  <w:rFonts w:ascii="Times New Roman" w:hAnsi="Times New Roman"/>
                  <w:color w:val="000000"/>
                  <w:sz w:val="20"/>
                  <w:lang w:val="en-US"/>
                </w:rPr>
                <w:id w:val="896019230"/>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47BA77B3" w14:textId="77777777" w:rsidR="009826AC" w:rsidRDefault="00000000">
            <w:pPr>
              <w:rPr>
                <w:color w:val="000000"/>
                <w:sz w:val="20"/>
                <w:lang w:val="en-GB"/>
              </w:rPr>
            </w:pPr>
            <w:sdt>
              <w:sdtPr>
                <w:rPr>
                  <w:rFonts w:ascii="Times New Roman" w:hAnsi="Times New Roman"/>
                  <w:color w:val="000000"/>
                  <w:sz w:val="20"/>
                  <w:lang w:val="fr-BE"/>
                </w:rPr>
                <w:id w:val="1638836501"/>
                <w14:checkbox>
                  <w14:checked w14:val="0"/>
                  <w14:checkedState w14:val="2612" w14:font="MS Gothic"/>
                  <w14:uncheckedState w14:val="2610" w14:font="MS Gothic"/>
                </w14:checkbox>
              </w:sdtPr>
              <w:sdtContent>
                <w:r w:rsidR="009826AC">
                  <w:rPr>
                    <w:rFonts w:ascii="MS Gothic" w:eastAsia="MS Gothic" w:hAnsi="MS Gothic" w:cs="MS Gothic" w:hint="eastAsia"/>
                    <w:color w:val="000000"/>
                    <w:sz w:val="20"/>
                    <w:lang w:val="en-GB"/>
                  </w:rPr>
                  <w:t>☐</w:t>
                </w:r>
              </w:sdtContent>
            </w:sdt>
            <w:r w:rsidR="009826AC">
              <w:rPr>
                <w:color w:val="000000"/>
                <w:sz w:val="20"/>
              </w:rPr>
              <w:t xml:space="preserve"> Event</w:t>
            </w:r>
          </w:p>
          <w:p w14:paraId="578EF13B" w14:textId="77777777" w:rsidR="009826AC" w:rsidRDefault="00000000">
            <w:pPr>
              <w:rPr>
                <w:color w:val="000000"/>
                <w:sz w:val="20"/>
                <w:lang w:val="en-GB"/>
              </w:rPr>
            </w:pPr>
            <w:sdt>
              <w:sdtPr>
                <w:rPr>
                  <w:rFonts w:ascii="Times New Roman" w:hAnsi="Times New Roman"/>
                  <w:color w:val="000000"/>
                  <w:sz w:val="20"/>
                  <w:lang w:val="fr-BE"/>
                </w:rPr>
                <w:id w:val="-433522038"/>
                <w14:checkbox>
                  <w14:checked w14:val="1"/>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rPr>
              <w:t xml:space="preserve"> Report </w:t>
            </w:r>
          </w:p>
          <w:p w14:paraId="21C95128" w14:textId="77777777" w:rsidR="009826AC" w:rsidRDefault="00000000">
            <w:pPr>
              <w:rPr>
                <w:color w:val="000000"/>
                <w:sz w:val="20"/>
                <w:lang w:val="en-GB"/>
              </w:rPr>
            </w:pPr>
            <w:sdt>
              <w:sdtPr>
                <w:rPr>
                  <w:rFonts w:ascii="Times New Roman" w:hAnsi="Times New Roman"/>
                  <w:color w:val="000000"/>
                  <w:sz w:val="20"/>
                  <w:lang w:val="fr-BE"/>
                </w:rPr>
                <w:id w:val="-465815967"/>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rPr>
              <w:t xml:space="preserve"> Service/Product </w:t>
            </w:r>
          </w:p>
        </w:tc>
      </w:tr>
      <w:tr w:rsidR="009826AC" w14:paraId="4CA3E03B" w14:textId="77777777" w:rsidTr="009826AC">
        <w:tc>
          <w:tcPr>
            <w:tcW w:w="2127" w:type="dxa"/>
            <w:vMerge/>
            <w:tcBorders>
              <w:top w:val="single" w:sz="4" w:space="0" w:color="auto"/>
              <w:left w:val="single" w:sz="4" w:space="0" w:color="auto"/>
              <w:bottom w:val="single" w:sz="4" w:space="0" w:color="auto"/>
              <w:right w:val="single" w:sz="4" w:space="0" w:color="auto"/>
            </w:tcBorders>
            <w:vAlign w:val="center"/>
            <w:hideMark/>
          </w:tcPr>
          <w:p w14:paraId="515A5C48" w14:textId="77777777" w:rsidR="009826AC" w:rsidRDefault="009826AC">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2931611" w14:textId="77777777" w:rsidR="009826AC" w:rsidRDefault="009826AC">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FC250D6" w14:textId="77777777" w:rsidR="009826AC" w:rsidRDefault="009826AC">
            <w:pPr>
              <w:rPr>
                <w:sz w:val="20"/>
                <w:lang w:val="en-GB"/>
              </w:rPr>
            </w:pPr>
            <w:r>
              <w:rPr>
                <w:sz w:val="20"/>
                <w:lang w:val="en-GB"/>
              </w:rPr>
              <w:t>Izrada izveštaja koji se fokusira na evaluaciju kandidata na osnovu njihovih stručnih veština i iskustva. Izveštaj će sadržati detaljnu analizu i ocenu svakog kandidata u skladu sa zahtevima i očekivanjima definisanim za svaki profil.</w:t>
            </w:r>
          </w:p>
        </w:tc>
      </w:tr>
      <w:tr w:rsidR="009826AC" w14:paraId="6E3A94BB" w14:textId="77777777" w:rsidTr="009826AC">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5DE2401" w14:textId="77777777" w:rsidR="009826AC" w:rsidRDefault="009826AC">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6181BC4" w14:textId="77777777" w:rsidR="009826AC" w:rsidRDefault="009826AC">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5EE3381" w14:textId="77777777" w:rsidR="009826AC" w:rsidRDefault="009826AC">
            <w:pPr>
              <w:rPr>
                <w:sz w:val="20"/>
                <w:lang w:val="en-GB"/>
              </w:rPr>
            </w:pPr>
            <w:r>
              <w:rPr>
                <w:sz w:val="20"/>
                <w:lang w:val="en-GB"/>
              </w:rPr>
              <w:t>M5</w:t>
            </w:r>
          </w:p>
        </w:tc>
      </w:tr>
      <w:tr w:rsidR="009826AC" w14:paraId="25F8BC13" w14:textId="77777777" w:rsidTr="009826AC">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5868C4F7" w14:textId="77777777" w:rsidR="009826AC" w:rsidRDefault="009826AC">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6591B76" w14:textId="77777777" w:rsidR="009826AC" w:rsidRDefault="009826AC">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37F4EA3" w14:textId="77777777" w:rsidR="009826AC" w:rsidRDefault="009826AC">
            <w:pPr>
              <w:rPr>
                <w:sz w:val="20"/>
                <w:lang w:val="en-GB"/>
              </w:rPr>
            </w:pPr>
            <w:r>
              <w:rPr>
                <w:sz w:val="20"/>
                <w:lang w:val="en-GB"/>
              </w:rPr>
              <w:t>Srpski</w:t>
            </w:r>
          </w:p>
        </w:tc>
      </w:tr>
      <w:tr w:rsidR="009826AC" w14:paraId="7A64F108" w14:textId="77777777" w:rsidTr="009826AC">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253FE37" w14:textId="77777777" w:rsidR="009826AC" w:rsidRDefault="009826AC">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7B4C7199" w14:textId="77777777" w:rsidR="009826AC" w:rsidRDefault="00000000">
            <w:pPr>
              <w:rPr>
                <w:sz w:val="20"/>
                <w:lang w:val="en-GB"/>
              </w:rPr>
            </w:pPr>
            <w:sdt>
              <w:sdtPr>
                <w:rPr>
                  <w:rFonts w:ascii="Times New Roman" w:hAnsi="Times New Roman"/>
                  <w:color w:val="000000"/>
                  <w:sz w:val="20"/>
                  <w:lang w:val="en-US"/>
                </w:rPr>
                <w:id w:val="1768264573"/>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rPr>
              <w:t xml:space="preserve"> </w:t>
            </w:r>
            <w:r w:rsidR="009826AC">
              <w:rPr>
                <w:rFonts w:ascii="Times New Roman" w:hAnsi="Times New Roman"/>
                <w:sz w:val="20"/>
              </w:rPr>
              <w:t xml:space="preserve">Teaching staff  </w:t>
            </w:r>
          </w:p>
          <w:p w14:paraId="3EAEF0D2" w14:textId="77777777" w:rsidR="009826AC" w:rsidRDefault="00000000">
            <w:pPr>
              <w:rPr>
                <w:sz w:val="20"/>
                <w:lang w:val="en-GB"/>
              </w:rPr>
            </w:pPr>
            <w:sdt>
              <w:sdtPr>
                <w:rPr>
                  <w:rFonts w:ascii="Times New Roman" w:hAnsi="Times New Roman"/>
                  <w:color w:val="000000"/>
                  <w:sz w:val="20"/>
                  <w:lang w:val="fr-BE"/>
                </w:rPr>
                <w:id w:val="-1955386715"/>
                <w14:checkbox>
                  <w14:checked w14:val="0"/>
                  <w14:checkedState w14:val="2612" w14:font="MS Gothic"/>
                  <w14:uncheckedState w14:val="2610" w14:font="MS Gothic"/>
                </w14:checkbox>
              </w:sdtPr>
              <w:sdtContent>
                <w:r w:rsidR="009826AC">
                  <w:rPr>
                    <w:rFonts w:ascii="MS Gothic" w:eastAsia="MS Gothic" w:hAnsi="MS Gothic" w:cs="MS Gothic" w:hint="eastAsia"/>
                    <w:color w:val="000000"/>
                    <w:sz w:val="20"/>
                    <w:lang w:val="en-GB"/>
                  </w:rPr>
                  <w:t>☐</w:t>
                </w:r>
              </w:sdtContent>
            </w:sdt>
            <w:r w:rsidR="009826AC">
              <w:rPr>
                <w:rFonts w:ascii="Times New Roman" w:hAnsi="Times New Roman"/>
                <w:color w:val="000000"/>
                <w:sz w:val="20"/>
                <w:lang w:val="fr-BE"/>
              </w:rPr>
              <w:t xml:space="preserve"> </w:t>
            </w:r>
            <w:r w:rsidR="009826AC">
              <w:rPr>
                <w:rFonts w:ascii="Times New Roman" w:hAnsi="Times New Roman"/>
                <w:sz w:val="20"/>
              </w:rPr>
              <w:t xml:space="preserve">Students </w:t>
            </w:r>
          </w:p>
          <w:p w14:paraId="5859740A" w14:textId="77777777" w:rsidR="009826AC" w:rsidRDefault="00000000">
            <w:pPr>
              <w:rPr>
                <w:sz w:val="20"/>
                <w:lang w:val="en-GB"/>
              </w:rPr>
            </w:pPr>
            <w:sdt>
              <w:sdtPr>
                <w:rPr>
                  <w:rFonts w:ascii="Times New Roman" w:hAnsi="Times New Roman"/>
                  <w:color w:val="000000"/>
                  <w:sz w:val="20"/>
                  <w:lang w:val="fr-BE"/>
                </w:rPr>
                <w:id w:val="1256552010"/>
                <w14:checkbox>
                  <w14:checked w14:val="0"/>
                  <w14:checkedState w14:val="2612" w14:font="MS Gothic"/>
                  <w14:uncheckedState w14:val="2610" w14:font="MS Gothic"/>
                </w14:checkbox>
              </w:sdtPr>
              <w:sdtContent>
                <w:r w:rsidR="009826AC">
                  <w:rPr>
                    <w:rFonts w:ascii="MS Gothic" w:eastAsia="MS Gothic" w:hAnsi="MS Gothic" w:cs="MS Gothic" w:hint="eastAsia"/>
                    <w:color w:val="000000"/>
                    <w:sz w:val="20"/>
                    <w:lang w:val="en-GB"/>
                  </w:rPr>
                  <w:t>☐</w:t>
                </w:r>
              </w:sdtContent>
            </w:sdt>
            <w:r w:rsidR="009826AC">
              <w:rPr>
                <w:rFonts w:ascii="Times New Roman" w:hAnsi="Times New Roman"/>
                <w:color w:val="000000"/>
                <w:sz w:val="20"/>
                <w:lang w:val="fr-BE"/>
              </w:rPr>
              <w:t xml:space="preserve"> </w:t>
            </w:r>
            <w:r w:rsidR="009826AC">
              <w:rPr>
                <w:rFonts w:ascii="Times New Roman" w:hAnsi="Times New Roman"/>
                <w:sz w:val="20"/>
              </w:rPr>
              <w:t xml:space="preserve">Trainees </w:t>
            </w:r>
          </w:p>
          <w:p w14:paraId="7AC595F8" w14:textId="77777777" w:rsidR="009826AC" w:rsidRDefault="00000000">
            <w:pPr>
              <w:rPr>
                <w:sz w:val="20"/>
                <w:lang w:val="en-GB"/>
              </w:rPr>
            </w:pPr>
            <w:sdt>
              <w:sdtPr>
                <w:rPr>
                  <w:rFonts w:ascii="Times New Roman" w:hAnsi="Times New Roman"/>
                  <w:color w:val="000000"/>
                  <w:sz w:val="20"/>
                  <w:lang w:val="en-US"/>
                </w:rPr>
                <w:id w:val="1595592264"/>
                <w14:checkbox>
                  <w14:checked w14:val="1"/>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rFonts w:ascii="Times New Roman" w:hAnsi="Times New Roman"/>
                <w:color w:val="000000"/>
                <w:sz w:val="20"/>
              </w:rPr>
              <w:t xml:space="preserve"> </w:t>
            </w:r>
            <w:r w:rsidR="009826AC">
              <w:rPr>
                <w:rFonts w:ascii="Times New Roman" w:hAnsi="Times New Roman"/>
                <w:sz w:val="20"/>
              </w:rPr>
              <w:t>Administrative staff</w:t>
            </w:r>
          </w:p>
          <w:p w14:paraId="09175258" w14:textId="77777777" w:rsidR="009826AC" w:rsidRDefault="00000000">
            <w:pPr>
              <w:rPr>
                <w:sz w:val="20"/>
                <w:lang w:val="en-GB"/>
              </w:rPr>
            </w:pPr>
            <w:sdt>
              <w:sdtPr>
                <w:rPr>
                  <w:rFonts w:ascii="Times New Roman" w:hAnsi="Times New Roman"/>
                  <w:color w:val="000000"/>
                  <w:sz w:val="20"/>
                  <w:lang w:val="fr-BE"/>
                </w:rPr>
                <w:id w:val="-154229078"/>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rFonts w:ascii="Times New Roman" w:hAnsi="Times New Roman"/>
                <w:color w:val="000000"/>
                <w:sz w:val="20"/>
                <w:lang w:val="fr-BE"/>
              </w:rPr>
              <w:t xml:space="preserve"> </w:t>
            </w:r>
            <w:r w:rsidR="009826AC">
              <w:rPr>
                <w:rFonts w:ascii="Times New Roman" w:hAnsi="Times New Roman"/>
                <w:sz w:val="20"/>
                <w:lang w:val="fr-BE"/>
              </w:rPr>
              <w:t>Technical staff</w:t>
            </w:r>
            <w:r w:rsidR="009826AC">
              <w:rPr>
                <w:sz w:val="20"/>
                <w:lang w:val="fr-BE"/>
              </w:rPr>
              <w:t xml:space="preserve"> </w:t>
            </w:r>
          </w:p>
          <w:p w14:paraId="5EBEA833" w14:textId="77777777" w:rsidR="009826AC" w:rsidRDefault="00000000">
            <w:pPr>
              <w:rPr>
                <w:sz w:val="20"/>
                <w:lang w:val="en-GB"/>
              </w:rPr>
            </w:pPr>
            <w:sdt>
              <w:sdtPr>
                <w:rPr>
                  <w:rFonts w:ascii="Times New Roman" w:hAnsi="Times New Roman"/>
                  <w:color w:val="000000"/>
                  <w:sz w:val="20"/>
                  <w:lang w:val="fr-BE"/>
                </w:rPr>
                <w:id w:val="868574711"/>
                <w14:checkbox>
                  <w14:checked w14:val="0"/>
                  <w14:checkedState w14:val="2612" w14:font="MS Gothic"/>
                  <w14:uncheckedState w14:val="2610" w14:font="MS Gothic"/>
                </w14:checkbox>
              </w:sdtPr>
              <w:sdtContent>
                <w:r w:rsidR="009826AC">
                  <w:rPr>
                    <w:rFonts w:ascii="MS Gothic" w:eastAsia="MS Gothic" w:hAnsi="MS Gothic" w:cs="MS Gothic" w:hint="eastAsia"/>
                    <w:color w:val="000000"/>
                    <w:sz w:val="20"/>
                    <w:lang w:val="en-GB"/>
                  </w:rPr>
                  <w:t>☐</w:t>
                </w:r>
              </w:sdtContent>
            </w:sdt>
            <w:r w:rsidR="009826AC">
              <w:rPr>
                <w:color w:val="000000"/>
                <w:sz w:val="20"/>
                <w:lang w:val="fr-BE"/>
              </w:rPr>
              <w:t xml:space="preserve"> </w:t>
            </w:r>
            <w:r w:rsidR="009826AC">
              <w:rPr>
                <w:sz w:val="20"/>
              </w:rPr>
              <w:t xml:space="preserve">Librarians </w:t>
            </w:r>
          </w:p>
          <w:p w14:paraId="53478923" w14:textId="77777777" w:rsidR="009826AC" w:rsidRDefault="00000000">
            <w:pPr>
              <w:rPr>
                <w:sz w:val="20"/>
                <w:lang w:val="en-GB"/>
              </w:rPr>
            </w:pPr>
            <w:sdt>
              <w:sdtPr>
                <w:rPr>
                  <w:rFonts w:ascii="Times New Roman" w:hAnsi="Times New Roman"/>
                  <w:color w:val="000000"/>
                  <w:sz w:val="20"/>
                  <w:lang w:val="fr-BE"/>
                </w:rPr>
                <w:id w:val="401878846"/>
                <w14:checkbox>
                  <w14:checked w14:val="1"/>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lang w:val="fr-BE"/>
              </w:rPr>
              <w:t xml:space="preserve"> </w:t>
            </w:r>
            <w:r w:rsidR="009826AC">
              <w:rPr>
                <w:sz w:val="20"/>
              </w:rPr>
              <w:t>Other</w:t>
            </w:r>
          </w:p>
        </w:tc>
      </w:tr>
      <w:tr w:rsidR="009826AC" w14:paraId="24CDB3D6" w14:textId="77777777" w:rsidTr="009826AC">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D7FC0A3" w14:textId="77777777" w:rsidR="009826AC" w:rsidRDefault="009826AC">
            <w:pPr>
              <w:rPr>
                <w:rFonts w:eastAsia="Calibri" w:cs="Arial"/>
                <w:b/>
                <w:sz w:val="20"/>
                <w:lang w:val="en-GB" w:eastAsia="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790DE316" w14:textId="77777777" w:rsidR="009826AC" w:rsidRDefault="009826AC">
            <w:pPr>
              <w:rPr>
                <w:b/>
                <w:i/>
                <w:sz w:val="20"/>
                <w:lang w:val="en-GB"/>
              </w:rPr>
            </w:pPr>
            <w:r>
              <w:rPr>
                <w:b/>
                <w:i/>
                <w:sz w:val="20"/>
                <w:lang w:val="en-GB"/>
              </w:rPr>
              <w:t>Tim za ljudske resurse (HR) koji će koristiti ovaj izveštaj za definisanje zahteva prilikom zapošljavanja novih članova osoblja.</w:t>
            </w:r>
          </w:p>
        </w:tc>
      </w:tr>
      <w:tr w:rsidR="009826AC" w14:paraId="21273264" w14:textId="77777777" w:rsidTr="009826AC">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0278E180" w14:textId="77777777" w:rsidR="009826AC" w:rsidRDefault="009826AC">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726FAD49" w14:textId="77777777" w:rsidR="009826AC" w:rsidRDefault="00000000">
            <w:pPr>
              <w:rPr>
                <w:sz w:val="20"/>
                <w:lang w:val="en-GB"/>
              </w:rPr>
            </w:pPr>
            <w:sdt>
              <w:sdtPr>
                <w:rPr>
                  <w:rFonts w:ascii="Times New Roman" w:hAnsi="Times New Roman"/>
                  <w:color w:val="000000"/>
                  <w:sz w:val="20"/>
                  <w:lang w:val="fr-BE"/>
                </w:rPr>
                <w:id w:val="-1080448151"/>
                <w14:checkbox>
                  <w14:checked w14:val="1"/>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lang w:val="fr-BE"/>
              </w:rPr>
              <w:t xml:space="preserve"> </w:t>
            </w:r>
            <w:r w:rsidR="009826AC">
              <w:rPr>
                <w:sz w:val="20"/>
              </w:rPr>
              <w:t xml:space="preserve">Department / Faculty </w:t>
            </w:r>
          </w:p>
          <w:p w14:paraId="4157B5CB" w14:textId="77777777" w:rsidR="009826AC" w:rsidRDefault="00000000">
            <w:pPr>
              <w:rPr>
                <w:sz w:val="20"/>
                <w:lang w:val="en-GB"/>
              </w:rPr>
            </w:pPr>
            <w:sdt>
              <w:sdtPr>
                <w:rPr>
                  <w:rFonts w:ascii="Times New Roman" w:hAnsi="Times New Roman"/>
                  <w:color w:val="000000"/>
                  <w:sz w:val="20"/>
                  <w:lang w:val="fr-BE"/>
                </w:rPr>
                <w:id w:val="961235345"/>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lang w:val="fr-BE"/>
              </w:rPr>
              <w:t xml:space="preserve"> </w:t>
            </w:r>
            <w:r w:rsidR="009826AC">
              <w:rPr>
                <w:sz w:val="20"/>
              </w:rPr>
              <w:t>Institution</w:t>
            </w:r>
          </w:p>
        </w:tc>
        <w:tc>
          <w:tcPr>
            <w:tcW w:w="2504" w:type="dxa"/>
            <w:gridSpan w:val="2"/>
            <w:tcBorders>
              <w:top w:val="single" w:sz="4" w:space="0" w:color="auto"/>
              <w:left w:val="nil"/>
              <w:bottom w:val="single" w:sz="4" w:space="0" w:color="auto"/>
              <w:right w:val="nil"/>
            </w:tcBorders>
            <w:vAlign w:val="center"/>
            <w:hideMark/>
          </w:tcPr>
          <w:p w14:paraId="5CE60948" w14:textId="77777777" w:rsidR="009826AC" w:rsidRDefault="00000000">
            <w:pPr>
              <w:rPr>
                <w:sz w:val="20"/>
                <w:lang w:val="en-GB"/>
              </w:rPr>
            </w:pPr>
            <w:sdt>
              <w:sdtPr>
                <w:rPr>
                  <w:rFonts w:ascii="Times New Roman" w:hAnsi="Times New Roman"/>
                  <w:color w:val="000000"/>
                  <w:sz w:val="20"/>
                  <w:lang w:val="fr-BE"/>
                </w:rPr>
                <w:id w:val="-2108417128"/>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lang w:val="fr-BE"/>
              </w:rPr>
              <w:t xml:space="preserve"> </w:t>
            </w:r>
            <w:r w:rsidR="009826AC">
              <w:rPr>
                <w:sz w:val="20"/>
              </w:rPr>
              <w:t>Local</w:t>
            </w:r>
          </w:p>
          <w:p w14:paraId="7FFEF581" w14:textId="77777777" w:rsidR="009826AC" w:rsidRDefault="00000000">
            <w:pPr>
              <w:rPr>
                <w:sz w:val="20"/>
                <w:lang w:val="en-GB"/>
              </w:rPr>
            </w:pPr>
            <w:sdt>
              <w:sdtPr>
                <w:rPr>
                  <w:rFonts w:ascii="Times New Roman" w:hAnsi="Times New Roman"/>
                  <w:color w:val="000000"/>
                  <w:sz w:val="20"/>
                  <w:lang w:val="fr-BE"/>
                </w:rPr>
                <w:id w:val="-442994379"/>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lang w:val="fr-BE"/>
              </w:rPr>
              <w:t xml:space="preserve"> </w:t>
            </w:r>
            <w:r w:rsidR="009826AC">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731D5AB5" w14:textId="77777777" w:rsidR="009826AC" w:rsidRDefault="00000000">
            <w:pPr>
              <w:rPr>
                <w:sz w:val="20"/>
                <w:lang w:val="en-GB"/>
              </w:rPr>
            </w:pPr>
            <w:sdt>
              <w:sdtPr>
                <w:rPr>
                  <w:rFonts w:ascii="Times New Roman" w:hAnsi="Times New Roman"/>
                  <w:color w:val="000000"/>
                  <w:sz w:val="20"/>
                  <w:lang w:val="fr-BE"/>
                </w:rPr>
                <w:id w:val="1217391772"/>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lang w:val="fr-BE"/>
              </w:rPr>
              <w:t xml:space="preserve"> </w:t>
            </w:r>
            <w:r w:rsidR="009826AC">
              <w:rPr>
                <w:sz w:val="20"/>
              </w:rPr>
              <w:t>National</w:t>
            </w:r>
          </w:p>
          <w:p w14:paraId="482DD3E7" w14:textId="77777777" w:rsidR="009826AC" w:rsidRDefault="00000000">
            <w:pPr>
              <w:rPr>
                <w:sz w:val="20"/>
                <w:lang w:val="en-GB"/>
              </w:rPr>
            </w:pPr>
            <w:sdt>
              <w:sdtPr>
                <w:rPr>
                  <w:rFonts w:ascii="Times New Roman" w:hAnsi="Times New Roman"/>
                  <w:color w:val="000000"/>
                  <w:sz w:val="20"/>
                  <w:lang w:val="fr-BE"/>
                </w:rPr>
                <w:id w:val="-1675108159"/>
                <w14:checkbox>
                  <w14:checked w14:val="0"/>
                  <w14:checkedState w14:val="2612" w14:font="MS Gothic"/>
                  <w14:uncheckedState w14:val="2610" w14:font="MS Gothic"/>
                </w14:checkbox>
              </w:sdtPr>
              <w:sdtContent>
                <w:r w:rsidR="009826AC">
                  <w:rPr>
                    <w:rFonts w:ascii="MS Gothic" w:eastAsia="MS Gothic" w:hAnsi="MS Gothic" w:cs="MS Gothic" w:hint="eastAsia"/>
                    <w:color w:val="000000"/>
                    <w:sz w:val="20"/>
                    <w:lang w:val="en-GB"/>
                  </w:rPr>
                  <w:t>☐</w:t>
                </w:r>
              </w:sdtContent>
            </w:sdt>
            <w:r w:rsidR="009826AC">
              <w:rPr>
                <w:color w:val="000000"/>
                <w:sz w:val="20"/>
                <w:lang w:val="fr-BE"/>
              </w:rPr>
              <w:t xml:space="preserve"> </w:t>
            </w:r>
            <w:r w:rsidR="009826AC">
              <w:rPr>
                <w:sz w:val="20"/>
              </w:rPr>
              <w:t>International</w:t>
            </w:r>
          </w:p>
        </w:tc>
      </w:tr>
    </w:tbl>
    <w:p w14:paraId="77C4E843" w14:textId="77777777" w:rsidR="009826AC" w:rsidRDefault="009826AC" w:rsidP="009826AC">
      <w:pPr>
        <w:rPr>
          <w:rFonts w:eastAsia="Calibri" w:cs="Arial"/>
          <w:szCs w:val="20"/>
          <w:lang w:val="en-GB" w:eastAsia="en-GB"/>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9826AC" w14:paraId="3EF5A1DD" w14:textId="77777777" w:rsidTr="009826AC">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80F4C8C" w14:textId="77777777" w:rsidR="009826AC" w:rsidRDefault="009826AC">
            <w:pPr>
              <w:rPr>
                <w:b/>
                <w:sz w:val="20"/>
                <w:lang w:val="en-GB"/>
              </w:rPr>
            </w:pPr>
            <w:r>
              <w:rPr>
                <w:b/>
                <w:sz w:val="20"/>
                <w:lang w:val="en-GB"/>
              </w:rPr>
              <w:t>Expected Deliverable/Results/</w:t>
            </w:r>
          </w:p>
          <w:p w14:paraId="5DF87A96" w14:textId="77777777" w:rsidR="009826AC" w:rsidRDefault="009826AC">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2083C3A1" w14:textId="77777777" w:rsidR="009826AC" w:rsidRDefault="009826AC">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9F4C9FB" w14:textId="77777777" w:rsidR="009826AC" w:rsidRDefault="009826AC">
            <w:pPr>
              <w:ind w:left="3787" w:hanging="187"/>
              <w:rPr>
                <w:b/>
                <w:sz w:val="24"/>
                <w:lang w:val="en-GB"/>
              </w:rPr>
            </w:pPr>
            <w:r>
              <w:rPr>
                <w:b/>
                <w:sz w:val="24"/>
                <w:lang w:val="en-GB"/>
              </w:rPr>
              <w:t>A4.3.2</w:t>
            </w:r>
          </w:p>
        </w:tc>
      </w:tr>
      <w:tr w:rsidR="009826AC" w14:paraId="72B392AD" w14:textId="77777777" w:rsidTr="009826AC">
        <w:tc>
          <w:tcPr>
            <w:tcW w:w="2127" w:type="dxa"/>
            <w:vMerge/>
            <w:tcBorders>
              <w:top w:val="single" w:sz="4" w:space="0" w:color="auto"/>
              <w:left w:val="single" w:sz="4" w:space="0" w:color="auto"/>
              <w:bottom w:val="single" w:sz="4" w:space="0" w:color="auto"/>
              <w:right w:val="single" w:sz="4" w:space="0" w:color="auto"/>
            </w:tcBorders>
            <w:vAlign w:val="center"/>
            <w:hideMark/>
          </w:tcPr>
          <w:p w14:paraId="704F628A" w14:textId="77777777" w:rsidR="009826AC" w:rsidRDefault="009826AC">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0843E5F" w14:textId="77777777" w:rsidR="009826AC" w:rsidRDefault="009826AC">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C598E43" w14:textId="77777777" w:rsidR="009826AC" w:rsidRDefault="009826AC">
            <w:pPr>
              <w:rPr>
                <w:rFonts w:ascii="Times New Roman" w:hAnsi="Times New Roman"/>
                <w:sz w:val="20"/>
                <w:lang w:val="en-GB"/>
              </w:rPr>
            </w:pPr>
            <w:r>
              <w:rPr>
                <w:sz w:val="20"/>
                <w:lang w:val="en-GB"/>
              </w:rPr>
              <w:t>Donošenje odluke o odabiru najboljih kandidata</w:t>
            </w:r>
          </w:p>
        </w:tc>
      </w:tr>
      <w:tr w:rsidR="009826AC" w14:paraId="766625C8" w14:textId="77777777" w:rsidTr="009826AC">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E0EFE17" w14:textId="77777777" w:rsidR="009826AC" w:rsidRDefault="009826AC">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036B350" w14:textId="77777777" w:rsidR="009826AC" w:rsidRDefault="009826AC">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D89E0BF" w14:textId="77777777" w:rsidR="009826AC" w:rsidRDefault="00000000">
            <w:pPr>
              <w:rPr>
                <w:color w:val="000000"/>
                <w:sz w:val="20"/>
                <w:lang w:val="en-GB"/>
              </w:rPr>
            </w:pPr>
            <w:sdt>
              <w:sdtPr>
                <w:rPr>
                  <w:rFonts w:ascii="Times New Roman" w:hAnsi="Times New Roman"/>
                  <w:color w:val="000000"/>
                  <w:sz w:val="20"/>
                  <w:lang w:val="fr-BE"/>
                </w:rPr>
                <w:id w:val="-596254943"/>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rPr>
              <w:t xml:space="preserve"> Teaching material</w:t>
            </w:r>
          </w:p>
          <w:p w14:paraId="0D7FF3AE" w14:textId="77777777" w:rsidR="009826AC" w:rsidRDefault="00000000">
            <w:pPr>
              <w:rPr>
                <w:color w:val="000000"/>
                <w:sz w:val="20"/>
                <w:lang w:val="en-GB"/>
              </w:rPr>
            </w:pPr>
            <w:sdt>
              <w:sdtPr>
                <w:rPr>
                  <w:rFonts w:ascii="Times New Roman" w:hAnsi="Times New Roman"/>
                  <w:color w:val="000000"/>
                  <w:sz w:val="20"/>
                  <w:lang w:val="fr-BE"/>
                </w:rPr>
                <w:id w:val="1569306062"/>
                <w14:checkbox>
                  <w14:checked w14:val="0"/>
                  <w14:checkedState w14:val="2612" w14:font="MS Gothic"/>
                  <w14:uncheckedState w14:val="2610" w14:font="MS Gothic"/>
                </w14:checkbox>
              </w:sdtPr>
              <w:sdtContent>
                <w:r w:rsidR="009826AC">
                  <w:rPr>
                    <w:rFonts w:ascii="MS Gothic" w:eastAsia="MS Gothic" w:hAnsi="MS Gothic" w:cs="MS Gothic" w:hint="eastAsia"/>
                    <w:color w:val="000000"/>
                    <w:sz w:val="20"/>
                    <w:lang w:val="en-GB"/>
                  </w:rPr>
                  <w:t>☐</w:t>
                </w:r>
              </w:sdtContent>
            </w:sdt>
            <w:r w:rsidR="009826AC">
              <w:rPr>
                <w:color w:val="000000"/>
                <w:sz w:val="20"/>
              </w:rPr>
              <w:t xml:space="preserve"> Learning material</w:t>
            </w:r>
          </w:p>
          <w:p w14:paraId="00B40A18" w14:textId="77777777" w:rsidR="009826AC" w:rsidRDefault="00000000">
            <w:pPr>
              <w:rPr>
                <w:color w:val="000000"/>
                <w:sz w:val="20"/>
                <w:lang w:val="en-GB"/>
              </w:rPr>
            </w:pPr>
            <w:sdt>
              <w:sdtPr>
                <w:rPr>
                  <w:rFonts w:ascii="Times New Roman" w:hAnsi="Times New Roman"/>
                  <w:color w:val="000000"/>
                  <w:sz w:val="20"/>
                  <w:lang w:val="en-US"/>
                </w:rPr>
                <w:id w:val="331188023"/>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5F3F0D2" w14:textId="77777777" w:rsidR="009826AC" w:rsidRDefault="00000000">
            <w:pPr>
              <w:rPr>
                <w:color w:val="000000"/>
                <w:sz w:val="20"/>
                <w:lang w:val="en-GB"/>
              </w:rPr>
            </w:pPr>
            <w:sdt>
              <w:sdtPr>
                <w:rPr>
                  <w:rFonts w:ascii="Times New Roman" w:hAnsi="Times New Roman"/>
                  <w:color w:val="000000"/>
                  <w:sz w:val="20"/>
                  <w:lang w:val="fr-BE"/>
                </w:rPr>
                <w:id w:val="-1230683693"/>
                <w14:checkbox>
                  <w14:checked w14:val="0"/>
                  <w14:checkedState w14:val="2612" w14:font="MS Gothic"/>
                  <w14:uncheckedState w14:val="2610" w14:font="MS Gothic"/>
                </w14:checkbox>
              </w:sdtPr>
              <w:sdtContent>
                <w:r w:rsidR="009826AC">
                  <w:rPr>
                    <w:rFonts w:ascii="MS Gothic" w:eastAsia="MS Gothic" w:hAnsi="MS Gothic" w:cs="MS Gothic" w:hint="eastAsia"/>
                    <w:color w:val="000000"/>
                    <w:sz w:val="20"/>
                    <w:lang w:val="en-GB"/>
                  </w:rPr>
                  <w:t>☐</w:t>
                </w:r>
              </w:sdtContent>
            </w:sdt>
            <w:r w:rsidR="009826AC">
              <w:rPr>
                <w:color w:val="000000"/>
                <w:sz w:val="20"/>
              </w:rPr>
              <w:t xml:space="preserve"> Event</w:t>
            </w:r>
          </w:p>
          <w:p w14:paraId="4A6A614F" w14:textId="77777777" w:rsidR="009826AC" w:rsidRDefault="00000000">
            <w:pPr>
              <w:rPr>
                <w:color w:val="000000"/>
                <w:sz w:val="20"/>
                <w:lang w:val="en-GB"/>
              </w:rPr>
            </w:pPr>
            <w:sdt>
              <w:sdtPr>
                <w:rPr>
                  <w:rFonts w:ascii="Times New Roman" w:hAnsi="Times New Roman"/>
                  <w:color w:val="000000"/>
                  <w:sz w:val="20"/>
                  <w:lang w:val="fr-BE"/>
                </w:rPr>
                <w:id w:val="-1685963800"/>
                <w14:checkbox>
                  <w14:checked w14:val="1"/>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rPr>
              <w:t xml:space="preserve"> Report </w:t>
            </w:r>
          </w:p>
          <w:p w14:paraId="6E2401CE" w14:textId="77777777" w:rsidR="009826AC" w:rsidRDefault="00000000">
            <w:pPr>
              <w:rPr>
                <w:color w:val="000000"/>
                <w:sz w:val="20"/>
                <w:lang w:val="en-GB"/>
              </w:rPr>
            </w:pPr>
            <w:sdt>
              <w:sdtPr>
                <w:rPr>
                  <w:rFonts w:ascii="Times New Roman" w:hAnsi="Times New Roman"/>
                  <w:color w:val="000000"/>
                  <w:sz w:val="20"/>
                  <w:lang w:val="fr-BE"/>
                </w:rPr>
                <w:id w:val="-2120671828"/>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rPr>
              <w:t xml:space="preserve"> Service/Product </w:t>
            </w:r>
          </w:p>
        </w:tc>
      </w:tr>
      <w:tr w:rsidR="009826AC" w14:paraId="26788691" w14:textId="77777777" w:rsidTr="009826AC">
        <w:tc>
          <w:tcPr>
            <w:tcW w:w="2127" w:type="dxa"/>
            <w:vMerge/>
            <w:tcBorders>
              <w:top w:val="single" w:sz="4" w:space="0" w:color="auto"/>
              <w:left w:val="single" w:sz="4" w:space="0" w:color="auto"/>
              <w:bottom w:val="single" w:sz="4" w:space="0" w:color="auto"/>
              <w:right w:val="single" w:sz="4" w:space="0" w:color="auto"/>
            </w:tcBorders>
            <w:vAlign w:val="center"/>
            <w:hideMark/>
          </w:tcPr>
          <w:p w14:paraId="47C463DD" w14:textId="77777777" w:rsidR="009826AC" w:rsidRDefault="009826AC">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437F904" w14:textId="77777777" w:rsidR="009826AC" w:rsidRDefault="009826AC">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258DF3B" w14:textId="77777777" w:rsidR="009826AC" w:rsidRDefault="009826AC">
            <w:pPr>
              <w:rPr>
                <w:sz w:val="20"/>
                <w:lang w:val="en-GB"/>
              </w:rPr>
            </w:pPr>
            <w:r>
              <w:rPr>
                <w:sz w:val="20"/>
                <w:lang w:val="en-GB"/>
              </w:rPr>
              <w:t>Izrada izveštaja koji dokumentuje proces donošenja odluka o odabiru najboljih kandidata za rad u Centru za proučavanje kulturnog nasleđa. Izveštaj će sadržati informacije o evaluaciji kandidata, rangiranju i konačnoj odluci o izboru najboljih kandidata za svaki stručni profil.</w:t>
            </w:r>
          </w:p>
        </w:tc>
      </w:tr>
      <w:tr w:rsidR="009826AC" w14:paraId="485D32EF" w14:textId="77777777" w:rsidTr="009826AC">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8CF41FD" w14:textId="77777777" w:rsidR="009826AC" w:rsidRDefault="009826AC">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2238B89" w14:textId="77777777" w:rsidR="009826AC" w:rsidRDefault="009826AC">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8ACCDB9" w14:textId="77777777" w:rsidR="009826AC" w:rsidRDefault="009826AC">
            <w:pPr>
              <w:rPr>
                <w:sz w:val="20"/>
                <w:lang w:val="en-GB"/>
              </w:rPr>
            </w:pPr>
            <w:r>
              <w:rPr>
                <w:sz w:val="20"/>
                <w:lang w:val="en-GB"/>
              </w:rPr>
              <w:t>M5</w:t>
            </w:r>
          </w:p>
        </w:tc>
      </w:tr>
      <w:tr w:rsidR="009826AC" w14:paraId="3BB89901" w14:textId="77777777" w:rsidTr="009826AC">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3A77D6E9" w14:textId="77777777" w:rsidR="009826AC" w:rsidRDefault="009826AC">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27C8B8D" w14:textId="77777777" w:rsidR="009826AC" w:rsidRDefault="009826AC">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F027113" w14:textId="77777777" w:rsidR="009826AC" w:rsidRDefault="009826AC">
            <w:pPr>
              <w:rPr>
                <w:sz w:val="20"/>
                <w:lang w:val="en-GB"/>
              </w:rPr>
            </w:pPr>
            <w:r>
              <w:rPr>
                <w:sz w:val="20"/>
                <w:lang w:val="en-GB"/>
              </w:rPr>
              <w:t>Srpski</w:t>
            </w:r>
          </w:p>
        </w:tc>
      </w:tr>
      <w:tr w:rsidR="009826AC" w14:paraId="7B3F22F0" w14:textId="77777777" w:rsidTr="009826AC">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3D2908F" w14:textId="77777777" w:rsidR="009826AC" w:rsidRDefault="009826AC">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30008595" w14:textId="77777777" w:rsidR="009826AC" w:rsidRDefault="00000000">
            <w:pPr>
              <w:rPr>
                <w:sz w:val="20"/>
                <w:lang w:val="en-GB"/>
              </w:rPr>
            </w:pPr>
            <w:sdt>
              <w:sdtPr>
                <w:rPr>
                  <w:rFonts w:ascii="Times New Roman" w:hAnsi="Times New Roman"/>
                  <w:color w:val="000000"/>
                  <w:sz w:val="20"/>
                  <w:lang w:val="en-US"/>
                </w:rPr>
                <w:id w:val="-1907984265"/>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rPr>
              <w:t xml:space="preserve"> </w:t>
            </w:r>
            <w:r w:rsidR="009826AC">
              <w:rPr>
                <w:rFonts w:ascii="Times New Roman" w:hAnsi="Times New Roman"/>
                <w:sz w:val="20"/>
              </w:rPr>
              <w:t xml:space="preserve">Teaching staff  </w:t>
            </w:r>
          </w:p>
          <w:p w14:paraId="1F11717C" w14:textId="77777777" w:rsidR="009826AC" w:rsidRDefault="00000000">
            <w:pPr>
              <w:rPr>
                <w:sz w:val="20"/>
                <w:lang w:val="en-GB"/>
              </w:rPr>
            </w:pPr>
            <w:sdt>
              <w:sdtPr>
                <w:rPr>
                  <w:rFonts w:ascii="Times New Roman" w:hAnsi="Times New Roman"/>
                  <w:color w:val="000000"/>
                  <w:sz w:val="20"/>
                  <w:lang w:val="fr-BE"/>
                </w:rPr>
                <w:id w:val="-1071730112"/>
                <w14:checkbox>
                  <w14:checked w14:val="0"/>
                  <w14:checkedState w14:val="2612" w14:font="MS Gothic"/>
                  <w14:uncheckedState w14:val="2610" w14:font="MS Gothic"/>
                </w14:checkbox>
              </w:sdtPr>
              <w:sdtContent>
                <w:r w:rsidR="009826AC">
                  <w:rPr>
                    <w:rFonts w:ascii="MS Gothic" w:eastAsia="MS Gothic" w:hAnsi="MS Gothic" w:cs="MS Gothic" w:hint="eastAsia"/>
                    <w:color w:val="000000"/>
                    <w:sz w:val="20"/>
                    <w:lang w:val="en-GB"/>
                  </w:rPr>
                  <w:t>☐</w:t>
                </w:r>
              </w:sdtContent>
            </w:sdt>
            <w:r w:rsidR="009826AC">
              <w:rPr>
                <w:rFonts w:ascii="Times New Roman" w:hAnsi="Times New Roman"/>
                <w:color w:val="000000"/>
                <w:sz w:val="20"/>
                <w:lang w:val="fr-BE"/>
              </w:rPr>
              <w:t xml:space="preserve"> </w:t>
            </w:r>
            <w:r w:rsidR="009826AC">
              <w:rPr>
                <w:rFonts w:ascii="Times New Roman" w:hAnsi="Times New Roman"/>
                <w:sz w:val="20"/>
              </w:rPr>
              <w:t xml:space="preserve">Students </w:t>
            </w:r>
          </w:p>
          <w:p w14:paraId="7B3B590A" w14:textId="77777777" w:rsidR="009826AC" w:rsidRDefault="00000000">
            <w:pPr>
              <w:rPr>
                <w:sz w:val="20"/>
                <w:lang w:val="en-GB"/>
              </w:rPr>
            </w:pPr>
            <w:sdt>
              <w:sdtPr>
                <w:rPr>
                  <w:rFonts w:ascii="Times New Roman" w:hAnsi="Times New Roman"/>
                  <w:color w:val="000000"/>
                  <w:sz w:val="20"/>
                  <w:lang w:val="fr-BE"/>
                </w:rPr>
                <w:id w:val="-1417081437"/>
                <w14:checkbox>
                  <w14:checked w14:val="0"/>
                  <w14:checkedState w14:val="2612" w14:font="MS Gothic"/>
                  <w14:uncheckedState w14:val="2610" w14:font="MS Gothic"/>
                </w14:checkbox>
              </w:sdtPr>
              <w:sdtContent>
                <w:r w:rsidR="009826AC">
                  <w:rPr>
                    <w:rFonts w:ascii="MS Gothic" w:eastAsia="MS Gothic" w:hAnsi="MS Gothic" w:cs="MS Gothic" w:hint="eastAsia"/>
                    <w:color w:val="000000"/>
                    <w:sz w:val="20"/>
                    <w:lang w:val="en-GB"/>
                  </w:rPr>
                  <w:t>☐</w:t>
                </w:r>
              </w:sdtContent>
            </w:sdt>
            <w:r w:rsidR="009826AC">
              <w:rPr>
                <w:rFonts w:ascii="Times New Roman" w:hAnsi="Times New Roman"/>
                <w:color w:val="000000"/>
                <w:sz w:val="20"/>
                <w:lang w:val="fr-BE"/>
              </w:rPr>
              <w:t xml:space="preserve"> </w:t>
            </w:r>
            <w:r w:rsidR="009826AC">
              <w:rPr>
                <w:rFonts w:ascii="Times New Roman" w:hAnsi="Times New Roman"/>
                <w:sz w:val="20"/>
              </w:rPr>
              <w:t xml:space="preserve">Trainees </w:t>
            </w:r>
          </w:p>
          <w:p w14:paraId="2ED3E146" w14:textId="77777777" w:rsidR="009826AC" w:rsidRDefault="00000000">
            <w:pPr>
              <w:rPr>
                <w:sz w:val="20"/>
                <w:lang w:val="en-GB"/>
              </w:rPr>
            </w:pPr>
            <w:sdt>
              <w:sdtPr>
                <w:rPr>
                  <w:rFonts w:ascii="Times New Roman" w:hAnsi="Times New Roman"/>
                  <w:color w:val="000000"/>
                  <w:sz w:val="20"/>
                  <w:lang w:val="en-US"/>
                </w:rPr>
                <w:id w:val="2005863450"/>
                <w14:checkbox>
                  <w14:checked w14:val="1"/>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rFonts w:ascii="Times New Roman" w:hAnsi="Times New Roman"/>
                <w:color w:val="000000"/>
                <w:sz w:val="20"/>
              </w:rPr>
              <w:t xml:space="preserve"> </w:t>
            </w:r>
            <w:r w:rsidR="009826AC">
              <w:rPr>
                <w:rFonts w:ascii="Times New Roman" w:hAnsi="Times New Roman"/>
                <w:sz w:val="20"/>
              </w:rPr>
              <w:t>Administrative staff</w:t>
            </w:r>
          </w:p>
          <w:p w14:paraId="11761206" w14:textId="77777777" w:rsidR="009826AC" w:rsidRDefault="00000000">
            <w:pPr>
              <w:rPr>
                <w:sz w:val="20"/>
                <w:lang w:val="en-GB"/>
              </w:rPr>
            </w:pPr>
            <w:sdt>
              <w:sdtPr>
                <w:rPr>
                  <w:rFonts w:ascii="Times New Roman" w:hAnsi="Times New Roman"/>
                  <w:color w:val="000000"/>
                  <w:sz w:val="20"/>
                  <w:lang w:val="fr-BE"/>
                </w:rPr>
                <w:id w:val="-1737468139"/>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rFonts w:ascii="Times New Roman" w:hAnsi="Times New Roman"/>
                <w:color w:val="000000"/>
                <w:sz w:val="20"/>
                <w:lang w:val="fr-BE"/>
              </w:rPr>
              <w:t xml:space="preserve"> </w:t>
            </w:r>
            <w:r w:rsidR="009826AC">
              <w:rPr>
                <w:rFonts w:ascii="Times New Roman" w:hAnsi="Times New Roman"/>
                <w:sz w:val="20"/>
                <w:lang w:val="fr-BE"/>
              </w:rPr>
              <w:t>Technical staff</w:t>
            </w:r>
            <w:r w:rsidR="009826AC">
              <w:rPr>
                <w:sz w:val="20"/>
                <w:lang w:val="fr-BE"/>
              </w:rPr>
              <w:t xml:space="preserve"> </w:t>
            </w:r>
          </w:p>
          <w:p w14:paraId="799E309D" w14:textId="77777777" w:rsidR="009826AC" w:rsidRDefault="00000000">
            <w:pPr>
              <w:rPr>
                <w:sz w:val="20"/>
                <w:lang w:val="en-GB"/>
              </w:rPr>
            </w:pPr>
            <w:sdt>
              <w:sdtPr>
                <w:rPr>
                  <w:rFonts w:ascii="Times New Roman" w:hAnsi="Times New Roman"/>
                  <w:color w:val="000000"/>
                  <w:sz w:val="20"/>
                  <w:lang w:val="fr-BE"/>
                </w:rPr>
                <w:id w:val="579569942"/>
                <w14:checkbox>
                  <w14:checked w14:val="0"/>
                  <w14:checkedState w14:val="2612" w14:font="MS Gothic"/>
                  <w14:uncheckedState w14:val="2610" w14:font="MS Gothic"/>
                </w14:checkbox>
              </w:sdtPr>
              <w:sdtContent>
                <w:r w:rsidR="009826AC">
                  <w:rPr>
                    <w:rFonts w:ascii="MS Gothic" w:eastAsia="MS Gothic" w:hAnsi="MS Gothic" w:cs="MS Gothic" w:hint="eastAsia"/>
                    <w:color w:val="000000"/>
                    <w:sz w:val="20"/>
                    <w:lang w:val="en-GB"/>
                  </w:rPr>
                  <w:t>☐</w:t>
                </w:r>
              </w:sdtContent>
            </w:sdt>
            <w:r w:rsidR="009826AC">
              <w:rPr>
                <w:color w:val="000000"/>
                <w:sz w:val="20"/>
                <w:lang w:val="fr-BE"/>
              </w:rPr>
              <w:t xml:space="preserve"> </w:t>
            </w:r>
            <w:r w:rsidR="009826AC">
              <w:rPr>
                <w:sz w:val="20"/>
              </w:rPr>
              <w:t xml:space="preserve">Librarians </w:t>
            </w:r>
          </w:p>
          <w:p w14:paraId="44BBFF54" w14:textId="77777777" w:rsidR="009826AC" w:rsidRDefault="00000000">
            <w:pPr>
              <w:rPr>
                <w:sz w:val="20"/>
                <w:lang w:val="en-GB"/>
              </w:rPr>
            </w:pPr>
            <w:sdt>
              <w:sdtPr>
                <w:rPr>
                  <w:rFonts w:ascii="Times New Roman" w:hAnsi="Times New Roman"/>
                  <w:color w:val="000000"/>
                  <w:sz w:val="20"/>
                  <w:lang w:val="fr-BE"/>
                </w:rPr>
                <w:id w:val="1559976667"/>
                <w14:checkbox>
                  <w14:checked w14:val="1"/>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lang w:val="fr-BE"/>
              </w:rPr>
              <w:t xml:space="preserve"> </w:t>
            </w:r>
            <w:r w:rsidR="009826AC">
              <w:rPr>
                <w:sz w:val="20"/>
              </w:rPr>
              <w:t>Other</w:t>
            </w:r>
          </w:p>
        </w:tc>
      </w:tr>
      <w:tr w:rsidR="009826AC" w14:paraId="6B8F9E4B" w14:textId="77777777" w:rsidTr="009826AC">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02C40D5" w14:textId="77777777" w:rsidR="009826AC" w:rsidRDefault="009826AC">
            <w:pPr>
              <w:rPr>
                <w:rFonts w:eastAsia="Calibri" w:cs="Arial"/>
                <w:b/>
                <w:sz w:val="20"/>
                <w:lang w:val="en-GB" w:eastAsia="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7CBFF7BA" w14:textId="77777777" w:rsidR="009826AC" w:rsidRDefault="009826AC">
            <w:pPr>
              <w:rPr>
                <w:b/>
                <w:i/>
                <w:sz w:val="20"/>
                <w:lang w:val="en-GB"/>
              </w:rPr>
            </w:pPr>
            <w:r>
              <w:rPr>
                <w:b/>
                <w:i/>
                <w:sz w:val="20"/>
                <w:lang w:val="en-GB"/>
              </w:rPr>
              <w:t>Tim za ljudske resurse (HR) koji će koristiti ovaj izveštaj za definisanje zahteva prilikom zapošljavanja novih članova osoblja.</w:t>
            </w:r>
          </w:p>
        </w:tc>
      </w:tr>
      <w:tr w:rsidR="009826AC" w14:paraId="600958C2" w14:textId="77777777" w:rsidTr="009826AC">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7FB889AB" w14:textId="77777777" w:rsidR="009826AC" w:rsidRDefault="009826AC">
            <w:pPr>
              <w:rPr>
                <w:b/>
                <w:sz w:val="20"/>
                <w:lang w:val="en-GB"/>
              </w:rPr>
            </w:pPr>
            <w:r>
              <w:rPr>
                <w:b/>
                <w:sz w:val="20"/>
                <w:lang w:val="en-GB"/>
              </w:rPr>
              <w:lastRenderedPageBreak/>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65867103" w14:textId="77777777" w:rsidR="009826AC" w:rsidRDefault="00000000">
            <w:pPr>
              <w:rPr>
                <w:sz w:val="20"/>
                <w:lang w:val="en-GB"/>
              </w:rPr>
            </w:pPr>
            <w:sdt>
              <w:sdtPr>
                <w:rPr>
                  <w:rFonts w:ascii="Times New Roman" w:hAnsi="Times New Roman"/>
                  <w:color w:val="000000"/>
                  <w:sz w:val="20"/>
                  <w:lang w:val="fr-BE"/>
                </w:rPr>
                <w:id w:val="-868916565"/>
                <w14:checkbox>
                  <w14:checked w14:val="1"/>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lang w:val="fr-BE"/>
              </w:rPr>
              <w:t xml:space="preserve"> </w:t>
            </w:r>
            <w:r w:rsidR="009826AC">
              <w:rPr>
                <w:sz w:val="20"/>
              </w:rPr>
              <w:t xml:space="preserve">Department / Faculty </w:t>
            </w:r>
          </w:p>
          <w:p w14:paraId="71AA5EB9" w14:textId="77777777" w:rsidR="009826AC" w:rsidRDefault="00000000">
            <w:pPr>
              <w:rPr>
                <w:sz w:val="20"/>
                <w:lang w:val="en-GB"/>
              </w:rPr>
            </w:pPr>
            <w:sdt>
              <w:sdtPr>
                <w:rPr>
                  <w:rFonts w:ascii="Times New Roman" w:hAnsi="Times New Roman"/>
                  <w:color w:val="000000"/>
                  <w:sz w:val="20"/>
                  <w:lang w:val="fr-BE"/>
                </w:rPr>
                <w:id w:val="-2063867227"/>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lang w:val="fr-BE"/>
              </w:rPr>
              <w:t xml:space="preserve"> </w:t>
            </w:r>
            <w:r w:rsidR="009826AC">
              <w:rPr>
                <w:sz w:val="20"/>
              </w:rPr>
              <w:t>Institution</w:t>
            </w:r>
          </w:p>
        </w:tc>
        <w:tc>
          <w:tcPr>
            <w:tcW w:w="2504" w:type="dxa"/>
            <w:gridSpan w:val="2"/>
            <w:tcBorders>
              <w:top w:val="single" w:sz="4" w:space="0" w:color="auto"/>
              <w:left w:val="nil"/>
              <w:bottom w:val="single" w:sz="4" w:space="0" w:color="auto"/>
              <w:right w:val="nil"/>
            </w:tcBorders>
            <w:vAlign w:val="center"/>
            <w:hideMark/>
          </w:tcPr>
          <w:p w14:paraId="3000C8DB" w14:textId="77777777" w:rsidR="009826AC" w:rsidRDefault="00000000">
            <w:pPr>
              <w:rPr>
                <w:sz w:val="20"/>
                <w:lang w:val="en-GB"/>
              </w:rPr>
            </w:pPr>
            <w:sdt>
              <w:sdtPr>
                <w:rPr>
                  <w:rFonts w:ascii="Times New Roman" w:hAnsi="Times New Roman"/>
                  <w:color w:val="000000"/>
                  <w:sz w:val="20"/>
                  <w:lang w:val="fr-BE"/>
                </w:rPr>
                <w:id w:val="1008788682"/>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lang w:val="fr-BE"/>
              </w:rPr>
              <w:t xml:space="preserve"> </w:t>
            </w:r>
            <w:r w:rsidR="009826AC">
              <w:rPr>
                <w:sz w:val="20"/>
              </w:rPr>
              <w:t>Local</w:t>
            </w:r>
          </w:p>
          <w:p w14:paraId="292657E5" w14:textId="77777777" w:rsidR="009826AC" w:rsidRDefault="00000000">
            <w:pPr>
              <w:rPr>
                <w:sz w:val="20"/>
                <w:lang w:val="en-GB"/>
              </w:rPr>
            </w:pPr>
            <w:sdt>
              <w:sdtPr>
                <w:rPr>
                  <w:rFonts w:ascii="Times New Roman" w:hAnsi="Times New Roman"/>
                  <w:color w:val="000000"/>
                  <w:sz w:val="20"/>
                  <w:lang w:val="fr-BE"/>
                </w:rPr>
                <w:id w:val="1946268306"/>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lang w:val="fr-BE"/>
              </w:rPr>
              <w:t xml:space="preserve"> </w:t>
            </w:r>
            <w:r w:rsidR="009826AC">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3F06B9F8" w14:textId="77777777" w:rsidR="009826AC" w:rsidRDefault="00000000">
            <w:pPr>
              <w:rPr>
                <w:sz w:val="20"/>
                <w:lang w:val="en-GB"/>
              </w:rPr>
            </w:pPr>
            <w:sdt>
              <w:sdtPr>
                <w:rPr>
                  <w:rFonts w:ascii="Times New Roman" w:hAnsi="Times New Roman"/>
                  <w:color w:val="000000"/>
                  <w:sz w:val="20"/>
                  <w:lang w:val="fr-BE"/>
                </w:rPr>
                <w:id w:val="-480315700"/>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lang w:val="fr-BE"/>
              </w:rPr>
              <w:t xml:space="preserve"> </w:t>
            </w:r>
            <w:r w:rsidR="009826AC">
              <w:rPr>
                <w:sz w:val="20"/>
              </w:rPr>
              <w:t>National</w:t>
            </w:r>
          </w:p>
          <w:p w14:paraId="00192767" w14:textId="77777777" w:rsidR="009826AC" w:rsidRDefault="00000000">
            <w:pPr>
              <w:rPr>
                <w:sz w:val="20"/>
                <w:lang w:val="en-GB"/>
              </w:rPr>
            </w:pPr>
            <w:sdt>
              <w:sdtPr>
                <w:rPr>
                  <w:rFonts w:ascii="Times New Roman" w:hAnsi="Times New Roman"/>
                  <w:color w:val="000000"/>
                  <w:sz w:val="20"/>
                  <w:lang w:val="fr-BE"/>
                </w:rPr>
                <w:id w:val="1275365863"/>
                <w14:checkbox>
                  <w14:checked w14:val="0"/>
                  <w14:checkedState w14:val="2612" w14:font="MS Gothic"/>
                  <w14:uncheckedState w14:val="2610" w14:font="MS Gothic"/>
                </w14:checkbox>
              </w:sdtPr>
              <w:sdtContent>
                <w:r w:rsidR="009826AC">
                  <w:rPr>
                    <w:rFonts w:ascii="MS Gothic" w:eastAsia="MS Gothic" w:hAnsi="MS Gothic" w:cs="MS Gothic" w:hint="eastAsia"/>
                    <w:color w:val="000000"/>
                    <w:sz w:val="20"/>
                    <w:lang w:val="en-GB"/>
                  </w:rPr>
                  <w:t>☐</w:t>
                </w:r>
              </w:sdtContent>
            </w:sdt>
            <w:r w:rsidR="009826AC">
              <w:rPr>
                <w:color w:val="000000"/>
                <w:sz w:val="20"/>
                <w:lang w:val="fr-BE"/>
              </w:rPr>
              <w:t xml:space="preserve"> </w:t>
            </w:r>
            <w:r w:rsidR="009826AC">
              <w:rPr>
                <w:sz w:val="20"/>
              </w:rPr>
              <w:t>International</w:t>
            </w:r>
          </w:p>
        </w:tc>
      </w:tr>
    </w:tbl>
    <w:p w14:paraId="619EE91C" w14:textId="77777777" w:rsidR="009826AC" w:rsidRDefault="009826AC" w:rsidP="009826AC">
      <w:pPr>
        <w:rPr>
          <w:rFonts w:eastAsia="Calibri" w:cs="Arial"/>
          <w:szCs w:val="20"/>
          <w:lang w:val="en-GB" w:eastAsia="en-GB"/>
        </w:rPr>
      </w:pPr>
    </w:p>
    <w:tbl>
      <w:tblPr>
        <w:tblW w:w="0" w:type="auto"/>
        <w:tblInd w:w="108" w:type="dxa"/>
        <w:tblLayout w:type="fixed"/>
        <w:tblLook w:val="04A0" w:firstRow="1" w:lastRow="0" w:firstColumn="1" w:lastColumn="0" w:noHBand="0" w:noVBand="1"/>
      </w:tblPr>
      <w:tblGrid>
        <w:gridCol w:w="2127"/>
        <w:gridCol w:w="2393"/>
        <w:gridCol w:w="2394"/>
        <w:gridCol w:w="457"/>
        <w:gridCol w:w="2268"/>
      </w:tblGrid>
      <w:tr w:rsidR="009826AC" w14:paraId="0C002859" w14:textId="77777777" w:rsidTr="009826AC">
        <w:tc>
          <w:tcPr>
            <w:tcW w:w="2127" w:type="dxa"/>
            <w:tcBorders>
              <w:top w:val="single" w:sz="4" w:space="0" w:color="auto"/>
              <w:left w:val="single" w:sz="4" w:space="0" w:color="auto"/>
              <w:bottom w:val="single" w:sz="4" w:space="0" w:color="auto"/>
              <w:right w:val="single" w:sz="4" w:space="0" w:color="auto"/>
            </w:tcBorders>
            <w:vAlign w:val="center"/>
            <w:hideMark/>
          </w:tcPr>
          <w:p w14:paraId="2861CE76" w14:textId="77777777" w:rsidR="009826AC" w:rsidRDefault="009826AC">
            <w:pPr>
              <w:rPr>
                <w:b/>
                <w:sz w:val="20"/>
              </w:rPr>
            </w:pPr>
            <w:r>
              <w:rPr>
                <w:b/>
                <w:sz w:val="20"/>
                <w:lang w:val="en-GB"/>
              </w:rPr>
              <w:t xml:space="preserve">Work package type and ref.nr </w:t>
            </w:r>
            <w:sdt>
              <w:sdtPr>
                <w:rPr>
                  <w:rFonts w:ascii="Times New Roman" w:hAnsi="Times New Roman"/>
                  <w:color w:val="FFFFFF" w:themeColor="background1"/>
                  <w:sz w:val="20"/>
                  <w:lang w:val="fr-BE"/>
                </w:rPr>
                <w:id w:val="-114751424"/>
                <w14:checkbox>
                  <w14:checked w14:val="1"/>
                  <w14:checkedState w14:val="2612" w14:font="MS Gothic"/>
                  <w14:uncheckedState w14:val="2610" w14:font="MS Gothic"/>
                </w14:checkbox>
              </w:sdtPr>
              <w:sdtContent>
                <w:r>
                  <w:rPr>
                    <w:rFonts w:ascii="MS Gothic" w:eastAsia="MS Gothic" w:hAnsi="MS Gothic" w:hint="eastAsia"/>
                    <w:color w:val="FFFFFF" w:themeColor="background1"/>
                    <w:sz w:val="20"/>
                    <w:lang w:val="en-GB"/>
                  </w:rPr>
                  <w:t>☒</w:t>
                </w:r>
              </w:sdtContent>
            </w:sdt>
          </w:p>
        </w:tc>
        <w:tc>
          <w:tcPr>
            <w:tcW w:w="5244" w:type="dxa"/>
            <w:gridSpan w:val="3"/>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4B3A3EF0" w14:textId="77777777" w:rsidR="009826AC" w:rsidRDefault="009826AC">
            <w:pPr>
              <w:jc w:val="center"/>
              <w:rPr>
                <w:b/>
                <w:sz w:val="24"/>
                <w:szCs w:val="24"/>
                <w:lang w:val="en-GB"/>
              </w:rPr>
            </w:pPr>
            <w:r>
              <w:rPr>
                <w:b/>
                <w:sz w:val="24"/>
                <w:szCs w:val="24"/>
                <w:lang w:val="en-GB"/>
              </w:rPr>
              <w:t>PREPARATION</w:t>
            </w:r>
          </w:p>
        </w:tc>
        <w:tc>
          <w:tcPr>
            <w:tcW w:w="2268"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148D4E43" w14:textId="69206465" w:rsidR="009826AC" w:rsidRDefault="00A84610">
            <w:pPr>
              <w:jc w:val="center"/>
              <w:rPr>
                <w:b/>
                <w:sz w:val="24"/>
                <w:szCs w:val="24"/>
                <w:lang w:val="en-GB"/>
              </w:rPr>
            </w:pPr>
            <w:r>
              <w:rPr>
                <w:b/>
                <w:sz w:val="24"/>
                <w:szCs w:val="24"/>
                <w:lang w:val="en-GB"/>
              </w:rPr>
              <w:t>A7</w:t>
            </w:r>
          </w:p>
        </w:tc>
      </w:tr>
      <w:tr w:rsidR="009826AC" w14:paraId="4A99BE51" w14:textId="77777777" w:rsidTr="009826AC">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7D18A729" w14:textId="77777777" w:rsidR="009826AC" w:rsidRDefault="009826AC">
            <w:pPr>
              <w:rPr>
                <w:b/>
                <w:sz w:val="20"/>
                <w:szCs w:val="20"/>
                <w:lang w:val="en-GB"/>
              </w:rPr>
            </w:pPr>
            <w:r>
              <w:rPr>
                <w:b/>
                <w:sz w:val="20"/>
                <w:lang w:val="en-GB"/>
              </w:rPr>
              <w:t>Title</w:t>
            </w:r>
          </w:p>
        </w:tc>
        <w:tc>
          <w:tcPr>
            <w:tcW w:w="7512" w:type="dxa"/>
            <w:gridSpan w:val="4"/>
            <w:tcBorders>
              <w:top w:val="single" w:sz="4" w:space="0" w:color="auto"/>
              <w:left w:val="single" w:sz="4" w:space="0" w:color="auto"/>
              <w:bottom w:val="single" w:sz="4" w:space="0" w:color="auto"/>
              <w:right w:val="single" w:sz="4" w:space="0" w:color="auto"/>
            </w:tcBorders>
            <w:vAlign w:val="center"/>
            <w:hideMark/>
          </w:tcPr>
          <w:p w14:paraId="35D1BF04" w14:textId="77777777" w:rsidR="009826AC" w:rsidRDefault="009826AC">
            <w:pPr>
              <w:rPr>
                <w:sz w:val="20"/>
                <w:lang w:val="en-GB"/>
              </w:rPr>
            </w:pPr>
            <w:r>
              <w:rPr>
                <w:sz w:val="20"/>
              </w:rPr>
              <w:t>Identifikacija ciljne grupe</w:t>
            </w:r>
          </w:p>
        </w:tc>
      </w:tr>
      <w:tr w:rsidR="009826AC" w14:paraId="31FF9404" w14:textId="77777777" w:rsidTr="009826AC">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0726F64E" w14:textId="77777777" w:rsidR="009826AC" w:rsidRDefault="009826AC">
            <w:pPr>
              <w:rPr>
                <w:b/>
                <w:sz w:val="20"/>
                <w:szCs w:val="20"/>
                <w:lang w:val="en-GB"/>
              </w:rPr>
            </w:pPr>
            <w:r>
              <w:rPr>
                <w:b/>
                <w:sz w:val="20"/>
                <w:lang w:val="en-GB"/>
              </w:rPr>
              <w:t>Related assumptions and risks</w:t>
            </w:r>
          </w:p>
        </w:tc>
        <w:tc>
          <w:tcPr>
            <w:tcW w:w="7512" w:type="dxa"/>
            <w:gridSpan w:val="4"/>
            <w:tcBorders>
              <w:top w:val="single" w:sz="4" w:space="0" w:color="auto"/>
              <w:left w:val="single" w:sz="4" w:space="0" w:color="auto"/>
              <w:bottom w:val="single" w:sz="4" w:space="0" w:color="auto"/>
              <w:right w:val="single" w:sz="4" w:space="0" w:color="auto"/>
            </w:tcBorders>
            <w:vAlign w:val="center"/>
            <w:hideMark/>
          </w:tcPr>
          <w:p w14:paraId="7CC3CFBF" w14:textId="77777777" w:rsidR="009826AC" w:rsidRDefault="009826AC">
            <w:pPr>
              <w:rPr>
                <w:rFonts w:ascii="Times New Roman" w:hAnsi="Times New Roman"/>
                <w:sz w:val="20"/>
                <w:lang w:val="fr-BE"/>
              </w:rPr>
            </w:pPr>
            <w:r>
              <w:rPr>
                <w:sz w:val="20"/>
              </w:rPr>
              <w:t>Pretpostavka: Relevantni podaci o demografskim karakteristikama ciljne grupe su dostupni.</w:t>
            </w:r>
          </w:p>
          <w:p w14:paraId="7F05C22D" w14:textId="77777777" w:rsidR="009826AC" w:rsidRDefault="009826AC">
            <w:pPr>
              <w:rPr>
                <w:sz w:val="20"/>
              </w:rPr>
            </w:pPr>
            <w:r>
              <w:rPr>
                <w:sz w:val="20"/>
              </w:rPr>
              <w:t>Pretpostavka: Istraživanje potreba ciljne grupe će pružiti validne informacije o interesima i potrebama.</w:t>
            </w:r>
          </w:p>
          <w:p w14:paraId="1AF738DA" w14:textId="77777777" w:rsidR="009826AC" w:rsidRDefault="009826AC">
            <w:pPr>
              <w:rPr>
                <w:sz w:val="20"/>
              </w:rPr>
            </w:pPr>
            <w:r>
              <w:rPr>
                <w:sz w:val="20"/>
              </w:rPr>
              <w:t>Rizik: Nedostatak pouzdanih podataka o demografskim karakteristikama ciljne grupe može dovesti do nedovoljnog razumevanja njihovih potreba.</w:t>
            </w:r>
          </w:p>
          <w:p w14:paraId="194CCA74" w14:textId="77777777" w:rsidR="009826AC" w:rsidRDefault="009826AC">
            <w:pPr>
              <w:rPr>
                <w:sz w:val="20"/>
                <w:lang w:val="en-GB"/>
              </w:rPr>
            </w:pPr>
            <w:r>
              <w:rPr>
                <w:sz w:val="20"/>
                <w:lang w:val="en-GB"/>
              </w:rPr>
              <w:t>Rizik: Istraživanje potreba ciljne grupe može otkriti da obrazovni programi ne zadovoljavaju njihove stvarne potrebe.</w:t>
            </w:r>
          </w:p>
        </w:tc>
      </w:tr>
      <w:tr w:rsidR="009826AC" w14:paraId="46D2BE89" w14:textId="77777777" w:rsidTr="009826AC">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34DE290F" w14:textId="77777777" w:rsidR="009826AC" w:rsidRDefault="009826AC">
            <w:pPr>
              <w:rPr>
                <w:b/>
                <w:sz w:val="20"/>
                <w:szCs w:val="20"/>
                <w:lang w:val="en-GB"/>
              </w:rPr>
            </w:pPr>
            <w:r>
              <w:rPr>
                <w:b/>
                <w:sz w:val="20"/>
                <w:lang w:val="en-GB"/>
              </w:rPr>
              <w:t>Description</w:t>
            </w:r>
          </w:p>
        </w:tc>
        <w:tc>
          <w:tcPr>
            <w:tcW w:w="7512" w:type="dxa"/>
            <w:gridSpan w:val="4"/>
            <w:tcBorders>
              <w:top w:val="single" w:sz="4" w:space="0" w:color="auto"/>
              <w:left w:val="single" w:sz="4" w:space="0" w:color="auto"/>
              <w:bottom w:val="single" w:sz="4" w:space="0" w:color="auto"/>
              <w:right w:val="single" w:sz="4" w:space="0" w:color="auto"/>
            </w:tcBorders>
            <w:vAlign w:val="center"/>
            <w:hideMark/>
          </w:tcPr>
          <w:p w14:paraId="49D9E27D" w14:textId="77777777" w:rsidR="009826AC" w:rsidRDefault="009826AC">
            <w:pPr>
              <w:rPr>
                <w:sz w:val="20"/>
              </w:rPr>
            </w:pPr>
            <w:r>
              <w:rPr>
                <w:sz w:val="20"/>
                <w:lang w:val="en-GB"/>
              </w:rPr>
              <w:t>U ovoj fazi projekta vrši se identifikacija ciljne grupe, odnosno populacije koja će biti obuhvaćena obrazovnim programima i aktivnostima podizanja svesti o kulturnom nasleđu. Ciljna grupa može obuhvatati različite demografske grupe, kao što su deca, mladi, odrasli ili starije osobe. Kroz analizu demografskih karakteristika i istraživanje njihovih potreba, prilagođavaju se aktivnosti prema interesima i zahtevima ciljne grupe.</w:t>
            </w:r>
          </w:p>
        </w:tc>
      </w:tr>
      <w:tr w:rsidR="009826AC" w14:paraId="7211AAAC" w14:textId="77777777" w:rsidTr="009826AC">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1DE4618B" w14:textId="77777777" w:rsidR="009826AC" w:rsidRDefault="009826AC">
            <w:pPr>
              <w:rPr>
                <w:b/>
                <w:noProof w:val="0"/>
                <w:sz w:val="20"/>
                <w:szCs w:val="20"/>
                <w:lang w:val="en-GB"/>
              </w:rPr>
            </w:pPr>
            <w:r>
              <w:rPr>
                <w:b/>
                <w:sz w:val="20"/>
                <w:lang w:val="en-GB"/>
              </w:rPr>
              <w:t>Tasks</w:t>
            </w:r>
          </w:p>
        </w:tc>
        <w:tc>
          <w:tcPr>
            <w:tcW w:w="7512" w:type="dxa"/>
            <w:gridSpan w:val="4"/>
            <w:tcBorders>
              <w:top w:val="single" w:sz="4" w:space="0" w:color="auto"/>
              <w:left w:val="single" w:sz="4" w:space="0" w:color="auto"/>
              <w:bottom w:val="single" w:sz="4" w:space="0" w:color="auto"/>
              <w:right w:val="single" w:sz="4" w:space="0" w:color="auto"/>
            </w:tcBorders>
            <w:vAlign w:val="center"/>
            <w:hideMark/>
          </w:tcPr>
          <w:p w14:paraId="5D7EC7D1" w14:textId="77777777" w:rsidR="009826AC" w:rsidRDefault="009826AC">
            <w:pPr>
              <w:rPr>
                <w:rFonts w:ascii="Times New Roman" w:hAnsi="Times New Roman"/>
                <w:sz w:val="20"/>
                <w:lang w:val="fr-BE"/>
              </w:rPr>
            </w:pPr>
            <w:r>
              <w:rPr>
                <w:sz w:val="20"/>
              </w:rPr>
              <w:t>1.1.</w:t>
            </w:r>
            <w:r>
              <w:rPr>
                <w:sz w:val="20"/>
              </w:rPr>
              <w:tab/>
              <w:t>Analiza demografskih karakteristika i potreba ciljne grupe</w:t>
            </w:r>
          </w:p>
          <w:p w14:paraId="63C49136" w14:textId="77777777" w:rsidR="009826AC" w:rsidRDefault="009826AC">
            <w:pPr>
              <w:rPr>
                <w:sz w:val="20"/>
              </w:rPr>
            </w:pPr>
            <w:r>
              <w:rPr>
                <w:sz w:val="20"/>
              </w:rPr>
              <w:t>1.1.1.</w:t>
            </w:r>
            <w:r>
              <w:rPr>
                <w:sz w:val="20"/>
              </w:rPr>
              <w:tab/>
              <w:t xml:space="preserve">  Prikupljanje relevantnih podataka o demografskim karakteristikama ciljne grupe</w:t>
            </w:r>
          </w:p>
          <w:p w14:paraId="0703C13A" w14:textId="77777777" w:rsidR="009826AC" w:rsidRDefault="009826AC">
            <w:pPr>
              <w:rPr>
                <w:sz w:val="20"/>
                <w:lang w:val="fr-RE"/>
              </w:rPr>
            </w:pPr>
            <w:r>
              <w:rPr>
                <w:sz w:val="20"/>
                <w:lang w:val="fr-RE"/>
              </w:rPr>
              <w:t>1.1.2.</w:t>
            </w:r>
            <w:r>
              <w:rPr>
                <w:sz w:val="20"/>
                <w:lang w:val="fr-RE"/>
              </w:rPr>
              <w:tab/>
              <w:t xml:space="preserve">  Istraživanje potreba ciljne grupe u vezi obrazovnih programa</w:t>
            </w:r>
          </w:p>
          <w:p w14:paraId="3618842B" w14:textId="77777777" w:rsidR="009826AC" w:rsidRDefault="009826AC">
            <w:pPr>
              <w:rPr>
                <w:sz w:val="20"/>
                <w:lang w:val="fr-BE"/>
              </w:rPr>
            </w:pPr>
            <w:r>
              <w:rPr>
                <w:sz w:val="20"/>
              </w:rPr>
              <w:t>1.1.3.</w:t>
            </w:r>
            <w:r>
              <w:rPr>
                <w:sz w:val="20"/>
              </w:rPr>
              <w:tab/>
              <w:t xml:space="preserve">  Analiza prethodnih istraživanja i studija o ciljnoj grupi</w:t>
            </w:r>
          </w:p>
          <w:p w14:paraId="65934501" w14:textId="77777777" w:rsidR="009826AC" w:rsidRDefault="009826AC">
            <w:pPr>
              <w:rPr>
                <w:sz w:val="20"/>
                <w:lang w:val="fr-RE"/>
              </w:rPr>
            </w:pPr>
            <w:r>
              <w:rPr>
                <w:sz w:val="20"/>
                <w:lang w:val="fr-RE"/>
              </w:rPr>
              <w:t>1.2.</w:t>
            </w:r>
            <w:r>
              <w:rPr>
                <w:sz w:val="20"/>
                <w:lang w:val="fr-RE"/>
              </w:rPr>
              <w:tab/>
              <w:t>Identifikacija segmenata populacije za obuhvat obrazovnim programima</w:t>
            </w:r>
          </w:p>
          <w:p w14:paraId="5DCB19F8" w14:textId="77777777" w:rsidR="009826AC" w:rsidRDefault="009826AC">
            <w:pPr>
              <w:rPr>
                <w:sz w:val="20"/>
                <w:lang w:val="fr-RE"/>
              </w:rPr>
            </w:pPr>
            <w:r>
              <w:rPr>
                <w:sz w:val="20"/>
                <w:lang w:val="fr-RE"/>
              </w:rPr>
              <w:t>1.2.1.</w:t>
            </w:r>
            <w:r>
              <w:rPr>
                <w:sz w:val="20"/>
                <w:lang w:val="fr-RE"/>
              </w:rPr>
              <w:tab/>
              <w:t xml:space="preserve">  Segmentacija populacije na osnovu demografskih i interesnih faktora</w:t>
            </w:r>
          </w:p>
          <w:p w14:paraId="53B01A6E" w14:textId="77777777" w:rsidR="009826AC" w:rsidRDefault="009826AC">
            <w:pPr>
              <w:rPr>
                <w:sz w:val="20"/>
                <w:lang w:val="fr-RE"/>
              </w:rPr>
            </w:pPr>
            <w:r>
              <w:rPr>
                <w:sz w:val="20"/>
                <w:lang w:val="fr-RE"/>
              </w:rPr>
              <w:t>1.2.2.</w:t>
            </w:r>
            <w:r>
              <w:rPr>
                <w:sz w:val="20"/>
                <w:lang w:val="fr-RE"/>
              </w:rPr>
              <w:tab/>
              <w:t xml:space="preserve">  Identifikacija ključnih segmenata za fokusiranje obrazovnih programa</w:t>
            </w:r>
          </w:p>
          <w:p w14:paraId="25F2D7E9" w14:textId="77777777" w:rsidR="009826AC" w:rsidRDefault="009826AC">
            <w:pPr>
              <w:rPr>
                <w:sz w:val="20"/>
                <w:lang w:val="fr-RE"/>
              </w:rPr>
            </w:pPr>
            <w:r>
              <w:rPr>
                <w:sz w:val="20"/>
                <w:lang w:val="fr-RE"/>
              </w:rPr>
              <w:t>1.2.3.</w:t>
            </w:r>
            <w:r>
              <w:rPr>
                <w:sz w:val="20"/>
                <w:lang w:val="fr-RE"/>
              </w:rPr>
              <w:tab/>
              <w:t xml:space="preserve">  Procena potencijalnog uticaja na svaki segment populacije</w:t>
            </w:r>
          </w:p>
          <w:p w14:paraId="7051D956" w14:textId="77777777" w:rsidR="009826AC" w:rsidRDefault="009826AC">
            <w:pPr>
              <w:rPr>
                <w:sz w:val="20"/>
                <w:lang w:val="fr-RE"/>
              </w:rPr>
            </w:pPr>
            <w:r>
              <w:rPr>
                <w:sz w:val="20"/>
                <w:lang w:val="fr-RE"/>
              </w:rPr>
              <w:t>1.3.</w:t>
            </w:r>
            <w:r>
              <w:rPr>
                <w:sz w:val="20"/>
                <w:lang w:val="fr-RE"/>
              </w:rPr>
              <w:tab/>
              <w:t>Prilagođavanje aktivnosti interesima i potrebama ciljne grupe</w:t>
            </w:r>
          </w:p>
          <w:p w14:paraId="0F0BB454" w14:textId="77777777" w:rsidR="009826AC" w:rsidRDefault="009826AC">
            <w:pPr>
              <w:rPr>
                <w:sz w:val="20"/>
                <w:lang w:val="fr-RE"/>
              </w:rPr>
            </w:pPr>
            <w:r>
              <w:rPr>
                <w:sz w:val="20"/>
                <w:lang w:val="fr-RE"/>
              </w:rPr>
              <w:t>1.3.1.</w:t>
            </w:r>
            <w:r>
              <w:rPr>
                <w:sz w:val="20"/>
                <w:lang w:val="fr-RE"/>
              </w:rPr>
              <w:tab/>
              <w:t xml:space="preserve">  Anketiranje ciljne grupe kako bi se identifikovali njihovi interesi i potrebe</w:t>
            </w:r>
          </w:p>
          <w:p w14:paraId="4F11A633" w14:textId="77777777" w:rsidR="009826AC" w:rsidRDefault="009826AC">
            <w:pPr>
              <w:rPr>
                <w:sz w:val="20"/>
                <w:lang w:val="fr-BE"/>
              </w:rPr>
            </w:pPr>
            <w:r>
              <w:rPr>
                <w:sz w:val="20"/>
              </w:rPr>
              <w:t>1.3.2.</w:t>
            </w:r>
            <w:r>
              <w:rPr>
                <w:sz w:val="20"/>
              </w:rPr>
              <w:tab/>
              <w:t xml:space="preserve">  Analiza dobijenih podataka i prilagođavanje aktivnosti prema identifikovanim interesima i potrebama</w:t>
            </w:r>
          </w:p>
          <w:p w14:paraId="7321C864" w14:textId="77777777" w:rsidR="009826AC" w:rsidRDefault="009826AC">
            <w:pPr>
              <w:rPr>
                <w:sz w:val="20"/>
                <w:lang w:val="fr-RE"/>
              </w:rPr>
            </w:pPr>
            <w:r>
              <w:rPr>
                <w:sz w:val="20"/>
              </w:rPr>
              <w:t>1.3.3.</w:t>
            </w:r>
            <w:r>
              <w:rPr>
                <w:sz w:val="20"/>
              </w:rPr>
              <w:tab/>
              <w:t xml:space="preserve">  Konsultacija sa stručnjacima za prilagođavanje programa prema ciljnoj grupi</w:t>
            </w:r>
          </w:p>
        </w:tc>
      </w:tr>
      <w:tr w:rsidR="009826AC" w14:paraId="03A3BCD1" w14:textId="77777777" w:rsidTr="009826AC">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2ACD7C8D" w14:textId="77777777" w:rsidR="009826AC" w:rsidRDefault="009826AC">
            <w:pPr>
              <w:rPr>
                <w:b/>
                <w:sz w:val="20"/>
                <w:szCs w:val="20"/>
                <w:lang w:val="en-GB"/>
              </w:rPr>
            </w:pPr>
            <w:r>
              <w:rPr>
                <w:b/>
                <w:sz w:val="20"/>
                <w:lang w:val="en-GB"/>
              </w:rPr>
              <w:t>Estimated Start Date (dd-mm-yyyy)</w:t>
            </w:r>
          </w:p>
        </w:tc>
        <w:tc>
          <w:tcPr>
            <w:tcW w:w="2393" w:type="dxa"/>
            <w:tcBorders>
              <w:top w:val="single" w:sz="4" w:space="0" w:color="auto"/>
              <w:left w:val="single" w:sz="4" w:space="0" w:color="auto"/>
              <w:bottom w:val="single" w:sz="4" w:space="0" w:color="auto"/>
              <w:right w:val="single" w:sz="4" w:space="0" w:color="auto"/>
            </w:tcBorders>
            <w:vAlign w:val="center"/>
            <w:hideMark/>
          </w:tcPr>
          <w:p w14:paraId="282FEEA3" w14:textId="77777777" w:rsidR="009826AC" w:rsidRDefault="009826AC">
            <w:pPr>
              <w:rPr>
                <w:sz w:val="20"/>
                <w:lang w:val="en-GB"/>
              </w:rPr>
            </w:pPr>
            <w:r>
              <w:rPr>
                <w:sz w:val="20"/>
                <w:lang w:val="en-GB"/>
              </w:rPr>
              <w:t>M6</w:t>
            </w:r>
          </w:p>
        </w:tc>
        <w:tc>
          <w:tcPr>
            <w:tcW w:w="2394" w:type="dxa"/>
            <w:tcBorders>
              <w:top w:val="single" w:sz="4" w:space="0" w:color="auto"/>
              <w:left w:val="single" w:sz="4" w:space="0" w:color="auto"/>
              <w:bottom w:val="single" w:sz="4" w:space="0" w:color="auto"/>
              <w:right w:val="single" w:sz="4" w:space="0" w:color="auto"/>
            </w:tcBorders>
            <w:vAlign w:val="center"/>
            <w:hideMark/>
          </w:tcPr>
          <w:p w14:paraId="51E2ACA5" w14:textId="77777777" w:rsidR="009826AC" w:rsidRDefault="009826AC">
            <w:pPr>
              <w:rPr>
                <w:sz w:val="20"/>
                <w:szCs w:val="20"/>
                <w:lang w:val="en-GB"/>
              </w:rPr>
            </w:pPr>
            <w:r>
              <w:rPr>
                <w:b/>
                <w:sz w:val="20"/>
                <w:lang w:val="en-GB"/>
              </w:rPr>
              <w:t>Estimated End Date (dd-mm-yyyy)</w:t>
            </w:r>
          </w:p>
        </w:tc>
        <w:tc>
          <w:tcPr>
            <w:tcW w:w="2725" w:type="dxa"/>
            <w:gridSpan w:val="2"/>
            <w:tcBorders>
              <w:top w:val="single" w:sz="4" w:space="0" w:color="auto"/>
              <w:left w:val="single" w:sz="4" w:space="0" w:color="auto"/>
              <w:bottom w:val="single" w:sz="4" w:space="0" w:color="auto"/>
              <w:right w:val="single" w:sz="4" w:space="0" w:color="auto"/>
            </w:tcBorders>
            <w:vAlign w:val="center"/>
            <w:hideMark/>
          </w:tcPr>
          <w:p w14:paraId="00061016" w14:textId="77777777" w:rsidR="009826AC" w:rsidRDefault="009826AC">
            <w:pPr>
              <w:rPr>
                <w:sz w:val="20"/>
                <w:lang w:val="en-GB"/>
              </w:rPr>
            </w:pPr>
            <w:r>
              <w:rPr>
                <w:sz w:val="20"/>
                <w:lang w:val="en-GB"/>
              </w:rPr>
              <w:t>M7</w:t>
            </w:r>
          </w:p>
        </w:tc>
      </w:tr>
      <w:tr w:rsidR="009826AC" w14:paraId="4F2FE6DE" w14:textId="77777777" w:rsidTr="009826AC">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3B8F4078" w14:textId="77777777" w:rsidR="009826AC" w:rsidRDefault="009826AC">
            <w:pPr>
              <w:rPr>
                <w:b/>
                <w:sz w:val="20"/>
                <w:szCs w:val="20"/>
                <w:lang w:val="en-GB"/>
              </w:rPr>
            </w:pPr>
            <w:r>
              <w:rPr>
                <w:b/>
                <w:sz w:val="20"/>
                <w:lang w:val="en-GB"/>
              </w:rPr>
              <w:lastRenderedPageBreak/>
              <w:t>Lead Organisation</w:t>
            </w:r>
          </w:p>
        </w:tc>
        <w:tc>
          <w:tcPr>
            <w:tcW w:w="7512" w:type="dxa"/>
            <w:gridSpan w:val="4"/>
            <w:tcBorders>
              <w:top w:val="single" w:sz="4" w:space="0" w:color="auto"/>
              <w:left w:val="single" w:sz="4" w:space="0" w:color="auto"/>
              <w:bottom w:val="single" w:sz="4" w:space="0" w:color="auto"/>
              <w:right w:val="single" w:sz="4" w:space="0" w:color="auto"/>
            </w:tcBorders>
            <w:vAlign w:val="center"/>
            <w:hideMark/>
          </w:tcPr>
          <w:p w14:paraId="01A918FA" w14:textId="77777777" w:rsidR="009826AC" w:rsidRDefault="009826AC">
            <w:pPr>
              <w:rPr>
                <w:sz w:val="20"/>
                <w:lang w:val="en-GB"/>
              </w:rPr>
            </w:pPr>
            <w:r>
              <w:rPr>
                <w:sz w:val="20"/>
                <w:lang w:val="en-GB"/>
              </w:rPr>
              <w:t>Centar za proučavanje kulturnog nasleđa, Novi Pazar</w:t>
            </w:r>
          </w:p>
        </w:tc>
      </w:tr>
      <w:tr w:rsidR="009826AC" w14:paraId="1E959458" w14:textId="77777777" w:rsidTr="009826AC">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7BB8A764" w14:textId="77777777" w:rsidR="009826AC" w:rsidRDefault="009826AC">
            <w:pPr>
              <w:rPr>
                <w:b/>
                <w:sz w:val="20"/>
                <w:szCs w:val="20"/>
                <w:lang w:val="en-GB"/>
              </w:rPr>
            </w:pPr>
            <w:r>
              <w:rPr>
                <w:b/>
                <w:sz w:val="20"/>
                <w:lang w:val="en-GB"/>
              </w:rPr>
              <w:t>Participating Organisation</w:t>
            </w:r>
          </w:p>
        </w:tc>
        <w:tc>
          <w:tcPr>
            <w:tcW w:w="7512" w:type="dxa"/>
            <w:gridSpan w:val="4"/>
            <w:tcBorders>
              <w:top w:val="single" w:sz="4" w:space="0" w:color="auto"/>
              <w:left w:val="single" w:sz="4" w:space="0" w:color="auto"/>
              <w:bottom w:val="single" w:sz="4" w:space="0" w:color="auto"/>
              <w:right w:val="single" w:sz="4" w:space="0" w:color="auto"/>
            </w:tcBorders>
            <w:vAlign w:val="center"/>
          </w:tcPr>
          <w:p w14:paraId="75FA9D56" w14:textId="77777777" w:rsidR="009826AC" w:rsidRDefault="009826AC">
            <w:pPr>
              <w:rPr>
                <w:rFonts w:ascii="Times New Roman" w:hAnsi="Times New Roman"/>
                <w:sz w:val="20"/>
                <w:lang w:val="en-GB"/>
              </w:rPr>
            </w:pPr>
            <w:r>
              <w:rPr>
                <w:sz w:val="20"/>
                <w:lang w:val="en-GB"/>
              </w:rPr>
              <w:t>Centar za proučavanje kulturnog nasleđa</w:t>
            </w:r>
          </w:p>
          <w:p w14:paraId="2A72EFBE" w14:textId="77777777" w:rsidR="009826AC" w:rsidRDefault="009826AC">
            <w:pPr>
              <w:rPr>
                <w:rFonts w:ascii="Times New Roman" w:hAnsi="Times New Roman"/>
                <w:sz w:val="20"/>
                <w:lang w:val="en-GB"/>
              </w:rPr>
            </w:pPr>
          </w:p>
          <w:p w14:paraId="16641D79" w14:textId="77777777" w:rsidR="009826AC" w:rsidRDefault="009826AC">
            <w:pPr>
              <w:rPr>
                <w:sz w:val="20"/>
                <w:lang w:val="en-GB"/>
              </w:rPr>
            </w:pPr>
            <w:r>
              <w:rPr>
                <w:sz w:val="20"/>
                <w:lang w:val="en-GB"/>
              </w:rPr>
              <w:t>Narodni muzej u Beogradu, Beograd, Srbija</w:t>
            </w:r>
          </w:p>
          <w:p w14:paraId="19CB6F72" w14:textId="77777777" w:rsidR="009826AC" w:rsidRDefault="009826AC">
            <w:pPr>
              <w:rPr>
                <w:sz w:val="20"/>
                <w:lang w:val="en-GB"/>
              </w:rPr>
            </w:pPr>
            <w:r>
              <w:rPr>
                <w:sz w:val="20"/>
                <w:lang w:val="en-GB"/>
              </w:rPr>
              <w:t>Etnografski muzej u Beogradu, Beograd, Srbija</w:t>
            </w:r>
          </w:p>
          <w:p w14:paraId="2C7F1CA4" w14:textId="77777777" w:rsidR="009826AC" w:rsidRDefault="009826AC">
            <w:pPr>
              <w:rPr>
                <w:sz w:val="20"/>
                <w:lang w:val="en-GB"/>
              </w:rPr>
            </w:pPr>
            <w:r>
              <w:rPr>
                <w:sz w:val="20"/>
                <w:lang w:val="en-GB"/>
              </w:rPr>
              <w:t>Zavod za zaštitu spomenika kulture Novog Pazara, Novi Pazar, Srbija</w:t>
            </w:r>
          </w:p>
          <w:p w14:paraId="237A8A35" w14:textId="77777777" w:rsidR="009826AC" w:rsidRDefault="009826AC">
            <w:pPr>
              <w:rPr>
                <w:sz w:val="20"/>
                <w:lang w:val="fr-BE"/>
              </w:rPr>
            </w:pPr>
            <w:r>
              <w:rPr>
                <w:sz w:val="20"/>
              </w:rPr>
              <w:t>Zavičajni muzej u Tutinu, Tutin, Srbija</w:t>
            </w:r>
          </w:p>
          <w:p w14:paraId="2F14E9CC" w14:textId="77777777" w:rsidR="009826AC" w:rsidRDefault="009826AC">
            <w:pPr>
              <w:rPr>
                <w:rFonts w:ascii="Times New Roman" w:hAnsi="Times New Roman"/>
                <w:sz w:val="20"/>
                <w:lang w:val="fr-BE"/>
              </w:rPr>
            </w:pPr>
          </w:p>
          <w:p w14:paraId="505A0915" w14:textId="77777777" w:rsidR="009826AC" w:rsidRDefault="009826AC">
            <w:pPr>
              <w:rPr>
                <w:sz w:val="20"/>
                <w:lang w:val="en-US"/>
              </w:rPr>
            </w:pPr>
            <w:r>
              <w:rPr>
                <w:sz w:val="20"/>
                <w:lang w:val="en-US"/>
              </w:rPr>
              <w:t>PwC (PricewaterhouseCoopers), Ujedinjeno Kraljevstvo</w:t>
            </w:r>
          </w:p>
          <w:p w14:paraId="291B3988" w14:textId="77777777" w:rsidR="009826AC" w:rsidRDefault="009826AC">
            <w:pPr>
              <w:rPr>
                <w:sz w:val="20"/>
                <w:lang w:val="en-US"/>
              </w:rPr>
            </w:pPr>
            <w:r>
              <w:rPr>
                <w:sz w:val="20"/>
                <w:lang w:val="en-US"/>
              </w:rPr>
              <w:t>Accenture, Irska</w:t>
            </w:r>
          </w:p>
          <w:p w14:paraId="147AD426" w14:textId="77777777" w:rsidR="009826AC" w:rsidRDefault="009826AC">
            <w:pPr>
              <w:rPr>
                <w:sz w:val="20"/>
                <w:lang w:val="en-US"/>
              </w:rPr>
            </w:pPr>
            <w:r>
              <w:rPr>
                <w:sz w:val="20"/>
                <w:lang w:val="en-US"/>
              </w:rPr>
              <w:t>UNESCO (United Nations Educational, Scientific and Cultural Organization), Francuska</w:t>
            </w:r>
          </w:p>
          <w:p w14:paraId="4729830E" w14:textId="77777777" w:rsidR="009826AC" w:rsidRDefault="009826AC">
            <w:pPr>
              <w:rPr>
                <w:sz w:val="20"/>
                <w:lang w:val="en-GB"/>
              </w:rPr>
            </w:pPr>
            <w:r>
              <w:rPr>
                <w:sz w:val="20"/>
              </w:rPr>
              <w:t>Louvre Museum, Francuska</w:t>
            </w:r>
          </w:p>
        </w:tc>
      </w:tr>
      <w:tr w:rsidR="009826AC" w14:paraId="374C4060" w14:textId="77777777" w:rsidTr="009826AC">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6B68A8CA" w14:textId="77777777" w:rsidR="009826AC" w:rsidRDefault="009826AC">
            <w:pPr>
              <w:rPr>
                <w:b/>
                <w:sz w:val="20"/>
                <w:szCs w:val="20"/>
                <w:lang w:val="en-GB"/>
              </w:rPr>
            </w:pPr>
            <w:r>
              <w:rPr>
                <w:b/>
                <w:sz w:val="20"/>
                <w:lang w:val="en-GB"/>
              </w:rPr>
              <w:t>Costs</w:t>
            </w:r>
          </w:p>
          <w:p w14:paraId="29204FC2" w14:textId="77777777" w:rsidR="009826AC" w:rsidRDefault="009826AC">
            <w:pPr>
              <w:rPr>
                <w:sz w:val="20"/>
                <w:lang w:val="en-GB"/>
              </w:rPr>
            </w:pPr>
            <w:r>
              <w:rPr>
                <w:i/>
                <w:sz w:val="20"/>
                <w:lang w:val="en-GB"/>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Borders>
              <w:top w:val="single" w:sz="4" w:space="0" w:color="auto"/>
              <w:left w:val="single" w:sz="4" w:space="0" w:color="auto"/>
              <w:bottom w:val="single" w:sz="4" w:space="0" w:color="auto"/>
              <w:right w:val="single" w:sz="4" w:space="0" w:color="auto"/>
            </w:tcBorders>
          </w:tcPr>
          <w:p w14:paraId="57A0A16A" w14:textId="77777777" w:rsidR="009826AC" w:rsidRDefault="009826AC">
            <w:pPr>
              <w:rPr>
                <w:rFonts w:ascii="Times New Roman" w:hAnsi="Times New Roman"/>
                <w:sz w:val="20"/>
                <w:lang w:val="en-US"/>
              </w:rPr>
            </w:pPr>
            <w:r>
              <w:rPr>
                <w:sz w:val="20"/>
                <w:lang w:val="en-US"/>
              </w:rPr>
              <w:t>Troškovi putovanja: Troškovi putovanja mogu biti neophodni za susrete i sastanke sa stručnjacima, predstavnicima ciljne grupe ili drugim partnerima kako bi se prikupili relevantni podaci i uspostavila saradnja. Ovi troškovi uključuju putne troškove (avionske karte, železničke karte, putarine, gorivo) i troškove smeštaja i ishrane tokom putovanja.</w:t>
            </w:r>
          </w:p>
          <w:p w14:paraId="485D347A" w14:textId="77777777" w:rsidR="009826AC" w:rsidRDefault="009826AC">
            <w:pPr>
              <w:rPr>
                <w:rFonts w:ascii="Times New Roman" w:hAnsi="Times New Roman"/>
                <w:sz w:val="20"/>
                <w:lang w:val="en-US"/>
              </w:rPr>
            </w:pPr>
          </w:p>
          <w:p w14:paraId="3AB30569" w14:textId="77777777" w:rsidR="009826AC" w:rsidRDefault="009826AC">
            <w:pPr>
              <w:rPr>
                <w:sz w:val="20"/>
                <w:lang w:val="en-US"/>
              </w:rPr>
            </w:pPr>
            <w:r>
              <w:rPr>
                <w:sz w:val="20"/>
                <w:lang w:val="en-US"/>
              </w:rPr>
              <w:t>Nabavka opreme: Ako je potrebna posebna oprema za istraživanje ili implementaciju programa obrazovanja, treba objasniti zašto je oprema neophodna i kako će doprineti postizanju ciljeva projekta.</w:t>
            </w:r>
          </w:p>
          <w:p w14:paraId="00E365DD" w14:textId="77777777" w:rsidR="009826AC" w:rsidRDefault="009826AC">
            <w:pPr>
              <w:rPr>
                <w:rFonts w:ascii="Times New Roman" w:hAnsi="Times New Roman"/>
                <w:sz w:val="20"/>
                <w:lang w:val="en-US"/>
              </w:rPr>
            </w:pPr>
          </w:p>
          <w:p w14:paraId="2EC78529" w14:textId="77777777" w:rsidR="009826AC" w:rsidRDefault="009826AC">
            <w:pPr>
              <w:tabs>
                <w:tab w:val="left" w:pos="1560"/>
              </w:tabs>
              <w:rPr>
                <w:sz w:val="20"/>
                <w:lang w:val="en-US"/>
              </w:rPr>
            </w:pPr>
            <w:r>
              <w:rPr>
                <w:sz w:val="20"/>
                <w:lang w:val="en-US"/>
              </w:rPr>
              <w:t>Podugovaranje: Ako je potrebno angažovanje podizvođača za određene zadatke, treba objasniti zašto partner ne može samostalno izvršiti te zadatke i kako će angažovanje podizvođača doprineti uspešnoj realizaciji projekta.</w:t>
            </w:r>
          </w:p>
        </w:tc>
      </w:tr>
    </w:tbl>
    <w:p w14:paraId="034E76FC" w14:textId="77777777" w:rsidR="009826AC" w:rsidRDefault="009826AC" w:rsidP="009826AC">
      <w:pPr>
        <w:rPr>
          <w:rFonts w:eastAsia="Calibri" w:cs="Arial"/>
          <w:szCs w:val="20"/>
          <w:lang w:val="en-GB" w:eastAsia="en-GB"/>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9826AC" w14:paraId="6B303832" w14:textId="77777777" w:rsidTr="009826AC">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74376415" w14:textId="77777777" w:rsidR="009826AC" w:rsidRDefault="009826AC">
            <w:pPr>
              <w:rPr>
                <w:b/>
                <w:sz w:val="20"/>
                <w:lang w:val="en-GB"/>
              </w:rPr>
            </w:pPr>
            <w:r>
              <w:rPr>
                <w:b/>
                <w:sz w:val="20"/>
                <w:lang w:val="en-GB"/>
              </w:rPr>
              <w:t>Expected Deliverable/Results/</w:t>
            </w:r>
          </w:p>
          <w:p w14:paraId="0C075EDD" w14:textId="77777777" w:rsidR="009826AC" w:rsidRDefault="009826AC">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11CEF79D" w14:textId="77777777" w:rsidR="009826AC" w:rsidRDefault="009826AC">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BFE05C5" w14:textId="4B571350" w:rsidR="009826AC" w:rsidRDefault="009826AC">
            <w:pPr>
              <w:ind w:left="3787" w:hanging="187"/>
              <w:rPr>
                <w:b/>
                <w:sz w:val="24"/>
                <w:lang w:val="en-GB"/>
              </w:rPr>
            </w:pPr>
            <w:r>
              <w:rPr>
                <w:b/>
                <w:sz w:val="24"/>
                <w:lang w:val="en-GB"/>
              </w:rPr>
              <w:t>A</w:t>
            </w:r>
            <w:r w:rsidR="00476663">
              <w:rPr>
                <w:b/>
                <w:sz w:val="24"/>
                <w:lang w:val="en-GB"/>
              </w:rPr>
              <w:t>7</w:t>
            </w:r>
            <w:r>
              <w:rPr>
                <w:b/>
                <w:sz w:val="24"/>
                <w:lang w:val="en-GB"/>
              </w:rPr>
              <w:t>.1.1</w:t>
            </w:r>
          </w:p>
        </w:tc>
      </w:tr>
      <w:tr w:rsidR="009826AC" w14:paraId="1509FDC4" w14:textId="77777777" w:rsidTr="009826AC">
        <w:tc>
          <w:tcPr>
            <w:tcW w:w="2127" w:type="dxa"/>
            <w:vMerge/>
            <w:tcBorders>
              <w:top w:val="single" w:sz="4" w:space="0" w:color="auto"/>
              <w:left w:val="single" w:sz="4" w:space="0" w:color="auto"/>
              <w:bottom w:val="single" w:sz="4" w:space="0" w:color="auto"/>
              <w:right w:val="single" w:sz="4" w:space="0" w:color="auto"/>
            </w:tcBorders>
            <w:vAlign w:val="center"/>
            <w:hideMark/>
          </w:tcPr>
          <w:p w14:paraId="33E8CA01" w14:textId="77777777" w:rsidR="009826AC" w:rsidRDefault="009826AC">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49A5B50" w14:textId="77777777" w:rsidR="009826AC" w:rsidRDefault="009826AC">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0ADC276" w14:textId="77777777" w:rsidR="009826AC" w:rsidRDefault="009826AC">
            <w:pPr>
              <w:rPr>
                <w:rFonts w:ascii="Times New Roman" w:hAnsi="Times New Roman"/>
                <w:sz w:val="20"/>
                <w:lang w:val="en-GB"/>
              </w:rPr>
            </w:pPr>
            <w:r>
              <w:rPr>
                <w:sz w:val="20"/>
                <w:lang w:val="en-GB"/>
              </w:rPr>
              <w:t>Prikupljanje relevantnih podataka o demografskim karakteristikama ciljne grupe</w:t>
            </w:r>
          </w:p>
        </w:tc>
      </w:tr>
      <w:tr w:rsidR="009826AC" w14:paraId="201A3F0D" w14:textId="77777777" w:rsidTr="009826AC">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B58F3F6" w14:textId="77777777" w:rsidR="009826AC" w:rsidRDefault="009826AC">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E940134" w14:textId="77777777" w:rsidR="009826AC" w:rsidRDefault="009826AC">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EFF03C0" w14:textId="77777777" w:rsidR="009826AC" w:rsidRDefault="00000000">
            <w:pPr>
              <w:rPr>
                <w:color w:val="000000"/>
                <w:sz w:val="20"/>
                <w:lang w:val="en-GB"/>
              </w:rPr>
            </w:pPr>
            <w:sdt>
              <w:sdtPr>
                <w:rPr>
                  <w:rFonts w:ascii="Times New Roman" w:hAnsi="Times New Roman"/>
                  <w:color w:val="000000"/>
                  <w:sz w:val="20"/>
                  <w:lang w:val="fr-BE"/>
                </w:rPr>
                <w:id w:val="449210764"/>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rPr>
              <w:t xml:space="preserve"> Teaching material</w:t>
            </w:r>
          </w:p>
          <w:p w14:paraId="483FD11D" w14:textId="77777777" w:rsidR="009826AC" w:rsidRDefault="00000000">
            <w:pPr>
              <w:rPr>
                <w:color w:val="000000"/>
                <w:sz w:val="20"/>
                <w:lang w:val="en-GB"/>
              </w:rPr>
            </w:pPr>
            <w:sdt>
              <w:sdtPr>
                <w:rPr>
                  <w:rFonts w:ascii="Times New Roman" w:hAnsi="Times New Roman"/>
                  <w:color w:val="000000"/>
                  <w:sz w:val="20"/>
                  <w:lang w:val="fr-BE"/>
                </w:rPr>
                <w:id w:val="-2056226726"/>
                <w14:checkbox>
                  <w14:checked w14:val="0"/>
                  <w14:checkedState w14:val="2612" w14:font="MS Gothic"/>
                  <w14:uncheckedState w14:val="2610" w14:font="MS Gothic"/>
                </w14:checkbox>
              </w:sdtPr>
              <w:sdtContent>
                <w:r w:rsidR="009826AC">
                  <w:rPr>
                    <w:rFonts w:ascii="MS Gothic" w:eastAsia="MS Gothic" w:hAnsi="MS Gothic" w:cs="MS Gothic" w:hint="eastAsia"/>
                    <w:color w:val="000000"/>
                    <w:sz w:val="20"/>
                    <w:lang w:val="en-GB"/>
                  </w:rPr>
                  <w:t>☐</w:t>
                </w:r>
              </w:sdtContent>
            </w:sdt>
            <w:r w:rsidR="009826AC">
              <w:rPr>
                <w:color w:val="000000"/>
                <w:sz w:val="20"/>
              </w:rPr>
              <w:t xml:space="preserve"> Learning material</w:t>
            </w:r>
          </w:p>
          <w:p w14:paraId="534622D2" w14:textId="77777777" w:rsidR="009826AC" w:rsidRDefault="00000000">
            <w:pPr>
              <w:rPr>
                <w:color w:val="000000"/>
                <w:sz w:val="20"/>
                <w:lang w:val="en-GB"/>
              </w:rPr>
            </w:pPr>
            <w:sdt>
              <w:sdtPr>
                <w:rPr>
                  <w:rFonts w:ascii="Times New Roman" w:hAnsi="Times New Roman"/>
                  <w:color w:val="000000"/>
                  <w:sz w:val="20"/>
                  <w:lang w:val="en-US"/>
                </w:rPr>
                <w:id w:val="1675603864"/>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44B2B199" w14:textId="77777777" w:rsidR="009826AC" w:rsidRDefault="00000000">
            <w:pPr>
              <w:rPr>
                <w:color w:val="000000"/>
                <w:sz w:val="20"/>
                <w:lang w:val="en-GB"/>
              </w:rPr>
            </w:pPr>
            <w:sdt>
              <w:sdtPr>
                <w:rPr>
                  <w:rFonts w:ascii="Times New Roman" w:hAnsi="Times New Roman"/>
                  <w:color w:val="000000"/>
                  <w:sz w:val="20"/>
                  <w:lang w:val="fr-BE"/>
                </w:rPr>
                <w:id w:val="-904983034"/>
                <w14:checkbox>
                  <w14:checked w14:val="0"/>
                  <w14:checkedState w14:val="2612" w14:font="MS Gothic"/>
                  <w14:uncheckedState w14:val="2610" w14:font="MS Gothic"/>
                </w14:checkbox>
              </w:sdtPr>
              <w:sdtContent>
                <w:r w:rsidR="009826AC">
                  <w:rPr>
                    <w:rFonts w:ascii="MS Gothic" w:eastAsia="MS Gothic" w:hAnsi="MS Gothic" w:cs="MS Gothic" w:hint="eastAsia"/>
                    <w:color w:val="000000"/>
                    <w:sz w:val="20"/>
                    <w:lang w:val="en-GB"/>
                  </w:rPr>
                  <w:t>☐</w:t>
                </w:r>
              </w:sdtContent>
            </w:sdt>
            <w:r w:rsidR="009826AC">
              <w:rPr>
                <w:color w:val="000000"/>
                <w:sz w:val="20"/>
              </w:rPr>
              <w:t xml:space="preserve"> Event</w:t>
            </w:r>
          </w:p>
          <w:p w14:paraId="16541639" w14:textId="77777777" w:rsidR="009826AC" w:rsidRDefault="00000000">
            <w:pPr>
              <w:rPr>
                <w:color w:val="000000"/>
                <w:sz w:val="20"/>
                <w:lang w:val="en-GB"/>
              </w:rPr>
            </w:pPr>
            <w:sdt>
              <w:sdtPr>
                <w:rPr>
                  <w:rFonts w:ascii="Times New Roman" w:hAnsi="Times New Roman"/>
                  <w:color w:val="000000"/>
                  <w:sz w:val="20"/>
                  <w:lang w:val="fr-BE"/>
                </w:rPr>
                <w:id w:val="1382982493"/>
                <w14:checkbox>
                  <w14:checked w14:val="1"/>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rPr>
              <w:t xml:space="preserve"> Report </w:t>
            </w:r>
          </w:p>
          <w:p w14:paraId="32E541CE" w14:textId="77777777" w:rsidR="009826AC" w:rsidRDefault="00000000">
            <w:pPr>
              <w:rPr>
                <w:color w:val="000000"/>
                <w:sz w:val="20"/>
                <w:lang w:val="en-GB"/>
              </w:rPr>
            </w:pPr>
            <w:sdt>
              <w:sdtPr>
                <w:rPr>
                  <w:rFonts w:ascii="Times New Roman" w:hAnsi="Times New Roman"/>
                  <w:color w:val="000000"/>
                  <w:sz w:val="20"/>
                  <w:lang w:val="fr-BE"/>
                </w:rPr>
                <w:id w:val="-2082673986"/>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rPr>
              <w:t xml:space="preserve"> Service/Product </w:t>
            </w:r>
          </w:p>
        </w:tc>
      </w:tr>
      <w:tr w:rsidR="009826AC" w14:paraId="60AECA7F" w14:textId="77777777" w:rsidTr="009826AC">
        <w:tc>
          <w:tcPr>
            <w:tcW w:w="2127" w:type="dxa"/>
            <w:vMerge/>
            <w:tcBorders>
              <w:top w:val="single" w:sz="4" w:space="0" w:color="auto"/>
              <w:left w:val="single" w:sz="4" w:space="0" w:color="auto"/>
              <w:bottom w:val="single" w:sz="4" w:space="0" w:color="auto"/>
              <w:right w:val="single" w:sz="4" w:space="0" w:color="auto"/>
            </w:tcBorders>
            <w:vAlign w:val="center"/>
            <w:hideMark/>
          </w:tcPr>
          <w:p w14:paraId="29F18694" w14:textId="77777777" w:rsidR="009826AC" w:rsidRDefault="009826AC">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1C49FBA" w14:textId="77777777" w:rsidR="009826AC" w:rsidRDefault="009826AC">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F3072BE" w14:textId="77777777" w:rsidR="009826AC" w:rsidRDefault="009826AC">
            <w:pPr>
              <w:rPr>
                <w:sz w:val="20"/>
                <w:lang w:val="en-GB"/>
              </w:rPr>
            </w:pPr>
            <w:r>
              <w:rPr>
                <w:sz w:val="20"/>
                <w:lang w:val="en-GB"/>
              </w:rPr>
              <w:t xml:space="preserve">Izrada izveštaja koji će sadržavati sve relevantne podatke o demografskim karakteristikama ciljne grupe. Izveštaj će se </w:t>
            </w:r>
            <w:r>
              <w:rPr>
                <w:sz w:val="20"/>
                <w:lang w:val="en-GB"/>
              </w:rPr>
              <w:lastRenderedPageBreak/>
              <w:t>temeljiti na prikupljenim podacima iz postojećih izvora, istraživanjima i studijama.</w:t>
            </w:r>
          </w:p>
        </w:tc>
      </w:tr>
      <w:tr w:rsidR="009826AC" w14:paraId="55728748" w14:textId="77777777" w:rsidTr="009826AC">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C9B646C" w14:textId="77777777" w:rsidR="009826AC" w:rsidRDefault="009826AC">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068477E" w14:textId="77777777" w:rsidR="009826AC" w:rsidRDefault="009826AC">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B8B98D3" w14:textId="77777777" w:rsidR="009826AC" w:rsidRDefault="009826AC">
            <w:pPr>
              <w:rPr>
                <w:sz w:val="20"/>
                <w:lang w:val="en-GB"/>
              </w:rPr>
            </w:pPr>
            <w:r>
              <w:rPr>
                <w:sz w:val="20"/>
                <w:lang w:val="en-GB"/>
              </w:rPr>
              <w:t>M6</w:t>
            </w:r>
          </w:p>
        </w:tc>
      </w:tr>
      <w:tr w:rsidR="009826AC" w14:paraId="692A629D" w14:textId="77777777" w:rsidTr="009826AC">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25BCAA94" w14:textId="77777777" w:rsidR="009826AC" w:rsidRDefault="009826AC">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1E8A5F0" w14:textId="77777777" w:rsidR="009826AC" w:rsidRDefault="009826AC">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532CE8A" w14:textId="77777777" w:rsidR="009826AC" w:rsidRDefault="009826AC">
            <w:pPr>
              <w:rPr>
                <w:sz w:val="20"/>
                <w:lang w:val="en-GB"/>
              </w:rPr>
            </w:pPr>
            <w:r>
              <w:rPr>
                <w:sz w:val="20"/>
                <w:lang w:val="en-GB"/>
              </w:rPr>
              <w:t>Srpski</w:t>
            </w:r>
          </w:p>
        </w:tc>
      </w:tr>
      <w:tr w:rsidR="009826AC" w14:paraId="428EFEA0" w14:textId="77777777" w:rsidTr="009826AC">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1A16231D" w14:textId="77777777" w:rsidR="009826AC" w:rsidRDefault="009826AC">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E4DCF99" w14:textId="77777777" w:rsidR="009826AC" w:rsidRDefault="00000000">
            <w:pPr>
              <w:rPr>
                <w:sz w:val="20"/>
                <w:lang w:val="en-GB"/>
              </w:rPr>
            </w:pPr>
            <w:sdt>
              <w:sdtPr>
                <w:rPr>
                  <w:rFonts w:ascii="Times New Roman" w:hAnsi="Times New Roman"/>
                  <w:color w:val="000000"/>
                  <w:sz w:val="20"/>
                  <w:lang w:val="en-US"/>
                </w:rPr>
                <w:id w:val="-503822813"/>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rPr>
              <w:t xml:space="preserve"> </w:t>
            </w:r>
            <w:r w:rsidR="009826AC">
              <w:rPr>
                <w:rFonts w:ascii="Times New Roman" w:hAnsi="Times New Roman"/>
                <w:sz w:val="20"/>
              </w:rPr>
              <w:t xml:space="preserve">Teaching staff  </w:t>
            </w:r>
          </w:p>
          <w:p w14:paraId="6A220608" w14:textId="77777777" w:rsidR="009826AC" w:rsidRDefault="00000000">
            <w:pPr>
              <w:rPr>
                <w:sz w:val="20"/>
                <w:lang w:val="en-GB"/>
              </w:rPr>
            </w:pPr>
            <w:sdt>
              <w:sdtPr>
                <w:rPr>
                  <w:rFonts w:ascii="Times New Roman" w:hAnsi="Times New Roman"/>
                  <w:color w:val="000000"/>
                  <w:sz w:val="20"/>
                  <w:lang w:val="fr-BE"/>
                </w:rPr>
                <w:id w:val="178941862"/>
                <w14:checkbox>
                  <w14:checked w14:val="0"/>
                  <w14:checkedState w14:val="2612" w14:font="MS Gothic"/>
                  <w14:uncheckedState w14:val="2610" w14:font="MS Gothic"/>
                </w14:checkbox>
              </w:sdtPr>
              <w:sdtContent>
                <w:r w:rsidR="009826AC">
                  <w:rPr>
                    <w:rFonts w:ascii="MS Gothic" w:eastAsia="MS Gothic" w:hAnsi="MS Gothic" w:cs="MS Gothic" w:hint="eastAsia"/>
                    <w:color w:val="000000"/>
                    <w:sz w:val="20"/>
                    <w:lang w:val="en-GB"/>
                  </w:rPr>
                  <w:t>☐</w:t>
                </w:r>
              </w:sdtContent>
            </w:sdt>
            <w:r w:rsidR="009826AC">
              <w:rPr>
                <w:rFonts w:ascii="Times New Roman" w:hAnsi="Times New Roman"/>
                <w:color w:val="000000"/>
                <w:sz w:val="20"/>
                <w:lang w:val="fr-BE"/>
              </w:rPr>
              <w:t xml:space="preserve"> </w:t>
            </w:r>
            <w:r w:rsidR="009826AC">
              <w:rPr>
                <w:rFonts w:ascii="Times New Roman" w:hAnsi="Times New Roman"/>
                <w:sz w:val="20"/>
              </w:rPr>
              <w:t xml:space="preserve">Students </w:t>
            </w:r>
          </w:p>
          <w:p w14:paraId="364E5EDD" w14:textId="77777777" w:rsidR="009826AC" w:rsidRDefault="00000000">
            <w:pPr>
              <w:rPr>
                <w:sz w:val="20"/>
                <w:lang w:val="en-GB"/>
              </w:rPr>
            </w:pPr>
            <w:sdt>
              <w:sdtPr>
                <w:rPr>
                  <w:rFonts w:ascii="Times New Roman" w:hAnsi="Times New Roman"/>
                  <w:color w:val="000000"/>
                  <w:sz w:val="20"/>
                  <w:lang w:val="fr-BE"/>
                </w:rPr>
                <w:id w:val="2094889396"/>
                <w14:checkbox>
                  <w14:checked w14:val="0"/>
                  <w14:checkedState w14:val="2612" w14:font="MS Gothic"/>
                  <w14:uncheckedState w14:val="2610" w14:font="MS Gothic"/>
                </w14:checkbox>
              </w:sdtPr>
              <w:sdtContent>
                <w:r w:rsidR="009826AC">
                  <w:rPr>
                    <w:rFonts w:ascii="MS Gothic" w:eastAsia="MS Gothic" w:hAnsi="MS Gothic" w:cs="MS Gothic" w:hint="eastAsia"/>
                    <w:color w:val="000000"/>
                    <w:sz w:val="20"/>
                    <w:lang w:val="en-GB"/>
                  </w:rPr>
                  <w:t>☐</w:t>
                </w:r>
              </w:sdtContent>
            </w:sdt>
            <w:r w:rsidR="009826AC">
              <w:rPr>
                <w:rFonts w:ascii="Times New Roman" w:hAnsi="Times New Roman"/>
                <w:color w:val="000000"/>
                <w:sz w:val="20"/>
                <w:lang w:val="fr-BE"/>
              </w:rPr>
              <w:t xml:space="preserve"> </w:t>
            </w:r>
            <w:r w:rsidR="009826AC">
              <w:rPr>
                <w:rFonts w:ascii="Times New Roman" w:hAnsi="Times New Roman"/>
                <w:sz w:val="20"/>
              </w:rPr>
              <w:t xml:space="preserve">Trainees </w:t>
            </w:r>
          </w:p>
          <w:p w14:paraId="779A04B8" w14:textId="77777777" w:rsidR="009826AC" w:rsidRDefault="00000000">
            <w:pPr>
              <w:rPr>
                <w:sz w:val="20"/>
                <w:lang w:val="en-GB"/>
              </w:rPr>
            </w:pPr>
            <w:sdt>
              <w:sdtPr>
                <w:rPr>
                  <w:rFonts w:ascii="Times New Roman" w:hAnsi="Times New Roman"/>
                  <w:color w:val="000000"/>
                  <w:sz w:val="20"/>
                  <w:lang w:val="en-US"/>
                </w:rPr>
                <w:id w:val="1194037019"/>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rFonts w:ascii="Times New Roman" w:hAnsi="Times New Roman"/>
                <w:color w:val="000000"/>
                <w:sz w:val="20"/>
              </w:rPr>
              <w:t xml:space="preserve"> </w:t>
            </w:r>
            <w:r w:rsidR="009826AC">
              <w:rPr>
                <w:rFonts w:ascii="Times New Roman" w:hAnsi="Times New Roman"/>
                <w:sz w:val="20"/>
              </w:rPr>
              <w:t>Administrative staff</w:t>
            </w:r>
          </w:p>
          <w:p w14:paraId="6AB40F23" w14:textId="77777777" w:rsidR="009826AC" w:rsidRDefault="00000000">
            <w:pPr>
              <w:rPr>
                <w:sz w:val="20"/>
                <w:lang w:val="en-GB"/>
              </w:rPr>
            </w:pPr>
            <w:sdt>
              <w:sdtPr>
                <w:rPr>
                  <w:rFonts w:ascii="Times New Roman" w:hAnsi="Times New Roman"/>
                  <w:color w:val="000000"/>
                  <w:sz w:val="20"/>
                  <w:lang w:val="fr-BE"/>
                </w:rPr>
                <w:id w:val="1395008349"/>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rFonts w:ascii="Times New Roman" w:hAnsi="Times New Roman"/>
                <w:color w:val="000000"/>
                <w:sz w:val="20"/>
                <w:lang w:val="fr-BE"/>
              </w:rPr>
              <w:t xml:space="preserve"> </w:t>
            </w:r>
            <w:r w:rsidR="009826AC">
              <w:rPr>
                <w:rFonts w:ascii="Times New Roman" w:hAnsi="Times New Roman"/>
                <w:sz w:val="20"/>
                <w:lang w:val="fr-BE"/>
              </w:rPr>
              <w:t>Technical staff</w:t>
            </w:r>
            <w:r w:rsidR="009826AC">
              <w:rPr>
                <w:sz w:val="20"/>
                <w:lang w:val="fr-BE"/>
              </w:rPr>
              <w:t xml:space="preserve"> </w:t>
            </w:r>
          </w:p>
          <w:p w14:paraId="18B59B24" w14:textId="77777777" w:rsidR="009826AC" w:rsidRDefault="00000000">
            <w:pPr>
              <w:rPr>
                <w:sz w:val="20"/>
                <w:lang w:val="en-GB"/>
              </w:rPr>
            </w:pPr>
            <w:sdt>
              <w:sdtPr>
                <w:rPr>
                  <w:rFonts w:ascii="Times New Roman" w:hAnsi="Times New Roman"/>
                  <w:color w:val="000000"/>
                  <w:sz w:val="20"/>
                  <w:lang w:val="fr-BE"/>
                </w:rPr>
                <w:id w:val="-347410266"/>
                <w14:checkbox>
                  <w14:checked w14:val="0"/>
                  <w14:checkedState w14:val="2612" w14:font="MS Gothic"/>
                  <w14:uncheckedState w14:val="2610" w14:font="MS Gothic"/>
                </w14:checkbox>
              </w:sdtPr>
              <w:sdtContent>
                <w:r w:rsidR="009826AC">
                  <w:rPr>
                    <w:rFonts w:ascii="MS Gothic" w:eastAsia="MS Gothic" w:hAnsi="MS Gothic" w:cs="MS Gothic" w:hint="eastAsia"/>
                    <w:color w:val="000000"/>
                    <w:sz w:val="20"/>
                    <w:lang w:val="en-GB"/>
                  </w:rPr>
                  <w:t>☐</w:t>
                </w:r>
              </w:sdtContent>
            </w:sdt>
            <w:r w:rsidR="009826AC">
              <w:rPr>
                <w:color w:val="000000"/>
                <w:sz w:val="20"/>
                <w:lang w:val="fr-BE"/>
              </w:rPr>
              <w:t xml:space="preserve"> </w:t>
            </w:r>
            <w:r w:rsidR="009826AC">
              <w:rPr>
                <w:sz w:val="20"/>
              </w:rPr>
              <w:t xml:space="preserve">Librarians </w:t>
            </w:r>
          </w:p>
          <w:p w14:paraId="0A0D7D5D" w14:textId="77777777" w:rsidR="009826AC" w:rsidRDefault="00000000">
            <w:pPr>
              <w:rPr>
                <w:sz w:val="20"/>
                <w:lang w:val="en-GB"/>
              </w:rPr>
            </w:pPr>
            <w:sdt>
              <w:sdtPr>
                <w:rPr>
                  <w:rFonts w:ascii="Times New Roman" w:hAnsi="Times New Roman"/>
                  <w:color w:val="000000"/>
                  <w:sz w:val="20"/>
                  <w:lang w:val="fr-BE"/>
                </w:rPr>
                <w:id w:val="-1896350583"/>
                <w14:checkbox>
                  <w14:checked w14:val="1"/>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lang w:val="fr-BE"/>
              </w:rPr>
              <w:t xml:space="preserve"> </w:t>
            </w:r>
            <w:r w:rsidR="009826AC">
              <w:rPr>
                <w:sz w:val="20"/>
              </w:rPr>
              <w:t>Other</w:t>
            </w:r>
          </w:p>
        </w:tc>
      </w:tr>
      <w:tr w:rsidR="009826AC" w14:paraId="4B84CC02" w14:textId="77777777" w:rsidTr="009826AC">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2CB0F8E" w14:textId="77777777" w:rsidR="009826AC" w:rsidRDefault="009826AC">
            <w:pPr>
              <w:rPr>
                <w:rFonts w:eastAsia="Calibri" w:cs="Arial"/>
                <w:b/>
                <w:sz w:val="20"/>
                <w:lang w:val="en-GB" w:eastAsia="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43205C61" w14:textId="77777777" w:rsidR="009826AC" w:rsidRDefault="009826AC">
            <w:pPr>
              <w:rPr>
                <w:b/>
                <w:i/>
                <w:sz w:val="20"/>
                <w:lang w:val="en-GB"/>
              </w:rPr>
            </w:pPr>
            <w:r>
              <w:rPr>
                <w:b/>
                <w:i/>
                <w:sz w:val="20"/>
                <w:lang w:val="en-GB"/>
              </w:rPr>
              <w:t>Osobe starije od 65 godina u ruralnim područjima.</w:t>
            </w:r>
          </w:p>
        </w:tc>
      </w:tr>
      <w:tr w:rsidR="009826AC" w14:paraId="0F6E005F" w14:textId="77777777" w:rsidTr="009826AC">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4093403E" w14:textId="77777777" w:rsidR="009826AC" w:rsidRDefault="009826AC">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6C146A5B" w14:textId="77777777" w:rsidR="009826AC" w:rsidRDefault="00000000">
            <w:pPr>
              <w:rPr>
                <w:sz w:val="20"/>
                <w:lang w:val="en-GB"/>
              </w:rPr>
            </w:pPr>
            <w:sdt>
              <w:sdtPr>
                <w:rPr>
                  <w:rFonts w:ascii="Times New Roman" w:hAnsi="Times New Roman"/>
                  <w:color w:val="000000"/>
                  <w:sz w:val="20"/>
                  <w:lang w:val="fr-BE"/>
                </w:rPr>
                <w:id w:val="-1863742183"/>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lang w:val="fr-BE"/>
              </w:rPr>
              <w:t xml:space="preserve"> </w:t>
            </w:r>
            <w:r w:rsidR="009826AC">
              <w:rPr>
                <w:sz w:val="20"/>
              </w:rPr>
              <w:t xml:space="preserve">Department / Faculty </w:t>
            </w:r>
          </w:p>
          <w:p w14:paraId="66410B1C" w14:textId="77777777" w:rsidR="009826AC" w:rsidRDefault="00000000">
            <w:pPr>
              <w:rPr>
                <w:sz w:val="20"/>
                <w:lang w:val="en-GB"/>
              </w:rPr>
            </w:pPr>
            <w:sdt>
              <w:sdtPr>
                <w:rPr>
                  <w:rFonts w:ascii="Times New Roman" w:hAnsi="Times New Roman"/>
                  <w:color w:val="000000"/>
                  <w:sz w:val="20"/>
                  <w:lang w:val="fr-BE"/>
                </w:rPr>
                <w:id w:val="1579560026"/>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lang w:val="fr-BE"/>
              </w:rPr>
              <w:t xml:space="preserve"> </w:t>
            </w:r>
            <w:r w:rsidR="009826AC">
              <w:rPr>
                <w:sz w:val="20"/>
              </w:rPr>
              <w:t>Institution</w:t>
            </w:r>
          </w:p>
        </w:tc>
        <w:tc>
          <w:tcPr>
            <w:tcW w:w="2504" w:type="dxa"/>
            <w:gridSpan w:val="2"/>
            <w:tcBorders>
              <w:top w:val="single" w:sz="4" w:space="0" w:color="auto"/>
              <w:left w:val="nil"/>
              <w:bottom w:val="single" w:sz="4" w:space="0" w:color="auto"/>
              <w:right w:val="nil"/>
            </w:tcBorders>
            <w:vAlign w:val="center"/>
            <w:hideMark/>
          </w:tcPr>
          <w:p w14:paraId="68541A4B" w14:textId="77777777" w:rsidR="009826AC" w:rsidRDefault="00000000">
            <w:pPr>
              <w:rPr>
                <w:sz w:val="20"/>
                <w:lang w:val="en-GB"/>
              </w:rPr>
            </w:pPr>
            <w:sdt>
              <w:sdtPr>
                <w:rPr>
                  <w:rFonts w:ascii="Times New Roman" w:hAnsi="Times New Roman"/>
                  <w:color w:val="000000"/>
                  <w:sz w:val="20"/>
                  <w:lang w:val="fr-BE"/>
                </w:rPr>
                <w:id w:val="-970134358"/>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lang w:val="fr-BE"/>
              </w:rPr>
              <w:t xml:space="preserve"> </w:t>
            </w:r>
            <w:r w:rsidR="009826AC">
              <w:rPr>
                <w:sz w:val="20"/>
              </w:rPr>
              <w:t>Local</w:t>
            </w:r>
          </w:p>
          <w:p w14:paraId="7D81A960" w14:textId="77777777" w:rsidR="009826AC" w:rsidRDefault="00000000">
            <w:pPr>
              <w:rPr>
                <w:sz w:val="20"/>
                <w:lang w:val="en-GB"/>
              </w:rPr>
            </w:pPr>
            <w:sdt>
              <w:sdtPr>
                <w:rPr>
                  <w:rFonts w:ascii="Times New Roman" w:hAnsi="Times New Roman"/>
                  <w:color w:val="000000"/>
                  <w:sz w:val="20"/>
                  <w:lang w:val="fr-BE"/>
                </w:rPr>
                <w:id w:val="-1562475115"/>
                <w14:checkbox>
                  <w14:checked w14:val="1"/>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lang w:val="fr-BE"/>
              </w:rPr>
              <w:t xml:space="preserve"> </w:t>
            </w:r>
            <w:r w:rsidR="009826AC">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724BCAEC" w14:textId="77777777" w:rsidR="009826AC" w:rsidRDefault="00000000">
            <w:pPr>
              <w:rPr>
                <w:sz w:val="20"/>
                <w:lang w:val="en-GB"/>
              </w:rPr>
            </w:pPr>
            <w:sdt>
              <w:sdtPr>
                <w:rPr>
                  <w:rFonts w:ascii="Times New Roman" w:hAnsi="Times New Roman"/>
                  <w:color w:val="000000"/>
                  <w:sz w:val="20"/>
                  <w:lang w:val="fr-BE"/>
                </w:rPr>
                <w:id w:val="-93173306"/>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lang w:val="fr-BE"/>
              </w:rPr>
              <w:t xml:space="preserve"> </w:t>
            </w:r>
            <w:r w:rsidR="009826AC">
              <w:rPr>
                <w:sz w:val="20"/>
              </w:rPr>
              <w:t>National</w:t>
            </w:r>
          </w:p>
          <w:p w14:paraId="60B4B419" w14:textId="77777777" w:rsidR="009826AC" w:rsidRDefault="00000000">
            <w:pPr>
              <w:rPr>
                <w:sz w:val="20"/>
                <w:lang w:val="en-GB"/>
              </w:rPr>
            </w:pPr>
            <w:sdt>
              <w:sdtPr>
                <w:rPr>
                  <w:rFonts w:ascii="Times New Roman" w:hAnsi="Times New Roman"/>
                  <w:color w:val="000000"/>
                  <w:sz w:val="20"/>
                  <w:lang w:val="fr-BE"/>
                </w:rPr>
                <w:id w:val="-1886863531"/>
                <w14:checkbox>
                  <w14:checked w14:val="0"/>
                  <w14:checkedState w14:val="2612" w14:font="MS Gothic"/>
                  <w14:uncheckedState w14:val="2610" w14:font="MS Gothic"/>
                </w14:checkbox>
              </w:sdtPr>
              <w:sdtContent>
                <w:r w:rsidR="009826AC">
                  <w:rPr>
                    <w:rFonts w:ascii="MS Gothic" w:eastAsia="MS Gothic" w:hAnsi="MS Gothic" w:cs="MS Gothic" w:hint="eastAsia"/>
                    <w:color w:val="000000"/>
                    <w:sz w:val="20"/>
                    <w:lang w:val="en-GB"/>
                  </w:rPr>
                  <w:t>☐</w:t>
                </w:r>
              </w:sdtContent>
            </w:sdt>
            <w:r w:rsidR="009826AC">
              <w:rPr>
                <w:color w:val="000000"/>
                <w:sz w:val="20"/>
                <w:lang w:val="fr-BE"/>
              </w:rPr>
              <w:t xml:space="preserve"> </w:t>
            </w:r>
            <w:r w:rsidR="009826AC">
              <w:rPr>
                <w:sz w:val="20"/>
              </w:rPr>
              <w:t>International</w:t>
            </w:r>
          </w:p>
        </w:tc>
      </w:tr>
    </w:tbl>
    <w:p w14:paraId="0A10F576" w14:textId="77777777" w:rsidR="009826AC" w:rsidRDefault="009826AC" w:rsidP="009826AC">
      <w:pPr>
        <w:rPr>
          <w:rFonts w:eastAsia="Calibri" w:cs="Arial"/>
          <w:szCs w:val="20"/>
          <w:lang w:val="en-GB" w:eastAsia="en-GB"/>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9826AC" w14:paraId="1F670266" w14:textId="77777777" w:rsidTr="009826AC">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7A56524" w14:textId="77777777" w:rsidR="009826AC" w:rsidRDefault="009826AC">
            <w:pPr>
              <w:rPr>
                <w:b/>
                <w:sz w:val="20"/>
                <w:lang w:val="en-GB"/>
              </w:rPr>
            </w:pPr>
            <w:r>
              <w:rPr>
                <w:b/>
                <w:sz w:val="20"/>
                <w:lang w:val="en-GB"/>
              </w:rPr>
              <w:t>Expected Deliverable/Results/</w:t>
            </w:r>
          </w:p>
          <w:p w14:paraId="2F25F58A" w14:textId="77777777" w:rsidR="009826AC" w:rsidRDefault="009826AC">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5E497258" w14:textId="77777777" w:rsidR="009826AC" w:rsidRDefault="009826AC">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2B4712F" w14:textId="404159E2" w:rsidR="009826AC" w:rsidRDefault="009826AC">
            <w:pPr>
              <w:ind w:left="3787" w:hanging="187"/>
              <w:rPr>
                <w:b/>
                <w:sz w:val="24"/>
                <w:lang w:val="en-GB"/>
              </w:rPr>
            </w:pPr>
            <w:r>
              <w:rPr>
                <w:b/>
                <w:sz w:val="24"/>
                <w:lang w:val="en-GB"/>
              </w:rPr>
              <w:t>A</w:t>
            </w:r>
            <w:r w:rsidR="00476663">
              <w:rPr>
                <w:b/>
                <w:sz w:val="24"/>
                <w:lang w:val="en-GB"/>
              </w:rPr>
              <w:t>7</w:t>
            </w:r>
            <w:r>
              <w:rPr>
                <w:b/>
                <w:sz w:val="24"/>
                <w:lang w:val="en-GB"/>
              </w:rPr>
              <w:t>.1.2</w:t>
            </w:r>
          </w:p>
        </w:tc>
      </w:tr>
      <w:tr w:rsidR="009826AC" w14:paraId="032E09EC" w14:textId="77777777" w:rsidTr="009826AC">
        <w:tc>
          <w:tcPr>
            <w:tcW w:w="2127" w:type="dxa"/>
            <w:vMerge/>
            <w:tcBorders>
              <w:top w:val="single" w:sz="4" w:space="0" w:color="auto"/>
              <w:left w:val="single" w:sz="4" w:space="0" w:color="auto"/>
              <w:bottom w:val="single" w:sz="4" w:space="0" w:color="auto"/>
              <w:right w:val="single" w:sz="4" w:space="0" w:color="auto"/>
            </w:tcBorders>
            <w:vAlign w:val="center"/>
            <w:hideMark/>
          </w:tcPr>
          <w:p w14:paraId="4DD3D33A" w14:textId="77777777" w:rsidR="009826AC" w:rsidRDefault="009826AC">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25B3F8C" w14:textId="77777777" w:rsidR="009826AC" w:rsidRDefault="009826AC">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1A1B1C8" w14:textId="77777777" w:rsidR="009826AC" w:rsidRDefault="009826AC">
            <w:pPr>
              <w:rPr>
                <w:rFonts w:ascii="Times New Roman" w:hAnsi="Times New Roman"/>
                <w:sz w:val="20"/>
                <w:lang w:val="fr-RE"/>
              </w:rPr>
            </w:pPr>
            <w:r>
              <w:rPr>
                <w:sz w:val="20"/>
                <w:lang w:val="fr-RE"/>
              </w:rPr>
              <w:t>Istraživanje potreba ciljne grupe u vezi obrazovnih programa</w:t>
            </w:r>
          </w:p>
        </w:tc>
      </w:tr>
      <w:tr w:rsidR="009826AC" w14:paraId="24F4EB65" w14:textId="77777777" w:rsidTr="009826AC">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83F420F" w14:textId="77777777" w:rsidR="009826AC" w:rsidRDefault="009826AC">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DD5EA14" w14:textId="77777777" w:rsidR="009826AC" w:rsidRDefault="009826AC">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2281EDB0" w14:textId="77777777" w:rsidR="009826AC" w:rsidRDefault="00000000">
            <w:pPr>
              <w:rPr>
                <w:color w:val="000000"/>
                <w:sz w:val="20"/>
                <w:lang w:val="en-GB"/>
              </w:rPr>
            </w:pPr>
            <w:sdt>
              <w:sdtPr>
                <w:rPr>
                  <w:rFonts w:ascii="Times New Roman" w:hAnsi="Times New Roman"/>
                  <w:color w:val="000000"/>
                  <w:sz w:val="20"/>
                  <w:lang w:val="fr-BE"/>
                </w:rPr>
                <w:id w:val="2087341028"/>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rPr>
              <w:t xml:space="preserve"> Teaching material</w:t>
            </w:r>
          </w:p>
          <w:p w14:paraId="6D884C68" w14:textId="77777777" w:rsidR="009826AC" w:rsidRDefault="00000000">
            <w:pPr>
              <w:rPr>
                <w:color w:val="000000"/>
                <w:sz w:val="20"/>
                <w:lang w:val="en-GB"/>
              </w:rPr>
            </w:pPr>
            <w:sdt>
              <w:sdtPr>
                <w:rPr>
                  <w:rFonts w:ascii="Times New Roman" w:hAnsi="Times New Roman"/>
                  <w:color w:val="000000"/>
                  <w:sz w:val="20"/>
                  <w:lang w:val="fr-BE"/>
                </w:rPr>
                <w:id w:val="-1371446736"/>
                <w14:checkbox>
                  <w14:checked w14:val="0"/>
                  <w14:checkedState w14:val="2612" w14:font="MS Gothic"/>
                  <w14:uncheckedState w14:val="2610" w14:font="MS Gothic"/>
                </w14:checkbox>
              </w:sdtPr>
              <w:sdtContent>
                <w:r w:rsidR="009826AC">
                  <w:rPr>
                    <w:rFonts w:ascii="MS Gothic" w:eastAsia="MS Gothic" w:hAnsi="MS Gothic" w:cs="MS Gothic" w:hint="eastAsia"/>
                    <w:color w:val="000000"/>
                    <w:sz w:val="20"/>
                    <w:lang w:val="en-GB"/>
                  </w:rPr>
                  <w:t>☐</w:t>
                </w:r>
              </w:sdtContent>
            </w:sdt>
            <w:r w:rsidR="009826AC">
              <w:rPr>
                <w:color w:val="000000"/>
                <w:sz w:val="20"/>
              </w:rPr>
              <w:t xml:space="preserve"> Learning material</w:t>
            </w:r>
          </w:p>
          <w:p w14:paraId="20E818F6" w14:textId="77777777" w:rsidR="009826AC" w:rsidRDefault="00000000">
            <w:pPr>
              <w:rPr>
                <w:color w:val="000000"/>
                <w:sz w:val="20"/>
                <w:lang w:val="en-GB"/>
              </w:rPr>
            </w:pPr>
            <w:sdt>
              <w:sdtPr>
                <w:rPr>
                  <w:rFonts w:ascii="Times New Roman" w:hAnsi="Times New Roman"/>
                  <w:color w:val="000000"/>
                  <w:sz w:val="20"/>
                  <w:lang w:val="en-US"/>
                </w:rPr>
                <w:id w:val="804589653"/>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03124D7E" w14:textId="77777777" w:rsidR="009826AC" w:rsidRDefault="00000000">
            <w:pPr>
              <w:rPr>
                <w:color w:val="000000"/>
                <w:sz w:val="20"/>
                <w:lang w:val="en-GB"/>
              </w:rPr>
            </w:pPr>
            <w:sdt>
              <w:sdtPr>
                <w:rPr>
                  <w:rFonts w:ascii="Times New Roman" w:hAnsi="Times New Roman"/>
                  <w:color w:val="000000"/>
                  <w:sz w:val="20"/>
                  <w:lang w:val="fr-BE"/>
                </w:rPr>
                <w:id w:val="-545442783"/>
                <w14:checkbox>
                  <w14:checked w14:val="0"/>
                  <w14:checkedState w14:val="2612" w14:font="MS Gothic"/>
                  <w14:uncheckedState w14:val="2610" w14:font="MS Gothic"/>
                </w14:checkbox>
              </w:sdtPr>
              <w:sdtContent>
                <w:r w:rsidR="009826AC">
                  <w:rPr>
                    <w:rFonts w:ascii="MS Gothic" w:eastAsia="MS Gothic" w:hAnsi="MS Gothic" w:cs="MS Gothic" w:hint="eastAsia"/>
                    <w:color w:val="000000"/>
                    <w:sz w:val="20"/>
                    <w:lang w:val="en-GB"/>
                  </w:rPr>
                  <w:t>☐</w:t>
                </w:r>
              </w:sdtContent>
            </w:sdt>
            <w:r w:rsidR="009826AC">
              <w:rPr>
                <w:color w:val="000000"/>
                <w:sz w:val="20"/>
              </w:rPr>
              <w:t xml:space="preserve"> Event</w:t>
            </w:r>
          </w:p>
          <w:p w14:paraId="7033901F" w14:textId="77777777" w:rsidR="009826AC" w:rsidRDefault="00000000">
            <w:pPr>
              <w:rPr>
                <w:color w:val="000000"/>
                <w:sz w:val="20"/>
                <w:lang w:val="en-GB"/>
              </w:rPr>
            </w:pPr>
            <w:sdt>
              <w:sdtPr>
                <w:rPr>
                  <w:rFonts w:ascii="Times New Roman" w:hAnsi="Times New Roman"/>
                  <w:color w:val="000000"/>
                  <w:sz w:val="20"/>
                  <w:lang w:val="fr-BE"/>
                </w:rPr>
                <w:id w:val="717546058"/>
                <w14:checkbox>
                  <w14:checked w14:val="1"/>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rPr>
              <w:t xml:space="preserve"> Report </w:t>
            </w:r>
          </w:p>
          <w:p w14:paraId="052CDBB2" w14:textId="77777777" w:rsidR="009826AC" w:rsidRDefault="00000000">
            <w:pPr>
              <w:rPr>
                <w:color w:val="000000"/>
                <w:sz w:val="20"/>
                <w:lang w:val="en-GB"/>
              </w:rPr>
            </w:pPr>
            <w:sdt>
              <w:sdtPr>
                <w:rPr>
                  <w:rFonts w:ascii="Times New Roman" w:hAnsi="Times New Roman"/>
                  <w:color w:val="000000"/>
                  <w:sz w:val="20"/>
                  <w:lang w:val="fr-BE"/>
                </w:rPr>
                <w:id w:val="-1608181903"/>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rPr>
              <w:t xml:space="preserve"> Service/Product </w:t>
            </w:r>
          </w:p>
        </w:tc>
      </w:tr>
      <w:tr w:rsidR="009826AC" w14:paraId="6398F6A3" w14:textId="77777777" w:rsidTr="009826AC">
        <w:tc>
          <w:tcPr>
            <w:tcW w:w="2127" w:type="dxa"/>
            <w:vMerge/>
            <w:tcBorders>
              <w:top w:val="single" w:sz="4" w:space="0" w:color="auto"/>
              <w:left w:val="single" w:sz="4" w:space="0" w:color="auto"/>
              <w:bottom w:val="single" w:sz="4" w:space="0" w:color="auto"/>
              <w:right w:val="single" w:sz="4" w:space="0" w:color="auto"/>
            </w:tcBorders>
            <w:vAlign w:val="center"/>
            <w:hideMark/>
          </w:tcPr>
          <w:p w14:paraId="62F75037" w14:textId="77777777" w:rsidR="009826AC" w:rsidRDefault="009826AC">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4CD359B" w14:textId="77777777" w:rsidR="009826AC" w:rsidRDefault="009826AC">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F8E5D2B" w14:textId="77777777" w:rsidR="009826AC" w:rsidRDefault="009826AC">
            <w:pPr>
              <w:rPr>
                <w:sz w:val="20"/>
                <w:lang w:val="en-GB"/>
              </w:rPr>
            </w:pPr>
            <w:r>
              <w:rPr>
                <w:sz w:val="20"/>
                <w:lang w:val="en-GB"/>
              </w:rPr>
              <w:t>Izrada izveštaja koji će prikazati rezultate istraživanja o potrebama ciljne grupe u vezi obrazovnih programa. Istraživanje će se sprovesti kroz intervjuisanje i anketiranje ciljne grupe kako bi se identifikovali njihovi interesi, potrebe i preferencije.</w:t>
            </w:r>
          </w:p>
        </w:tc>
      </w:tr>
      <w:tr w:rsidR="009826AC" w14:paraId="133D880C" w14:textId="77777777" w:rsidTr="009826AC">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E3AB802" w14:textId="77777777" w:rsidR="009826AC" w:rsidRDefault="009826AC">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DB21B0A" w14:textId="77777777" w:rsidR="009826AC" w:rsidRDefault="009826AC">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4C42148" w14:textId="77777777" w:rsidR="009826AC" w:rsidRDefault="009826AC">
            <w:pPr>
              <w:rPr>
                <w:sz w:val="20"/>
                <w:lang w:val="en-GB"/>
              </w:rPr>
            </w:pPr>
            <w:r>
              <w:rPr>
                <w:sz w:val="20"/>
                <w:lang w:val="en-GB"/>
              </w:rPr>
              <w:t>M6</w:t>
            </w:r>
          </w:p>
        </w:tc>
      </w:tr>
      <w:tr w:rsidR="009826AC" w14:paraId="09933202" w14:textId="77777777" w:rsidTr="009826AC">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3A98F360" w14:textId="77777777" w:rsidR="009826AC" w:rsidRDefault="009826AC">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8BD7A80" w14:textId="77777777" w:rsidR="009826AC" w:rsidRDefault="009826AC">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811450F" w14:textId="77777777" w:rsidR="009826AC" w:rsidRDefault="009826AC">
            <w:pPr>
              <w:rPr>
                <w:sz w:val="20"/>
                <w:lang w:val="en-GB"/>
              </w:rPr>
            </w:pPr>
            <w:r>
              <w:rPr>
                <w:sz w:val="20"/>
                <w:lang w:val="en-GB"/>
              </w:rPr>
              <w:t>Srpski</w:t>
            </w:r>
          </w:p>
        </w:tc>
      </w:tr>
      <w:tr w:rsidR="009826AC" w14:paraId="2C332FC7" w14:textId="77777777" w:rsidTr="009826AC">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EF23D3B" w14:textId="77777777" w:rsidR="009826AC" w:rsidRDefault="009826AC">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E23FDB6" w14:textId="77777777" w:rsidR="009826AC" w:rsidRDefault="00000000">
            <w:pPr>
              <w:rPr>
                <w:sz w:val="20"/>
                <w:lang w:val="en-GB"/>
              </w:rPr>
            </w:pPr>
            <w:sdt>
              <w:sdtPr>
                <w:rPr>
                  <w:rFonts w:ascii="Times New Roman" w:hAnsi="Times New Roman"/>
                  <w:color w:val="000000"/>
                  <w:sz w:val="20"/>
                  <w:lang w:val="en-US"/>
                </w:rPr>
                <w:id w:val="-1622450614"/>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rPr>
              <w:t xml:space="preserve"> </w:t>
            </w:r>
            <w:r w:rsidR="009826AC">
              <w:rPr>
                <w:rFonts w:ascii="Times New Roman" w:hAnsi="Times New Roman"/>
                <w:sz w:val="20"/>
              </w:rPr>
              <w:t xml:space="preserve">Teaching staff  </w:t>
            </w:r>
          </w:p>
          <w:p w14:paraId="25C923EF" w14:textId="77777777" w:rsidR="009826AC" w:rsidRDefault="00000000">
            <w:pPr>
              <w:rPr>
                <w:sz w:val="20"/>
                <w:lang w:val="en-GB"/>
              </w:rPr>
            </w:pPr>
            <w:sdt>
              <w:sdtPr>
                <w:rPr>
                  <w:rFonts w:ascii="Times New Roman" w:hAnsi="Times New Roman"/>
                  <w:color w:val="000000"/>
                  <w:sz w:val="20"/>
                  <w:lang w:val="fr-BE"/>
                </w:rPr>
                <w:id w:val="-2015751662"/>
                <w14:checkbox>
                  <w14:checked w14:val="0"/>
                  <w14:checkedState w14:val="2612" w14:font="MS Gothic"/>
                  <w14:uncheckedState w14:val="2610" w14:font="MS Gothic"/>
                </w14:checkbox>
              </w:sdtPr>
              <w:sdtContent>
                <w:r w:rsidR="009826AC">
                  <w:rPr>
                    <w:rFonts w:ascii="MS Gothic" w:eastAsia="MS Gothic" w:hAnsi="MS Gothic" w:cs="MS Gothic" w:hint="eastAsia"/>
                    <w:color w:val="000000"/>
                    <w:sz w:val="20"/>
                    <w:lang w:val="en-GB"/>
                  </w:rPr>
                  <w:t>☐</w:t>
                </w:r>
              </w:sdtContent>
            </w:sdt>
            <w:r w:rsidR="009826AC">
              <w:rPr>
                <w:rFonts w:ascii="Times New Roman" w:hAnsi="Times New Roman"/>
                <w:color w:val="000000"/>
                <w:sz w:val="20"/>
                <w:lang w:val="fr-BE"/>
              </w:rPr>
              <w:t xml:space="preserve"> </w:t>
            </w:r>
            <w:r w:rsidR="009826AC">
              <w:rPr>
                <w:rFonts w:ascii="Times New Roman" w:hAnsi="Times New Roman"/>
                <w:sz w:val="20"/>
              </w:rPr>
              <w:t xml:space="preserve">Students </w:t>
            </w:r>
          </w:p>
          <w:p w14:paraId="3074421F" w14:textId="77777777" w:rsidR="009826AC" w:rsidRDefault="00000000">
            <w:pPr>
              <w:rPr>
                <w:sz w:val="20"/>
                <w:lang w:val="en-GB"/>
              </w:rPr>
            </w:pPr>
            <w:sdt>
              <w:sdtPr>
                <w:rPr>
                  <w:rFonts w:ascii="Times New Roman" w:hAnsi="Times New Roman"/>
                  <w:color w:val="000000"/>
                  <w:sz w:val="20"/>
                  <w:lang w:val="fr-BE"/>
                </w:rPr>
                <w:id w:val="-2043890546"/>
                <w14:checkbox>
                  <w14:checked w14:val="0"/>
                  <w14:checkedState w14:val="2612" w14:font="MS Gothic"/>
                  <w14:uncheckedState w14:val="2610" w14:font="MS Gothic"/>
                </w14:checkbox>
              </w:sdtPr>
              <w:sdtContent>
                <w:r w:rsidR="009826AC">
                  <w:rPr>
                    <w:rFonts w:ascii="MS Gothic" w:eastAsia="MS Gothic" w:hAnsi="MS Gothic" w:cs="MS Gothic" w:hint="eastAsia"/>
                    <w:color w:val="000000"/>
                    <w:sz w:val="20"/>
                    <w:lang w:val="en-GB"/>
                  </w:rPr>
                  <w:t>☐</w:t>
                </w:r>
              </w:sdtContent>
            </w:sdt>
            <w:r w:rsidR="009826AC">
              <w:rPr>
                <w:rFonts w:ascii="Times New Roman" w:hAnsi="Times New Roman"/>
                <w:color w:val="000000"/>
                <w:sz w:val="20"/>
                <w:lang w:val="fr-BE"/>
              </w:rPr>
              <w:t xml:space="preserve"> </w:t>
            </w:r>
            <w:r w:rsidR="009826AC">
              <w:rPr>
                <w:rFonts w:ascii="Times New Roman" w:hAnsi="Times New Roman"/>
                <w:sz w:val="20"/>
              </w:rPr>
              <w:t xml:space="preserve">Trainees </w:t>
            </w:r>
          </w:p>
          <w:p w14:paraId="77195EDF" w14:textId="77777777" w:rsidR="009826AC" w:rsidRDefault="00000000">
            <w:pPr>
              <w:rPr>
                <w:sz w:val="20"/>
                <w:lang w:val="en-GB"/>
              </w:rPr>
            </w:pPr>
            <w:sdt>
              <w:sdtPr>
                <w:rPr>
                  <w:rFonts w:ascii="Times New Roman" w:hAnsi="Times New Roman"/>
                  <w:color w:val="000000"/>
                  <w:sz w:val="20"/>
                  <w:lang w:val="en-US"/>
                </w:rPr>
                <w:id w:val="430091669"/>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rFonts w:ascii="Times New Roman" w:hAnsi="Times New Roman"/>
                <w:color w:val="000000"/>
                <w:sz w:val="20"/>
              </w:rPr>
              <w:t xml:space="preserve"> </w:t>
            </w:r>
            <w:r w:rsidR="009826AC">
              <w:rPr>
                <w:rFonts w:ascii="Times New Roman" w:hAnsi="Times New Roman"/>
                <w:sz w:val="20"/>
              </w:rPr>
              <w:t>Administrative staff</w:t>
            </w:r>
          </w:p>
          <w:p w14:paraId="23599962" w14:textId="77777777" w:rsidR="009826AC" w:rsidRDefault="00000000">
            <w:pPr>
              <w:rPr>
                <w:sz w:val="20"/>
                <w:lang w:val="en-GB"/>
              </w:rPr>
            </w:pPr>
            <w:sdt>
              <w:sdtPr>
                <w:rPr>
                  <w:rFonts w:ascii="Times New Roman" w:hAnsi="Times New Roman"/>
                  <w:color w:val="000000"/>
                  <w:sz w:val="20"/>
                  <w:lang w:val="fr-BE"/>
                </w:rPr>
                <w:id w:val="-1647038656"/>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rFonts w:ascii="Times New Roman" w:hAnsi="Times New Roman"/>
                <w:color w:val="000000"/>
                <w:sz w:val="20"/>
                <w:lang w:val="fr-BE"/>
              </w:rPr>
              <w:t xml:space="preserve"> </w:t>
            </w:r>
            <w:r w:rsidR="009826AC">
              <w:rPr>
                <w:rFonts w:ascii="Times New Roman" w:hAnsi="Times New Roman"/>
                <w:sz w:val="20"/>
                <w:lang w:val="fr-BE"/>
              </w:rPr>
              <w:t>Technical staff</w:t>
            </w:r>
            <w:r w:rsidR="009826AC">
              <w:rPr>
                <w:sz w:val="20"/>
                <w:lang w:val="fr-BE"/>
              </w:rPr>
              <w:t xml:space="preserve"> </w:t>
            </w:r>
          </w:p>
          <w:p w14:paraId="3F5E0E8E" w14:textId="77777777" w:rsidR="009826AC" w:rsidRDefault="00000000">
            <w:pPr>
              <w:rPr>
                <w:sz w:val="20"/>
                <w:lang w:val="en-GB"/>
              </w:rPr>
            </w:pPr>
            <w:sdt>
              <w:sdtPr>
                <w:rPr>
                  <w:rFonts w:ascii="Times New Roman" w:hAnsi="Times New Roman"/>
                  <w:color w:val="000000"/>
                  <w:sz w:val="20"/>
                  <w:lang w:val="fr-BE"/>
                </w:rPr>
                <w:id w:val="-286821020"/>
                <w14:checkbox>
                  <w14:checked w14:val="0"/>
                  <w14:checkedState w14:val="2612" w14:font="MS Gothic"/>
                  <w14:uncheckedState w14:val="2610" w14:font="MS Gothic"/>
                </w14:checkbox>
              </w:sdtPr>
              <w:sdtContent>
                <w:r w:rsidR="009826AC">
                  <w:rPr>
                    <w:rFonts w:ascii="MS Gothic" w:eastAsia="MS Gothic" w:hAnsi="MS Gothic" w:cs="MS Gothic" w:hint="eastAsia"/>
                    <w:color w:val="000000"/>
                    <w:sz w:val="20"/>
                    <w:lang w:val="en-GB"/>
                  </w:rPr>
                  <w:t>☐</w:t>
                </w:r>
              </w:sdtContent>
            </w:sdt>
            <w:r w:rsidR="009826AC">
              <w:rPr>
                <w:color w:val="000000"/>
                <w:sz w:val="20"/>
                <w:lang w:val="fr-BE"/>
              </w:rPr>
              <w:t xml:space="preserve"> </w:t>
            </w:r>
            <w:r w:rsidR="009826AC">
              <w:rPr>
                <w:sz w:val="20"/>
              </w:rPr>
              <w:t xml:space="preserve">Librarians </w:t>
            </w:r>
          </w:p>
          <w:p w14:paraId="16614224" w14:textId="77777777" w:rsidR="009826AC" w:rsidRDefault="00000000">
            <w:pPr>
              <w:rPr>
                <w:sz w:val="20"/>
                <w:lang w:val="en-GB"/>
              </w:rPr>
            </w:pPr>
            <w:sdt>
              <w:sdtPr>
                <w:rPr>
                  <w:rFonts w:ascii="Times New Roman" w:hAnsi="Times New Roman"/>
                  <w:color w:val="000000"/>
                  <w:sz w:val="20"/>
                  <w:lang w:val="fr-BE"/>
                </w:rPr>
                <w:id w:val="-517627204"/>
                <w14:checkbox>
                  <w14:checked w14:val="1"/>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lang w:val="fr-BE"/>
              </w:rPr>
              <w:t xml:space="preserve"> </w:t>
            </w:r>
            <w:r w:rsidR="009826AC">
              <w:rPr>
                <w:sz w:val="20"/>
              </w:rPr>
              <w:t>Other</w:t>
            </w:r>
          </w:p>
        </w:tc>
      </w:tr>
      <w:tr w:rsidR="009826AC" w14:paraId="12F7B775" w14:textId="77777777" w:rsidTr="009826AC">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2BCB0D2" w14:textId="77777777" w:rsidR="009826AC" w:rsidRDefault="009826AC">
            <w:pPr>
              <w:rPr>
                <w:rFonts w:eastAsia="Calibri" w:cs="Arial"/>
                <w:b/>
                <w:sz w:val="20"/>
                <w:lang w:val="en-GB" w:eastAsia="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BD845B9" w14:textId="77777777" w:rsidR="009826AC" w:rsidRDefault="009826AC">
            <w:pPr>
              <w:rPr>
                <w:b/>
                <w:i/>
                <w:sz w:val="20"/>
                <w:lang w:val="en-GB"/>
              </w:rPr>
            </w:pPr>
            <w:r>
              <w:rPr>
                <w:b/>
                <w:i/>
                <w:sz w:val="20"/>
                <w:lang w:val="en-GB"/>
              </w:rPr>
              <w:t>Mladi iz marginalizovanih zajednica.</w:t>
            </w:r>
          </w:p>
        </w:tc>
      </w:tr>
      <w:tr w:rsidR="009826AC" w14:paraId="705B8D9B" w14:textId="77777777" w:rsidTr="009826AC">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4445B089" w14:textId="77777777" w:rsidR="009826AC" w:rsidRDefault="009826AC">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409257FA" w14:textId="77777777" w:rsidR="009826AC" w:rsidRDefault="00000000">
            <w:pPr>
              <w:rPr>
                <w:sz w:val="20"/>
                <w:lang w:val="en-GB"/>
              </w:rPr>
            </w:pPr>
            <w:sdt>
              <w:sdtPr>
                <w:rPr>
                  <w:rFonts w:ascii="Times New Roman" w:hAnsi="Times New Roman"/>
                  <w:color w:val="000000"/>
                  <w:sz w:val="20"/>
                  <w:lang w:val="fr-BE"/>
                </w:rPr>
                <w:id w:val="1511567979"/>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lang w:val="fr-BE"/>
              </w:rPr>
              <w:t xml:space="preserve"> </w:t>
            </w:r>
            <w:r w:rsidR="009826AC">
              <w:rPr>
                <w:sz w:val="20"/>
              </w:rPr>
              <w:t xml:space="preserve">Department / Faculty </w:t>
            </w:r>
          </w:p>
          <w:p w14:paraId="4945F45A" w14:textId="77777777" w:rsidR="009826AC" w:rsidRDefault="00000000">
            <w:pPr>
              <w:rPr>
                <w:sz w:val="20"/>
                <w:lang w:val="en-GB"/>
              </w:rPr>
            </w:pPr>
            <w:sdt>
              <w:sdtPr>
                <w:rPr>
                  <w:rFonts w:ascii="Times New Roman" w:hAnsi="Times New Roman"/>
                  <w:color w:val="000000"/>
                  <w:sz w:val="20"/>
                  <w:lang w:val="fr-BE"/>
                </w:rPr>
                <w:id w:val="242997876"/>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lang w:val="fr-BE"/>
              </w:rPr>
              <w:t xml:space="preserve"> </w:t>
            </w:r>
            <w:r w:rsidR="009826AC">
              <w:rPr>
                <w:sz w:val="20"/>
              </w:rPr>
              <w:t>Institution</w:t>
            </w:r>
          </w:p>
        </w:tc>
        <w:tc>
          <w:tcPr>
            <w:tcW w:w="2504" w:type="dxa"/>
            <w:gridSpan w:val="2"/>
            <w:tcBorders>
              <w:top w:val="single" w:sz="4" w:space="0" w:color="auto"/>
              <w:left w:val="nil"/>
              <w:bottom w:val="single" w:sz="4" w:space="0" w:color="auto"/>
              <w:right w:val="nil"/>
            </w:tcBorders>
            <w:vAlign w:val="center"/>
            <w:hideMark/>
          </w:tcPr>
          <w:p w14:paraId="1BBBF511" w14:textId="77777777" w:rsidR="009826AC" w:rsidRDefault="00000000">
            <w:pPr>
              <w:rPr>
                <w:sz w:val="20"/>
                <w:lang w:val="en-GB"/>
              </w:rPr>
            </w:pPr>
            <w:sdt>
              <w:sdtPr>
                <w:rPr>
                  <w:rFonts w:ascii="Times New Roman" w:hAnsi="Times New Roman"/>
                  <w:color w:val="000000"/>
                  <w:sz w:val="20"/>
                  <w:lang w:val="fr-BE"/>
                </w:rPr>
                <w:id w:val="-69207486"/>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lang w:val="fr-BE"/>
              </w:rPr>
              <w:t xml:space="preserve"> </w:t>
            </w:r>
            <w:r w:rsidR="009826AC">
              <w:rPr>
                <w:sz w:val="20"/>
              </w:rPr>
              <w:t>Local</w:t>
            </w:r>
          </w:p>
          <w:p w14:paraId="14B554E3" w14:textId="77777777" w:rsidR="009826AC" w:rsidRDefault="00000000">
            <w:pPr>
              <w:rPr>
                <w:sz w:val="20"/>
                <w:lang w:val="en-GB"/>
              </w:rPr>
            </w:pPr>
            <w:sdt>
              <w:sdtPr>
                <w:rPr>
                  <w:rFonts w:ascii="Times New Roman" w:hAnsi="Times New Roman"/>
                  <w:color w:val="000000"/>
                  <w:sz w:val="20"/>
                  <w:lang w:val="fr-BE"/>
                </w:rPr>
                <w:id w:val="669457563"/>
                <w14:checkbox>
                  <w14:checked w14:val="1"/>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lang w:val="fr-BE"/>
              </w:rPr>
              <w:t xml:space="preserve"> </w:t>
            </w:r>
            <w:r w:rsidR="009826AC">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0B86356D" w14:textId="77777777" w:rsidR="009826AC" w:rsidRDefault="00000000">
            <w:pPr>
              <w:rPr>
                <w:sz w:val="20"/>
                <w:lang w:val="en-GB"/>
              </w:rPr>
            </w:pPr>
            <w:sdt>
              <w:sdtPr>
                <w:rPr>
                  <w:rFonts w:ascii="Times New Roman" w:hAnsi="Times New Roman"/>
                  <w:color w:val="000000"/>
                  <w:sz w:val="20"/>
                  <w:lang w:val="fr-BE"/>
                </w:rPr>
                <w:id w:val="-1492632412"/>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lang w:val="fr-BE"/>
              </w:rPr>
              <w:t xml:space="preserve"> </w:t>
            </w:r>
            <w:r w:rsidR="009826AC">
              <w:rPr>
                <w:sz w:val="20"/>
              </w:rPr>
              <w:t>National</w:t>
            </w:r>
          </w:p>
          <w:p w14:paraId="36BC497A" w14:textId="77777777" w:rsidR="009826AC" w:rsidRDefault="00000000">
            <w:pPr>
              <w:rPr>
                <w:sz w:val="20"/>
                <w:lang w:val="en-GB"/>
              </w:rPr>
            </w:pPr>
            <w:sdt>
              <w:sdtPr>
                <w:rPr>
                  <w:rFonts w:ascii="Times New Roman" w:hAnsi="Times New Roman"/>
                  <w:color w:val="000000"/>
                  <w:sz w:val="20"/>
                  <w:lang w:val="fr-BE"/>
                </w:rPr>
                <w:id w:val="-1354954011"/>
                <w14:checkbox>
                  <w14:checked w14:val="0"/>
                  <w14:checkedState w14:val="2612" w14:font="MS Gothic"/>
                  <w14:uncheckedState w14:val="2610" w14:font="MS Gothic"/>
                </w14:checkbox>
              </w:sdtPr>
              <w:sdtContent>
                <w:r w:rsidR="009826AC">
                  <w:rPr>
                    <w:rFonts w:ascii="MS Gothic" w:eastAsia="MS Gothic" w:hAnsi="MS Gothic" w:cs="MS Gothic" w:hint="eastAsia"/>
                    <w:color w:val="000000"/>
                    <w:sz w:val="20"/>
                    <w:lang w:val="en-GB"/>
                  </w:rPr>
                  <w:t>☐</w:t>
                </w:r>
              </w:sdtContent>
            </w:sdt>
            <w:r w:rsidR="009826AC">
              <w:rPr>
                <w:color w:val="000000"/>
                <w:sz w:val="20"/>
                <w:lang w:val="fr-BE"/>
              </w:rPr>
              <w:t xml:space="preserve"> </w:t>
            </w:r>
            <w:r w:rsidR="009826AC">
              <w:rPr>
                <w:sz w:val="20"/>
              </w:rPr>
              <w:t>International</w:t>
            </w:r>
          </w:p>
        </w:tc>
      </w:tr>
    </w:tbl>
    <w:p w14:paraId="03546DAC" w14:textId="77777777" w:rsidR="009826AC" w:rsidRDefault="009826AC" w:rsidP="009826AC">
      <w:pPr>
        <w:rPr>
          <w:rFonts w:eastAsia="Calibri" w:cs="Arial"/>
          <w:szCs w:val="20"/>
          <w:lang w:val="en-GB" w:eastAsia="en-GB"/>
        </w:rPr>
      </w:pPr>
    </w:p>
    <w:p w14:paraId="5900046C" w14:textId="77777777" w:rsidR="009826AC" w:rsidRDefault="009826AC" w:rsidP="009826AC"/>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9826AC" w14:paraId="1D2078EE" w14:textId="77777777" w:rsidTr="009826AC">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70B69221" w14:textId="77777777" w:rsidR="009826AC" w:rsidRDefault="009826AC">
            <w:pPr>
              <w:rPr>
                <w:b/>
                <w:sz w:val="20"/>
                <w:lang w:val="en-GB"/>
              </w:rPr>
            </w:pPr>
            <w:r>
              <w:rPr>
                <w:b/>
                <w:sz w:val="20"/>
                <w:lang w:val="en-GB"/>
              </w:rPr>
              <w:t>Expected Deliverable/Results/</w:t>
            </w:r>
          </w:p>
          <w:p w14:paraId="2710E63D" w14:textId="77777777" w:rsidR="009826AC" w:rsidRDefault="009826AC">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4E5D7B84" w14:textId="77777777" w:rsidR="009826AC" w:rsidRDefault="009826AC">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3584A1F" w14:textId="0F20CACD" w:rsidR="009826AC" w:rsidRDefault="009826AC">
            <w:pPr>
              <w:ind w:left="3787" w:hanging="187"/>
              <w:rPr>
                <w:b/>
                <w:sz w:val="24"/>
                <w:lang w:val="en-GB"/>
              </w:rPr>
            </w:pPr>
            <w:r>
              <w:rPr>
                <w:b/>
                <w:sz w:val="24"/>
                <w:lang w:val="en-GB"/>
              </w:rPr>
              <w:t>A</w:t>
            </w:r>
            <w:r w:rsidR="00476663">
              <w:rPr>
                <w:b/>
                <w:sz w:val="24"/>
                <w:lang w:val="en-GB"/>
              </w:rPr>
              <w:t>7.</w:t>
            </w:r>
            <w:r>
              <w:rPr>
                <w:b/>
                <w:sz w:val="24"/>
                <w:lang w:val="en-GB"/>
              </w:rPr>
              <w:t>1.3</w:t>
            </w:r>
          </w:p>
        </w:tc>
      </w:tr>
      <w:tr w:rsidR="009826AC" w14:paraId="4E2CF976" w14:textId="77777777" w:rsidTr="009826AC">
        <w:tc>
          <w:tcPr>
            <w:tcW w:w="2127" w:type="dxa"/>
            <w:vMerge/>
            <w:tcBorders>
              <w:top w:val="single" w:sz="4" w:space="0" w:color="auto"/>
              <w:left w:val="single" w:sz="4" w:space="0" w:color="auto"/>
              <w:bottom w:val="single" w:sz="4" w:space="0" w:color="auto"/>
              <w:right w:val="single" w:sz="4" w:space="0" w:color="auto"/>
            </w:tcBorders>
            <w:vAlign w:val="center"/>
            <w:hideMark/>
          </w:tcPr>
          <w:p w14:paraId="01CC0B12" w14:textId="77777777" w:rsidR="009826AC" w:rsidRDefault="009826AC">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BD16565" w14:textId="77777777" w:rsidR="009826AC" w:rsidRDefault="009826AC">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B2B7B7A" w14:textId="77777777" w:rsidR="009826AC" w:rsidRDefault="009826AC">
            <w:pPr>
              <w:rPr>
                <w:rFonts w:ascii="Times New Roman" w:hAnsi="Times New Roman"/>
                <w:sz w:val="20"/>
                <w:lang w:val="en-US"/>
              </w:rPr>
            </w:pPr>
            <w:r>
              <w:rPr>
                <w:sz w:val="20"/>
                <w:lang w:val="en-US"/>
              </w:rPr>
              <w:t>Analiza prethodnih istraživanja i studija o ciljnoj grupi</w:t>
            </w:r>
          </w:p>
        </w:tc>
      </w:tr>
      <w:tr w:rsidR="009826AC" w14:paraId="095E1B89" w14:textId="77777777" w:rsidTr="009826AC">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E6B020E" w14:textId="77777777" w:rsidR="009826AC" w:rsidRDefault="009826AC">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A3A92EC" w14:textId="77777777" w:rsidR="009826AC" w:rsidRDefault="009826AC">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4235EA6" w14:textId="77777777" w:rsidR="009826AC" w:rsidRDefault="00000000">
            <w:pPr>
              <w:rPr>
                <w:color w:val="000000"/>
                <w:sz w:val="20"/>
                <w:lang w:val="en-GB"/>
              </w:rPr>
            </w:pPr>
            <w:sdt>
              <w:sdtPr>
                <w:rPr>
                  <w:rFonts w:ascii="Times New Roman" w:hAnsi="Times New Roman"/>
                  <w:color w:val="000000"/>
                  <w:sz w:val="20"/>
                  <w:lang w:val="fr-BE"/>
                </w:rPr>
                <w:id w:val="-1284338402"/>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rPr>
              <w:t xml:space="preserve"> Teaching material</w:t>
            </w:r>
          </w:p>
          <w:p w14:paraId="2BF2C3E6" w14:textId="77777777" w:rsidR="009826AC" w:rsidRDefault="00000000">
            <w:pPr>
              <w:rPr>
                <w:color w:val="000000"/>
                <w:sz w:val="20"/>
                <w:lang w:val="en-GB"/>
              </w:rPr>
            </w:pPr>
            <w:sdt>
              <w:sdtPr>
                <w:rPr>
                  <w:rFonts w:ascii="Times New Roman" w:hAnsi="Times New Roman"/>
                  <w:color w:val="000000"/>
                  <w:sz w:val="20"/>
                  <w:lang w:val="fr-BE"/>
                </w:rPr>
                <w:id w:val="107008118"/>
                <w14:checkbox>
                  <w14:checked w14:val="0"/>
                  <w14:checkedState w14:val="2612" w14:font="MS Gothic"/>
                  <w14:uncheckedState w14:val="2610" w14:font="MS Gothic"/>
                </w14:checkbox>
              </w:sdtPr>
              <w:sdtContent>
                <w:r w:rsidR="009826AC">
                  <w:rPr>
                    <w:rFonts w:ascii="MS Gothic" w:eastAsia="MS Gothic" w:hAnsi="MS Gothic" w:cs="MS Gothic" w:hint="eastAsia"/>
                    <w:color w:val="000000"/>
                    <w:sz w:val="20"/>
                    <w:lang w:val="en-GB"/>
                  </w:rPr>
                  <w:t>☐</w:t>
                </w:r>
              </w:sdtContent>
            </w:sdt>
            <w:r w:rsidR="009826AC">
              <w:rPr>
                <w:color w:val="000000"/>
                <w:sz w:val="20"/>
              </w:rPr>
              <w:t xml:space="preserve"> Learning material</w:t>
            </w:r>
          </w:p>
          <w:p w14:paraId="1B520DDF" w14:textId="77777777" w:rsidR="009826AC" w:rsidRDefault="00000000">
            <w:pPr>
              <w:rPr>
                <w:color w:val="000000"/>
                <w:sz w:val="20"/>
                <w:lang w:val="en-GB"/>
              </w:rPr>
            </w:pPr>
            <w:sdt>
              <w:sdtPr>
                <w:rPr>
                  <w:rFonts w:ascii="Times New Roman" w:hAnsi="Times New Roman"/>
                  <w:color w:val="000000"/>
                  <w:sz w:val="20"/>
                  <w:lang w:val="en-US"/>
                </w:rPr>
                <w:id w:val="-1471361093"/>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5EAEA25" w14:textId="77777777" w:rsidR="009826AC" w:rsidRDefault="00000000">
            <w:pPr>
              <w:rPr>
                <w:color w:val="000000"/>
                <w:sz w:val="20"/>
                <w:lang w:val="en-GB"/>
              </w:rPr>
            </w:pPr>
            <w:sdt>
              <w:sdtPr>
                <w:rPr>
                  <w:rFonts w:ascii="Times New Roman" w:hAnsi="Times New Roman"/>
                  <w:color w:val="000000"/>
                  <w:sz w:val="20"/>
                  <w:lang w:val="fr-BE"/>
                </w:rPr>
                <w:id w:val="-1784407019"/>
                <w14:checkbox>
                  <w14:checked w14:val="0"/>
                  <w14:checkedState w14:val="2612" w14:font="MS Gothic"/>
                  <w14:uncheckedState w14:val="2610" w14:font="MS Gothic"/>
                </w14:checkbox>
              </w:sdtPr>
              <w:sdtContent>
                <w:r w:rsidR="009826AC">
                  <w:rPr>
                    <w:rFonts w:ascii="MS Gothic" w:eastAsia="MS Gothic" w:hAnsi="MS Gothic" w:cs="MS Gothic" w:hint="eastAsia"/>
                    <w:color w:val="000000"/>
                    <w:sz w:val="20"/>
                    <w:lang w:val="en-GB"/>
                  </w:rPr>
                  <w:t>☐</w:t>
                </w:r>
              </w:sdtContent>
            </w:sdt>
            <w:r w:rsidR="009826AC">
              <w:rPr>
                <w:color w:val="000000"/>
                <w:sz w:val="20"/>
              </w:rPr>
              <w:t xml:space="preserve"> Event</w:t>
            </w:r>
          </w:p>
          <w:p w14:paraId="102567E2" w14:textId="77777777" w:rsidR="009826AC" w:rsidRDefault="00000000">
            <w:pPr>
              <w:rPr>
                <w:color w:val="000000"/>
                <w:sz w:val="20"/>
                <w:lang w:val="en-GB"/>
              </w:rPr>
            </w:pPr>
            <w:sdt>
              <w:sdtPr>
                <w:rPr>
                  <w:rFonts w:ascii="Times New Roman" w:hAnsi="Times New Roman"/>
                  <w:color w:val="000000"/>
                  <w:sz w:val="20"/>
                  <w:lang w:val="fr-BE"/>
                </w:rPr>
                <w:id w:val="-1379850882"/>
                <w14:checkbox>
                  <w14:checked w14:val="1"/>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rPr>
              <w:t xml:space="preserve"> Report </w:t>
            </w:r>
          </w:p>
          <w:p w14:paraId="060F05CC" w14:textId="77777777" w:rsidR="009826AC" w:rsidRDefault="00000000">
            <w:pPr>
              <w:rPr>
                <w:color w:val="000000"/>
                <w:sz w:val="20"/>
                <w:lang w:val="en-GB"/>
              </w:rPr>
            </w:pPr>
            <w:sdt>
              <w:sdtPr>
                <w:rPr>
                  <w:rFonts w:ascii="Times New Roman" w:hAnsi="Times New Roman"/>
                  <w:color w:val="000000"/>
                  <w:sz w:val="20"/>
                  <w:lang w:val="fr-BE"/>
                </w:rPr>
                <w:id w:val="-1364589151"/>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rPr>
              <w:t xml:space="preserve"> Service/Product </w:t>
            </w:r>
          </w:p>
        </w:tc>
      </w:tr>
      <w:tr w:rsidR="009826AC" w14:paraId="04757F63" w14:textId="77777777" w:rsidTr="009826AC">
        <w:tc>
          <w:tcPr>
            <w:tcW w:w="2127" w:type="dxa"/>
            <w:vMerge/>
            <w:tcBorders>
              <w:top w:val="single" w:sz="4" w:space="0" w:color="auto"/>
              <w:left w:val="single" w:sz="4" w:space="0" w:color="auto"/>
              <w:bottom w:val="single" w:sz="4" w:space="0" w:color="auto"/>
              <w:right w:val="single" w:sz="4" w:space="0" w:color="auto"/>
            </w:tcBorders>
            <w:vAlign w:val="center"/>
            <w:hideMark/>
          </w:tcPr>
          <w:p w14:paraId="7A5301A0" w14:textId="77777777" w:rsidR="009826AC" w:rsidRDefault="009826AC">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D72536E" w14:textId="77777777" w:rsidR="009826AC" w:rsidRDefault="009826AC">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5F789FE" w14:textId="77777777" w:rsidR="009826AC" w:rsidRDefault="009826AC">
            <w:pPr>
              <w:rPr>
                <w:sz w:val="20"/>
                <w:lang w:val="en-GB"/>
              </w:rPr>
            </w:pPr>
            <w:r>
              <w:rPr>
                <w:sz w:val="20"/>
                <w:lang w:val="en-GB"/>
              </w:rPr>
              <w:t>Izrada izveštaja koji će sadržavati analizu prethodnih istraživanja i studija o ciljnoj grupi. Analiza će obuhvatiti pregled relevantnih publikacija, istraživanja i stručnih radova koji se odnose na ciljnu grupu kako bi se stekao uvid u njihove karakteristike, potrebe i interesovanja.</w:t>
            </w:r>
          </w:p>
        </w:tc>
      </w:tr>
      <w:tr w:rsidR="009826AC" w14:paraId="49C50A53" w14:textId="77777777" w:rsidTr="009826AC">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AA4AF97" w14:textId="77777777" w:rsidR="009826AC" w:rsidRDefault="009826AC">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AF0F74B" w14:textId="77777777" w:rsidR="009826AC" w:rsidRDefault="009826AC">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94BBE01" w14:textId="77777777" w:rsidR="009826AC" w:rsidRDefault="009826AC">
            <w:pPr>
              <w:rPr>
                <w:sz w:val="20"/>
                <w:lang w:val="en-GB"/>
              </w:rPr>
            </w:pPr>
            <w:r>
              <w:rPr>
                <w:sz w:val="20"/>
                <w:lang w:val="en-GB"/>
              </w:rPr>
              <w:t>M6</w:t>
            </w:r>
          </w:p>
        </w:tc>
      </w:tr>
      <w:tr w:rsidR="009826AC" w14:paraId="4CBB9072" w14:textId="77777777" w:rsidTr="009826AC">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2729E374" w14:textId="77777777" w:rsidR="009826AC" w:rsidRDefault="009826AC">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D078FB1" w14:textId="77777777" w:rsidR="009826AC" w:rsidRDefault="009826AC">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62035C4" w14:textId="77777777" w:rsidR="009826AC" w:rsidRDefault="009826AC">
            <w:pPr>
              <w:rPr>
                <w:sz w:val="20"/>
                <w:lang w:val="en-GB"/>
              </w:rPr>
            </w:pPr>
            <w:r>
              <w:rPr>
                <w:sz w:val="20"/>
                <w:lang w:val="en-GB"/>
              </w:rPr>
              <w:t>Srpski</w:t>
            </w:r>
          </w:p>
        </w:tc>
      </w:tr>
      <w:tr w:rsidR="009826AC" w14:paraId="1ED9C572" w14:textId="77777777" w:rsidTr="009826AC">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2A14326" w14:textId="77777777" w:rsidR="009826AC" w:rsidRDefault="009826AC">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F99EB90" w14:textId="77777777" w:rsidR="009826AC" w:rsidRDefault="00000000">
            <w:pPr>
              <w:rPr>
                <w:sz w:val="20"/>
                <w:lang w:val="en-GB"/>
              </w:rPr>
            </w:pPr>
            <w:sdt>
              <w:sdtPr>
                <w:rPr>
                  <w:rFonts w:ascii="Times New Roman" w:hAnsi="Times New Roman"/>
                  <w:color w:val="000000"/>
                  <w:sz w:val="20"/>
                  <w:lang w:val="en-US"/>
                </w:rPr>
                <w:id w:val="997385028"/>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rPr>
              <w:t xml:space="preserve"> </w:t>
            </w:r>
            <w:r w:rsidR="009826AC">
              <w:rPr>
                <w:rFonts w:ascii="Times New Roman" w:hAnsi="Times New Roman"/>
                <w:sz w:val="20"/>
              </w:rPr>
              <w:t xml:space="preserve">Teaching staff  </w:t>
            </w:r>
          </w:p>
          <w:p w14:paraId="1EEEB63A" w14:textId="77777777" w:rsidR="009826AC" w:rsidRDefault="00000000">
            <w:pPr>
              <w:rPr>
                <w:sz w:val="20"/>
                <w:lang w:val="en-GB"/>
              </w:rPr>
            </w:pPr>
            <w:sdt>
              <w:sdtPr>
                <w:rPr>
                  <w:rFonts w:ascii="Times New Roman" w:hAnsi="Times New Roman"/>
                  <w:color w:val="000000"/>
                  <w:sz w:val="20"/>
                  <w:lang w:val="fr-BE"/>
                </w:rPr>
                <w:id w:val="493383718"/>
                <w14:checkbox>
                  <w14:checked w14:val="0"/>
                  <w14:checkedState w14:val="2612" w14:font="MS Gothic"/>
                  <w14:uncheckedState w14:val="2610" w14:font="MS Gothic"/>
                </w14:checkbox>
              </w:sdtPr>
              <w:sdtContent>
                <w:r w:rsidR="009826AC">
                  <w:rPr>
                    <w:rFonts w:ascii="MS Gothic" w:eastAsia="MS Gothic" w:hAnsi="MS Gothic" w:cs="MS Gothic" w:hint="eastAsia"/>
                    <w:color w:val="000000"/>
                    <w:sz w:val="20"/>
                    <w:lang w:val="en-GB"/>
                  </w:rPr>
                  <w:t>☐</w:t>
                </w:r>
              </w:sdtContent>
            </w:sdt>
            <w:r w:rsidR="009826AC">
              <w:rPr>
                <w:rFonts w:ascii="Times New Roman" w:hAnsi="Times New Roman"/>
                <w:color w:val="000000"/>
                <w:sz w:val="20"/>
                <w:lang w:val="fr-BE"/>
              </w:rPr>
              <w:t xml:space="preserve"> </w:t>
            </w:r>
            <w:r w:rsidR="009826AC">
              <w:rPr>
                <w:rFonts w:ascii="Times New Roman" w:hAnsi="Times New Roman"/>
                <w:sz w:val="20"/>
              </w:rPr>
              <w:t xml:space="preserve">Students </w:t>
            </w:r>
          </w:p>
          <w:p w14:paraId="46D18A6A" w14:textId="77777777" w:rsidR="009826AC" w:rsidRDefault="00000000">
            <w:pPr>
              <w:rPr>
                <w:sz w:val="20"/>
                <w:lang w:val="en-GB"/>
              </w:rPr>
            </w:pPr>
            <w:sdt>
              <w:sdtPr>
                <w:rPr>
                  <w:rFonts w:ascii="Times New Roman" w:hAnsi="Times New Roman"/>
                  <w:color w:val="000000"/>
                  <w:sz w:val="20"/>
                  <w:lang w:val="fr-BE"/>
                </w:rPr>
                <w:id w:val="-1363826504"/>
                <w14:checkbox>
                  <w14:checked w14:val="0"/>
                  <w14:checkedState w14:val="2612" w14:font="MS Gothic"/>
                  <w14:uncheckedState w14:val="2610" w14:font="MS Gothic"/>
                </w14:checkbox>
              </w:sdtPr>
              <w:sdtContent>
                <w:r w:rsidR="009826AC">
                  <w:rPr>
                    <w:rFonts w:ascii="MS Gothic" w:eastAsia="MS Gothic" w:hAnsi="MS Gothic" w:cs="MS Gothic" w:hint="eastAsia"/>
                    <w:color w:val="000000"/>
                    <w:sz w:val="20"/>
                    <w:lang w:val="en-GB"/>
                  </w:rPr>
                  <w:t>☐</w:t>
                </w:r>
              </w:sdtContent>
            </w:sdt>
            <w:r w:rsidR="009826AC">
              <w:rPr>
                <w:rFonts w:ascii="Times New Roman" w:hAnsi="Times New Roman"/>
                <w:color w:val="000000"/>
                <w:sz w:val="20"/>
                <w:lang w:val="fr-BE"/>
              </w:rPr>
              <w:t xml:space="preserve"> </w:t>
            </w:r>
            <w:r w:rsidR="009826AC">
              <w:rPr>
                <w:rFonts w:ascii="Times New Roman" w:hAnsi="Times New Roman"/>
                <w:sz w:val="20"/>
              </w:rPr>
              <w:t xml:space="preserve">Trainees </w:t>
            </w:r>
          </w:p>
          <w:p w14:paraId="6FB7D8F3" w14:textId="77777777" w:rsidR="009826AC" w:rsidRDefault="00000000">
            <w:pPr>
              <w:rPr>
                <w:sz w:val="20"/>
                <w:lang w:val="en-GB"/>
              </w:rPr>
            </w:pPr>
            <w:sdt>
              <w:sdtPr>
                <w:rPr>
                  <w:rFonts w:ascii="Times New Roman" w:hAnsi="Times New Roman"/>
                  <w:color w:val="000000"/>
                  <w:sz w:val="20"/>
                  <w:lang w:val="en-US"/>
                </w:rPr>
                <w:id w:val="203218567"/>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rFonts w:ascii="Times New Roman" w:hAnsi="Times New Roman"/>
                <w:color w:val="000000"/>
                <w:sz w:val="20"/>
              </w:rPr>
              <w:t xml:space="preserve"> </w:t>
            </w:r>
            <w:r w:rsidR="009826AC">
              <w:rPr>
                <w:rFonts w:ascii="Times New Roman" w:hAnsi="Times New Roman"/>
                <w:sz w:val="20"/>
              </w:rPr>
              <w:t>Administrative staff</w:t>
            </w:r>
          </w:p>
          <w:p w14:paraId="7B0AD750" w14:textId="77777777" w:rsidR="009826AC" w:rsidRDefault="00000000">
            <w:pPr>
              <w:rPr>
                <w:sz w:val="20"/>
                <w:lang w:val="en-GB"/>
              </w:rPr>
            </w:pPr>
            <w:sdt>
              <w:sdtPr>
                <w:rPr>
                  <w:rFonts w:ascii="Times New Roman" w:hAnsi="Times New Roman"/>
                  <w:color w:val="000000"/>
                  <w:sz w:val="20"/>
                  <w:lang w:val="fr-BE"/>
                </w:rPr>
                <w:id w:val="947888679"/>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rFonts w:ascii="Times New Roman" w:hAnsi="Times New Roman"/>
                <w:color w:val="000000"/>
                <w:sz w:val="20"/>
                <w:lang w:val="fr-BE"/>
              </w:rPr>
              <w:t xml:space="preserve"> </w:t>
            </w:r>
            <w:r w:rsidR="009826AC">
              <w:rPr>
                <w:rFonts w:ascii="Times New Roman" w:hAnsi="Times New Roman"/>
                <w:sz w:val="20"/>
                <w:lang w:val="fr-BE"/>
              </w:rPr>
              <w:t>Technical staff</w:t>
            </w:r>
            <w:r w:rsidR="009826AC">
              <w:rPr>
                <w:sz w:val="20"/>
                <w:lang w:val="fr-BE"/>
              </w:rPr>
              <w:t xml:space="preserve"> </w:t>
            </w:r>
          </w:p>
          <w:p w14:paraId="69F30DC6" w14:textId="77777777" w:rsidR="009826AC" w:rsidRDefault="00000000">
            <w:pPr>
              <w:rPr>
                <w:sz w:val="20"/>
                <w:lang w:val="en-GB"/>
              </w:rPr>
            </w:pPr>
            <w:sdt>
              <w:sdtPr>
                <w:rPr>
                  <w:rFonts w:ascii="Times New Roman" w:hAnsi="Times New Roman"/>
                  <w:color w:val="000000"/>
                  <w:sz w:val="20"/>
                  <w:lang w:val="fr-BE"/>
                </w:rPr>
                <w:id w:val="498237526"/>
                <w14:checkbox>
                  <w14:checked w14:val="0"/>
                  <w14:checkedState w14:val="2612" w14:font="MS Gothic"/>
                  <w14:uncheckedState w14:val="2610" w14:font="MS Gothic"/>
                </w14:checkbox>
              </w:sdtPr>
              <w:sdtContent>
                <w:r w:rsidR="009826AC">
                  <w:rPr>
                    <w:rFonts w:ascii="MS Gothic" w:eastAsia="MS Gothic" w:hAnsi="MS Gothic" w:cs="MS Gothic" w:hint="eastAsia"/>
                    <w:color w:val="000000"/>
                    <w:sz w:val="20"/>
                    <w:lang w:val="en-GB"/>
                  </w:rPr>
                  <w:t>☐</w:t>
                </w:r>
              </w:sdtContent>
            </w:sdt>
            <w:r w:rsidR="009826AC">
              <w:rPr>
                <w:color w:val="000000"/>
                <w:sz w:val="20"/>
                <w:lang w:val="fr-BE"/>
              </w:rPr>
              <w:t xml:space="preserve"> </w:t>
            </w:r>
            <w:r w:rsidR="009826AC">
              <w:rPr>
                <w:sz w:val="20"/>
              </w:rPr>
              <w:t xml:space="preserve">Librarians </w:t>
            </w:r>
          </w:p>
          <w:p w14:paraId="2C644C8F" w14:textId="77777777" w:rsidR="009826AC" w:rsidRDefault="00000000">
            <w:pPr>
              <w:rPr>
                <w:sz w:val="20"/>
                <w:lang w:val="en-GB"/>
              </w:rPr>
            </w:pPr>
            <w:sdt>
              <w:sdtPr>
                <w:rPr>
                  <w:rFonts w:ascii="Times New Roman" w:hAnsi="Times New Roman"/>
                  <w:color w:val="000000"/>
                  <w:sz w:val="20"/>
                  <w:lang w:val="fr-BE"/>
                </w:rPr>
                <w:id w:val="-1006513601"/>
                <w14:checkbox>
                  <w14:checked w14:val="1"/>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lang w:val="fr-BE"/>
              </w:rPr>
              <w:t xml:space="preserve"> </w:t>
            </w:r>
            <w:r w:rsidR="009826AC">
              <w:rPr>
                <w:sz w:val="20"/>
              </w:rPr>
              <w:t>Other</w:t>
            </w:r>
          </w:p>
        </w:tc>
      </w:tr>
      <w:tr w:rsidR="009826AC" w14:paraId="2A279C6D" w14:textId="77777777" w:rsidTr="009826AC">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378626F" w14:textId="77777777" w:rsidR="009826AC" w:rsidRDefault="009826AC">
            <w:pPr>
              <w:rPr>
                <w:rFonts w:eastAsia="Calibri" w:cs="Arial"/>
                <w:b/>
                <w:sz w:val="20"/>
                <w:lang w:val="en-GB" w:eastAsia="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C6502C1" w14:textId="77777777" w:rsidR="009826AC" w:rsidRDefault="009826AC">
            <w:pPr>
              <w:rPr>
                <w:b/>
                <w:i/>
                <w:sz w:val="20"/>
                <w:lang w:val="en-GB"/>
              </w:rPr>
            </w:pPr>
            <w:r>
              <w:rPr>
                <w:b/>
                <w:i/>
                <w:sz w:val="20"/>
                <w:lang w:val="en-GB"/>
              </w:rPr>
              <w:t>Osobe sa invaliditetom.</w:t>
            </w:r>
          </w:p>
        </w:tc>
      </w:tr>
      <w:tr w:rsidR="009826AC" w14:paraId="7691380D" w14:textId="77777777" w:rsidTr="009826AC">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4CA8D42B" w14:textId="77777777" w:rsidR="009826AC" w:rsidRDefault="009826AC">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03E055E8" w14:textId="77777777" w:rsidR="009826AC" w:rsidRDefault="00000000">
            <w:pPr>
              <w:rPr>
                <w:sz w:val="20"/>
                <w:lang w:val="en-GB"/>
              </w:rPr>
            </w:pPr>
            <w:sdt>
              <w:sdtPr>
                <w:rPr>
                  <w:rFonts w:ascii="Times New Roman" w:hAnsi="Times New Roman"/>
                  <w:color w:val="000000"/>
                  <w:sz w:val="20"/>
                  <w:lang w:val="fr-BE"/>
                </w:rPr>
                <w:id w:val="662822086"/>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lang w:val="fr-BE"/>
              </w:rPr>
              <w:t xml:space="preserve"> </w:t>
            </w:r>
            <w:r w:rsidR="009826AC">
              <w:rPr>
                <w:sz w:val="20"/>
              </w:rPr>
              <w:t xml:space="preserve">Department / Faculty </w:t>
            </w:r>
          </w:p>
          <w:p w14:paraId="504C686B" w14:textId="77777777" w:rsidR="009826AC" w:rsidRDefault="00000000">
            <w:pPr>
              <w:rPr>
                <w:sz w:val="20"/>
                <w:lang w:val="en-GB"/>
              </w:rPr>
            </w:pPr>
            <w:sdt>
              <w:sdtPr>
                <w:rPr>
                  <w:rFonts w:ascii="Times New Roman" w:hAnsi="Times New Roman"/>
                  <w:color w:val="000000"/>
                  <w:sz w:val="20"/>
                  <w:lang w:val="fr-BE"/>
                </w:rPr>
                <w:id w:val="280778564"/>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lang w:val="fr-BE"/>
              </w:rPr>
              <w:t xml:space="preserve"> </w:t>
            </w:r>
            <w:r w:rsidR="009826AC">
              <w:rPr>
                <w:sz w:val="20"/>
              </w:rPr>
              <w:t>Institution</w:t>
            </w:r>
          </w:p>
        </w:tc>
        <w:tc>
          <w:tcPr>
            <w:tcW w:w="2504" w:type="dxa"/>
            <w:gridSpan w:val="2"/>
            <w:tcBorders>
              <w:top w:val="single" w:sz="4" w:space="0" w:color="auto"/>
              <w:left w:val="nil"/>
              <w:bottom w:val="single" w:sz="4" w:space="0" w:color="auto"/>
              <w:right w:val="nil"/>
            </w:tcBorders>
            <w:vAlign w:val="center"/>
            <w:hideMark/>
          </w:tcPr>
          <w:p w14:paraId="1E4EA11F" w14:textId="77777777" w:rsidR="009826AC" w:rsidRDefault="00000000">
            <w:pPr>
              <w:rPr>
                <w:sz w:val="20"/>
                <w:lang w:val="en-GB"/>
              </w:rPr>
            </w:pPr>
            <w:sdt>
              <w:sdtPr>
                <w:rPr>
                  <w:rFonts w:ascii="Times New Roman" w:hAnsi="Times New Roman"/>
                  <w:color w:val="000000"/>
                  <w:sz w:val="20"/>
                  <w:lang w:val="fr-BE"/>
                </w:rPr>
                <w:id w:val="816005218"/>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lang w:val="fr-BE"/>
              </w:rPr>
              <w:t xml:space="preserve"> </w:t>
            </w:r>
            <w:r w:rsidR="009826AC">
              <w:rPr>
                <w:sz w:val="20"/>
              </w:rPr>
              <w:t>Local</w:t>
            </w:r>
          </w:p>
          <w:p w14:paraId="4987EA58" w14:textId="77777777" w:rsidR="009826AC" w:rsidRDefault="00000000">
            <w:pPr>
              <w:rPr>
                <w:sz w:val="20"/>
                <w:lang w:val="en-GB"/>
              </w:rPr>
            </w:pPr>
            <w:sdt>
              <w:sdtPr>
                <w:rPr>
                  <w:rFonts w:ascii="Times New Roman" w:hAnsi="Times New Roman"/>
                  <w:color w:val="000000"/>
                  <w:sz w:val="20"/>
                  <w:lang w:val="fr-BE"/>
                </w:rPr>
                <w:id w:val="948056687"/>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lang w:val="fr-BE"/>
              </w:rPr>
              <w:t xml:space="preserve"> </w:t>
            </w:r>
            <w:r w:rsidR="009826AC">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7E3601C4" w14:textId="77777777" w:rsidR="009826AC" w:rsidRDefault="00000000">
            <w:pPr>
              <w:rPr>
                <w:sz w:val="20"/>
                <w:lang w:val="en-GB"/>
              </w:rPr>
            </w:pPr>
            <w:sdt>
              <w:sdtPr>
                <w:rPr>
                  <w:rFonts w:ascii="Times New Roman" w:hAnsi="Times New Roman"/>
                  <w:color w:val="000000"/>
                  <w:sz w:val="20"/>
                  <w:lang w:val="fr-BE"/>
                </w:rPr>
                <w:id w:val="803270371"/>
                <w14:checkbox>
                  <w14:checked w14:val="1"/>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lang w:val="fr-BE"/>
              </w:rPr>
              <w:t xml:space="preserve"> </w:t>
            </w:r>
            <w:r w:rsidR="009826AC">
              <w:rPr>
                <w:sz w:val="20"/>
              </w:rPr>
              <w:t>National</w:t>
            </w:r>
          </w:p>
          <w:p w14:paraId="78EEA733" w14:textId="77777777" w:rsidR="009826AC" w:rsidRDefault="00000000">
            <w:pPr>
              <w:rPr>
                <w:sz w:val="20"/>
                <w:lang w:val="en-GB"/>
              </w:rPr>
            </w:pPr>
            <w:sdt>
              <w:sdtPr>
                <w:rPr>
                  <w:rFonts w:ascii="Times New Roman" w:hAnsi="Times New Roman"/>
                  <w:color w:val="000000"/>
                  <w:sz w:val="20"/>
                  <w:lang w:val="fr-BE"/>
                </w:rPr>
                <w:id w:val="-301844589"/>
                <w14:checkbox>
                  <w14:checked w14:val="0"/>
                  <w14:checkedState w14:val="2612" w14:font="MS Gothic"/>
                  <w14:uncheckedState w14:val="2610" w14:font="MS Gothic"/>
                </w14:checkbox>
              </w:sdtPr>
              <w:sdtContent>
                <w:r w:rsidR="009826AC">
                  <w:rPr>
                    <w:rFonts w:ascii="MS Gothic" w:eastAsia="MS Gothic" w:hAnsi="MS Gothic" w:cs="MS Gothic" w:hint="eastAsia"/>
                    <w:color w:val="000000"/>
                    <w:sz w:val="20"/>
                    <w:lang w:val="en-GB"/>
                  </w:rPr>
                  <w:t>☐</w:t>
                </w:r>
              </w:sdtContent>
            </w:sdt>
            <w:r w:rsidR="009826AC">
              <w:rPr>
                <w:color w:val="000000"/>
                <w:sz w:val="20"/>
                <w:lang w:val="fr-BE"/>
              </w:rPr>
              <w:t xml:space="preserve"> </w:t>
            </w:r>
            <w:r w:rsidR="009826AC">
              <w:rPr>
                <w:sz w:val="20"/>
              </w:rPr>
              <w:t>International</w:t>
            </w:r>
          </w:p>
        </w:tc>
      </w:tr>
    </w:tbl>
    <w:p w14:paraId="3C20338C" w14:textId="77777777" w:rsidR="009826AC" w:rsidRDefault="009826AC" w:rsidP="009826AC">
      <w:pPr>
        <w:rPr>
          <w:rFonts w:eastAsia="Calibri" w:cs="Arial"/>
          <w:szCs w:val="20"/>
          <w:lang w:val="en-GB" w:eastAsia="en-GB"/>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9826AC" w14:paraId="225CAAFA" w14:textId="77777777" w:rsidTr="009826AC">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A666032" w14:textId="77777777" w:rsidR="009826AC" w:rsidRDefault="009826AC">
            <w:pPr>
              <w:rPr>
                <w:b/>
                <w:sz w:val="20"/>
                <w:lang w:val="en-GB"/>
              </w:rPr>
            </w:pPr>
            <w:r>
              <w:rPr>
                <w:b/>
                <w:sz w:val="20"/>
                <w:lang w:val="en-GB"/>
              </w:rPr>
              <w:t>Expected Deliverable/Results/</w:t>
            </w:r>
          </w:p>
          <w:p w14:paraId="04852BF2" w14:textId="77777777" w:rsidR="009826AC" w:rsidRDefault="009826AC">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03F384DC" w14:textId="77777777" w:rsidR="009826AC" w:rsidRDefault="009826AC">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03CAA43" w14:textId="35F94920" w:rsidR="009826AC" w:rsidRDefault="009826AC">
            <w:pPr>
              <w:ind w:left="3787" w:hanging="187"/>
              <w:rPr>
                <w:b/>
                <w:sz w:val="24"/>
                <w:lang w:val="en-GB"/>
              </w:rPr>
            </w:pPr>
            <w:r>
              <w:rPr>
                <w:b/>
                <w:sz w:val="24"/>
                <w:lang w:val="en-GB"/>
              </w:rPr>
              <w:t>A</w:t>
            </w:r>
            <w:r w:rsidR="00476663">
              <w:rPr>
                <w:b/>
                <w:sz w:val="24"/>
                <w:lang w:val="en-GB"/>
              </w:rPr>
              <w:t>7</w:t>
            </w:r>
            <w:r>
              <w:rPr>
                <w:b/>
                <w:sz w:val="24"/>
                <w:lang w:val="en-GB"/>
              </w:rPr>
              <w:t>.2.1</w:t>
            </w:r>
          </w:p>
        </w:tc>
      </w:tr>
      <w:tr w:rsidR="009826AC" w14:paraId="49CA53DE" w14:textId="77777777" w:rsidTr="009826AC">
        <w:tc>
          <w:tcPr>
            <w:tcW w:w="2127" w:type="dxa"/>
            <w:vMerge/>
            <w:tcBorders>
              <w:top w:val="single" w:sz="4" w:space="0" w:color="auto"/>
              <w:left w:val="single" w:sz="4" w:space="0" w:color="auto"/>
              <w:bottom w:val="single" w:sz="4" w:space="0" w:color="auto"/>
              <w:right w:val="single" w:sz="4" w:space="0" w:color="auto"/>
            </w:tcBorders>
            <w:vAlign w:val="center"/>
            <w:hideMark/>
          </w:tcPr>
          <w:p w14:paraId="5817FC1B" w14:textId="77777777" w:rsidR="009826AC" w:rsidRDefault="009826AC">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B2F75FF" w14:textId="77777777" w:rsidR="009826AC" w:rsidRDefault="009826AC">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6CE7779" w14:textId="77777777" w:rsidR="009826AC" w:rsidRDefault="009826AC">
            <w:pPr>
              <w:rPr>
                <w:rFonts w:ascii="Times New Roman" w:hAnsi="Times New Roman"/>
                <w:sz w:val="20"/>
                <w:lang w:val="en-US"/>
              </w:rPr>
            </w:pPr>
            <w:r>
              <w:rPr>
                <w:sz w:val="20"/>
                <w:lang w:val="en-US"/>
              </w:rPr>
              <w:t>Segmentacija populacije na osnovu demografskih i interesnih faktora</w:t>
            </w:r>
          </w:p>
        </w:tc>
      </w:tr>
      <w:tr w:rsidR="009826AC" w14:paraId="7A5EDEE5" w14:textId="77777777" w:rsidTr="009826AC">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2004F9A" w14:textId="77777777" w:rsidR="009826AC" w:rsidRDefault="009826AC">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0FAACA0" w14:textId="77777777" w:rsidR="009826AC" w:rsidRDefault="009826AC">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BBD3C54" w14:textId="77777777" w:rsidR="009826AC" w:rsidRDefault="00000000">
            <w:pPr>
              <w:rPr>
                <w:color w:val="000000"/>
                <w:sz w:val="20"/>
                <w:lang w:val="en-GB"/>
              </w:rPr>
            </w:pPr>
            <w:sdt>
              <w:sdtPr>
                <w:rPr>
                  <w:rFonts w:ascii="Times New Roman" w:hAnsi="Times New Roman"/>
                  <w:color w:val="000000"/>
                  <w:sz w:val="20"/>
                  <w:lang w:val="fr-BE"/>
                </w:rPr>
                <w:id w:val="1287771945"/>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rPr>
              <w:t xml:space="preserve"> Teaching material</w:t>
            </w:r>
          </w:p>
          <w:p w14:paraId="25C06A4A" w14:textId="77777777" w:rsidR="009826AC" w:rsidRDefault="00000000">
            <w:pPr>
              <w:rPr>
                <w:color w:val="000000"/>
                <w:sz w:val="20"/>
                <w:lang w:val="en-GB"/>
              </w:rPr>
            </w:pPr>
            <w:sdt>
              <w:sdtPr>
                <w:rPr>
                  <w:rFonts w:ascii="Times New Roman" w:hAnsi="Times New Roman"/>
                  <w:color w:val="000000"/>
                  <w:sz w:val="20"/>
                  <w:lang w:val="fr-BE"/>
                </w:rPr>
                <w:id w:val="-1683269623"/>
                <w14:checkbox>
                  <w14:checked w14:val="0"/>
                  <w14:checkedState w14:val="2612" w14:font="MS Gothic"/>
                  <w14:uncheckedState w14:val="2610" w14:font="MS Gothic"/>
                </w14:checkbox>
              </w:sdtPr>
              <w:sdtContent>
                <w:r w:rsidR="009826AC">
                  <w:rPr>
                    <w:rFonts w:ascii="MS Gothic" w:eastAsia="MS Gothic" w:hAnsi="MS Gothic" w:cs="MS Gothic" w:hint="eastAsia"/>
                    <w:color w:val="000000"/>
                    <w:sz w:val="20"/>
                    <w:lang w:val="en-GB"/>
                  </w:rPr>
                  <w:t>☐</w:t>
                </w:r>
              </w:sdtContent>
            </w:sdt>
            <w:r w:rsidR="009826AC">
              <w:rPr>
                <w:color w:val="000000"/>
                <w:sz w:val="20"/>
              </w:rPr>
              <w:t xml:space="preserve"> Learning material</w:t>
            </w:r>
          </w:p>
          <w:p w14:paraId="61BA5174" w14:textId="77777777" w:rsidR="009826AC" w:rsidRDefault="00000000">
            <w:pPr>
              <w:rPr>
                <w:color w:val="000000"/>
                <w:sz w:val="20"/>
                <w:lang w:val="en-GB"/>
              </w:rPr>
            </w:pPr>
            <w:sdt>
              <w:sdtPr>
                <w:rPr>
                  <w:rFonts w:ascii="Times New Roman" w:hAnsi="Times New Roman"/>
                  <w:color w:val="000000"/>
                  <w:sz w:val="20"/>
                  <w:lang w:val="en-US"/>
                </w:rPr>
                <w:id w:val="-1578512635"/>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43D3AE4D" w14:textId="77777777" w:rsidR="009826AC" w:rsidRDefault="00000000">
            <w:pPr>
              <w:rPr>
                <w:color w:val="000000"/>
                <w:sz w:val="20"/>
                <w:lang w:val="en-GB"/>
              </w:rPr>
            </w:pPr>
            <w:sdt>
              <w:sdtPr>
                <w:rPr>
                  <w:rFonts w:ascii="Times New Roman" w:hAnsi="Times New Roman"/>
                  <w:color w:val="000000"/>
                  <w:sz w:val="20"/>
                  <w:lang w:val="fr-BE"/>
                </w:rPr>
                <w:id w:val="1231418178"/>
                <w14:checkbox>
                  <w14:checked w14:val="0"/>
                  <w14:checkedState w14:val="2612" w14:font="MS Gothic"/>
                  <w14:uncheckedState w14:val="2610" w14:font="MS Gothic"/>
                </w14:checkbox>
              </w:sdtPr>
              <w:sdtContent>
                <w:r w:rsidR="009826AC">
                  <w:rPr>
                    <w:rFonts w:ascii="MS Gothic" w:eastAsia="MS Gothic" w:hAnsi="MS Gothic" w:cs="MS Gothic" w:hint="eastAsia"/>
                    <w:color w:val="000000"/>
                    <w:sz w:val="20"/>
                    <w:lang w:val="en-GB"/>
                  </w:rPr>
                  <w:t>☐</w:t>
                </w:r>
              </w:sdtContent>
            </w:sdt>
            <w:r w:rsidR="009826AC">
              <w:rPr>
                <w:color w:val="000000"/>
                <w:sz w:val="20"/>
              </w:rPr>
              <w:t xml:space="preserve"> Event</w:t>
            </w:r>
          </w:p>
          <w:p w14:paraId="2AD28DAD" w14:textId="77777777" w:rsidR="009826AC" w:rsidRDefault="00000000">
            <w:pPr>
              <w:rPr>
                <w:color w:val="000000"/>
                <w:sz w:val="20"/>
                <w:lang w:val="en-GB"/>
              </w:rPr>
            </w:pPr>
            <w:sdt>
              <w:sdtPr>
                <w:rPr>
                  <w:rFonts w:ascii="Times New Roman" w:hAnsi="Times New Roman"/>
                  <w:color w:val="000000"/>
                  <w:sz w:val="20"/>
                  <w:lang w:val="fr-BE"/>
                </w:rPr>
                <w:id w:val="-1968110307"/>
                <w14:checkbox>
                  <w14:checked w14:val="1"/>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rPr>
              <w:t xml:space="preserve"> Report </w:t>
            </w:r>
          </w:p>
          <w:p w14:paraId="6A91E72F" w14:textId="77777777" w:rsidR="009826AC" w:rsidRDefault="00000000">
            <w:pPr>
              <w:rPr>
                <w:color w:val="000000"/>
                <w:sz w:val="20"/>
                <w:lang w:val="en-GB"/>
              </w:rPr>
            </w:pPr>
            <w:sdt>
              <w:sdtPr>
                <w:rPr>
                  <w:rFonts w:ascii="Times New Roman" w:hAnsi="Times New Roman"/>
                  <w:color w:val="000000"/>
                  <w:sz w:val="20"/>
                  <w:lang w:val="fr-BE"/>
                </w:rPr>
                <w:id w:val="2059587575"/>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rPr>
              <w:t xml:space="preserve"> Service/Product </w:t>
            </w:r>
          </w:p>
        </w:tc>
      </w:tr>
      <w:tr w:rsidR="009826AC" w14:paraId="19D84852" w14:textId="77777777" w:rsidTr="009826AC">
        <w:tc>
          <w:tcPr>
            <w:tcW w:w="2127" w:type="dxa"/>
            <w:vMerge/>
            <w:tcBorders>
              <w:top w:val="single" w:sz="4" w:space="0" w:color="auto"/>
              <w:left w:val="single" w:sz="4" w:space="0" w:color="auto"/>
              <w:bottom w:val="single" w:sz="4" w:space="0" w:color="auto"/>
              <w:right w:val="single" w:sz="4" w:space="0" w:color="auto"/>
            </w:tcBorders>
            <w:vAlign w:val="center"/>
            <w:hideMark/>
          </w:tcPr>
          <w:p w14:paraId="2499FBD1" w14:textId="77777777" w:rsidR="009826AC" w:rsidRDefault="009826AC">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25E47E2" w14:textId="77777777" w:rsidR="009826AC" w:rsidRDefault="009826AC">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5F88377" w14:textId="77777777" w:rsidR="009826AC" w:rsidRDefault="009826AC">
            <w:pPr>
              <w:rPr>
                <w:sz w:val="20"/>
                <w:lang w:val="en-GB"/>
              </w:rPr>
            </w:pPr>
            <w:r>
              <w:rPr>
                <w:sz w:val="20"/>
                <w:lang w:val="en-GB"/>
              </w:rPr>
              <w:t>Izrada izveštaja koji će prikazivati segmentaciju populacije na osnovu demografskih i interesnih faktora. Segmentacija će se vršiti na osnovu relevantnih podataka o ciljnoj grupi kako bi se identifikovali ključni segmenti za fokusiranje obrazovnih programa.</w:t>
            </w:r>
          </w:p>
        </w:tc>
      </w:tr>
      <w:tr w:rsidR="009826AC" w14:paraId="002FFE78" w14:textId="77777777" w:rsidTr="009826AC">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95B2E55" w14:textId="77777777" w:rsidR="009826AC" w:rsidRDefault="009826AC">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A0D43BA" w14:textId="77777777" w:rsidR="009826AC" w:rsidRDefault="009826AC">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9EC1009" w14:textId="77777777" w:rsidR="009826AC" w:rsidRDefault="009826AC">
            <w:pPr>
              <w:rPr>
                <w:sz w:val="20"/>
                <w:lang w:val="en-GB"/>
              </w:rPr>
            </w:pPr>
            <w:r>
              <w:rPr>
                <w:sz w:val="20"/>
                <w:lang w:val="en-GB"/>
              </w:rPr>
              <w:t>M6</w:t>
            </w:r>
          </w:p>
        </w:tc>
      </w:tr>
      <w:tr w:rsidR="009826AC" w14:paraId="117ADADA" w14:textId="77777777" w:rsidTr="009826AC">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4C41E2DD" w14:textId="77777777" w:rsidR="009826AC" w:rsidRDefault="009826AC">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6A904A4" w14:textId="77777777" w:rsidR="009826AC" w:rsidRDefault="009826AC">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D23CCF6" w14:textId="77777777" w:rsidR="009826AC" w:rsidRDefault="009826AC">
            <w:pPr>
              <w:rPr>
                <w:sz w:val="20"/>
                <w:lang w:val="en-GB"/>
              </w:rPr>
            </w:pPr>
            <w:r>
              <w:rPr>
                <w:sz w:val="20"/>
                <w:lang w:val="en-GB"/>
              </w:rPr>
              <w:t>Srpski</w:t>
            </w:r>
          </w:p>
        </w:tc>
      </w:tr>
      <w:tr w:rsidR="009826AC" w14:paraId="5F0A0A86" w14:textId="77777777" w:rsidTr="009826AC">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12A9CD0" w14:textId="77777777" w:rsidR="009826AC" w:rsidRDefault="009826AC">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4ACE9335" w14:textId="77777777" w:rsidR="009826AC" w:rsidRDefault="00000000">
            <w:pPr>
              <w:rPr>
                <w:sz w:val="20"/>
                <w:lang w:val="en-GB"/>
              </w:rPr>
            </w:pPr>
            <w:sdt>
              <w:sdtPr>
                <w:rPr>
                  <w:rFonts w:ascii="Times New Roman" w:hAnsi="Times New Roman"/>
                  <w:color w:val="000000"/>
                  <w:sz w:val="20"/>
                  <w:lang w:val="en-US"/>
                </w:rPr>
                <w:id w:val="-1511290130"/>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rPr>
              <w:t xml:space="preserve"> </w:t>
            </w:r>
            <w:r w:rsidR="009826AC">
              <w:rPr>
                <w:rFonts w:ascii="Times New Roman" w:hAnsi="Times New Roman"/>
                <w:sz w:val="20"/>
              </w:rPr>
              <w:t xml:space="preserve">Teaching staff  </w:t>
            </w:r>
          </w:p>
          <w:p w14:paraId="71F22235" w14:textId="77777777" w:rsidR="009826AC" w:rsidRDefault="00000000">
            <w:pPr>
              <w:rPr>
                <w:sz w:val="20"/>
                <w:lang w:val="en-GB"/>
              </w:rPr>
            </w:pPr>
            <w:sdt>
              <w:sdtPr>
                <w:rPr>
                  <w:rFonts w:ascii="Times New Roman" w:hAnsi="Times New Roman"/>
                  <w:color w:val="000000"/>
                  <w:sz w:val="20"/>
                  <w:lang w:val="fr-BE"/>
                </w:rPr>
                <w:id w:val="1027604785"/>
                <w14:checkbox>
                  <w14:checked w14:val="0"/>
                  <w14:checkedState w14:val="2612" w14:font="MS Gothic"/>
                  <w14:uncheckedState w14:val="2610" w14:font="MS Gothic"/>
                </w14:checkbox>
              </w:sdtPr>
              <w:sdtContent>
                <w:r w:rsidR="009826AC">
                  <w:rPr>
                    <w:rFonts w:ascii="MS Gothic" w:eastAsia="MS Gothic" w:hAnsi="MS Gothic" w:cs="MS Gothic" w:hint="eastAsia"/>
                    <w:color w:val="000000"/>
                    <w:sz w:val="20"/>
                    <w:lang w:val="en-GB"/>
                  </w:rPr>
                  <w:t>☐</w:t>
                </w:r>
              </w:sdtContent>
            </w:sdt>
            <w:r w:rsidR="009826AC">
              <w:rPr>
                <w:rFonts w:ascii="Times New Roman" w:hAnsi="Times New Roman"/>
                <w:color w:val="000000"/>
                <w:sz w:val="20"/>
                <w:lang w:val="fr-BE"/>
              </w:rPr>
              <w:t xml:space="preserve"> </w:t>
            </w:r>
            <w:r w:rsidR="009826AC">
              <w:rPr>
                <w:rFonts w:ascii="Times New Roman" w:hAnsi="Times New Roman"/>
                <w:sz w:val="20"/>
              </w:rPr>
              <w:t xml:space="preserve">Students </w:t>
            </w:r>
          </w:p>
          <w:p w14:paraId="71172FCE" w14:textId="77777777" w:rsidR="009826AC" w:rsidRDefault="00000000">
            <w:pPr>
              <w:rPr>
                <w:sz w:val="20"/>
                <w:lang w:val="en-GB"/>
              </w:rPr>
            </w:pPr>
            <w:sdt>
              <w:sdtPr>
                <w:rPr>
                  <w:rFonts w:ascii="Times New Roman" w:hAnsi="Times New Roman"/>
                  <w:color w:val="000000"/>
                  <w:sz w:val="20"/>
                  <w:lang w:val="fr-BE"/>
                </w:rPr>
                <w:id w:val="215175147"/>
                <w14:checkbox>
                  <w14:checked w14:val="0"/>
                  <w14:checkedState w14:val="2612" w14:font="MS Gothic"/>
                  <w14:uncheckedState w14:val="2610" w14:font="MS Gothic"/>
                </w14:checkbox>
              </w:sdtPr>
              <w:sdtContent>
                <w:r w:rsidR="009826AC">
                  <w:rPr>
                    <w:rFonts w:ascii="MS Gothic" w:eastAsia="MS Gothic" w:hAnsi="MS Gothic" w:cs="MS Gothic" w:hint="eastAsia"/>
                    <w:color w:val="000000"/>
                    <w:sz w:val="20"/>
                    <w:lang w:val="en-GB"/>
                  </w:rPr>
                  <w:t>☐</w:t>
                </w:r>
              </w:sdtContent>
            </w:sdt>
            <w:r w:rsidR="009826AC">
              <w:rPr>
                <w:rFonts w:ascii="Times New Roman" w:hAnsi="Times New Roman"/>
                <w:color w:val="000000"/>
                <w:sz w:val="20"/>
                <w:lang w:val="fr-BE"/>
              </w:rPr>
              <w:t xml:space="preserve"> </w:t>
            </w:r>
            <w:r w:rsidR="009826AC">
              <w:rPr>
                <w:rFonts w:ascii="Times New Roman" w:hAnsi="Times New Roman"/>
                <w:sz w:val="20"/>
              </w:rPr>
              <w:t xml:space="preserve">Trainees </w:t>
            </w:r>
          </w:p>
          <w:p w14:paraId="2191E90D" w14:textId="77777777" w:rsidR="009826AC" w:rsidRDefault="00000000">
            <w:pPr>
              <w:rPr>
                <w:sz w:val="20"/>
                <w:lang w:val="en-GB"/>
              </w:rPr>
            </w:pPr>
            <w:sdt>
              <w:sdtPr>
                <w:rPr>
                  <w:rFonts w:ascii="Times New Roman" w:hAnsi="Times New Roman"/>
                  <w:color w:val="000000"/>
                  <w:sz w:val="20"/>
                  <w:lang w:val="en-US"/>
                </w:rPr>
                <w:id w:val="1368720704"/>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rFonts w:ascii="Times New Roman" w:hAnsi="Times New Roman"/>
                <w:color w:val="000000"/>
                <w:sz w:val="20"/>
              </w:rPr>
              <w:t xml:space="preserve"> </w:t>
            </w:r>
            <w:r w:rsidR="009826AC">
              <w:rPr>
                <w:rFonts w:ascii="Times New Roman" w:hAnsi="Times New Roman"/>
                <w:sz w:val="20"/>
              </w:rPr>
              <w:t>Administrative staff</w:t>
            </w:r>
          </w:p>
          <w:p w14:paraId="75A64AE5" w14:textId="77777777" w:rsidR="009826AC" w:rsidRDefault="00000000">
            <w:pPr>
              <w:rPr>
                <w:sz w:val="20"/>
                <w:lang w:val="en-GB"/>
              </w:rPr>
            </w:pPr>
            <w:sdt>
              <w:sdtPr>
                <w:rPr>
                  <w:rFonts w:ascii="Times New Roman" w:hAnsi="Times New Roman"/>
                  <w:color w:val="000000"/>
                  <w:sz w:val="20"/>
                  <w:lang w:val="fr-BE"/>
                </w:rPr>
                <w:id w:val="-1543434956"/>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rFonts w:ascii="Times New Roman" w:hAnsi="Times New Roman"/>
                <w:color w:val="000000"/>
                <w:sz w:val="20"/>
                <w:lang w:val="fr-BE"/>
              </w:rPr>
              <w:t xml:space="preserve"> </w:t>
            </w:r>
            <w:r w:rsidR="009826AC">
              <w:rPr>
                <w:rFonts w:ascii="Times New Roman" w:hAnsi="Times New Roman"/>
                <w:sz w:val="20"/>
                <w:lang w:val="fr-BE"/>
              </w:rPr>
              <w:t>Technical staff</w:t>
            </w:r>
            <w:r w:rsidR="009826AC">
              <w:rPr>
                <w:sz w:val="20"/>
                <w:lang w:val="fr-BE"/>
              </w:rPr>
              <w:t xml:space="preserve"> </w:t>
            </w:r>
          </w:p>
          <w:p w14:paraId="079435B8" w14:textId="77777777" w:rsidR="009826AC" w:rsidRDefault="00000000">
            <w:pPr>
              <w:rPr>
                <w:sz w:val="20"/>
                <w:lang w:val="en-GB"/>
              </w:rPr>
            </w:pPr>
            <w:sdt>
              <w:sdtPr>
                <w:rPr>
                  <w:rFonts w:ascii="Times New Roman" w:hAnsi="Times New Roman"/>
                  <w:color w:val="000000"/>
                  <w:sz w:val="20"/>
                  <w:lang w:val="fr-BE"/>
                </w:rPr>
                <w:id w:val="-825363850"/>
                <w14:checkbox>
                  <w14:checked w14:val="0"/>
                  <w14:checkedState w14:val="2612" w14:font="MS Gothic"/>
                  <w14:uncheckedState w14:val="2610" w14:font="MS Gothic"/>
                </w14:checkbox>
              </w:sdtPr>
              <w:sdtContent>
                <w:r w:rsidR="009826AC">
                  <w:rPr>
                    <w:rFonts w:ascii="MS Gothic" w:eastAsia="MS Gothic" w:hAnsi="MS Gothic" w:cs="MS Gothic" w:hint="eastAsia"/>
                    <w:color w:val="000000"/>
                    <w:sz w:val="20"/>
                    <w:lang w:val="en-GB"/>
                  </w:rPr>
                  <w:t>☐</w:t>
                </w:r>
              </w:sdtContent>
            </w:sdt>
            <w:r w:rsidR="009826AC">
              <w:rPr>
                <w:color w:val="000000"/>
                <w:sz w:val="20"/>
                <w:lang w:val="fr-BE"/>
              </w:rPr>
              <w:t xml:space="preserve"> </w:t>
            </w:r>
            <w:r w:rsidR="009826AC">
              <w:rPr>
                <w:sz w:val="20"/>
              </w:rPr>
              <w:t xml:space="preserve">Librarians </w:t>
            </w:r>
          </w:p>
          <w:p w14:paraId="5BDD9781" w14:textId="77777777" w:rsidR="009826AC" w:rsidRDefault="00000000">
            <w:pPr>
              <w:rPr>
                <w:sz w:val="20"/>
                <w:lang w:val="en-GB"/>
              </w:rPr>
            </w:pPr>
            <w:sdt>
              <w:sdtPr>
                <w:rPr>
                  <w:rFonts w:ascii="Times New Roman" w:hAnsi="Times New Roman"/>
                  <w:color w:val="000000"/>
                  <w:sz w:val="20"/>
                  <w:lang w:val="fr-BE"/>
                </w:rPr>
                <w:id w:val="325629915"/>
                <w14:checkbox>
                  <w14:checked w14:val="1"/>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lang w:val="fr-BE"/>
              </w:rPr>
              <w:t xml:space="preserve"> </w:t>
            </w:r>
            <w:r w:rsidR="009826AC">
              <w:rPr>
                <w:sz w:val="20"/>
              </w:rPr>
              <w:t>Other</w:t>
            </w:r>
          </w:p>
        </w:tc>
      </w:tr>
      <w:tr w:rsidR="009826AC" w14:paraId="1C977E59" w14:textId="77777777" w:rsidTr="009826AC">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F42AEA4" w14:textId="77777777" w:rsidR="009826AC" w:rsidRDefault="009826AC">
            <w:pPr>
              <w:rPr>
                <w:rFonts w:eastAsia="Calibri" w:cs="Arial"/>
                <w:b/>
                <w:sz w:val="20"/>
                <w:lang w:val="en-GB" w:eastAsia="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C329BFF" w14:textId="77777777" w:rsidR="009826AC" w:rsidRDefault="009826AC">
            <w:pPr>
              <w:rPr>
                <w:b/>
                <w:i/>
                <w:sz w:val="20"/>
                <w:lang w:val="fr-RE"/>
              </w:rPr>
            </w:pPr>
            <w:r>
              <w:rPr>
                <w:b/>
                <w:i/>
                <w:sz w:val="20"/>
                <w:lang w:val="fr-RE"/>
              </w:rPr>
              <w:t>Poslovni profesionalci u sektoru informacionih tehnologija.</w:t>
            </w:r>
          </w:p>
        </w:tc>
      </w:tr>
      <w:tr w:rsidR="009826AC" w14:paraId="171ED7C4" w14:textId="77777777" w:rsidTr="009826AC">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7AD6E7B5" w14:textId="77777777" w:rsidR="009826AC" w:rsidRDefault="009826AC">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2184009E" w14:textId="77777777" w:rsidR="009826AC" w:rsidRDefault="00000000">
            <w:pPr>
              <w:rPr>
                <w:sz w:val="20"/>
                <w:lang w:val="en-GB"/>
              </w:rPr>
            </w:pPr>
            <w:sdt>
              <w:sdtPr>
                <w:rPr>
                  <w:rFonts w:ascii="Times New Roman" w:hAnsi="Times New Roman"/>
                  <w:color w:val="000000"/>
                  <w:sz w:val="20"/>
                  <w:lang w:val="fr-BE"/>
                </w:rPr>
                <w:id w:val="-1417709581"/>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lang w:val="fr-BE"/>
              </w:rPr>
              <w:t xml:space="preserve"> </w:t>
            </w:r>
            <w:r w:rsidR="009826AC">
              <w:rPr>
                <w:sz w:val="20"/>
              </w:rPr>
              <w:t xml:space="preserve">Department / Faculty </w:t>
            </w:r>
          </w:p>
          <w:p w14:paraId="60187C99" w14:textId="77777777" w:rsidR="009826AC" w:rsidRDefault="00000000">
            <w:pPr>
              <w:rPr>
                <w:sz w:val="20"/>
                <w:lang w:val="en-GB"/>
              </w:rPr>
            </w:pPr>
            <w:sdt>
              <w:sdtPr>
                <w:rPr>
                  <w:rFonts w:ascii="Times New Roman" w:hAnsi="Times New Roman"/>
                  <w:color w:val="000000"/>
                  <w:sz w:val="20"/>
                  <w:lang w:val="fr-BE"/>
                </w:rPr>
                <w:id w:val="170003928"/>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lang w:val="fr-BE"/>
              </w:rPr>
              <w:t xml:space="preserve"> </w:t>
            </w:r>
            <w:r w:rsidR="009826AC">
              <w:rPr>
                <w:sz w:val="20"/>
              </w:rPr>
              <w:t>Institution</w:t>
            </w:r>
          </w:p>
        </w:tc>
        <w:tc>
          <w:tcPr>
            <w:tcW w:w="2504" w:type="dxa"/>
            <w:gridSpan w:val="2"/>
            <w:tcBorders>
              <w:top w:val="single" w:sz="4" w:space="0" w:color="auto"/>
              <w:left w:val="nil"/>
              <w:bottom w:val="single" w:sz="4" w:space="0" w:color="auto"/>
              <w:right w:val="nil"/>
            </w:tcBorders>
            <w:vAlign w:val="center"/>
            <w:hideMark/>
          </w:tcPr>
          <w:p w14:paraId="2670D333" w14:textId="77777777" w:rsidR="009826AC" w:rsidRDefault="00000000">
            <w:pPr>
              <w:rPr>
                <w:sz w:val="20"/>
                <w:lang w:val="en-GB"/>
              </w:rPr>
            </w:pPr>
            <w:sdt>
              <w:sdtPr>
                <w:rPr>
                  <w:rFonts w:ascii="Times New Roman" w:hAnsi="Times New Roman"/>
                  <w:color w:val="000000"/>
                  <w:sz w:val="20"/>
                  <w:lang w:val="fr-BE"/>
                </w:rPr>
                <w:id w:val="1761867896"/>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lang w:val="fr-BE"/>
              </w:rPr>
              <w:t xml:space="preserve"> </w:t>
            </w:r>
            <w:r w:rsidR="009826AC">
              <w:rPr>
                <w:sz w:val="20"/>
              </w:rPr>
              <w:t>Local</w:t>
            </w:r>
          </w:p>
          <w:p w14:paraId="5163084B" w14:textId="77777777" w:rsidR="009826AC" w:rsidRDefault="00000000">
            <w:pPr>
              <w:rPr>
                <w:sz w:val="20"/>
                <w:lang w:val="en-GB"/>
              </w:rPr>
            </w:pPr>
            <w:sdt>
              <w:sdtPr>
                <w:rPr>
                  <w:rFonts w:ascii="Times New Roman" w:hAnsi="Times New Roman"/>
                  <w:color w:val="000000"/>
                  <w:sz w:val="20"/>
                  <w:lang w:val="fr-BE"/>
                </w:rPr>
                <w:id w:val="-1799519605"/>
                <w14:checkbox>
                  <w14:checked w14:val="1"/>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lang w:val="fr-BE"/>
              </w:rPr>
              <w:t xml:space="preserve"> </w:t>
            </w:r>
            <w:r w:rsidR="009826AC">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5F420AFF" w14:textId="77777777" w:rsidR="009826AC" w:rsidRDefault="00000000">
            <w:pPr>
              <w:rPr>
                <w:sz w:val="20"/>
                <w:lang w:val="en-GB"/>
              </w:rPr>
            </w:pPr>
            <w:sdt>
              <w:sdtPr>
                <w:rPr>
                  <w:rFonts w:ascii="Times New Roman" w:hAnsi="Times New Roman"/>
                  <w:color w:val="000000"/>
                  <w:sz w:val="20"/>
                  <w:lang w:val="fr-BE"/>
                </w:rPr>
                <w:id w:val="1769429280"/>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lang w:val="fr-BE"/>
              </w:rPr>
              <w:t xml:space="preserve"> </w:t>
            </w:r>
            <w:r w:rsidR="009826AC">
              <w:rPr>
                <w:sz w:val="20"/>
              </w:rPr>
              <w:t>National</w:t>
            </w:r>
          </w:p>
          <w:p w14:paraId="03ACCC1B" w14:textId="77777777" w:rsidR="009826AC" w:rsidRDefault="00000000">
            <w:pPr>
              <w:rPr>
                <w:sz w:val="20"/>
                <w:lang w:val="en-GB"/>
              </w:rPr>
            </w:pPr>
            <w:sdt>
              <w:sdtPr>
                <w:rPr>
                  <w:rFonts w:ascii="Times New Roman" w:hAnsi="Times New Roman"/>
                  <w:color w:val="000000"/>
                  <w:sz w:val="20"/>
                  <w:lang w:val="fr-BE"/>
                </w:rPr>
                <w:id w:val="1903328545"/>
                <w14:checkbox>
                  <w14:checked w14:val="0"/>
                  <w14:checkedState w14:val="2612" w14:font="MS Gothic"/>
                  <w14:uncheckedState w14:val="2610" w14:font="MS Gothic"/>
                </w14:checkbox>
              </w:sdtPr>
              <w:sdtContent>
                <w:r w:rsidR="009826AC">
                  <w:rPr>
                    <w:rFonts w:ascii="MS Gothic" w:eastAsia="MS Gothic" w:hAnsi="MS Gothic" w:cs="MS Gothic" w:hint="eastAsia"/>
                    <w:color w:val="000000"/>
                    <w:sz w:val="20"/>
                    <w:lang w:val="en-GB"/>
                  </w:rPr>
                  <w:t>☐</w:t>
                </w:r>
              </w:sdtContent>
            </w:sdt>
            <w:r w:rsidR="009826AC">
              <w:rPr>
                <w:color w:val="000000"/>
                <w:sz w:val="20"/>
                <w:lang w:val="fr-BE"/>
              </w:rPr>
              <w:t xml:space="preserve"> </w:t>
            </w:r>
            <w:r w:rsidR="009826AC">
              <w:rPr>
                <w:sz w:val="20"/>
              </w:rPr>
              <w:t>International</w:t>
            </w:r>
          </w:p>
        </w:tc>
      </w:tr>
    </w:tbl>
    <w:p w14:paraId="15483746" w14:textId="77777777" w:rsidR="009826AC" w:rsidRDefault="009826AC" w:rsidP="009826AC">
      <w:pPr>
        <w:rPr>
          <w:rFonts w:eastAsia="Calibri" w:cs="Arial"/>
          <w:szCs w:val="20"/>
          <w:lang w:val="en-GB" w:eastAsia="en-GB"/>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9826AC" w14:paraId="001F7B1F" w14:textId="77777777" w:rsidTr="009826AC">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E7D2D55" w14:textId="77777777" w:rsidR="009826AC" w:rsidRDefault="009826AC">
            <w:pPr>
              <w:rPr>
                <w:b/>
                <w:sz w:val="20"/>
                <w:lang w:val="en-GB"/>
              </w:rPr>
            </w:pPr>
            <w:r>
              <w:rPr>
                <w:b/>
                <w:sz w:val="20"/>
                <w:lang w:val="en-GB"/>
              </w:rPr>
              <w:t>Expected Deliverable/Results/</w:t>
            </w:r>
          </w:p>
          <w:p w14:paraId="7340D27E" w14:textId="77777777" w:rsidR="009826AC" w:rsidRDefault="009826AC">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18D829F5" w14:textId="77777777" w:rsidR="009826AC" w:rsidRDefault="009826AC">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7CE4AFC" w14:textId="7034F974" w:rsidR="009826AC" w:rsidRDefault="009826AC">
            <w:pPr>
              <w:ind w:left="3787" w:hanging="187"/>
              <w:rPr>
                <w:b/>
                <w:sz w:val="24"/>
                <w:lang w:val="en-GB"/>
              </w:rPr>
            </w:pPr>
            <w:r>
              <w:rPr>
                <w:b/>
                <w:sz w:val="24"/>
                <w:lang w:val="en-GB"/>
              </w:rPr>
              <w:t>A</w:t>
            </w:r>
            <w:r w:rsidR="00476663">
              <w:rPr>
                <w:b/>
                <w:sz w:val="24"/>
                <w:lang w:val="en-GB"/>
              </w:rPr>
              <w:t>7</w:t>
            </w:r>
            <w:r>
              <w:rPr>
                <w:b/>
                <w:sz w:val="24"/>
                <w:lang w:val="en-GB"/>
              </w:rPr>
              <w:t>.2.2</w:t>
            </w:r>
          </w:p>
        </w:tc>
      </w:tr>
      <w:tr w:rsidR="009826AC" w14:paraId="548416A8" w14:textId="77777777" w:rsidTr="009826AC">
        <w:tc>
          <w:tcPr>
            <w:tcW w:w="2127" w:type="dxa"/>
            <w:vMerge/>
            <w:tcBorders>
              <w:top w:val="single" w:sz="4" w:space="0" w:color="auto"/>
              <w:left w:val="single" w:sz="4" w:space="0" w:color="auto"/>
              <w:bottom w:val="single" w:sz="4" w:space="0" w:color="auto"/>
              <w:right w:val="single" w:sz="4" w:space="0" w:color="auto"/>
            </w:tcBorders>
            <w:vAlign w:val="center"/>
            <w:hideMark/>
          </w:tcPr>
          <w:p w14:paraId="52C2F202" w14:textId="77777777" w:rsidR="009826AC" w:rsidRDefault="009826AC">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BCB14D7" w14:textId="77777777" w:rsidR="009826AC" w:rsidRDefault="009826AC">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8EB435C" w14:textId="77777777" w:rsidR="009826AC" w:rsidRDefault="009826AC">
            <w:pPr>
              <w:rPr>
                <w:rFonts w:ascii="Times New Roman" w:hAnsi="Times New Roman"/>
                <w:sz w:val="20"/>
                <w:lang w:val="en-US"/>
              </w:rPr>
            </w:pPr>
            <w:r>
              <w:rPr>
                <w:sz w:val="20"/>
                <w:lang w:val="en-US"/>
              </w:rPr>
              <w:t>Identifikacija ključnih segmenata za fokusiranje obrazovnih programa</w:t>
            </w:r>
          </w:p>
        </w:tc>
      </w:tr>
      <w:tr w:rsidR="009826AC" w14:paraId="43B007B9" w14:textId="77777777" w:rsidTr="009826AC">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A661CFF" w14:textId="77777777" w:rsidR="009826AC" w:rsidRDefault="009826AC">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A73470A" w14:textId="77777777" w:rsidR="009826AC" w:rsidRDefault="009826AC">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37933C1" w14:textId="77777777" w:rsidR="009826AC" w:rsidRDefault="00000000">
            <w:pPr>
              <w:rPr>
                <w:color w:val="000000"/>
                <w:sz w:val="20"/>
                <w:lang w:val="en-GB"/>
              </w:rPr>
            </w:pPr>
            <w:sdt>
              <w:sdtPr>
                <w:rPr>
                  <w:rFonts w:ascii="Times New Roman" w:hAnsi="Times New Roman"/>
                  <w:color w:val="000000"/>
                  <w:sz w:val="20"/>
                  <w:lang w:val="fr-BE"/>
                </w:rPr>
                <w:id w:val="-1983227547"/>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rPr>
              <w:t xml:space="preserve"> Teaching material</w:t>
            </w:r>
          </w:p>
          <w:p w14:paraId="3BC36D3F" w14:textId="77777777" w:rsidR="009826AC" w:rsidRDefault="00000000">
            <w:pPr>
              <w:rPr>
                <w:color w:val="000000"/>
                <w:sz w:val="20"/>
                <w:lang w:val="en-GB"/>
              </w:rPr>
            </w:pPr>
            <w:sdt>
              <w:sdtPr>
                <w:rPr>
                  <w:rFonts w:ascii="Times New Roman" w:hAnsi="Times New Roman"/>
                  <w:color w:val="000000"/>
                  <w:sz w:val="20"/>
                  <w:lang w:val="fr-BE"/>
                </w:rPr>
                <w:id w:val="-745794170"/>
                <w14:checkbox>
                  <w14:checked w14:val="0"/>
                  <w14:checkedState w14:val="2612" w14:font="MS Gothic"/>
                  <w14:uncheckedState w14:val="2610" w14:font="MS Gothic"/>
                </w14:checkbox>
              </w:sdtPr>
              <w:sdtContent>
                <w:r w:rsidR="009826AC">
                  <w:rPr>
                    <w:rFonts w:ascii="MS Gothic" w:eastAsia="MS Gothic" w:hAnsi="MS Gothic" w:cs="MS Gothic" w:hint="eastAsia"/>
                    <w:color w:val="000000"/>
                    <w:sz w:val="20"/>
                    <w:lang w:val="en-GB"/>
                  </w:rPr>
                  <w:t>☐</w:t>
                </w:r>
              </w:sdtContent>
            </w:sdt>
            <w:r w:rsidR="009826AC">
              <w:rPr>
                <w:color w:val="000000"/>
                <w:sz w:val="20"/>
              </w:rPr>
              <w:t xml:space="preserve"> Learning material</w:t>
            </w:r>
          </w:p>
          <w:p w14:paraId="5342E692" w14:textId="77777777" w:rsidR="009826AC" w:rsidRDefault="00000000">
            <w:pPr>
              <w:rPr>
                <w:color w:val="000000"/>
                <w:sz w:val="20"/>
                <w:lang w:val="en-GB"/>
              </w:rPr>
            </w:pPr>
            <w:sdt>
              <w:sdtPr>
                <w:rPr>
                  <w:rFonts w:ascii="Times New Roman" w:hAnsi="Times New Roman"/>
                  <w:color w:val="000000"/>
                  <w:sz w:val="20"/>
                  <w:lang w:val="en-US"/>
                </w:rPr>
                <w:id w:val="118504570"/>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48946354" w14:textId="77777777" w:rsidR="009826AC" w:rsidRDefault="00000000">
            <w:pPr>
              <w:rPr>
                <w:color w:val="000000"/>
                <w:sz w:val="20"/>
                <w:lang w:val="en-GB"/>
              </w:rPr>
            </w:pPr>
            <w:sdt>
              <w:sdtPr>
                <w:rPr>
                  <w:rFonts w:ascii="Times New Roman" w:hAnsi="Times New Roman"/>
                  <w:color w:val="000000"/>
                  <w:sz w:val="20"/>
                  <w:lang w:val="fr-BE"/>
                </w:rPr>
                <w:id w:val="1508791201"/>
                <w14:checkbox>
                  <w14:checked w14:val="0"/>
                  <w14:checkedState w14:val="2612" w14:font="MS Gothic"/>
                  <w14:uncheckedState w14:val="2610" w14:font="MS Gothic"/>
                </w14:checkbox>
              </w:sdtPr>
              <w:sdtContent>
                <w:r w:rsidR="009826AC">
                  <w:rPr>
                    <w:rFonts w:ascii="MS Gothic" w:eastAsia="MS Gothic" w:hAnsi="MS Gothic" w:cs="MS Gothic" w:hint="eastAsia"/>
                    <w:color w:val="000000"/>
                    <w:sz w:val="20"/>
                    <w:lang w:val="en-GB"/>
                  </w:rPr>
                  <w:t>☐</w:t>
                </w:r>
              </w:sdtContent>
            </w:sdt>
            <w:r w:rsidR="009826AC">
              <w:rPr>
                <w:color w:val="000000"/>
                <w:sz w:val="20"/>
              </w:rPr>
              <w:t xml:space="preserve"> Event</w:t>
            </w:r>
          </w:p>
          <w:p w14:paraId="7FB363C1" w14:textId="77777777" w:rsidR="009826AC" w:rsidRDefault="00000000">
            <w:pPr>
              <w:rPr>
                <w:color w:val="000000"/>
                <w:sz w:val="20"/>
                <w:lang w:val="en-GB"/>
              </w:rPr>
            </w:pPr>
            <w:sdt>
              <w:sdtPr>
                <w:rPr>
                  <w:rFonts w:ascii="Times New Roman" w:hAnsi="Times New Roman"/>
                  <w:color w:val="000000"/>
                  <w:sz w:val="20"/>
                  <w:lang w:val="fr-BE"/>
                </w:rPr>
                <w:id w:val="-1755735429"/>
                <w14:checkbox>
                  <w14:checked w14:val="1"/>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rPr>
              <w:t xml:space="preserve"> Report </w:t>
            </w:r>
          </w:p>
          <w:p w14:paraId="2006E5F1" w14:textId="77777777" w:rsidR="009826AC" w:rsidRDefault="00000000">
            <w:pPr>
              <w:rPr>
                <w:color w:val="000000"/>
                <w:sz w:val="20"/>
                <w:lang w:val="en-GB"/>
              </w:rPr>
            </w:pPr>
            <w:sdt>
              <w:sdtPr>
                <w:rPr>
                  <w:rFonts w:ascii="Times New Roman" w:hAnsi="Times New Roman"/>
                  <w:color w:val="000000"/>
                  <w:sz w:val="20"/>
                  <w:lang w:val="fr-BE"/>
                </w:rPr>
                <w:id w:val="-982764907"/>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rPr>
              <w:t xml:space="preserve"> Service/Product </w:t>
            </w:r>
          </w:p>
        </w:tc>
      </w:tr>
      <w:tr w:rsidR="009826AC" w14:paraId="17F6B776" w14:textId="77777777" w:rsidTr="009826AC">
        <w:tc>
          <w:tcPr>
            <w:tcW w:w="2127" w:type="dxa"/>
            <w:vMerge/>
            <w:tcBorders>
              <w:top w:val="single" w:sz="4" w:space="0" w:color="auto"/>
              <w:left w:val="single" w:sz="4" w:space="0" w:color="auto"/>
              <w:bottom w:val="single" w:sz="4" w:space="0" w:color="auto"/>
              <w:right w:val="single" w:sz="4" w:space="0" w:color="auto"/>
            </w:tcBorders>
            <w:vAlign w:val="center"/>
            <w:hideMark/>
          </w:tcPr>
          <w:p w14:paraId="53250E63" w14:textId="77777777" w:rsidR="009826AC" w:rsidRDefault="009826AC">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FA5BF0F" w14:textId="77777777" w:rsidR="009826AC" w:rsidRDefault="009826AC">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49F8D26" w14:textId="77777777" w:rsidR="009826AC" w:rsidRDefault="009826AC">
            <w:pPr>
              <w:rPr>
                <w:sz w:val="20"/>
                <w:lang w:val="en-GB"/>
              </w:rPr>
            </w:pPr>
            <w:r>
              <w:rPr>
                <w:sz w:val="20"/>
                <w:lang w:val="en-GB"/>
              </w:rPr>
              <w:t>Izrada izveštaja koji će identifikovati ključne segmente populacije za fokusiranje obrazovnih programa. Izveštaj će se temeljiti na rezultatima segmentacije populacije i imati će za cilj da pomogne u odabiru odgovarajućih tema, pristupa i metoda za obrazovne programe.</w:t>
            </w:r>
          </w:p>
        </w:tc>
      </w:tr>
      <w:tr w:rsidR="009826AC" w14:paraId="4A780B68" w14:textId="77777777" w:rsidTr="009826AC">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EE8D65F" w14:textId="77777777" w:rsidR="009826AC" w:rsidRDefault="009826AC">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574F6AA" w14:textId="77777777" w:rsidR="009826AC" w:rsidRDefault="009826AC">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327D737" w14:textId="77777777" w:rsidR="009826AC" w:rsidRDefault="009826AC">
            <w:pPr>
              <w:rPr>
                <w:sz w:val="20"/>
                <w:lang w:val="en-GB"/>
              </w:rPr>
            </w:pPr>
            <w:r>
              <w:rPr>
                <w:sz w:val="20"/>
                <w:lang w:val="en-GB"/>
              </w:rPr>
              <w:t>M6</w:t>
            </w:r>
          </w:p>
        </w:tc>
      </w:tr>
      <w:tr w:rsidR="009826AC" w14:paraId="1DB0A600" w14:textId="77777777" w:rsidTr="009826AC">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7A5A77FC" w14:textId="77777777" w:rsidR="009826AC" w:rsidRDefault="009826AC">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BB9EB44" w14:textId="77777777" w:rsidR="009826AC" w:rsidRDefault="009826AC">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6837F20" w14:textId="77777777" w:rsidR="009826AC" w:rsidRDefault="009826AC">
            <w:pPr>
              <w:rPr>
                <w:sz w:val="20"/>
                <w:lang w:val="en-GB"/>
              </w:rPr>
            </w:pPr>
            <w:r>
              <w:rPr>
                <w:sz w:val="20"/>
                <w:lang w:val="en-GB"/>
              </w:rPr>
              <w:t>Srpski</w:t>
            </w:r>
          </w:p>
        </w:tc>
      </w:tr>
      <w:tr w:rsidR="009826AC" w14:paraId="2AE07418" w14:textId="77777777" w:rsidTr="009826AC">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1CDD0A65" w14:textId="77777777" w:rsidR="009826AC" w:rsidRDefault="009826AC">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66E4879A" w14:textId="77777777" w:rsidR="009826AC" w:rsidRDefault="00000000">
            <w:pPr>
              <w:rPr>
                <w:sz w:val="20"/>
                <w:lang w:val="en-GB"/>
              </w:rPr>
            </w:pPr>
            <w:sdt>
              <w:sdtPr>
                <w:rPr>
                  <w:rFonts w:ascii="Times New Roman" w:hAnsi="Times New Roman"/>
                  <w:color w:val="000000"/>
                  <w:sz w:val="20"/>
                  <w:lang w:val="en-US"/>
                </w:rPr>
                <w:id w:val="-719599578"/>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rPr>
              <w:t xml:space="preserve"> </w:t>
            </w:r>
            <w:r w:rsidR="009826AC">
              <w:rPr>
                <w:rFonts w:ascii="Times New Roman" w:hAnsi="Times New Roman"/>
                <w:sz w:val="20"/>
              </w:rPr>
              <w:t xml:space="preserve">Teaching staff  </w:t>
            </w:r>
          </w:p>
          <w:p w14:paraId="683300A6" w14:textId="77777777" w:rsidR="009826AC" w:rsidRDefault="00000000">
            <w:pPr>
              <w:rPr>
                <w:sz w:val="20"/>
                <w:lang w:val="en-GB"/>
              </w:rPr>
            </w:pPr>
            <w:sdt>
              <w:sdtPr>
                <w:rPr>
                  <w:rFonts w:ascii="Times New Roman" w:hAnsi="Times New Roman"/>
                  <w:color w:val="000000"/>
                  <w:sz w:val="20"/>
                  <w:lang w:val="fr-BE"/>
                </w:rPr>
                <w:id w:val="-1189671975"/>
                <w14:checkbox>
                  <w14:checked w14:val="0"/>
                  <w14:checkedState w14:val="2612" w14:font="MS Gothic"/>
                  <w14:uncheckedState w14:val="2610" w14:font="MS Gothic"/>
                </w14:checkbox>
              </w:sdtPr>
              <w:sdtContent>
                <w:r w:rsidR="009826AC">
                  <w:rPr>
                    <w:rFonts w:ascii="MS Gothic" w:eastAsia="MS Gothic" w:hAnsi="MS Gothic" w:cs="MS Gothic" w:hint="eastAsia"/>
                    <w:color w:val="000000"/>
                    <w:sz w:val="20"/>
                    <w:lang w:val="en-GB"/>
                  </w:rPr>
                  <w:t>☐</w:t>
                </w:r>
              </w:sdtContent>
            </w:sdt>
            <w:r w:rsidR="009826AC">
              <w:rPr>
                <w:rFonts w:ascii="Times New Roman" w:hAnsi="Times New Roman"/>
                <w:color w:val="000000"/>
                <w:sz w:val="20"/>
                <w:lang w:val="fr-BE"/>
              </w:rPr>
              <w:t xml:space="preserve"> </w:t>
            </w:r>
            <w:r w:rsidR="009826AC">
              <w:rPr>
                <w:rFonts w:ascii="Times New Roman" w:hAnsi="Times New Roman"/>
                <w:sz w:val="20"/>
              </w:rPr>
              <w:t xml:space="preserve">Students </w:t>
            </w:r>
          </w:p>
          <w:p w14:paraId="07ACDB1E" w14:textId="77777777" w:rsidR="009826AC" w:rsidRDefault="00000000">
            <w:pPr>
              <w:rPr>
                <w:sz w:val="20"/>
                <w:lang w:val="en-GB"/>
              </w:rPr>
            </w:pPr>
            <w:sdt>
              <w:sdtPr>
                <w:rPr>
                  <w:rFonts w:ascii="Times New Roman" w:hAnsi="Times New Roman"/>
                  <w:color w:val="000000"/>
                  <w:sz w:val="20"/>
                  <w:lang w:val="fr-BE"/>
                </w:rPr>
                <w:id w:val="-551315039"/>
                <w14:checkbox>
                  <w14:checked w14:val="0"/>
                  <w14:checkedState w14:val="2612" w14:font="MS Gothic"/>
                  <w14:uncheckedState w14:val="2610" w14:font="MS Gothic"/>
                </w14:checkbox>
              </w:sdtPr>
              <w:sdtContent>
                <w:r w:rsidR="009826AC">
                  <w:rPr>
                    <w:rFonts w:ascii="MS Gothic" w:eastAsia="MS Gothic" w:hAnsi="MS Gothic" w:cs="MS Gothic" w:hint="eastAsia"/>
                    <w:color w:val="000000"/>
                    <w:sz w:val="20"/>
                    <w:lang w:val="en-GB"/>
                  </w:rPr>
                  <w:t>☐</w:t>
                </w:r>
              </w:sdtContent>
            </w:sdt>
            <w:r w:rsidR="009826AC">
              <w:rPr>
                <w:rFonts w:ascii="Times New Roman" w:hAnsi="Times New Roman"/>
                <w:color w:val="000000"/>
                <w:sz w:val="20"/>
                <w:lang w:val="fr-BE"/>
              </w:rPr>
              <w:t xml:space="preserve"> </w:t>
            </w:r>
            <w:r w:rsidR="009826AC">
              <w:rPr>
                <w:rFonts w:ascii="Times New Roman" w:hAnsi="Times New Roman"/>
                <w:sz w:val="20"/>
              </w:rPr>
              <w:t xml:space="preserve">Trainees </w:t>
            </w:r>
          </w:p>
          <w:p w14:paraId="0D5EB637" w14:textId="77777777" w:rsidR="009826AC" w:rsidRDefault="00000000">
            <w:pPr>
              <w:rPr>
                <w:sz w:val="20"/>
                <w:lang w:val="en-GB"/>
              </w:rPr>
            </w:pPr>
            <w:sdt>
              <w:sdtPr>
                <w:rPr>
                  <w:rFonts w:ascii="Times New Roman" w:hAnsi="Times New Roman"/>
                  <w:color w:val="000000"/>
                  <w:sz w:val="20"/>
                  <w:lang w:val="en-US"/>
                </w:rPr>
                <w:id w:val="188573226"/>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rFonts w:ascii="Times New Roman" w:hAnsi="Times New Roman"/>
                <w:color w:val="000000"/>
                <w:sz w:val="20"/>
              </w:rPr>
              <w:t xml:space="preserve"> </w:t>
            </w:r>
            <w:r w:rsidR="009826AC">
              <w:rPr>
                <w:rFonts w:ascii="Times New Roman" w:hAnsi="Times New Roman"/>
                <w:sz w:val="20"/>
              </w:rPr>
              <w:t>Administrative staff</w:t>
            </w:r>
          </w:p>
          <w:p w14:paraId="058104D2" w14:textId="77777777" w:rsidR="009826AC" w:rsidRDefault="00000000">
            <w:pPr>
              <w:rPr>
                <w:sz w:val="20"/>
                <w:lang w:val="en-GB"/>
              </w:rPr>
            </w:pPr>
            <w:sdt>
              <w:sdtPr>
                <w:rPr>
                  <w:rFonts w:ascii="Times New Roman" w:hAnsi="Times New Roman"/>
                  <w:color w:val="000000"/>
                  <w:sz w:val="20"/>
                  <w:lang w:val="fr-BE"/>
                </w:rPr>
                <w:id w:val="-1483615642"/>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rFonts w:ascii="Times New Roman" w:hAnsi="Times New Roman"/>
                <w:color w:val="000000"/>
                <w:sz w:val="20"/>
                <w:lang w:val="fr-BE"/>
              </w:rPr>
              <w:t xml:space="preserve"> </w:t>
            </w:r>
            <w:r w:rsidR="009826AC">
              <w:rPr>
                <w:rFonts w:ascii="Times New Roman" w:hAnsi="Times New Roman"/>
                <w:sz w:val="20"/>
                <w:lang w:val="fr-BE"/>
              </w:rPr>
              <w:t>Technical staff</w:t>
            </w:r>
            <w:r w:rsidR="009826AC">
              <w:rPr>
                <w:sz w:val="20"/>
                <w:lang w:val="fr-BE"/>
              </w:rPr>
              <w:t xml:space="preserve"> </w:t>
            </w:r>
          </w:p>
          <w:p w14:paraId="41A29F8A" w14:textId="77777777" w:rsidR="009826AC" w:rsidRDefault="00000000">
            <w:pPr>
              <w:rPr>
                <w:sz w:val="20"/>
                <w:lang w:val="en-GB"/>
              </w:rPr>
            </w:pPr>
            <w:sdt>
              <w:sdtPr>
                <w:rPr>
                  <w:rFonts w:ascii="Times New Roman" w:hAnsi="Times New Roman"/>
                  <w:color w:val="000000"/>
                  <w:sz w:val="20"/>
                  <w:lang w:val="fr-BE"/>
                </w:rPr>
                <w:id w:val="-99424257"/>
                <w14:checkbox>
                  <w14:checked w14:val="0"/>
                  <w14:checkedState w14:val="2612" w14:font="MS Gothic"/>
                  <w14:uncheckedState w14:val="2610" w14:font="MS Gothic"/>
                </w14:checkbox>
              </w:sdtPr>
              <w:sdtContent>
                <w:r w:rsidR="009826AC">
                  <w:rPr>
                    <w:rFonts w:ascii="MS Gothic" w:eastAsia="MS Gothic" w:hAnsi="MS Gothic" w:cs="MS Gothic" w:hint="eastAsia"/>
                    <w:color w:val="000000"/>
                    <w:sz w:val="20"/>
                    <w:lang w:val="en-GB"/>
                  </w:rPr>
                  <w:t>☐</w:t>
                </w:r>
              </w:sdtContent>
            </w:sdt>
            <w:r w:rsidR="009826AC">
              <w:rPr>
                <w:color w:val="000000"/>
                <w:sz w:val="20"/>
                <w:lang w:val="fr-BE"/>
              </w:rPr>
              <w:t xml:space="preserve"> </w:t>
            </w:r>
            <w:r w:rsidR="009826AC">
              <w:rPr>
                <w:sz w:val="20"/>
              </w:rPr>
              <w:t xml:space="preserve">Librarians </w:t>
            </w:r>
          </w:p>
          <w:p w14:paraId="16CF5444" w14:textId="77777777" w:rsidR="009826AC" w:rsidRDefault="00000000">
            <w:pPr>
              <w:rPr>
                <w:sz w:val="20"/>
                <w:lang w:val="en-GB"/>
              </w:rPr>
            </w:pPr>
            <w:sdt>
              <w:sdtPr>
                <w:rPr>
                  <w:rFonts w:ascii="Times New Roman" w:hAnsi="Times New Roman"/>
                  <w:color w:val="000000"/>
                  <w:sz w:val="20"/>
                  <w:lang w:val="fr-BE"/>
                </w:rPr>
                <w:id w:val="-2004506315"/>
                <w14:checkbox>
                  <w14:checked w14:val="1"/>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lang w:val="fr-BE"/>
              </w:rPr>
              <w:t xml:space="preserve"> </w:t>
            </w:r>
            <w:r w:rsidR="009826AC">
              <w:rPr>
                <w:sz w:val="20"/>
              </w:rPr>
              <w:t>Other</w:t>
            </w:r>
          </w:p>
        </w:tc>
      </w:tr>
      <w:tr w:rsidR="009826AC" w14:paraId="104304BE" w14:textId="77777777" w:rsidTr="009826AC">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FD289D1" w14:textId="77777777" w:rsidR="009826AC" w:rsidRDefault="009826AC">
            <w:pPr>
              <w:rPr>
                <w:rFonts w:eastAsia="Calibri" w:cs="Arial"/>
                <w:b/>
                <w:sz w:val="20"/>
                <w:lang w:val="en-GB" w:eastAsia="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4AFE139B" w14:textId="77777777" w:rsidR="009826AC" w:rsidRDefault="009826AC">
            <w:pPr>
              <w:rPr>
                <w:b/>
                <w:i/>
                <w:sz w:val="20"/>
                <w:lang w:val="fr-RE"/>
              </w:rPr>
            </w:pPr>
            <w:r>
              <w:rPr>
                <w:b/>
                <w:i/>
                <w:sz w:val="20"/>
                <w:lang w:val="fr-RE"/>
              </w:rPr>
              <w:t>Poslovni profesionalci u sektoru informacionih tehnologija.</w:t>
            </w:r>
          </w:p>
        </w:tc>
      </w:tr>
      <w:tr w:rsidR="009826AC" w14:paraId="0D21F06E" w14:textId="77777777" w:rsidTr="009826AC">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7619A1EB" w14:textId="77777777" w:rsidR="009826AC" w:rsidRDefault="009826AC">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5065BDB7" w14:textId="77777777" w:rsidR="009826AC" w:rsidRDefault="00000000">
            <w:pPr>
              <w:rPr>
                <w:sz w:val="20"/>
                <w:lang w:val="en-GB"/>
              </w:rPr>
            </w:pPr>
            <w:sdt>
              <w:sdtPr>
                <w:rPr>
                  <w:rFonts w:ascii="Times New Roman" w:hAnsi="Times New Roman"/>
                  <w:color w:val="000000"/>
                  <w:sz w:val="20"/>
                  <w:lang w:val="fr-BE"/>
                </w:rPr>
                <w:id w:val="-1488772536"/>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lang w:val="fr-BE"/>
              </w:rPr>
              <w:t xml:space="preserve"> </w:t>
            </w:r>
            <w:r w:rsidR="009826AC">
              <w:rPr>
                <w:sz w:val="20"/>
              </w:rPr>
              <w:t xml:space="preserve">Department / Faculty </w:t>
            </w:r>
          </w:p>
          <w:p w14:paraId="6A2BED5E" w14:textId="77777777" w:rsidR="009826AC" w:rsidRDefault="00000000">
            <w:pPr>
              <w:rPr>
                <w:sz w:val="20"/>
                <w:lang w:val="en-GB"/>
              </w:rPr>
            </w:pPr>
            <w:sdt>
              <w:sdtPr>
                <w:rPr>
                  <w:rFonts w:ascii="Times New Roman" w:hAnsi="Times New Roman"/>
                  <w:color w:val="000000"/>
                  <w:sz w:val="20"/>
                  <w:lang w:val="fr-BE"/>
                </w:rPr>
                <w:id w:val="1741283698"/>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lang w:val="fr-BE"/>
              </w:rPr>
              <w:t xml:space="preserve"> </w:t>
            </w:r>
            <w:r w:rsidR="009826AC">
              <w:rPr>
                <w:sz w:val="20"/>
              </w:rPr>
              <w:t>Institution</w:t>
            </w:r>
          </w:p>
        </w:tc>
        <w:tc>
          <w:tcPr>
            <w:tcW w:w="2504" w:type="dxa"/>
            <w:gridSpan w:val="2"/>
            <w:tcBorders>
              <w:top w:val="single" w:sz="4" w:space="0" w:color="auto"/>
              <w:left w:val="nil"/>
              <w:bottom w:val="single" w:sz="4" w:space="0" w:color="auto"/>
              <w:right w:val="nil"/>
            </w:tcBorders>
            <w:vAlign w:val="center"/>
            <w:hideMark/>
          </w:tcPr>
          <w:p w14:paraId="323E31D3" w14:textId="77777777" w:rsidR="009826AC" w:rsidRDefault="00000000">
            <w:pPr>
              <w:rPr>
                <w:sz w:val="20"/>
                <w:lang w:val="en-GB"/>
              </w:rPr>
            </w:pPr>
            <w:sdt>
              <w:sdtPr>
                <w:rPr>
                  <w:rFonts w:ascii="Times New Roman" w:hAnsi="Times New Roman"/>
                  <w:color w:val="000000"/>
                  <w:sz w:val="20"/>
                  <w:lang w:val="fr-BE"/>
                </w:rPr>
                <w:id w:val="1014651547"/>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lang w:val="fr-BE"/>
              </w:rPr>
              <w:t xml:space="preserve"> </w:t>
            </w:r>
            <w:r w:rsidR="009826AC">
              <w:rPr>
                <w:sz w:val="20"/>
              </w:rPr>
              <w:t>Local</w:t>
            </w:r>
          </w:p>
          <w:p w14:paraId="170A3D1A" w14:textId="77777777" w:rsidR="009826AC" w:rsidRDefault="00000000">
            <w:pPr>
              <w:rPr>
                <w:sz w:val="20"/>
                <w:lang w:val="en-GB"/>
              </w:rPr>
            </w:pPr>
            <w:sdt>
              <w:sdtPr>
                <w:rPr>
                  <w:rFonts w:ascii="Times New Roman" w:hAnsi="Times New Roman"/>
                  <w:color w:val="000000"/>
                  <w:sz w:val="20"/>
                  <w:lang w:val="fr-BE"/>
                </w:rPr>
                <w:id w:val="937104484"/>
                <w14:checkbox>
                  <w14:checked w14:val="1"/>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lang w:val="fr-BE"/>
              </w:rPr>
              <w:t xml:space="preserve"> </w:t>
            </w:r>
            <w:r w:rsidR="009826AC">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7ED6D2ED" w14:textId="77777777" w:rsidR="009826AC" w:rsidRDefault="00000000">
            <w:pPr>
              <w:rPr>
                <w:sz w:val="20"/>
                <w:lang w:val="en-GB"/>
              </w:rPr>
            </w:pPr>
            <w:sdt>
              <w:sdtPr>
                <w:rPr>
                  <w:rFonts w:ascii="Times New Roman" w:hAnsi="Times New Roman"/>
                  <w:color w:val="000000"/>
                  <w:sz w:val="20"/>
                  <w:lang w:val="fr-BE"/>
                </w:rPr>
                <w:id w:val="-1687829166"/>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lang w:val="fr-BE"/>
              </w:rPr>
              <w:t xml:space="preserve"> </w:t>
            </w:r>
            <w:r w:rsidR="009826AC">
              <w:rPr>
                <w:sz w:val="20"/>
              </w:rPr>
              <w:t>National</w:t>
            </w:r>
          </w:p>
          <w:p w14:paraId="1266CF0D" w14:textId="77777777" w:rsidR="009826AC" w:rsidRDefault="00000000">
            <w:pPr>
              <w:rPr>
                <w:sz w:val="20"/>
                <w:lang w:val="en-GB"/>
              </w:rPr>
            </w:pPr>
            <w:sdt>
              <w:sdtPr>
                <w:rPr>
                  <w:rFonts w:ascii="Times New Roman" w:hAnsi="Times New Roman"/>
                  <w:color w:val="000000"/>
                  <w:sz w:val="20"/>
                  <w:lang w:val="fr-BE"/>
                </w:rPr>
                <w:id w:val="1283153255"/>
                <w14:checkbox>
                  <w14:checked w14:val="0"/>
                  <w14:checkedState w14:val="2612" w14:font="MS Gothic"/>
                  <w14:uncheckedState w14:val="2610" w14:font="MS Gothic"/>
                </w14:checkbox>
              </w:sdtPr>
              <w:sdtContent>
                <w:r w:rsidR="009826AC">
                  <w:rPr>
                    <w:rFonts w:ascii="MS Gothic" w:eastAsia="MS Gothic" w:hAnsi="MS Gothic" w:cs="MS Gothic" w:hint="eastAsia"/>
                    <w:color w:val="000000"/>
                    <w:sz w:val="20"/>
                    <w:lang w:val="en-GB"/>
                  </w:rPr>
                  <w:t>☐</w:t>
                </w:r>
              </w:sdtContent>
            </w:sdt>
            <w:r w:rsidR="009826AC">
              <w:rPr>
                <w:color w:val="000000"/>
                <w:sz w:val="20"/>
                <w:lang w:val="fr-BE"/>
              </w:rPr>
              <w:t xml:space="preserve"> </w:t>
            </w:r>
            <w:r w:rsidR="009826AC">
              <w:rPr>
                <w:sz w:val="20"/>
              </w:rPr>
              <w:t>International</w:t>
            </w:r>
          </w:p>
        </w:tc>
      </w:tr>
    </w:tbl>
    <w:p w14:paraId="6A11631B" w14:textId="77777777" w:rsidR="009826AC" w:rsidRDefault="009826AC" w:rsidP="009826AC">
      <w:pPr>
        <w:rPr>
          <w:rFonts w:eastAsia="Calibri" w:cs="Arial"/>
          <w:szCs w:val="20"/>
          <w:lang w:val="en-GB" w:eastAsia="en-GB"/>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9826AC" w14:paraId="7B3D3DFA" w14:textId="77777777" w:rsidTr="009826AC">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813F706" w14:textId="77777777" w:rsidR="009826AC" w:rsidRDefault="009826AC">
            <w:pPr>
              <w:rPr>
                <w:b/>
                <w:sz w:val="20"/>
                <w:lang w:val="en-GB"/>
              </w:rPr>
            </w:pPr>
            <w:r>
              <w:rPr>
                <w:b/>
                <w:sz w:val="20"/>
                <w:lang w:val="en-GB"/>
              </w:rPr>
              <w:t>Expected Deliverable/Results/</w:t>
            </w:r>
          </w:p>
          <w:p w14:paraId="70F87073" w14:textId="77777777" w:rsidR="009826AC" w:rsidRDefault="009826AC">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05FEF2BA" w14:textId="77777777" w:rsidR="009826AC" w:rsidRDefault="009826AC">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0B2824B" w14:textId="729AEE0B" w:rsidR="009826AC" w:rsidRDefault="009826AC">
            <w:pPr>
              <w:ind w:left="3787" w:hanging="187"/>
              <w:rPr>
                <w:b/>
                <w:sz w:val="24"/>
                <w:lang w:val="en-GB"/>
              </w:rPr>
            </w:pPr>
            <w:r>
              <w:rPr>
                <w:b/>
                <w:sz w:val="24"/>
                <w:lang w:val="en-GB"/>
              </w:rPr>
              <w:t>A</w:t>
            </w:r>
            <w:r w:rsidR="00476663">
              <w:rPr>
                <w:b/>
                <w:sz w:val="24"/>
                <w:lang w:val="en-GB"/>
              </w:rPr>
              <w:t>7</w:t>
            </w:r>
            <w:r>
              <w:rPr>
                <w:b/>
                <w:sz w:val="24"/>
                <w:lang w:val="en-GB"/>
              </w:rPr>
              <w:t>.2.3</w:t>
            </w:r>
          </w:p>
        </w:tc>
      </w:tr>
      <w:tr w:rsidR="009826AC" w14:paraId="7AD61E66" w14:textId="77777777" w:rsidTr="009826AC">
        <w:tc>
          <w:tcPr>
            <w:tcW w:w="2127" w:type="dxa"/>
            <w:vMerge/>
            <w:tcBorders>
              <w:top w:val="single" w:sz="4" w:space="0" w:color="auto"/>
              <w:left w:val="single" w:sz="4" w:space="0" w:color="auto"/>
              <w:bottom w:val="single" w:sz="4" w:space="0" w:color="auto"/>
              <w:right w:val="single" w:sz="4" w:space="0" w:color="auto"/>
            </w:tcBorders>
            <w:vAlign w:val="center"/>
            <w:hideMark/>
          </w:tcPr>
          <w:p w14:paraId="777F8BA4" w14:textId="77777777" w:rsidR="009826AC" w:rsidRDefault="009826AC">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31CFB1A" w14:textId="77777777" w:rsidR="009826AC" w:rsidRDefault="009826AC">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9D9FD45" w14:textId="77777777" w:rsidR="009826AC" w:rsidRDefault="009826AC">
            <w:pPr>
              <w:rPr>
                <w:rFonts w:ascii="Times New Roman" w:hAnsi="Times New Roman"/>
                <w:sz w:val="20"/>
                <w:lang w:val="en-US"/>
              </w:rPr>
            </w:pPr>
            <w:r>
              <w:rPr>
                <w:sz w:val="20"/>
                <w:lang w:val="en-US"/>
              </w:rPr>
              <w:t>Identifikacija ključnih segmenata za fokusiranje obrazovnih programa</w:t>
            </w:r>
          </w:p>
        </w:tc>
      </w:tr>
      <w:tr w:rsidR="009826AC" w14:paraId="7141F059" w14:textId="77777777" w:rsidTr="009826AC">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3592333" w14:textId="77777777" w:rsidR="009826AC" w:rsidRDefault="009826AC">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DA7FDA0" w14:textId="77777777" w:rsidR="009826AC" w:rsidRDefault="009826AC">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00B9890B" w14:textId="77777777" w:rsidR="009826AC" w:rsidRDefault="00000000">
            <w:pPr>
              <w:rPr>
                <w:color w:val="000000"/>
                <w:sz w:val="20"/>
                <w:lang w:val="en-GB"/>
              </w:rPr>
            </w:pPr>
            <w:sdt>
              <w:sdtPr>
                <w:rPr>
                  <w:rFonts w:ascii="Times New Roman" w:hAnsi="Times New Roman"/>
                  <w:color w:val="000000"/>
                  <w:sz w:val="20"/>
                  <w:lang w:val="fr-BE"/>
                </w:rPr>
                <w:id w:val="1338962109"/>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rPr>
              <w:t xml:space="preserve"> Teaching material</w:t>
            </w:r>
          </w:p>
          <w:p w14:paraId="68CB1B06" w14:textId="77777777" w:rsidR="009826AC" w:rsidRDefault="00000000">
            <w:pPr>
              <w:rPr>
                <w:color w:val="000000"/>
                <w:sz w:val="20"/>
                <w:lang w:val="en-GB"/>
              </w:rPr>
            </w:pPr>
            <w:sdt>
              <w:sdtPr>
                <w:rPr>
                  <w:rFonts w:ascii="Times New Roman" w:hAnsi="Times New Roman"/>
                  <w:color w:val="000000"/>
                  <w:sz w:val="20"/>
                  <w:lang w:val="fr-BE"/>
                </w:rPr>
                <w:id w:val="-371851291"/>
                <w14:checkbox>
                  <w14:checked w14:val="0"/>
                  <w14:checkedState w14:val="2612" w14:font="MS Gothic"/>
                  <w14:uncheckedState w14:val="2610" w14:font="MS Gothic"/>
                </w14:checkbox>
              </w:sdtPr>
              <w:sdtContent>
                <w:r w:rsidR="009826AC">
                  <w:rPr>
                    <w:rFonts w:ascii="MS Gothic" w:eastAsia="MS Gothic" w:hAnsi="MS Gothic" w:cs="MS Gothic" w:hint="eastAsia"/>
                    <w:color w:val="000000"/>
                    <w:sz w:val="20"/>
                    <w:lang w:val="en-GB"/>
                  </w:rPr>
                  <w:t>☐</w:t>
                </w:r>
              </w:sdtContent>
            </w:sdt>
            <w:r w:rsidR="009826AC">
              <w:rPr>
                <w:color w:val="000000"/>
                <w:sz w:val="20"/>
              </w:rPr>
              <w:t xml:space="preserve"> Learning material</w:t>
            </w:r>
          </w:p>
          <w:p w14:paraId="52D89F94" w14:textId="77777777" w:rsidR="009826AC" w:rsidRDefault="00000000">
            <w:pPr>
              <w:rPr>
                <w:color w:val="000000"/>
                <w:sz w:val="20"/>
                <w:lang w:val="en-GB"/>
              </w:rPr>
            </w:pPr>
            <w:sdt>
              <w:sdtPr>
                <w:rPr>
                  <w:rFonts w:ascii="Times New Roman" w:hAnsi="Times New Roman"/>
                  <w:color w:val="000000"/>
                  <w:sz w:val="20"/>
                  <w:lang w:val="en-US"/>
                </w:rPr>
                <w:id w:val="1635905726"/>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B6ED35F" w14:textId="77777777" w:rsidR="009826AC" w:rsidRDefault="00000000">
            <w:pPr>
              <w:rPr>
                <w:color w:val="000000"/>
                <w:sz w:val="20"/>
                <w:lang w:val="en-GB"/>
              </w:rPr>
            </w:pPr>
            <w:sdt>
              <w:sdtPr>
                <w:rPr>
                  <w:rFonts w:ascii="Times New Roman" w:hAnsi="Times New Roman"/>
                  <w:color w:val="000000"/>
                  <w:sz w:val="20"/>
                  <w:lang w:val="fr-BE"/>
                </w:rPr>
                <w:id w:val="-1798059857"/>
                <w14:checkbox>
                  <w14:checked w14:val="0"/>
                  <w14:checkedState w14:val="2612" w14:font="MS Gothic"/>
                  <w14:uncheckedState w14:val="2610" w14:font="MS Gothic"/>
                </w14:checkbox>
              </w:sdtPr>
              <w:sdtContent>
                <w:r w:rsidR="009826AC">
                  <w:rPr>
                    <w:rFonts w:ascii="MS Gothic" w:eastAsia="MS Gothic" w:hAnsi="MS Gothic" w:cs="MS Gothic" w:hint="eastAsia"/>
                    <w:color w:val="000000"/>
                    <w:sz w:val="20"/>
                    <w:lang w:val="en-GB"/>
                  </w:rPr>
                  <w:t>☐</w:t>
                </w:r>
              </w:sdtContent>
            </w:sdt>
            <w:r w:rsidR="009826AC">
              <w:rPr>
                <w:color w:val="000000"/>
                <w:sz w:val="20"/>
              </w:rPr>
              <w:t xml:space="preserve"> Event</w:t>
            </w:r>
          </w:p>
          <w:p w14:paraId="45AFBED9" w14:textId="77777777" w:rsidR="009826AC" w:rsidRDefault="00000000">
            <w:pPr>
              <w:rPr>
                <w:color w:val="000000"/>
                <w:sz w:val="20"/>
                <w:lang w:val="en-GB"/>
              </w:rPr>
            </w:pPr>
            <w:sdt>
              <w:sdtPr>
                <w:rPr>
                  <w:rFonts w:ascii="Times New Roman" w:hAnsi="Times New Roman"/>
                  <w:color w:val="000000"/>
                  <w:sz w:val="20"/>
                  <w:lang w:val="fr-BE"/>
                </w:rPr>
                <w:id w:val="1391305908"/>
                <w14:checkbox>
                  <w14:checked w14:val="1"/>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rPr>
              <w:t xml:space="preserve"> Report </w:t>
            </w:r>
          </w:p>
          <w:p w14:paraId="023974C9" w14:textId="77777777" w:rsidR="009826AC" w:rsidRDefault="00000000">
            <w:pPr>
              <w:rPr>
                <w:color w:val="000000"/>
                <w:sz w:val="20"/>
                <w:lang w:val="en-GB"/>
              </w:rPr>
            </w:pPr>
            <w:sdt>
              <w:sdtPr>
                <w:rPr>
                  <w:rFonts w:ascii="Times New Roman" w:hAnsi="Times New Roman"/>
                  <w:color w:val="000000"/>
                  <w:sz w:val="20"/>
                  <w:lang w:val="fr-BE"/>
                </w:rPr>
                <w:id w:val="-135879055"/>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rPr>
              <w:t xml:space="preserve"> Service/Product </w:t>
            </w:r>
          </w:p>
        </w:tc>
      </w:tr>
      <w:tr w:rsidR="009826AC" w14:paraId="25EE0F73" w14:textId="77777777" w:rsidTr="009826AC">
        <w:tc>
          <w:tcPr>
            <w:tcW w:w="2127" w:type="dxa"/>
            <w:vMerge/>
            <w:tcBorders>
              <w:top w:val="single" w:sz="4" w:space="0" w:color="auto"/>
              <w:left w:val="single" w:sz="4" w:space="0" w:color="auto"/>
              <w:bottom w:val="single" w:sz="4" w:space="0" w:color="auto"/>
              <w:right w:val="single" w:sz="4" w:space="0" w:color="auto"/>
            </w:tcBorders>
            <w:vAlign w:val="center"/>
            <w:hideMark/>
          </w:tcPr>
          <w:p w14:paraId="09AE826B" w14:textId="77777777" w:rsidR="009826AC" w:rsidRDefault="009826AC">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6CE05A3" w14:textId="77777777" w:rsidR="009826AC" w:rsidRDefault="009826AC">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8BAEBA0" w14:textId="77777777" w:rsidR="009826AC" w:rsidRDefault="009826AC">
            <w:pPr>
              <w:rPr>
                <w:sz w:val="20"/>
                <w:lang w:val="en-GB"/>
              </w:rPr>
            </w:pPr>
            <w:r>
              <w:rPr>
                <w:sz w:val="20"/>
                <w:lang w:val="en-GB"/>
              </w:rPr>
              <w:t>Izrada izveštaja koji će procenjivati potencijalni uticaj obrazovnih programa na svaki identifikovani segment populacije. Izveštaj će pružiti informacije o očekivanim rezultatima, efektima i koristima programa za svaki segment.</w:t>
            </w:r>
          </w:p>
        </w:tc>
      </w:tr>
      <w:tr w:rsidR="009826AC" w14:paraId="2ADE8673" w14:textId="77777777" w:rsidTr="009826AC">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8D37CB4" w14:textId="77777777" w:rsidR="009826AC" w:rsidRDefault="009826AC">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463DBA3" w14:textId="77777777" w:rsidR="009826AC" w:rsidRDefault="009826AC">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5EDB251" w14:textId="77777777" w:rsidR="009826AC" w:rsidRDefault="009826AC">
            <w:pPr>
              <w:rPr>
                <w:sz w:val="20"/>
                <w:lang w:val="en-GB"/>
              </w:rPr>
            </w:pPr>
            <w:r>
              <w:rPr>
                <w:sz w:val="20"/>
                <w:lang w:val="en-GB"/>
              </w:rPr>
              <w:t>M6</w:t>
            </w:r>
          </w:p>
        </w:tc>
      </w:tr>
      <w:tr w:rsidR="009826AC" w14:paraId="48B6BD98" w14:textId="77777777" w:rsidTr="009826AC">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35D8A605" w14:textId="77777777" w:rsidR="009826AC" w:rsidRDefault="009826AC">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365E927" w14:textId="77777777" w:rsidR="009826AC" w:rsidRDefault="009826AC">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7AE671F" w14:textId="77777777" w:rsidR="009826AC" w:rsidRDefault="009826AC">
            <w:pPr>
              <w:rPr>
                <w:sz w:val="20"/>
                <w:lang w:val="en-GB"/>
              </w:rPr>
            </w:pPr>
            <w:r>
              <w:rPr>
                <w:sz w:val="20"/>
                <w:lang w:val="en-GB"/>
              </w:rPr>
              <w:t>Srpski</w:t>
            </w:r>
          </w:p>
        </w:tc>
      </w:tr>
      <w:tr w:rsidR="009826AC" w14:paraId="030BA0FB" w14:textId="77777777" w:rsidTr="009826AC">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259445F0" w14:textId="77777777" w:rsidR="009826AC" w:rsidRDefault="009826AC">
            <w:pPr>
              <w:tabs>
                <w:tab w:val="num" w:pos="2619"/>
              </w:tabs>
              <w:ind w:left="708" w:hanging="708"/>
              <w:rPr>
                <w:b/>
                <w:sz w:val="20"/>
                <w:szCs w:val="20"/>
                <w:lang w:val="en-GB"/>
              </w:rPr>
            </w:pPr>
            <w:r>
              <w:rPr>
                <w:b/>
                <w:sz w:val="20"/>
                <w:lang w:val="en-GB"/>
              </w:rPr>
              <w:lastRenderedPageBreak/>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444BDA3C" w14:textId="77777777" w:rsidR="009826AC" w:rsidRDefault="00000000">
            <w:pPr>
              <w:rPr>
                <w:sz w:val="20"/>
                <w:lang w:val="en-GB"/>
              </w:rPr>
            </w:pPr>
            <w:sdt>
              <w:sdtPr>
                <w:rPr>
                  <w:rFonts w:ascii="Times New Roman" w:hAnsi="Times New Roman"/>
                  <w:color w:val="000000"/>
                  <w:sz w:val="20"/>
                  <w:lang w:val="en-US"/>
                </w:rPr>
                <w:id w:val="-1402368463"/>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rPr>
              <w:t xml:space="preserve"> </w:t>
            </w:r>
            <w:r w:rsidR="009826AC">
              <w:rPr>
                <w:rFonts w:ascii="Times New Roman" w:hAnsi="Times New Roman"/>
                <w:sz w:val="20"/>
              </w:rPr>
              <w:t xml:space="preserve">Teaching staff  </w:t>
            </w:r>
          </w:p>
          <w:p w14:paraId="2D0005AB" w14:textId="77777777" w:rsidR="009826AC" w:rsidRDefault="00000000">
            <w:pPr>
              <w:rPr>
                <w:sz w:val="20"/>
                <w:lang w:val="en-GB"/>
              </w:rPr>
            </w:pPr>
            <w:sdt>
              <w:sdtPr>
                <w:rPr>
                  <w:rFonts w:ascii="Times New Roman" w:hAnsi="Times New Roman"/>
                  <w:color w:val="000000"/>
                  <w:sz w:val="20"/>
                  <w:lang w:val="fr-BE"/>
                </w:rPr>
                <w:id w:val="1341821415"/>
                <w14:checkbox>
                  <w14:checked w14:val="0"/>
                  <w14:checkedState w14:val="2612" w14:font="MS Gothic"/>
                  <w14:uncheckedState w14:val="2610" w14:font="MS Gothic"/>
                </w14:checkbox>
              </w:sdtPr>
              <w:sdtContent>
                <w:r w:rsidR="009826AC">
                  <w:rPr>
                    <w:rFonts w:ascii="MS Gothic" w:eastAsia="MS Gothic" w:hAnsi="MS Gothic" w:cs="MS Gothic" w:hint="eastAsia"/>
                    <w:color w:val="000000"/>
                    <w:sz w:val="20"/>
                    <w:lang w:val="en-GB"/>
                  </w:rPr>
                  <w:t>☐</w:t>
                </w:r>
              </w:sdtContent>
            </w:sdt>
            <w:r w:rsidR="009826AC">
              <w:rPr>
                <w:rFonts w:ascii="Times New Roman" w:hAnsi="Times New Roman"/>
                <w:color w:val="000000"/>
                <w:sz w:val="20"/>
                <w:lang w:val="fr-BE"/>
              </w:rPr>
              <w:t xml:space="preserve"> </w:t>
            </w:r>
            <w:r w:rsidR="009826AC">
              <w:rPr>
                <w:rFonts w:ascii="Times New Roman" w:hAnsi="Times New Roman"/>
                <w:sz w:val="20"/>
              </w:rPr>
              <w:t xml:space="preserve">Students </w:t>
            </w:r>
          </w:p>
          <w:p w14:paraId="74E62ABD" w14:textId="77777777" w:rsidR="009826AC" w:rsidRDefault="00000000">
            <w:pPr>
              <w:rPr>
                <w:sz w:val="20"/>
                <w:lang w:val="en-GB"/>
              </w:rPr>
            </w:pPr>
            <w:sdt>
              <w:sdtPr>
                <w:rPr>
                  <w:rFonts w:ascii="Times New Roman" w:hAnsi="Times New Roman"/>
                  <w:color w:val="000000"/>
                  <w:sz w:val="20"/>
                  <w:lang w:val="fr-BE"/>
                </w:rPr>
                <w:id w:val="-1440598164"/>
                <w14:checkbox>
                  <w14:checked w14:val="0"/>
                  <w14:checkedState w14:val="2612" w14:font="MS Gothic"/>
                  <w14:uncheckedState w14:val="2610" w14:font="MS Gothic"/>
                </w14:checkbox>
              </w:sdtPr>
              <w:sdtContent>
                <w:r w:rsidR="009826AC">
                  <w:rPr>
                    <w:rFonts w:ascii="MS Gothic" w:eastAsia="MS Gothic" w:hAnsi="MS Gothic" w:cs="MS Gothic" w:hint="eastAsia"/>
                    <w:color w:val="000000"/>
                    <w:sz w:val="20"/>
                    <w:lang w:val="en-GB"/>
                  </w:rPr>
                  <w:t>☐</w:t>
                </w:r>
              </w:sdtContent>
            </w:sdt>
            <w:r w:rsidR="009826AC">
              <w:rPr>
                <w:rFonts w:ascii="Times New Roman" w:hAnsi="Times New Roman"/>
                <w:color w:val="000000"/>
                <w:sz w:val="20"/>
                <w:lang w:val="fr-BE"/>
              </w:rPr>
              <w:t xml:space="preserve"> </w:t>
            </w:r>
            <w:r w:rsidR="009826AC">
              <w:rPr>
                <w:rFonts w:ascii="Times New Roman" w:hAnsi="Times New Roman"/>
                <w:sz w:val="20"/>
              </w:rPr>
              <w:t xml:space="preserve">Trainees </w:t>
            </w:r>
          </w:p>
          <w:p w14:paraId="3D0288A6" w14:textId="77777777" w:rsidR="009826AC" w:rsidRDefault="00000000">
            <w:pPr>
              <w:rPr>
                <w:sz w:val="20"/>
                <w:lang w:val="en-GB"/>
              </w:rPr>
            </w:pPr>
            <w:sdt>
              <w:sdtPr>
                <w:rPr>
                  <w:rFonts w:ascii="Times New Roman" w:hAnsi="Times New Roman"/>
                  <w:color w:val="000000"/>
                  <w:sz w:val="20"/>
                  <w:lang w:val="en-US"/>
                </w:rPr>
                <w:id w:val="1855464800"/>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rFonts w:ascii="Times New Roman" w:hAnsi="Times New Roman"/>
                <w:color w:val="000000"/>
                <w:sz w:val="20"/>
              </w:rPr>
              <w:t xml:space="preserve"> </w:t>
            </w:r>
            <w:r w:rsidR="009826AC">
              <w:rPr>
                <w:rFonts w:ascii="Times New Roman" w:hAnsi="Times New Roman"/>
                <w:sz w:val="20"/>
              </w:rPr>
              <w:t>Administrative staff</w:t>
            </w:r>
          </w:p>
          <w:p w14:paraId="2541290A" w14:textId="77777777" w:rsidR="009826AC" w:rsidRDefault="00000000">
            <w:pPr>
              <w:rPr>
                <w:sz w:val="20"/>
                <w:lang w:val="en-GB"/>
              </w:rPr>
            </w:pPr>
            <w:sdt>
              <w:sdtPr>
                <w:rPr>
                  <w:rFonts w:ascii="Times New Roman" w:hAnsi="Times New Roman"/>
                  <w:color w:val="000000"/>
                  <w:sz w:val="20"/>
                  <w:lang w:val="fr-BE"/>
                </w:rPr>
                <w:id w:val="547580845"/>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rFonts w:ascii="Times New Roman" w:hAnsi="Times New Roman"/>
                <w:color w:val="000000"/>
                <w:sz w:val="20"/>
                <w:lang w:val="fr-BE"/>
              </w:rPr>
              <w:t xml:space="preserve"> </w:t>
            </w:r>
            <w:r w:rsidR="009826AC">
              <w:rPr>
                <w:rFonts w:ascii="Times New Roman" w:hAnsi="Times New Roman"/>
                <w:sz w:val="20"/>
                <w:lang w:val="fr-BE"/>
              </w:rPr>
              <w:t>Technical staff</w:t>
            </w:r>
            <w:r w:rsidR="009826AC">
              <w:rPr>
                <w:sz w:val="20"/>
                <w:lang w:val="fr-BE"/>
              </w:rPr>
              <w:t xml:space="preserve"> </w:t>
            </w:r>
          </w:p>
          <w:p w14:paraId="4FD02B37" w14:textId="77777777" w:rsidR="009826AC" w:rsidRDefault="00000000">
            <w:pPr>
              <w:rPr>
                <w:sz w:val="20"/>
                <w:lang w:val="en-GB"/>
              </w:rPr>
            </w:pPr>
            <w:sdt>
              <w:sdtPr>
                <w:rPr>
                  <w:rFonts w:ascii="Times New Roman" w:hAnsi="Times New Roman"/>
                  <w:color w:val="000000"/>
                  <w:sz w:val="20"/>
                  <w:lang w:val="fr-BE"/>
                </w:rPr>
                <w:id w:val="619036307"/>
                <w14:checkbox>
                  <w14:checked w14:val="0"/>
                  <w14:checkedState w14:val="2612" w14:font="MS Gothic"/>
                  <w14:uncheckedState w14:val="2610" w14:font="MS Gothic"/>
                </w14:checkbox>
              </w:sdtPr>
              <w:sdtContent>
                <w:r w:rsidR="009826AC">
                  <w:rPr>
                    <w:rFonts w:ascii="MS Gothic" w:eastAsia="MS Gothic" w:hAnsi="MS Gothic" w:cs="MS Gothic" w:hint="eastAsia"/>
                    <w:color w:val="000000"/>
                    <w:sz w:val="20"/>
                    <w:lang w:val="en-GB"/>
                  </w:rPr>
                  <w:t>☐</w:t>
                </w:r>
              </w:sdtContent>
            </w:sdt>
            <w:r w:rsidR="009826AC">
              <w:rPr>
                <w:color w:val="000000"/>
                <w:sz w:val="20"/>
                <w:lang w:val="fr-BE"/>
              </w:rPr>
              <w:t xml:space="preserve"> </w:t>
            </w:r>
            <w:r w:rsidR="009826AC">
              <w:rPr>
                <w:sz w:val="20"/>
              </w:rPr>
              <w:t xml:space="preserve">Librarians </w:t>
            </w:r>
          </w:p>
          <w:p w14:paraId="0016BADF" w14:textId="77777777" w:rsidR="009826AC" w:rsidRDefault="00000000">
            <w:pPr>
              <w:rPr>
                <w:sz w:val="20"/>
                <w:lang w:val="en-GB"/>
              </w:rPr>
            </w:pPr>
            <w:sdt>
              <w:sdtPr>
                <w:rPr>
                  <w:rFonts w:ascii="Times New Roman" w:hAnsi="Times New Roman"/>
                  <w:color w:val="000000"/>
                  <w:sz w:val="20"/>
                  <w:lang w:val="fr-BE"/>
                </w:rPr>
                <w:id w:val="2023354695"/>
                <w14:checkbox>
                  <w14:checked w14:val="1"/>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lang w:val="fr-BE"/>
              </w:rPr>
              <w:t xml:space="preserve"> </w:t>
            </w:r>
            <w:r w:rsidR="009826AC">
              <w:rPr>
                <w:sz w:val="20"/>
              </w:rPr>
              <w:t>Other</w:t>
            </w:r>
          </w:p>
        </w:tc>
      </w:tr>
      <w:tr w:rsidR="009826AC" w14:paraId="31A75C8F" w14:textId="77777777" w:rsidTr="009826AC">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02B77DA" w14:textId="77777777" w:rsidR="009826AC" w:rsidRDefault="009826AC">
            <w:pPr>
              <w:rPr>
                <w:rFonts w:eastAsia="Calibri" w:cs="Arial"/>
                <w:b/>
                <w:sz w:val="20"/>
                <w:lang w:val="en-GB" w:eastAsia="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4EA1D64E" w14:textId="77777777" w:rsidR="009826AC" w:rsidRDefault="009826AC">
            <w:pPr>
              <w:rPr>
                <w:b/>
                <w:i/>
                <w:sz w:val="20"/>
                <w:lang w:val="fr-RE"/>
              </w:rPr>
            </w:pPr>
            <w:r>
              <w:rPr>
                <w:b/>
                <w:i/>
                <w:sz w:val="20"/>
                <w:lang w:val="fr-RE"/>
              </w:rPr>
              <w:t>Žene preduzetnice.</w:t>
            </w:r>
          </w:p>
        </w:tc>
      </w:tr>
      <w:tr w:rsidR="009826AC" w14:paraId="02E48CA5" w14:textId="77777777" w:rsidTr="009826AC">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7C9694D7" w14:textId="77777777" w:rsidR="009826AC" w:rsidRDefault="009826AC">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37D8F378" w14:textId="77777777" w:rsidR="009826AC" w:rsidRDefault="00000000">
            <w:pPr>
              <w:rPr>
                <w:sz w:val="20"/>
                <w:lang w:val="en-GB"/>
              </w:rPr>
            </w:pPr>
            <w:sdt>
              <w:sdtPr>
                <w:rPr>
                  <w:rFonts w:ascii="Times New Roman" w:hAnsi="Times New Roman"/>
                  <w:color w:val="000000"/>
                  <w:sz w:val="20"/>
                  <w:lang w:val="fr-BE"/>
                </w:rPr>
                <w:id w:val="-1869680139"/>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lang w:val="fr-BE"/>
              </w:rPr>
              <w:t xml:space="preserve"> </w:t>
            </w:r>
            <w:r w:rsidR="009826AC">
              <w:rPr>
                <w:sz w:val="20"/>
              </w:rPr>
              <w:t xml:space="preserve">Department / Faculty </w:t>
            </w:r>
          </w:p>
          <w:p w14:paraId="190103B6" w14:textId="77777777" w:rsidR="009826AC" w:rsidRDefault="00000000">
            <w:pPr>
              <w:rPr>
                <w:sz w:val="20"/>
                <w:lang w:val="en-GB"/>
              </w:rPr>
            </w:pPr>
            <w:sdt>
              <w:sdtPr>
                <w:rPr>
                  <w:rFonts w:ascii="Times New Roman" w:hAnsi="Times New Roman"/>
                  <w:color w:val="000000"/>
                  <w:sz w:val="20"/>
                  <w:lang w:val="fr-BE"/>
                </w:rPr>
                <w:id w:val="-1374765168"/>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lang w:val="fr-BE"/>
              </w:rPr>
              <w:t xml:space="preserve"> </w:t>
            </w:r>
            <w:r w:rsidR="009826AC">
              <w:rPr>
                <w:sz w:val="20"/>
              </w:rPr>
              <w:t>Institution</w:t>
            </w:r>
          </w:p>
        </w:tc>
        <w:tc>
          <w:tcPr>
            <w:tcW w:w="2504" w:type="dxa"/>
            <w:gridSpan w:val="2"/>
            <w:tcBorders>
              <w:top w:val="single" w:sz="4" w:space="0" w:color="auto"/>
              <w:left w:val="nil"/>
              <w:bottom w:val="single" w:sz="4" w:space="0" w:color="auto"/>
              <w:right w:val="nil"/>
            </w:tcBorders>
            <w:vAlign w:val="center"/>
            <w:hideMark/>
          </w:tcPr>
          <w:p w14:paraId="56F80AAC" w14:textId="77777777" w:rsidR="009826AC" w:rsidRDefault="00000000">
            <w:pPr>
              <w:rPr>
                <w:sz w:val="20"/>
                <w:lang w:val="en-GB"/>
              </w:rPr>
            </w:pPr>
            <w:sdt>
              <w:sdtPr>
                <w:rPr>
                  <w:rFonts w:ascii="Times New Roman" w:hAnsi="Times New Roman"/>
                  <w:color w:val="000000"/>
                  <w:sz w:val="20"/>
                  <w:lang w:val="fr-BE"/>
                </w:rPr>
                <w:id w:val="1622796283"/>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lang w:val="fr-BE"/>
              </w:rPr>
              <w:t xml:space="preserve"> </w:t>
            </w:r>
            <w:r w:rsidR="009826AC">
              <w:rPr>
                <w:sz w:val="20"/>
              </w:rPr>
              <w:t>Local</w:t>
            </w:r>
          </w:p>
          <w:p w14:paraId="04BE531C" w14:textId="77777777" w:rsidR="009826AC" w:rsidRDefault="00000000">
            <w:pPr>
              <w:rPr>
                <w:sz w:val="20"/>
                <w:lang w:val="en-GB"/>
              </w:rPr>
            </w:pPr>
            <w:sdt>
              <w:sdtPr>
                <w:rPr>
                  <w:rFonts w:ascii="Times New Roman" w:hAnsi="Times New Roman"/>
                  <w:color w:val="000000"/>
                  <w:sz w:val="20"/>
                  <w:lang w:val="fr-BE"/>
                </w:rPr>
                <w:id w:val="-190532015"/>
                <w14:checkbox>
                  <w14:checked w14:val="1"/>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lang w:val="fr-BE"/>
              </w:rPr>
              <w:t xml:space="preserve"> </w:t>
            </w:r>
            <w:r w:rsidR="009826AC">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14871EDC" w14:textId="77777777" w:rsidR="009826AC" w:rsidRDefault="00000000">
            <w:pPr>
              <w:rPr>
                <w:sz w:val="20"/>
                <w:lang w:val="en-GB"/>
              </w:rPr>
            </w:pPr>
            <w:sdt>
              <w:sdtPr>
                <w:rPr>
                  <w:rFonts w:ascii="Times New Roman" w:hAnsi="Times New Roman"/>
                  <w:color w:val="000000"/>
                  <w:sz w:val="20"/>
                  <w:lang w:val="fr-BE"/>
                </w:rPr>
                <w:id w:val="-1335305737"/>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lang w:val="fr-BE"/>
              </w:rPr>
              <w:t xml:space="preserve"> </w:t>
            </w:r>
            <w:r w:rsidR="009826AC">
              <w:rPr>
                <w:sz w:val="20"/>
              </w:rPr>
              <w:t>National</w:t>
            </w:r>
          </w:p>
          <w:p w14:paraId="1EB78E8D" w14:textId="77777777" w:rsidR="009826AC" w:rsidRDefault="00000000">
            <w:pPr>
              <w:rPr>
                <w:sz w:val="20"/>
                <w:lang w:val="en-GB"/>
              </w:rPr>
            </w:pPr>
            <w:sdt>
              <w:sdtPr>
                <w:rPr>
                  <w:rFonts w:ascii="Times New Roman" w:hAnsi="Times New Roman"/>
                  <w:color w:val="000000"/>
                  <w:sz w:val="20"/>
                  <w:lang w:val="fr-BE"/>
                </w:rPr>
                <w:id w:val="1313596767"/>
                <w14:checkbox>
                  <w14:checked w14:val="0"/>
                  <w14:checkedState w14:val="2612" w14:font="MS Gothic"/>
                  <w14:uncheckedState w14:val="2610" w14:font="MS Gothic"/>
                </w14:checkbox>
              </w:sdtPr>
              <w:sdtContent>
                <w:r w:rsidR="009826AC">
                  <w:rPr>
                    <w:rFonts w:ascii="MS Gothic" w:eastAsia="MS Gothic" w:hAnsi="MS Gothic" w:cs="MS Gothic" w:hint="eastAsia"/>
                    <w:color w:val="000000"/>
                    <w:sz w:val="20"/>
                    <w:lang w:val="en-GB"/>
                  </w:rPr>
                  <w:t>☐</w:t>
                </w:r>
              </w:sdtContent>
            </w:sdt>
            <w:r w:rsidR="009826AC">
              <w:rPr>
                <w:color w:val="000000"/>
                <w:sz w:val="20"/>
                <w:lang w:val="fr-BE"/>
              </w:rPr>
              <w:t xml:space="preserve"> </w:t>
            </w:r>
            <w:r w:rsidR="009826AC">
              <w:rPr>
                <w:sz w:val="20"/>
              </w:rPr>
              <w:t>International</w:t>
            </w:r>
          </w:p>
        </w:tc>
      </w:tr>
    </w:tbl>
    <w:p w14:paraId="14F44C1E" w14:textId="77777777" w:rsidR="009826AC" w:rsidRDefault="009826AC" w:rsidP="009826AC">
      <w:pPr>
        <w:rPr>
          <w:rFonts w:eastAsia="Calibri" w:cs="Arial"/>
          <w:szCs w:val="20"/>
          <w:lang w:val="en-GB" w:eastAsia="en-GB"/>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9826AC" w14:paraId="5E0E17F1" w14:textId="77777777" w:rsidTr="009826AC">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7B18DAE3" w14:textId="77777777" w:rsidR="009826AC" w:rsidRDefault="009826AC">
            <w:pPr>
              <w:rPr>
                <w:b/>
                <w:sz w:val="20"/>
                <w:lang w:val="en-GB"/>
              </w:rPr>
            </w:pPr>
            <w:r>
              <w:rPr>
                <w:b/>
                <w:sz w:val="20"/>
                <w:lang w:val="en-GB"/>
              </w:rPr>
              <w:t>Expected Deliverable/Results/</w:t>
            </w:r>
          </w:p>
          <w:p w14:paraId="03922BF5" w14:textId="77777777" w:rsidR="009826AC" w:rsidRDefault="009826AC">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19AD024A" w14:textId="77777777" w:rsidR="009826AC" w:rsidRDefault="009826AC">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D3D91C6" w14:textId="08E49F0B" w:rsidR="009826AC" w:rsidRDefault="009826AC">
            <w:pPr>
              <w:ind w:left="3787" w:hanging="187"/>
              <w:rPr>
                <w:b/>
                <w:sz w:val="24"/>
                <w:lang w:val="en-GB"/>
              </w:rPr>
            </w:pPr>
            <w:r>
              <w:rPr>
                <w:b/>
                <w:sz w:val="24"/>
                <w:lang w:val="en-GB"/>
              </w:rPr>
              <w:t>A</w:t>
            </w:r>
            <w:r w:rsidR="00476663">
              <w:rPr>
                <w:b/>
                <w:sz w:val="24"/>
                <w:lang w:val="en-GB"/>
              </w:rPr>
              <w:t>7</w:t>
            </w:r>
            <w:r>
              <w:rPr>
                <w:b/>
                <w:sz w:val="24"/>
                <w:lang w:val="en-GB"/>
              </w:rPr>
              <w:t>.3.1</w:t>
            </w:r>
          </w:p>
        </w:tc>
      </w:tr>
      <w:tr w:rsidR="009826AC" w14:paraId="0E8BD66F" w14:textId="77777777" w:rsidTr="009826AC">
        <w:tc>
          <w:tcPr>
            <w:tcW w:w="2127" w:type="dxa"/>
            <w:vMerge/>
            <w:tcBorders>
              <w:top w:val="single" w:sz="4" w:space="0" w:color="auto"/>
              <w:left w:val="single" w:sz="4" w:space="0" w:color="auto"/>
              <w:bottom w:val="single" w:sz="4" w:space="0" w:color="auto"/>
              <w:right w:val="single" w:sz="4" w:space="0" w:color="auto"/>
            </w:tcBorders>
            <w:vAlign w:val="center"/>
            <w:hideMark/>
          </w:tcPr>
          <w:p w14:paraId="5DB96F89" w14:textId="77777777" w:rsidR="009826AC" w:rsidRDefault="009826AC">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DF8C5B2" w14:textId="77777777" w:rsidR="009826AC" w:rsidRDefault="009826AC">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BC4F8DC" w14:textId="77777777" w:rsidR="009826AC" w:rsidRDefault="009826AC">
            <w:pPr>
              <w:rPr>
                <w:rFonts w:ascii="Times New Roman" w:hAnsi="Times New Roman"/>
                <w:sz w:val="20"/>
                <w:lang w:val="fr-RE"/>
              </w:rPr>
            </w:pPr>
            <w:r>
              <w:rPr>
                <w:sz w:val="20"/>
                <w:lang w:val="fr-RE"/>
              </w:rPr>
              <w:t>Anketiranje ciljne grupe kako bi se identifikovali njihovi interesi i potrebe</w:t>
            </w:r>
          </w:p>
        </w:tc>
      </w:tr>
      <w:tr w:rsidR="009826AC" w14:paraId="03CAA689" w14:textId="77777777" w:rsidTr="009826AC">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5AE10E1" w14:textId="77777777" w:rsidR="009826AC" w:rsidRDefault="009826AC">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1CA5631" w14:textId="77777777" w:rsidR="009826AC" w:rsidRDefault="009826AC">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A595018" w14:textId="77777777" w:rsidR="009826AC" w:rsidRDefault="00000000">
            <w:pPr>
              <w:rPr>
                <w:color w:val="000000"/>
                <w:sz w:val="20"/>
                <w:lang w:val="en-GB"/>
              </w:rPr>
            </w:pPr>
            <w:sdt>
              <w:sdtPr>
                <w:rPr>
                  <w:rFonts w:ascii="Times New Roman" w:hAnsi="Times New Roman"/>
                  <w:color w:val="000000"/>
                  <w:sz w:val="20"/>
                  <w:lang w:val="fr-BE"/>
                </w:rPr>
                <w:id w:val="-1969428086"/>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rPr>
              <w:t xml:space="preserve"> Teaching material</w:t>
            </w:r>
          </w:p>
          <w:p w14:paraId="7F628EB1" w14:textId="77777777" w:rsidR="009826AC" w:rsidRDefault="00000000">
            <w:pPr>
              <w:rPr>
                <w:color w:val="000000"/>
                <w:sz w:val="20"/>
                <w:lang w:val="en-GB"/>
              </w:rPr>
            </w:pPr>
            <w:sdt>
              <w:sdtPr>
                <w:rPr>
                  <w:rFonts w:ascii="Times New Roman" w:hAnsi="Times New Roman"/>
                  <w:color w:val="000000"/>
                  <w:sz w:val="20"/>
                  <w:lang w:val="fr-BE"/>
                </w:rPr>
                <w:id w:val="-1338771808"/>
                <w14:checkbox>
                  <w14:checked w14:val="0"/>
                  <w14:checkedState w14:val="2612" w14:font="MS Gothic"/>
                  <w14:uncheckedState w14:val="2610" w14:font="MS Gothic"/>
                </w14:checkbox>
              </w:sdtPr>
              <w:sdtContent>
                <w:r w:rsidR="009826AC">
                  <w:rPr>
                    <w:rFonts w:ascii="MS Gothic" w:eastAsia="MS Gothic" w:hAnsi="MS Gothic" w:cs="MS Gothic" w:hint="eastAsia"/>
                    <w:color w:val="000000"/>
                    <w:sz w:val="20"/>
                    <w:lang w:val="en-GB"/>
                  </w:rPr>
                  <w:t>☐</w:t>
                </w:r>
              </w:sdtContent>
            </w:sdt>
            <w:r w:rsidR="009826AC">
              <w:rPr>
                <w:color w:val="000000"/>
                <w:sz w:val="20"/>
              </w:rPr>
              <w:t xml:space="preserve"> Learning material</w:t>
            </w:r>
          </w:p>
          <w:p w14:paraId="030924AD" w14:textId="77777777" w:rsidR="009826AC" w:rsidRDefault="00000000">
            <w:pPr>
              <w:rPr>
                <w:color w:val="000000"/>
                <w:sz w:val="20"/>
                <w:lang w:val="en-GB"/>
              </w:rPr>
            </w:pPr>
            <w:sdt>
              <w:sdtPr>
                <w:rPr>
                  <w:rFonts w:ascii="Times New Roman" w:hAnsi="Times New Roman"/>
                  <w:color w:val="000000"/>
                  <w:sz w:val="20"/>
                  <w:lang w:val="en-US"/>
                </w:rPr>
                <w:id w:val="-818573132"/>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0D0A471" w14:textId="77777777" w:rsidR="009826AC" w:rsidRDefault="00000000">
            <w:pPr>
              <w:rPr>
                <w:color w:val="000000"/>
                <w:sz w:val="20"/>
                <w:lang w:val="en-GB"/>
              </w:rPr>
            </w:pPr>
            <w:sdt>
              <w:sdtPr>
                <w:rPr>
                  <w:rFonts w:ascii="Times New Roman" w:hAnsi="Times New Roman"/>
                  <w:color w:val="000000"/>
                  <w:sz w:val="20"/>
                  <w:lang w:val="fr-BE"/>
                </w:rPr>
                <w:id w:val="-1448380703"/>
                <w14:checkbox>
                  <w14:checked w14:val="1"/>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rPr>
              <w:t xml:space="preserve"> Event</w:t>
            </w:r>
          </w:p>
          <w:p w14:paraId="2F41413F" w14:textId="77777777" w:rsidR="009826AC" w:rsidRDefault="00000000">
            <w:pPr>
              <w:rPr>
                <w:color w:val="000000"/>
                <w:sz w:val="20"/>
                <w:lang w:val="en-GB"/>
              </w:rPr>
            </w:pPr>
            <w:sdt>
              <w:sdtPr>
                <w:rPr>
                  <w:rFonts w:ascii="Times New Roman" w:hAnsi="Times New Roman"/>
                  <w:color w:val="000000"/>
                  <w:sz w:val="20"/>
                  <w:lang w:val="fr-BE"/>
                </w:rPr>
                <w:id w:val="-89788207"/>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rPr>
              <w:t xml:space="preserve"> Report </w:t>
            </w:r>
          </w:p>
          <w:p w14:paraId="7570CF39" w14:textId="77777777" w:rsidR="009826AC" w:rsidRDefault="00000000">
            <w:pPr>
              <w:rPr>
                <w:color w:val="000000"/>
                <w:sz w:val="20"/>
                <w:lang w:val="en-GB"/>
              </w:rPr>
            </w:pPr>
            <w:sdt>
              <w:sdtPr>
                <w:rPr>
                  <w:rFonts w:ascii="Times New Roman" w:hAnsi="Times New Roman"/>
                  <w:color w:val="000000"/>
                  <w:sz w:val="20"/>
                  <w:lang w:val="fr-BE"/>
                </w:rPr>
                <w:id w:val="-566950755"/>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rPr>
              <w:t xml:space="preserve"> Service/Product </w:t>
            </w:r>
          </w:p>
        </w:tc>
      </w:tr>
      <w:tr w:rsidR="009826AC" w14:paraId="4427EDFF" w14:textId="77777777" w:rsidTr="009826AC">
        <w:tc>
          <w:tcPr>
            <w:tcW w:w="2127" w:type="dxa"/>
            <w:vMerge/>
            <w:tcBorders>
              <w:top w:val="single" w:sz="4" w:space="0" w:color="auto"/>
              <w:left w:val="single" w:sz="4" w:space="0" w:color="auto"/>
              <w:bottom w:val="single" w:sz="4" w:space="0" w:color="auto"/>
              <w:right w:val="single" w:sz="4" w:space="0" w:color="auto"/>
            </w:tcBorders>
            <w:vAlign w:val="center"/>
            <w:hideMark/>
          </w:tcPr>
          <w:p w14:paraId="10638DBF" w14:textId="77777777" w:rsidR="009826AC" w:rsidRDefault="009826AC">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6417FCC" w14:textId="77777777" w:rsidR="009826AC" w:rsidRDefault="009826AC">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9D0A3C8" w14:textId="77777777" w:rsidR="009826AC" w:rsidRDefault="009826AC">
            <w:pPr>
              <w:rPr>
                <w:sz w:val="20"/>
                <w:lang w:val="en-GB"/>
              </w:rPr>
            </w:pPr>
            <w:r>
              <w:rPr>
                <w:sz w:val="20"/>
                <w:lang w:val="en-GB"/>
              </w:rPr>
              <w:t>Sprovođenje ankete među ciljnom grupom kako bi se prikupili podaci o njihovim interesima, potrebama i preferencijama. Anketa će se sprovesti u formi događaja gde će članovi ciljne grupe biti pozvani da popune anketne upitnike.</w:t>
            </w:r>
          </w:p>
        </w:tc>
      </w:tr>
      <w:tr w:rsidR="009826AC" w14:paraId="37A167F6" w14:textId="77777777" w:rsidTr="009826AC">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AE22E45" w14:textId="77777777" w:rsidR="009826AC" w:rsidRDefault="009826AC">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215F6B7" w14:textId="77777777" w:rsidR="009826AC" w:rsidRDefault="009826AC">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FA6A8A9" w14:textId="77777777" w:rsidR="009826AC" w:rsidRDefault="009826AC">
            <w:pPr>
              <w:rPr>
                <w:sz w:val="20"/>
                <w:lang w:val="en-GB"/>
              </w:rPr>
            </w:pPr>
            <w:r>
              <w:rPr>
                <w:sz w:val="20"/>
                <w:lang w:val="en-GB"/>
              </w:rPr>
              <w:t>M6</w:t>
            </w:r>
          </w:p>
        </w:tc>
      </w:tr>
      <w:tr w:rsidR="009826AC" w14:paraId="5435757E" w14:textId="77777777" w:rsidTr="009826AC">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461E18EA" w14:textId="77777777" w:rsidR="009826AC" w:rsidRDefault="009826AC">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BAEACF7" w14:textId="77777777" w:rsidR="009826AC" w:rsidRDefault="009826AC">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72E3F0B" w14:textId="77777777" w:rsidR="009826AC" w:rsidRDefault="009826AC">
            <w:pPr>
              <w:rPr>
                <w:sz w:val="20"/>
                <w:lang w:val="en-GB"/>
              </w:rPr>
            </w:pPr>
            <w:r>
              <w:rPr>
                <w:sz w:val="20"/>
                <w:lang w:val="en-GB"/>
              </w:rPr>
              <w:t>Srpski</w:t>
            </w:r>
          </w:p>
        </w:tc>
      </w:tr>
      <w:tr w:rsidR="009826AC" w14:paraId="41E75D7A" w14:textId="77777777" w:rsidTr="009826AC">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21E93D37" w14:textId="77777777" w:rsidR="009826AC" w:rsidRDefault="009826AC">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BDE23AD" w14:textId="77777777" w:rsidR="009826AC" w:rsidRDefault="00000000">
            <w:pPr>
              <w:rPr>
                <w:sz w:val="20"/>
                <w:lang w:val="en-GB"/>
              </w:rPr>
            </w:pPr>
            <w:sdt>
              <w:sdtPr>
                <w:rPr>
                  <w:rFonts w:ascii="Times New Roman" w:hAnsi="Times New Roman"/>
                  <w:color w:val="000000"/>
                  <w:sz w:val="20"/>
                  <w:lang w:val="en-US"/>
                </w:rPr>
                <w:id w:val="1379124137"/>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rPr>
              <w:t xml:space="preserve"> </w:t>
            </w:r>
            <w:r w:rsidR="009826AC">
              <w:rPr>
                <w:rFonts w:ascii="Times New Roman" w:hAnsi="Times New Roman"/>
                <w:sz w:val="20"/>
              </w:rPr>
              <w:t xml:space="preserve">Teaching staff  </w:t>
            </w:r>
          </w:p>
          <w:p w14:paraId="640B5C44" w14:textId="77777777" w:rsidR="009826AC" w:rsidRDefault="00000000">
            <w:pPr>
              <w:rPr>
                <w:sz w:val="20"/>
                <w:lang w:val="en-GB"/>
              </w:rPr>
            </w:pPr>
            <w:sdt>
              <w:sdtPr>
                <w:rPr>
                  <w:rFonts w:ascii="Times New Roman" w:hAnsi="Times New Roman"/>
                  <w:color w:val="000000"/>
                  <w:sz w:val="20"/>
                  <w:lang w:val="fr-BE"/>
                </w:rPr>
                <w:id w:val="-2029096516"/>
                <w14:checkbox>
                  <w14:checked w14:val="0"/>
                  <w14:checkedState w14:val="2612" w14:font="MS Gothic"/>
                  <w14:uncheckedState w14:val="2610" w14:font="MS Gothic"/>
                </w14:checkbox>
              </w:sdtPr>
              <w:sdtContent>
                <w:r w:rsidR="009826AC">
                  <w:rPr>
                    <w:rFonts w:ascii="MS Gothic" w:eastAsia="MS Gothic" w:hAnsi="MS Gothic" w:cs="MS Gothic" w:hint="eastAsia"/>
                    <w:color w:val="000000"/>
                    <w:sz w:val="20"/>
                    <w:lang w:val="en-GB"/>
                  </w:rPr>
                  <w:t>☐</w:t>
                </w:r>
              </w:sdtContent>
            </w:sdt>
            <w:r w:rsidR="009826AC">
              <w:rPr>
                <w:rFonts w:ascii="Times New Roman" w:hAnsi="Times New Roman"/>
                <w:color w:val="000000"/>
                <w:sz w:val="20"/>
                <w:lang w:val="fr-BE"/>
              </w:rPr>
              <w:t xml:space="preserve"> </w:t>
            </w:r>
            <w:r w:rsidR="009826AC">
              <w:rPr>
                <w:rFonts w:ascii="Times New Roman" w:hAnsi="Times New Roman"/>
                <w:sz w:val="20"/>
              </w:rPr>
              <w:t xml:space="preserve">Students </w:t>
            </w:r>
          </w:p>
          <w:p w14:paraId="22DF944A" w14:textId="77777777" w:rsidR="009826AC" w:rsidRDefault="00000000">
            <w:pPr>
              <w:rPr>
                <w:sz w:val="20"/>
                <w:lang w:val="en-GB"/>
              </w:rPr>
            </w:pPr>
            <w:sdt>
              <w:sdtPr>
                <w:rPr>
                  <w:rFonts w:ascii="Times New Roman" w:hAnsi="Times New Roman"/>
                  <w:color w:val="000000"/>
                  <w:sz w:val="20"/>
                  <w:lang w:val="fr-BE"/>
                </w:rPr>
                <w:id w:val="-2029244794"/>
                <w14:checkbox>
                  <w14:checked w14:val="0"/>
                  <w14:checkedState w14:val="2612" w14:font="MS Gothic"/>
                  <w14:uncheckedState w14:val="2610" w14:font="MS Gothic"/>
                </w14:checkbox>
              </w:sdtPr>
              <w:sdtContent>
                <w:r w:rsidR="009826AC">
                  <w:rPr>
                    <w:rFonts w:ascii="MS Gothic" w:eastAsia="MS Gothic" w:hAnsi="MS Gothic" w:cs="MS Gothic" w:hint="eastAsia"/>
                    <w:color w:val="000000"/>
                    <w:sz w:val="20"/>
                    <w:lang w:val="en-GB"/>
                  </w:rPr>
                  <w:t>☐</w:t>
                </w:r>
              </w:sdtContent>
            </w:sdt>
            <w:r w:rsidR="009826AC">
              <w:rPr>
                <w:rFonts w:ascii="Times New Roman" w:hAnsi="Times New Roman"/>
                <w:color w:val="000000"/>
                <w:sz w:val="20"/>
                <w:lang w:val="fr-BE"/>
              </w:rPr>
              <w:t xml:space="preserve"> </w:t>
            </w:r>
            <w:r w:rsidR="009826AC">
              <w:rPr>
                <w:rFonts w:ascii="Times New Roman" w:hAnsi="Times New Roman"/>
                <w:sz w:val="20"/>
              </w:rPr>
              <w:t xml:space="preserve">Trainees </w:t>
            </w:r>
          </w:p>
          <w:p w14:paraId="7648B0D3" w14:textId="77777777" w:rsidR="009826AC" w:rsidRDefault="00000000">
            <w:pPr>
              <w:rPr>
                <w:sz w:val="20"/>
                <w:lang w:val="en-GB"/>
              </w:rPr>
            </w:pPr>
            <w:sdt>
              <w:sdtPr>
                <w:rPr>
                  <w:rFonts w:ascii="Times New Roman" w:hAnsi="Times New Roman"/>
                  <w:color w:val="000000"/>
                  <w:sz w:val="20"/>
                  <w:lang w:val="en-US"/>
                </w:rPr>
                <w:id w:val="536082053"/>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rFonts w:ascii="Times New Roman" w:hAnsi="Times New Roman"/>
                <w:color w:val="000000"/>
                <w:sz w:val="20"/>
              </w:rPr>
              <w:t xml:space="preserve"> </w:t>
            </w:r>
            <w:r w:rsidR="009826AC">
              <w:rPr>
                <w:rFonts w:ascii="Times New Roman" w:hAnsi="Times New Roman"/>
                <w:sz w:val="20"/>
              </w:rPr>
              <w:t>Administrative staff</w:t>
            </w:r>
          </w:p>
          <w:p w14:paraId="5DB4759A" w14:textId="77777777" w:rsidR="009826AC" w:rsidRDefault="00000000">
            <w:pPr>
              <w:rPr>
                <w:sz w:val="20"/>
                <w:lang w:val="en-GB"/>
              </w:rPr>
            </w:pPr>
            <w:sdt>
              <w:sdtPr>
                <w:rPr>
                  <w:rFonts w:ascii="Times New Roman" w:hAnsi="Times New Roman"/>
                  <w:color w:val="000000"/>
                  <w:sz w:val="20"/>
                  <w:lang w:val="fr-BE"/>
                </w:rPr>
                <w:id w:val="-1207329161"/>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rFonts w:ascii="Times New Roman" w:hAnsi="Times New Roman"/>
                <w:color w:val="000000"/>
                <w:sz w:val="20"/>
                <w:lang w:val="fr-BE"/>
              </w:rPr>
              <w:t xml:space="preserve"> </w:t>
            </w:r>
            <w:r w:rsidR="009826AC">
              <w:rPr>
                <w:rFonts w:ascii="Times New Roman" w:hAnsi="Times New Roman"/>
                <w:sz w:val="20"/>
                <w:lang w:val="fr-BE"/>
              </w:rPr>
              <w:t>Technical staff</w:t>
            </w:r>
            <w:r w:rsidR="009826AC">
              <w:rPr>
                <w:sz w:val="20"/>
                <w:lang w:val="fr-BE"/>
              </w:rPr>
              <w:t xml:space="preserve"> </w:t>
            </w:r>
          </w:p>
          <w:p w14:paraId="6F1084F6" w14:textId="77777777" w:rsidR="009826AC" w:rsidRDefault="00000000">
            <w:pPr>
              <w:rPr>
                <w:sz w:val="20"/>
                <w:lang w:val="en-GB"/>
              </w:rPr>
            </w:pPr>
            <w:sdt>
              <w:sdtPr>
                <w:rPr>
                  <w:rFonts w:ascii="Times New Roman" w:hAnsi="Times New Roman"/>
                  <w:color w:val="000000"/>
                  <w:sz w:val="20"/>
                  <w:lang w:val="fr-BE"/>
                </w:rPr>
                <w:id w:val="-1758745509"/>
                <w14:checkbox>
                  <w14:checked w14:val="0"/>
                  <w14:checkedState w14:val="2612" w14:font="MS Gothic"/>
                  <w14:uncheckedState w14:val="2610" w14:font="MS Gothic"/>
                </w14:checkbox>
              </w:sdtPr>
              <w:sdtContent>
                <w:r w:rsidR="009826AC">
                  <w:rPr>
                    <w:rFonts w:ascii="MS Gothic" w:eastAsia="MS Gothic" w:hAnsi="MS Gothic" w:cs="MS Gothic" w:hint="eastAsia"/>
                    <w:color w:val="000000"/>
                    <w:sz w:val="20"/>
                    <w:lang w:val="en-GB"/>
                  </w:rPr>
                  <w:t>☐</w:t>
                </w:r>
              </w:sdtContent>
            </w:sdt>
            <w:r w:rsidR="009826AC">
              <w:rPr>
                <w:color w:val="000000"/>
                <w:sz w:val="20"/>
                <w:lang w:val="fr-BE"/>
              </w:rPr>
              <w:t xml:space="preserve"> </w:t>
            </w:r>
            <w:r w:rsidR="009826AC">
              <w:rPr>
                <w:sz w:val="20"/>
              </w:rPr>
              <w:t xml:space="preserve">Librarians </w:t>
            </w:r>
          </w:p>
          <w:p w14:paraId="67C9C069" w14:textId="77777777" w:rsidR="009826AC" w:rsidRDefault="00000000">
            <w:pPr>
              <w:rPr>
                <w:sz w:val="20"/>
                <w:lang w:val="en-GB"/>
              </w:rPr>
            </w:pPr>
            <w:sdt>
              <w:sdtPr>
                <w:rPr>
                  <w:rFonts w:ascii="Times New Roman" w:hAnsi="Times New Roman"/>
                  <w:color w:val="000000"/>
                  <w:sz w:val="20"/>
                  <w:lang w:val="fr-BE"/>
                </w:rPr>
                <w:id w:val="-1828889770"/>
                <w14:checkbox>
                  <w14:checked w14:val="1"/>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lang w:val="fr-BE"/>
              </w:rPr>
              <w:t xml:space="preserve"> </w:t>
            </w:r>
            <w:r w:rsidR="009826AC">
              <w:rPr>
                <w:sz w:val="20"/>
              </w:rPr>
              <w:t>Other</w:t>
            </w:r>
          </w:p>
        </w:tc>
      </w:tr>
      <w:tr w:rsidR="009826AC" w14:paraId="53621DCC" w14:textId="77777777" w:rsidTr="009826AC">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3F9E949" w14:textId="77777777" w:rsidR="009826AC" w:rsidRDefault="009826AC">
            <w:pPr>
              <w:rPr>
                <w:rFonts w:eastAsia="Calibri" w:cs="Arial"/>
                <w:b/>
                <w:sz w:val="20"/>
                <w:lang w:val="en-GB" w:eastAsia="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57778CE" w14:textId="77777777" w:rsidR="009826AC" w:rsidRDefault="009826AC">
            <w:pPr>
              <w:rPr>
                <w:b/>
                <w:i/>
                <w:sz w:val="20"/>
                <w:lang w:val="fr-RE"/>
              </w:rPr>
            </w:pPr>
            <w:r>
              <w:rPr>
                <w:b/>
                <w:i/>
                <w:sz w:val="20"/>
                <w:lang w:val="fr-RE"/>
              </w:rPr>
              <w:t>Roditelji dece predškolskog uzrasta.</w:t>
            </w:r>
          </w:p>
        </w:tc>
      </w:tr>
      <w:tr w:rsidR="009826AC" w14:paraId="4B1E55AE" w14:textId="77777777" w:rsidTr="009826AC">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761E0654" w14:textId="77777777" w:rsidR="009826AC" w:rsidRDefault="009826AC">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78E5C1F1" w14:textId="77777777" w:rsidR="009826AC" w:rsidRDefault="00000000">
            <w:pPr>
              <w:rPr>
                <w:sz w:val="20"/>
                <w:lang w:val="en-GB"/>
              </w:rPr>
            </w:pPr>
            <w:sdt>
              <w:sdtPr>
                <w:rPr>
                  <w:rFonts w:ascii="Times New Roman" w:hAnsi="Times New Roman"/>
                  <w:color w:val="000000"/>
                  <w:sz w:val="20"/>
                  <w:lang w:val="fr-BE"/>
                </w:rPr>
                <w:id w:val="1129058839"/>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lang w:val="fr-BE"/>
              </w:rPr>
              <w:t xml:space="preserve"> </w:t>
            </w:r>
            <w:r w:rsidR="009826AC">
              <w:rPr>
                <w:sz w:val="20"/>
              </w:rPr>
              <w:t xml:space="preserve">Department / Faculty </w:t>
            </w:r>
          </w:p>
          <w:p w14:paraId="214E3D74" w14:textId="77777777" w:rsidR="009826AC" w:rsidRDefault="00000000">
            <w:pPr>
              <w:rPr>
                <w:sz w:val="20"/>
                <w:lang w:val="en-GB"/>
              </w:rPr>
            </w:pPr>
            <w:sdt>
              <w:sdtPr>
                <w:rPr>
                  <w:rFonts w:ascii="Times New Roman" w:hAnsi="Times New Roman"/>
                  <w:color w:val="000000"/>
                  <w:sz w:val="20"/>
                  <w:lang w:val="fr-BE"/>
                </w:rPr>
                <w:id w:val="1236674938"/>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lang w:val="fr-BE"/>
              </w:rPr>
              <w:t xml:space="preserve"> </w:t>
            </w:r>
            <w:r w:rsidR="009826AC">
              <w:rPr>
                <w:sz w:val="20"/>
              </w:rPr>
              <w:t>Institution</w:t>
            </w:r>
          </w:p>
        </w:tc>
        <w:tc>
          <w:tcPr>
            <w:tcW w:w="2504" w:type="dxa"/>
            <w:gridSpan w:val="2"/>
            <w:tcBorders>
              <w:top w:val="single" w:sz="4" w:space="0" w:color="auto"/>
              <w:left w:val="nil"/>
              <w:bottom w:val="single" w:sz="4" w:space="0" w:color="auto"/>
              <w:right w:val="nil"/>
            </w:tcBorders>
            <w:vAlign w:val="center"/>
            <w:hideMark/>
          </w:tcPr>
          <w:p w14:paraId="51984B34" w14:textId="77777777" w:rsidR="009826AC" w:rsidRDefault="00000000">
            <w:pPr>
              <w:rPr>
                <w:sz w:val="20"/>
                <w:lang w:val="en-GB"/>
              </w:rPr>
            </w:pPr>
            <w:sdt>
              <w:sdtPr>
                <w:rPr>
                  <w:rFonts w:ascii="Times New Roman" w:hAnsi="Times New Roman"/>
                  <w:color w:val="000000"/>
                  <w:sz w:val="20"/>
                  <w:lang w:val="fr-BE"/>
                </w:rPr>
                <w:id w:val="1870335452"/>
                <w14:checkbox>
                  <w14:checked w14:val="1"/>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lang w:val="fr-BE"/>
              </w:rPr>
              <w:t xml:space="preserve"> </w:t>
            </w:r>
            <w:r w:rsidR="009826AC">
              <w:rPr>
                <w:sz w:val="20"/>
              </w:rPr>
              <w:t>Local</w:t>
            </w:r>
          </w:p>
          <w:p w14:paraId="5A89EF58" w14:textId="77777777" w:rsidR="009826AC" w:rsidRDefault="00000000">
            <w:pPr>
              <w:rPr>
                <w:sz w:val="20"/>
                <w:lang w:val="en-GB"/>
              </w:rPr>
            </w:pPr>
            <w:sdt>
              <w:sdtPr>
                <w:rPr>
                  <w:rFonts w:ascii="Times New Roman" w:hAnsi="Times New Roman"/>
                  <w:color w:val="000000"/>
                  <w:sz w:val="20"/>
                  <w:lang w:val="fr-BE"/>
                </w:rPr>
                <w:id w:val="-203480193"/>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lang w:val="fr-BE"/>
              </w:rPr>
              <w:t xml:space="preserve"> </w:t>
            </w:r>
            <w:r w:rsidR="009826AC">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78AFDA8F" w14:textId="77777777" w:rsidR="009826AC" w:rsidRDefault="00000000">
            <w:pPr>
              <w:rPr>
                <w:sz w:val="20"/>
                <w:lang w:val="en-GB"/>
              </w:rPr>
            </w:pPr>
            <w:sdt>
              <w:sdtPr>
                <w:rPr>
                  <w:rFonts w:ascii="Times New Roman" w:hAnsi="Times New Roman"/>
                  <w:color w:val="000000"/>
                  <w:sz w:val="20"/>
                  <w:lang w:val="fr-BE"/>
                </w:rPr>
                <w:id w:val="144717283"/>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lang w:val="fr-BE"/>
              </w:rPr>
              <w:t xml:space="preserve"> </w:t>
            </w:r>
            <w:r w:rsidR="009826AC">
              <w:rPr>
                <w:sz w:val="20"/>
              </w:rPr>
              <w:t>National</w:t>
            </w:r>
          </w:p>
          <w:p w14:paraId="0D6086C1" w14:textId="77777777" w:rsidR="009826AC" w:rsidRDefault="00000000">
            <w:pPr>
              <w:rPr>
                <w:sz w:val="20"/>
                <w:lang w:val="en-GB"/>
              </w:rPr>
            </w:pPr>
            <w:sdt>
              <w:sdtPr>
                <w:rPr>
                  <w:rFonts w:ascii="Times New Roman" w:hAnsi="Times New Roman"/>
                  <w:color w:val="000000"/>
                  <w:sz w:val="20"/>
                  <w:lang w:val="fr-BE"/>
                </w:rPr>
                <w:id w:val="-1722130214"/>
                <w14:checkbox>
                  <w14:checked w14:val="0"/>
                  <w14:checkedState w14:val="2612" w14:font="MS Gothic"/>
                  <w14:uncheckedState w14:val="2610" w14:font="MS Gothic"/>
                </w14:checkbox>
              </w:sdtPr>
              <w:sdtContent>
                <w:r w:rsidR="009826AC">
                  <w:rPr>
                    <w:rFonts w:ascii="MS Gothic" w:eastAsia="MS Gothic" w:hAnsi="MS Gothic" w:cs="MS Gothic" w:hint="eastAsia"/>
                    <w:color w:val="000000"/>
                    <w:sz w:val="20"/>
                    <w:lang w:val="en-GB"/>
                  </w:rPr>
                  <w:t>☐</w:t>
                </w:r>
              </w:sdtContent>
            </w:sdt>
            <w:r w:rsidR="009826AC">
              <w:rPr>
                <w:color w:val="000000"/>
                <w:sz w:val="20"/>
                <w:lang w:val="fr-BE"/>
              </w:rPr>
              <w:t xml:space="preserve"> </w:t>
            </w:r>
            <w:r w:rsidR="009826AC">
              <w:rPr>
                <w:sz w:val="20"/>
              </w:rPr>
              <w:t>International</w:t>
            </w:r>
          </w:p>
        </w:tc>
      </w:tr>
    </w:tbl>
    <w:p w14:paraId="65C9DD8F" w14:textId="77777777" w:rsidR="009826AC" w:rsidRDefault="009826AC" w:rsidP="009826AC">
      <w:pPr>
        <w:rPr>
          <w:rFonts w:eastAsia="Calibri" w:cs="Arial"/>
          <w:szCs w:val="20"/>
          <w:lang w:val="en-GB" w:eastAsia="en-GB"/>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9826AC" w14:paraId="31075CAD" w14:textId="77777777" w:rsidTr="009826AC">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C459FA1" w14:textId="77777777" w:rsidR="009826AC" w:rsidRDefault="009826AC">
            <w:pPr>
              <w:rPr>
                <w:b/>
                <w:sz w:val="20"/>
                <w:lang w:val="en-GB"/>
              </w:rPr>
            </w:pPr>
            <w:r>
              <w:rPr>
                <w:b/>
                <w:sz w:val="20"/>
                <w:lang w:val="en-GB"/>
              </w:rPr>
              <w:t>Expected Deliverable/Results/</w:t>
            </w:r>
          </w:p>
          <w:p w14:paraId="66098D72" w14:textId="77777777" w:rsidR="009826AC" w:rsidRDefault="009826AC">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178443D4" w14:textId="77777777" w:rsidR="009826AC" w:rsidRDefault="009826AC">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82AE7B1" w14:textId="761BC360" w:rsidR="009826AC" w:rsidRDefault="009826AC">
            <w:pPr>
              <w:ind w:left="3787" w:hanging="187"/>
              <w:rPr>
                <w:b/>
                <w:sz w:val="24"/>
                <w:lang w:val="en-GB"/>
              </w:rPr>
            </w:pPr>
            <w:r>
              <w:rPr>
                <w:b/>
                <w:sz w:val="24"/>
                <w:lang w:val="en-GB"/>
              </w:rPr>
              <w:t>A</w:t>
            </w:r>
            <w:r w:rsidR="00476663">
              <w:rPr>
                <w:b/>
                <w:sz w:val="24"/>
                <w:lang w:val="en-GB"/>
              </w:rPr>
              <w:t>7</w:t>
            </w:r>
            <w:r>
              <w:rPr>
                <w:b/>
                <w:sz w:val="24"/>
                <w:lang w:val="en-GB"/>
              </w:rPr>
              <w:t>.3.2</w:t>
            </w:r>
          </w:p>
        </w:tc>
      </w:tr>
      <w:tr w:rsidR="009826AC" w14:paraId="7C09166F" w14:textId="77777777" w:rsidTr="009826AC">
        <w:tc>
          <w:tcPr>
            <w:tcW w:w="2127" w:type="dxa"/>
            <w:vMerge/>
            <w:tcBorders>
              <w:top w:val="single" w:sz="4" w:space="0" w:color="auto"/>
              <w:left w:val="single" w:sz="4" w:space="0" w:color="auto"/>
              <w:bottom w:val="single" w:sz="4" w:space="0" w:color="auto"/>
              <w:right w:val="single" w:sz="4" w:space="0" w:color="auto"/>
            </w:tcBorders>
            <w:vAlign w:val="center"/>
            <w:hideMark/>
          </w:tcPr>
          <w:p w14:paraId="027B177E" w14:textId="77777777" w:rsidR="009826AC" w:rsidRDefault="009826AC">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740EA8E" w14:textId="77777777" w:rsidR="009826AC" w:rsidRDefault="009826AC">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07322C1" w14:textId="77777777" w:rsidR="009826AC" w:rsidRDefault="009826AC">
            <w:pPr>
              <w:rPr>
                <w:rFonts w:ascii="Times New Roman" w:hAnsi="Times New Roman"/>
                <w:sz w:val="20"/>
                <w:lang w:val="en-US"/>
              </w:rPr>
            </w:pPr>
            <w:r>
              <w:rPr>
                <w:sz w:val="20"/>
                <w:lang w:val="en-US"/>
              </w:rPr>
              <w:t>Analiza dobijenih podataka i prilagođavanje aktivnosti prema identifikovanim interesima i potrebama</w:t>
            </w:r>
          </w:p>
        </w:tc>
      </w:tr>
      <w:tr w:rsidR="009826AC" w14:paraId="550D0B70" w14:textId="77777777" w:rsidTr="009826AC">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3AE95BE" w14:textId="77777777" w:rsidR="009826AC" w:rsidRDefault="009826AC">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BB33F69" w14:textId="77777777" w:rsidR="009826AC" w:rsidRDefault="009826AC">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0694917D" w14:textId="77777777" w:rsidR="009826AC" w:rsidRDefault="00000000">
            <w:pPr>
              <w:rPr>
                <w:color w:val="000000"/>
                <w:sz w:val="20"/>
                <w:lang w:val="en-GB"/>
              </w:rPr>
            </w:pPr>
            <w:sdt>
              <w:sdtPr>
                <w:rPr>
                  <w:rFonts w:ascii="Times New Roman" w:hAnsi="Times New Roman"/>
                  <w:color w:val="000000"/>
                  <w:sz w:val="20"/>
                  <w:lang w:val="fr-BE"/>
                </w:rPr>
                <w:id w:val="-2035187430"/>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rPr>
              <w:t xml:space="preserve"> Teaching material</w:t>
            </w:r>
          </w:p>
          <w:p w14:paraId="0C9E22EF" w14:textId="77777777" w:rsidR="009826AC" w:rsidRDefault="00000000">
            <w:pPr>
              <w:rPr>
                <w:color w:val="000000"/>
                <w:sz w:val="20"/>
                <w:lang w:val="en-GB"/>
              </w:rPr>
            </w:pPr>
            <w:sdt>
              <w:sdtPr>
                <w:rPr>
                  <w:rFonts w:ascii="Times New Roman" w:hAnsi="Times New Roman"/>
                  <w:color w:val="000000"/>
                  <w:sz w:val="20"/>
                  <w:lang w:val="fr-BE"/>
                </w:rPr>
                <w:id w:val="626357585"/>
                <w14:checkbox>
                  <w14:checked w14:val="0"/>
                  <w14:checkedState w14:val="2612" w14:font="MS Gothic"/>
                  <w14:uncheckedState w14:val="2610" w14:font="MS Gothic"/>
                </w14:checkbox>
              </w:sdtPr>
              <w:sdtContent>
                <w:r w:rsidR="009826AC">
                  <w:rPr>
                    <w:rFonts w:ascii="MS Gothic" w:eastAsia="MS Gothic" w:hAnsi="MS Gothic" w:cs="MS Gothic" w:hint="eastAsia"/>
                    <w:color w:val="000000"/>
                    <w:sz w:val="20"/>
                    <w:lang w:val="en-GB"/>
                  </w:rPr>
                  <w:t>☐</w:t>
                </w:r>
              </w:sdtContent>
            </w:sdt>
            <w:r w:rsidR="009826AC">
              <w:rPr>
                <w:color w:val="000000"/>
                <w:sz w:val="20"/>
              </w:rPr>
              <w:t xml:space="preserve"> Learning material</w:t>
            </w:r>
          </w:p>
          <w:p w14:paraId="29AED8FB" w14:textId="77777777" w:rsidR="009826AC" w:rsidRDefault="00000000">
            <w:pPr>
              <w:rPr>
                <w:color w:val="000000"/>
                <w:sz w:val="20"/>
                <w:lang w:val="en-GB"/>
              </w:rPr>
            </w:pPr>
            <w:sdt>
              <w:sdtPr>
                <w:rPr>
                  <w:rFonts w:ascii="Times New Roman" w:hAnsi="Times New Roman"/>
                  <w:color w:val="000000"/>
                  <w:sz w:val="20"/>
                  <w:lang w:val="en-US"/>
                </w:rPr>
                <w:id w:val="117497385"/>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3C6EAD4" w14:textId="77777777" w:rsidR="009826AC" w:rsidRDefault="00000000">
            <w:pPr>
              <w:rPr>
                <w:color w:val="000000"/>
                <w:sz w:val="20"/>
                <w:lang w:val="en-GB"/>
              </w:rPr>
            </w:pPr>
            <w:sdt>
              <w:sdtPr>
                <w:rPr>
                  <w:rFonts w:ascii="Times New Roman" w:hAnsi="Times New Roman"/>
                  <w:color w:val="000000"/>
                  <w:sz w:val="20"/>
                  <w:lang w:val="fr-BE"/>
                </w:rPr>
                <w:id w:val="796490888"/>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rPr>
              <w:t xml:space="preserve"> Event</w:t>
            </w:r>
          </w:p>
          <w:p w14:paraId="712B9217" w14:textId="77777777" w:rsidR="009826AC" w:rsidRDefault="00000000">
            <w:pPr>
              <w:rPr>
                <w:color w:val="000000"/>
                <w:sz w:val="20"/>
                <w:lang w:val="en-GB"/>
              </w:rPr>
            </w:pPr>
            <w:sdt>
              <w:sdtPr>
                <w:rPr>
                  <w:rFonts w:ascii="Times New Roman" w:hAnsi="Times New Roman"/>
                  <w:color w:val="000000"/>
                  <w:sz w:val="20"/>
                  <w:lang w:val="fr-BE"/>
                </w:rPr>
                <w:id w:val="-1037958945"/>
                <w14:checkbox>
                  <w14:checked w14:val="1"/>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rPr>
              <w:t xml:space="preserve"> Report </w:t>
            </w:r>
          </w:p>
          <w:p w14:paraId="2F907CB5" w14:textId="77777777" w:rsidR="009826AC" w:rsidRDefault="00000000">
            <w:pPr>
              <w:rPr>
                <w:color w:val="000000"/>
                <w:sz w:val="20"/>
                <w:lang w:val="en-GB"/>
              </w:rPr>
            </w:pPr>
            <w:sdt>
              <w:sdtPr>
                <w:rPr>
                  <w:rFonts w:ascii="Times New Roman" w:hAnsi="Times New Roman"/>
                  <w:color w:val="000000"/>
                  <w:sz w:val="20"/>
                  <w:lang w:val="fr-BE"/>
                </w:rPr>
                <w:id w:val="-1505588152"/>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rPr>
              <w:t xml:space="preserve"> Service/Product </w:t>
            </w:r>
          </w:p>
        </w:tc>
      </w:tr>
      <w:tr w:rsidR="009826AC" w14:paraId="113A8686" w14:textId="77777777" w:rsidTr="009826AC">
        <w:tc>
          <w:tcPr>
            <w:tcW w:w="2127" w:type="dxa"/>
            <w:vMerge/>
            <w:tcBorders>
              <w:top w:val="single" w:sz="4" w:space="0" w:color="auto"/>
              <w:left w:val="single" w:sz="4" w:space="0" w:color="auto"/>
              <w:bottom w:val="single" w:sz="4" w:space="0" w:color="auto"/>
              <w:right w:val="single" w:sz="4" w:space="0" w:color="auto"/>
            </w:tcBorders>
            <w:vAlign w:val="center"/>
            <w:hideMark/>
          </w:tcPr>
          <w:p w14:paraId="707C9FCD" w14:textId="77777777" w:rsidR="009826AC" w:rsidRDefault="009826AC">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80B6CB0" w14:textId="77777777" w:rsidR="009826AC" w:rsidRDefault="009826AC">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9558775" w14:textId="77777777" w:rsidR="009826AC" w:rsidRDefault="009826AC">
            <w:pPr>
              <w:rPr>
                <w:sz w:val="20"/>
                <w:lang w:val="en-GB"/>
              </w:rPr>
            </w:pPr>
            <w:r>
              <w:rPr>
                <w:sz w:val="20"/>
                <w:lang w:val="en-GB"/>
              </w:rPr>
              <w:t>Izrada izveštaja koji će sadržavati analizu dobijenih podataka iz ankete, kao i prilagođavanje aktivnosti i obrazovnih programa prema identifikovanim interesima i potrebama ciljne grupe.</w:t>
            </w:r>
          </w:p>
        </w:tc>
      </w:tr>
      <w:tr w:rsidR="009826AC" w14:paraId="7D20A785" w14:textId="77777777" w:rsidTr="009826AC">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D476F31" w14:textId="77777777" w:rsidR="009826AC" w:rsidRDefault="009826AC">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8815A3C" w14:textId="77777777" w:rsidR="009826AC" w:rsidRDefault="009826AC">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56F6272" w14:textId="77777777" w:rsidR="009826AC" w:rsidRDefault="009826AC">
            <w:pPr>
              <w:rPr>
                <w:sz w:val="20"/>
                <w:lang w:val="en-GB"/>
              </w:rPr>
            </w:pPr>
            <w:r>
              <w:rPr>
                <w:sz w:val="20"/>
                <w:lang w:val="en-GB"/>
              </w:rPr>
              <w:t>M6</w:t>
            </w:r>
          </w:p>
        </w:tc>
      </w:tr>
      <w:tr w:rsidR="009826AC" w14:paraId="121E389F" w14:textId="77777777" w:rsidTr="009826AC">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68C7A009" w14:textId="77777777" w:rsidR="009826AC" w:rsidRDefault="009826AC">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D5369E3" w14:textId="77777777" w:rsidR="009826AC" w:rsidRDefault="009826AC">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4120388" w14:textId="77777777" w:rsidR="009826AC" w:rsidRDefault="009826AC">
            <w:pPr>
              <w:rPr>
                <w:sz w:val="20"/>
                <w:lang w:val="en-GB"/>
              </w:rPr>
            </w:pPr>
            <w:r>
              <w:rPr>
                <w:sz w:val="20"/>
                <w:lang w:val="en-GB"/>
              </w:rPr>
              <w:t>Srpski</w:t>
            </w:r>
          </w:p>
        </w:tc>
      </w:tr>
      <w:tr w:rsidR="009826AC" w14:paraId="5F13BAD8" w14:textId="77777777" w:rsidTr="009826AC">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2C6EF8CA" w14:textId="77777777" w:rsidR="009826AC" w:rsidRDefault="009826AC">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384B2CBC" w14:textId="77777777" w:rsidR="009826AC" w:rsidRDefault="00000000">
            <w:pPr>
              <w:rPr>
                <w:sz w:val="20"/>
                <w:lang w:val="en-GB"/>
              </w:rPr>
            </w:pPr>
            <w:sdt>
              <w:sdtPr>
                <w:rPr>
                  <w:rFonts w:ascii="Times New Roman" w:hAnsi="Times New Roman"/>
                  <w:color w:val="000000"/>
                  <w:sz w:val="20"/>
                  <w:lang w:val="en-US"/>
                </w:rPr>
                <w:id w:val="179714329"/>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rPr>
              <w:t xml:space="preserve"> </w:t>
            </w:r>
            <w:r w:rsidR="009826AC">
              <w:rPr>
                <w:rFonts w:ascii="Times New Roman" w:hAnsi="Times New Roman"/>
                <w:sz w:val="20"/>
              </w:rPr>
              <w:t xml:space="preserve">Teaching staff  </w:t>
            </w:r>
          </w:p>
          <w:p w14:paraId="36FFE97C" w14:textId="77777777" w:rsidR="009826AC" w:rsidRDefault="00000000">
            <w:pPr>
              <w:rPr>
                <w:sz w:val="20"/>
                <w:lang w:val="en-GB"/>
              </w:rPr>
            </w:pPr>
            <w:sdt>
              <w:sdtPr>
                <w:rPr>
                  <w:rFonts w:ascii="Times New Roman" w:hAnsi="Times New Roman"/>
                  <w:color w:val="000000"/>
                  <w:sz w:val="20"/>
                  <w:lang w:val="fr-BE"/>
                </w:rPr>
                <w:id w:val="-1130784549"/>
                <w14:checkbox>
                  <w14:checked w14:val="0"/>
                  <w14:checkedState w14:val="2612" w14:font="MS Gothic"/>
                  <w14:uncheckedState w14:val="2610" w14:font="MS Gothic"/>
                </w14:checkbox>
              </w:sdtPr>
              <w:sdtContent>
                <w:r w:rsidR="009826AC">
                  <w:rPr>
                    <w:rFonts w:ascii="MS Gothic" w:eastAsia="MS Gothic" w:hAnsi="MS Gothic" w:cs="MS Gothic" w:hint="eastAsia"/>
                    <w:color w:val="000000"/>
                    <w:sz w:val="20"/>
                    <w:lang w:val="en-GB"/>
                  </w:rPr>
                  <w:t>☐</w:t>
                </w:r>
              </w:sdtContent>
            </w:sdt>
            <w:r w:rsidR="009826AC">
              <w:rPr>
                <w:rFonts w:ascii="Times New Roman" w:hAnsi="Times New Roman"/>
                <w:color w:val="000000"/>
                <w:sz w:val="20"/>
                <w:lang w:val="fr-BE"/>
              </w:rPr>
              <w:t xml:space="preserve"> </w:t>
            </w:r>
            <w:r w:rsidR="009826AC">
              <w:rPr>
                <w:rFonts w:ascii="Times New Roman" w:hAnsi="Times New Roman"/>
                <w:sz w:val="20"/>
              </w:rPr>
              <w:t xml:space="preserve">Students </w:t>
            </w:r>
          </w:p>
          <w:p w14:paraId="12AD14F0" w14:textId="77777777" w:rsidR="009826AC" w:rsidRDefault="00000000">
            <w:pPr>
              <w:rPr>
                <w:sz w:val="20"/>
                <w:lang w:val="en-GB"/>
              </w:rPr>
            </w:pPr>
            <w:sdt>
              <w:sdtPr>
                <w:rPr>
                  <w:rFonts w:ascii="Times New Roman" w:hAnsi="Times New Roman"/>
                  <w:color w:val="000000"/>
                  <w:sz w:val="20"/>
                  <w:lang w:val="fr-BE"/>
                </w:rPr>
                <w:id w:val="2053506214"/>
                <w14:checkbox>
                  <w14:checked w14:val="0"/>
                  <w14:checkedState w14:val="2612" w14:font="MS Gothic"/>
                  <w14:uncheckedState w14:val="2610" w14:font="MS Gothic"/>
                </w14:checkbox>
              </w:sdtPr>
              <w:sdtContent>
                <w:r w:rsidR="009826AC">
                  <w:rPr>
                    <w:rFonts w:ascii="MS Gothic" w:eastAsia="MS Gothic" w:hAnsi="MS Gothic" w:cs="MS Gothic" w:hint="eastAsia"/>
                    <w:color w:val="000000"/>
                    <w:sz w:val="20"/>
                    <w:lang w:val="en-GB"/>
                  </w:rPr>
                  <w:t>☐</w:t>
                </w:r>
              </w:sdtContent>
            </w:sdt>
            <w:r w:rsidR="009826AC">
              <w:rPr>
                <w:rFonts w:ascii="Times New Roman" w:hAnsi="Times New Roman"/>
                <w:color w:val="000000"/>
                <w:sz w:val="20"/>
                <w:lang w:val="fr-BE"/>
              </w:rPr>
              <w:t xml:space="preserve"> </w:t>
            </w:r>
            <w:r w:rsidR="009826AC">
              <w:rPr>
                <w:rFonts w:ascii="Times New Roman" w:hAnsi="Times New Roman"/>
                <w:sz w:val="20"/>
              </w:rPr>
              <w:t xml:space="preserve">Trainees </w:t>
            </w:r>
          </w:p>
          <w:p w14:paraId="1508FB54" w14:textId="77777777" w:rsidR="009826AC" w:rsidRDefault="00000000">
            <w:pPr>
              <w:rPr>
                <w:sz w:val="20"/>
                <w:lang w:val="en-GB"/>
              </w:rPr>
            </w:pPr>
            <w:sdt>
              <w:sdtPr>
                <w:rPr>
                  <w:rFonts w:ascii="Times New Roman" w:hAnsi="Times New Roman"/>
                  <w:color w:val="000000"/>
                  <w:sz w:val="20"/>
                  <w:lang w:val="en-US"/>
                </w:rPr>
                <w:id w:val="-1897274143"/>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rFonts w:ascii="Times New Roman" w:hAnsi="Times New Roman"/>
                <w:color w:val="000000"/>
                <w:sz w:val="20"/>
              </w:rPr>
              <w:t xml:space="preserve"> </w:t>
            </w:r>
            <w:r w:rsidR="009826AC">
              <w:rPr>
                <w:rFonts w:ascii="Times New Roman" w:hAnsi="Times New Roman"/>
                <w:sz w:val="20"/>
              </w:rPr>
              <w:t>Administrative staff</w:t>
            </w:r>
          </w:p>
          <w:p w14:paraId="149E8B94" w14:textId="77777777" w:rsidR="009826AC" w:rsidRDefault="00000000">
            <w:pPr>
              <w:rPr>
                <w:sz w:val="20"/>
                <w:lang w:val="en-GB"/>
              </w:rPr>
            </w:pPr>
            <w:sdt>
              <w:sdtPr>
                <w:rPr>
                  <w:rFonts w:ascii="Times New Roman" w:hAnsi="Times New Roman"/>
                  <w:color w:val="000000"/>
                  <w:sz w:val="20"/>
                  <w:lang w:val="fr-BE"/>
                </w:rPr>
                <w:id w:val="-27719366"/>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rFonts w:ascii="Times New Roman" w:hAnsi="Times New Roman"/>
                <w:color w:val="000000"/>
                <w:sz w:val="20"/>
                <w:lang w:val="fr-BE"/>
              </w:rPr>
              <w:t xml:space="preserve"> </w:t>
            </w:r>
            <w:r w:rsidR="009826AC">
              <w:rPr>
                <w:rFonts w:ascii="Times New Roman" w:hAnsi="Times New Roman"/>
                <w:sz w:val="20"/>
                <w:lang w:val="fr-BE"/>
              </w:rPr>
              <w:t>Technical staff</w:t>
            </w:r>
            <w:r w:rsidR="009826AC">
              <w:rPr>
                <w:sz w:val="20"/>
                <w:lang w:val="fr-BE"/>
              </w:rPr>
              <w:t xml:space="preserve"> </w:t>
            </w:r>
          </w:p>
          <w:p w14:paraId="215D59E0" w14:textId="77777777" w:rsidR="009826AC" w:rsidRDefault="00000000">
            <w:pPr>
              <w:rPr>
                <w:sz w:val="20"/>
                <w:lang w:val="en-GB"/>
              </w:rPr>
            </w:pPr>
            <w:sdt>
              <w:sdtPr>
                <w:rPr>
                  <w:rFonts w:ascii="Times New Roman" w:hAnsi="Times New Roman"/>
                  <w:color w:val="000000"/>
                  <w:sz w:val="20"/>
                  <w:lang w:val="fr-BE"/>
                </w:rPr>
                <w:id w:val="962623492"/>
                <w14:checkbox>
                  <w14:checked w14:val="0"/>
                  <w14:checkedState w14:val="2612" w14:font="MS Gothic"/>
                  <w14:uncheckedState w14:val="2610" w14:font="MS Gothic"/>
                </w14:checkbox>
              </w:sdtPr>
              <w:sdtContent>
                <w:r w:rsidR="009826AC">
                  <w:rPr>
                    <w:rFonts w:ascii="MS Gothic" w:eastAsia="MS Gothic" w:hAnsi="MS Gothic" w:cs="MS Gothic" w:hint="eastAsia"/>
                    <w:color w:val="000000"/>
                    <w:sz w:val="20"/>
                    <w:lang w:val="en-GB"/>
                  </w:rPr>
                  <w:t>☐</w:t>
                </w:r>
              </w:sdtContent>
            </w:sdt>
            <w:r w:rsidR="009826AC">
              <w:rPr>
                <w:color w:val="000000"/>
                <w:sz w:val="20"/>
                <w:lang w:val="fr-BE"/>
              </w:rPr>
              <w:t xml:space="preserve"> </w:t>
            </w:r>
            <w:r w:rsidR="009826AC">
              <w:rPr>
                <w:sz w:val="20"/>
              </w:rPr>
              <w:t xml:space="preserve">Librarians </w:t>
            </w:r>
          </w:p>
          <w:p w14:paraId="154DA731" w14:textId="77777777" w:rsidR="009826AC" w:rsidRDefault="00000000">
            <w:pPr>
              <w:rPr>
                <w:sz w:val="20"/>
                <w:lang w:val="en-GB"/>
              </w:rPr>
            </w:pPr>
            <w:sdt>
              <w:sdtPr>
                <w:rPr>
                  <w:rFonts w:ascii="Times New Roman" w:hAnsi="Times New Roman"/>
                  <w:color w:val="000000"/>
                  <w:sz w:val="20"/>
                  <w:lang w:val="fr-BE"/>
                </w:rPr>
                <w:id w:val="2039996221"/>
                <w14:checkbox>
                  <w14:checked w14:val="1"/>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lang w:val="fr-BE"/>
              </w:rPr>
              <w:t xml:space="preserve"> </w:t>
            </w:r>
            <w:r w:rsidR="009826AC">
              <w:rPr>
                <w:sz w:val="20"/>
              </w:rPr>
              <w:t>Other</w:t>
            </w:r>
          </w:p>
        </w:tc>
      </w:tr>
      <w:tr w:rsidR="009826AC" w14:paraId="71AB5F5A" w14:textId="77777777" w:rsidTr="009826AC">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2F3EB94" w14:textId="77777777" w:rsidR="009826AC" w:rsidRDefault="009826AC">
            <w:pPr>
              <w:rPr>
                <w:rFonts w:eastAsia="Calibri" w:cs="Arial"/>
                <w:b/>
                <w:sz w:val="20"/>
                <w:lang w:val="en-GB" w:eastAsia="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32A150F4" w14:textId="77777777" w:rsidR="009826AC" w:rsidRDefault="009826AC">
            <w:pPr>
              <w:rPr>
                <w:b/>
                <w:i/>
                <w:sz w:val="20"/>
                <w:lang w:val="fr-RE"/>
              </w:rPr>
            </w:pPr>
            <w:r>
              <w:rPr>
                <w:b/>
                <w:i/>
                <w:sz w:val="20"/>
                <w:lang w:val="fr-RE"/>
              </w:rPr>
              <w:t>Mladi umetnici.</w:t>
            </w:r>
          </w:p>
        </w:tc>
      </w:tr>
      <w:tr w:rsidR="009826AC" w14:paraId="20A0A0F8" w14:textId="77777777" w:rsidTr="009826AC">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5676012C" w14:textId="77777777" w:rsidR="009826AC" w:rsidRDefault="009826AC">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0817CA08" w14:textId="77777777" w:rsidR="009826AC" w:rsidRDefault="00000000">
            <w:pPr>
              <w:rPr>
                <w:sz w:val="20"/>
                <w:lang w:val="en-GB"/>
              </w:rPr>
            </w:pPr>
            <w:sdt>
              <w:sdtPr>
                <w:rPr>
                  <w:rFonts w:ascii="Times New Roman" w:hAnsi="Times New Roman"/>
                  <w:color w:val="000000"/>
                  <w:sz w:val="20"/>
                  <w:lang w:val="fr-BE"/>
                </w:rPr>
                <w:id w:val="-2126761655"/>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lang w:val="fr-BE"/>
              </w:rPr>
              <w:t xml:space="preserve"> </w:t>
            </w:r>
            <w:r w:rsidR="009826AC">
              <w:rPr>
                <w:sz w:val="20"/>
              </w:rPr>
              <w:t xml:space="preserve">Department / Faculty </w:t>
            </w:r>
          </w:p>
          <w:p w14:paraId="13AE4E9B" w14:textId="77777777" w:rsidR="009826AC" w:rsidRDefault="00000000">
            <w:pPr>
              <w:rPr>
                <w:sz w:val="20"/>
                <w:lang w:val="en-GB"/>
              </w:rPr>
            </w:pPr>
            <w:sdt>
              <w:sdtPr>
                <w:rPr>
                  <w:rFonts w:ascii="Times New Roman" w:hAnsi="Times New Roman"/>
                  <w:color w:val="000000"/>
                  <w:sz w:val="20"/>
                  <w:lang w:val="fr-BE"/>
                </w:rPr>
                <w:id w:val="486288109"/>
                <w14:checkbox>
                  <w14:checked w14:val="1"/>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lang w:val="fr-BE"/>
              </w:rPr>
              <w:t xml:space="preserve"> </w:t>
            </w:r>
            <w:r w:rsidR="009826AC">
              <w:rPr>
                <w:sz w:val="20"/>
              </w:rPr>
              <w:t>Institution</w:t>
            </w:r>
          </w:p>
        </w:tc>
        <w:tc>
          <w:tcPr>
            <w:tcW w:w="2504" w:type="dxa"/>
            <w:gridSpan w:val="2"/>
            <w:tcBorders>
              <w:top w:val="single" w:sz="4" w:space="0" w:color="auto"/>
              <w:left w:val="nil"/>
              <w:bottom w:val="single" w:sz="4" w:space="0" w:color="auto"/>
              <w:right w:val="nil"/>
            </w:tcBorders>
            <w:vAlign w:val="center"/>
            <w:hideMark/>
          </w:tcPr>
          <w:p w14:paraId="210A3E8B" w14:textId="77777777" w:rsidR="009826AC" w:rsidRDefault="00000000">
            <w:pPr>
              <w:rPr>
                <w:sz w:val="20"/>
                <w:lang w:val="en-GB"/>
              </w:rPr>
            </w:pPr>
            <w:sdt>
              <w:sdtPr>
                <w:rPr>
                  <w:rFonts w:ascii="Times New Roman" w:hAnsi="Times New Roman"/>
                  <w:color w:val="000000"/>
                  <w:sz w:val="20"/>
                  <w:lang w:val="fr-BE"/>
                </w:rPr>
                <w:id w:val="369892599"/>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lang w:val="fr-BE"/>
              </w:rPr>
              <w:t xml:space="preserve"> </w:t>
            </w:r>
            <w:r w:rsidR="009826AC">
              <w:rPr>
                <w:sz w:val="20"/>
              </w:rPr>
              <w:t>Local</w:t>
            </w:r>
          </w:p>
          <w:p w14:paraId="210E10BF" w14:textId="77777777" w:rsidR="009826AC" w:rsidRDefault="00000000">
            <w:pPr>
              <w:rPr>
                <w:sz w:val="20"/>
                <w:lang w:val="en-GB"/>
              </w:rPr>
            </w:pPr>
            <w:sdt>
              <w:sdtPr>
                <w:rPr>
                  <w:rFonts w:ascii="Times New Roman" w:hAnsi="Times New Roman"/>
                  <w:color w:val="000000"/>
                  <w:sz w:val="20"/>
                  <w:lang w:val="fr-BE"/>
                </w:rPr>
                <w:id w:val="-2083123137"/>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lang w:val="fr-BE"/>
              </w:rPr>
              <w:t xml:space="preserve"> </w:t>
            </w:r>
            <w:r w:rsidR="009826AC">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33A53658" w14:textId="77777777" w:rsidR="009826AC" w:rsidRDefault="00000000">
            <w:pPr>
              <w:rPr>
                <w:sz w:val="20"/>
                <w:lang w:val="en-GB"/>
              </w:rPr>
            </w:pPr>
            <w:sdt>
              <w:sdtPr>
                <w:rPr>
                  <w:rFonts w:ascii="Times New Roman" w:hAnsi="Times New Roman"/>
                  <w:color w:val="000000"/>
                  <w:sz w:val="20"/>
                  <w:lang w:val="fr-BE"/>
                </w:rPr>
                <w:id w:val="-1730446669"/>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lang w:val="fr-BE"/>
              </w:rPr>
              <w:t xml:space="preserve"> </w:t>
            </w:r>
            <w:r w:rsidR="009826AC">
              <w:rPr>
                <w:sz w:val="20"/>
              </w:rPr>
              <w:t>National</w:t>
            </w:r>
          </w:p>
          <w:p w14:paraId="6422A855" w14:textId="77777777" w:rsidR="009826AC" w:rsidRDefault="00000000">
            <w:pPr>
              <w:rPr>
                <w:sz w:val="20"/>
                <w:lang w:val="en-GB"/>
              </w:rPr>
            </w:pPr>
            <w:sdt>
              <w:sdtPr>
                <w:rPr>
                  <w:rFonts w:ascii="Times New Roman" w:hAnsi="Times New Roman"/>
                  <w:color w:val="000000"/>
                  <w:sz w:val="20"/>
                  <w:lang w:val="fr-BE"/>
                </w:rPr>
                <w:id w:val="2133896563"/>
                <w14:checkbox>
                  <w14:checked w14:val="0"/>
                  <w14:checkedState w14:val="2612" w14:font="MS Gothic"/>
                  <w14:uncheckedState w14:val="2610" w14:font="MS Gothic"/>
                </w14:checkbox>
              </w:sdtPr>
              <w:sdtContent>
                <w:r w:rsidR="009826AC">
                  <w:rPr>
                    <w:rFonts w:ascii="MS Gothic" w:eastAsia="MS Gothic" w:hAnsi="MS Gothic" w:cs="MS Gothic" w:hint="eastAsia"/>
                    <w:color w:val="000000"/>
                    <w:sz w:val="20"/>
                    <w:lang w:val="en-GB"/>
                  </w:rPr>
                  <w:t>☐</w:t>
                </w:r>
              </w:sdtContent>
            </w:sdt>
            <w:r w:rsidR="009826AC">
              <w:rPr>
                <w:color w:val="000000"/>
                <w:sz w:val="20"/>
                <w:lang w:val="fr-BE"/>
              </w:rPr>
              <w:t xml:space="preserve"> </w:t>
            </w:r>
            <w:r w:rsidR="009826AC">
              <w:rPr>
                <w:sz w:val="20"/>
              </w:rPr>
              <w:t>International</w:t>
            </w:r>
          </w:p>
        </w:tc>
      </w:tr>
    </w:tbl>
    <w:p w14:paraId="4D4C06A3" w14:textId="77777777" w:rsidR="009826AC" w:rsidRDefault="009826AC" w:rsidP="009826AC">
      <w:pPr>
        <w:rPr>
          <w:rFonts w:eastAsia="Calibri" w:cs="Arial"/>
          <w:szCs w:val="20"/>
          <w:lang w:val="en-GB" w:eastAsia="en-GB"/>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9826AC" w14:paraId="3B0B60A1" w14:textId="77777777" w:rsidTr="009826AC">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78A76C0F" w14:textId="77777777" w:rsidR="009826AC" w:rsidRDefault="009826AC">
            <w:pPr>
              <w:rPr>
                <w:b/>
                <w:sz w:val="20"/>
                <w:lang w:val="en-GB"/>
              </w:rPr>
            </w:pPr>
            <w:r>
              <w:rPr>
                <w:b/>
                <w:sz w:val="20"/>
                <w:lang w:val="en-GB"/>
              </w:rPr>
              <w:t>Expected Deliverable/Results/</w:t>
            </w:r>
          </w:p>
          <w:p w14:paraId="49E97B47" w14:textId="77777777" w:rsidR="009826AC" w:rsidRDefault="009826AC">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1D2B2824" w14:textId="77777777" w:rsidR="009826AC" w:rsidRDefault="009826AC">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BAF9C49" w14:textId="3D103C15" w:rsidR="009826AC" w:rsidRDefault="009826AC">
            <w:pPr>
              <w:ind w:left="3787" w:hanging="187"/>
              <w:rPr>
                <w:b/>
                <w:sz w:val="24"/>
                <w:lang w:val="en-GB"/>
              </w:rPr>
            </w:pPr>
            <w:r>
              <w:rPr>
                <w:b/>
                <w:sz w:val="24"/>
                <w:lang w:val="en-GB"/>
              </w:rPr>
              <w:t>A</w:t>
            </w:r>
            <w:r w:rsidR="00476663">
              <w:rPr>
                <w:b/>
                <w:sz w:val="24"/>
                <w:lang w:val="en-GB"/>
              </w:rPr>
              <w:t>7</w:t>
            </w:r>
            <w:r>
              <w:rPr>
                <w:b/>
                <w:sz w:val="24"/>
                <w:lang w:val="en-GB"/>
              </w:rPr>
              <w:t>.3.3</w:t>
            </w:r>
          </w:p>
        </w:tc>
      </w:tr>
      <w:tr w:rsidR="009826AC" w14:paraId="089AFACD" w14:textId="77777777" w:rsidTr="009826AC">
        <w:tc>
          <w:tcPr>
            <w:tcW w:w="2127" w:type="dxa"/>
            <w:vMerge/>
            <w:tcBorders>
              <w:top w:val="single" w:sz="4" w:space="0" w:color="auto"/>
              <w:left w:val="single" w:sz="4" w:space="0" w:color="auto"/>
              <w:bottom w:val="single" w:sz="4" w:space="0" w:color="auto"/>
              <w:right w:val="single" w:sz="4" w:space="0" w:color="auto"/>
            </w:tcBorders>
            <w:vAlign w:val="center"/>
            <w:hideMark/>
          </w:tcPr>
          <w:p w14:paraId="3E86DE99" w14:textId="77777777" w:rsidR="009826AC" w:rsidRDefault="009826AC">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71672D1" w14:textId="77777777" w:rsidR="009826AC" w:rsidRDefault="009826AC">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33F9099" w14:textId="77777777" w:rsidR="009826AC" w:rsidRDefault="009826AC">
            <w:pPr>
              <w:rPr>
                <w:rFonts w:ascii="Times New Roman" w:hAnsi="Times New Roman"/>
                <w:sz w:val="20"/>
                <w:lang w:val="fr-RE"/>
              </w:rPr>
            </w:pPr>
            <w:r>
              <w:rPr>
                <w:sz w:val="20"/>
                <w:lang w:val="fr-RE"/>
              </w:rPr>
              <w:t>Konsultacija sa stručnjacima za prilagođavanje programa prema ciljnoj grupi</w:t>
            </w:r>
          </w:p>
        </w:tc>
      </w:tr>
      <w:tr w:rsidR="009826AC" w14:paraId="1469C6E2" w14:textId="77777777" w:rsidTr="009826AC">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C944D4F" w14:textId="77777777" w:rsidR="009826AC" w:rsidRDefault="009826AC">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066AA71" w14:textId="77777777" w:rsidR="009826AC" w:rsidRDefault="009826AC">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DA56341" w14:textId="77777777" w:rsidR="009826AC" w:rsidRDefault="00000000">
            <w:pPr>
              <w:rPr>
                <w:color w:val="000000"/>
                <w:sz w:val="20"/>
                <w:lang w:val="en-GB"/>
              </w:rPr>
            </w:pPr>
            <w:sdt>
              <w:sdtPr>
                <w:rPr>
                  <w:rFonts w:ascii="Times New Roman" w:hAnsi="Times New Roman"/>
                  <w:color w:val="000000"/>
                  <w:sz w:val="20"/>
                  <w:lang w:val="fr-BE"/>
                </w:rPr>
                <w:id w:val="-1093466183"/>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rPr>
              <w:t xml:space="preserve"> Teaching material</w:t>
            </w:r>
          </w:p>
          <w:p w14:paraId="6CDD82E9" w14:textId="77777777" w:rsidR="009826AC" w:rsidRDefault="00000000">
            <w:pPr>
              <w:rPr>
                <w:color w:val="000000"/>
                <w:sz w:val="20"/>
                <w:lang w:val="en-GB"/>
              </w:rPr>
            </w:pPr>
            <w:sdt>
              <w:sdtPr>
                <w:rPr>
                  <w:rFonts w:ascii="Times New Roman" w:hAnsi="Times New Roman"/>
                  <w:color w:val="000000"/>
                  <w:sz w:val="20"/>
                  <w:lang w:val="fr-BE"/>
                </w:rPr>
                <w:id w:val="-1767846741"/>
                <w14:checkbox>
                  <w14:checked w14:val="0"/>
                  <w14:checkedState w14:val="2612" w14:font="MS Gothic"/>
                  <w14:uncheckedState w14:val="2610" w14:font="MS Gothic"/>
                </w14:checkbox>
              </w:sdtPr>
              <w:sdtContent>
                <w:r w:rsidR="009826AC">
                  <w:rPr>
                    <w:rFonts w:ascii="MS Gothic" w:eastAsia="MS Gothic" w:hAnsi="MS Gothic" w:cs="MS Gothic" w:hint="eastAsia"/>
                    <w:color w:val="000000"/>
                    <w:sz w:val="20"/>
                    <w:lang w:val="en-GB"/>
                  </w:rPr>
                  <w:t>☐</w:t>
                </w:r>
              </w:sdtContent>
            </w:sdt>
            <w:r w:rsidR="009826AC">
              <w:rPr>
                <w:color w:val="000000"/>
                <w:sz w:val="20"/>
              </w:rPr>
              <w:t xml:space="preserve"> Learning material</w:t>
            </w:r>
          </w:p>
          <w:p w14:paraId="08F41DBB" w14:textId="77777777" w:rsidR="009826AC" w:rsidRDefault="00000000">
            <w:pPr>
              <w:rPr>
                <w:color w:val="000000"/>
                <w:sz w:val="20"/>
                <w:lang w:val="en-GB"/>
              </w:rPr>
            </w:pPr>
            <w:sdt>
              <w:sdtPr>
                <w:rPr>
                  <w:rFonts w:ascii="Times New Roman" w:hAnsi="Times New Roman"/>
                  <w:color w:val="000000"/>
                  <w:sz w:val="20"/>
                  <w:lang w:val="en-US"/>
                </w:rPr>
                <w:id w:val="326186090"/>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82556CB" w14:textId="77777777" w:rsidR="009826AC" w:rsidRDefault="00000000">
            <w:pPr>
              <w:rPr>
                <w:color w:val="000000"/>
                <w:sz w:val="20"/>
                <w:lang w:val="en-GB"/>
              </w:rPr>
            </w:pPr>
            <w:sdt>
              <w:sdtPr>
                <w:rPr>
                  <w:rFonts w:ascii="Times New Roman" w:hAnsi="Times New Roman"/>
                  <w:color w:val="000000"/>
                  <w:sz w:val="20"/>
                  <w:lang w:val="fr-BE"/>
                </w:rPr>
                <w:id w:val="458072750"/>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rPr>
              <w:t xml:space="preserve"> Event</w:t>
            </w:r>
          </w:p>
          <w:p w14:paraId="6B7F64A3" w14:textId="77777777" w:rsidR="009826AC" w:rsidRDefault="00000000">
            <w:pPr>
              <w:rPr>
                <w:color w:val="000000"/>
                <w:sz w:val="20"/>
                <w:lang w:val="en-GB"/>
              </w:rPr>
            </w:pPr>
            <w:sdt>
              <w:sdtPr>
                <w:rPr>
                  <w:rFonts w:ascii="Times New Roman" w:hAnsi="Times New Roman"/>
                  <w:color w:val="000000"/>
                  <w:sz w:val="20"/>
                  <w:lang w:val="fr-BE"/>
                </w:rPr>
                <w:id w:val="1202824908"/>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rPr>
              <w:t xml:space="preserve"> Report </w:t>
            </w:r>
          </w:p>
          <w:p w14:paraId="1144B894" w14:textId="77777777" w:rsidR="009826AC" w:rsidRDefault="00000000">
            <w:pPr>
              <w:rPr>
                <w:color w:val="000000"/>
                <w:sz w:val="20"/>
                <w:lang w:val="en-GB"/>
              </w:rPr>
            </w:pPr>
            <w:sdt>
              <w:sdtPr>
                <w:rPr>
                  <w:rFonts w:ascii="Times New Roman" w:hAnsi="Times New Roman"/>
                  <w:color w:val="000000"/>
                  <w:sz w:val="20"/>
                  <w:lang w:val="fr-BE"/>
                </w:rPr>
                <w:id w:val="931851942"/>
                <w14:checkbox>
                  <w14:checked w14:val="1"/>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rPr>
              <w:t xml:space="preserve"> Service/Product </w:t>
            </w:r>
          </w:p>
        </w:tc>
      </w:tr>
      <w:tr w:rsidR="009826AC" w14:paraId="21459979" w14:textId="77777777" w:rsidTr="009826AC">
        <w:tc>
          <w:tcPr>
            <w:tcW w:w="2127" w:type="dxa"/>
            <w:vMerge/>
            <w:tcBorders>
              <w:top w:val="single" w:sz="4" w:space="0" w:color="auto"/>
              <w:left w:val="single" w:sz="4" w:space="0" w:color="auto"/>
              <w:bottom w:val="single" w:sz="4" w:space="0" w:color="auto"/>
              <w:right w:val="single" w:sz="4" w:space="0" w:color="auto"/>
            </w:tcBorders>
            <w:vAlign w:val="center"/>
            <w:hideMark/>
          </w:tcPr>
          <w:p w14:paraId="38FF79A9" w14:textId="77777777" w:rsidR="009826AC" w:rsidRDefault="009826AC">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BEB0CA8" w14:textId="77777777" w:rsidR="009826AC" w:rsidRDefault="009826AC">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3514EB7" w14:textId="77777777" w:rsidR="009826AC" w:rsidRDefault="009826AC">
            <w:pPr>
              <w:rPr>
                <w:sz w:val="20"/>
                <w:lang w:val="en-GB"/>
              </w:rPr>
            </w:pPr>
            <w:r>
              <w:rPr>
                <w:sz w:val="20"/>
                <w:lang w:val="en-GB"/>
              </w:rPr>
              <w:t>Pružanje usluga konsultacija sa stručnjacima radi prilagođavanja obrazovnih programa prema specifičnim potrebama i interesima ciljne grupe. Konsultacije će omogućiti stručnjacima da pruže smernice i preporuke za unapređenje programa.</w:t>
            </w:r>
          </w:p>
        </w:tc>
      </w:tr>
      <w:tr w:rsidR="009826AC" w14:paraId="336DF39F" w14:textId="77777777" w:rsidTr="009826AC">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61D8C61" w14:textId="77777777" w:rsidR="009826AC" w:rsidRDefault="009826AC">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69F1B6A" w14:textId="77777777" w:rsidR="009826AC" w:rsidRDefault="009826AC">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0EB7180" w14:textId="77777777" w:rsidR="009826AC" w:rsidRDefault="009826AC">
            <w:pPr>
              <w:rPr>
                <w:sz w:val="20"/>
                <w:lang w:val="en-GB"/>
              </w:rPr>
            </w:pPr>
            <w:r>
              <w:rPr>
                <w:sz w:val="20"/>
                <w:lang w:val="en-GB"/>
              </w:rPr>
              <w:t>M6</w:t>
            </w:r>
          </w:p>
        </w:tc>
      </w:tr>
      <w:tr w:rsidR="009826AC" w14:paraId="3F6F27AD" w14:textId="77777777" w:rsidTr="009826AC">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1C27F67A" w14:textId="77777777" w:rsidR="009826AC" w:rsidRDefault="009826AC">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4276662" w14:textId="77777777" w:rsidR="009826AC" w:rsidRDefault="009826AC">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68FA30E" w14:textId="77777777" w:rsidR="009826AC" w:rsidRDefault="009826AC">
            <w:pPr>
              <w:rPr>
                <w:sz w:val="20"/>
                <w:lang w:val="en-GB"/>
              </w:rPr>
            </w:pPr>
            <w:r>
              <w:rPr>
                <w:sz w:val="20"/>
                <w:lang w:val="en-GB"/>
              </w:rPr>
              <w:t>Srpski</w:t>
            </w:r>
          </w:p>
        </w:tc>
      </w:tr>
      <w:tr w:rsidR="009826AC" w14:paraId="78778F35" w14:textId="77777777" w:rsidTr="009826AC">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2651FEA7" w14:textId="77777777" w:rsidR="009826AC" w:rsidRDefault="009826AC">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32A3083D" w14:textId="77777777" w:rsidR="009826AC" w:rsidRDefault="00000000">
            <w:pPr>
              <w:rPr>
                <w:sz w:val="20"/>
                <w:lang w:val="en-GB"/>
              </w:rPr>
            </w:pPr>
            <w:sdt>
              <w:sdtPr>
                <w:rPr>
                  <w:rFonts w:ascii="Times New Roman" w:hAnsi="Times New Roman"/>
                  <w:color w:val="000000"/>
                  <w:sz w:val="20"/>
                  <w:lang w:val="en-US"/>
                </w:rPr>
                <w:id w:val="-1237781364"/>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rPr>
              <w:t xml:space="preserve"> </w:t>
            </w:r>
            <w:r w:rsidR="009826AC">
              <w:rPr>
                <w:rFonts w:ascii="Times New Roman" w:hAnsi="Times New Roman"/>
                <w:sz w:val="20"/>
              </w:rPr>
              <w:t xml:space="preserve">Teaching staff  </w:t>
            </w:r>
          </w:p>
          <w:p w14:paraId="337FCF26" w14:textId="77777777" w:rsidR="009826AC" w:rsidRDefault="00000000">
            <w:pPr>
              <w:rPr>
                <w:sz w:val="20"/>
                <w:lang w:val="en-GB"/>
              </w:rPr>
            </w:pPr>
            <w:sdt>
              <w:sdtPr>
                <w:rPr>
                  <w:rFonts w:ascii="Times New Roman" w:hAnsi="Times New Roman"/>
                  <w:color w:val="000000"/>
                  <w:sz w:val="20"/>
                  <w:lang w:val="fr-BE"/>
                </w:rPr>
                <w:id w:val="384216910"/>
                <w14:checkbox>
                  <w14:checked w14:val="0"/>
                  <w14:checkedState w14:val="2612" w14:font="MS Gothic"/>
                  <w14:uncheckedState w14:val="2610" w14:font="MS Gothic"/>
                </w14:checkbox>
              </w:sdtPr>
              <w:sdtContent>
                <w:r w:rsidR="009826AC">
                  <w:rPr>
                    <w:rFonts w:ascii="MS Gothic" w:eastAsia="MS Gothic" w:hAnsi="MS Gothic" w:cs="MS Gothic" w:hint="eastAsia"/>
                    <w:color w:val="000000"/>
                    <w:sz w:val="20"/>
                    <w:lang w:val="en-GB"/>
                  </w:rPr>
                  <w:t>☐</w:t>
                </w:r>
              </w:sdtContent>
            </w:sdt>
            <w:r w:rsidR="009826AC">
              <w:rPr>
                <w:rFonts w:ascii="Times New Roman" w:hAnsi="Times New Roman"/>
                <w:color w:val="000000"/>
                <w:sz w:val="20"/>
                <w:lang w:val="fr-BE"/>
              </w:rPr>
              <w:t xml:space="preserve"> </w:t>
            </w:r>
            <w:r w:rsidR="009826AC">
              <w:rPr>
                <w:rFonts w:ascii="Times New Roman" w:hAnsi="Times New Roman"/>
                <w:sz w:val="20"/>
              </w:rPr>
              <w:t xml:space="preserve">Students </w:t>
            </w:r>
          </w:p>
          <w:p w14:paraId="493AA71E" w14:textId="77777777" w:rsidR="009826AC" w:rsidRDefault="00000000">
            <w:pPr>
              <w:rPr>
                <w:sz w:val="20"/>
                <w:lang w:val="en-GB"/>
              </w:rPr>
            </w:pPr>
            <w:sdt>
              <w:sdtPr>
                <w:rPr>
                  <w:rFonts w:ascii="Times New Roman" w:hAnsi="Times New Roman"/>
                  <w:color w:val="000000"/>
                  <w:sz w:val="20"/>
                  <w:lang w:val="fr-BE"/>
                </w:rPr>
                <w:id w:val="-1284724915"/>
                <w14:checkbox>
                  <w14:checked w14:val="0"/>
                  <w14:checkedState w14:val="2612" w14:font="MS Gothic"/>
                  <w14:uncheckedState w14:val="2610" w14:font="MS Gothic"/>
                </w14:checkbox>
              </w:sdtPr>
              <w:sdtContent>
                <w:r w:rsidR="009826AC">
                  <w:rPr>
                    <w:rFonts w:ascii="MS Gothic" w:eastAsia="MS Gothic" w:hAnsi="MS Gothic" w:cs="MS Gothic" w:hint="eastAsia"/>
                    <w:color w:val="000000"/>
                    <w:sz w:val="20"/>
                    <w:lang w:val="en-GB"/>
                  </w:rPr>
                  <w:t>☐</w:t>
                </w:r>
              </w:sdtContent>
            </w:sdt>
            <w:r w:rsidR="009826AC">
              <w:rPr>
                <w:rFonts w:ascii="Times New Roman" w:hAnsi="Times New Roman"/>
                <w:color w:val="000000"/>
                <w:sz w:val="20"/>
                <w:lang w:val="fr-BE"/>
              </w:rPr>
              <w:t xml:space="preserve"> </w:t>
            </w:r>
            <w:r w:rsidR="009826AC">
              <w:rPr>
                <w:rFonts w:ascii="Times New Roman" w:hAnsi="Times New Roman"/>
                <w:sz w:val="20"/>
              </w:rPr>
              <w:t xml:space="preserve">Trainees </w:t>
            </w:r>
          </w:p>
          <w:p w14:paraId="6A29FA38" w14:textId="77777777" w:rsidR="009826AC" w:rsidRDefault="00000000">
            <w:pPr>
              <w:rPr>
                <w:sz w:val="20"/>
                <w:lang w:val="en-GB"/>
              </w:rPr>
            </w:pPr>
            <w:sdt>
              <w:sdtPr>
                <w:rPr>
                  <w:rFonts w:ascii="Times New Roman" w:hAnsi="Times New Roman"/>
                  <w:color w:val="000000"/>
                  <w:sz w:val="20"/>
                  <w:lang w:val="en-US"/>
                </w:rPr>
                <w:id w:val="-1759521085"/>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rFonts w:ascii="Times New Roman" w:hAnsi="Times New Roman"/>
                <w:color w:val="000000"/>
                <w:sz w:val="20"/>
              </w:rPr>
              <w:t xml:space="preserve"> </w:t>
            </w:r>
            <w:r w:rsidR="009826AC">
              <w:rPr>
                <w:rFonts w:ascii="Times New Roman" w:hAnsi="Times New Roman"/>
                <w:sz w:val="20"/>
              </w:rPr>
              <w:t>Administrative staff</w:t>
            </w:r>
          </w:p>
          <w:p w14:paraId="67712BC1" w14:textId="77777777" w:rsidR="009826AC" w:rsidRDefault="00000000">
            <w:pPr>
              <w:rPr>
                <w:sz w:val="20"/>
                <w:lang w:val="en-GB"/>
              </w:rPr>
            </w:pPr>
            <w:sdt>
              <w:sdtPr>
                <w:rPr>
                  <w:rFonts w:ascii="Times New Roman" w:hAnsi="Times New Roman"/>
                  <w:color w:val="000000"/>
                  <w:sz w:val="20"/>
                  <w:lang w:val="fr-BE"/>
                </w:rPr>
                <w:id w:val="1522970912"/>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rFonts w:ascii="Times New Roman" w:hAnsi="Times New Roman"/>
                <w:color w:val="000000"/>
                <w:sz w:val="20"/>
                <w:lang w:val="fr-BE"/>
              </w:rPr>
              <w:t xml:space="preserve"> </w:t>
            </w:r>
            <w:r w:rsidR="009826AC">
              <w:rPr>
                <w:rFonts w:ascii="Times New Roman" w:hAnsi="Times New Roman"/>
                <w:sz w:val="20"/>
                <w:lang w:val="fr-BE"/>
              </w:rPr>
              <w:t>Technical staff</w:t>
            </w:r>
            <w:r w:rsidR="009826AC">
              <w:rPr>
                <w:sz w:val="20"/>
                <w:lang w:val="fr-BE"/>
              </w:rPr>
              <w:t xml:space="preserve"> </w:t>
            </w:r>
          </w:p>
          <w:p w14:paraId="7BA87D27" w14:textId="77777777" w:rsidR="009826AC" w:rsidRDefault="00000000">
            <w:pPr>
              <w:rPr>
                <w:sz w:val="20"/>
                <w:lang w:val="en-GB"/>
              </w:rPr>
            </w:pPr>
            <w:sdt>
              <w:sdtPr>
                <w:rPr>
                  <w:rFonts w:ascii="Times New Roman" w:hAnsi="Times New Roman"/>
                  <w:color w:val="000000"/>
                  <w:sz w:val="20"/>
                  <w:lang w:val="fr-BE"/>
                </w:rPr>
                <w:id w:val="2006089525"/>
                <w14:checkbox>
                  <w14:checked w14:val="0"/>
                  <w14:checkedState w14:val="2612" w14:font="MS Gothic"/>
                  <w14:uncheckedState w14:val="2610" w14:font="MS Gothic"/>
                </w14:checkbox>
              </w:sdtPr>
              <w:sdtContent>
                <w:r w:rsidR="009826AC">
                  <w:rPr>
                    <w:rFonts w:ascii="MS Gothic" w:eastAsia="MS Gothic" w:hAnsi="MS Gothic" w:cs="MS Gothic" w:hint="eastAsia"/>
                    <w:color w:val="000000"/>
                    <w:sz w:val="20"/>
                    <w:lang w:val="en-GB"/>
                  </w:rPr>
                  <w:t>☐</w:t>
                </w:r>
              </w:sdtContent>
            </w:sdt>
            <w:r w:rsidR="009826AC">
              <w:rPr>
                <w:color w:val="000000"/>
                <w:sz w:val="20"/>
                <w:lang w:val="fr-BE"/>
              </w:rPr>
              <w:t xml:space="preserve"> </w:t>
            </w:r>
            <w:r w:rsidR="009826AC">
              <w:rPr>
                <w:sz w:val="20"/>
              </w:rPr>
              <w:t xml:space="preserve">Librarians </w:t>
            </w:r>
          </w:p>
          <w:p w14:paraId="09D62C8B" w14:textId="77777777" w:rsidR="009826AC" w:rsidRDefault="00000000">
            <w:pPr>
              <w:rPr>
                <w:sz w:val="20"/>
                <w:lang w:val="en-GB"/>
              </w:rPr>
            </w:pPr>
            <w:sdt>
              <w:sdtPr>
                <w:rPr>
                  <w:rFonts w:ascii="Times New Roman" w:hAnsi="Times New Roman"/>
                  <w:color w:val="000000"/>
                  <w:sz w:val="20"/>
                  <w:lang w:val="fr-BE"/>
                </w:rPr>
                <w:id w:val="-2120127878"/>
                <w14:checkbox>
                  <w14:checked w14:val="1"/>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lang w:val="fr-BE"/>
              </w:rPr>
              <w:t xml:space="preserve"> </w:t>
            </w:r>
            <w:r w:rsidR="009826AC">
              <w:rPr>
                <w:sz w:val="20"/>
              </w:rPr>
              <w:t>Other</w:t>
            </w:r>
          </w:p>
        </w:tc>
      </w:tr>
      <w:tr w:rsidR="009826AC" w14:paraId="708F55E0" w14:textId="77777777" w:rsidTr="009826AC">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DBDE5BB" w14:textId="77777777" w:rsidR="009826AC" w:rsidRDefault="009826AC">
            <w:pPr>
              <w:rPr>
                <w:rFonts w:eastAsia="Calibri" w:cs="Arial"/>
                <w:b/>
                <w:sz w:val="20"/>
                <w:lang w:val="en-GB" w:eastAsia="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19230BFB" w14:textId="77777777" w:rsidR="009826AC" w:rsidRDefault="009826AC">
            <w:pPr>
              <w:rPr>
                <w:b/>
                <w:i/>
                <w:sz w:val="20"/>
                <w:lang w:val="fr-RE"/>
              </w:rPr>
            </w:pPr>
            <w:r>
              <w:rPr>
                <w:b/>
                <w:i/>
                <w:sz w:val="20"/>
                <w:lang w:val="fr-RE"/>
              </w:rPr>
              <w:t>Nastavnici osnovnih škola.</w:t>
            </w:r>
          </w:p>
        </w:tc>
      </w:tr>
      <w:tr w:rsidR="009826AC" w14:paraId="30759944" w14:textId="77777777" w:rsidTr="009826AC">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45DE6D55" w14:textId="77777777" w:rsidR="009826AC" w:rsidRDefault="009826AC">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01153292" w14:textId="77777777" w:rsidR="009826AC" w:rsidRDefault="00000000">
            <w:pPr>
              <w:rPr>
                <w:sz w:val="20"/>
                <w:lang w:val="en-GB"/>
              </w:rPr>
            </w:pPr>
            <w:sdt>
              <w:sdtPr>
                <w:rPr>
                  <w:rFonts w:ascii="Times New Roman" w:hAnsi="Times New Roman"/>
                  <w:color w:val="000000"/>
                  <w:sz w:val="20"/>
                  <w:lang w:val="fr-BE"/>
                </w:rPr>
                <w:id w:val="439957203"/>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lang w:val="fr-BE"/>
              </w:rPr>
              <w:t xml:space="preserve"> </w:t>
            </w:r>
            <w:r w:rsidR="009826AC">
              <w:rPr>
                <w:sz w:val="20"/>
              </w:rPr>
              <w:t xml:space="preserve">Department / Faculty </w:t>
            </w:r>
          </w:p>
          <w:p w14:paraId="2541B29A" w14:textId="77777777" w:rsidR="009826AC" w:rsidRDefault="00000000">
            <w:pPr>
              <w:rPr>
                <w:sz w:val="20"/>
                <w:lang w:val="en-GB"/>
              </w:rPr>
            </w:pPr>
            <w:sdt>
              <w:sdtPr>
                <w:rPr>
                  <w:rFonts w:ascii="Times New Roman" w:hAnsi="Times New Roman"/>
                  <w:color w:val="000000"/>
                  <w:sz w:val="20"/>
                  <w:lang w:val="fr-BE"/>
                </w:rPr>
                <w:id w:val="-1664458380"/>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lang w:val="fr-BE"/>
              </w:rPr>
              <w:t xml:space="preserve"> </w:t>
            </w:r>
            <w:r w:rsidR="009826AC">
              <w:rPr>
                <w:sz w:val="20"/>
              </w:rPr>
              <w:t>Institution</w:t>
            </w:r>
          </w:p>
        </w:tc>
        <w:tc>
          <w:tcPr>
            <w:tcW w:w="2504" w:type="dxa"/>
            <w:gridSpan w:val="2"/>
            <w:tcBorders>
              <w:top w:val="single" w:sz="4" w:space="0" w:color="auto"/>
              <w:left w:val="nil"/>
              <w:bottom w:val="single" w:sz="4" w:space="0" w:color="auto"/>
              <w:right w:val="nil"/>
            </w:tcBorders>
            <w:vAlign w:val="center"/>
            <w:hideMark/>
          </w:tcPr>
          <w:p w14:paraId="646D9430" w14:textId="77777777" w:rsidR="009826AC" w:rsidRDefault="00000000">
            <w:pPr>
              <w:rPr>
                <w:sz w:val="20"/>
                <w:lang w:val="en-GB"/>
              </w:rPr>
            </w:pPr>
            <w:sdt>
              <w:sdtPr>
                <w:rPr>
                  <w:rFonts w:ascii="Times New Roman" w:hAnsi="Times New Roman"/>
                  <w:color w:val="000000"/>
                  <w:sz w:val="20"/>
                  <w:lang w:val="fr-BE"/>
                </w:rPr>
                <w:id w:val="-117604645"/>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lang w:val="fr-BE"/>
              </w:rPr>
              <w:t xml:space="preserve"> </w:t>
            </w:r>
            <w:r w:rsidR="009826AC">
              <w:rPr>
                <w:sz w:val="20"/>
              </w:rPr>
              <w:t>Local</w:t>
            </w:r>
          </w:p>
          <w:p w14:paraId="5ADADD66" w14:textId="77777777" w:rsidR="009826AC" w:rsidRDefault="00000000">
            <w:pPr>
              <w:rPr>
                <w:sz w:val="20"/>
                <w:lang w:val="en-GB"/>
              </w:rPr>
            </w:pPr>
            <w:sdt>
              <w:sdtPr>
                <w:rPr>
                  <w:rFonts w:ascii="Times New Roman" w:hAnsi="Times New Roman"/>
                  <w:color w:val="000000"/>
                  <w:sz w:val="20"/>
                  <w:lang w:val="fr-BE"/>
                </w:rPr>
                <w:id w:val="-390732510"/>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lang w:val="fr-BE"/>
              </w:rPr>
              <w:t xml:space="preserve"> </w:t>
            </w:r>
            <w:r w:rsidR="009826AC">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196C800D" w14:textId="77777777" w:rsidR="009826AC" w:rsidRDefault="00000000">
            <w:pPr>
              <w:rPr>
                <w:sz w:val="20"/>
                <w:lang w:val="en-GB"/>
              </w:rPr>
            </w:pPr>
            <w:sdt>
              <w:sdtPr>
                <w:rPr>
                  <w:rFonts w:ascii="Times New Roman" w:hAnsi="Times New Roman"/>
                  <w:color w:val="000000"/>
                  <w:sz w:val="20"/>
                  <w:lang w:val="fr-BE"/>
                </w:rPr>
                <w:id w:val="-1045065743"/>
                <w14:checkbox>
                  <w14:checked w14:val="1"/>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lang w:val="fr-BE"/>
              </w:rPr>
              <w:t xml:space="preserve"> </w:t>
            </w:r>
            <w:r w:rsidR="009826AC">
              <w:rPr>
                <w:sz w:val="20"/>
              </w:rPr>
              <w:t>National</w:t>
            </w:r>
          </w:p>
          <w:p w14:paraId="72793F12" w14:textId="77777777" w:rsidR="009826AC" w:rsidRDefault="00000000">
            <w:pPr>
              <w:rPr>
                <w:sz w:val="20"/>
                <w:lang w:val="en-GB"/>
              </w:rPr>
            </w:pPr>
            <w:sdt>
              <w:sdtPr>
                <w:rPr>
                  <w:rFonts w:ascii="Times New Roman" w:hAnsi="Times New Roman"/>
                  <w:color w:val="000000"/>
                  <w:sz w:val="20"/>
                  <w:lang w:val="fr-BE"/>
                </w:rPr>
                <w:id w:val="2029066690"/>
                <w14:checkbox>
                  <w14:checked w14:val="0"/>
                  <w14:checkedState w14:val="2612" w14:font="MS Gothic"/>
                  <w14:uncheckedState w14:val="2610" w14:font="MS Gothic"/>
                </w14:checkbox>
              </w:sdtPr>
              <w:sdtContent>
                <w:r w:rsidR="009826AC">
                  <w:rPr>
                    <w:rFonts w:ascii="MS Gothic" w:eastAsia="MS Gothic" w:hAnsi="MS Gothic" w:cs="MS Gothic" w:hint="eastAsia"/>
                    <w:color w:val="000000"/>
                    <w:sz w:val="20"/>
                    <w:lang w:val="en-GB"/>
                  </w:rPr>
                  <w:t>☐</w:t>
                </w:r>
              </w:sdtContent>
            </w:sdt>
            <w:r w:rsidR="009826AC">
              <w:rPr>
                <w:color w:val="000000"/>
                <w:sz w:val="20"/>
                <w:lang w:val="fr-BE"/>
              </w:rPr>
              <w:t xml:space="preserve"> </w:t>
            </w:r>
            <w:r w:rsidR="009826AC">
              <w:rPr>
                <w:sz w:val="20"/>
              </w:rPr>
              <w:t>International</w:t>
            </w:r>
          </w:p>
        </w:tc>
      </w:tr>
    </w:tbl>
    <w:p w14:paraId="2A8585C5" w14:textId="77777777" w:rsidR="009826AC" w:rsidRDefault="009826AC" w:rsidP="009826AC">
      <w:pPr>
        <w:rPr>
          <w:rFonts w:eastAsia="Calibri" w:cs="Arial"/>
          <w:szCs w:val="20"/>
          <w:lang w:val="en-GB" w:eastAsia="en-GB"/>
        </w:rPr>
      </w:pPr>
    </w:p>
    <w:tbl>
      <w:tblPr>
        <w:tblW w:w="0" w:type="auto"/>
        <w:tblInd w:w="108" w:type="dxa"/>
        <w:tblLayout w:type="fixed"/>
        <w:tblLook w:val="04A0" w:firstRow="1" w:lastRow="0" w:firstColumn="1" w:lastColumn="0" w:noHBand="0" w:noVBand="1"/>
      </w:tblPr>
      <w:tblGrid>
        <w:gridCol w:w="2127"/>
        <w:gridCol w:w="2393"/>
        <w:gridCol w:w="2394"/>
        <w:gridCol w:w="457"/>
        <w:gridCol w:w="2268"/>
      </w:tblGrid>
      <w:tr w:rsidR="009826AC" w14:paraId="715B153E" w14:textId="77777777" w:rsidTr="009826AC">
        <w:tc>
          <w:tcPr>
            <w:tcW w:w="2127" w:type="dxa"/>
            <w:tcBorders>
              <w:top w:val="single" w:sz="4" w:space="0" w:color="auto"/>
              <w:left w:val="single" w:sz="4" w:space="0" w:color="auto"/>
              <w:bottom w:val="single" w:sz="4" w:space="0" w:color="auto"/>
              <w:right w:val="single" w:sz="4" w:space="0" w:color="auto"/>
            </w:tcBorders>
            <w:vAlign w:val="center"/>
            <w:hideMark/>
          </w:tcPr>
          <w:p w14:paraId="5F6995A8" w14:textId="77777777" w:rsidR="009826AC" w:rsidRDefault="009826AC">
            <w:pPr>
              <w:rPr>
                <w:b/>
                <w:sz w:val="20"/>
              </w:rPr>
            </w:pPr>
            <w:r>
              <w:rPr>
                <w:b/>
                <w:sz w:val="20"/>
                <w:lang w:val="en-GB"/>
              </w:rPr>
              <w:t xml:space="preserve">Work package type and ref.nr </w:t>
            </w:r>
            <w:sdt>
              <w:sdtPr>
                <w:rPr>
                  <w:rFonts w:ascii="Times New Roman" w:hAnsi="Times New Roman"/>
                  <w:color w:val="FFFFFF" w:themeColor="background1"/>
                  <w:sz w:val="20"/>
                  <w:lang w:val="fr-BE"/>
                </w:rPr>
                <w:id w:val="12816542"/>
                <w14:checkbox>
                  <w14:checked w14:val="1"/>
                  <w14:checkedState w14:val="2612" w14:font="MS Gothic"/>
                  <w14:uncheckedState w14:val="2610" w14:font="MS Gothic"/>
                </w14:checkbox>
              </w:sdtPr>
              <w:sdtContent>
                <w:r>
                  <w:rPr>
                    <w:rFonts w:ascii="MS Gothic" w:eastAsia="MS Gothic" w:hAnsi="MS Gothic" w:hint="eastAsia"/>
                    <w:color w:val="FFFFFF" w:themeColor="background1"/>
                    <w:sz w:val="20"/>
                    <w:lang w:val="en-GB"/>
                  </w:rPr>
                  <w:t>☒</w:t>
                </w:r>
              </w:sdtContent>
            </w:sdt>
          </w:p>
        </w:tc>
        <w:tc>
          <w:tcPr>
            <w:tcW w:w="5244" w:type="dxa"/>
            <w:gridSpan w:val="3"/>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709F259F" w14:textId="77777777" w:rsidR="009826AC" w:rsidRDefault="009826AC">
            <w:pPr>
              <w:jc w:val="center"/>
              <w:rPr>
                <w:b/>
                <w:sz w:val="24"/>
                <w:szCs w:val="24"/>
                <w:lang w:val="en-GB"/>
              </w:rPr>
            </w:pPr>
            <w:r>
              <w:rPr>
                <w:b/>
                <w:sz w:val="24"/>
                <w:szCs w:val="24"/>
                <w:lang w:val="en-GB"/>
              </w:rPr>
              <w:t>PREPARATION</w:t>
            </w:r>
          </w:p>
        </w:tc>
        <w:tc>
          <w:tcPr>
            <w:tcW w:w="2268"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24732B91" w14:textId="518FEE10" w:rsidR="009826AC" w:rsidRDefault="00A84610">
            <w:pPr>
              <w:jc w:val="center"/>
              <w:rPr>
                <w:b/>
                <w:sz w:val="24"/>
                <w:szCs w:val="24"/>
                <w:lang w:val="en-GB"/>
              </w:rPr>
            </w:pPr>
            <w:r>
              <w:rPr>
                <w:b/>
                <w:sz w:val="24"/>
                <w:szCs w:val="24"/>
                <w:lang w:val="en-GB"/>
              </w:rPr>
              <w:t>A8</w:t>
            </w:r>
          </w:p>
        </w:tc>
      </w:tr>
      <w:tr w:rsidR="009826AC" w14:paraId="3E978B01" w14:textId="77777777" w:rsidTr="009826AC">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4E4AD4DF" w14:textId="77777777" w:rsidR="009826AC" w:rsidRDefault="009826AC">
            <w:pPr>
              <w:rPr>
                <w:b/>
                <w:sz w:val="20"/>
                <w:szCs w:val="20"/>
                <w:lang w:val="en-GB"/>
              </w:rPr>
            </w:pPr>
            <w:r>
              <w:rPr>
                <w:b/>
                <w:sz w:val="20"/>
                <w:lang w:val="en-GB"/>
              </w:rPr>
              <w:t>Title</w:t>
            </w:r>
          </w:p>
        </w:tc>
        <w:tc>
          <w:tcPr>
            <w:tcW w:w="7512" w:type="dxa"/>
            <w:gridSpan w:val="4"/>
            <w:tcBorders>
              <w:top w:val="single" w:sz="4" w:space="0" w:color="auto"/>
              <w:left w:val="single" w:sz="4" w:space="0" w:color="auto"/>
              <w:bottom w:val="single" w:sz="4" w:space="0" w:color="auto"/>
              <w:right w:val="single" w:sz="4" w:space="0" w:color="auto"/>
            </w:tcBorders>
            <w:vAlign w:val="center"/>
            <w:hideMark/>
          </w:tcPr>
          <w:p w14:paraId="27D557D7" w14:textId="77777777" w:rsidR="009826AC" w:rsidRDefault="009826AC">
            <w:pPr>
              <w:rPr>
                <w:sz w:val="20"/>
                <w:lang w:val="en-GB"/>
              </w:rPr>
            </w:pPr>
            <w:r>
              <w:rPr>
                <w:sz w:val="20"/>
              </w:rPr>
              <w:t>Razvoj edukativnih modula:</w:t>
            </w:r>
          </w:p>
        </w:tc>
      </w:tr>
      <w:tr w:rsidR="009826AC" w14:paraId="4D60C41D" w14:textId="77777777" w:rsidTr="009826AC">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56BC6C2B" w14:textId="77777777" w:rsidR="009826AC" w:rsidRDefault="009826AC">
            <w:pPr>
              <w:rPr>
                <w:b/>
                <w:sz w:val="20"/>
                <w:szCs w:val="20"/>
                <w:lang w:val="en-GB"/>
              </w:rPr>
            </w:pPr>
            <w:r>
              <w:rPr>
                <w:b/>
                <w:sz w:val="20"/>
                <w:lang w:val="en-GB"/>
              </w:rPr>
              <w:t>Related assumptions and risks</w:t>
            </w:r>
          </w:p>
        </w:tc>
        <w:tc>
          <w:tcPr>
            <w:tcW w:w="7512" w:type="dxa"/>
            <w:gridSpan w:val="4"/>
            <w:tcBorders>
              <w:top w:val="single" w:sz="4" w:space="0" w:color="auto"/>
              <w:left w:val="single" w:sz="4" w:space="0" w:color="auto"/>
              <w:bottom w:val="single" w:sz="4" w:space="0" w:color="auto"/>
              <w:right w:val="single" w:sz="4" w:space="0" w:color="auto"/>
            </w:tcBorders>
            <w:vAlign w:val="center"/>
            <w:hideMark/>
          </w:tcPr>
          <w:p w14:paraId="158EA06A" w14:textId="77777777" w:rsidR="009826AC" w:rsidRDefault="009826AC">
            <w:pPr>
              <w:rPr>
                <w:rFonts w:ascii="Times New Roman" w:hAnsi="Times New Roman"/>
                <w:sz w:val="20"/>
                <w:lang w:val="fr-BE"/>
              </w:rPr>
            </w:pPr>
            <w:r>
              <w:rPr>
                <w:sz w:val="20"/>
              </w:rPr>
              <w:t>Pretpostavke: Postoji dovoljan broj stručnjaka za razvoj edukativnih modula u određenoj oblasti.</w:t>
            </w:r>
          </w:p>
          <w:p w14:paraId="1BACC07A" w14:textId="77777777" w:rsidR="009826AC" w:rsidRDefault="009826AC">
            <w:pPr>
              <w:rPr>
                <w:sz w:val="20"/>
                <w:lang w:val="en-GB"/>
              </w:rPr>
            </w:pPr>
            <w:r>
              <w:rPr>
                <w:sz w:val="20"/>
                <w:lang w:val="en-GB"/>
              </w:rPr>
              <w:t>Rizici: Vreme potrebno za razvoj modula može biti duže od očekivanog, što može uticati na vremenski raspored projekta.</w:t>
            </w:r>
          </w:p>
        </w:tc>
      </w:tr>
      <w:tr w:rsidR="009826AC" w14:paraId="33030D18" w14:textId="77777777" w:rsidTr="009826AC">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1450646E" w14:textId="77777777" w:rsidR="009826AC" w:rsidRDefault="009826AC">
            <w:pPr>
              <w:rPr>
                <w:b/>
                <w:sz w:val="20"/>
                <w:szCs w:val="20"/>
                <w:lang w:val="en-GB"/>
              </w:rPr>
            </w:pPr>
            <w:r>
              <w:rPr>
                <w:b/>
                <w:sz w:val="20"/>
                <w:lang w:val="en-GB"/>
              </w:rPr>
              <w:t>Description</w:t>
            </w:r>
          </w:p>
        </w:tc>
        <w:tc>
          <w:tcPr>
            <w:tcW w:w="7512" w:type="dxa"/>
            <w:gridSpan w:val="4"/>
            <w:tcBorders>
              <w:top w:val="single" w:sz="4" w:space="0" w:color="auto"/>
              <w:left w:val="single" w:sz="4" w:space="0" w:color="auto"/>
              <w:bottom w:val="single" w:sz="4" w:space="0" w:color="auto"/>
              <w:right w:val="single" w:sz="4" w:space="0" w:color="auto"/>
            </w:tcBorders>
            <w:vAlign w:val="center"/>
            <w:hideMark/>
          </w:tcPr>
          <w:p w14:paraId="6B2985E8" w14:textId="77777777" w:rsidR="009826AC" w:rsidRDefault="009826AC">
            <w:pPr>
              <w:rPr>
                <w:sz w:val="20"/>
              </w:rPr>
            </w:pPr>
            <w:r>
              <w:rPr>
                <w:sz w:val="20"/>
                <w:lang w:val="en-GB"/>
              </w:rPr>
              <w:t>Ova aktivnost obuhvata razvoj edukativnih modula koji će biti korišćeni u obrazovnom programu. Edukativni moduli će biti tematski organizovani i prilagođeni ciljnoj grupi. Moduli će sadržati nastavne materijale, vežbe, studije slučaja i druge interaktivne elemente kako bi podržali učenje i razvoj veština ciljne grupe.</w:t>
            </w:r>
          </w:p>
        </w:tc>
      </w:tr>
      <w:tr w:rsidR="009826AC" w14:paraId="1D9B98BF" w14:textId="77777777" w:rsidTr="009826AC">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171A1648" w14:textId="77777777" w:rsidR="009826AC" w:rsidRDefault="009826AC">
            <w:pPr>
              <w:rPr>
                <w:b/>
                <w:noProof w:val="0"/>
                <w:sz w:val="20"/>
                <w:szCs w:val="20"/>
                <w:lang w:val="en-GB"/>
              </w:rPr>
            </w:pPr>
            <w:r>
              <w:rPr>
                <w:b/>
                <w:sz w:val="20"/>
                <w:lang w:val="en-GB"/>
              </w:rPr>
              <w:t>Tasks</w:t>
            </w:r>
          </w:p>
        </w:tc>
        <w:tc>
          <w:tcPr>
            <w:tcW w:w="7512" w:type="dxa"/>
            <w:gridSpan w:val="4"/>
            <w:tcBorders>
              <w:top w:val="single" w:sz="4" w:space="0" w:color="auto"/>
              <w:left w:val="single" w:sz="4" w:space="0" w:color="auto"/>
              <w:bottom w:val="single" w:sz="4" w:space="0" w:color="auto"/>
              <w:right w:val="single" w:sz="4" w:space="0" w:color="auto"/>
            </w:tcBorders>
            <w:vAlign w:val="center"/>
            <w:hideMark/>
          </w:tcPr>
          <w:p w14:paraId="5ED58359" w14:textId="77777777" w:rsidR="009826AC" w:rsidRDefault="009826AC">
            <w:pPr>
              <w:rPr>
                <w:rFonts w:ascii="Times New Roman" w:hAnsi="Times New Roman"/>
                <w:sz w:val="20"/>
                <w:lang w:val="fr-BE"/>
              </w:rPr>
            </w:pPr>
            <w:r>
              <w:rPr>
                <w:sz w:val="20"/>
              </w:rPr>
              <w:t>2.</w:t>
            </w:r>
            <w:r>
              <w:rPr>
                <w:sz w:val="20"/>
              </w:rPr>
              <w:tab/>
              <w:t>Razvoj edukativnih modula:</w:t>
            </w:r>
          </w:p>
          <w:p w14:paraId="401CDA34" w14:textId="77777777" w:rsidR="009826AC" w:rsidRDefault="009826AC">
            <w:pPr>
              <w:rPr>
                <w:sz w:val="20"/>
              </w:rPr>
            </w:pPr>
            <w:r>
              <w:rPr>
                <w:sz w:val="20"/>
              </w:rPr>
              <w:lastRenderedPageBreak/>
              <w:t>2.1.</w:t>
            </w:r>
            <w:r>
              <w:rPr>
                <w:sz w:val="20"/>
              </w:rPr>
              <w:tab/>
              <w:t>Saradnja sa stručnjacima za kulturno nasleđe</w:t>
            </w:r>
          </w:p>
          <w:p w14:paraId="2DEBD3CF" w14:textId="77777777" w:rsidR="009826AC" w:rsidRDefault="009826AC">
            <w:pPr>
              <w:rPr>
                <w:sz w:val="20"/>
              </w:rPr>
            </w:pPr>
            <w:r>
              <w:rPr>
                <w:sz w:val="20"/>
              </w:rPr>
              <w:t>2.1.1.</w:t>
            </w:r>
            <w:r>
              <w:rPr>
                <w:sz w:val="20"/>
              </w:rPr>
              <w:tab/>
              <w:t xml:space="preserve">  Identifikacija relevantnih stručnjaka za saradnju</w:t>
            </w:r>
          </w:p>
          <w:p w14:paraId="4B297AA6" w14:textId="77777777" w:rsidR="009826AC" w:rsidRDefault="009826AC">
            <w:pPr>
              <w:rPr>
                <w:sz w:val="20"/>
              </w:rPr>
            </w:pPr>
            <w:r>
              <w:rPr>
                <w:sz w:val="20"/>
              </w:rPr>
              <w:t>2.1.2.</w:t>
            </w:r>
            <w:r>
              <w:rPr>
                <w:sz w:val="20"/>
              </w:rPr>
              <w:tab/>
              <w:t xml:space="preserve">  Dogovaranje sastanaka i konsultacija sa stručnjacima</w:t>
            </w:r>
          </w:p>
          <w:p w14:paraId="115312F7" w14:textId="77777777" w:rsidR="009826AC" w:rsidRDefault="009826AC">
            <w:pPr>
              <w:rPr>
                <w:sz w:val="20"/>
              </w:rPr>
            </w:pPr>
            <w:r>
              <w:rPr>
                <w:sz w:val="20"/>
              </w:rPr>
              <w:t>2.1.3.</w:t>
            </w:r>
            <w:r>
              <w:rPr>
                <w:sz w:val="20"/>
              </w:rPr>
              <w:tab/>
              <w:t xml:space="preserve">  Dobijanje stručnih mišljenja i smernica za razvoj edukativnih modula</w:t>
            </w:r>
          </w:p>
          <w:p w14:paraId="3B0B4D58" w14:textId="77777777" w:rsidR="009826AC" w:rsidRDefault="009826AC">
            <w:pPr>
              <w:rPr>
                <w:sz w:val="20"/>
              </w:rPr>
            </w:pPr>
            <w:r>
              <w:rPr>
                <w:sz w:val="20"/>
              </w:rPr>
              <w:t>2.2.</w:t>
            </w:r>
            <w:r>
              <w:rPr>
                <w:sz w:val="20"/>
              </w:rPr>
              <w:tab/>
              <w:t>Dizajniranje edukativnih modula za programe obrazovanja i podizanja svesti</w:t>
            </w:r>
          </w:p>
          <w:p w14:paraId="3BA30AFA" w14:textId="77777777" w:rsidR="009826AC" w:rsidRDefault="009826AC">
            <w:pPr>
              <w:rPr>
                <w:sz w:val="20"/>
              </w:rPr>
            </w:pPr>
            <w:r>
              <w:rPr>
                <w:sz w:val="20"/>
              </w:rPr>
              <w:t>2.2.1.</w:t>
            </w:r>
            <w:r>
              <w:rPr>
                <w:sz w:val="20"/>
              </w:rPr>
              <w:tab/>
              <w:t xml:space="preserve">  Definisanje ključnih tema i sadržaja modula</w:t>
            </w:r>
          </w:p>
          <w:p w14:paraId="78E8E2C5" w14:textId="77777777" w:rsidR="009826AC" w:rsidRDefault="009826AC">
            <w:pPr>
              <w:rPr>
                <w:sz w:val="20"/>
              </w:rPr>
            </w:pPr>
            <w:r>
              <w:rPr>
                <w:sz w:val="20"/>
              </w:rPr>
              <w:t>2.2.2.</w:t>
            </w:r>
            <w:r>
              <w:rPr>
                <w:sz w:val="20"/>
              </w:rPr>
              <w:tab/>
              <w:t xml:space="preserve">  Razvoj strukture, materijala i aktivnosti za svaki modul</w:t>
            </w:r>
          </w:p>
          <w:p w14:paraId="1950AA7C" w14:textId="77777777" w:rsidR="009826AC" w:rsidRDefault="009826AC">
            <w:pPr>
              <w:rPr>
                <w:sz w:val="20"/>
              </w:rPr>
            </w:pPr>
            <w:r>
              <w:rPr>
                <w:sz w:val="20"/>
              </w:rPr>
              <w:t>2.2.3.</w:t>
            </w:r>
            <w:r>
              <w:rPr>
                <w:sz w:val="20"/>
              </w:rPr>
              <w:tab/>
              <w:t xml:space="preserve">  Provera i revizija modula u saradnji sa stručnjacima</w:t>
            </w:r>
          </w:p>
          <w:p w14:paraId="46A927E5" w14:textId="77777777" w:rsidR="009826AC" w:rsidRDefault="009826AC">
            <w:pPr>
              <w:rPr>
                <w:sz w:val="20"/>
              </w:rPr>
            </w:pPr>
            <w:r>
              <w:rPr>
                <w:sz w:val="20"/>
              </w:rPr>
              <w:t>2.3.</w:t>
            </w:r>
            <w:r>
              <w:rPr>
                <w:sz w:val="20"/>
              </w:rPr>
              <w:tab/>
              <w:t>Prilagođavanje modula različitim nivoima znanja i uzrastima ciljne grupe</w:t>
            </w:r>
          </w:p>
          <w:p w14:paraId="626C55A7" w14:textId="77777777" w:rsidR="009826AC" w:rsidRDefault="009826AC">
            <w:pPr>
              <w:rPr>
                <w:sz w:val="20"/>
              </w:rPr>
            </w:pPr>
            <w:r>
              <w:rPr>
                <w:sz w:val="20"/>
              </w:rPr>
              <w:t>2.3.1.</w:t>
            </w:r>
            <w:r>
              <w:rPr>
                <w:sz w:val="20"/>
              </w:rPr>
              <w:tab/>
              <w:t xml:space="preserve">  Identifikacija različitih nivoa znanja i uzrasta u ciljnoj grupi</w:t>
            </w:r>
          </w:p>
          <w:p w14:paraId="711EE339" w14:textId="77777777" w:rsidR="009826AC" w:rsidRDefault="009826AC">
            <w:pPr>
              <w:rPr>
                <w:sz w:val="20"/>
              </w:rPr>
            </w:pPr>
            <w:r>
              <w:rPr>
                <w:sz w:val="20"/>
              </w:rPr>
              <w:t>2.3.2.</w:t>
            </w:r>
            <w:r>
              <w:rPr>
                <w:sz w:val="20"/>
              </w:rPr>
              <w:tab/>
              <w:t xml:space="preserve">  Prilagođavanje jezičkog i sadržajnog nivoa modula prema identifikovanim grupama</w:t>
            </w:r>
          </w:p>
          <w:p w14:paraId="48FFEFB4" w14:textId="77777777" w:rsidR="009826AC" w:rsidRDefault="009826AC">
            <w:pPr>
              <w:rPr>
                <w:sz w:val="20"/>
                <w:lang w:val="en-GB"/>
              </w:rPr>
            </w:pPr>
            <w:r>
              <w:rPr>
                <w:sz w:val="20"/>
                <w:lang w:val="en-GB"/>
              </w:rPr>
              <w:t>2.3.3.</w:t>
            </w:r>
            <w:r>
              <w:rPr>
                <w:sz w:val="20"/>
                <w:lang w:val="en-GB"/>
              </w:rPr>
              <w:tab/>
              <w:t xml:space="preserve">  Testiranje i revizija modula kako bi se osigurala adekvatnost za svaki nivo znanja i uzrast</w:t>
            </w:r>
          </w:p>
        </w:tc>
      </w:tr>
      <w:tr w:rsidR="009826AC" w14:paraId="12018C5C" w14:textId="77777777" w:rsidTr="009826AC">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753F8E62" w14:textId="77777777" w:rsidR="009826AC" w:rsidRDefault="009826AC">
            <w:pPr>
              <w:rPr>
                <w:b/>
                <w:sz w:val="20"/>
                <w:szCs w:val="20"/>
                <w:lang w:val="en-GB"/>
              </w:rPr>
            </w:pPr>
            <w:r>
              <w:rPr>
                <w:b/>
                <w:sz w:val="20"/>
                <w:lang w:val="en-GB"/>
              </w:rPr>
              <w:lastRenderedPageBreak/>
              <w:t>Estimated Start Date (dd-mm-yyyy)</w:t>
            </w:r>
          </w:p>
        </w:tc>
        <w:tc>
          <w:tcPr>
            <w:tcW w:w="2393" w:type="dxa"/>
            <w:tcBorders>
              <w:top w:val="single" w:sz="4" w:space="0" w:color="auto"/>
              <w:left w:val="single" w:sz="4" w:space="0" w:color="auto"/>
              <w:bottom w:val="single" w:sz="4" w:space="0" w:color="auto"/>
              <w:right w:val="single" w:sz="4" w:space="0" w:color="auto"/>
            </w:tcBorders>
            <w:vAlign w:val="center"/>
            <w:hideMark/>
          </w:tcPr>
          <w:p w14:paraId="22462BE1" w14:textId="77777777" w:rsidR="009826AC" w:rsidRDefault="009826AC">
            <w:pPr>
              <w:rPr>
                <w:sz w:val="20"/>
                <w:lang w:val="en-GB"/>
              </w:rPr>
            </w:pPr>
            <w:r>
              <w:rPr>
                <w:sz w:val="20"/>
                <w:lang w:val="en-GB"/>
              </w:rPr>
              <w:t>M7</w:t>
            </w:r>
          </w:p>
        </w:tc>
        <w:tc>
          <w:tcPr>
            <w:tcW w:w="2394" w:type="dxa"/>
            <w:tcBorders>
              <w:top w:val="single" w:sz="4" w:space="0" w:color="auto"/>
              <w:left w:val="single" w:sz="4" w:space="0" w:color="auto"/>
              <w:bottom w:val="single" w:sz="4" w:space="0" w:color="auto"/>
              <w:right w:val="single" w:sz="4" w:space="0" w:color="auto"/>
            </w:tcBorders>
            <w:vAlign w:val="center"/>
            <w:hideMark/>
          </w:tcPr>
          <w:p w14:paraId="790E2E54" w14:textId="77777777" w:rsidR="009826AC" w:rsidRDefault="009826AC">
            <w:pPr>
              <w:rPr>
                <w:sz w:val="20"/>
                <w:szCs w:val="20"/>
                <w:lang w:val="en-GB"/>
              </w:rPr>
            </w:pPr>
            <w:r>
              <w:rPr>
                <w:b/>
                <w:sz w:val="20"/>
                <w:lang w:val="en-GB"/>
              </w:rPr>
              <w:t>Estimated End Date (dd-mm-yyyy)</w:t>
            </w:r>
          </w:p>
        </w:tc>
        <w:tc>
          <w:tcPr>
            <w:tcW w:w="2725" w:type="dxa"/>
            <w:gridSpan w:val="2"/>
            <w:tcBorders>
              <w:top w:val="single" w:sz="4" w:space="0" w:color="auto"/>
              <w:left w:val="single" w:sz="4" w:space="0" w:color="auto"/>
              <w:bottom w:val="single" w:sz="4" w:space="0" w:color="auto"/>
              <w:right w:val="single" w:sz="4" w:space="0" w:color="auto"/>
            </w:tcBorders>
            <w:vAlign w:val="center"/>
            <w:hideMark/>
          </w:tcPr>
          <w:p w14:paraId="30143352" w14:textId="77777777" w:rsidR="009826AC" w:rsidRDefault="009826AC">
            <w:pPr>
              <w:rPr>
                <w:sz w:val="20"/>
                <w:lang w:val="en-GB"/>
              </w:rPr>
            </w:pPr>
            <w:r>
              <w:rPr>
                <w:sz w:val="20"/>
                <w:lang w:val="en-GB"/>
              </w:rPr>
              <w:t>M8</w:t>
            </w:r>
          </w:p>
        </w:tc>
      </w:tr>
      <w:tr w:rsidR="009826AC" w14:paraId="77C7C6D3" w14:textId="77777777" w:rsidTr="009826AC">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60726868" w14:textId="77777777" w:rsidR="009826AC" w:rsidRDefault="009826AC">
            <w:pPr>
              <w:rPr>
                <w:b/>
                <w:sz w:val="20"/>
                <w:szCs w:val="20"/>
                <w:lang w:val="en-GB"/>
              </w:rPr>
            </w:pPr>
            <w:r>
              <w:rPr>
                <w:b/>
                <w:sz w:val="20"/>
                <w:lang w:val="en-GB"/>
              </w:rPr>
              <w:t>Lead Organisation</w:t>
            </w:r>
          </w:p>
        </w:tc>
        <w:tc>
          <w:tcPr>
            <w:tcW w:w="7512" w:type="dxa"/>
            <w:gridSpan w:val="4"/>
            <w:tcBorders>
              <w:top w:val="single" w:sz="4" w:space="0" w:color="auto"/>
              <w:left w:val="single" w:sz="4" w:space="0" w:color="auto"/>
              <w:bottom w:val="single" w:sz="4" w:space="0" w:color="auto"/>
              <w:right w:val="single" w:sz="4" w:space="0" w:color="auto"/>
            </w:tcBorders>
            <w:vAlign w:val="center"/>
            <w:hideMark/>
          </w:tcPr>
          <w:p w14:paraId="201C4675" w14:textId="77777777" w:rsidR="009826AC" w:rsidRDefault="009826AC">
            <w:pPr>
              <w:rPr>
                <w:sz w:val="20"/>
                <w:lang w:val="en-GB"/>
              </w:rPr>
            </w:pPr>
            <w:r>
              <w:rPr>
                <w:sz w:val="20"/>
                <w:lang w:val="en-GB"/>
              </w:rPr>
              <w:t>Centar za proučavanje kulturnog nasleđa, Novi Pazar</w:t>
            </w:r>
          </w:p>
        </w:tc>
      </w:tr>
      <w:tr w:rsidR="009826AC" w14:paraId="0054DB02" w14:textId="77777777" w:rsidTr="009826AC">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46238211" w14:textId="77777777" w:rsidR="009826AC" w:rsidRDefault="009826AC">
            <w:pPr>
              <w:rPr>
                <w:b/>
                <w:sz w:val="20"/>
                <w:szCs w:val="20"/>
                <w:lang w:val="en-GB"/>
              </w:rPr>
            </w:pPr>
            <w:r>
              <w:rPr>
                <w:b/>
                <w:sz w:val="20"/>
                <w:lang w:val="en-GB"/>
              </w:rPr>
              <w:t>Participating Organisation</w:t>
            </w:r>
          </w:p>
        </w:tc>
        <w:tc>
          <w:tcPr>
            <w:tcW w:w="7512" w:type="dxa"/>
            <w:gridSpan w:val="4"/>
            <w:tcBorders>
              <w:top w:val="single" w:sz="4" w:space="0" w:color="auto"/>
              <w:left w:val="single" w:sz="4" w:space="0" w:color="auto"/>
              <w:bottom w:val="single" w:sz="4" w:space="0" w:color="auto"/>
              <w:right w:val="single" w:sz="4" w:space="0" w:color="auto"/>
            </w:tcBorders>
            <w:vAlign w:val="center"/>
          </w:tcPr>
          <w:p w14:paraId="5B4191ED" w14:textId="77777777" w:rsidR="009826AC" w:rsidRDefault="009826AC">
            <w:pPr>
              <w:rPr>
                <w:rFonts w:ascii="Times New Roman" w:hAnsi="Times New Roman"/>
                <w:sz w:val="20"/>
                <w:lang w:val="en-GB"/>
              </w:rPr>
            </w:pPr>
            <w:r>
              <w:rPr>
                <w:sz w:val="20"/>
                <w:lang w:val="en-GB"/>
              </w:rPr>
              <w:t>Centar za proučavanje kulturnog nasleđa</w:t>
            </w:r>
          </w:p>
          <w:p w14:paraId="7D88236F" w14:textId="77777777" w:rsidR="009826AC" w:rsidRDefault="009826AC">
            <w:pPr>
              <w:rPr>
                <w:rFonts w:ascii="Times New Roman" w:hAnsi="Times New Roman"/>
                <w:sz w:val="20"/>
                <w:lang w:val="en-GB"/>
              </w:rPr>
            </w:pPr>
          </w:p>
          <w:p w14:paraId="6AC46091" w14:textId="77777777" w:rsidR="009826AC" w:rsidRDefault="009826AC">
            <w:pPr>
              <w:rPr>
                <w:sz w:val="20"/>
                <w:lang w:val="en-GB"/>
              </w:rPr>
            </w:pPr>
            <w:r>
              <w:rPr>
                <w:sz w:val="20"/>
                <w:lang w:val="en-GB"/>
              </w:rPr>
              <w:t>Narodni muzej u Beogradu, Beograd, Srbija</w:t>
            </w:r>
          </w:p>
          <w:p w14:paraId="0AB995A3" w14:textId="77777777" w:rsidR="009826AC" w:rsidRDefault="009826AC">
            <w:pPr>
              <w:rPr>
                <w:sz w:val="20"/>
                <w:lang w:val="en-GB"/>
              </w:rPr>
            </w:pPr>
            <w:r>
              <w:rPr>
                <w:sz w:val="20"/>
                <w:lang w:val="en-GB"/>
              </w:rPr>
              <w:t>Etnografski muzej u Beogradu, Beograd, Srbija</w:t>
            </w:r>
          </w:p>
          <w:p w14:paraId="0CAE448B" w14:textId="77777777" w:rsidR="009826AC" w:rsidRDefault="009826AC">
            <w:pPr>
              <w:rPr>
                <w:sz w:val="20"/>
                <w:lang w:val="en-GB"/>
              </w:rPr>
            </w:pPr>
            <w:r>
              <w:rPr>
                <w:sz w:val="20"/>
                <w:lang w:val="en-GB"/>
              </w:rPr>
              <w:t>Zavod za zaštitu spomenika kulture Novog Pazara, Novi Pazar, Srbija</w:t>
            </w:r>
          </w:p>
          <w:p w14:paraId="14883010" w14:textId="77777777" w:rsidR="009826AC" w:rsidRDefault="009826AC">
            <w:pPr>
              <w:rPr>
                <w:sz w:val="20"/>
                <w:lang w:val="fr-BE"/>
              </w:rPr>
            </w:pPr>
            <w:r>
              <w:rPr>
                <w:sz w:val="20"/>
              </w:rPr>
              <w:t>Zavičajni muzej u Tutinu, Tutin, Srbija</w:t>
            </w:r>
          </w:p>
          <w:p w14:paraId="47A885B1" w14:textId="77777777" w:rsidR="009826AC" w:rsidRDefault="009826AC">
            <w:pPr>
              <w:rPr>
                <w:rFonts w:ascii="Times New Roman" w:hAnsi="Times New Roman"/>
                <w:sz w:val="20"/>
                <w:lang w:val="fr-BE"/>
              </w:rPr>
            </w:pPr>
          </w:p>
          <w:p w14:paraId="271DB3C4" w14:textId="77777777" w:rsidR="009826AC" w:rsidRDefault="009826AC">
            <w:pPr>
              <w:rPr>
                <w:sz w:val="20"/>
                <w:lang w:val="en-US"/>
              </w:rPr>
            </w:pPr>
            <w:r>
              <w:rPr>
                <w:sz w:val="20"/>
                <w:lang w:val="en-US"/>
              </w:rPr>
              <w:t>PwC (PricewaterhouseCoopers), Ujedinjeno Kraljevstvo</w:t>
            </w:r>
          </w:p>
          <w:p w14:paraId="39861F39" w14:textId="77777777" w:rsidR="009826AC" w:rsidRDefault="009826AC">
            <w:pPr>
              <w:rPr>
                <w:sz w:val="20"/>
                <w:lang w:val="en-US"/>
              </w:rPr>
            </w:pPr>
            <w:r>
              <w:rPr>
                <w:sz w:val="20"/>
                <w:lang w:val="en-US"/>
              </w:rPr>
              <w:t>Accenture, Irska</w:t>
            </w:r>
          </w:p>
          <w:p w14:paraId="6968B04F" w14:textId="77777777" w:rsidR="009826AC" w:rsidRDefault="009826AC">
            <w:pPr>
              <w:rPr>
                <w:sz w:val="20"/>
                <w:lang w:val="en-US"/>
              </w:rPr>
            </w:pPr>
            <w:r>
              <w:rPr>
                <w:sz w:val="20"/>
                <w:lang w:val="en-US"/>
              </w:rPr>
              <w:t>UNESCO (United Nations Educational, Scientific and Cultural Organization), Francuska</w:t>
            </w:r>
          </w:p>
          <w:p w14:paraId="7040C866" w14:textId="77777777" w:rsidR="009826AC" w:rsidRDefault="009826AC">
            <w:pPr>
              <w:rPr>
                <w:sz w:val="20"/>
                <w:lang w:val="en-GB"/>
              </w:rPr>
            </w:pPr>
            <w:r>
              <w:rPr>
                <w:sz w:val="20"/>
              </w:rPr>
              <w:t>Louvre Museum, Francuska</w:t>
            </w:r>
          </w:p>
        </w:tc>
      </w:tr>
      <w:tr w:rsidR="009826AC" w14:paraId="2692EC45" w14:textId="77777777" w:rsidTr="009826AC">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52628935" w14:textId="77777777" w:rsidR="009826AC" w:rsidRDefault="009826AC">
            <w:pPr>
              <w:rPr>
                <w:b/>
                <w:sz w:val="20"/>
                <w:szCs w:val="20"/>
                <w:lang w:val="en-GB"/>
              </w:rPr>
            </w:pPr>
            <w:r>
              <w:rPr>
                <w:b/>
                <w:sz w:val="20"/>
                <w:lang w:val="en-GB"/>
              </w:rPr>
              <w:t>Costs</w:t>
            </w:r>
          </w:p>
          <w:p w14:paraId="293699E9" w14:textId="77777777" w:rsidR="009826AC" w:rsidRDefault="009826AC">
            <w:pPr>
              <w:rPr>
                <w:sz w:val="20"/>
                <w:lang w:val="en-GB"/>
              </w:rPr>
            </w:pPr>
            <w:r>
              <w:rPr>
                <w:i/>
                <w:sz w:val="20"/>
                <w:lang w:val="en-GB"/>
              </w:rPr>
              <w:t xml:space="preserve">Please explain the necessary costs for this WP: What travels are necessary? If </w:t>
            </w:r>
            <w:r>
              <w:rPr>
                <w:i/>
                <w:sz w:val="20"/>
                <w:lang w:val="en-GB"/>
              </w:rPr>
              <w:lastRenderedPageBreak/>
              <w:t>equipment is requested, explain why it is required. If subcontracting is necessary, explain why the task cannot be performed by the partner.</w:t>
            </w:r>
          </w:p>
        </w:tc>
        <w:tc>
          <w:tcPr>
            <w:tcW w:w="7512" w:type="dxa"/>
            <w:gridSpan w:val="4"/>
            <w:tcBorders>
              <w:top w:val="single" w:sz="4" w:space="0" w:color="auto"/>
              <w:left w:val="single" w:sz="4" w:space="0" w:color="auto"/>
              <w:bottom w:val="single" w:sz="4" w:space="0" w:color="auto"/>
              <w:right w:val="single" w:sz="4" w:space="0" w:color="auto"/>
            </w:tcBorders>
          </w:tcPr>
          <w:p w14:paraId="2EBB57D6" w14:textId="77777777" w:rsidR="009826AC" w:rsidRDefault="009826AC">
            <w:pPr>
              <w:rPr>
                <w:rFonts w:ascii="Times New Roman" w:hAnsi="Times New Roman"/>
                <w:sz w:val="20"/>
                <w:lang w:val="en-US"/>
              </w:rPr>
            </w:pPr>
            <w:r>
              <w:rPr>
                <w:sz w:val="20"/>
                <w:lang w:val="en-US"/>
              </w:rPr>
              <w:lastRenderedPageBreak/>
              <w:t>Troškovi angažovanja stručnjaka: Neophodno je angažovati stručnjake iz relevantnih oblasti za razvoj edukativnih modula. Ovi stručnjaci će biti plaćeni za svoje usluge u skladu sa ugovorenim tarifama.</w:t>
            </w:r>
          </w:p>
          <w:p w14:paraId="64257E90" w14:textId="77777777" w:rsidR="009826AC" w:rsidRDefault="009826AC">
            <w:pPr>
              <w:rPr>
                <w:rFonts w:ascii="Times New Roman" w:hAnsi="Times New Roman"/>
                <w:sz w:val="20"/>
                <w:lang w:val="en-US"/>
              </w:rPr>
            </w:pPr>
          </w:p>
          <w:p w14:paraId="0D7541A4" w14:textId="77777777" w:rsidR="009826AC" w:rsidRDefault="009826AC">
            <w:pPr>
              <w:rPr>
                <w:sz w:val="20"/>
                <w:lang w:val="en-US"/>
              </w:rPr>
            </w:pPr>
            <w:r>
              <w:rPr>
                <w:sz w:val="20"/>
                <w:lang w:val="en-US"/>
              </w:rPr>
              <w:lastRenderedPageBreak/>
              <w:t>Troškovi istraživanja i prikupljanja informacija: Mogu biti potrebni troškovi za istraživanje i prikupljanje relevantnih informacija o temama koje će se obrađivati u modulima.</w:t>
            </w:r>
          </w:p>
          <w:p w14:paraId="6663F68F" w14:textId="77777777" w:rsidR="009826AC" w:rsidRDefault="009826AC">
            <w:pPr>
              <w:rPr>
                <w:rFonts w:ascii="Times New Roman" w:hAnsi="Times New Roman"/>
                <w:sz w:val="20"/>
                <w:lang w:val="en-US"/>
              </w:rPr>
            </w:pPr>
          </w:p>
          <w:p w14:paraId="23F6BED1" w14:textId="77777777" w:rsidR="009826AC" w:rsidRDefault="009826AC">
            <w:pPr>
              <w:rPr>
                <w:sz w:val="20"/>
                <w:lang w:val="en-US"/>
              </w:rPr>
            </w:pPr>
            <w:r>
              <w:rPr>
                <w:sz w:val="20"/>
                <w:lang w:val="en-US"/>
              </w:rPr>
              <w:t>Troškovi opreme: Ako je neophodna posebna oprema za razvoj edukativnih modula, troškovi nabavke i održavanja te opreme će biti uključeni.</w:t>
            </w:r>
          </w:p>
          <w:p w14:paraId="4C031CDC" w14:textId="77777777" w:rsidR="009826AC" w:rsidRDefault="009826AC">
            <w:pPr>
              <w:rPr>
                <w:rFonts w:ascii="Times New Roman" w:hAnsi="Times New Roman"/>
                <w:sz w:val="20"/>
                <w:lang w:val="en-US"/>
              </w:rPr>
            </w:pPr>
          </w:p>
          <w:p w14:paraId="2E7701F5" w14:textId="77777777" w:rsidR="009826AC" w:rsidRDefault="009826AC">
            <w:pPr>
              <w:tabs>
                <w:tab w:val="left" w:pos="1560"/>
              </w:tabs>
              <w:rPr>
                <w:sz w:val="20"/>
                <w:lang w:val="en-US"/>
              </w:rPr>
            </w:pPr>
            <w:r>
              <w:rPr>
                <w:sz w:val="20"/>
                <w:lang w:val="en-US"/>
              </w:rPr>
              <w:t>Troškovi putovanja: Ako su neophodna putovanja stručnjaka za sastanke, radionice ili obuku u vezi sa razvojem modula, troškovi putovanja, smeštaja i ishrane će biti uključeni.</w:t>
            </w:r>
          </w:p>
        </w:tc>
      </w:tr>
    </w:tbl>
    <w:p w14:paraId="6D7EEBDB" w14:textId="77777777" w:rsidR="009826AC" w:rsidRDefault="009826AC" w:rsidP="009826AC">
      <w:pPr>
        <w:rPr>
          <w:rFonts w:eastAsia="Calibri" w:cs="Arial"/>
          <w:szCs w:val="20"/>
          <w:lang w:val="en-GB" w:eastAsia="en-GB"/>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9826AC" w14:paraId="69EFFF18" w14:textId="77777777" w:rsidTr="009826AC">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92B13C4" w14:textId="77777777" w:rsidR="009826AC" w:rsidRDefault="009826AC">
            <w:pPr>
              <w:rPr>
                <w:b/>
                <w:sz w:val="20"/>
                <w:lang w:val="en-GB"/>
              </w:rPr>
            </w:pPr>
            <w:r>
              <w:rPr>
                <w:b/>
                <w:sz w:val="20"/>
                <w:lang w:val="en-GB"/>
              </w:rPr>
              <w:t>Expected Deliverable/Results/</w:t>
            </w:r>
          </w:p>
          <w:p w14:paraId="44A20C90" w14:textId="77777777" w:rsidR="009826AC" w:rsidRDefault="009826AC">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17C8B94C" w14:textId="77777777" w:rsidR="009826AC" w:rsidRDefault="009826AC">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A7948F1" w14:textId="038598BE" w:rsidR="009826AC" w:rsidRDefault="009826AC">
            <w:pPr>
              <w:ind w:left="3787" w:hanging="187"/>
              <w:rPr>
                <w:b/>
                <w:sz w:val="24"/>
                <w:lang w:val="en-GB"/>
              </w:rPr>
            </w:pPr>
            <w:r>
              <w:rPr>
                <w:b/>
                <w:sz w:val="24"/>
                <w:lang w:val="en-GB"/>
              </w:rPr>
              <w:t>A</w:t>
            </w:r>
            <w:r w:rsidR="00476663">
              <w:rPr>
                <w:b/>
                <w:sz w:val="24"/>
                <w:lang w:val="en-GB"/>
              </w:rPr>
              <w:t>8</w:t>
            </w:r>
            <w:r>
              <w:rPr>
                <w:b/>
                <w:sz w:val="24"/>
                <w:lang w:val="en-GB"/>
              </w:rPr>
              <w:t>.1.1</w:t>
            </w:r>
          </w:p>
        </w:tc>
      </w:tr>
      <w:tr w:rsidR="009826AC" w14:paraId="0FB4934E" w14:textId="77777777" w:rsidTr="009826AC">
        <w:tc>
          <w:tcPr>
            <w:tcW w:w="2127" w:type="dxa"/>
            <w:vMerge/>
            <w:tcBorders>
              <w:top w:val="single" w:sz="4" w:space="0" w:color="auto"/>
              <w:left w:val="single" w:sz="4" w:space="0" w:color="auto"/>
              <w:bottom w:val="single" w:sz="4" w:space="0" w:color="auto"/>
              <w:right w:val="single" w:sz="4" w:space="0" w:color="auto"/>
            </w:tcBorders>
            <w:vAlign w:val="center"/>
            <w:hideMark/>
          </w:tcPr>
          <w:p w14:paraId="371A28BE" w14:textId="77777777" w:rsidR="009826AC" w:rsidRDefault="009826AC">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199BF85" w14:textId="77777777" w:rsidR="009826AC" w:rsidRDefault="009826AC">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254F12A" w14:textId="77777777" w:rsidR="009826AC" w:rsidRDefault="009826AC">
            <w:pPr>
              <w:rPr>
                <w:rFonts w:ascii="Times New Roman" w:hAnsi="Times New Roman"/>
                <w:sz w:val="20"/>
                <w:lang w:val="fr-RE"/>
              </w:rPr>
            </w:pPr>
            <w:r>
              <w:rPr>
                <w:sz w:val="20"/>
                <w:lang w:val="fr-RE"/>
              </w:rPr>
              <w:t>Identifikacija relevantnih stručnjaka za saradnju:</w:t>
            </w:r>
          </w:p>
        </w:tc>
      </w:tr>
      <w:tr w:rsidR="009826AC" w14:paraId="4FBE249C" w14:textId="77777777" w:rsidTr="009826AC">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D83DB69" w14:textId="77777777" w:rsidR="009826AC" w:rsidRDefault="009826AC">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684FB95" w14:textId="77777777" w:rsidR="009826AC" w:rsidRDefault="009826AC">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6B480AD" w14:textId="77777777" w:rsidR="009826AC" w:rsidRDefault="00000000">
            <w:pPr>
              <w:rPr>
                <w:color w:val="000000"/>
                <w:sz w:val="20"/>
                <w:lang w:val="en-GB"/>
              </w:rPr>
            </w:pPr>
            <w:sdt>
              <w:sdtPr>
                <w:rPr>
                  <w:rFonts w:ascii="Times New Roman" w:hAnsi="Times New Roman"/>
                  <w:color w:val="000000"/>
                  <w:sz w:val="20"/>
                  <w:lang w:val="fr-BE"/>
                </w:rPr>
                <w:id w:val="-238017815"/>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rPr>
              <w:t xml:space="preserve"> Teaching material</w:t>
            </w:r>
          </w:p>
          <w:p w14:paraId="25B91A1B" w14:textId="77777777" w:rsidR="009826AC" w:rsidRDefault="00000000">
            <w:pPr>
              <w:rPr>
                <w:color w:val="000000"/>
                <w:sz w:val="20"/>
                <w:lang w:val="en-GB"/>
              </w:rPr>
            </w:pPr>
            <w:sdt>
              <w:sdtPr>
                <w:rPr>
                  <w:rFonts w:ascii="Times New Roman" w:hAnsi="Times New Roman"/>
                  <w:color w:val="000000"/>
                  <w:sz w:val="20"/>
                  <w:lang w:val="fr-BE"/>
                </w:rPr>
                <w:id w:val="-1828817731"/>
                <w14:checkbox>
                  <w14:checked w14:val="0"/>
                  <w14:checkedState w14:val="2612" w14:font="MS Gothic"/>
                  <w14:uncheckedState w14:val="2610" w14:font="MS Gothic"/>
                </w14:checkbox>
              </w:sdtPr>
              <w:sdtContent>
                <w:r w:rsidR="009826AC">
                  <w:rPr>
                    <w:rFonts w:ascii="MS Gothic" w:eastAsia="MS Gothic" w:hAnsi="MS Gothic" w:cs="MS Gothic" w:hint="eastAsia"/>
                    <w:color w:val="000000"/>
                    <w:sz w:val="20"/>
                    <w:lang w:val="en-GB"/>
                  </w:rPr>
                  <w:t>☐</w:t>
                </w:r>
              </w:sdtContent>
            </w:sdt>
            <w:r w:rsidR="009826AC">
              <w:rPr>
                <w:color w:val="000000"/>
                <w:sz w:val="20"/>
              </w:rPr>
              <w:t xml:space="preserve"> Learning material</w:t>
            </w:r>
          </w:p>
          <w:p w14:paraId="492B4C8F" w14:textId="77777777" w:rsidR="009826AC" w:rsidRDefault="00000000">
            <w:pPr>
              <w:rPr>
                <w:color w:val="000000"/>
                <w:sz w:val="20"/>
                <w:lang w:val="en-GB"/>
              </w:rPr>
            </w:pPr>
            <w:sdt>
              <w:sdtPr>
                <w:rPr>
                  <w:rFonts w:ascii="Times New Roman" w:hAnsi="Times New Roman"/>
                  <w:color w:val="000000"/>
                  <w:sz w:val="20"/>
                  <w:lang w:val="en-US"/>
                </w:rPr>
                <w:id w:val="-536276719"/>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D24E01F" w14:textId="77777777" w:rsidR="009826AC" w:rsidRDefault="00000000">
            <w:pPr>
              <w:rPr>
                <w:color w:val="000000"/>
                <w:sz w:val="20"/>
                <w:lang w:val="en-GB"/>
              </w:rPr>
            </w:pPr>
            <w:sdt>
              <w:sdtPr>
                <w:rPr>
                  <w:rFonts w:ascii="Times New Roman" w:hAnsi="Times New Roman"/>
                  <w:color w:val="000000"/>
                  <w:sz w:val="20"/>
                  <w:lang w:val="fr-BE"/>
                </w:rPr>
                <w:id w:val="231271984"/>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rPr>
              <w:t xml:space="preserve"> Event</w:t>
            </w:r>
          </w:p>
          <w:p w14:paraId="2AB6B465" w14:textId="77777777" w:rsidR="009826AC" w:rsidRDefault="00000000">
            <w:pPr>
              <w:rPr>
                <w:color w:val="000000"/>
                <w:sz w:val="20"/>
                <w:lang w:val="en-GB"/>
              </w:rPr>
            </w:pPr>
            <w:sdt>
              <w:sdtPr>
                <w:rPr>
                  <w:rFonts w:ascii="Times New Roman" w:hAnsi="Times New Roman"/>
                  <w:color w:val="000000"/>
                  <w:sz w:val="20"/>
                  <w:lang w:val="fr-BE"/>
                </w:rPr>
                <w:id w:val="476582185"/>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rPr>
              <w:t xml:space="preserve"> Report </w:t>
            </w:r>
          </w:p>
          <w:p w14:paraId="3E3343D5" w14:textId="77777777" w:rsidR="009826AC" w:rsidRDefault="00000000">
            <w:pPr>
              <w:rPr>
                <w:color w:val="000000"/>
                <w:sz w:val="20"/>
                <w:lang w:val="en-GB"/>
              </w:rPr>
            </w:pPr>
            <w:sdt>
              <w:sdtPr>
                <w:rPr>
                  <w:rFonts w:ascii="Times New Roman" w:hAnsi="Times New Roman"/>
                  <w:color w:val="000000"/>
                  <w:sz w:val="20"/>
                  <w:lang w:val="fr-BE"/>
                </w:rPr>
                <w:id w:val="-1742783242"/>
                <w14:checkbox>
                  <w14:checked w14:val="1"/>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rPr>
              <w:t xml:space="preserve"> Service/Product </w:t>
            </w:r>
          </w:p>
        </w:tc>
      </w:tr>
      <w:tr w:rsidR="009826AC" w14:paraId="014219C0" w14:textId="77777777" w:rsidTr="009826AC">
        <w:tc>
          <w:tcPr>
            <w:tcW w:w="2127" w:type="dxa"/>
            <w:vMerge/>
            <w:tcBorders>
              <w:top w:val="single" w:sz="4" w:space="0" w:color="auto"/>
              <w:left w:val="single" w:sz="4" w:space="0" w:color="auto"/>
              <w:bottom w:val="single" w:sz="4" w:space="0" w:color="auto"/>
              <w:right w:val="single" w:sz="4" w:space="0" w:color="auto"/>
            </w:tcBorders>
            <w:vAlign w:val="center"/>
            <w:hideMark/>
          </w:tcPr>
          <w:p w14:paraId="4C8F5388" w14:textId="77777777" w:rsidR="009826AC" w:rsidRDefault="009826AC">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1846099" w14:textId="77777777" w:rsidR="009826AC" w:rsidRDefault="009826AC">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E7A9F67" w14:textId="77777777" w:rsidR="009826AC" w:rsidRDefault="009826AC">
            <w:pPr>
              <w:rPr>
                <w:sz w:val="20"/>
                <w:lang w:val="en-GB"/>
              </w:rPr>
            </w:pPr>
            <w:r>
              <w:rPr>
                <w:sz w:val="20"/>
                <w:lang w:val="en-GB"/>
              </w:rPr>
              <w:t>Ova stavka se odnosi na identifikaciju i angažovanje relevantnih stručnjaka iz odgovarajućih oblasti koji će biti uključeni u razvoj edukativnih modula. Stručnjaci će biti odabrani na osnovu njihovog znanja, iskustva i stručnosti u tematskim oblastima koje će se obrađivati u modulima.</w:t>
            </w:r>
          </w:p>
        </w:tc>
      </w:tr>
      <w:tr w:rsidR="009826AC" w14:paraId="3E3E1937" w14:textId="77777777" w:rsidTr="009826AC">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FE27A5E" w14:textId="77777777" w:rsidR="009826AC" w:rsidRDefault="009826AC">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E7D5B05" w14:textId="77777777" w:rsidR="009826AC" w:rsidRDefault="009826AC">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A1978D9" w14:textId="77777777" w:rsidR="009826AC" w:rsidRDefault="009826AC">
            <w:pPr>
              <w:rPr>
                <w:sz w:val="20"/>
                <w:lang w:val="en-GB"/>
              </w:rPr>
            </w:pPr>
            <w:r>
              <w:rPr>
                <w:sz w:val="20"/>
                <w:lang w:val="en-GB"/>
              </w:rPr>
              <w:t>M7</w:t>
            </w:r>
          </w:p>
        </w:tc>
      </w:tr>
      <w:tr w:rsidR="009826AC" w14:paraId="1A537A0C" w14:textId="77777777" w:rsidTr="009826AC">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6F5A1A89" w14:textId="77777777" w:rsidR="009826AC" w:rsidRDefault="009826AC">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EB8E584" w14:textId="77777777" w:rsidR="009826AC" w:rsidRDefault="009826AC">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649DA96" w14:textId="77777777" w:rsidR="009826AC" w:rsidRDefault="009826AC">
            <w:pPr>
              <w:rPr>
                <w:sz w:val="20"/>
                <w:lang w:val="en-GB"/>
              </w:rPr>
            </w:pPr>
            <w:r>
              <w:rPr>
                <w:sz w:val="20"/>
                <w:lang w:val="en-GB"/>
              </w:rPr>
              <w:t>Srpski</w:t>
            </w:r>
          </w:p>
        </w:tc>
      </w:tr>
      <w:tr w:rsidR="009826AC" w14:paraId="1A41664A" w14:textId="77777777" w:rsidTr="009826AC">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F7DD1C3" w14:textId="77777777" w:rsidR="009826AC" w:rsidRDefault="009826AC">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68E4F08B" w14:textId="77777777" w:rsidR="009826AC" w:rsidRDefault="00000000">
            <w:pPr>
              <w:rPr>
                <w:sz w:val="20"/>
                <w:lang w:val="en-GB"/>
              </w:rPr>
            </w:pPr>
            <w:sdt>
              <w:sdtPr>
                <w:rPr>
                  <w:rFonts w:ascii="Times New Roman" w:hAnsi="Times New Roman"/>
                  <w:color w:val="000000"/>
                  <w:sz w:val="20"/>
                  <w:lang w:val="en-US"/>
                </w:rPr>
                <w:id w:val="223577878"/>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rPr>
              <w:t xml:space="preserve"> </w:t>
            </w:r>
            <w:r w:rsidR="009826AC">
              <w:rPr>
                <w:rFonts w:ascii="Times New Roman" w:hAnsi="Times New Roman"/>
                <w:sz w:val="20"/>
              </w:rPr>
              <w:t xml:space="preserve">Teaching staff  </w:t>
            </w:r>
          </w:p>
          <w:p w14:paraId="31ECE202" w14:textId="77777777" w:rsidR="009826AC" w:rsidRDefault="00000000">
            <w:pPr>
              <w:rPr>
                <w:sz w:val="20"/>
                <w:lang w:val="en-GB"/>
              </w:rPr>
            </w:pPr>
            <w:sdt>
              <w:sdtPr>
                <w:rPr>
                  <w:rFonts w:ascii="Times New Roman" w:hAnsi="Times New Roman"/>
                  <w:color w:val="000000"/>
                  <w:sz w:val="20"/>
                  <w:lang w:val="fr-BE"/>
                </w:rPr>
                <w:id w:val="-1139792191"/>
                <w14:checkbox>
                  <w14:checked w14:val="0"/>
                  <w14:checkedState w14:val="2612" w14:font="MS Gothic"/>
                  <w14:uncheckedState w14:val="2610" w14:font="MS Gothic"/>
                </w14:checkbox>
              </w:sdtPr>
              <w:sdtContent>
                <w:r w:rsidR="009826AC">
                  <w:rPr>
                    <w:rFonts w:ascii="MS Gothic" w:eastAsia="MS Gothic" w:hAnsi="MS Gothic" w:cs="MS Gothic" w:hint="eastAsia"/>
                    <w:color w:val="000000"/>
                    <w:sz w:val="20"/>
                    <w:lang w:val="en-GB"/>
                  </w:rPr>
                  <w:t>☐</w:t>
                </w:r>
              </w:sdtContent>
            </w:sdt>
            <w:r w:rsidR="009826AC">
              <w:rPr>
                <w:rFonts w:ascii="Times New Roman" w:hAnsi="Times New Roman"/>
                <w:color w:val="000000"/>
                <w:sz w:val="20"/>
                <w:lang w:val="fr-BE"/>
              </w:rPr>
              <w:t xml:space="preserve"> </w:t>
            </w:r>
            <w:r w:rsidR="009826AC">
              <w:rPr>
                <w:rFonts w:ascii="Times New Roman" w:hAnsi="Times New Roman"/>
                <w:sz w:val="20"/>
              </w:rPr>
              <w:t xml:space="preserve">Students </w:t>
            </w:r>
          </w:p>
          <w:p w14:paraId="67A73493" w14:textId="77777777" w:rsidR="009826AC" w:rsidRDefault="00000000">
            <w:pPr>
              <w:rPr>
                <w:sz w:val="20"/>
                <w:lang w:val="en-GB"/>
              </w:rPr>
            </w:pPr>
            <w:sdt>
              <w:sdtPr>
                <w:rPr>
                  <w:rFonts w:ascii="Times New Roman" w:hAnsi="Times New Roman"/>
                  <w:color w:val="000000"/>
                  <w:sz w:val="20"/>
                  <w:lang w:val="fr-BE"/>
                </w:rPr>
                <w:id w:val="237680057"/>
                <w14:checkbox>
                  <w14:checked w14:val="0"/>
                  <w14:checkedState w14:val="2612" w14:font="MS Gothic"/>
                  <w14:uncheckedState w14:val="2610" w14:font="MS Gothic"/>
                </w14:checkbox>
              </w:sdtPr>
              <w:sdtContent>
                <w:r w:rsidR="009826AC">
                  <w:rPr>
                    <w:rFonts w:ascii="MS Gothic" w:eastAsia="MS Gothic" w:hAnsi="MS Gothic" w:cs="MS Gothic" w:hint="eastAsia"/>
                    <w:color w:val="000000"/>
                    <w:sz w:val="20"/>
                    <w:lang w:val="en-GB"/>
                  </w:rPr>
                  <w:t>☐</w:t>
                </w:r>
              </w:sdtContent>
            </w:sdt>
            <w:r w:rsidR="009826AC">
              <w:rPr>
                <w:rFonts w:ascii="Times New Roman" w:hAnsi="Times New Roman"/>
                <w:color w:val="000000"/>
                <w:sz w:val="20"/>
                <w:lang w:val="fr-BE"/>
              </w:rPr>
              <w:t xml:space="preserve"> </w:t>
            </w:r>
            <w:r w:rsidR="009826AC">
              <w:rPr>
                <w:rFonts w:ascii="Times New Roman" w:hAnsi="Times New Roman"/>
                <w:sz w:val="20"/>
              </w:rPr>
              <w:t xml:space="preserve">Trainees </w:t>
            </w:r>
          </w:p>
          <w:p w14:paraId="1498E10B" w14:textId="77777777" w:rsidR="009826AC" w:rsidRDefault="00000000">
            <w:pPr>
              <w:rPr>
                <w:sz w:val="20"/>
                <w:lang w:val="en-GB"/>
              </w:rPr>
            </w:pPr>
            <w:sdt>
              <w:sdtPr>
                <w:rPr>
                  <w:rFonts w:ascii="Times New Roman" w:hAnsi="Times New Roman"/>
                  <w:color w:val="000000"/>
                  <w:sz w:val="20"/>
                  <w:lang w:val="en-US"/>
                </w:rPr>
                <w:id w:val="-755520928"/>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rFonts w:ascii="Times New Roman" w:hAnsi="Times New Roman"/>
                <w:color w:val="000000"/>
                <w:sz w:val="20"/>
              </w:rPr>
              <w:t xml:space="preserve"> </w:t>
            </w:r>
            <w:r w:rsidR="009826AC">
              <w:rPr>
                <w:rFonts w:ascii="Times New Roman" w:hAnsi="Times New Roman"/>
                <w:sz w:val="20"/>
              </w:rPr>
              <w:t>Administrative staff</w:t>
            </w:r>
          </w:p>
          <w:p w14:paraId="47FE1D37" w14:textId="77777777" w:rsidR="009826AC" w:rsidRDefault="00000000">
            <w:pPr>
              <w:rPr>
                <w:sz w:val="20"/>
                <w:lang w:val="en-GB"/>
              </w:rPr>
            </w:pPr>
            <w:sdt>
              <w:sdtPr>
                <w:rPr>
                  <w:rFonts w:ascii="Times New Roman" w:hAnsi="Times New Roman"/>
                  <w:color w:val="000000"/>
                  <w:sz w:val="20"/>
                  <w:lang w:val="fr-BE"/>
                </w:rPr>
                <w:id w:val="-1989166643"/>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rFonts w:ascii="Times New Roman" w:hAnsi="Times New Roman"/>
                <w:color w:val="000000"/>
                <w:sz w:val="20"/>
                <w:lang w:val="fr-BE"/>
              </w:rPr>
              <w:t xml:space="preserve"> </w:t>
            </w:r>
            <w:r w:rsidR="009826AC">
              <w:rPr>
                <w:rFonts w:ascii="Times New Roman" w:hAnsi="Times New Roman"/>
                <w:sz w:val="20"/>
                <w:lang w:val="fr-BE"/>
              </w:rPr>
              <w:t>Technical staff</w:t>
            </w:r>
            <w:r w:rsidR="009826AC">
              <w:rPr>
                <w:sz w:val="20"/>
                <w:lang w:val="fr-BE"/>
              </w:rPr>
              <w:t xml:space="preserve"> </w:t>
            </w:r>
          </w:p>
          <w:p w14:paraId="7AB3A5FC" w14:textId="77777777" w:rsidR="009826AC" w:rsidRDefault="00000000">
            <w:pPr>
              <w:rPr>
                <w:sz w:val="20"/>
                <w:lang w:val="en-GB"/>
              </w:rPr>
            </w:pPr>
            <w:sdt>
              <w:sdtPr>
                <w:rPr>
                  <w:rFonts w:ascii="Times New Roman" w:hAnsi="Times New Roman"/>
                  <w:color w:val="000000"/>
                  <w:sz w:val="20"/>
                  <w:lang w:val="fr-BE"/>
                </w:rPr>
                <w:id w:val="1199738548"/>
                <w14:checkbox>
                  <w14:checked w14:val="0"/>
                  <w14:checkedState w14:val="2612" w14:font="MS Gothic"/>
                  <w14:uncheckedState w14:val="2610" w14:font="MS Gothic"/>
                </w14:checkbox>
              </w:sdtPr>
              <w:sdtContent>
                <w:r w:rsidR="009826AC">
                  <w:rPr>
                    <w:rFonts w:ascii="MS Gothic" w:eastAsia="MS Gothic" w:hAnsi="MS Gothic" w:cs="MS Gothic" w:hint="eastAsia"/>
                    <w:color w:val="000000"/>
                    <w:sz w:val="20"/>
                    <w:lang w:val="en-GB"/>
                  </w:rPr>
                  <w:t>☐</w:t>
                </w:r>
              </w:sdtContent>
            </w:sdt>
            <w:r w:rsidR="009826AC">
              <w:rPr>
                <w:color w:val="000000"/>
                <w:sz w:val="20"/>
                <w:lang w:val="fr-BE"/>
              </w:rPr>
              <w:t xml:space="preserve"> </w:t>
            </w:r>
            <w:r w:rsidR="009826AC">
              <w:rPr>
                <w:sz w:val="20"/>
              </w:rPr>
              <w:t xml:space="preserve">Librarians </w:t>
            </w:r>
          </w:p>
          <w:p w14:paraId="58F3C109" w14:textId="77777777" w:rsidR="009826AC" w:rsidRDefault="00000000">
            <w:pPr>
              <w:rPr>
                <w:sz w:val="20"/>
                <w:lang w:val="en-GB"/>
              </w:rPr>
            </w:pPr>
            <w:sdt>
              <w:sdtPr>
                <w:rPr>
                  <w:rFonts w:ascii="Times New Roman" w:hAnsi="Times New Roman"/>
                  <w:color w:val="000000"/>
                  <w:sz w:val="20"/>
                  <w:lang w:val="fr-BE"/>
                </w:rPr>
                <w:id w:val="-519475439"/>
                <w14:checkbox>
                  <w14:checked w14:val="1"/>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lang w:val="fr-BE"/>
              </w:rPr>
              <w:t xml:space="preserve"> </w:t>
            </w:r>
            <w:r w:rsidR="009826AC">
              <w:rPr>
                <w:sz w:val="20"/>
              </w:rPr>
              <w:t>Other</w:t>
            </w:r>
          </w:p>
        </w:tc>
      </w:tr>
      <w:tr w:rsidR="009826AC" w14:paraId="075A682B" w14:textId="77777777" w:rsidTr="009826AC">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9FDED90" w14:textId="77777777" w:rsidR="009826AC" w:rsidRDefault="009826AC">
            <w:pPr>
              <w:rPr>
                <w:rFonts w:eastAsia="Calibri" w:cs="Arial"/>
                <w:b/>
                <w:sz w:val="20"/>
                <w:lang w:val="en-GB" w:eastAsia="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7D8F8E7E" w14:textId="77777777" w:rsidR="009826AC" w:rsidRDefault="009826AC">
            <w:pPr>
              <w:rPr>
                <w:b/>
                <w:i/>
                <w:sz w:val="20"/>
                <w:lang w:val="en-GB"/>
              </w:rPr>
            </w:pPr>
            <w:r>
              <w:rPr>
                <w:b/>
                <w:i/>
                <w:sz w:val="20"/>
                <w:lang w:val="en-GB"/>
              </w:rPr>
              <w:t>Nastavnici osnovnih škStručnjaci iz obrazovnih institucija, istraživačkih centara ili relevantnih organizacija koji imaju ekspertizu u određenoj oblasti i mogu pružiti stručna mišljenja i smernice za razvoj edukativnih modula.ola.</w:t>
            </w:r>
          </w:p>
        </w:tc>
      </w:tr>
      <w:tr w:rsidR="009826AC" w14:paraId="38CD0B25" w14:textId="77777777" w:rsidTr="009826AC">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325AFEC8" w14:textId="77777777" w:rsidR="009826AC" w:rsidRDefault="009826AC">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67ED0B3B" w14:textId="77777777" w:rsidR="009826AC" w:rsidRDefault="00000000">
            <w:pPr>
              <w:rPr>
                <w:sz w:val="20"/>
                <w:lang w:val="en-GB"/>
              </w:rPr>
            </w:pPr>
            <w:sdt>
              <w:sdtPr>
                <w:rPr>
                  <w:rFonts w:ascii="Times New Roman" w:hAnsi="Times New Roman"/>
                  <w:color w:val="000000"/>
                  <w:sz w:val="20"/>
                  <w:lang w:val="fr-BE"/>
                </w:rPr>
                <w:id w:val="950203743"/>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lang w:val="fr-BE"/>
              </w:rPr>
              <w:t xml:space="preserve"> </w:t>
            </w:r>
            <w:r w:rsidR="009826AC">
              <w:rPr>
                <w:sz w:val="20"/>
              </w:rPr>
              <w:t xml:space="preserve">Department / Faculty </w:t>
            </w:r>
          </w:p>
          <w:p w14:paraId="0BD4C8B4" w14:textId="77777777" w:rsidR="009826AC" w:rsidRDefault="00000000">
            <w:pPr>
              <w:rPr>
                <w:sz w:val="20"/>
                <w:lang w:val="en-GB"/>
              </w:rPr>
            </w:pPr>
            <w:sdt>
              <w:sdtPr>
                <w:rPr>
                  <w:rFonts w:ascii="Times New Roman" w:hAnsi="Times New Roman"/>
                  <w:color w:val="000000"/>
                  <w:sz w:val="20"/>
                  <w:lang w:val="fr-BE"/>
                </w:rPr>
                <w:id w:val="-1529255229"/>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lang w:val="fr-BE"/>
              </w:rPr>
              <w:t xml:space="preserve"> </w:t>
            </w:r>
            <w:r w:rsidR="009826AC">
              <w:rPr>
                <w:sz w:val="20"/>
              </w:rPr>
              <w:t>Institution</w:t>
            </w:r>
          </w:p>
        </w:tc>
        <w:tc>
          <w:tcPr>
            <w:tcW w:w="2504" w:type="dxa"/>
            <w:gridSpan w:val="2"/>
            <w:tcBorders>
              <w:top w:val="single" w:sz="4" w:space="0" w:color="auto"/>
              <w:left w:val="nil"/>
              <w:bottom w:val="single" w:sz="4" w:space="0" w:color="auto"/>
              <w:right w:val="nil"/>
            </w:tcBorders>
            <w:vAlign w:val="center"/>
            <w:hideMark/>
          </w:tcPr>
          <w:p w14:paraId="7D2454F0" w14:textId="77777777" w:rsidR="009826AC" w:rsidRDefault="00000000">
            <w:pPr>
              <w:rPr>
                <w:sz w:val="20"/>
                <w:lang w:val="en-GB"/>
              </w:rPr>
            </w:pPr>
            <w:sdt>
              <w:sdtPr>
                <w:rPr>
                  <w:rFonts w:ascii="Times New Roman" w:hAnsi="Times New Roman"/>
                  <w:color w:val="000000"/>
                  <w:sz w:val="20"/>
                  <w:lang w:val="fr-BE"/>
                </w:rPr>
                <w:id w:val="88048722"/>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lang w:val="fr-BE"/>
              </w:rPr>
              <w:t xml:space="preserve"> </w:t>
            </w:r>
            <w:r w:rsidR="009826AC">
              <w:rPr>
                <w:sz w:val="20"/>
              </w:rPr>
              <w:t>Local</w:t>
            </w:r>
          </w:p>
          <w:p w14:paraId="75DB7A30" w14:textId="77777777" w:rsidR="009826AC" w:rsidRDefault="00000000">
            <w:pPr>
              <w:rPr>
                <w:sz w:val="20"/>
                <w:lang w:val="en-GB"/>
              </w:rPr>
            </w:pPr>
            <w:sdt>
              <w:sdtPr>
                <w:rPr>
                  <w:rFonts w:ascii="Times New Roman" w:hAnsi="Times New Roman"/>
                  <w:color w:val="000000"/>
                  <w:sz w:val="20"/>
                  <w:lang w:val="fr-BE"/>
                </w:rPr>
                <w:id w:val="-1580140231"/>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lang w:val="fr-BE"/>
              </w:rPr>
              <w:t xml:space="preserve"> </w:t>
            </w:r>
            <w:r w:rsidR="009826AC">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7FEB7F24" w14:textId="77777777" w:rsidR="009826AC" w:rsidRDefault="00000000">
            <w:pPr>
              <w:rPr>
                <w:sz w:val="20"/>
                <w:lang w:val="en-GB"/>
              </w:rPr>
            </w:pPr>
            <w:sdt>
              <w:sdtPr>
                <w:rPr>
                  <w:rFonts w:ascii="Times New Roman" w:hAnsi="Times New Roman"/>
                  <w:color w:val="000000"/>
                  <w:sz w:val="20"/>
                  <w:lang w:val="fr-BE"/>
                </w:rPr>
                <w:id w:val="1649080209"/>
                <w14:checkbox>
                  <w14:checked w14:val="1"/>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lang w:val="fr-BE"/>
              </w:rPr>
              <w:t xml:space="preserve"> </w:t>
            </w:r>
            <w:r w:rsidR="009826AC">
              <w:rPr>
                <w:sz w:val="20"/>
              </w:rPr>
              <w:t>National</w:t>
            </w:r>
          </w:p>
          <w:p w14:paraId="08798417" w14:textId="77777777" w:rsidR="009826AC" w:rsidRDefault="00000000">
            <w:pPr>
              <w:rPr>
                <w:sz w:val="20"/>
                <w:lang w:val="en-GB"/>
              </w:rPr>
            </w:pPr>
            <w:sdt>
              <w:sdtPr>
                <w:rPr>
                  <w:rFonts w:ascii="Times New Roman" w:hAnsi="Times New Roman"/>
                  <w:color w:val="000000"/>
                  <w:sz w:val="20"/>
                  <w:lang w:val="fr-BE"/>
                </w:rPr>
                <w:id w:val="-723445450"/>
                <w14:checkbox>
                  <w14:checked w14:val="0"/>
                  <w14:checkedState w14:val="2612" w14:font="MS Gothic"/>
                  <w14:uncheckedState w14:val="2610" w14:font="MS Gothic"/>
                </w14:checkbox>
              </w:sdtPr>
              <w:sdtContent>
                <w:r w:rsidR="009826AC">
                  <w:rPr>
                    <w:rFonts w:ascii="MS Gothic" w:eastAsia="MS Gothic" w:hAnsi="MS Gothic" w:cs="MS Gothic" w:hint="eastAsia"/>
                    <w:color w:val="000000"/>
                    <w:sz w:val="20"/>
                    <w:lang w:val="en-GB"/>
                  </w:rPr>
                  <w:t>☐</w:t>
                </w:r>
              </w:sdtContent>
            </w:sdt>
            <w:r w:rsidR="009826AC">
              <w:rPr>
                <w:color w:val="000000"/>
                <w:sz w:val="20"/>
                <w:lang w:val="fr-BE"/>
              </w:rPr>
              <w:t xml:space="preserve"> </w:t>
            </w:r>
            <w:r w:rsidR="009826AC">
              <w:rPr>
                <w:sz w:val="20"/>
              </w:rPr>
              <w:t>International</w:t>
            </w:r>
          </w:p>
        </w:tc>
      </w:tr>
    </w:tbl>
    <w:p w14:paraId="2D316B66" w14:textId="77777777" w:rsidR="009826AC" w:rsidRDefault="009826AC" w:rsidP="009826AC">
      <w:pPr>
        <w:rPr>
          <w:rFonts w:eastAsia="Calibri" w:cs="Arial"/>
          <w:szCs w:val="20"/>
          <w:lang w:val="en-GB" w:eastAsia="en-GB"/>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9826AC" w14:paraId="48A05FA5" w14:textId="77777777" w:rsidTr="009826AC">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BF2038A" w14:textId="77777777" w:rsidR="009826AC" w:rsidRDefault="009826AC">
            <w:pPr>
              <w:rPr>
                <w:b/>
                <w:sz w:val="20"/>
                <w:lang w:val="en-GB"/>
              </w:rPr>
            </w:pPr>
            <w:r>
              <w:rPr>
                <w:b/>
                <w:sz w:val="20"/>
                <w:lang w:val="en-GB"/>
              </w:rPr>
              <w:t>Expected Deliverable/Results/</w:t>
            </w:r>
          </w:p>
          <w:p w14:paraId="6E7EBD04" w14:textId="77777777" w:rsidR="009826AC" w:rsidRDefault="009826AC">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0F263446" w14:textId="77777777" w:rsidR="009826AC" w:rsidRDefault="009826AC">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7B0119C" w14:textId="6163438F" w:rsidR="009826AC" w:rsidRDefault="009826AC">
            <w:pPr>
              <w:ind w:left="3787" w:hanging="187"/>
              <w:rPr>
                <w:b/>
                <w:sz w:val="24"/>
                <w:lang w:val="en-GB"/>
              </w:rPr>
            </w:pPr>
            <w:r>
              <w:rPr>
                <w:b/>
                <w:sz w:val="24"/>
                <w:lang w:val="en-GB"/>
              </w:rPr>
              <w:t>A</w:t>
            </w:r>
            <w:r w:rsidR="00476663">
              <w:rPr>
                <w:b/>
                <w:sz w:val="24"/>
                <w:lang w:val="en-GB"/>
              </w:rPr>
              <w:t>8</w:t>
            </w:r>
            <w:r>
              <w:rPr>
                <w:b/>
                <w:sz w:val="24"/>
                <w:lang w:val="en-GB"/>
              </w:rPr>
              <w:t>.1.2</w:t>
            </w:r>
          </w:p>
        </w:tc>
      </w:tr>
      <w:tr w:rsidR="009826AC" w14:paraId="36D62FE7" w14:textId="77777777" w:rsidTr="009826AC">
        <w:tc>
          <w:tcPr>
            <w:tcW w:w="2127" w:type="dxa"/>
            <w:vMerge/>
            <w:tcBorders>
              <w:top w:val="single" w:sz="4" w:space="0" w:color="auto"/>
              <w:left w:val="single" w:sz="4" w:space="0" w:color="auto"/>
              <w:bottom w:val="single" w:sz="4" w:space="0" w:color="auto"/>
              <w:right w:val="single" w:sz="4" w:space="0" w:color="auto"/>
            </w:tcBorders>
            <w:vAlign w:val="center"/>
            <w:hideMark/>
          </w:tcPr>
          <w:p w14:paraId="4B820BD7" w14:textId="77777777" w:rsidR="009826AC" w:rsidRDefault="009826AC">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70D1B35" w14:textId="77777777" w:rsidR="009826AC" w:rsidRDefault="009826AC">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CD9B3DF" w14:textId="77777777" w:rsidR="009826AC" w:rsidRDefault="009826AC">
            <w:pPr>
              <w:rPr>
                <w:rFonts w:ascii="Times New Roman" w:hAnsi="Times New Roman"/>
                <w:sz w:val="20"/>
                <w:lang w:val="fr-RE"/>
              </w:rPr>
            </w:pPr>
            <w:r>
              <w:rPr>
                <w:sz w:val="20"/>
                <w:lang w:val="fr-RE"/>
              </w:rPr>
              <w:t>Dogovaranje sastanaka i konsultacija sa stručnjacima:</w:t>
            </w:r>
          </w:p>
        </w:tc>
      </w:tr>
      <w:tr w:rsidR="009826AC" w14:paraId="226AC0BE" w14:textId="77777777" w:rsidTr="009826AC">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1F88C1B" w14:textId="77777777" w:rsidR="009826AC" w:rsidRDefault="009826AC">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723C3D2" w14:textId="77777777" w:rsidR="009826AC" w:rsidRDefault="009826AC">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421C2B3A" w14:textId="77777777" w:rsidR="009826AC" w:rsidRDefault="00000000">
            <w:pPr>
              <w:rPr>
                <w:color w:val="000000"/>
                <w:sz w:val="20"/>
                <w:lang w:val="en-GB"/>
              </w:rPr>
            </w:pPr>
            <w:sdt>
              <w:sdtPr>
                <w:rPr>
                  <w:rFonts w:ascii="Times New Roman" w:hAnsi="Times New Roman"/>
                  <w:color w:val="000000"/>
                  <w:sz w:val="20"/>
                  <w:lang w:val="fr-BE"/>
                </w:rPr>
                <w:id w:val="-1671787603"/>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rPr>
              <w:t xml:space="preserve"> Teaching material</w:t>
            </w:r>
          </w:p>
          <w:p w14:paraId="4DB3250A" w14:textId="77777777" w:rsidR="009826AC" w:rsidRDefault="00000000">
            <w:pPr>
              <w:rPr>
                <w:color w:val="000000"/>
                <w:sz w:val="20"/>
                <w:lang w:val="en-GB"/>
              </w:rPr>
            </w:pPr>
            <w:sdt>
              <w:sdtPr>
                <w:rPr>
                  <w:rFonts w:ascii="Times New Roman" w:hAnsi="Times New Roman"/>
                  <w:color w:val="000000"/>
                  <w:sz w:val="20"/>
                  <w:lang w:val="fr-BE"/>
                </w:rPr>
                <w:id w:val="-784886180"/>
                <w14:checkbox>
                  <w14:checked w14:val="0"/>
                  <w14:checkedState w14:val="2612" w14:font="MS Gothic"/>
                  <w14:uncheckedState w14:val="2610" w14:font="MS Gothic"/>
                </w14:checkbox>
              </w:sdtPr>
              <w:sdtContent>
                <w:r w:rsidR="009826AC">
                  <w:rPr>
                    <w:rFonts w:ascii="MS Gothic" w:eastAsia="MS Gothic" w:hAnsi="MS Gothic" w:cs="MS Gothic" w:hint="eastAsia"/>
                    <w:color w:val="000000"/>
                    <w:sz w:val="20"/>
                    <w:lang w:val="en-GB"/>
                  </w:rPr>
                  <w:t>☐</w:t>
                </w:r>
              </w:sdtContent>
            </w:sdt>
            <w:r w:rsidR="009826AC">
              <w:rPr>
                <w:color w:val="000000"/>
                <w:sz w:val="20"/>
              </w:rPr>
              <w:t xml:space="preserve"> Learning material</w:t>
            </w:r>
          </w:p>
          <w:p w14:paraId="6CA0C9B8" w14:textId="77777777" w:rsidR="009826AC" w:rsidRDefault="00000000">
            <w:pPr>
              <w:rPr>
                <w:color w:val="000000"/>
                <w:sz w:val="20"/>
                <w:lang w:val="en-GB"/>
              </w:rPr>
            </w:pPr>
            <w:sdt>
              <w:sdtPr>
                <w:rPr>
                  <w:rFonts w:ascii="Times New Roman" w:hAnsi="Times New Roman"/>
                  <w:color w:val="000000"/>
                  <w:sz w:val="20"/>
                  <w:lang w:val="en-US"/>
                </w:rPr>
                <w:id w:val="-1683586317"/>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F6796EB" w14:textId="77777777" w:rsidR="009826AC" w:rsidRDefault="00000000">
            <w:pPr>
              <w:rPr>
                <w:color w:val="000000"/>
                <w:sz w:val="20"/>
                <w:lang w:val="en-GB"/>
              </w:rPr>
            </w:pPr>
            <w:sdt>
              <w:sdtPr>
                <w:rPr>
                  <w:rFonts w:ascii="Times New Roman" w:hAnsi="Times New Roman"/>
                  <w:color w:val="000000"/>
                  <w:sz w:val="20"/>
                  <w:lang w:val="fr-BE"/>
                </w:rPr>
                <w:id w:val="25752820"/>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rPr>
              <w:t xml:space="preserve"> Event</w:t>
            </w:r>
          </w:p>
          <w:p w14:paraId="7415B7F8" w14:textId="77777777" w:rsidR="009826AC" w:rsidRDefault="00000000">
            <w:pPr>
              <w:rPr>
                <w:color w:val="000000"/>
                <w:sz w:val="20"/>
                <w:lang w:val="en-GB"/>
              </w:rPr>
            </w:pPr>
            <w:sdt>
              <w:sdtPr>
                <w:rPr>
                  <w:rFonts w:ascii="Times New Roman" w:hAnsi="Times New Roman"/>
                  <w:color w:val="000000"/>
                  <w:sz w:val="20"/>
                  <w:lang w:val="fr-BE"/>
                </w:rPr>
                <w:id w:val="-1825494448"/>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rPr>
              <w:t xml:space="preserve"> Report </w:t>
            </w:r>
          </w:p>
          <w:p w14:paraId="003F9604" w14:textId="77777777" w:rsidR="009826AC" w:rsidRDefault="00000000">
            <w:pPr>
              <w:rPr>
                <w:color w:val="000000"/>
                <w:sz w:val="20"/>
                <w:lang w:val="en-GB"/>
              </w:rPr>
            </w:pPr>
            <w:sdt>
              <w:sdtPr>
                <w:rPr>
                  <w:rFonts w:ascii="Times New Roman" w:hAnsi="Times New Roman"/>
                  <w:color w:val="000000"/>
                  <w:sz w:val="20"/>
                  <w:lang w:val="fr-BE"/>
                </w:rPr>
                <w:id w:val="2115010629"/>
                <w14:checkbox>
                  <w14:checked w14:val="1"/>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rPr>
              <w:t xml:space="preserve"> Service/Product </w:t>
            </w:r>
          </w:p>
        </w:tc>
      </w:tr>
      <w:tr w:rsidR="009826AC" w14:paraId="05499DB3" w14:textId="77777777" w:rsidTr="009826AC">
        <w:tc>
          <w:tcPr>
            <w:tcW w:w="2127" w:type="dxa"/>
            <w:vMerge/>
            <w:tcBorders>
              <w:top w:val="single" w:sz="4" w:space="0" w:color="auto"/>
              <w:left w:val="single" w:sz="4" w:space="0" w:color="auto"/>
              <w:bottom w:val="single" w:sz="4" w:space="0" w:color="auto"/>
              <w:right w:val="single" w:sz="4" w:space="0" w:color="auto"/>
            </w:tcBorders>
            <w:vAlign w:val="center"/>
            <w:hideMark/>
          </w:tcPr>
          <w:p w14:paraId="7470EFB8" w14:textId="77777777" w:rsidR="009826AC" w:rsidRDefault="009826AC">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BA96500" w14:textId="77777777" w:rsidR="009826AC" w:rsidRDefault="009826AC">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C946DEB" w14:textId="77777777" w:rsidR="009826AC" w:rsidRDefault="009826AC">
            <w:pPr>
              <w:rPr>
                <w:sz w:val="20"/>
                <w:lang w:val="en-GB"/>
              </w:rPr>
            </w:pPr>
            <w:r>
              <w:rPr>
                <w:sz w:val="20"/>
                <w:lang w:val="en-GB"/>
              </w:rPr>
              <w:t>Ova stavka podrazumeva organizaciju sastanaka i konsultacija sa identifikovanim stručnjacima. Na tim sastancima će se razgovarati o ciljevima, sadržaju i strukturi modula, kao i očekivanjima u vezi sa edukativnim materijalom. Konsultacije će biti usmerene na dobijanje povratnih informacija i smernica od strane stručnjaka.</w:t>
            </w:r>
          </w:p>
        </w:tc>
      </w:tr>
      <w:tr w:rsidR="009826AC" w14:paraId="33CD3FFB" w14:textId="77777777" w:rsidTr="009826AC">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433A0E2" w14:textId="77777777" w:rsidR="009826AC" w:rsidRDefault="009826AC">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BAFFB87" w14:textId="77777777" w:rsidR="009826AC" w:rsidRDefault="009826AC">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9516CF2" w14:textId="77777777" w:rsidR="009826AC" w:rsidRDefault="009826AC">
            <w:pPr>
              <w:rPr>
                <w:sz w:val="20"/>
                <w:lang w:val="en-GB"/>
              </w:rPr>
            </w:pPr>
            <w:r>
              <w:rPr>
                <w:sz w:val="20"/>
                <w:lang w:val="en-GB"/>
              </w:rPr>
              <w:t>M7</w:t>
            </w:r>
          </w:p>
        </w:tc>
      </w:tr>
      <w:tr w:rsidR="009826AC" w14:paraId="5295D554" w14:textId="77777777" w:rsidTr="009826AC">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641C3F45" w14:textId="77777777" w:rsidR="009826AC" w:rsidRDefault="009826AC">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AB43806" w14:textId="77777777" w:rsidR="009826AC" w:rsidRDefault="009826AC">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ED5FE9E" w14:textId="77777777" w:rsidR="009826AC" w:rsidRDefault="009826AC">
            <w:pPr>
              <w:rPr>
                <w:sz w:val="20"/>
                <w:lang w:val="en-GB"/>
              </w:rPr>
            </w:pPr>
            <w:r>
              <w:rPr>
                <w:sz w:val="20"/>
                <w:lang w:val="en-GB"/>
              </w:rPr>
              <w:t>Srpski</w:t>
            </w:r>
          </w:p>
        </w:tc>
      </w:tr>
      <w:tr w:rsidR="009826AC" w14:paraId="683906CE" w14:textId="77777777" w:rsidTr="009826AC">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925E0DD" w14:textId="77777777" w:rsidR="009826AC" w:rsidRDefault="009826AC">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1D3066F6" w14:textId="77777777" w:rsidR="009826AC" w:rsidRDefault="00000000">
            <w:pPr>
              <w:rPr>
                <w:sz w:val="20"/>
                <w:lang w:val="en-GB"/>
              </w:rPr>
            </w:pPr>
            <w:sdt>
              <w:sdtPr>
                <w:rPr>
                  <w:rFonts w:ascii="Times New Roman" w:hAnsi="Times New Roman"/>
                  <w:color w:val="000000"/>
                  <w:sz w:val="20"/>
                  <w:lang w:val="en-US"/>
                </w:rPr>
                <w:id w:val="731046447"/>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rPr>
              <w:t xml:space="preserve"> </w:t>
            </w:r>
            <w:r w:rsidR="009826AC">
              <w:rPr>
                <w:rFonts w:ascii="Times New Roman" w:hAnsi="Times New Roman"/>
                <w:sz w:val="20"/>
              </w:rPr>
              <w:t xml:space="preserve">Teaching staff  </w:t>
            </w:r>
          </w:p>
          <w:p w14:paraId="64EABBB0" w14:textId="77777777" w:rsidR="009826AC" w:rsidRDefault="00000000">
            <w:pPr>
              <w:rPr>
                <w:sz w:val="20"/>
                <w:lang w:val="en-GB"/>
              </w:rPr>
            </w:pPr>
            <w:sdt>
              <w:sdtPr>
                <w:rPr>
                  <w:rFonts w:ascii="Times New Roman" w:hAnsi="Times New Roman"/>
                  <w:color w:val="000000"/>
                  <w:sz w:val="20"/>
                  <w:lang w:val="fr-BE"/>
                </w:rPr>
                <w:id w:val="-2075033976"/>
                <w14:checkbox>
                  <w14:checked w14:val="0"/>
                  <w14:checkedState w14:val="2612" w14:font="MS Gothic"/>
                  <w14:uncheckedState w14:val="2610" w14:font="MS Gothic"/>
                </w14:checkbox>
              </w:sdtPr>
              <w:sdtContent>
                <w:r w:rsidR="009826AC">
                  <w:rPr>
                    <w:rFonts w:ascii="MS Gothic" w:eastAsia="MS Gothic" w:hAnsi="MS Gothic" w:cs="MS Gothic" w:hint="eastAsia"/>
                    <w:color w:val="000000"/>
                    <w:sz w:val="20"/>
                    <w:lang w:val="en-GB"/>
                  </w:rPr>
                  <w:t>☐</w:t>
                </w:r>
              </w:sdtContent>
            </w:sdt>
            <w:r w:rsidR="009826AC">
              <w:rPr>
                <w:rFonts w:ascii="Times New Roman" w:hAnsi="Times New Roman"/>
                <w:color w:val="000000"/>
                <w:sz w:val="20"/>
                <w:lang w:val="fr-BE"/>
              </w:rPr>
              <w:t xml:space="preserve"> </w:t>
            </w:r>
            <w:r w:rsidR="009826AC">
              <w:rPr>
                <w:rFonts w:ascii="Times New Roman" w:hAnsi="Times New Roman"/>
                <w:sz w:val="20"/>
              </w:rPr>
              <w:t xml:space="preserve">Students </w:t>
            </w:r>
          </w:p>
          <w:p w14:paraId="1C2F445A" w14:textId="77777777" w:rsidR="009826AC" w:rsidRDefault="00000000">
            <w:pPr>
              <w:rPr>
                <w:sz w:val="20"/>
                <w:lang w:val="en-GB"/>
              </w:rPr>
            </w:pPr>
            <w:sdt>
              <w:sdtPr>
                <w:rPr>
                  <w:rFonts w:ascii="Times New Roman" w:hAnsi="Times New Roman"/>
                  <w:color w:val="000000"/>
                  <w:sz w:val="20"/>
                  <w:lang w:val="fr-BE"/>
                </w:rPr>
                <w:id w:val="1947421181"/>
                <w14:checkbox>
                  <w14:checked w14:val="0"/>
                  <w14:checkedState w14:val="2612" w14:font="MS Gothic"/>
                  <w14:uncheckedState w14:val="2610" w14:font="MS Gothic"/>
                </w14:checkbox>
              </w:sdtPr>
              <w:sdtContent>
                <w:r w:rsidR="009826AC">
                  <w:rPr>
                    <w:rFonts w:ascii="MS Gothic" w:eastAsia="MS Gothic" w:hAnsi="MS Gothic" w:cs="MS Gothic" w:hint="eastAsia"/>
                    <w:color w:val="000000"/>
                    <w:sz w:val="20"/>
                    <w:lang w:val="en-GB"/>
                  </w:rPr>
                  <w:t>☐</w:t>
                </w:r>
              </w:sdtContent>
            </w:sdt>
            <w:r w:rsidR="009826AC">
              <w:rPr>
                <w:rFonts w:ascii="Times New Roman" w:hAnsi="Times New Roman"/>
                <w:color w:val="000000"/>
                <w:sz w:val="20"/>
                <w:lang w:val="fr-BE"/>
              </w:rPr>
              <w:t xml:space="preserve"> </w:t>
            </w:r>
            <w:r w:rsidR="009826AC">
              <w:rPr>
                <w:rFonts w:ascii="Times New Roman" w:hAnsi="Times New Roman"/>
                <w:sz w:val="20"/>
              </w:rPr>
              <w:t xml:space="preserve">Trainees </w:t>
            </w:r>
          </w:p>
          <w:p w14:paraId="5C5DFC5F" w14:textId="77777777" w:rsidR="009826AC" w:rsidRDefault="00000000">
            <w:pPr>
              <w:rPr>
                <w:sz w:val="20"/>
                <w:lang w:val="en-GB"/>
              </w:rPr>
            </w:pPr>
            <w:sdt>
              <w:sdtPr>
                <w:rPr>
                  <w:rFonts w:ascii="Times New Roman" w:hAnsi="Times New Roman"/>
                  <w:color w:val="000000"/>
                  <w:sz w:val="20"/>
                  <w:lang w:val="en-US"/>
                </w:rPr>
                <w:id w:val="-1290581691"/>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rFonts w:ascii="Times New Roman" w:hAnsi="Times New Roman"/>
                <w:color w:val="000000"/>
                <w:sz w:val="20"/>
              </w:rPr>
              <w:t xml:space="preserve"> </w:t>
            </w:r>
            <w:r w:rsidR="009826AC">
              <w:rPr>
                <w:rFonts w:ascii="Times New Roman" w:hAnsi="Times New Roman"/>
                <w:sz w:val="20"/>
              </w:rPr>
              <w:t>Administrative staff</w:t>
            </w:r>
          </w:p>
          <w:p w14:paraId="1CA7B3E3" w14:textId="77777777" w:rsidR="009826AC" w:rsidRDefault="00000000">
            <w:pPr>
              <w:rPr>
                <w:sz w:val="20"/>
                <w:lang w:val="en-GB"/>
              </w:rPr>
            </w:pPr>
            <w:sdt>
              <w:sdtPr>
                <w:rPr>
                  <w:rFonts w:ascii="Times New Roman" w:hAnsi="Times New Roman"/>
                  <w:color w:val="000000"/>
                  <w:sz w:val="20"/>
                  <w:lang w:val="fr-BE"/>
                </w:rPr>
                <w:id w:val="1003780360"/>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rFonts w:ascii="Times New Roman" w:hAnsi="Times New Roman"/>
                <w:color w:val="000000"/>
                <w:sz w:val="20"/>
                <w:lang w:val="fr-BE"/>
              </w:rPr>
              <w:t xml:space="preserve"> </w:t>
            </w:r>
            <w:r w:rsidR="009826AC">
              <w:rPr>
                <w:rFonts w:ascii="Times New Roman" w:hAnsi="Times New Roman"/>
                <w:sz w:val="20"/>
                <w:lang w:val="fr-BE"/>
              </w:rPr>
              <w:t>Technical staff</w:t>
            </w:r>
            <w:r w:rsidR="009826AC">
              <w:rPr>
                <w:sz w:val="20"/>
                <w:lang w:val="fr-BE"/>
              </w:rPr>
              <w:t xml:space="preserve"> </w:t>
            </w:r>
          </w:p>
          <w:p w14:paraId="68ACCA1A" w14:textId="77777777" w:rsidR="009826AC" w:rsidRDefault="00000000">
            <w:pPr>
              <w:rPr>
                <w:sz w:val="20"/>
                <w:lang w:val="en-GB"/>
              </w:rPr>
            </w:pPr>
            <w:sdt>
              <w:sdtPr>
                <w:rPr>
                  <w:rFonts w:ascii="Times New Roman" w:hAnsi="Times New Roman"/>
                  <w:color w:val="000000"/>
                  <w:sz w:val="20"/>
                  <w:lang w:val="fr-BE"/>
                </w:rPr>
                <w:id w:val="-2032637338"/>
                <w14:checkbox>
                  <w14:checked w14:val="0"/>
                  <w14:checkedState w14:val="2612" w14:font="MS Gothic"/>
                  <w14:uncheckedState w14:val="2610" w14:font="MS Gothic"/>
                </w14:checkbox>
              </w:sdtPr>
              <w:sdtContent>
                <w:r w:rsidR="009826AC">
                  <w:rPr>
                    <w:rFonts w:ascii="MS Gothic" w:eastAsia="MS Gothic" w:hAnsi="MS Gothic" w:cs="MS Gothic" w:hint="eastAsia"/>
                    <w:color w:val="000000"/>
                    <w:sz w:val="20"/>
                    <w:lang w:val="en-GB"/>
                  </w:rPr>
                  <w:t>☐</w:t>
                </w:r>
              </w:sdtContent>
            </w:sdt>
            <w:r w:rsidR="009826AC">
              <w:rPr>
                <w:color w:val="000000"/>
                <w:sz w:val="20"/>
                <w:lang w:val="fr-BE"/>
              </w:rPr>
              <w:t xml:space="preserve"> </w:t>
            </w:r>
            <w:r w:rsidR="009826AC">
              <w:rPr>
                <w:sz w:val="20"/>
              </w:rPr>
              <w:t xml:space="preserve">Librarians </w:t>
            </w:r>
          </w:p>
          <w:p w14:paraId="47D241F4" w14:textId="77777777" w:rsidR="009826AC" w:rsidRDefault="00000000">
            <w:pPr>
              <w:rPr>
                <w:sz w:val="20"/>
                <w:lang w:val="en-GB"/>
              </w:rPr>
            </w:pPr>
            <w:sdt>
              <w:sdtPr>
                <w:rPr>
                  <w:rFonts w:ascii="Times New Roman" w:hAnsi="Times New Roman"/>
                  <w:color w:val="000000"/>
                  <w:sz w:val="20"/>
                  <w:lang w:val="fr-BE"/>
                </w:rPr>
                <w:id w:val="424078018"/>
                <w14:checkbox>
                  <w14:checked w14:val="1"/>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lang w:val="fr-BE"/>
              </w:rPr>
              <w:t xml:space="preserve"> </w:t>
            </w:r>
            <w:r w:rsidR="009826AC">
              <w:rPr>
                <w:sz w:val="20"/>
              </w:rPr>
              <w:t>Other</w:t>
            </w:r>
          </w:p>
        </w:tc>
      </w:tr>
      <w:tr w:rsidR="009826AC" w14:paraId="3DD4A72E" w14:textId="77777777" w:rsidTr="009826AC">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EC6EC84" w14:textId="77777777" w:rsidR="009826AC" w:rsidRDefault="009826AC">
            <w:pPr>
              <w:rPr>
                <w:rFonts w:eastAsia="Calibri" w:cs="Arial"/>
                <w:b/>
                <w:sz w:val="20"/>
                <w:lang w:val="en-GB" w:eastAsia="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606C826E" w14:textId="77777777" w:rsidR="009826AC" w:rsidRDefault="009826AC">
            <w:pPr>
              <w:rPr>
                <w:b/>
                <w:i/>
                <w:sz w:val="20"/>
                <w:lang w:val="en-GB"/>
              </w:rPr>
            </w:pPr>
            <w:r>
              <w:rPr>
                <w:b/>
                <w:i/>
                <w:sz w:val="20"/>
                <w:lang w:val="en-GB"/>
              </w:rPr>
              <w:t>Stručnjaci iz obrazovnih institucija, istraživačkih centara ili relevantnih organizacija koji su angažovani za pružanje stručnih mišljenja i smernica za razvoj edukativnih modula.</w:t>
            </w:r>
          </w:p>
        </w:tc>
      </w:tr>
      <w:tr w:rsidR="009826AC" w14:paraId="25272C5F" w14:textId="77777777" w:rsidTr="009826AC">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221E54CC" w14:textId="77777777" w:rsidR="009826AC" w:rsidRDefault="009826AC">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00A7DBB9" w14:textId="77777777" w:rsidR="009826AC" w:rsidRDefault="00000000">
            <w:pPr>
              <w:rPr>
                <w:sz w:val="20"/>
                <w:lang w:val="en-GB"/>
              </w:rPr>
            </w:pPr>
            <w:sdt>
              <w:sdtPr>
                <w:rPr>
                  <w:rFonts w:ascii="Times New Roman" w:hAnsi="Times New Roman"/>
                  <w:color w:val="000000"/>
                  <w:sz w:val="20"/>
                  <w:lang w:val="fr-BE"/>
                </w:rPr>
                <w:id w:val="-1987856273"/>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lang w:val="fr-BE"/>
              </w:rPr>
              <w:t xml:space="preserve"> </w:t>
            </w:r>
            <w:r w:rsidR="009826AC">
              <w:rPr>
                <w:sz w:val="20"/>
              </w:rPr>
              <w:t xml:space="preserve">Department / Faculty </w:t>
            </w:r>
          </w:p>
          <w:p w14:paraId="42A4F1DE" w14:textId="77777777" w:rsidR="009826AC" w:rsidRDefault="00000000">
            <w:pPr>
              <w:rPr>
                <w:sz w:val="20"/>
                <w:lang w:val="en-GB"/>
              </w:rPr>
            </w:pPr>
            <w:sdt>
              <w:sdtPr>
                <w:rPr>
                  <w:rFonts w:ascii="Times New Roman" w:hAnsi="Times New Roman"/>
                  <w:color w:val="000000"/>
                  <w:sz w:val="20"/>
                  <w:lang w:val="fr-BE"/>
                </w:rPr>
                <w:id w:val="-551850147"/>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lang w:val="fr-BE"/>
              </w:rPr>
              <w:t xml:space="preserve"> </w:t>
            </w:r>
            <w:r w:rsidR="009826AC">
              <w:rPr>
                <w:sz w:val="20"/>
              </w:rPr>
              <w:t>Institution</w:t>
            </w:r>
          </w:p>
        </w:tc>
        <w:tc>
          <w:tcPr>
            <w:tcW w:w="2504" w:type="dxa"/>
            <w:gridSpan w:val="2"/>
            <w:tcBorders>
              <w:top w:val="single" w:sz="4" w:space="0" w:color="auto"/>
              <w:left w:val="nil"/>
              <w:bottom w:val="single" w:sz="4" w:space="0" w:color="auto"/>
              <w:right w:val="nil"/>
            </w:tcBorders>
            <w:vAlign w:val="center"/>
            <w:hideMark/>
          </w:tcPr>
          <w:p w14:paraId="4CDFAB30" w14:textId="77777777" w:rsidR="009826AC" w:rsidRDefault="00000000">
            <w:pPr>
              <w:rPr>
                <w:sz w:val="20"/>
                <w:lang w:val="en-GB"/>
              </w:rPr>
            </w:pPr>
            <w:sdt>
              <w:sdtPr>
                <w:rPr>
                  <w:rFonts w:ascii="Times New Roman" w:hAnsi="Times New Roman"/>
                  <w:color w:val="000000"/>
                  <w:sz w:val="20"/>
                  <w:lang w:val="fr-BE"/>
                </w:rPr>
                <w:id w:val="-1673712298"/>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lang w:val="fr-BE"/>
              </w:rPr>
              <w:t xml:space="preserve"> </w:t>
            </w:r>
            <w:r w:rsidR="009826AC">
              <w:rPr>
                <w:sz w:val="20"/>
              </w:rPr>
              <w:t>Local</w:t>
            </w:r>
          </w:p>
          <w:p w14:paraId="3BB73810" w14:textId="77777777" w:rsidR="009826AC" w:rsidRDefault="00000000">
            <w:pPr>
              <w:rPr>
                <w:sz w:val="20"/>
                <w:lang w:val="en-GB"/>
              </w:rPr>
            </w:pPr>
            <w:sdt>
              <w:sdtPr>
                <w:rPr>
                  <w:rFonts w:ascii="Times New Roman" w:hAnsi="Times New Roman"/>
                  <w:color w:val="000000"/>
                  <w:sz w:val="20"/>
                  <w:lang w:val="fr-BE"/>
                </w:rPr>
                <w:id w:val="-1919558919"/>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lang w:val="fr-BE"/>
              </w:rPr>
              <w:t xml:space="preserve"> </w:t>
            </w:r>
            <w:r w:rsidR="009826AC">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7EEE9FAA" w14:textId="77777777" w:rsidR="009826AC" w:rsidRDefault="00000000">
            <w:pPr>
              <w:rPr>
                <w:sz w:val="20"/>
                <w:lang w:val="en-GB"/>
              </w:rPr>
            </w:pPr>
            <w:sdt>
              <w:sdtPr>
                <w:rPr>
                  <w:rFonts w:ascii="Times New Roman" w:hAnsi="Times New Roman"/>
                  <w:color w:val="000000"/>
                  <w:sz w:val="20"/>
                  <w:lang w:val="fr-BE"/>
                </w:rPr>
                <w:id w:val="-45299937"/>
                <w14:checkbox>
                  <w14:checked w14:val="1"/>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lang w:val="fr-BE"/>
              </w:rPr>
              <w:t xml:space="preserve"> </w:t>
            </w:r>
            <w:r w:rsidR="009826AC">
              <w:rPr>
                <w:sz w:val="20"/>
              </w:rPr>
              <w:t>National</w:t>
            </w:r>
          </w:p>
          <w:p w14:paraId="23704581" w14:textId="77777777" w:rsidR="009826AC" w:rsidRDefault="00000000">
            <w:pPr>
              <w:rPr>
                <w:sz w:val="20"/>
                <w:lang w:val="en-GB"/>
              </w:rPr>
            </w:pPr>
            <w:sdt>
              <w:sdtPr>
                <w:rPr>
                  <w:rFonts w:ascii="Times New Roman" w:hAnsi="Times New Roman"/>
                  <w:color w:val="000000"/>
                  <w:sz w:val="20"/>
                  <w:lang w:val="fr-BE"/>
                </w:rPr>
                <w:id w:val="1485902699"/>
                <w14:checkbox>
                  <w14:checked w14:val="0"/>
                  <w14:checkedState w14:val="2612" w14:font="MS Gothic"/>
                  <w14:uncheckedState w14:val="2610" w14:font="MS Gothic"/>
                </w14:checkbox>
              </w:sdtPr>
              <w:sdtContent>
                <w:r w:rsidR="009826AC">
                  <w:rPr>
                    <w:rFonts w:ascii="MS Gothic" w:eastAsia="MS Gothic" w:hAnsi="MS Gothic" w:cs="MS Gothic" w:hint="eastAsia"/>
                    <w:color w:val="000000"/>
                    <w:sz w:val="20"/>
                    <w:lang w:val="en-GB"/>
                  </w:rPr>
                  <w:t>☐</w:t>
                </w:r>
              </w:sdtContent>
            </w:sdt>
            <w:r w:rsidR="009826AC">
              <w:rPr>
                <w:color w:val="000000"/>
                <w:sz w:val="20"/>
                <w:lang w:val="fr-BE"/>
              </w:rPr>
              <w:t xml:space="preserve"> </w:t>
            </w:r>
            <w:r w:rsidR="009826AC">
              <w:rPr>
                <w:sz w:val="20"/>
              </w:rPr>
              <w:t>International</w:t>
            </w:r>
          </w:p>
        </w:tc>
      </w:tr>
    </w:tbl>
    <w:p w14:paraId="6ADE0F6D" w14:textId="77777777" w:rsidR="009826AC" w:rsidRDefault="009826AC" w:rsidP="009826AC">
      <w:pPr>
        <w:rPr>
          <w:rFonts w:eastAsia="Calibri" w:cs="Arial"/>
          <w:szCs w:val="20"/>
          <w:lang w:val="en-GB" w:eastAsia="en-GB"/>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9826AC" w14:paraId="3151292E" w14:textId="77777777" w:rsidTr="009826AC">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402BD69" w14:textId="77777777" w:rsidR="009826AC" w:rsidRDefault="009826AC">
            <w:pPr>
              <w:rPr>
                <w:b/>
                <w:sz w:val="20"/>
                <w:lang w:val="en-GB"/>
              </w:rPr>
            </w:pPr>
            <w:r>
              <w:rPr>
                <w:b/>
                <w:sz w:val="20"/>
                <w:lang w:val="en-GB"/>
              </w:rPr>
              <w:t>Expected Deliverable/Results/</w:t>
            </w:r>
          </w:p>
          <w:p w14:paraId="582945E0" w14:textId="77777777" w:rsidR="009826AC" w:rsidRDefault="009826AC">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426A8F52" w14:textId="77777777" w:rsidR="009826AC" w:rsidRDefault="009826AC">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D091AAD" w14:textId="322AE5A4" w:rsidR="009826AC" w:rsidRDefault="009826AC">
            <w:pPr>
              <w:ind w:left="3787" w:hanging="187"/>
              <w:rPr>
                <w:b/>
                <w:sz w:val="24"/>
                <w:lang w:val="en-GB"/>
              </w:rPr>
            </w:pPr>
            <w:r>
              <w:rPr>
                <w:b/>
                <w:sz w:val="24"/>
                <w:lang w:val="en-GB"/>
              </w:rPr>
              <w:t>A</w:t>
            </w:r>
            <w:r w:rsidR="00476663">
              <w:rPr>
                <w:b/>
                <w:sz w:val="24"/>
                <w:lang w:val="en-GB"/>
              </w:rPr>
              <w:t>8.</w:t>
            </w:r>
            <w:r>
              <w:rPr>
                <w:b/>
                <w:sz w:val="24"/>
                <w:lang w:val="en-GB"/>
              </w:rPr>
              <w:t>1.3</w:t>
            </w:r>
          </w:p>
        </w:tc>
      </w:tr>
      <w:tr w:rsidR="009826AC" w14:paraId="23644101" w14:textId="77777777" w:rsidTr="009826AC">
        <w:tc>
          <w:tcPr>
            <w:tcW w:w="2127" w:type="dxa"/>
            <w:vMerge/>
            <w:tcBorders>
              <w:top w:val="single" w:sz="4" w:space="0" w:color="auto"/>
              <w:left w:val="single" w:sz="4" w:space="0" w:color="auto"/>
              <w:bottom w:val="single" w:sz="4" w:space="0" w:color="auto"/>
              <w:right w:val="single" w:sz="4" w:space="0" w:color="auto"/>
            </w:tcBorders>
            <w:vAlign w:val="center"/>
            <w:hideMark/>
          </w:tcPr>
          <w:p w14:paraId="11A58462" w14:textId="77777777" w:rsidR="009826AC" w:rsidRDefault="009826AC">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5D45FB2" w14:textId="77777777" w:rsidR="009826AC" w:rsidRDefault="009826AC">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F67FD11" w14:textId="77777777" w:rsidR="009826AC" w:rsidRDefault="009826AC">
            <w:pPr>
              <w:rPr>
                <w:rFonts w:ascii="Times New Roman" w:hAnsi="Times New Roman"/>
                <w:sz w:val="20"/>
                <w:lang w:val="en-GB"/>
              </w:rPr>
            </w:pPr>
            <w:r>
              <w:rPr>
                <w:sz w:val="20"/>
                <w:lang w:val="en-GB"/>
              </w:rPr>
              <w:t>Dobijanje stručnih mišljenja i smernica za razvoj edukativnih modula:</w:t>
            </w:r>
          </w:p>
        </w:tc>
      </w:tr>
      <w:tr w:rsidR="009826AC" w14:paraId="5FA3CC99" w14:textId="77777777" w:rsidTr="009826AC">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81E964F" w14:textId="77777777" w:rsidR="009826AC" w:rsidRDefault="009826AC">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8793176" w14:textId="77777777" w:rsidR="009826AC" w:rsidRDefault="009826AC">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4C6B50C3" w14:textId="77777777" w:rsidR="009826AC" w:rsidRDefault="00000000">
            <w:pPr>
              <w:rPr>
                <w:color w:val="000000"/>
                <w:sz w:val="20"/>
                <w:lang w:val="en-GB"/>
              </w:rPr>
            </w:pPr>
            <w:sdt>
              <w:sdtPr>
                <w:rPr>
                  <w:rFonts w:ascii="Times New Roman" w:hAnsi="Times New Roman"/>
                  <w:color w:val="000000"/>
                  <w:sz w:val="20"/>
                  <w:lang w:val="fr-BE"/>
                </w:rPr>
                <w:id w:val="-869913156"/>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rPr>
              <w:t xml:space="preserve"> Teaching material</w:t>
            </w:r>
          </w:p>
          <w:p w14:paraId="4C061AF6" w14:textId="77777777" w:rsidR="009826AC" w:rsidRDefault="00000000">
            <w:pPr>
              <w:rPr>
                <w:color w:val="000000"/>
                <w:sz w:val="20"/>
                <w:lang w:val="en-GB"/>
              </w:rPr>
            </w:pPr>
            <w:sdt>
              <w:sdtPr>
                <w:rPr>
                  <w:rFonts w:ascii="Times New Roman" w:hAnsi="Times New Roman"/>
                  <w:color w:val="000000"/>
                  <w:sz w:val="20"/>
                  <w:lang w:val="fr-BE"/>
                </w:rPr>
                <w:id w:val="-403756031"/>
                <w14:checkbox>
                  <w14:checked w14:val="0"/>
                  <w14:checkedState w14:val="2612" w14:font="MS Gothic"/>
                  <w14:uncheckedState w14:val="2610" w14:font="MS Gothic"/>
                </w14:checkbox>
              </w:sdtPr>
              <w:sdtContent>
                <w:r w:rsidR="009826AC">
                  <w:rPr>
                    <w:rFonts w:ascii="MS Gothic" w:eastAsia="MS Gothic" w:hAnsi="MS Gothic" w:cs="MS Gothic" w:hint="eastAsia"/>
                    <w:color w:val="000000"/>
                    <w:sz w:val="20"/>
                    <w:lang w:val="en-GB"/>
                  </w:rPr>
                  <w:t>☐</w:t>
                </w:r>
              </w:sdtContent>
            </w:sdt>
            <w:r w:rsidR="009826AC">
              <w:rPr>
                <w:color w:val="000000"/>
                <w:sz w:val="20"/>
              </w:rPr>
              <w:t xml:space="preserve"> Learning material</w:t>
            </w:r>
          </w:p>
          <w:p w14:paraId="21452C35" w14:textId="77777777" w:rsidR="009826AC" w:rsidRDefault="00000000">
            <w:pPr>
              <w:rPr>
                <w:color w:val="000000"/>
                <w:sz w:val="20"/>
                <w:lang w:val="en-GB"/>
              </w:rPr>
            </w:pPr>
            <w:sdt>
              <w:sdtPr>
                <w:rPr>
                  <w:rFonts w:ascii="Times New Roman" w:hAnsi="Times New Roman"/>
                  <w:color w:val="000000"/>
                  <w:sz w:val="20"/>
                  <w:lang w:val="en-US"/>
                </w:rPr>
                <w:id w:val="-2141411061"/>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5BDA2C0" w14:textId="77777777" w:rsidR="009826AC" w:rsidRDefault="00000000">
            <w:pPr>
              <w:rPr>
                <w:color w:val="000000"/>
                <w:sz w:val="20"/>
                <w:lang w:val="en-GB"/>
              </w:rPr>
            </w:pPr>
            <w:sdt>
              <w:sdtPr>
                <w:rPr>
                  <w:rFonts w:ascii="Times New Roman" w:hAnsi="Times New Roman"/>
                  <w:color w:val="000000"/>
                  <w:sz w:val="20"/>
                  <w:lang w:val="fr-BE"/>
                </w:rPr>
                <w:id w:val="1586110262"/>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rPr>
              <w:t xml:space="preserve"> Event</w:t>
            </w:r>
          </w:p>
          <w:p w14:paraId="0719941E" w14:textId="77777777" w:rsidR="009826AC" w:rsidRDefault="00000000">
            <w:pPr>
              <w:rPr>
                <w:color w:val="000000"/>
                <w:sz w:val="20"/>
                <w:lang w:val="en-GB"/>
              </w:rPr>
            </w:pPr>
            <w:sdt>
              <w:sdtPr>
                <w:rPr>
                  <w:rFonts w:ascii="Times New Roman" w:hAnsi="Times New Roman"/>
                  <w:color w:val="000000"/>
                  <w:sz w:val="20"/>
                  <w:lang w:val="fr-BE"/>
                </w:rPr>
                <w:id w:val="-1252205411"/>
                <w14:checkbox>
                  <w14:checked w14:val="1"/>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rPr>
              <w:t xml:space="preserve"> Report </w:t>
            </w:r>
          </w:p>
          <w:p w14:paraId="7B53F9D1" w14:textId="77777777" w:rsidR="009826AC" w:rsidRDefault="00000000">
            <w:pPr>
              <w:rPr>
                <w:color w:val="000000"/>
                <w:sz w:val="20"/>
                <w:lang w:val="en-GB"/>
              </w:rPr>
            </w:pPr>
            <w:sdt>
              <w:sdtPr>
                <w:rPr>
                  <w:rFonts w:ascii="Times New Roman" w:hAnsi="Times New Roman"/>
                  <w:color w:val="000000"/>
                  <w:sz w:val="20"/>
                  <w:lang w:val="fr-BE"/>
                </w:rPr>
                <w:id w:val="-732780946"/>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rPr>
              <w:t xml:space="preserve"> Service/Product </w:t>
            </w:r>
          </w:p>
        </w:tc>
      </w:tr>
      <w:tr w:rsidR="009826AC" w14:paraId="0AA59195" w14:textId="77777777" w:rsidTr="009826AC">
        <w:tc>
          <w:tcPr>
            <w:tcW w:w="2127" w:type="dxa"/>
            <w:vMerge/>
            <w:tcBorders>
              <w:top w:val="single" w:sz="4" w:space="0" w:color="auto"/>
              <w:left w:val="single" w:sz="4" w:space="0" w:color="auto"/>
              <w:bottom w:val="single" w:sz="4" w:space="0" w:color="auto"/>
              <w:right w:val="single" w:sz="4" w:space="0" w:color="auto"/>
            </w:tcBorders>
            <w:vAlign w:val="center"/>
            <w:hideMark/>
          </w:tcPr>
          <w:p w14:paraId="29ECE539" w14:textId="77777777" w:rsidR="009826AC" w:rsidRDefault="009826AC">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02274CE" w14:textId="77777777" w:rsidR="009826AC" w:rsidRDefault="009826AC">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4E7C60C" w14:textId="77777777" w:rsidR="009826AC" w:rsidRDefault="009826AC">
            <w:pPr>
              <w:rPr>
                <w:sz w:val="20"/>
                <w:lang w:val="en-GB"/>
              </w:rPr>
            </w:pPr>
            <w:r>
              <w:rPr>
                <w:sz w:val="20"/>
                <w:lang w:val="en-GB"/>
              </w:rPr>
              <w:t>Ova stavka obuhvata proces dobijanja stručnih mišljenja i smernica od identifikovanih stručnjaka za razvoj edukativnih modula. Stručnjaci će pružiti svoje povratne informacije i sugestije u vezi sa sadržajem, metodologijom i interaktivnim aktivnostima u modulima. Ovi podaci će biti dokumentovani u formi izveštaja.</w:t>
            </w:r>
          </w:p>
        </w:tc>
      </w:tr>
      <w:tr w:rsidR="009826AC" w14:paraId="6941866C" w14:textId="77777777" w:rsidTr="009826AC">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CCEAD1E" w14:textId="77777777" w:rsidR="009826AC" w:rsidRDefault="009826AC">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FD3FCE9" w14:textId="77777777" w:rsidR="009826AC" w:rsidRDefault="009826AC">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29A6C82" w14:textId="77777777" w:rsidR="009826AC" w:rsidRDefault="009826AC">
            <w:pPr>
              <w:rPr>
                <w:sz w:val="20"/>
                <w:lang w:val="en-GB"/>
              </w:rPr>
            </w:pPr>
            <w:r>
              <w:rPr>
                <w:sz w:val="20"/>
                <w:lang w:val="en-GB"/>
              </w:rPr>
              <w:t>M7</w:t>
            </w:r>
          </w:p>
        </w:tc>
      </w:tr>
      <w:tr w:rsidR="009826AC" w14:paraId="05A21E2F" w14:textId="77777777" w:rsidTr="009826AC">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11CEDD37" w14:textId="77777777" w:rsidR="009826AC" w:rsidRDefault="009826AC">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80943BF" w14:textId="77777777" w:rsidR="009826AC" w:rsidRDefault="009826AC">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678DC24" w14:textId="77777777" w:rsidR="009826AC" w:rsidRDefault="009826AC">
            <w:pPr>
              <w:rPr>
                <w:sz w:val="20"/>
                <w:lang w:val="en-GB"/>
              </w:rPr>
            </w:pPr>
            <w:r>
              <w:rPr>
                <w:sz w:val="20"/>
                <w:lang w:val="en-GB"/>
              </w:rPr>
              <w:t>Srpski</w:t>
            </w:r>
          </w:p>
        </w:tc>
      </w:tr>
      <w:tr w:rsidR="009826AC" w14:paraId="3172727E" w14:textId="77777777" w:rsidTr="009826AC">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76CA107" w14:textId="77777777" w:rsidR="009826AC" w:rsidRDefault="009826AC">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D6A6CF9" w14:textId="77777777" w:rsidR="009826AC" w:rsidRDefault="00000000">
            <w:pPr>
              <w:rPr>
                <w:sz w:val="20"/>
                <w:lang w:val="en-GB"/>
              </w:rPr>
            </w:pPr>
            <w:sdt>
              <w:sdtPr>
                <w:rPr>
                  <w:rFonts w:ascii="Times New Roman" w:hAnsi="Times New Roman"/>
                  <w:color w:val="000000"/>
                  <w:sz w:val="20"/>
                  <w:lang w:val="en-US"/>
                </w:rPr>
                <w:id w:val="833881540"/>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rPr>
              <w:t xml:space="preserve"> </w:t>
            </w:r>
            <w:r w:rsidR="009826AC">
              <w:rPr>
                <w:rFonts w:ascii="Times New Roman" w:hAnsi="Times New Roman"/>
                <w:sz w:val="20"/>
              </w:rPr>
              <w:t xml:space="preserve">Teaching staff  </w:t>
            </w:r>
          </w:p>
          <w:p w14:paraId="56E367B8" w14:textId="77777777" w:rsidR="009826AC" w:rsidRDefault="00000000">
            <w:pPr>
              <w:rPr>
                <w:sz w:val="20"/>
                <w:lang w:val="en-GB"/>
              </w:rPr>
            </w:pPr>
            <w:sdt>
              <w:sdtPr>
                <w:rPr>
                  <w:rFonts w:ascii="Times New Roman" w:hAnsi="Times New Roman"/>
                  <w:color w:val="000000"/>
                  <w:sz w:val="20"/>
                  <w:lang w:val="fr-BE"/>
                </w:rPr>
                <w:id w:val="2108993999"/>
                <w14:checkbox>
                  <w14:checked w14:val="0"/>
                  <w14:checkedState w14:val="2612" w14:font="MS Gothic"/>
                  <w14:uncheckedState w14:val="2610" w14:font="MS Gothic"/>
                </w14:checkbox>
              </w:sdtPr>
              <w:sdtContent>
                <w:r w:rsidR="009826AC">
                  <w:rPr>
                    <w:rFonts w:ascii="MS Gothic" w:eastAsia="MS Gothic" w:hAnsi="MS Gothic" w:cs="MS Gothic" w:hint="eastAsia"/>
                    <w:color w:val="000000"/>
                    <w:sz w:val="20"/>
                    <w:lang w:val="en-GB"/>
                  </w:rPr>
                  <w:t>☐</w:t>
                </w:r>
              </w:sdtContent>
            </w:sdt>
            <w:r w:rsidR="009826AC">
              <w:rPr>
                <w:rFonts w:ascii="Times New Roman" w:hAnsi="Times New Roman"/>
                <w:color w:val="000000"/>
                <w:sz w:val="20"/>
                <w:lang w:val="fr-BE"/>
              </w:rPr>
              <w:t xml:space="preserve"> </w:t>
            </w:r>
            <w:r w:rsidR="009826AC">
              <w:rPr>
                <w:rFonts w:ascii="Times New Roman" w:hAnsi="Times New Roman"/>
                <w:sz w:val="20"/>
              </w:rPr>
              <w:t xml:space="preserve">Students </w:t>
            </w:r>
          </w:p>
          <w:p w14:paraId="6D0EE0D2" w14:textId="77777777" w:rsidR="009826AC" w:rsidRDefault="00000000">
            <w:pPr>
              <w:rPr>
                <w:sz w:val="20"/>
                <w:lang w:val="en-GB"/>
              </w:rPr>
            </w:pPr>
            <w:sdt>
              <w:sdtPr>
                <w:rPr>
                  <w:rFonts w:ascii="Times New Roman" w:hAnsi="Times New Roman"/>
                  <w:color w:val="000000"/>
                  <w:sz w:val="20"/>
                  <w:lang w:val="fr-BE"/>
                </w:rPr>
                <w:id w:val="-962651295"/>
                <w14:checkbox>
                  <w14:checked w14:val="0"/>
                  <w14:checkedState w14:val="2612" w14:font="MS Gothic"/>
                  <w14:uncheckedState w14:val="2610" w14:font="MS Gothic"/>
                </w14:checkbox>
              </w:sdtPr>
              <w:sdtContent>
                <w:r w:rsidR="009826AC">
                  <w:rPr>
                    <w:rFonts w:ascii="MS Gothic" w:eastAsia="MS Gothic" w:hAnsi="MS Gothic" w:cs="MS Gothic" w:hint="eastAsia"/>
                    <w:color w:val="000000"/>
                    <w:sz w:val="20"/>
                    <w:lang w:val="en-GB"/>
                  </w:rPr>
                  <w:t>☐</w:t>
                </w:r>
              </w:sdtContent>
            </w:sdt>
            <w:r w:rsidR="009826AC">
              <w:rPr>
                <w:rFonts w:ascii="Times New Roman" w:hAnsi="Times New Roman"/>
                <w:color w:val="000000"/>
                <w:sz w:val="20"/>
                <w:lang w:val="fr-BE"/>
              </w:rPr>
              <w:t xml:space="preserve"> </w:t>
            </w:r>
            <w:r w:rsidR="009826AC">
              <w:rPr>
                <w:rFonts w:ascii="Times New Roman" w:hAnsi="Times New Roman"/>
                <w:sz w:val="20"/>
              </w:rPr>
              <w:t xml:space="preserve">Trainees </w:t>
            </w:r>
          </w:p>
          <w:p w14:paraId="6ED3D677" w14:textId="77777777" w:rsidR="009826AC" w:rsidRDefault="00000000">
            <w:pPr>
              <w:rPr>
                <w:sz w:val="20"/>
                <w:lang w:val="en-GB"/>
              </w:rPr>
            </w:pPr>
            <w:sdt>
              <w:sdtPr>
                <w:rPr>
                  <w:rFonts w:ascii="Times New Roman" w:hAnsi="Times New Roman"/>
                  <w:color w:val="000000"/>
                  <w:sz w:val="20"/>
                  <w:lang w:val="en-US"/>
                </w:rPr>
                <w:id w:val="-1199933881"/>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rFonts w:ascii="Times New Roman" w:hAnsi="Times New Roman"/>
                <w:color w:val="000000"/>
                <w:sz w:val="20"/>
              </w:rPr>
              <w:t xml:space="preserve"> </w:t>
            </w:r>
            <w:r w:rsidR="009826AC">
              <w:rPr>
                <w:rFonts w:ascii="Times New Roman" w:hAnsi="Times New Roman"/>
                <w:sz w:val="20"/>
              </w:rPr>
              <w:t>Administrative staff</w:t>
            </w:r>
          </w:p>
          <w:p w14:paraId="4FD78EF0" w14:textId="77777777" w:rsidR="009826AC" w:rsidRDefault="00000000">
            <w:pPr>
              <w:rPr>
                <w:sz w:val="20"/>
                <w:lang w:val="en-GB"/>
              </w:rPr>
            </w:pPr>
            <w:sdt>
              <w:sdtPr>
                <w:rPr>
                  <w:rFonts w:ascii="Times New Roman" w:hAnsi="Times New Roman"/>
                  <w:color w:val="000000"/>
                  <w:sz w:val="20"/>
                  <w:lang w:val="fr-BE"/>
                </w:rPr>
                <w:id w:val="-578440674"/>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rFonts w:ascii="Times New Roman" w:hAnsi="Times New Roman"/>
                <w:color w:val="000000"/>
                <w:sz w:val="20"/>
                <w:lang w:val="fr-BE"/>
              </w:rPr>
              <w:t xml:space="preserve"> </w:t>
            </w:r>
            <w:r w:rsidR="009826AC">
              <w:rPr>
                <w:rFonts w:ascii="Times New Roman" w:hAnsi="Times New Roman"/>
                <w:sz w:val="20"/>
                <w:lang w:val="fr-BE"/>
              </w:rPr>
              <w:t>Technical staff</w:t>
            </w:r>
            <w:r w:rsidR="009826AC">
              <w:rPr>
                <w:sz w:val="20"/>
                <w:lang w:val="fr-BE"/>
              </w:rPr>
              <w:t xml:space="preserve"> </w:t>
            </w:r>
          </w:p>
          <w:p w14:paraId="1B9362D5" w14:textId="77777777" w:rsidR="009826AC" w:rsidRDefault="00000000">
            <w:pPr>
              <w:rPr>
                <w:sz w:val="20"/>
                <w:lang w:val="en-GB"/>
              </w:rPr>
            </w:pPr>
            <w:sdt>
              <w:sdtPr>
                <w:rPr>
                  <w:rFonts w:ascii="Times New Roman" w:hAnsi="Times New Roman"/>
                  <w:color w:val="000000"/>
                  <w:sz w:val="20"/>
                  <w:lang w:val="fr-BE"/>
                </w:rPr>
                <w:id w:val="-1833672045"/>
                <w14:checkbox>
                  <w14:checked w14:val="0"/>
                  <w14:checkedState w14:val="2612" w14:font="MS Gothic"/>
                  <w14:uncheckedState w14:val="2610" w14:font="MS Gothic"/>
                </w14:checkbox>
              </w:sdtPr>
              <w:sdtContent>
                <w:r w:rsidR="009826AC">
                  <w:rPr>
                    <w:rFonts w:ascii="MS Gothic" w:eastAsia="MS Gothic" w:hAnsi="MS Gothic" w:cs="MS Gothic" w:hint="eastAsia"/>
                    <w:color w:val="000000"/>
                    <w:sz w:val="20"/>
                    <w:lang w:val="en-GB"/>
                  </w:rPr>
                  <w:t>☐</w:t>
                </w:r>
              </w:sdtContent>
            </w:sdt>
            <w:r w:rsidR="009826AC">
              <w:rPr>
                <w:color w:val="000000"/>
                <w:sz w:val="20"/>
                <w:lang w:val="fr-BE"/>
              </w:rPr>
              <w:t xml:space="preserve"> </w:t>
            </w:r>
            <w:r w:rsidR="009826AC">
              <w:rPr>
                <w:sz w:val="20"/>
              </w:rPr>
              <w:t xml:space="preserve">Librarians </w:t>
            </w:r>
          </w:p>
          <w:p w14:paraId="00435076" w14:textId="77777777" w:rsidR="009826AC" w:rsidRDefault="00000000">
            <w:pPr>
              <w:rPr>
                <w:sz w:val="20"/>
                <w:lang w:val="en-GB"/>
              </w:rPr>
            </w:pPr>
            <w:sdt>
              <w:sdtPr>
                <w:rPr>
                  <w:rFonts w:ascii="Times New Roman" w:hAnsi="Times New Roman"/>
                  <w:color w:val="000000"/>
                  <w:sz w:val="20"/>
                  <w:lang w:val="fr-BE"/>
                </w:rPr>
                <w:id w:val="30696143"/>
                <w14:checkbox>
                  <w14:checked w14:val="1"/>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lang w:val="fr-BE"/>
              </w:rPr>
              <w:t xml:space="preserve"> </w:t>
            </w:r>
            <w:r w:rsidR="009826AC">
              <w:rPr>
                <w:sz w:val="20"/>
              </w:rPr>
              <w:t>Other</w:t>
            </w:r>
          </w:p>
        </w:tc>
      </w:tr>
      <w:tr w:rsidR="009826AC" w14:paraId="1E06BEE5" w14:textId="77777777" w:rsidTr="009826AC">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E9F2B63" w14:textId="77777777" w:rsidR="009826AC" w:rsidRDefault="009826AC">
            <w:pPr>
              <w:rPr>
                <w:rFonts w:eastAsia="Calibri" w:cs="Arial"/>
                <w:b/>
                <w:sz w:val="20"/>
                <w:lang w:val="en-GB" w:eastAsia="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B502E24" w14:textId="77777777" w:rsidR="009826AC" w:rsidRDefault="009826AC">
            <w:pPr>
              <w:rPr>
                <w:b/>
                <w:i/>
                <w:sz w:val="20"/>
                <w:lang w:val="en-GB"/>
              </w:rPr>
            </w:pPr>
            <w:r>
              <w:rPr>
                <w:b/>
                <w:i/>
                <w:sz w:val="20"/>
                <w:lang w:val="en-GB"/>
              </w:rPr>
              <w:t>Stručnjaci iz obrazovnih institucija, istraživačkih centara ili relevantnih organizacija koji su pružili stručna mišljenja i smernice za razvoj edukativnih modula.</w:t>
            </w:r>
          </w:p>
        </w:tc>
      </w:tr>
      <w:tr w:rsidR="009826AC" w14:paraId="32B98EC7" w14:textId="77777777" w:rsidTr="009826AC">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03D62A4A" w14:textId="77777777" w:rsidR="009826AC" w:rsidRDefault="009826AC">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4A211D38" w14:textId="77777777" w:rsidR="009826AC" w:rsidRDefault="00000000">
            <w:pPr>
              <w:rPr>
                <w:sz w:val="20"/>
                <w:lang w:val="en-GB"/>
              </w:rPr>
            </w:pPr>
            <w:sdt>
              <w:sdtPr>
                <w:rPr>
                  <w:rFonts w:ascii="Times New Roman" w:hAnsi="Times New Roman"/>
                  <w:color w:val="000000"/>
                  <w:sz w:val="20"/>
                  <w:lang w:val="fr-BE"/>
                </w:rPr>
                <w:id w:val="-17861291"/>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lang w:val="fr-BE"/>
              </w:rPr>
              <w:t xml:space="preserve"> </w:t>
            </w:r>
            <w:r w:rsidR="009826AC">
              <w:rPr>
                <w:sz w:val="20"/>
              </w:rPr>
              <w:t xml:space="preserve">Department / Faculty </w:t>
            </w:r>
          </w:p>
          <w:p w14:paraId="736AB9FE" w14:textId="77777777" w:rsidR="009826AC" w:rsidRDefault="00000000">
            <w:pPr>
              <w:rPr>
                <w:sz w:val="20"/>
                <w:lang w:val="en-GB"/>
              </w:rPr>
            </w:pPr>
            <w:sdt>
              <w:sdtPr>
                <w:rPr>
                  <w:rFonts w:ascii="Times New Roman" w:hAnsi="Times New Roman"/>
                  <w:color w:val="000000"/>
                  <w:sz w:val="20"/>
                  <w:lang w:val="fr-BE"/>
                </w:rPr>
                <w:id w:val="-1808848418"/>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lang w:val="fr-BE"/>
              </w:rPr>
              <w:t xml:space="preserve"> </w:t>
            </w:r>
            <w:r w:rsidR="009826AC">
              <w:rPr>
                <w:sz w:val="20"/>
              </w:rPr>
              <w:t>Institution</w:t>
            </w:r>
          </w:p>
        </w:tc>
        <w:tc>
          <w:tcPr>
            <w:tcW w:w="2504" w:type="dxa"/>
            <w:gridSpan w:val="2"/>
            <w:tcBorders>
              <w:top w:val="single" w:sz="4" w:space="0" w:color="auto"/>
              <w:left w:val="nil"/>
              <w:bottom w:val="single" w:sz="4" w:space="0" w:color="auto"/>
              <w:right w:val="nil"/>
            </w:tcBorders>
            <w:vAlign w:val="center"/>
            <w:hideMark/>
          </w:tcPr>
          <w:p w14:paraId="606E3E81" w14:textId="77777777" w:rsidR="009826AC" w:rsidRDefault="00000000">
            <w:pPr>
              <w:rPr>
                <w:sz w:val="20"/>
                <w:lang w:val="en-GB"/>
              </w:rPr>
            </w:pPr>
            <w:sdt>
              <w:sdtPr>
                <w:rPr>
                  <w:rFonts w:ascii="Times New Roman" w:hAnsi="Times New Roman"/>
                  <w:color w:val="000000"/>
                  <w:sz w:val="20"/>
                  <w:lang w:val="fr-BE"/>
                </w:rPr>
                <w:id w:val="-2064627522"/>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lang w:val="fr-BE"/>
              </w:rPr>
              <w:t xml:space="preserve"> </w:t>
            </w:r>
            <w:r w:rsidR="009826AC">
              <w:rPr>
                <w:sz w:val="20"/>
              </w:rPr>
              <w:t>Local</w:t>
            </w:r>
          </w:p>
          <w:p w14:paraId="0060D72C" w14:textId="77777777" w:rsidR="009826AC" w:rsidRDefault="00000000">
            <w:pPr>
              <w:rPr>
                <w:sz w:val="20"/>
                <w:lang w:val="en-GB"/>
              </w:rPr>
            </w:pPr>
            <w:sdt>
              <w:sdtPr>
                <w:rPr>
                  <w:rFonts w:ascii="Times New Roman" w:hAnsi="Times New Roman"/>
                  <w:color w:val="000000"/>
                  <w:sz w:val="20"/>
                  <w:lang w:val="fr-BE"/>
                </w:rPr>
                <w:id w:val="-58174701"/>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lang w:val="fr-BE"/>
              </w:rPr>
              <w:t xml:space="preserve"> </w:t>
            </w:r>
            <w:r w:rsidR="009826AC">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1E2B7393" w14:textId="77777777" w:rsidR="009826AC" w:rsidRDefault="00000000">
            <w:pPr>
              <w:rPr>
                <w:sz w:val="20"/>
                <w:lang w:val="en-GB"/>
              </w:rPr>
            </w:pPr>
            <w:sdt>
              <w:sdtPr>
                <w:rPr>
                  <w:rFonts w:ascii="Times New Roman" w:hAnsi="Times New Roman"/>
                  <w:color w:val="000000"/>
                  <w:sz w:val="20"/>
                  <w:lang w:val="fr-BE"/>
                </w:rPr>
                <w:id w:val="1198581354"/>
                <w14:checkbox>
                  <w14:checked w14:val="1"/>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lang w:val="fr-BE"/>
              </w:rPr>
              <w:t xml:space="preserve"> </w:t>
            </w:r>
            <w:r w:rsidR="009826AC">
              <w:rPr>
                <w:sz w:val="20"/>
              </w:rPr>
              <w:t>National</w:t>
            </w:r>
          </w:p>
          <w:p w14:paraId="03FD97EA" w14:textId="77777777" w:rsidR="009826AC" w:rsidRDefault="00000000">
            <w:pPr>
              <w:rPr>
                <w:sz w:val="20"/>
                <w:lang w:val="en-GB"/>
              </w:rPr>
            </w:pPr>
            <w:sdt>
              <w:sdtPr>
                <w:rPr>
                  <w:rFonts w:ascii="Times New Roman" w:hAnsi="Times New Roman"/>
                  <w:color w:val="000000"/>
                  <w:sz w:val="20"/>
                  <w:lang w:val="fr-BE"/>
                </w:rPr>
                <w:id w:val="-328059115"/>
                <w14:checkbox>
                  <w14:checked w14:val="0"/>
                  <w14:checkedState w14:val="2612" w14:font="MS Gothic"/>
                  <w14:uncheckedState w14:val="2610" w14:font="MS Gothic"/>
                </w14:checkbox>
              </w:sdtPr>
              <w:sdtContent>
                <w:r w:rsidR="009826AC">
                  <w:rPr>
                    <w:rFonts w:ascii="MS Gothic" w:eastAsia="MS Gothic" w:hAnsi="MS Gothic" w:cs="MS Gothic" w:hint="eastAsia"/>
                    <w:color w:val="000000"/>
                    <w:sz w:val="20"/>
                    <w:lang w:val="en-GB"/>
                  </w:rPr>
                  <w:t>☐</w:t>
                </w:r>
              </w:sdtContent>
            </w:sdt>
            <w:r w:rsidR="009826AC">
              <w:rPr>
                <w:color w:val="000000"/>
                <w:sz w:val="20"/>
                <w:lang w:val="fr-BE"/>
              </w:rPr>
              <w:t xml:space="preserve"> </w:t>
            </w:r>
            <w:r w:rsidR="009826AC">
              <w:rPr>
                <w:sz w:val="20"/>
              </w:rPr>
              <w:t>International</w:t>
            </w:r>
          </w:p>
        </w:tc>
      </w:tr>
    </w:tbl>
    <w:p w14:paraId="13A72690" w14:textId="77777777" w:rsidR="009826AC" w:rsidRDefault="009826AC" w:rsidP="009826AC">
      <w:pPr>
        <w:rPr>
          <w:rFonts w:eastAsia="Calibri" w:cs="Arial"/>
          <w:szCs w:val="20"/>
          <w:lang w:val="en-GB" w:eastAsia="en-GB"/>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9826AC" w14:paraId="65E0F8E9" w14:textId="77777777" w:rsidTr="009826AC">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E7F139E" w14:textId="77777777" w:rsidR="009826AC" w:rsidRDefault="009826AC">
            <w:pPr>
              <w:rPr>
                <w:b/>
                <w:sz w:val="20"/>
                <w:lang w:val="en-GB"/>
              </w:rPr>
            </w:pPr>
            <w:r>
              <w:rPr>
                <w:b/>
                <w:sz w:val="20"/>
                <w:lang w:val="en-GB"/>
              </w:rPr>
              <w:t>Expected Deliverable/Results/</w:t>
            </w:r>
          </w:p>
          <w:p w14:paraId="3C205BCE" w14:textId="77777777" w:rsidR="009826AC" w:rsidRDefault="009826AC">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406ECBA5" w14:textId="77777777" w:rsidR="009826AC" w:rsidRDefault="009826AC">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58762AA" w14:textId="2B442585" w:rsidR="009826AC" w:rsidRDefault="009826AC">
            <w:pPr>
              <w:ind w:left="3787" w:hanging="187"/>
              <w:rPr>
                <w:b/>
                <w:sz w:val="24"/>
                <w:lang w:val="en-GB"/>
              </w:rPr>
            </w:pPr>
            <w:r>
              <w:rPr>
                <w:b/>
                <w:sz w:val="24"/>
                <w:lang w:val="en-GB"/>
              </w:rPr>
              <w:t>A</w:t>
            </w:r>
            <w:r w:rsidR="00476663">
              <w:rPr>
                <w:b/>
                <w:sz w:val="24"/>
                <w:lang w:val="en-GB"/>
              </w:rPr>
              <w:t>8</w:t>
            </w:r>
            <w:r>
              <w:rPr>
                <w:b/>
                <w:sz w:val="24"/>
                <w:lang w:val="en-GB"/>
              </w:rPr>
              <w:t>.2.1</w:t>
            </w:r>
          </w:p>
        </w:tc>
      </w:tr>
      <w:tr w:rsidR="009826AC" w14:paraId="13A697BD" w14:textId="77777777" w:rsidTr="009826AC">
        <w:tc>
          <w:tcPr>
            <w:tcW w:w="2127" w:type="dxa"/>
            <w:vMerge/>
            <w:tcBorders>
              <w:top w:val="single" w:sz="4" w:space="0" w:color="auto"/>
              <w:left w:val="single" w:sz="4" w:space="0" w:color="auto"/>
              <w:bottom w:val="single" w:sz="4" w:space="0" w:color="auto"/>
              <w:right w:val="single" w:sz="4" w:space="0" w:color="auto"/>
            </w:tcBorders>
            <w:vAlign w:val="center"/>
            <w:hideMark/>
          </w:tcPr>
          <w:p w14:paraId="02B9E4E1" w14:textId="77777777" w:rsidR="009826AC" w:rsidRDefault="009826AC">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08E443C" w14:textId="77777777" w:rsidR="009826AC" w:rsidRDefault="009826AC">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CDC89FD" w14:textId="77777777" w:rsidR="009826AC" w:rsidRDefault="009826AC">
            <w:pPr>
              <w:rPr>
                <w:rFonts w:ascii="Times New Roman" w:hAnsi="Times New Roman"/>
                <w:sz w:val="20"/>
                <w:lang w:val="en-GB"/>
              </w:rPr>
            </w:pPr>
            <w:r>
              <w:rPr>
                <w:sz w:val="20"/>
                <w:lang w:val="en-GB"/>
              </w:rPr>
              <w:t>Definisanje ključnih tema i sadržaja modula:</w:t>
            </w:r>
          </w:p>
        </w:tc>
      </w:tr>
      <w:tr w:rsidR="009826AC" w14:paraId="56AD99A9" w14:textId="77777777" w:rsidTr="009826AC">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917E58E" w14:textId="77777777" w:rsidR="009826AC" w:rsidRDefault="009826AC">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4CE65C2" w14:textId="77777777" w:rsidR="009826AC" w:rsidRDefault="009826AC">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D228FFB" w14:textId="77777777" w:rsidR="009826AC" w:rsidRDefault="00000000">
            <w:pPr>
              <w:rPr>
                <w:color w:val="000000"/>
                <w:sz w:val="20"/>
                <w:lang w:val="en-GB"/>
              </w:rPr>
            </w:pPr>
            <w:sdt>
              <w:sdtPr>
                <w:rPr>
                  <w:rFonts w:ascii="Times New Roman" w:hAnsi="Times New Roman"/>
                  <w:color w:val="000000"/>
                  <w:sz w:val="20"/>
                  <w:lang w:val="fr-BE"/>
                </w:rPr>
                <w:id w:val="-252127512"/>
                <w14:checkbox>
                  <w14:checked w14:val="1"/>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rPr>
              <w:t xml:space="preserve"> Teaching material</w:t>
            </w:r>
          </w:p>
          <w:p w14:paraId="51FA551E" w14:textId="77777777" w:rsidR="009826AC" w:rsidRDefault="00000000">
            <w:pPr>
              <w:rPr>
                <w:color w:val="000000"/>
                <w:sz w:val="20"/>
                <w:lang w:val="en-GB"/>
              </w:rPr>
            </w:pPr>
            <w:sdt>
              <w:sdtPr>
                <w:rPr>
                  <w:rFonts w:ascii="Times New Roman" w:hAnsi="Times New Roman"/>
                  <w:color w:val="000000"/>
                  <w:sz w:val="20"/>
                  <w:lang w:val="fr-BE"/>
                </w:rPr>
                <w:id w:val="-90935140"/>
                <w14:checkbox>
                  <w14:checked w14:val="0"/>
                  <w14:checkedState w14:val="2612" w14:font="MS Gothic"/>
                  <w14:uncheckedState w14:val="2610" w14:font="MS Gothic"/>
                </w14:checkbox>
              </w:sdtPr>
              <w:sdtContent>
                <w:r w:rsidR="009826AC">
                  <w:rPr>
                    <w:rFonts w:ascii="MS Gothic" w:eastAsia="MS Gothic" w:hAnsi="MS Gothic" w:cs="MS Gothic" w:hint="eastAsia"/>
                    <w:color w:val="000000"/>
                    <w:sz w:val="20"/>
                    <w:lang w:val="en-GB"/>
                  </w:rPr>
                  <w:t>☐</w:t>
                </w:r>
              </w:sdtContent>
            </w:sdt>
            <w:r w:rsidR="009826AC">
              <w:rPr>
                <w:color w:val="000000"/>
                <w:sz w:val="20"/>
              </w:rPr>
              <w:t xml:space="preserve"> Learning material</w:t>
            </w:r>
          </w:p>
          <w:p w14:paraId="0BA03DF0" w14:textId="77777777" w:rsidR="009826AC" w:rsidRDefault="00000000">
            <w:pPr>
              <w:rPr>
                <w:color w:val="000000"/>
                <w:sz w:val="20"/>
                <w:lang w:val="en-GB"/>
              </w:rPr>
            </w:pPr>
            <w:sdt>
              <w:sdtPr>
                <w:rPr>
                  <w:rFonts w:ascii="Times New Roman" w:hAnsi="Times New Roman"/>
                  <w:color w:val="000000"/>
                  <w:sz w:val="20"/>
                  <w:lang w:val="en-US"/>
                </w:rPr>
                <w:id w:val="1745218673"/>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D74D218" w14:textId="77777777" w:rsidR="009826AC" w:rsidRDefault="00000000">
            <w:pPr>
              <w:rPr>
                <w:color w:val="000000"/>
                <w:sz w:val="20"/>
                <w:lang w:val="en-GB"/>
              </w:rPr>
            </w:pPr>
            <w:sdt>
              <w:sdtPr>
                <w:rPr>
                  <w:rFonts w:ascii="Times New Roman" w:hAnsi="Times New Roman"/>
                  <w:color w:val="000000"/>
                  <w:sz w:val="20"/>
                  <w:lang w:val="fr-BE"/>
                </w:rPr>
                <w:id w:val="246005530"/>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rPr>
              <w:t xml:space="preserve"> Event</w:t>
            </w:r>
          </w:p>
          <w:p w14:paraId="25AC9526" w14:textId="77777777" w:rsidR="009826AC" w:rsidRDefault="00000000">
            <w:pPr>
              <w:rPr>
                <w:color w:val="000000"/>
                <w:sz w:val="20"/>
                <w:lang w:val="en-GB"/>
              </w:rPr>
            </w:pPr>
            <w:sdt>
              <w:sdtPr>
                <w:rPr>
                  <w:rFonts w:ascii="Times New Roman" w:hAnsi="Times New Roman"/>
                  <w:color w:val="000000"/>
                  <w:sz w:val="20"/>
                  <w:lang w:val="fr-BE"/>
                </w:rPr>
                <w:id w:val="-1233004998"/>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rPr>
              <w:t xml:space="preserve"> Report </w:t>
            </w:r>
          </w:p>
          <w:p w14:paraId="68E28FA5" w14:textId="77777777" w:rsidR="009826AC" w:rsidRDefault="00000000">
            <w:pPr>
              <w:rPr>
                <w:color w:val="000000"/>
                <w:sz w:val="20"/>
                <w:lang w:val="en-GB"/>
              </w:rPr>
            </w:pPr>
            <w:sdt>
              <w:sdtPr>
                <w:rPr>
                  <w:rFonts w:ascii="Times New Roman" w:hAnsi="Times New Roman"/>
                  <w:color w:val="000000"/>
                  <w:sz w:val="20"/>
                  <w:lang w:val="fr-BE"/>
                </w:rPr>
                <w:id w:val="-844011757"/>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rPr>
              <w:t xml:space="preserve"> Service/Product </w:t>
            </w:r>
          </w:p>
        </w:tc>
      </w:tr>
      <w:tr w:rsidR="009826AC" w14:paraId="388DD0F7" w14:textId="77777777" w:rsidTr="009826AC">
        <w:tc>
          <w:tcPr>
            <w:tcW w:w="2127" w:type="dxa"/>
            <w:vMerge/>
            <w:tcBorders>
              <w:top w:val="single" w:sz="4" w:space="0" w:color="auto"/>
              <w:left w:val="single" w:sz="4" w:space="0" w:color="auto"/>
              <w:bottom w:val="single" w:sz="4" w:space="0" w:color="auto"/>
              <w:right w:val="single" w:sz="4" w:space="0" w:color="auto"/>
            </w:tcBorders>
            <w:vAlign w:val="center"/>
            <w:hideMark/>
          </w:tcPr>
          <w:p w14:paraId="5CECD7BD" w14:textId="77777777" w:rsidR="009826AC" w:rsidRDefault="009826AC">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51D445B" w14:textId="77777777" w:rsidR="009826AC" w:rsidRDefault="009826AC">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ED4109A" w14:textId="77777777" w:rsidR="009826AC" w:rsidRDefault="009826AC">
            <w:pPr>
              <w:rPr>
                <w:sz w:val="20"/>
                <w:lang w:val="en-GB"/>
              </w:rPr>
            </w:pPr>
            <w:r>
              <w:rPr>
                <w:sz w:val="20"/>
                <w:lang w:val="en-GB"/>
              </w:rPr>
              <w:t xml:space="preserve">Ova stavka se odnosi na identifikaciju i definisanje ključnih tema i sadržaja koji će biti obrađeni u edukativnim modulima. Na osnovu prethodnih istraživanja i stručnih mišljenja, definišu se oblasti znanja i veština koje će moduli pokriti. Ova faza uključuje </w:t>
            </w:r>
            <w:r>
              <w:rPr>
                <w:sz w:val="20"/>
                <w:lang w:val="en-GB"/>
              </w:rPr>
              <w:lastRenderedPageBreak/>
              <w:t>planiranje i strukturiranje materijala za efikasno prenošenje sadržaja ciljnoj grupi.</w:t>
            </w:r>
          </w:p>
        </w:tc>
      </w:tr>
      <w:tr w:rsidR="009826AC" w14:paraId="69DF7D42" w14:textId="77777777" w:rsidTr="009826AC">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3967896" w14:textId="77777777" w:rsidR="009826AC" w:rsidRDefault="009826AC">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E9CD8B4" w14:textId="77777777" w:rsidR="009826AC" w:rsidRDefault="009826AC">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2322C6F" w14:textId="77777777" w:rsidR="009826AC" w:rsidRDefault="009826AC">
            <w:pPr>
              <w:rPr>
                <w:sz w:val="20"/>
                <w:lang w:val="en-GB"/>
              </w:rPr>
            </w:pPr>
            <w:r>
              <w:rPr>
                <w:sz w:val="20"/>
                <w:lang w:val="en-GB"/>
              </w:rPr>
              <w:t>M7</w:t>
            </w:r>
          </w:p>
        </w:tc>
      </w:tr>
      <w:tr w:rsidR="009826AC" w14:paraId="46178414" w14:textId="77777777" w:rsidTr="009826AC">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3DD52C23" w14:textId="77777777" w:rsidR="009826AC" w:rsidRDefault="009826AC">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60B086B" w14:textId="77777777" w:rsidR="009826AC" w:rsidRDefault="009826AC">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04EB235" w14:textId="77777777" w:rsidR="009826AC" w:rsidRDefault="009826AC">
            <w:pPr>
              <w:rPr>
                <w:sz w:val="20"/>
                <w:lang w:val="en-GB"/>
              </w:rPr>
            </w:pPr>
            <w:r>
              <w:rPr>
                <w:sz w:val="20"/>
                <w:lang w:val="en-GB"/>
              </w:rPr>
              <w:t>Srpski</w:t>
            </w:r>
          </w:p>
        </w:tc>
      </w:tr>
      <w:tr w:rsidR="009826AC" w14:paraId="0AD8807B" w14:textId="77777777" w:rsidTr="009826AC">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F32D187" w14:textId="77777777" w:rsidR="009826AC" w:rsidRDefault="009826AC">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2B9CEEDA" w14:textId="77777777" w:rsidR="009826AC" w:rsidRDefault="00000000">
            <w:pPr>
              <w:rPr>
                <w:sz w:val="20"/>
                <w:lang w:val="en-GB"/>
              </w:rPr>
            </w:pPr>
            <w:sdt>
              <w:sdtPr>
                <w:rPr>
                  <w:rFonts w:ascii="Times New Roman" w:hAnsi="Times New Roman"/>
                  <w:color w:val="000000"/>
                  <w:sz w:val="20"/>
                  <w:lang w:val="en-US"/>
                </w:rPr>
                <w:id w:val="-1930967101"/>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rPr>
              <w:t xml:space="preserve"> </w:t>
            </w:r>
            <w:r w:rsidR="009826AC">
              <w:rPr>
                <w:rFonts w:ascii="Times New Roman" w:hAnsi="Times New Roman"/>
                <w:sz w:val="20"/>
              </w:rPr>
              <w:t xml:space="preserve">Teaching staff  </w:t>
            </w:r>
          </w:p>
          <w:p w14:paraId="3E83ED9F" w14:textId="77777777" w:rsidR="009826AC" w:rsidRDefault="00000000">
            <w:pPr>
              <w:rPr>
                <w:sz w:val="20"/>
                <w:lang w:val="en-GB"/>
              </w:rPr>
            </w:pPr>
            <w:sdt>
              <w:sdtPr>
                <w:rPr>
                  <w:rFonts w:ascii="Times New Roman" w:hAnsi="Times New Roman"/>
                  <w:color w:val="000000"/>
                  <w:sz w:val="20"/>
                  <w:lang w:val="fr-BE"/>
                </w:rPr>
                <w:id w:val="-504744182"/>
                <w14:checkbox>
                  <w14:checked w14:val="1"/>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rFonts w:ascii="Times New Roman" w:hAnsi="Times New Roman"/>
                <w:color w:val="000000"/>
                <w:sz w:val="20"/>
                <w:lang w:val="fr-BE"/>
              </w:rPr>
              <w:t xml:space="preserve"> </w:t>
            </w:r>
            <w:r w:rsidR="009826AC">
              <w:rPr>
                <w:rFonts w:ascii="Times New Roman" w:hAnsi="Times New Roman"/>
                <w:sz w:val="20"/>
              </w:rPr>
              <w:t xml:space="preserve">Students </w:t>
            </w:r>
          </w:p>
          <w:p w14:paraId="663FD117" w14:textId="77777777" w:rsidR="009826AC" w:rsidRDefault="00000000">
            <w:pPr>
              <w:rPr>
                <w:sz w:val="20"/>
                <w:lang w:val="en-GB"/>
              </w:rPr>
            </w:pPr>
            <w:sdt>
              <w:sdtPr>
                <w:rPr>
                  <w:rFonts w:ascii="Times New Roman" w:hAnsi="Times New Roman"/>
                  <w:color w:val="000000"/>
                  <w:sz w:val="20"/>
                  <w:lang w:val="fr-BE"/>
                </w:rPr>
                <w:id w:val="-960333796"/>
                <w14:checkbox>
                  <w14:checked w14:val="0"/>
                  <w14:checkedState w14:val="2612" w14:font="MS Gothic"/>
                  <w14:uncheckedState w14:val="2610" w14:font="MS Gothic"/>
                </w14:checkbox>
              </w:sdtPr>
              <w:sdtContent>
                <w:r w:rsidR="009826AC">
                  <w:rPr>
                    <w:rFonts w:ascii="MS Gothic" w:eastAsia="MS Gothic" w:hAnsi="MS Gothic" w:cs="MS Gothic" w:hint="eastAsia"/>
                    <w:color w:val="000000"/>
                    <w:sz w:val="20"/>
                    <w:lang w:val="en-GB"/>
                  </w:rPr>
                  <w:t>☐</w:t>
                </w:r>
              </w:sdtContent>
            </w:sdt>
            <w:r w:rsidR="009826AC">
              <w:rPr>
                <w:rFonts w:ascii="Times New Roman" w:hAnsi="Times New Roman"/>
                <w:color w:val="000000"/>
                <w:sz w:val="20"/>
                <w:lang w:val="fr-BE"/>
              </w:rPr>
              <w:t xml:space="preserve"> </w:t>
            </w:r>
            <w:r w:rsidR="009826AC">
              <w:rPr>
                <w:rFonts w:ascii="Times New Roman" w:hAnsi="Times New Roman"/>
                <w:sz w:val="20"/>
              </w:rPr>
              <w:t xml:space="preserve">Trainees </w:t>
            </w:r>
          </w:p>
          <w:p w14:paraId="39454183" w14:textId="77777777" w:rsidR="009826AC" w:rsidRDefault="00000000">
            <w:pPr>
              <w:rPr>
                <w:sz w:val="20"/>
                <w:lang w:val="en-GB"/>
              </w:rPr>
            </w:pPr>
            <w:sdt>
              <w:sdtPr>
                <w:rPr>
                  <w:rFonts w:ascii="Times New Roman" w:hAnsi="Times New Roman"/>
                  <w:color w:val="000000"/>
                  <w:sz w:val="20"/>
                  <w:lang w:val="en-US"/>
                </w:rPr>
                <w:id w:val="722712497"/>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rFonts w:ascii="Times New Roman" w:hAnsi="Times New Roman"/>
                <w:color w:val="000000"/>
                <w:sz w:val="20"/>
              </w:rPr>
              <w:t xml:space="preserve"> </w:t>
            </w:r>
            <w:r w:rsidR="009826AC">
              <w:rPr>
                <w:rFonts w:ascii="Times New Roman" w:hAnsi="Times New Roman"/>
                <w:sz w:val="20"/>
              </w:rPr>
              <w:t>Administrative staff</w:t>
            </w:r>
          </w:p>
          <w:p w14:paraId="30EF167B" w14:textId="77777777" w:rsidR="009826AC" w:rsidRDefault="00000000">
            <w:pPr>
              <w:rPr>
                <w:sz w:val="20"/>
                <w:lang w:val="en-GB"/>
              </w:rPr>
            </w:pPr>
            <w:sdt>
              <w:sdtPr>
                <w:rPr>
                  <w:rFonts w:ascii="Times New Roman" w:hAnsi="Times New Roman"/>
                  <w:color w:val="000000"/>
                  <w:sz w:val="20"/>
                  <w:lang w:val="fr-BE"/>
                </w:rPr>
                <w:id w:val="1932856750"/>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rFonts w:ascii="Times New Roman" w:hAnsi="Times New Roman"/>
                <w:color w:val="000000"/>
                <w:sz w:val="20"/>
                <w:lang w:val="fr-BE"/>
              </w:rPr>
              <w:t xml:space="preserve"> </w:t>
            </w:r>
            <w:r w:rsidR="009826AC">
              <w:rPr>
                <w:rFonts w:ascii="Times New Roman" w:hAnsi="Times New Roman"/>
                <w:sz w:val="20"/>
                <w:lang w:val="fr-BE"/>
              </w:rPr>
              <w:t>Technical staff</w:t>
            </w:r>
            <w:r w:rsidR="009826AC">
              <w:rPr>
                <w:sz w:val="20"/>
                <w:lang w:val="fr-BE"/>
              </w:rPr>
              <w:t xml:space="preserve"> </w:t>
            </w:r>
          </w:p>
          <w:p w14:paraId="5F3E48FE" w14:textId="77777777" w:rsidR="009826AC" w:rsidRDefault="00000000">
            <w:pPr>
              <w:rPr>
                <w:sz w:val="20"/>
                <w:lang w:val="en-GB"/>
              </w:rPr>
            </w:pPr>
            <w:sdt>
              <w:sdtPr>
                <w:rPr>
                  <w:rFonts w:ascii="Times New Roman" w:hAnsi="Times New Roman"/>
                  <w:color w:val="000000"/>
                  <w:sz w:val="20"/>
                  <w:lang w:val="fr-BE"/>
                </w:rPr>
                <w:id w:val="571775614"/>
                <w14:checkbox>
                  <w14:checked w14:val="0"/>
                  <w14:checkedState w14:val="2612" w14:font="MS Gothic"/>
                  <w14:uncheckedState w14:val="2610" w14:font="MS Gothic"/>
                </w14:checkbox>
              </w:sdtPr>
              <w:sdtContent>
                <w:r w:rsidR="009826AC">
                  <w:rPr>
                    <w:rFonts w:ascii="MS Gothic" w:eastAsia="MS Gothic" w:hAnsi="MS Gothic" w:cs="MS Gothic" w:hint="eastAsia"/>
                    <w:color w:val="000000"/>
                    <w:sz w:val="20"/>
                    <w:lang w:val="en-GB"/>
                  </w:rPr>
                  <w:t>☐</w:t>
                </w:r>
              </w:sdtContent>
            </w:sdt>
            <w:r w:rsidR="009826AC">
              <w:rPr>
                <w:color w:val="000000"/>
                <w:sz w:val="20"/>
                <w:lang w:val="fr-BE"/>
              </w:rPr>
              <w:t xml:space="preserve"> </w:t>
            </w:r>
            <w:r w:rsidR="009826AC">
              <w:rPr>
                <w:sz w:val="20"/>
              </w:rPr>
              <w:t xml:space="preserve">Librarians </w:t>
            </w:r>
          </w:p>
          <w:p w14:paraId="73833015" w14:textId="77777777" w:rsidR="009826AC" w:rsidRDefault="00000000">
            <w:pPr>
              <w:rPr>
                <w:sz w:val="20"/>
                <w:lang w:val="en-GB"/>
              </w:rPr>
            </w:pPr>
            <w:sdt>
              <w:sdtPr>
                <w:rPr>
                  <w:rFonts w:ascii="Times New Roman" w:hAnsi="Times New Roman"/>
                  <w:color w:val="000000"/>
                  <w:sz w:val="20"/>
                  <w:lang w:val="fr-BE"/>
                </w:rPr>
                <w:id w:val="1086735218"/>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lang w:val="fr-BE"/>
              </w:rPr>
              <w:t xml:space="preserve"> </w:t>
            </w:r>
            <w:r w:rsidR="009826AC">
              <w:rPr>
                <w:sz w:val="20"/>
              </w:rPr>
              <w:t>Other</w:t>
            </w:r>
          </w:p>
        </w:tc>
      </w:tr>
      <w:tr w:rsidR="009826AC" w14:paraId="6C9D1AC0" w14:textId="77777777" w:rsidTr="009826AC">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EC5A30F" w14:textId="77777777" w:rsidR="009826AC" w:rsidRDefault="009826AC">
            <w:pPr>
              <w:rPr>
                <w:rFonts w:eastAsia="Calibri" w:cs="Arial"/>
                <w:b/>
                <w:sz w:val="20"/>
                <w:lang w:val="en-GB" w:eastAsia="en-GB"/>
              </w:rPr>
            </w:pPr>
          </w:p>
        </w:tc>
        <w:tc>
          <w:tcPr>
            <w:tcW w:w="7512" w:type="dxa"/>
            <w:gridSpan w:val="5"/>
            <w:tcBorders>
              <w:top w:val="single" w:sz="4" w:space="0" w:color="auto"/>
              <w:left w:val="single" w:sz="4" w:space="0" w:color="auto"/>
              <w:bottom w:val="single" w:sz="4" w:space="0" w:color="auto"/>
              <w:right w:val="single" w:sz="4" w:space="0" w:color="auto"/>
            </w:tcBorders>
            <w:vAlign w:val="center"/>
          </w:tcPr>
          <w:p w14:paraId="6F0D4F03" w14:textId="77777777" w:rsidR="009826AC" w:rsidRDefault="009826AC">
            <w:pPr>
              <w:rPr>
                <w:b/>
                <w:i/>
                <w:sz w:val="20"/>
                <w:lang w:val="en-GB"/>
              </w:rPr>
            </w:pPr>
          </w:p>
        </w:tc>
      </w:tr>
      <w:tr w:rsidR="009826AC" w14:paraId="35112596" w14:textId="77777777" w:rsidTr="009826AC">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621830E8" w14:textId="77777777" w:rsidR="009826AC" w:rsidRDefault="009826AC">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5519298B" w14:textId="77777777" w:rsidR="009826AC" w:rsidRDefault="00000000">
            <w:pPr>
              <w:rPr>
                <w:sz w:val="20"/>
                <w:lang w:val="en-GB"/>
              </w:rPr>
            </w:pPr>
            <w:sdt>
              <w:sdtPr>
                <w:rPr>
                  <w:rFonts w:ascii="Times New Roman" w:hAnsi="Times New Roman"/>
                  <w:color w:val="000000"/>
                  <w:sz w:val="20"/>
                  <w:lang w:val="fr-BE"/>
                </w:rPr>
                <w:id w:val="-1192452649"/>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lang w:val="fr-BE"/>
              </w:rPr>
              <w:t xml:space="preserve"> </w:t>
            </w:r>
            <w:r w:rsidR="009826AC">
              <w:rPr>
                <w:sz w:val="20"/>
              </w:rPr>
              <w:t xml:space="preserve">Department / Faculty </w:t>
            </w:r>
          </w:p>
          <w:p w14:paraId="415B9D9A" w14:textId="77777777" w:rsidR="009826AC" w:rsidRDefault="00000000">
            <w:pPr>
              <w:rPr>
                <w:sz w:val="20"/>
                <w:lang w:val="en-GB"/>
              </w:rPr>
            </w:pPr>
            <w:sdt>
              <w:sdtPr>
                <w:rPr>
                  <w:rFonts w:ascii="Times New Roman" w:hAnsi="Times New Roman"/>
                  <w:color w:val="000000"/>
                  <w:sz w:val="20"/>
                  <w:lang w:val="fr-BE"/>
                </w:rPr>
                <w:id w:val="-1544125477"/>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lang w:val="fr-BE"/>
              </w:rPr>
              <w:t xml:space="preserve"> </w:t>
            </w:r>
            <w:r w:rsidR="009826AC">
              <w:rPr>
                <w:sz w:val="20"/>
              </w:rPr>
              <w:t>Institution</w:t>
            </w:r>
          </w:p>
        </w:tc>
        <w:tc>
          <w:tcPr>
            <w:tcW w:w="2504" w:type="dxa"/>
            <w:gridSpan w:val="2"/>
            <w:tcBorders>
              <w:top w:val="single" w:sz="4" w:space="0" w:color="auto"/>
              <w:left w:val="nil"/>
              <w:bottom w:val="single" w:sz="4" w:space="0" w:color="auto"/>
              <w:right w:val="nil"/>
            </w:tcBorders>
            <w:vAlign w:val="center"/>
            <w:hideMark/>
          </w:tcPr>
          <w:p w14:paraId="72B9EA32" w14:textId="77777777" w:rsidR="009826AC" w:rsidRDefault="00000000">
            <w:pPr>
              <w:rPr>
                <w:sz w:val="20"/>
                <w:lang w:val="en-GB"/>
              </w:rPr>
            </w:pPr>
            <w:sdt>
              <w:sdtPr>
                <w:rPr>
                  <w:rFonts w:ascii="Times New Roman" w:hAnsi="Times New Roman"/>
                  <w:color w:val="000000"/>
                  <w:sz w:val="20"/>
                  <w:lang w:val="fr-BE"/>
                </w:rPr>
                <w:id w:val="-1043975975"/>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lang w:val="fr-BE"/>
              </w:rPr>
              <w:t xml:space="preserve"> </w:t>
            </w:r>
            <w:r w:rsidR="009826AC">
              <w:rPr>
                <w:sz w:val="20"/>
              </w:rPr>
              <w:t>Local</w:t>
            </w:r>
          </w:p>
          <w:p w14:paraId="615A646B" w14:textId="77777777" w:rsidR="009826AC" w:rsidRDefault="00000000">
            <w:pPr>
              <w:rPr>
                <w:sz w:val="20"/>
                <w:lang w:val="en-GB"/>
              </w:rPr>
            </w:pPr>
            <w:sdt>
              <w:sdtPr>
                <w:rPr>
                  <w:rFonts w:ascii="Times New Roman" w:hAnsi="Times New Roman"/>
                  <w:color w:val="000000"/>
                  <w:sz w:val="20"/>
                  <w:lang w:val="fr-BE"/>
                </w:rPr>
                <w:id w:val="-801688777"/>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lang w:val="fr-BE"/>
              </w:rPr>
              <w:t xml:space="preserve"> </w:t>
            </w:r>
            <w:r w:rsidR="009826AC">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63CB3835" w14:textId="77777777" w:rsidR="009826AC" w:rsidRDefault="00000000">
            <w:pPr>
              <w:rPr>
                <w:sz w:val="20"/>
                <w:lang w:val="en-GB"/>
              </w:rPr>
            </w:pPr>
            <w:sdt>
              <w:sdtPr>
                <w:rPr>
                  <w:rFonts w:ascii="Times New Roman" w:hAnsi="Times New Roman"/>
                  <w:color w:val="000000"/>
                  <w:sz w:val="20"/>
                  <w:lang w:val="fr-BE"/>
                </w:rPr>
                <w:id w:val="72632396"/>
                <w14:checkbox>
                  <w14:checked w14:val="1"/>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lang w:val="fr-BE"/>
              </w:rPr>
              <w:t xml:space="preserve"> </w:t>
            </w:r>
            <w:r w:rsidR="009826AC">
              <w:rPr>
                <w:sz w:val="20"/>
              </w:rPr>
              <w:t>National</w:t>
            </w:r>
          </w:p>
          <w:p w14:paraId="06383335" w14:textId="77777777" w:rsidR="009826AC" w:rsidRDefault="00000000">
            <w:pPr>
              <w:rPr>
                <w:sz w:val="20"/>
                <w:lang w:val="en-GB"/>
              </w:rPr>
            </w:pPr>
            <w:sdt>
              <w:sdtPr>
                <w:rPr>
                  <w:rFonts w:ascii="Times New Roman" w:hAnsi="Times New Roman"/>
                  <w:color w:val="000000"/>
                  <w:sz w:val="20"/>
                  <w:lang w:val="fr-BE"/>
                </w:rPr>
                <w:id w:val="-434138905"/>
                <w14:checkbox>
                  <w14:checked w14:val="0"/>
                  <w14:checkedState w14:val="2612" w14:font="MS Gothic"/>
                  <w14:uncheckedState w14:val="2610" w14:font="MS Gothic"/>
                </w14:checkbox>
              </w:sdtPr>
              <w:sdtContent>
                <w:r w:rsidR="009826AC">
                  <w:rPr>
                    <w:rFonts w:ascii="MS Gothic" w:eastAsia="MS Gothic" w:hAnsi="MS Gothic" w:cs="MS Gothic" w:hint="eastAsia"/>
                    <w:color w:val="000000"/>
                    <w:sz w:val="20"/>
                    <w:lang w:val="en-GB"/>
                  </w:rPr>
                  <w:t>☐</w:t>
                </w:r>
              </w:sdtContent>
            </w:sdt>
            <w:r w:rsidR="009826AC">
              <w:rPr>
                <w:color w:val="000000"/>
                <w:sz w:val="20"/>
                <w:lang w:val="fr-BE"/>
              </w:rPr>
              <w:t xml:space="preserve"> </w:t>
            </w:r>
            <w:r w:rsidR="009826AC">
              <w:rPr>
                <w:sz w:val="20"/>
              </w:rPr>
              <w:t>International</w:t>
            </w:r>
          </w:p>
        </w:tc>
      </w:tr>
    </w:tbl>
    <w:p w14:paraId="6DDBC135" w14:textId="77777777" w:rsidR="009826AC" w:rsidRDefault="009826AC" w:rsidP="009826AC">
      <w:pPr>
        <w:rPr>
          <w:rFonts w:eastAsia="Calibri" w:cs="Arial"/>
          <w:szCs w:val="20"/>
          <w:lang w:val="en-GB" w:eastAsia="en-GB"/>
        </w:rPr>
      </w:pPr>
    </w:p>
    <w:p w14:paraId="229006AA" w14:textId="77777777" w:rsidR="009826AC" w:rsidRDefault="009826AC" w:rsidP="009826AC"/>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9826AC" w14:paraId="4CF2EC6B" w14:textId="77777777" w:rsidTr="009826AC">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A5C7DB4" w14:textId="77777777" w:rsidR="009826AC" w:rsidRDefault="009826AC">
            <w:pPr>
              <w:rPr>
                <w:b/>
                <w:sz w:val="20"/>
                <w:lang w:val="en-GB"/>
              </w:rPr>
            </w:pPr>
            <w:r>
              <w:rPr>
                <w:b/>
                <w:sz w:val="20"/>
                <w:lang w:val="en-GB"/>
              </w:rPr>
              <w:t>Expected Deliverable/Results/</w:t>
            </w:r>
          </w:p>
          <w:p w14:paraId="194F22FB" w14:textId="77777777" w:rsidR="009826AC" w:rsidRDefault="009826AC">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0BFDC0B1" w14:textId="77777777" w:rsidR="009826AC" w:rsidRDefault="009826AC">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0D6010C" w14:textId="340241C9" w:rsidR="009826AC" w:rsidRDefault="009826AC">
            <w:pPr>
              <w:ind w:left="3787" w:hanging="187"/>
              <w:rPr>
                <w:b/>
                <w:sz w:val="24"/>
                <w:lang w:val="en-GB"/>
              </w:rPr>
            </w:pPr>
            <w:r>
              <w:rPr>
                <w:b/>
                <w:sz w:val="24"/>
                <w:lang w:val="en-GB"/>
              </w:rPr>
              <w:t>A</w:t>
            </w:r>
            <w:r w:rsidR="00476663">
              <w:rPr>
                <w:b/>
                <w:sz w:val="24"/>
                <w:lang w:val="en-GB"/>
              </w:rPr>
              <w:t>8</w:t>
            </w:r>
            <w:r>
              <w:rPr>
                <w:b/>
                <w:sz w:val="24"/>
                <w:lang w:val="en-GB"/>
              </w:rPr>
              <w:t>.2.2</w:t>
            </w:r>
          </w:p>
        </w:tc>
      </w:tr>
      <w:tr w:rsidR="009826AC" w14:paraId="21E3B029" w14:textId="77777777" w:rsidTr="009826AC">
        <w:tc>
          <w:tcPr>
            <w:tcW w:w="2127" w:type="dxa"/>
            <w:vMerge/>
            <w:tcBorders>
              <w:top w:val="single" w:sz="4" w:space="0" w:color="auto"/>
              <w:left w:val="single" w:sz="4" w:space="0" w:color="auto"/>
              <w:bottom w:val="single" w:sz="4" w:space="0" w:color="auto"/>
              <w:right w:val="single" w:sz="4" w:space="0" w:color="auto"/>
            </w:tcBorders>
            <w:vAlign w:val="center"/>
            <w:hideMark/>
          </w:tcPr>
          <w:p w14:paraId="1E64B484" w14:textId="77777777" w:rsidR="009826AC" w:rsidRDefault="009826AC">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86DF828" w14:textId="77777777" w:rsidR="009826AC" w:rsidRDefault="009826AC">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DD5E5F4" w14:textId="77777777" w:rsidR="009826AC" w:rsidRDefault="009826AC">
            <w:pPr>
              <w:rPr>
                <w:rFonts w:ascii="Times New Roman" w:hAnsi="Times New Roman"/>
                <w:sz w:val="20"/>
                <w:lang w:val="en-GB"/>
              </w:rPr>
            </w:pPr>
            <w:r>
              <w:rPr>
                <w:sz w:val="20"/>
                <w:lang w:val="en-GB"/>
              </w:rPr>
              <w:t>Razvoj strukture, materijala i aktivnosti za svaki modul:</w:t>
            </w:r>
          </w:p>
        </w:tc>
      </w:tr>
      <w:tr w:rsidR="009826AC" w14:paraId="3513BAF3" w14:textId="77777777" w:rsidTr="009826AC">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6E9EBAA" w14:textId="77777777" w:rsidR="009826AC" w:rsidRDefault="009826AC">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7029945" w14:textId="77777777" w:rsidR="009826AC" w:rsidRDefault="009826AC">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49BED4F7" w14:textId="77777777" w:rsidR="009826AC" w:rsidRDefault="00000000">
            <w:pPr>
              <w:rPr>
                <w:color w:val="000000"/>
                <w:sz w:val="20"/>
                <w:lang w:val="en-GB"/>
              </w:rPr>
            </w:pPr>
            <w:sdt>
              <w:sdtPr>
                <w:rPr>
                  <w:rFonts w:ascii="Times New Roman" w:hAnsi="Times New Roman"/>
                  <w:color w:val="000000"/>
                  <w:sz w:val="20"/>
                  <w:lang w:val="en-US"/>
                </w:rPr>
                <w:id w:val="1703900199"/>
                <w14:checkbox>
                  <w14:checked w14:val="1"/>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rPr>
              <w:t xml:space="preserve"> Teaching material</w:t>
            </w:r>
          </w:p>
          <w:p w14:paraId="38FCECF6" w14:textId="77777777" w:rsidR="009826AC" w:rsidRDefault="00000000">
            <w:pPr>
              <w:rPr>
                <w:color w:val="000000"/>
                <w:sz w:val="20"/>
                <w:lang w:val="en-GB"/>
              </w:rPr>
            </w:pPr>
            <w:sdt>
              <w:sdtPr>
                <w:rPr>
                  <w:rFonts w:ascii="Times New Roman" w:hAnsi="Times New Roman"/>
                  <w:color w:val="000000"/>
                  <w:sz w:val="20"/>
                  <w:lang w:val="fr-BE"/>
                </w:rPr>
                <w:id w:val="1576465621"/>
                <w14:checkbox>
                  <w14:checked w14:val="0"/>
                  <w14:checkedState w14:val="2612" w14:font="MS Gothic"/>
                  <w14:uncheckedState w14:val="2610" w14:font="MS Gothic"/>
                </w14:checkbox>
              </w:sdtPr>
              <w:sdtContent>
                <w:r w:rsidR="009826AC">
                  <w:rPr>
                    <w:rFonts w:ascii="MS Gothic" w:eastAsia="MS Gothic" w:hAnsi="MS Gothic" w:cs="MS Gothic" w:hint="eastAsia"/>
                    <w:color w:val="000000"/>
                    <w:sz w:val="20"/>
                    <w:lang w:val="en-GB"/>
                  </w:rPr>
                  <w:t>☐</w:t>
                </w:r>
              </w:sdtContent>
            </w:sdt>
            <w:r w:rsidR="009826AC">
              <w:rPr>
                <w:color w:val="000000"/>
                <w:sz w:val="20"/>
              </w:rPr>
              <w:t xml:space="preserve"> Learning material</w:t>
            </w:r>
          </w:p>
          <w:p w14:paraId="5A1B5C0D" w14:textId="77777777" w:rsidR="009826AC" w:rsidRDefault="00000000">
            <w:pPr>
              <w:rPr>
                <w:color w:val="000000"/>
                <w:sz w:val="20"/>
                <w:lang w:val="en-GB"/>
              </w:rPr>
            </w:pPr>
            <w:sdt>
              <w:sdtPr>
                <w:rPr>
                  <w:rFonts w:ascii="Times New Roman" w:hAnsi="Times New Roman"/>
                  <w:color w:val="000000"/>
                  <w:sz w:val="20"/>
                  <w:lang w:val="en-US"/>
                </w:rPr>
                <w:id w:val="222947268"/>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6A751E3" w14:textId="77777777" w:rsidR="009826AC" w:rsidRDefault="00000000">
            <w:pPr>
              <w:rPr>
                <w:color w:val="000000"/>
                <w:sz w:val="20"/>
                <w:lang w:val="en-GB"/>
              </w:rPr>
            </w:pPr>
            <w:sdt>
              <w:sdtPr>
                <w:rPr>
                  <w:rFonts w:ascii="Times New Roman" w:hAnsi="Times New Roman"/>
                  <w:color w:val="000000"/>
                  <w:sz w:val="20"/>
                  <w:lang w:val="fr-BE"/>
                </w:rPr>
                <w:id w:val="-1425493422"/>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rPr>
              <w:t xml:space="preserve"> Event</w:t>
            </w:r>
          </w:p>
          <w:p w14:paraId="3BFD5246" w14:textId="77777777" w:rsidR="009826AC" w:rsidRDefault="00000000">
            <w:pPr>
              <w:rPr>
                <w:color w:val="000000"/>
                <w:sz w:val="20"/>
                <w:lang w:val="en-GB"/>
              </w:rPr>
            </w:pPr>
            <w:sdt>
              <w:sdtPr>
                <w:rPr>
                  <w:rFonts w:ascii="Times New Roman" w:hAnsi="Times New Roman"/>
                  <w:color w:val="000000"/>
                  <w:sz w:val="20"/>
                  <w:lang w:val="fr-BE"/>
                </w:rPr>
                <w:id w:val="1433397946"/>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rPr>
              <w:t xml:space="preserve"> Report </w:t>
            </w:r>
          </w:p>
          <w:p w14:paraId="004A14FC" w14:textId="77777777" w:rsidR="009826AC" w:rsidRDefault="00000000">
            <w:pPr>
              <w:rPr>
                <w:color w:val="000000"/>
                <w:sz w:val="20"/>
                <w:lang w:val="en-GB"/>
              </w:rPr>
            </w:pPr>
            <w:sdt>
              <w:sdtPr>
                <w:rPr>
                  <w:rFonts w:ascii="Times New Roman" w:hAnsi="Times New Roman"/>
                  <w:color w:val="000000"/>
                  <w:sz w:val="20"/>
                  <w:lang w:val="fr-BE"/>
                </w:rPr>
                <w:id w:val="1418981243"/>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rPr>
              <w:t xml:space="preserve"> Service/Product </w:t>
            </w:r>
          </w:p>
        </w:tc>
      </w:tr>
      <w:tr w:rsidR="009826AC" w14:paraId="079DFC3D" w14:textId="77777777" w:rsidTr="009826AC">
        <w:tc>
          <w:tcPr>
            <w:tcW w:w="2127" w:type="dxa"/>
            <w:vMerge/>
            <w:tcBorders>
              <w:top w:val="single" w:sz="4" w:space="0" w:color="auto"/>
              <w:left w:val="single" w:sz="4" w:space="0" w:color="auto"/>
              <w:bottom w:val="single" w:sz="4" w:space="0" w:color="auto"/>
              <w:right w:val="single" w:sz="4" w:space="0" w:color="auto"/>
            </w:tcBorders>
            <w:vAlign w:val="center"/>
            <w:hideMark/>
          </w:tcPr>
          <w:p w14:paraId="50F7C6FB" w14:textId="77777777" w:rsidR="009826AC" w:rsidRDefault="009826AC">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C997714" w14:textId="77777777" w:rsidR="009826AC" w:rsidRDefault="009826AC">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67A29AF" w14:textId="77777777" w:rsidR="009826AC" w:rsidRDefault="009826AC">
            <w:pPr>
              <w:rPr>
                <w:sz w:val="20"/>
                <w:lang w:val="en-GB"/>
              </w:rPr>
            </w:pPr>
            <w:r>
              <w:rPr>
                <w:sz w:val="20"/>
                <w:lang w:val="en-GB"/>
              </w:rPr>
              <w:t>Ova stavka se odnosi na razvoj strukture, materijala i aktivnosti za svaki edukativni modul. Na osnovu definisanih ključnih tema, moduli će biti detaljno razvijeni u vidu lekcija, prezentacija, vežbi i drugih interaktivnih aktivnosti. Materijali će biti prilagođeni nivou znanja i uzrastu ciljne grupe.</w:t>
            </w:r>
          </w:p>
        </w:tc>
      </w:tr>
      <w:tr w:rsidR="009826AC" w14:paraId="6B89AB0E" w14:textId="77777777" w:rsidTr="009826AC">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2E26595" w14:textId="77777777" w:rsidR="009826AC" w:rsidRDefault="009826AC">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25FF286" w14:textId="77777777" w:rsidR="009826AC" w:rsidRDefault="009826AC">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5E7E003" w14:textId="77777777" w:rsidR="009826AC" w:rsidRDefault="009826AC">
            <w:pPr>
              <w:rPr>
                <w:sz w:val="20"/>
                <w:lang w:val="en-GB"/>
              </w:rPr>
            </w:pPr>
            <w:r>
              <w:rPr>
                <w:sz w:val="20"/>
                <w:lang w:val="en-GB"/>
              </w:rPr>
              <w:t>M7</w:t>
            </w:r>
          </w:p>
        </w:tc>
      </w:tr>
      <w:tr w:rsidR="009826AC" w14:paraId="7D9FA0AA" w14:textId="77777777" w:rsidTr="009826AC">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1B741B5E" w14:textId="77777777" w:rsidR="009826AC" w:rsidRDefault="009826AC">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04AB28C" w14:textId="77777777" w:rsidR="009826AC" w:rsidRDefault="009826AC">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CB0970C" w14:textId="77777777" w:rsidR="009826AC" w:rsidRDefault="009826AC">
            <w:pPr>
              <w:rPr>
                <w:sz w:val="20"/>
                <w:lang w:val="en-GB"/>
              </w:rPr>
            </w:pPr>
            <w:r>
              <w:rPr>
                <w:sz w:val="20"/>
                <w:lang w:val="en-GB"/>
              </w:rPr>
              <w:t>Srpski</w:t>
            </w:r>
          </w:p>
        </w:tc>
      </w:tr>
      <w:tr w:rsidR="009826AC" w14:paraId="6DF74440" w14:textId="77777777" w:rsidTr="009826AC">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FE39CE1" w14:textId="77777777" w:rsidR="009826AC" w:rsidRDefault="009826AC">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A065F26" w14:textId="77777777" w:rsidR="009826AC" w:rsidRDefault="00000000">
            <w:pPr>
              <w:rPr>
                <w:sz w:val="20"/>
                <w:lang w:val="en-GB"/>
              </w:rPr>
            </w:pPr>
            <w:sdt>
              <w:sdtPr>
                <w:rPr>
                  <w:rFonts w:ascii="Times New Roman" w:hAnsi="Times New Roman"/>
                  <w:color w:val="000000"/>
                  <w:sz w:val="20"/>
                  <w:lang w:val="en-US"/>
                </w:rPr>
                <w:id w:val="-1053464299"/>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rPr>
              <w:t xml:space="preserve"> </w:t>
            </w:r>
            <w:r w:rsidR="009826AC">
              <w:rPr>
                <w:rFonts w:ascii="Times New Roman" w:hAnsi="Times New Roman"/>
                <w:sz w:val="20"/>
              </w:rPr>
              <w:t xml:space="preserve">Teaching staff  </w:t>
            </w:r>
          </w:p>
          <w:p w14:paraId="317CEE93" w14:textId="77777777" w:rsidR="009826AC" w:rsidRDefault="00000000">
            <w:pPr>
              <w:rPr>
                <w:sz w:val="20"/>
                <w:lang w:val="en-GB"/>
              </w:rPr>
            </w:pPr>
            <w:sdt>
              <w:sdtPr>
                <w:rPr>
                  <w:rFonts w:ascii="Times New Roman" w:hAnsi="Times New Roman"/>
                  <w:color w:val="000000"/>
                  <w:sz w:val="20"/>
                  <w:lang w:val="en-US"/>
                </w:rPr>
                <w:id w:val="-1481002047"/>
                <w14:checkbox>
                  <w14:checked w14:val="1"/>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rFonts w:ascii="Times New Roman" w:hAnsi="Times New Roman"/>
                <w:color w:val="000000"/>
                <w:sz w:val="20"/>
              </w:rPr>
              <w:t xml:space="preserve"> </w:t>
            </w:r>
            <w:r w:rsidR="009826AC">
              <w:rPr>
                <w:rFonts w:ascii="Times New Roman" w:hAnsi="Times New Roman"/>
                <w:sz w:val="20"/>
              </w:rPr>
              <w:t xml:space="preserve">Students </w:t>
            </w:r>
          </w:p>
          <w:p w14:paraId="20D958F8" w14:textId="77777777" w:rsidR="009826AC" w:rsidRDefault="00000000">
            <w:pPr>
              <w:rPr>
                <w:sz w:val="20"/>
                <w:lang w:val="en-GB"/>
              </w:rPr>
            </w:pPr>
            <w:sdt>
              <w:sdtPr>
                <w:rPr>
                  <w:rFonts w:ascii="Times New Roman" w:hAnsi="Times New Roman"/>
                  <w:color w:val="000000"/>
                  <w:sz w:val="20"/>
                  <w:lang w:val="fr-BE"/>
                </w:rPr>
                <w:id w:val="1621801460"/>
                <w14:checkbox>
                  <w14:checked w14:val="0"/>
                  <w14:checkedState w14:val="2612" w14:font="MS Gothic"/>
                  <w14:uncheckedState w14:val="2610" w14:font="MS Gothic"/>
                </w14:checkbox>
              </w:sdtPr>
              <w:sdtContent>
                <w:r w:rsidR="009826AC">
                  <w:rPr>
                    <w:rFonts w:ascii="MS Gothic" w:eastAsia="MS Gothic" w:hAnsi="MS Gothic" w:cs="MS Gothic" w:hint="eastAsia"/>
                    <w:color w:val="000000"/>
                    <w:sz w:val="20"/>
                    <w:lang w:val="en-GB"/>
                  </w:rPr>
                  <w:t>☐</w:t>
                </w:r>
              </w:sdtContent>
            </w:sdt>
            <w:r w:rsidR="009826AC">
              <w:rPr>
                <w:rFonts w:ascii="Times New Roman" w:hAnsi="Times New Roman"/>
                <w:color w:val="000000"/>
                <w:sz w:val="20"/>
                <w:lang w:val="fr-BE"/>
              </w:rPr>
              <w:t xml:space="preserve"> </w:t>
            </w:r>
            <w:r w:rsidR="009826AC">
              <w:rPr>
                <w:rFonts w:ascii="Times New Roman" w:hAnsi="Times New Roman"/>
                <w:sz w:val="20"/>
              </w:rPr>
              <w:t xml:space="preserve">Trainees </w:t>
            </w:r>
          </w:p>
          <w:p w14:paraId="4D36D438" w14:textId="77777777" w:rsidR="009826AC" w:rsidRDefault="00000000">
            <w:pPr>
              <w:rPr>
                <w:sz w:val="20"/>
                <w:lang w:val="en-GB"/>
              </w:rPr>
            </w:pPr>
            <w:sdt>
              <w:sdtPr>
                <w:rPr>
                  <w:rFonts w:ascii="Times New Roman" w:hAnsi="Times New Roman"/>
                  <w:color w:val="000000"/>
                  <w:sz w:val="20"/>
                  <w:lang w:val="en-US"/>
                </w:rPr>
                <w:id w:val="944276834"/>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rFonts w:ascii="Times New Roman" w:hAnsi="Times New Roman"/>
                <w:color w:val="000000"/>
                <w:sz w:val="20"/>
              </w:rPr>
              <w:t xml:space="preserve"> </w:t>
            </w:r>
            <w:r w:rsidR="009826AC">
              <w:rPr>
                <w:rFonts w:ascii="Times New Roman" w:hAnsi="Times New Roman"/>
                <w:sz w:val="20"/>
              </w:rPr>
              <w:t>Administrative staff</w:t>
            </w:r>
          </w:p>
          <w:p w14:paraId="4B78560A" w14:textId="77777777" w:rsidR="009826AC" w:rsidRDefault="00000000">
            <w:pPr>
              <w:rPr>
                <w:sz w:val="20"/>
                <w:lang w:val="en-GB"/>
              </w:rPr>
            </w:pPr>
            <w:sdt>
              <w:sdtPr>
                <w:rPr>
                  <w:rFonts w:ascii="Times New Roman" w:hAnsi="Times New Roman"/>
                  <w:color w:val="000000"/>
                  <w:sz w:val="20"/>
                  <w:lang w:val="fr-BE"/>
                </w:rPr>
                <w:id w:val="1542022061"/>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rFonts w:ascii="Times New Roman" w:hAnsi="Times New Roman"/>
                <w:color w:val="000000"/>
                <w:sz w:val="20"/>
                <w:lang w:val="fr-BE"/>
              </w:rPr>
              <w:t xml:space="preserve"> </w:t>
            </w:r>
            <w:r w:rsidR="009826AC">
              <w:rPr>
                <w:rFonts w:ascii="Times New Roman" w:hAnsi="Times New Roman"/>
                <w:sz w:val="20"/>
                <w:lang w:val="fr-BE"/>
              </w:rPr>
              <w:t>Technical staff</w:t>
            </w:r>
            <w:r w:rsidR="009826AC">
              <w:rPr>
                <w:sz w:val="20"/>
                <w:lang w:val="fr-BE"/>
              </w:rPr>
              <w:t xml:space="preserve"> </w:t>
            </w:r>
          </w:p>
          <w:p w14:paraId="62899479" w14:textId="77777777" w:rsidR="009826AC" w:rsidRDefault="00000000">
            <w:pPr>
              <w:rPr>
                <w:sz w:val="20"/>
                <w:lang w:val="en-GB"/>
              </w:rPr>
            </w:pPr>
            <w:sdt>
              <w:sdtPr>
                <w:rPr>
                  <w:rFonts w:ascii="Times New Roman" w:hAnsi="Times New Roman"/>
                  <w:color w:val="000000"/>
                  <w:sz w:val="20"/>
                  <w:lang w:val="fr-BE"/>
                </w:rPr>
                <w:id w:val="778996594"/>
                <w14:checkbox>
                  <w14:checked w14:val="0"/>
                  <w14:checkedState w14:val="2612" w14:font="MS Gothic"/>
                  <w14:uncheckedState w14:val="2610" w14:font="MS Gothic"/>
                </w14:checkbox>
              </w:sdtPr>
              <w:sdtContent>
                <w:r w:rsidR="009826AC">
                  <w:rPr>
                    <w:rFonts w:ascii="MS Gothic" w:eastAsia="MS Gothic" w:hAnsi="MS Gothic" w:cs="MS Gothic" w:hint="eastAsia"/>
                    <w:color w:val="000000"/>
                    <w:sz w:val="20"/>
                    <w:lang w:val="en-GB"/>
                  </w:rPr>
                  <w:t>☐</w:t>
                </w:r>
              </w:sdtContent>
            </w:sdt>
            <w:r w:rsidR="009826AC">
              <w:rPr>
                <w:color w:val="000000"/>
                <w:sz w:val="20"/>
                <w:lang w:val="fr-BE"/>
              </w:rPr>
              <w:t xml:space="preserve"> </w:t>
            </w:r>
            <w:r w:rsidR="009826AC">
              <w:rPr>
                <w:sz w:val="20"/>
              </w:rPr>
              <w:t xml:space="preserve">Librarians </w:t>
            </w:r>
          </w:p>
          <w:p w14:paraId="5311D3CD" w14:textId="77777777" w:rsidR="009826AC" w:rsidRDefault="00000000">
            <w:pPr>
              <w:rPr>
                <w:sz w:val="20"/>
                <w:lang w:val="en-GB"/>
              </w:rPr>
            </w:pPr>
            <w:sdt>
              <w:sdtPr>
                <w:rPr>
                  <w:rFonts w:ascii="Times New Roman" w:hAnsi="Times New Roman"/>
                  <w:color w:val="000000"/>
                  <w:sz w:val="20"/>
                  <w:lang w:val="fr-BE"/>
                </w:rPr>
                <w:id w:val="61835790"/>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lang w:val="fr-BE"/>
              </w:rPr>
              <w:t xml:space="preserve"> </w:t>
            </w:r>
            <w:r w:rsidR="009826AC">
              <w:rPr>
                <w:sz w:val="20"/>
              </w:rPr>
              <w:t>Other</w:t>
            </w:r>
          </w:p>
        </w:tc>
      </w:tr>
      <w:tr w:rsidR="009826AC" w14:paraId="7F3D97C3" w14:textId="77777777" w:rsidTr="009826AC">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20230DA" w14:textId="77777777" w:rsidR="009826AC" w:rsidRDefault="009826AC">
            <w:pPr>
              <w:rPr>
                <w:rFonts w:eastAsia="Calibri" w:cs="Arial"/>
                <w:b/>
                <w:sz w:val="20"/>
                <w:lang w:val="en-GB" w:eastAsia="en-GB"/>
              </w:rPr>
            </w:pPr>
          </w:p>
        </w:tc>
        <w:tc>
          <w:tcPr>
            <w:tcW w:w="7512" w:type="dxa"/>
            <w:gridSpan w:val="5"/>
            <w:tcBorders>
              <w:top w:val="single" w:sz="4" w:space="0" w:color="auto"/>
              <w:left w:val="single" w:sz="4" w:space="0" w:color="auto"/>
              <w:bottom w:val="single" w:sz="4" w:space="0" w:color="auto"/>
              <w:right w:val="single" w:sz="4" w:space="0" w:color="auto"/>
            </w:tcBorders>
            <w:vAlign w:val="center"/>
          </w:tcPr>
          <w:p w14:paraId="691900B9" w14:textId="77777777" w:rsidR="009826AC" w:rsidRDefault="009826AC">
            <w:pPr>
              <w:rPr>
                <w:b/>
                <w:i/>
                <w:sz w:val="20"/>
                <w:lang w:val="en-GB"/>
              </w:rPr>
            </w:pPr>
          </w:p>
        </w:tc>
      </w:tr>
      <w:tr w:rsidR="009826AC" w14:paraId="3D59EF4C" w14:textId="77777777" w:rsidTr="009826AC">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78F41CE1" w14:textId="77777777" w:rsidR="009826AC" w:rsidRDefault="009826AC">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4804EC7B" w14:textId="77777777" w:rsidR="009826AC" w:rsidRDefault="00000000">
            <w:pPr>
              <w:rPr>
                <w:sz w:val="20"/>
                <w:lang w:val="en-GB"/>
              </w:rPr>
            </w:pPr>
            <w:sdt>
              <w:sdtPr>
                <w:rPr>
                  <w:rFonts w:ascii="Times New Roman" w:hAnsi="Times New Roman"/>
                  <w:color w:val="000000"/>
                  <w:sz w:val="20"/>
                  <w:lang w:val="fr-BE"/>
                </w:rPr>
                <w:id w:val="-1828207320"/>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lang w:val="fr-BE"/>
              </w:rPr>
              <w:t xml:space="preserve"> </w:t>
            </w:r>
            <w:r w:rsidR="009826AC">
              <w:rPr>
                <w:sz w:val="20"/>
              </w:rPr>
              <w:t xml:space="preserve">Department / Faculty </w:t>
            </w:r>
          </w:p>
          <w:p w14:paraId="7FF1178D" w14:textId="77777777" w:rsidR="009826AC" w:rsidRDefault="00000000">
            <w:pPr>
              <w:rPr>
                <w:sz w:val="20"/>
                <w:lang w:val="en-GB"/>
              </w:rPr>
            </w:pPr>
            <w:sdt>
              <w:sdtPr>
                <w:rPr>
                  <w:rFonts w:ascii="Times New Roman" w:hAnsi="Times New Roman"/>
                  <w:color w:val="000000"/>
                  <w:sz w:val="20"/>
                  <w:lang w:val="fr-BE"/>
                </w:rPr>
                <w:id w:val="-258368784"/>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lang w:val="fr-BE"/>
              </w:rPr>
              <w:t xml:space="preserve"> </w:t>
            </w:r>
            <w:r w:rsidR="009826AC">
              <w:rPr>
                <w:sz w:val="20"/>
              </w:rPr>
              <w:t>Institution</w:t>
            </w:r>
          </w:p>
        </w:tc>
        <w:tc>
          <w:tcPr>
            <w:tcW w:w="2504" w:type="dxa"/>
            <w:gridSpan w:val="2"/>
            <w:tcBorders>
              <w:top w:val="single" w:sz="4" w:space="0" w:color="auto"/>
              <w:left w:val="nil"/>
              <w:bottom w:val="single" w:sz="4" w:space="0" w:color="auto"/>
              <w:right w:val="nil"/>
            </w:tcBorders>
            <w:vAlign w:val="center"/>
            <w:hideMark/>
          </w:tcPr>
          <w:p w14:paraId="5F217980" w14:textId="77777777" w:rsidR="009826AC" w:rsidRDefault="00000000">
            <w:pPr>
              <w:rPr>
                <w:sz w:val="20"/>
                <w:lang w:val="en-GB"/>
              </w:rPr>
            </w:pPr>
            <w:sdt>
              <w:sdtPr>
                <w:rPr>
                  <w:rFonts w:ascii="Times New Roman" w:hAnsi="Times New Roman"/>
                  <w:color w:val="000000"/>
                  <w:sz w:val="20"/>
                  <w:lang w:val="fr-BE"/>
                </w:rPr>
                <w:id w:val="1038098248"/>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lang w:val="fr-BE"/>
              </w:rPr>
              <w:t xml:space="preserve"> </w:t>
            </w:r>
            <w:r w:rsidR="009826AC">
              <w:rPr>
                <w:sz w:val="20"/>
              </w:rPr>
              <w:t>Local</w:t>
            </w:r>
          </w:p>
          <w:p w14:paraId="223F1851" w14:textId="77777777" w:rsidR="009826AC" w:rsidRDefault="00000000">
            <w:pPr>
              <w:rPr>
                <w:sz w:val="20"/>
                <w:lang w:val="en-GB"/>
              </w:rPr>
            </w:pPr>
            <w:sdt>
              <w:sdtPr>
                <w:rPr>
                  <w:rFonts w:ascii="Times New Roman" w:hAnsi="Times New Roman"/>
                  <w:color w:val="000000"/>
                  <w:sz w:val="20"/>
                  <w:lang w:val="fr-BE"/>
                </w:rPr>
                <w:id w:val="1499465005"/>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lang w:val="fr-BE"/>
              </w:rPr>
              <w:t xml:space="preserve"> </w:t>
            </w:r>
            <w:r w:rsidR="009826AC">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699495B8" w14:textId="77777777" w:rsidR="009826AC" w:rsidRDefault="00000000">
            <w:pPr>
              <w:rPr>
                <w:sz w:val="20"/>
                <w:lang w:val="en-GB"/>
              </w:rPr>
            </w:pPr>
            <w:sdt>
              <w:sdtPr>
                <w:rPr>
                  <w:rFonts w:ascii="Times New Roman" w:hAnsi="Times New Roman"/>
                  <w:color w:val="000000"/>
                  <w:sz w:val="20"/>
                  <w:lang w:val="fr-BE"/>
                </w:rPr>
                <w:id w:val="-920250372"/>
                <w14:checkbox>
                  <w14:checked w14:val="1"/>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lang w:val="fr-BE"/>
              </w:rPr>
              <w:t xml:space="preserve"> </w:t>
            </w:r>
            <w:r w:rsidR="009826AC">
              <w:rPr>
                <w:sz w:val="20"/>
              </w:rPr>
              <w:t>National</w:t>
            </w:r>
          </w:p>
          <w:p w14:paraId="044099D3" w14:textId="77777777" w:rsidR="009826AC" w:rsidRDefault="00000000">
            <w:pPr>
              <w:rPr>
                <w:sz w:val="20"/>
                <w:lang w:val="en-GB"/>
              </w:rPr>
            </w:pPr>
            <w:sdt>
              <w:sdtPr>
                <w:rPr>
                  <w:rFonts w:ascii="Times New Roman" w:hAnsi="Times New Roman"/>
                  <w:color w:val="000000"/>
                  <w:sz w:val="20"/>
                  <w:lang w:val="fr-BE"/>
                </w:rPr>
                <w:id w:val="1915736950"/>
                <w14:checkbox>
                  <w14:checked w14:val="0"/>
                  <w14:checkedState w14:val="2612" w14:font="MS Gothic"/>
                  <w14:uncheckedState w14:val="2610" w14:font="MS Gothic"/>
                </w14:checkbox>
              </w:sdtPr>
              <w:sdtContent>
                <w:r w:rsidR="009826AC">
                  <w:rPr>
                    <w:rFonts w:ascii="MS Gothic" w:eastAsia="MS Gothic" w:hAnsi="MS Gothic" w:cs="MS Gothic" w:hint="eastAsia"/>
                    <w:color w:val="000000"/>
                    <w:sz w:val="20"/>
                    <w:lang w:val="en-GB"/>
                  </w:rPr>
                  <w:t>☐</w:t>
                </w:r>
              </w:sdtContent>
            </w:sdt>
            <w:r w:rsidR="009826AC">
              <w:rPr>
                <w:color w:val="000000"/>
                <w:sz w:val="20"/>
                <w:lang w:val="fr-BE"/>
              </w:rPr>
              <w:t xml:space="preserve"> </w:t>
            </w:r>
            <w:r w:rsidR="009826AC">
              <w:rPr>
                <w:sz w:val="20"/>
              </w:rPr>
              <w:t>International</w:t>
            </w:r>
          </w:p>
        </w:tc>
      </w:tr>
    </w:tbl>
    <w:p w14:paraId="3E3E0090" w14:textId="77777777" w:rsidR="009826AC" w:rsidRDefault="009826AC" w:rsidP="009826AC">
      <w:pPr>
        <w:rPr>
          <w:rFonts w:eastAsia="Calibri" w:cs="Arial"/>
          <w:szCs w:val="20"/>
          <w:lang w:val="en-GB" w:eastAsia="en-GB"/>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9826AC" w14:paraId="6BA6A531" w14:textId="77777777" w:rsidTr="009826AC">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BA878DD" w14:textId="77777777" w:rsidR="009826AC" w:rsidRDefault="009826AC">
            <w:pPr>
              <w:rPr>
                <w:b/>
                <w:sz w:val="20"/>
                <w:lang w:val="en-GB"/>
              </w:rPr>
            </w:pPr>
            <w:r>
              <w:rPr>
                <w:b/>
                <w:sz w:val="20"/>
                <w:lang w:val="en-GB"/>
              </w:rPr>
              <w:t>Expected Deliverable/Results/</w:t>
            </w:r>
          </w:p>
          <w:p w14:paraId="3931AD59" w14:textId="77777777" w:rsidR="009826AC" w:rsidRDefault="009826AC">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41D3FAEF" w14:textId="77777777" w:rsidR="009826AC" w:rsidRDefault="009826AC">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C4E873A" w14:textId="57CF3C71" w:rsidR="009826AC" w:rsidRDefault="009826AC">
            <w:pPr>
              <w:ind w:left="3787" w:hanging="187"/>
              <w:rPr>
                <w:b/>
                <w:sz w:val="24"/>
                <w:lang w:val="en-GB"/>
              </w:rPr>
            </w:pPr>
            <w:r>
              <w:rPr>
                <w:b/>
                <w:sz w:val="24"/>
                <w:lang w:val="en-GB"/>
              </w:rPr>
              <w:t>A</w:t>
            </w:r>
            <w:r w:rsidR="00476663">
              <w:rPr>
                <w:b/>
                <w:sz w:val="24"/>
                <w:lang w:val="en-GB"/>
              </w:rPr>
              <w:t>8</w:t>
            </w:r>
            <w:r>
              <w:rPr>
                <w:b/>
                <w:sz w:val="24"/>
                <w:lang w:val="en-GB"/>
              </w:rPr>
              <w:t>.2.3</w:t>
            </w:r>
          </w:p>
        </w:tc>
      </w:tr>
      <w:tr w:rsidR="009826AC" w14:paraId="4D06AA29" w14:textId="77777777" w:rsidTr="009826AC">
        <w:tc>
          <w:tcPr>
            <w:tcW w:w="2127" w:type="dxa"/>
            <w:vMerge/>
            <w:tcBorders>
              <w:top w:val="single" w:sz="4" w:space="0" w:color="auto"/>
              <w:left w:val="single" w:sz="4" w:space="0" w:color="auto"/>
              <w:bottom w:val="single" w:sz="4" w:space="0" w:color="auto"/>
              <w:right w:val="single" w:sz="4" w:space="0" w:color="auto"/>
            </w:tcBorders>
            <w:vAlign w:val="center"/>
            <w:hideMark/>
          </w:tcPr>
          <w:p w14:paraId="731C4302" w14:textId="77777777" w:rsidR="009826AC" w:rsidRDefault="009826AC">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E438775" w14:textId="77777777" w:rsidR="009826AC" w:rsidRDefault="009826AC">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FB0645B" w14:textId="77777777" w:rsidR="009826AC" w:rsidRDefault="009826AC">
            <w:pPr>
              <w:rPr>
                <w:rFonts w:ascii="Times New Roman" w:hAnsi="Times New Roman"/>
                <w:sz w:val="20"/>
                <w:lang w:val="en-GB"/>
              </w:rPr>
            </w:pPr>
            <w:r>
              <w:rPr>
                <w:sz w:val="20"/>
                <w:lang w:val="en-GB"/>
              </w:rPr>
              <w:t>Provera i revizija modula u saradnji sa stručnjacima:</w:t>
            </w:r>
          </w:p>
        </w:tc>
      </w:tr>
      <w:tr w:rsidR="009826AC" w14:paraId="1A4C5DAD" w14:textId="77777777" w:rsidTr="009826AC">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3BABC17" w14:textId="77777777" w:rsidR="009826AC" w:rsidRDefault="009826AC">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DCE85FC" w14:textId="77777777" w:rsidR="009826AC" w:rsidRDefault="009826AC">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6F70742" w14:textId="77777777" w:rsidR="009826AC" w:rsidRDefault="00000000">
            <w:pPr>
              <w:rPr>
                <w:color w:val="000000"/>
                <w:sz w:val="20"/>
                <w:lang w:val="en-GB"/>
              </w:rPr>
            </w:pPr>
            <w:sdt>
              <w:sdtPr>
                <w:rPr>
                  <w:rFonts w:ascii="Times New Roman" w:hAnsi="Times New Roman"/>
                  <w:color w:val="000000"/>
                  <w:sz w:val="20"/>
                  <w:lang w:val="en-US"/>
                </w:rPr>
                <w:id w:val="2022350965"/>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rPr>
              <w:t xml:space="preserve"> Teaching material</w:t>
            </w:r>
          </w:p>
          <w:p w14:paraId="7DDE72C6" w14:textId="77777777" w:rsidR="009826AC" w:rsidRDefault="00000000">
            <w:pPr>
              <w:rPr>
                <w:color w:val="000000"/>
                <w:sz w:val="20"/>
                <w:lang w:val="en-GB"/>
              </w:rPr>
            </w:pPr>
            <w:sdt>
              <w:sdtPr>
                <w:rPr>
                  <w:rFonts w:ascii="Times New Roman" w:hAnsi="Times New Roman"/>
                  <w:color w:val="000000"/>
                  <w:sz w:val="20"/>
                  <w:lang w:val="fr-BE"/>
                </w:rPr>
                <w:id w:val="229055073"/>
                <w14:checkbox>
                  <w14:checked w14:val="0"/>
                  <w14:checkedState w14:val="2612" w14:font="MS Gothic"/>
                  <w14:uncheckedState w14:val="2610" w14:font="MS Gothic"/>
                </w14:checkbox>
              </w:sdtPr>
              <w:sdtContent>
                <w:r w:rsidR="009826AC">
                  <w:rPr>
                    <w:rFonts w:ascii="MS Gothic" w:eastAsia="MS Gothic" w:hAnsi="MS Gothic" w:cs="MS Gothic" w:hint="eastAsia"/>
                    <w:color w:val="000000"/>
                    <w:sz w:val="20"/>
                    <w:lang w:val="en-GB"/>
                  </w:rPr>
                  <w:t>☐</w:t>
                </w:r>
              </w:sdtContent>
            </w:sdt>
            <w:r w:rsidR="009826AC">
              <w:rPr>
                <w:color w:val="000000"/>
                <w:sz w:val="20"/>
              </w:rPr>
              <w:t xml:space="preserve"> Learning material</w:t>
            </w:r>
          </w:p>
          <w:p w14:paraId="59E60340" w14:textId="77777777" w:rsidR="009826AC" w:rsidRDefault="00000000">
            <w:pPr>
              <w:rPr>
                <w:color w:val="000000"/>
                <w:sz w:val="20"/>
                <w:lang w:val="en-GB"/>
              </w:rPr>
            </w:pPr>
            <w:sdt>
              <w:sdtPr>
                <w:rPr>
                  <w:rFonts w:ascii="Times New Roman" w:hAnsi="Times New Roman"/>
                  <w:color w:val="000000"/>
                  <w:sz w:val="20"/>
                  <w:lang w:val="en-US"/>
                </w:rPr>
                <w:id w:val="1433395868"/>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81788B0" w14:textId="77777777" w:rsidR="009826AC" w:rsidRDefault="00000000">
            <w:pPr>
              <w:rPr>
                <w:color w:val="000000"/>
                <w:sz w:val="20"/>
                <w:lang w:val="en-GB"/>
              </w:rPr>
            </w:pPr>
            <w:sdt>
              <w:sdtPr>
                <w:rPr>
                  <w:rFonts w:ascii="Times New Roman" w:hAnsi="Times New Roman"/>
                  <w:color w:val="000000"/>
                  <w:sz w:val="20"/>
                  <w:lang w:val="fr-BE"/>
                </w:rPr>
                <w:id w:val="-733237425"/>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rPr>
              <w:t xml:space="preserve"> Event</w:t>
            </w:r>
          </w:p>
          <w:p w14:paraId="69E3AAFE" w14:textId="77777777" w:rsidR="009826AC" w:rsidRDefault="00000000">
            <w:pPr>
              <w:rPr>
                <w:color w:val="000000"/>
                <w:sz w:val="20"/>
                <w:lang w:val="en-GB"/>
              </w:rPr>
            </w:pPr>
            <w:sdt>
              <w:sdtPr>
                <w:rPr>
                  <w:rFonts w:ascii="Times New Roman" w:hAnsi="Times New Roman"/>
                  <w:color w:val="000000"/>
                  <w:sz w:val="20"/>
                  <w:lang w:val="fr-BE"/>
                </w:rPr>
                <w:id w:val="-659153731"/>
                <w14:checkbox>
                  <w14:checked w14:val="1"/>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rPr>
              <w:t xml:space="preserve"> Report </w:t>
            </w:r>
          </w:p>
          <w:p w14:paraId="5E23B10E" w14:textId="77777777" w:rsidR="009826AC" w:rsidRDefault="00000000">
            <w:pPr>
              <w:rPr>
                <w:color w:val="000000"/>
                <w:sz w:val="20"/>
                <w:lang w:val="en-GB"/>
              </w:rPr>
            </w:pPr>
            <w:sdt>
              <w:sdtPr>
                <w:rPr>
                  <w:rFonts w:ascii="Times New Roman" w:hAnsi="Times New Roman"/>
                  <w:color w:val="000000"/>
                  <w:sz w:val="20"/>
                  <w:lang w:val="fr-BE"/>
                </w:rPr>
                <w:id w:val="-858818143"/>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rPr>
              <w:t xml:space="preserve"> Service/Product </w:t>
            </w:r>
          </w:p>
        </w:tc>
      </w:tr>
      <w:tr w:rsidR="009826AC" w14:paraId="39E0976B" w14:textId="77777777" w:rsidTr="009826AC">
        <w:tc>
          <w:tcPr>
            <w:tcW w:w="2127" w:type="dxa"/>
            <w:vMerge/>
            <w:tcBorders>
              <w:top w:val="single" w:sz="4" w:space="0" w:color="auto"/>
              <w:left w:val="single" w:sz="4" w:space="0" w:color="auto"/>
              <w:bottom w:val="single" w:sz="4" w:space="0" w:color="auto"/>
              <w:right w:val="single" w:sz="4" w:space="0" w:color="auto"/>
            </w:tcBorders>
            <w:vAlign w:val="center"/>
            <w:hideMark/>
          </w:tcPr>
          <w:p w14:paraId="7EB2656C" w14:textId="77777777" w:rsidR="009826AC" w:rsidRDefault="009826AC">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CE9ED8D" w14:textId="77777777" w:rsidR="009826AC" w:rsidRDefault="009826AC">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54B03E0" w14:textId="77777777" w:rsidR="009826AC" w:rsidRDefault="009826AC">
            <w:pPr>
              <w:rPr>
                <w:sz w:val="20"/>
                <w:lang w:val="en-GB"/>
              </w:rPr>
            </w:pPr>
            <w:r>
              <w:rPr>
                <w:sz w:val="20"/>
                <w:lang w:val="en-GB"/>
              </w:rPr>
              <w:t>Ova stavka obuhvata proveru i reviziju razvijenih modula u saradnji sa stručnjacima. Moduli će biti pregledani i evaluirani kako bi se osigurala njihova kvaliteta, tačnost i adekvatnost u prenošenju znanja i veština ciljnoj grupi. Sve povratne informacije i sugestije stručnjaka će biti dokumentovane u izveštaju.</w:t>
            </w:r>
          </w:p>
        </w:tc>
      </w:tr>
      <w:tr w:rsidR="009826AC" w14:paraId="1330D407" w14:textId="77777777" w:rsidTr="009826AC">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81DC50D" w14:textId="77777777" w:rsidR="009826AC" w:rsidRDefault="009826AC">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91D741E" w14:textId="77777777" w:rsidR="009826AC" w:rsidRDefault="009826AC">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9FC680E" w14:textId="77777777" w:rsidR="009826AC" w:rsidRDefault="009826AC">
            <w:pPr>
              <w:rPr>
                <w:sz w:val="20"/>
                <w:lang w:val="en-GB"/>
              </w:rPr>
            </w:pPr>
            <w:r>
              <w:rPr>
                <w:sz w:val="20"/>
                <w:lang w:val="en-GB"/>
              </w:rPr>
              <w:t>M7</w:t>
            </w:r>
          </w:p>
        </w:tc>
      </w:tr>
      <w:tr w:rsidR="009826AC" w14:paraId="1EEC19CD" w14:textId="77777777" w:rsidTr="009826AC">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5342DC72" w14:textId="77777777" w:rsidR="009826AC" w:rsidRDefault="009826AC">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70FDB54" w14:textId="77777777" w:rsidR="009826AC" w:rsidRDefault="009826AC">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65DFE28" w14:textId="77777777" w:rsidR="009826AC" w:rsidRDefault="009826AC">
            <w:pPr>
              <w:rPr>
                <w:sz w:val="20"/>
                <w:lang w:val="en-GB"/>
              </w:rPr>
            </w:pPr>
            <w:r>
              <w:rPr>
                <w:sz w:val="20"/>
                <w:lang w:val="en-GB"/>
              </w:rPr>
              <w:t>Srpski</w:t>
            </w:r>
          </w:p>
        </w:tc>
      </w:tr>
      <w:tr w:rsidR="009826AC" w14:paraId="2A66D810" w14:textId="77777777" w:rsidTr="009826AC">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2A69C12" w14:textId="77777777" w:rsidR="009826AC" w:rsidRDefault="009826AC">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2CBE4D22" w14:textId="77777777" w:rsidR="009826AC" w:rsidRDefault="00000000">
            <w:pPr>
              <w:rPr>
                <w:sz w:val="20"/>
                <w:lang w:val="en-GB"/>
              </w:rPr>
            </w:pPr>
            <w:sdt>
              <w:sdtPr>
                <w:rPr>
                  <w:rFonts w:ascii="Times New Roman" w:hAnsi="Times New Roman"/>
                  <w:color w:val="000000"/>
                  <w:sz w:val="20"/>
                  <w:lang w:val="en-US"/>
                </w:rPr>
                <w:id w:val="1882137182"/>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rPr>
              <w:t xml:space="preserve"> </w:t>
            </w:r>
            <w:r w:rsidR="009826AC">
              <w:rPr>
                <w:rFonts w:ascii="Times New Roman" w:hAnsi="Times New Roman"/>
                <w:sz w:val="20"/>
              </w:rPr>
              <w:t xml:space="preserve">Teaching staff  </w:t>
            </w:r>
          </w:p>
          <w:p w14:paraId="1BA1EF17" w14:textId="77777777" w:rsidR="009826AC" w:rsidRDefault="00000000">
            <w:pPr>
              <w:rPr>
                <w:sz w:val="20"/>
                <w:lang w:val="en-GB"/>
              </w:rPr>
            </w:pPr>
            <w:sdt>
              <w:sdtPr>
                <w:rPr>
                  <w:rFonts w:ascii="Times New Roman" w:hAnsi="Times New Roman"/>
                  <w:color w:val="000000"/>
                  <w:sz w:val="20"/>
                  <w:lang w:val="en-US"/>
                </w:rPr>
                <w:id w:val="-934050007"/>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rFonts w:ascii="Times New Roman" w:hAnsi="Times New Roman"/>
                <w:color w:val="000000"/>
                <w:sz w:val="20"/>
              </w:rPr>
              <w:t xml:space="preserve"> </w:t>
            </w:r>
            <w:r w:rsidR="009826AC">
              <w:rPr>
                <w:rFonts w:ascii="Times New Roman" w:hAnsi="Times New Roman"/>
                <w:sz w:val="20"/>
              </w:rPr>
              <w:t xml:space="preserve">Students </w:t>
            </w:r>
          </w:p>
          <w:p w14:paraId="2E5E01C0" w14:textId="77777777" w:rsidR="009826AC" w:rsidRDefault="00000000">
            <w:pPr>
              <w:rPr>
                <w:sz w:val="20"/>
                <w:lang w:val="en-GB"/>
              </w:rPr>
            </w:pPr>
            <w:sdt>
              <w:sdtPr>
                <w:rPr>
                  <w:rFonts w:ascii="Times New Roman" w:hAnsi="Times New Roman"/>
                  <w:color w:val="000000"/>
                  <w:sz w:val="20"/>
                  <w:lang w:val="fr-BE"/>
                </w:rPr>
                <w:id w:val="-1741856038"/>
                <w14:checkbox>
                  <w14:checked w14:val="0"/>
                  <w14:checkedState w14:val="2612" w14:font="MS Gothic"/>
                  <w14:uncheckedState w14:val="2610" w14:font="MS Gothic"/>
                </w14:checkbox>
              </w:sdtPr>
              <w:sdtContent>
                <w:r w:rsidR="009826AC">
                  <w:rPr>
                    <w:rFonts w:ascii="MS Gothic" w:eastAsia="MS Gothic" w:hAnsi="MS Gothic" w:cs="MS Gothic" w:hint="eastAsia"/>
                    <w:color w:val="000000"/>
                    <w:sz w:val="20"/>
                    <w:lang w:val="en-GB"/>
                  </w:rPr>
                  <w:t>☐</w:t>
                </w:r>
              </w:sdtContent>
            </w:sdt>
            <w:r w:rsidR="009826AC">
              <w:rPr>
                <w:rFonts w:ascii="Times New Roman" w:hAnsi="Times New Roman"/>
                <w:color w:val="000000"/>
                <w:sz w:val="20"/>
                <w:lang w:val="fr-BE"/>
              </w:rPr>
              <w:t xml:space="preserve"> </w:t>
            </w:r>
            <w:r w:rsidR="009826AC">
              <w:rPr>
                <w:rFonts w:ascii="Times New Roman" w:hAnsi="Times New Roman"/>
                <w:sz w:val="20"/>
              </w:rPr>
              <w:t xml:space="preserve">Trainees </w:t>
            </w:r>
          </w:p>
          <w:p w14:paraId="6775E5A9" w14:textId="77777777" w:rsidR="009826AC" w:rsidRDefault="00000000">
            <w:pPr>
              <w:rPr>
                <w:sz w:val="20"/>
                <w:lang w:val="en-GB"/>
              </w:rPr>
            </w:pPr>
            <w:sdt>
              <w:sdtPr>
                <w:rPr>
                  <w:rFonts w:ascii="Times New Roman" w:hAnsi="Times New Roman"/>
                  <w:color w:val="000000"/>
                  <w:sz w:val="20"/>
                  <w:lang w:val="en-US"/>
                </w:rPr>
                <w:id w:val="-1813086608"/>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rFonts w:ascii="Times New Roman" w:hAnsi="Times New Roman"/>
                <w:color w:val="000000"/>
                <w:sz w:val="20"/>
              </w:rPr>
              <w:t xml:space="preserve"> </w:t>
            </w:r>
            <w:r w:rsidR="009826AC">
              <w:rPr>
                <w:rFonts w:ascii="Times New Roman" w:hAnsi="Times New Roman"/>
                <w:sz w:val="20"/>
              </w:rPr>
              <w:t>Administrative staff</w:t>
            </w:r>
          </w:p>
          <w:p w14:paraId="30F8661A" w14:textId="77777777" w:rsidR="009826AC" w:rsidRDefault="00000000">
            <w:pPr>
              <w:rPr>
                <w:sz w:val="20"/>
                <w:lang w:val="en-GB"/>
              </w:rPr>
            </w:pPr>
            <w:sdt>
              <w:sdtPr>
                <w:rPr>
                  <w:rFonts w:ascii="Times New Roman" w:hAnsi="Times New Roman"/>
                  <w:color w:val="000000"/>
                  <w:sz w:val="20"/>
                  <w:lang w:val="fr-BE"/>
                </w:rPr>
                <w:id w:val="-266002120"/>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rFonts w:ascii="Times New Roman" w:hAnsi="Times New Roman"/>
                <w:color w:val="000000"/>
                <w:sz w:val="20"/>
                <w:lang w:val="fr-BE"/>
              </w:rPr>
              <w:t xml:space="preserve"> </w:t>
            </w:r>
            <w:r w:rsidR="009826AC">
              <w:rPr>
                <w:rFonts w:ascii="Times New Roman" w:hAnsi="Times New Roman"/>
                <w:sz w:val="20"/>
                <w:lang w:val="fr-BE"/>
              </w:rPr>
              <w:t>Technical staff</w:t>
            </w:r>
            <w:r w:rsidR="009826AC">
              <w:rPr>
                <w:sz w:val="20"/>
                <w:lang w:val="fr-BE"/>
              </w:rPr>
              <w:t xml:space="preserve"> </w:t>
            </w:r>
          </w:p>
          <w:p w14:paraId="4471C7E4" w14:textId="77777777" w:rsidR="009826AC" w:rsidRDefault="00000000">
            <w:pPr>
              <w:rPr>
                <w:sz w:val="20"/>
                <w:lang w:val="en-GB"/>
              </w:rPr>
            </w:pPr>
            <w:sdt>
              <w:sdtPr>
                <w:rPr>
                  <w:rFonts w:ascii="Times New Roman" w:hAnsi="Times New Roman"/>
                  <w:color w:val="000000"/>
                  <w:sz w:val="20"/>
                  <w:lang w:val="fr-BE"/>
                </w:rPr>
                <w:id w:val="-1587611267"/>
                <w14:checkbox>
                  <w14:checked w14:val="0"/>
                  <w14:checkedState w14:val="2612" w14:font="MS Gothic"/>
                  <w14:uncheckedState w14:val="2610" w14:font="MS Gothic"/>
                </w14:checkbox>
              </w:sdtPr>
              <w:sdtContent>
                <w:r w:rsidR="009826AC">
                  <w:rPr>
                    <w:rFonts w:ascii="MS Gothic" w:eastAsia="MS Gothic" w:hAnsi="MS Gothic" w:cs="MS Gothic" w:hint="eastAsia"/>
                    <w:color w:val="000000"/>
                    <w:sz w:val="20"/>
                    <w:lang w:val="en-GB"/>
                  </w:rPr>
                  <w:t>☐</w:t>
                </w:r>
              </w:sdtContent>
            </w:sdt>
            <w:r w:rsidR="009826AC">
              <w:rPr>
                <w:color w:val="000000"/>
                <w:sz w:val="20"/>
                <w:lang w:val="fr-BE"/>
              </w:rPr>
              <w:t xml:space="preserve"> </w:t>
            </w:r>
            <w:r w:rsidR="009826AC">
              <w:rPr>
                <w:sz w:val="20"/>
              </w:rPr>
              <w:t xml:space="preserve">Librarians </w:t>
            </w:r>
          </w:p>
          <w:p w14:paraId="5C0E4480" w14:textId="77777777" w:rsidR="009826AC" w:rsidRDefault="00000000">
            <w:pPr>
              <w:rPr>
                <w:sz w:val="20"/>
                <w:lang w:val="en-GB"/>
              </w:rPr>
            </w:pPr>
            <w:sdt>
              <w:sdtPr>
                <w:rPr>
                  <w:rFonts w:ascii="Times New Roman" w:hAnsi="Times New Roman"/>
                  <w:color w:val="000000"/>
                  <w:sz w:val="20"/>
                  <w:lang w:val="fr-BE"/>
                </w:rPr>
                <w:id w:val="-1913998003"/>
                <w14:checkbox>
                  <w14:checked w14:val="1"/>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lang w:val="fr-BE"/>
              </w:rPr>
              <w:t xml:space="preserve"> </w:t>
            </w:r>
            <w:r w:rsidR="009826AC">
              <w:rPr>
                <w:sz w:val="20"/>
              </w:rPr>
              <w:t>Other</w:t>
            </w:r>
          </w:p>
        </w:tc>
      </w:tr>
      <w:tr w:rsidR="009826AC" w14:paraId="0153CC54" w14:textId="77777777" w:rsidTr="009826AC">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67BB76D" w14:textId="77777777" w:rsidR="009826AC" w:rsidRDefault="009826AC">
            <w:pPr>
              <w:rPr>
                <w:rFonts w:eastAsia="Calibri" w:cs="Arial"/>
                <w:b/>
                <w:sz w:val="20"/>
                <w:lang w:val="en-GB" w:eastAsia="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1338B3BB" w14:textId="77777777" w:rsidR="009826AC" w:rsidRDefault="009826AC">
            <w:pPr>
              <w:rPr>
                <w:b/>
                <w:i/>
                <w:sz w:val="20"/>
                <w:lang w:val="en-GB"/>
              </w:rPr>
            </w:pPr>
            <w:r>
              <w:rPr>
                <w:b/>
                <w:i/>
                <w:sz w:val="20"/>
                <w:lang w:val="en-GB"/>
              </w:rPr>
              <w:t>Stručnjaci iz obrazovnih institucija, istraživačkih centara ili relevantnih organizacija koji su uključeni u proveru i reviziju razvijenih modula.</w:t>
            </w:r>
          </w:p>
        </w:tc>
      </w:tr>
      <w:tr w:rsidR="009826AC" w14:paraId="17E4A224" w14:textId="77777777" w:rsidTr="009826AC">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06D25942" w14:textId="77777777" w:rsidR="009826AC" w:rsidRDefault="009826AC">
            <w:pPr>
              <w:rPr>
                <w:b/>
                <w:sz w:val="20"/>
                <w:lang w:val="en-GB"/>
              </w:rPr>
            </w:pPr>
            <w:r>
              <w:rPr>
                <w:b/>
                <w:sz w:val="20"/>
                <w:lang w:val="en-GB"/>
              </w:rPr>
              <w:lastRenderedPageBreak/>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4EB6E8EE" w14:textId="77777777" w:rsidR="009826AC" w:rsidRDefault="00000000">
            <w:pPr>
              <w:rPr>
                <w:sz w:val="20"/>
                <w:lang w:val="en-GB"/>
              </w:rPr>
            </w:pPr>
            <w:sdt>
              <w:sdtPr>
                <w:rPr>
                  <w:rFonts w:ascii="Times New Roman" w:hAnsi="Times New Roman"/>
                  <w:color w:val="000000"/>
                  <w:sz w:val="20"/>
                  <w:lang w:val="fr-BE"/>
                </w:rPr>
                <w:id w:val="-1345328418"/>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lang w:val="fr-BE"/>
              </w:rPr>
              <w:t xml:space="preserve"> </w:t>
            </w:r>
            <w:r w:rsidR="009826AC">
              <w:rPr>
                <w:sz w:val="20"/>
              </w:rPr>
              <w:t xml:space="preserve">Department / Faculty </w:t>
            </w:r>
          </w:p>
          <w:p w14:paraId="5A12E164" w14:textId="77777777" w:rsidR="009826AC" w:rsidRDefault="00000000">
            <w:pPr>
              <w:rPr>
                <w:sz w:val="20"/>
                <w:lang w:val="en-GB"/>
              </w:rPr>
            </w:pPr>
            <w:sdt>
              <w:sdtPr>
                <w:rPr>
                  <w:rFonts w:ascii="Times New Roman" w:hAnsi="Times New Roman"/>
                  <w:color w:val="000000"/>
                  <w:sz w:val="20"/>
                  <w:lang w:val="fr-BE"/>
                </w:rPr>
                <w:id w:val="-990560572"/>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lang w:val="fr-BE"/>
              </w:rPr>
              <w:t xml:space="preserve"> </w:t>
            </w:r>
            <w:r w:rsidR="009826AC">
              <w:rPr>
                <w:sz w:val="20"/>
              </w:rPr>
              <w:t>Institution</w:t>
            </w:r>
          </w:p>
        </w:tc>
        <w:tc>
          <w:tcPr>
            <w:tcW w:w="2504" w:type="dxa"/>
            <w:gridSpan w:val="2"/>
            <w:tcBorders>
              <w:top w:val="single" w:sz="4" w:space="0" w:color="auto"/>
              <w:left w:val="nil"/>
              <w:bottom w:val="single" w:sz="4" w:space="0" w:color="auto"/>
              <w:right w:val="nil"/>
            </w:tcBorders>
            <w:vAlign w:val="center"/>
            <w:hideMark/>
          </w:tcPr>
          <w:p w14:paraId="215DA347" w14:textId="77777777" w:rsidR="009826AC" w:rsidRDefault="00000000">
            <w:pPr>
              <w:rPr>
                <w:sz w:val="20"/>
                <w:lang w:val="en-GB"/>
              </w:rPr>
            </w:pPr>
            <w:sdt>
              <w:sdtPr>
                <w:rPr>
                  <w:rFonts w:ascii="Times New Roman" w:hAnsi="Times New Roman"/>
                  <w:color w:val="000000"/>
                  <w:sz w:val="20"/>
                  <w:lang w:val="fr-BE"/>
                </w:rPr>
                <w:id w:val="1178235987"/>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lang w:val="fr-BE"/>
              </w:rPr>
              <w:t xml:space="preserve"> </w:t>
            </w:r>
            <w:r w:rsidR="009826AC">
              <w:rPr>
                <w:sz w:val="20"/>
              </w:rPr>
              <w:t>Local</w:t>
            </w:r>
          </w:p>
          <w:p w14:paraId="204DAE7D" w14:textId="77777777" w:rsidR="009826AC" w:rsidRDefault="00000000">
            <w:pPr>
              <w:rPr>
                <w:sz w:val="20"/>
                <w:lang w:val="en-GB"/>
              </w:rPr>
            </w:pPr>
            <w:sdt>
              <w:sdtPr>
                <w:rPr>
                  <w:rFonts w:ascii="Times New Roman" w:hAnsi="Times New Roman"/>
                  <w:color w:val="000000"/>
                  <w:sz w:val="20"/>
                  <w:lang w:val="fr-BE"/>
                </w:rPr>
                <w:id w:val="-362677854"/>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lang w:val="fr-BE"/>
              </w:rPr>
              <w:t xml:space="preserve"> </w:t>
            </w:r>
            <w:r w:rsidR="009826AC">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5F2BC720" w14:textId="77777777" w:rsidR="009826AC" w:rsidRDefault="00000000">
            <w:pPr>
              <w:rPr>
                <w:sz w:val="20"/>
                <w:lang w:val="en-GB"/>
              </w:rPr>
            </w:pPr>
            <w:sdt>
              <w:sdtPr>
                <w:rPr>
                  <w:rFonts w:ascii="Times New Roman" w:hAnsi="Times New Roman"/>
                  <w:color w:val="000000"/>
                  <w:sz w:val="20"/>
                  <w:lang w:val="fr-BE"/>
                </w:rPr>
                <w:id w:val="959762669"/>
                <w14:checkbox>
                  <w14:checked w14:val="1"/>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lang w:val="fr-BE"/>
              </w:rPr>
              <w:t xml:space="preserve"> </w:t>
            </w:r>
            <w:r w:rsidR="009826AC">
              <w:rPr>
                <w:sz w:val="20"/>
              </w:rPr>
              <w:t>National</w:t>
            </w:r>
          </w:p>
          <w:p w14:paraId="2D830F09" w14:textId="77777777" w:rsidR="009826AC" w:rsidRDefault="00000000">
            <w:pPr>
              <w:rPr>
                <w:sz w:val="20"/>
                <w:lang w:val="en-GB"/>
              </w:rPr>
            </w:pPr>
            <w:sdt>
              <w:sdtPr>
                <w:rPr>
                  <w:rFonts w:ascii="Times New Roman" w:hAnsi="Times New Roman"/>
                  <w:color w:val="000000"/>
                  <w:sz w:val="20"/>
                  <w:lang w:val="fr-BE"/>
                </w:rPr>
                <w:id w:val="1798260400"/>
                <w14:checkbox>
                  <w14:checked w14:val="0"/>
                  <w14:checkedState w14:val="2612" w14:font="MS Gothic"/>
                  <w14:uncheckedState w14:val="2610" w14:font="MS Gothic"/>
                </w14:checkbox>
              </w:sdtPr>
              <w:sdtContent>
                <w:r w:rsidR="009826AC">
                  <w:rPr>
                    <w:rFonts w:ascii="MS Gothic" w:eastAsia="MS Gothic" w:hAnsi="MS Gothic" w:cs="MS Gothic" w:hint="eastAsia"/>
                    <w:color w:val="000000"/>
                    <w:sz w:val="20"/>
                    <w:lang w:val="en-GB"/>
                  </w:rPr>
                  <w:t>☐</w:t>
                </w:r>
              </w:sdtContent>
            </w:sdt>
            <w:r w:rsidR="009826AC">
              <w:rPr>
                <w:color w:val="000000"/>
                <w:sz w:val="20"/>
                <w:lang w:val="fr-BE"/>
              </w:rPr>
              <w:t xml:space="preserve"> </w:t>
            </w:r>
            <w:r w:rsidR="009826AC">
              <w:rPr>
                <w:sz w:val="20"/>
              </w:rPr>
              <w:t>International</w:t>
            </w:r>
          </w:p>
        </w:tc>
      </w:tr>
    </w:tbl>
    <w:p w14:paraId="392CF8B3" w14:textId="77777777" w:rsidR="009826AC" w:rsidRDefault="009826AC" w:rsidP="009826AC">
      <w:pPr>
        <w:rPr>
          <w:rFonts w:eastAsia="Calibri" w:cs="Arial"/>
          <w:szCs w:val="20"/>
          <w:lang w:val="en-GB" w:eastAsia="en-GB"/>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9826AC" w14:paraId="6963F888" w14:textId="77777777" w:rsidTr="009826AC">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D4DB8A8" w14:textId="77777777" w:rsidR="009826AC" w:rsidRDefault="009826AC">
            <w:pPr>
              <w:rPr>
                <w:b/>
                <w:sz w:val="20"/>
                <w:lang w:val="en-GB"/>
              </w:rPr>
            </w:pPr>
            <w:r>
              <w:rPr>
                <w:b/>
                <w:sz w:val="20"/>
                <w:lang w:val="en-GB"/>
              </w:rPr>
              <w:t>Expected Deliverable/Results/</w:t>
            </w:r>
          </w:p>
          <w:p w14:paraId="79B1BF66" w14:textId="77777777" w:rsidR="009826AC" w:rsidRDefault="009826AC">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33089900" w14:textId="77777777" w:rsidR="009826AC" w:rsidRDefault="009826AC">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BE27308" w14:textId="149ECCEB" w:rsidR="009826AC" w:rsidRDefault="009826AC">
            <w:pPr>
              <w:ind w:left="3787" w:hanging="187"/>
              <w:rPr>
                <w:b/>
                <w:sz w:val="24"/>
                <w:lang w:val="en-GB"/>
              </w:rPr>
            </w:pPr>
            <w:r>
              <w:rPr>
                <w:b/>
                <w:sz w:val="24"/>
                <w:lang w:val="en-GB"/>
              </w:rPr>
              <w:t>A</w:t>
            </w:r>
            <w:r w:rsidR="00476663">
              <w:rPr>
                <w:b/>
                <w:sz w:val="24"/>
                <w:lang w:val="en-GB"/>
              </w:rPr>
              <w:t>8</w:t>
            </w:r>
            <w:r>
              <w:rPr>
                <w:b/>
                <w:sz w:val="24"/>
                <w:lang w:val="en-GB"/>
              </w:rPr>
              <w:t>.3.1</w:t>
            </w:r>
          </w:p>
        </w:tc>
      </w:tr>
      <w:tr w:rsidR="009826AC" w14:paraId="517BB937" w14:textId="77777777" w:rsidTr="009826AC">
        <w:tc>
          <w:tcPr>
            <w:tcW w:w="2127" w:type="dxa"/>
            <w:vMerge/>
            <w:tcBorders>
              <w:top w:val="single" w:sz="4" w:space="0" w:color="auto"/>
              <w:left w:val="single" w:sz="4" w:space="0" w:color="auto"/>
              <w:bottom w:val="single" w:sz="4" w:space="0" w:color="auto"/>
              <w:right w:val="single" w:sz="4" w:space="0" w:color="auto"/>
            </w:tcBorders>
            <w:vAlign w:val="center"/>
            <w:hideMark/>
          </w:tcPr>
          <w:p w14:paraId="3B4278B6" w14:textId="77777777" w:rsidR="009826AC" w:rsidRDefault="009826AC">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01DA8E6" w14:textId="77777777" w:rsidR="009826AC" w:rsidRDefault="009826AC">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CE53DAC" w14:textId="77777777" w:rsidR="009826AC" w:rsidRDefault="009826AC">
            <w:pPr>
              <w:rPr>
                <w:rFonts w:ascii="Times New Roman" w:hAnsi="Times New Roman"/>
                <w:sz w:val="20"/>
                <w:lang w:val="en-GB"/>
              </w:rPr>
            </w:pPr>
            <w:r>
              <w:rPr>
                <w:sz w:val="20"/>
                <w:lang w:val="en-GB"/>
              </w:rPr>
              <w:t>Identifikacija različitih nivoa znanja i uzrasta u ciljnoj grupi:</w:t>
            </w:r>
          </w:p>
        </w:tc>
      </w:tr>
      <w:tr w:rsidR="009826AC" w14:paraId="6678C3E6" w14:textId="77777777" w:rsidTr="009826AC">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27D5102" w14:textId="77777777" w:rsidR="009826AC" w:rsidRDefault="009826AC">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C9982B4" w14:textId="77777777" w:rsidR="009826AC" w:rsidRDefault="009826AC">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8383072" w14:textId="77777777" w:rsidR="009826AC" w:rsidRDefault="00000000">
            <w:pPr>
              <w:rPr>
                <w:color w:val="000000"/>
                <w:sz w:val="20"/>
                <w:lang w:val="en-GB"/>
              </w:rPr>
            </w:pPr>
            <w:sdt>
              <w:sdtPr>
                <w:rPr>
                  <w:rFonts w:ascii="Times New Roman" w:hAnsi="Times New Roman"/>
                  <w:color w:val="000000"/>
                  <w:sz w:val="20"/>
                  <w:lang w:val="en-US"/>
                </w:rPr>
                <w:id w:val="1443418294"/>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rPr>
              <w:t xml:space="preserve"> Teaching material</w:t>
            </w:r>
          </w:p>
          <w:p w14:paraId="7EA76565" w14:textId="77777777" w:rsidR="009826AC" w:rsidRDefault="00000000">
            <w:pPr>
              <w:rPr>
                <w:color w:val="000000"/>
                <w:sz w:val="20"/>
                <w:lang w:val="en-GB"/>
              </w:rPr>
            </w:pPr>
            <w:sdt>
              <w:sdtPr>
                <w:rPr>
                  <w:rFonts w:ascii="Times New Roman" w:hAnsi="Times New Roman"/>
                  <w:color w:val="000000"/>
                  <w:sz w:val="20"/>
                  <w:lang w:val="fr-BE"/>
                </w:rPr>
                <w:id w:val="758099453"/>
                <w14:checkbox>
                  <w14:checked w14:val="0"/>
                  <w14:checkedState w14:val="2612" w14:font="MS Gothic"/>
                  <w14:uncheckedState w14:val="2610" w14:font="MS Gothic"/>
                </w14:checkbox>
              </w:sdtPr>
              <w:sdtContent>
                <w:r w:rsidR="009826AC">
                  <w:rPr>
                    <w:rFonts w:ascii="MS Gothic" w:eastAsia="MS Gothic" w:hAnsi="MS Gothic" w:cs="MS Gothic" w:hint="eastAsia"/>
                    <w:color w:val="000000"/>
                    <w:sz w:val="20"/>
                    <w:lang w:val="en-GB"/>
                  </w:rPr>
                  <w:t>☐</w:t>
                </w:r>
              </w:sdtContent>
            </w:sdt>
            <w:r w:rsidR="009826AC">
              <w:rPr>
                <w:color w:val="000000"/>
                <w:sz w:val="20"/>
              </w:rPr>
              <w:t xml:space="preserve"> Learning material</w:t>
            </w:r>
          </w:p>
          <w:p w14:paraId="76E9C7AD" w14:textId="77777777" w:rsidR="009826AC" w:rsidRDefault="00000000">
            <w:pPr>
              <w:rPr>
                <w:color w:val="000000"/>
                <w:sz w:val="20"/>
                <w:lang w:val="en-GB"/>
              </w:rPr>
            </w:pPr>
            <w:sdt>
              <w:sdtPr>
                <w:rPr>
                  <w:rFonts w:ascii="Times New Roman" w:hAnsi="Times New Roman"/>
                  <w:color w:val="000000"/>
                  <w:sz w:val="20"/>
                  <w:lang w:val="en-US"/>
                </w:rPr>
                <w:id w:val="790089815"/>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019E3EF3" w14:textId="77777777" w:rsidR="009826AC" w:rsidRDefault="00000000">
            <w:pPr>
              <w:rPr>
                <w:color w:val="000000"/>
                <w:sz w:val="20"/>
                <w:lang w:val="en-GB"/>
              </w:rPr>
            </w:pPr>
            <w:sdt>
              <w:sdtPr>
                <w:rPr>
                  <w:rFonts w:ascii="Times New Roman" w:hAnsi="Times New Roman"/>
                  <w:color w:val="000000"/>
                  <w:sz w:val="20"/>
                  <w:lang w:val="fr-BE"/>
                </w:rPr>
                <w:id w:val="-258687710"/>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rPr>
              <w:t xml:space="preserve"> Event</w:t>
            </w:r>
          </w:p>
          <w:p w14:paraId="2EE19093" w14:textId="77777777" w:rsidR="009826AC" w:rsidRDefault="00000000">
            <w:pPr>
              <w:rPr>
                <w:color w:val="000000"/>
                <w:sz w:val="20"/>
                <w:lang w:val="en-GB"/>
              </w:rPr>
            </w:pPr>
            <w:sdt>
              <w:sdtPr>
                <w:rPr>
                  <w:rFonts w:ascii="Times New Roman" w:hAnsi="Times New Roman"/>
                  <w:color w:val="000000"/>
                  <w:sz w:val="20"/>
                  <w:lang w:val="fr-BE"/>
                </w:rPr>
                <w:id w:val="415596459"/>
                <w14:checkbox>
                  <w14:checked w14:val="1"/>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rPr>
              <w:t xml:space="preserve"> Report </w:t>
            </w:r>
          </w:p>
          <w:p w14:paraId="1E7415E5" w14:textId="77777777" w:rsidR="009826AC" w:rsidRDefault="00000000">
            <w:pPr>
              <w:rPr>
                <w:color w:val="000000"/>
                <w:sz w:val="20"/>
                <w:lang w:val="en-GB"/>
              </w:rPr>
            </w:pPr>
            <w:sdt>
              <w:sdtPr>
                <w:rPr>
                  <w:rFonts w:ascii="Times New Roman" w:hAnsi="Times New Roman"/>
                  <w:color w:val="000000"/>
                  <w:sz w:val="20"/>
                  <w:lang w:val="fr-BE"/>
                </w:rPr>
                <w:id w:val="318624416"/>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rPr>
              <w:t xml:space="preserve"> Service/Product </w:t>
            </w:r>
          </w:p>
        </w:tc>
      </w:tr>
      <w:tr w:rsidR="009826AC" w14:paraId="21BB9CC0" w14:textId="77777777" w:rsidTr="009826AC">
        <w:tc>
          <w:tcPr>
            <w:tcW w:w="2127" w:type="dxa"/>
            <w:vMerge/>
            <w:tcBorders>
              <w:top w:val="single" w:sz="4" w:space="0" w:color="auto"/>
              <w:left w:val="single" w:sz="4" w:space="0" w:color="auto"/>
              <w:bottom w:val="single" w:sz="4" w:space="0" w:color="auto"/>
              <w:right w:val="single" w:sz="4" w:space="0" w:color="auto"/>
            </w:tcBorders>
            <w:vAlign w:val="center"/>
            <w:hideMark/>
          </w:tcPr>
          <w:p w14:paraId="42003E9C" w14:textId="77777777" w:rsidR="009826AC" w:rsidRDefault="009826AC">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E6EC5FC" w14:textId="77777777" w:rsidR="009826AC" w:rsidRDefault="009826AC">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AAE09D3" w14:textId="77777777" w:rsidR="009826AC" w:rsidRDefault="009826AC">
            <w:pPr>
              <w:rPr>
                <w:sz w:val="20"/>
                <w:lang w:val="en-GB"/>
              </w:rPr>
            </w:pPr>
            <w:r>
              <w:rPr>
                <w:sz w:val="20"/>
                <w:lang w:val="en-GB"/>
              </w:rPr>
              <w:t>Ova stavka podrazumeva identifikaciju različitih nivoa znanja i uzrasta u ciljnoj grupi kojima će biti namenjeni edukativni moduli. Na osnovu analize demografskih i obrazovnih karakteristika ciljne grupe, identifikovaće se različiti segmenti koji zahtevaju prilagođavanje jezičkog i sadržajnog nivoa modula.</w:t>
            </w:r>
          </w:p>
        </w:tc>
      </w:tr>
      <w:tr w:rsidR="009826AC" w14:paraId="22081051" w14:textId="77777777" w:rsidTr="009826AC">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57934F6" w14:textId="77777777" w:rsidR="009826AC" w:rsidRDefault="009826AC">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5F19896" w14:textId="77777777" w:rsidR="009826AC" w:rsidRDefault="009826AC">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0777674" w14:textId="77777777" w:rsidR="009826AC" w:rsidRDefault="009826AC">
            <w:pPr>
              <w:rPr>
                <w:sz w:val="20"/>
                <w:lang w:val="en-GB"/>
              </w:rPr>
            </w:pPr>
            <w:r>
              <w:rPr>
                <w:sz w:val="20"/>
                <w:lang w:val="en-GB"/>
              </w:rPr>
              <w:t>M7</w:t>
            </w:r>
          </w:p>
        </w:tc>
      </w:tr>
      <w:tr w:rsidR="009826AC" w14:paraId="1938FB05" w14:textId="77777777" w:rsidTr="009826AC">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2A66B48A" w14:textId="77777777" w:rsidR="009826AC" w:rsidRDefault="009826AC">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128E60E" w14:textId="77777777" w:rsidR="009826AC" w:rsidRDefault="009826AC">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90E6B58" w14:textId="77777777" w:rsidR="009826AC" w:rsidRDefault="009826AC">
            <w:pPr>
              <w:rPr>
                <w:sz w:val="20"/>
                <w:lang w:val="en-GB"/>
              </w:rPr>
            </w:pPr>
            <w:r>
              <w:rPr>
                <w:sz w:val="20"/>
                <w:lang w:val="en-GB"/>
              </w:rPr>
              <w:t>Srpski</w:t>
            </w:r>
          </w:p>
        </w:tc>
      </w:tr>
      <w:tr w:rsidR="009826AC" w14:paraId="7A6F2F85" w14:textId="77777777" w:rsidTr="009826AC">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A029F72" w14:textId="77777777" w:rsidR="009826AC" w:rsidRDefault="009826AC">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11ABADD6" w14:textId="77777777" w:rsidR="009826AC" w:rsidRDefault="00000000">
            <w:pPr>
              <w:rPr>
                <w:sz w:val="20"/>
                <w:lang w:val="en-GB"/>
              </w:rPr>
            </w:pPr>
            <w:sdt>
              <w:sdtPr>
                <w:rPr>
                  <w:rFonts w:ascii="Times New Roman" w:hAnsi="Times New Roman"/>
                  <w:color w:val="000000"/>
                  <w:sz w:val="20"/>
                  <w:lang w:val="en-US"/>
                </w:rPr>
                <w:id w:val="-1450623815"/>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rPr>
              <w:t xml:space="preserve"> </w:t>
            </w:r>
            <w:r w:rsidR="009826AC">
              <w:rPr>
                <w:rFonts w:ascii="Times New Roman" w:hAnsi="Times New Roman"/>
                <w:sz w:val="20"/>
              </w:rPr>
              <w:t xml:space="preserve">Teaching staff  </w:t>
            </w:r>
          </w:p>
          <w:p w14:paraId="0238A0EB" w14:textId="77777777" w:rsidR="009826AC" w:rsidRDefault="00000000">
            <w:pPr>
              <w:rPr>
                <w:sz w:val="20"/>
                <w:lang w:val="en-GB"/>
              </w:rPr>
            </w:pPr>
            <w:sdt>
              <w:sdtPr>
                <w:rPr>
                  <w:rFonts w:ascii="Times New Roman" w:hAnsi="Times New Roman"/>
                  <w:color w:val="000000"/>
                  <w:sz w:val="20"/>
                  <w:lang w:val="en-US"/>
                </w:rPr>
                <w:id w:val="-809178233"/>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rFonts w:ascii="Times New Roman" w:hAnsi="Times New Roman"/>
                <w:color w:val="000000"/>
                <w:sz w:val="20"/>
              </w:rPr>
              <w:t xml:space="preserve"> </w:t>
            </w:r>
            <w:r w:rsidR="009826AC">
              <w:rPr>
                <w:rFonts w:ascii="Times New Roman" w:hAnsi="Times New Roman"/>
                <w:sz w:val="20"/>
              </w:rPr>
              <w:t xml:space="preserve">Students </w:t>
            </w:r>
          </w:p>
          <w:p w14:paraId="5182175C" w14:textId="77777777" w:rsidR="009826AC" w:rsidRDefault="00000000">
            <w:pPr>
              <w:rPr>
                <w:sz w:val="20"/>
                <w:lang w:val="en-GB"/>
              </w:rPr>
            </w:pPr>
            <w:sdt>
              <w:sdtPr>
                <w:rPr>
                  <w:rFonts w:ascii="Times New Roman" w:hAnsi="Times New Roman"/>
                  <w:color w:val="000000"/>
                  <w:sz w:val="20"/>
                  <w:lang w:val="fr-BE"/>
                </w:rPr>
                <w:id w:val="-92780633"/>
                <w14:checkbox>
                  <w14:checked w14:val="0"/>
                  <w14:checkedState w14:val="2612" w14:font="MS Gothic"/>
                  <w14:uncheckedState w14:val="2610" w14:font="MS Gothic"/>
                </w14:checkbox>
              </w:sdtPr>
              <w:sdtContent>
                <w:r w:rsidR="009826AC">
                  <w:rPr>
                    <w:rFonts w:ascii="MS Gothic" w:eastAsia="MS Gothic" w:hAnsi="MS Gothic" w:cs="MS Gothic" w:hint="eastAsia"/>
                    <w:color w:val="000000"/>
                    <w:sz w:val="20"/>
                    <w:lang w:val="en-GB"/>
                  </w:rPr>
                  <w:t>☐</w:t>
                </w:r>
              </w:sdtContent>
            </w:sdt>
            <w:r w:rsidR="009826AC">
              <w:rPr>
                <w:rFonts w:ascii="Times New Roman" w:hAnsi="Times New Roman"/>
                <w:color w:val="000000"/>
                <w:sz w:val="20"/>
                <w:lang w:val="fr-BE"/>
              </w:rPr>
              <w:t xml:space="preserve"> </w:t>
            </w:r>
            <w:r w:rsidR="009826AC">
              <w:rPr>
                <w:rFonts w:ascii="Times New Roman" w:hAnsi="Times New Roman"/>
                <w:sz w:val="20"/>
              </w:rPr>
              <w:t xml:space="preserve">Trainees </w:t>
            </w:r>
          </w:p>
          <w:p w14:paraId="06C702EA" w14:textId="77777777" w:rsidR="009826AC" w:rsidRDefault="00000000">
            <w:pPr>
              <w:rPr>
                <w:sz w:val="20"/>
                <w:lang w:val="en-GB"/>
              </w:rPr>
            </w:pPr>
            <w:sdt>
              <w:sdtPr>
                <w:rPr>
                  <w:rFonts w:ascii="Times New Roman" w:hAnsi="Times New Roman"/>
                  <w:color w:val="000000"/>
                  <w:sz w:val="20"/>
                  <w:lang w:val="en-US"/>
                </w:rPr>
                <w:id w:val="780075370"/>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rFonts w:ascii="Times New Roman" w:hAnsi="Times New Roman"/>
                <w:color w:val="000000"/>
                <w:sz w:val="20"/>
              </w:rPr>
              <w:t xml:space="preserve"> </w:t>
            </w:r>
            <w:r w:rsidR="009826AC">
              <w:rPr>
                <w:rFonts w:ascii="Times New Roman" w:hAnsi="Times New Roman"/>
                <w:sz w:val="20"/>
              </w:rPr>
              <w:t>Administrative staff</w:t>
            </w:r>
          </w:p>
          <w:p w14:paraId="1BC77100" w14:textId="77777777" w:rsidR="009826AC" w:rsidRDefault="00000000">
            <w:pPr>
              <w:rPr>
                <w:sz w:val="20"/>
                <w:lang w:val="en-GB"/>
              </w:rPr>
            </w:pPr>
            <w:sdt>
              <w:sdtPr>
                <w:rPr>
                  <w:rFonts w:ascii="Times New Roman" w:hAnsi="Times New Roman"/>
                  <w:color w:val="000000"/>
                  <w:sz w:val="20"/>
                  <w:lang w:val="fr-BE"/>
                </w:rPr>
                <w:id w:val="2047472725"/>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rFonts w:ascii="Times New Roman" w:hAnsi="Times New Roman"/>
                <w:color w:val="000000"/>
                <w:sz w:val="20"/>
                <w:lang w:val="fr-BE"/>
              </w:rPr>
              <w:t xml:space="preserve"> </w:t>
            </w:r>
            <w:r w:rsidR="009826AC">
              <w:rPr>
                <w:rFonts w:ascii="Times New Roman" w:hAnsi="Times New Roman"/>
                <w:sz w:val="20"/>
                <w:lang w:val="fr-BE"/>
              </w:rPr>
              <w:t>Technical staff</w:t>
            </w:r>
            <w:r w:rsidR="009826AC">
              <w:rPr>
                <w:sz w:val="20"/>
                <w:lang w:val="fr-BE"/>
              </w:rPr>
              <w:t xml:space="preserve"> </w:t>
            </w:r>
          </w:p>
          <w:p w14:paraId="4D46C3FF" w14:textId="77777777" w:rsidR="009826AC" w:rsidRDefault="00000000">
            <w:pPr>
              <w:rPr>
                <w:sz w:val="20"/>
                <w:lang w:val="en-GB"/>
              </w:rPr>
            </w:pPr>
            <w:sdt>
              <w:sdtPr>
                <w:rPr>
                  <w:rFonts w:ascii="Times New Roman" w:hAnsi="Times New Roman"/>
                  <w:color w:val="000000"/>
                  <w:sz w:val="20"/>
                  <w:lang w:val="fr-BE"/>
                </w:rPr>
                <w:id w:val="-912475470"/>
                <w14:checkbox>
                  <w14:checked w14:val="0"/>
                  <w14:checkedState w14:val="2612" w14:font="MS Gothic"/>
                  <w14:uncheckedState w14:val="2610" w14:font="MS Gothic"/>
                </w14:checkbox>
              </w:sdtPr>
              <w:sdtContent>
                <w:r w:rsidR="009826AC">
                  <w:rPr>
                    <w:rFonts w:ascii="MS Gothic" w:eastAsia="MS Gothic" w:hAnsi="MS Gothic" w:cs="MS Gothic" w:hint="eastAsia"/>
                    <w:color w:val="000000"/>
                    <w:sz w:val="20"/>
                    <w:lang w:val="en-GB"/>
                  </w:rPr>
                  <w:t>☐</w:t>
                </w:r>
              </w:sdtContent>
            </w:sdt>
            <w:r w:rsidR="009826AC">
              <w:rPr>
                <w:color w:val="000000"/>
                <w:sz w:val="20"/>
                <w:lang w:val="fr-BE"/>
              </w:rPr>
              <w:t xml:space="preserve"> </w:t>
            </w:r>
            <w:r w:rsidR="009826AC">
              <w:rPr>
                <w:sz w:val="20"/>
              </w:rPr>
              <w:t xml:space="preserve">Librarians </w:t>
            </w:r>
          </w:p>
          <w:p w14:paraId="2ED9F3EA" w14:textId="77777777" w:rsidR="009826AC" w:rsidRDefault="00000000">
            <w:pPr>
              <w:rPr>
                <w:sz w:val="20"/>
                <w:lang w:val="en-GB"/>
              </w:rPr>
            </w:pPr>
            <w:sdt>
              <w:sdtPr>
                <w:rPr>
                  <w:rFonts w:ascii="Times New Roman" w:hAnsi="Times New Roman"/>
                  <w:color w:val="000000"/>
                  <w:sz w:val="20"/>
                  <w:lang w:val="fr-BE"/>
                </w:rPr>
                <w:id w:val="-1718726724"/>
                <w14:checkbox>
                  <w14:checked w14:val="1"/>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lang w:val="fr-BE"/>
              </w:rPr>
              <w:t xml:space="preserve"> </w:t>
            </w:r>
            <w:r w:rsidR="009826AC">
              <w:rPr>
                <w:sz w:val="20"/>
              </w:rPr>
              <w:t>Other</w:t>
            </w:r>
          </w:p>
        </w:tc>
      </w:tr>
      <w:tr w:rsidR="009826AC" w14:paraId="74EAE66C" w14:textId="77777777" w:rsidTr="009826AC">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67F0784" w14:textId="77777777" w:rsidR="009826AC" w:rsidRDefault="009826AC">
            <w:pPr>
              <w:rPr>
                <w:rFonts w:eastAsia="Calibri" w:cs="Arial"/>
                <w:b/>
                <w:sz w:val="20"/>
                <w:lang w:val="en-GB" w:eastAsia="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225012B8" w14:textId="77777777" w:rsidR="009826AC" w:rsidRDefault="009826AC">
            <w:pPr>
              <w:rPr>
                <w:b/>
                <w:i/>
                <w:sz w:val="20"/>
                <w:lang w:val="en-GB"/>
              </w:rPr>
            </w:pPr>
            <w:r>
              <w:rPr>
                <w:b/>
                <w:i/>
                <w:sz w:val="20"/>
                <w:lang w:val="en-GB"/>
              </w:rPr>
              <w:t>Ciljna grupa obuhvata različite uzraste i nivoe znanja, od početnih do naprednih.</w:t>
            </w:r>
          </w:p>
        </w:tc>
      </w:tr>
      <w:tr w:rsidR="009826AC" w14:paraId="49F941B6" w14:textId="77777777" w:rsidTr="009826AC">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7296A54F" w14:textId="77777777" w:rsidR="009826AC" w:rsidRDefault="009826AC">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1850AD14" w14:textId="77777777" w:rsidR="009826AC" w:rsidRDefault="00000000">
            <w:pPr>
              <w:rPr>
                <w:sz w:val="20"/>
                <w:lang w:val="en-GB"/>
              </w:rPr>
            </w:pPr>
            <w:sdt>
              <w:sdtPr>
                <w:rPr>
                  <w:rFonts w:ascii="Times New Roman" w:hAnsi="Times New Roman"/>
                  <w:color w:val="000000"/>
                  <w:sz w:val="20"/>
                  <w:lang w:val="fr-BE"/>
                </w:rPr>
                <w:id w:val="1199042060"/>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lang w:val="fr-BE"/>
              </w:rPr>
              <w:t xml:space="preserve"> </w:t>
            </w:r>
            <w:r w:rsidR="009826AC">
              <w:rPr>
                <w:sz w:val="20"/>
              </w:rPr>
              <w:t xml:space="preserve">Department / Faculty </w:t>
            </w:r>
          </w:p>
          <w:p w14:paraId="6A0CA8F6" w14:textId="77777777" w:rsidR="009826AC" w:rsidRDefault="00000000">
            <w:pPr>
              <w:rPr>
                <w:sz w:val="20"/>
                <w:lang w:val="en-GB"/>
              </w:rPr>
            </w:pPr>
            <w:sdt>
              <w:sdtPr>
                <w:rPr>
                  <w:rFonts w:ascii="Times New Roman" w:hAnsi="Times New Roman"/>
                  <w:color w:val="000000"/>
                  <w:sz w:val="20"/>
                  <w:lang w:val="fr-BE"/>
                </w:rPr>
                <w:id w:val="-1098403119"/>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lang w:val="fr-BE"/>
              </w:rPr>
              <w:t xml:space="preserve"> </w:t>
            </w:r>
            <w:r w:rsidR="009826AC">
              <w:rPr>
                <w:sz w:val="20"/>
              </w:rPr>
              <w:t>Institution</w:t>
            </w:r>
          </w:p>
        </w:tc>
        <w:tc>
          <w:tcPr>
            <w:tcW w:w="2504" w:type="dxa"/>
            <w:gridSpan w:val="2"/>
            <w:tcBorders>
              <w:top w:val="single" w:sz="4" w:space="0" w:color="auto"/>
              <w:left w:val="nil"/>
              <w:bottom w:val="single" w:sz="4" w:space="0" w:color="auto"/>
              <w:right w:val="nil"/>
            </w:tcBorders>
            <w:vAlign w:val="center"/>
            <w:hideMark/>
          </w:tcPr>
          <w:p w14:paraId="02BAD743" w14:textId="77777777" w:rsidR="009826AC" w:rsidRDefault="00000000">
            <w:pPr>
              <w:rPr>
                <w:sz w:val="20"/>
                <w:lang w:val="en-GB"/>
              </w:rPr>
            </w:pPr>
            <w:sdt>
              <w:sdtPr>
                <w:rPr>
                  <w:rFonts w:ascii="Times New Roman" w:hAnsi="Times New Roman"/>
                  <w:color w:val="000000"/>
                  <w:sz w:val="20"/>
                  <w:lang w:val="fr-BE"/>
                </w:rPr>
                <w:id w:val="1878118966"/>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lang w:val="fr-BE"/>
              </w:rPr>
              <w:t xml:space="preserve"> </w:t>
            </w:r>
            <w:r w:rsidR="009826AC">
              <w:rPr>
                <w:sz w:val="20"/>
              </w:rPr>
              <w:t>Local</w:t>
            </w:r>
          </w:p>
          <w:p w14:paraId="54E0DC69" w14:textId="77777777" w:rsidR="009826AC" w:rsidRDefault="00000000">
            <w:pPr>
              <w:rPr>
                <w:sz w:val="20"/>
                <w:lang w:val="en-GB"/>
              </w:rPr>
            </w:pPr>
            <w:sdt>
              <w:sdtPr>
                <w:rPr>
                  <w:rFonts w:ascii="Times New Roman" w:hAnsi="Times New Roman"/>
                  <w:color w:val="000000"/>
                  <w:sz w:val="20"/>
                  <w:lang w:val="fr-BE"/>
                </w:rPr>
                <w:id w:val="-790588392"/>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lang w:val="fr-BE"/>
              </w:rPr>
              <w:t xml:space="preserve"> </w:t>
            </w:r>
            <w:r w:rsidR="009826AC">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51749564" w14:textId="77777777" w:rsidR="009826AC" w:rsidRDefault="00000000">
            <w:pPr>
              <w:rPr>
                <w:sz w:val="20"/>
                <w:lang w:val="en-GB"/>
              </w:rPr>
            </w:pPr>
            <w:sdt>
              <w:sdtPr>
                <w:rPr>
                  <w:rFonts w:ascii="Times New Roman" w:hAnsi="Times New Roman"/>
                  <w:color w:val="000000"/>
                  <w:sz w:val="20"/>
                  <w:lang w:val="fr-BE"/>
                </w:rPr>
                <w:id w:val="-876148898"/>
                <w14:checkbox>
                  <w14:checked w14:val="1"/>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lang w:val="fr-BE"/>
              </w:rPr>
              <w:t xml:space="preserve"> </w:t>
            </w:r>
            <w:r w:rsidR="009826AC">
              <w:rPr>
                <w:sz w:val="20"/>
              </w:rPr>
              <w:t>National</w:t>
            </w:r>
          </w:p>
          <w:p w14:paraId="009407BB" w14:textId="77777777" w:rsidR="009826AC" w:rsidRDefault="00000000">
            <w:pPr>
              <w:rPr>
                <w:sz w:val="20"/>
                <w:lang w:val="en-GB"/>
              </w:rPr>
            </w:pPr>
            <w:sdt>
              <w:sdtPr>
                <w:rPr>
                  <w:rFonts w:ascii="Times New Roman" w:hAnsi="Times New Roman"/>
                  <w:color w:val="000000"/>
                  <w:sz w:val="20"/>
                  <w:lang w:val="fr-BE"/>
                </w:rPr>
                <w:id w:val="-130400976"/>
                <w14:checkbox>
                  <w14:checked w14:val="0"/>
                  <w14:checkedState w14:val="2612" w14:font="MS Gothic"/>
                  <w14:uncheckedState w14:val="2610" w14:font="MS Gothic"/>
                </w14:checkbox>
              </w:sdtPr>
              <w:sdtContent>
                <w:r w:rsidR="009826AC">
                  <w:rPr>
                    <w:rFonts w:ascii="MS Gothic" w:eastAsia="MS Gothic" w:hAnsi="MS Gothic" w:cs="MS Gothic" w:hint="eastAsia"/>
                    <w:color w:val="000000"/>
                    <w:sz w:val="20"/>
                    <w:lang w:val="en-GB"/>
                  </w:rPr>
                  <w:t>☐</w:t>
                </w:r>
              </w:sdtContent>
            </w:sdt>
            <w:r w:rsidR="009826AC">
              <w:rPr>
                <w:color w:val="000000"/>
                <w:sz w:val="20"/>
                <w:lang w:val="fr-BE"/>
              </w:rPr>
              <w:t xml:space="preserve"> </w:t>
            </w:r>
            <w:r w:rsidR="009826AC">
              <w:rPr>
                <w:sz w:val="20"/>
              </w:rPr>
              <w:t>International</w:t>
            </w:r>
          </w:p>
        </w:tc>
      </w:tr>
      <w:tr w:rsidR="009826AC" w14:paraId="3682C063" w14:textId="77777777" w:rsidTr="009826AC">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7A5AC678" w14:textId="77777777" w:rsidR="009826AC" w:rsidRDefault="009826AC">
            <w:pPr>
              <w:rPr>
                <w:b/>
                <w:sz w:val="20"/>
                <w:lang w:val="en-GB"/>
              </w:rPr>
            </w:pPr>
            <w:r>
              <w:rPr>
                <w:b/>
                <w:sz w:val="20"/>
                <w:lang w:val="en-GB"/>
              </w:rPr>
              <w:t>Expected Deliverable/Results/</w:t>
            </w:r>
          </w:p>
          <w:p w14:paraId="077CEFB8" w14:textId="77777777" w:rsidR="009826AC" w:rsidRDefault="009826AC">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5F051EB6" w14:textId="77777777" w:rsidR="009826AC" w:rsidRDefault="009826AC">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2782726" w14:textId="3B563097" w:rsidR="009826AC" w:rsidRDefault="009826AC">
            <w:pPr>
              <w:ind w:left="3787" w:hanging="187"/>
              <w:rPr>
                <w:b/>
                <w:sz w:val="24"/>
                <w:lang w:val="en-GB"/>
              </w:rPr>
            </w:pPr>
            <w:r>
              <w:rPr>
                <w:b/>
                <w:sz w:val="24"/>
                <w:lang w:val="en-GB"/>
              </w:rPr>
              <w:t>A</w:t>
            </w:r>
            <w:r w:rsidR="00476663">
              <w:rPr>
                <w:b/>
                <w:sz w:val="24"/>
                <w:lang w:val="en-GB"/>
              </w:rPr>
              <w:t>8</w:t>
            </w:r>
            <w:r>
              <w:rPr>
                <w:b/>
                <w:sz w:val="24"/>
                <w:lang w:val="en-GB"/>
              </w:rPr>
              <w:t>.3.2</w:t>
            </w:r>
          </w:p>
        </w:tc>
      </w:tr>
      <w:tr w:rsidR="009826AC" w14:paraId="35552C60" w14:textId="77777777" w:rsidTr="009826AC">
        <w:tc>
          <w:tcPr>
            <w:tcW w:w="2127" w:type="dxa"/>
            <w:vMerge/>
            <w:tcBorders>
              <w:top w:val="single" w:sz="4" w:space="0" w:color="auto"/>
              <w:left w:val="single" w:sz="4" w:space="0" w:color="auto"/>
              <w:bottom w:val="single" w:sz="4" w:space="0" w:color="auto"/>
              <w:right w:val="single" w:sz="4" w:space="0" w:color="auto"/>
            </w:tcBorders>
            <w:vAlign w:val="center"/>
            <w:hideMark/>
          </w:tcPr>
          <w:p w14:paraId="511B58CD" w14:textId="77777777" w:rsidR="009826AC" w:rsidRDefault="009826AC">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12A8B37" w14:textId="77777777" w:rsidR="009826AC" w:rsidRDefault="009826AC">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82B6F2E" w14:textId="77777777" w:rsidR="009826AC" w:rsidRDefault="009826AC">
            <w:pPr>
              <w:rPr>
                <w:rFonts w:ascii="Times New Roman" w:hAnsi="Times New Roman"/>
                <w:sz w:val="20"/>
                <w:lang w:val="en-GB"/>
              </w:rPr>
            </w:pPr>
            <w:r>
              <w:rPr>
                <w:sz w:val="20"/>
                <w:lang w:val="en-GB"/>
              </w:rPr>
              <w:t>Prilagođavanje jezičkog i sadržajnog nivoa modula prema identifikovanim grupama:</w:t>
            </w:r>
          </w:p>
        </w:tc>
      </w:tr>
      <w:tr w:rsidR="009826AC" w14:paraId="55E12541" w14:textId="77777777" w:rsidTr="009826AC">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F9431AC" w14:textId="77777777" w:rsidR="009826AC" w:rsidRDefault="009826AC">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3426250" w14:textId="77777777" w:rsidR="009826AC" w:rsidRDefault="009826AC">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4C24DD5" w14:textId="77777777" w:rsidR="009826AC" w:rsidRDefault="00000000">
            <w:pPr>
              <w:rPr>
                <w:color w:val="000000"/>
                <w:sz w:val="20"/>
                <w:lang w:val="en-GB"/>
              </w:rPr>
            </w:pPr>
            <w:sdt>
              <w:sdtPr>
                <w:rPr>
                  <w:rFonts w:ascii="Times New Roman" w:hAnsi="Times New Roman"/>
                  <w:color w:val="000000"/>
                  <w:sz w:val="20"/>
                  <w:lang w:val="en-US"/>
                </w:rPr>
                <w:id w:val="1355538357"/>
                <w14:checkbox>
                  <w14:checked w14:val="1"/>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rPr>
              <w:t xml:space="preserve"> Teaching material</w:t>
            </w:r>
          </w:p>
          <w:p w14:paraId="5D30DC1D" w14:textId="77777777" w:rsidR="009826AC" w:rsidRDefault="00000000">
            <w:pPr>
              <w:rPr>
                <w:color w:val="000000"/>
                <w:sz w:val="20"/>
                <w:lang w:val="en-GB"/>
              </w:rPr>
            </w:pPr>
            <w:sdt>
              <w:sdtPr>
                <w:rPr>
                  <w:rFonts w:ascii="Times New Roman" w:hAnsi="Times New Roman"/>
                  <w:color w:val="000000"/>
                  <w:sz w:val="20"/>
                  <w:lang w:val="fr-BE"/>
                </w:rPr>
                <w:id w:val="-2010520066"/>
                <w14:checkbox>
                  <w14:checked w14:val="0"/>
                  <w14:checkedState w14:val="2612" w14:font="MS Gothic"/>
                  <w14:uncheckedState w14:val="2610" w14:font="MS Gothic"/>
                </w14:checkbox>
              </w:sdtPr>
              <w:sdtContent>
                <w:r w:rsidR="009826AC">
                  <w:rPr>
                    <w:rFonts w:ascii="MS Gothic" w:eastAsia="MS Gothic" w:hAnsi="MS Gothic" w:cs="MS Gothic" w:hint="eastAsia"/>
                    <w:color w:val="000000"/>
                    <w:sz w:val="20"/>
                    <w:lang w:val="en-GB"/>
                  </w:rPr>
                  <w:t>☐</w:t>
                </w:r>
              </w:sdtContent>
            </w:sdt>
            <w:r w:rsidR="009826AC">
              <w:rPr>
                <w:color w:val="000000"/>
                <w:sz w:val="20"/>
              </w:rPr>
              <w:t xml:space="preserve"> Learning material</w:t>
            </w:r>
          </w:p>
          <w:p w14:paraId="36792891" w14:textId="77777777" w:rsidR="009826AC" w:rsidRDefault="00000000">
            <w:pPr>
              <w:rPr>
                <w:color w:val="000000"/>
                <w:sz w:val="20"/>
                <w:lang w:val="en-GB"/>
              </w:rPr>
            </w:pPr>
            <w:sdt>
              <w:sdtPr>
                <w:rPr>
                  <w:rFonts w:ascii="Times New Roman" w:hAnsi="Times New Roman"/>
                  <w:color w:val="000000"/>
                  <w:sz w:val="20"/>
                  <w:lang w:val="en-US"/>
                </w:rPr>
                <w:id w:val="-1584906209"/>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11608F5" w14:textId="77777777" w:rsidR="009826AC" w:rsidRDefault="00000000">
            <w:pPr>
              <w:rPr>
                <w:color w:val="000000"/>
                <w:sz w:val="20"/>
                <w:lang w:val="en-GB"/>
              </w:rPr>
            </w:pPr>
            <w:sdt>
              <w:sdtPr>
                <w:rPr>
                  <w:rFonts w:ascii="Times New Roman" w:hAnsi="Times New Roman"/>
                  <w:color w:val="000000"/>
                  <w:sz w:val="20"/>
                  <w:lang w:val="fr-BE"/>
                </w:rPr>
                <w:id w:val="828019437"/>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rPr>
              <w:t xml:space="preserve"> Event</w:t>
            </w:r>
          </w:p>
          <w:p w14:paraId="25628762" w14:textId="77777777" w:rsidR="009826AC" w:rsidRDefault="00000000">
            <w:pPr>
              <w:rPr>
                <w:color w:val="000000"/>
                <w:sz w:val="20"/>
                <w:lang w:val="en-GB"/>
              </w:rPr>
            </w:pPr>
            <w:sdt>
              <w:sdtPr>
                <w:rPr>
                  <w:rFonts w:ascii="Times New Roman" w:hAnsi="Times New Roman"/>
                  <w:color w:val="000000"/>
                  <w:sz w:val="20"/>
                  <w:lang w:val="fr-BE"/>
                </w:rPr>
                <w:id w:val="-367906673"/>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rPr>
              <w:t xml:space="preserve"> Report </w:t>
            </w:r>
          </w:p>
          <w:p w14:paraId="4FF06F0D" w14:textId="77777777" w:rsidR="009826AC" w:rsidRDefault="00000000">
            <w:pPr>
              <w:rPr>
                <w:color w:val="000000"/>
                <w:sz w:val="20"/>
                <w:lang w:val="en-GB"/>
              </w:rPr>
            </w:pPr>
            <w:sdt>
              <w:sdtPr>
                <w:rPr>
                  <w:rFonts w:ascii="Times New Roman" w:hAnsi="Times New Roman"/>
                  <w:color w:val="000000"/>
                  <w:sz w:val="20"/>
                  <w:lang w:val="fr-BE"/>
                </w:rPr>
                <w:id w:val="532939481"/>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rPr>
              <w:t xml:space="preserve"> Service/Product </w:t>
            </w:r>
          </w:p>
        </w:tc>
      </w:tr>
      <w:tr w:rsidR="009826AC" w14:paraId="0291F34F" w14:textId="77777777" w:rsidTr="009826AC">
        <w:tc>
          <w:tcPr>
            <w:tcW w:w="2127" w:type="dxa"/>
            <w:vMerge/>
            <w:tcBorders>
              <w:top w:val="single" w:sz="4" w:space="0" w:color="auto"/>
              <w:left w:val="single" w:sz="4" w:space="0" w:color="auto"/>
              <w:bottom w:val="single" w:sz="4" w:space="0" w:color="auto"/>
              <w:right w:val="single" w:sz="4" w:space="0" w:color="auto"/>
            </w:tcBorders>
            <w:vAlign w:val="center"/>
            <w:hideMark/>
          </w:tcPr>
          <w:p w14:paraId="395F1F28" w14:textId="77777777" w:rsidR="009826AC" w:rsidRDefault="009826AC">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13B14A1" w14:textId="77777777" w:rsidR="009826AC" w:rsidRDefault="009826AC">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29328D3" w14:textId="77777777" w:rsidR="009826AC" w:rsidRDefault="009826AC">
            <w:pPr>
              <w:rPr>
                <w:sz w:val="20"/>
                <w:lang w:val="en-GB"/>
              </w:rPr>
            </w:pPr>
            <w:r>
              <w:rPr>
                <w:sz w:val="20"/>
                <w:lang w:val="en-GB"/>
              </w:rPr>
              <w:t>Ova stavka se odnosi na prilagođavanje jezičkog i sadržajnog nivoa edukativnih modula prema identifikovanim grupama unutar ciljne grupe. Tim će prilagoditi materijale, terminologiju, stil i težinu sadržaja kako bi odgovarali specifičnim potrebama učesnika različitih nivoa znanja i uzrasta.</w:t>
            </w:r>
          </w:p>
        </w:tc>
      </w:tr>
      <w:tr w:rsidR="009826AC" w14:paraId="0B57CEEC" w14:textId="77777777" w:rsidTr="009826AC">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42FCA35" w14:textId="77777777" w:rsidR="009826AC" w:rsidRDefault="009826AC">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86D290D" w14:textId="77777777" w:rsidR="009826AC" w:rsidRDefault="009826AC">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ECCA160" w14:textId="77777777" w:rsidR="009826AC" w:rsidRDefault="009826AC">
            <w:pPr>
              <w:rPr>
                <w:sz w:val="20"/>
                <w:lang w:val="en-GB"/>
              </w:rPr>
            </w:pPr>
            <w:r>
              <w:rPr>
                <w:sz w:val="20"/>
                <w:lang w:val="en-GB"/>
              </w:rPr>
              <w:t>M7</w:t>
            </w:r>
          </w:p>
        </w:tc>
      </w:tr>
      <w:tr w:rsidR="009826AC" w14:paraId="437243EE" w14:textId="77777777" w:rsidTr="009826AC">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42A9EEB4" w14:textId="77777777" w:rsidR="009826AC" w:rsidRDefault="009826AC">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C37475C" w14:textId="77777777" w:rsidR="009826AC" w:rsidRDefault="009826AC">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FB95157" w14:textId="77777777" w:rsidR="009826AC" w:rsidRDefault="009826AC">
            <w:pPr>
              <w:rPr>
                <w:sz w:val="20"/>
                <w:lang w:val="en-GB"/>
              </w:rPr>
            </w:pPr>
            <w:r>
              <w:rPr>
                <w:sz w:val="20"/>
                <w:lang w:val="en-GB"/>
              </w:rPr>
              <w:t>Srpski</w:t>
            </w:r>
          </w:p>
        </w:tc>
      </w:tr>
      <w:tr w:rsidR="009826AC" w14:paraId="13BE033A" w14:textId="77777777" w:rsidTr="009826AC">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11A4ECB0" w14:textId="77777777" w:rsidR="009826AC" w:rsidRDefault="009826AC">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7F18CCA3" w14:textId="77777777" w:rsidR="009826AC" w:rsidRDefault="00000000">
            <w:pPr>
              <w:rPr>
                <w:sz w:val="20"/>
                <w:lang w:val="en-GB"/>
              </w:rPr>
            </w:pPr>
            <w:sdt>
              <w:sdtPr>
                <w:rPr>
                  <w:rFonts w:ascii="Times New Roman" w:hAnsi="Times New Roman"/>
                  <w:color w:val="000000"/>
                  <w:sz w:val="20"/>
                  <w:lang w:val="en-US"/>
                </w:rPr>
                <w:id w:val="1995137380"/>
                <w14:checkbox>
                  <w14:checked w14:val="1"/>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rPr>
              <w:t xml:space="preserve"> </w:t>
            </w:r>
            <w:r w:rsidR="009826AC">
              <w:rPr>
                <w:rFonts w:ascii="Times New Roman" w:hAnsi="Times New Roman"/>
                <w:sz w:val="20"/>
              </w:rPr>
              <w:t xml:space="preserve">Teaching staff  </w:t>
            </w:r>
          </w:p>
          <w:p w14:paraId="756F8BF6" w14:textId="77777777" w:rsidR="009826AC" w:rsidRDefault="00000000">
            <w:pPr>
              <w:rPr>
                <w:sz w:val="20"/>
                <w:lang w:val="en-GB"/>
              </w:rPr>
            </w:pPr>
            <w:sdt>
              <w:sdtPr>
                <w:rPr>
                  <w:rFonts w:ascii="Times New Roman" w:hAnsi="Times New Roman"/>
                  <w:color w:val="000000"/>
                  <w:sz w:val="20"/>
                  <w:lang w:val="en-US"/>
                </w:rPr>
                <w:id w:val="-1824424705"/>
                <w14:checkbox>
                  <w14:checked w14:val="1"/>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rFonts w:ascii="Times New Roman" w:hAnsi="Times New Roman"/>
                <w:color w:val="000000"/>
                <w:sz w:val="20"/>
              </w:rPr>
              <w:t xml:space="preserve"> </w:t>
            </w:r>
            <w:r w:rsidR="009826AC">
              <w:rPr>
                <w:rFonts w:ascii="Times New Roman" w:hAnsi="Times New Roman"/>
                <w:sz w:val="20"/>
              </w:rPr>
              <w:t xml:space="preserve">Students </w:t>
            </w:r>
          </w:p>
          <w:p w14:paraId="53595B38" w14:textId="77777777" w:rsidR="009826AC" w:rsidRDefault="00000000">
            <w:pPr>
              <w:rPr>
                <w:sz w:val="20"/>
                <w:lang w:val="en-GB"/>
              </w:rPr>
            </w:pPr>
            <w:sdt>
              <w:sdtPr>
                <w:rPr>
                  <w:rFonts w:ascii="Times New Roman" w:hAnsi="Times New Roman"/>
                  <w:color w:val="000000"/>
                  <w:sz w:val="20"/>
                  <w:lang w:val="fr-BE"/>
                </w:rPr>
                <w:id w:val="-1413231840"/>
                <w14:checkbox>
                  <w14:checked w14:val="1"/>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rFonts w:ascii="Times New Roman" w:hAnsi="Times New Roman"/>
                <w:color w:val="000000"/>
                <w:sz w:val="20"/>
                <w:lang w:val="fr-BE"/>
              </w:rPr>
              <w:t xml:space="preserve"> </w:t>
            </w:r>
            <w:r w:rsidR="009826AC">
              <w:rPr>
                <w:rFonts w:ascii="Times New Roman" w:hAnsi="Times New Roman"/>
                <w:sz w:val="20"/>
              </w:rPr>
              <w:t xml:space="preserve">Trainees </w:t>
            </w:r>
          </w:p>
          <w:p w14:paraId="260D611E" w14:textId="77777777" w:rsidR="009826AC" w:rsidRDefault="00000000">
            <w:pPr>
              <w:rPr>
                <w:sz w:val="20"/>
                <w:lang w:val="en-GB"/>
              </w:rPr>
            </w:pPr>
            <w:sdt>
              <w:sdtPr>
                <w:rPr>
                  <w:rFonts w:ascii="Times New Roman" w:hAnsi="Times New Roman"/>
                  <w:color w:val="000000"/>
                  <w:sz w:val="20"/>
                  <w:lang w:val="en-US"/>
                </w:rPr>
                <w:id w:val="78951152"/>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rFonts w:ascii="Times New Roman" w:hAnsi="Times New Roman"/>
                <w:color w:val="000000"/>
                <w:sz w:val="20"/>
              </w:rPr>
              <w:t xml:space="preserve"> </w:t>
            </w:r>
            <w:r w:rsidR="009826AC">
              <w:rPr>
                <w:rFonts w:ascii="Times New Roman" w:hAnsi="Times New Roman"/>
                <w:sz w:val="20"/>
              </w:rPr>
              <w:t>Administrative staff</w:t>
            </w:r>
          </w:p>
          <w:p w14:paraId="6A537358" w14:textId="77777777" w:rsidR="009826AC" w:rsidRDefault="00000000">
            <w:pPr>
              <w:rPr>
                <w:sz w:val="20"/>
                <w:lang w:val="en-GB"/>
              </w:rPr>
            </w:pPr>
            <w:sdt>
              <w:sdtPr>
                <w:rPr>
                  <w:rFonts w:ascii="Times New Roman" w:hAnsi="Times New Roman"/>
                  <w:color w:val="000000"/>
                  <w:sz w:val="20"/>
                  <w:lang w:val="fr-BE"/>
                </w:rPr>
                <w:id w:val="288943898"/>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rFonts w:ascii="Times New Roman" w:hAnsi="Times New Roman"/>
                <w:color w:val="000000"/>
                <w:sz w:val="20"/>
                <w:lang w:val="fr-BE"/>
              </w:rPr>
              <w:t xml:space="preserve"> </w:t>
            </w:r>
            <w:r w:rsidR="009826AC">
              <w:rPr>
                <w:rFonts w:ascii="Times New Roman" w:hAnsi="Times New Roman"/>
                <w:sz w:val="20"/>
                <w:lang w:val="fr-BE"/>
              </w:rPr>
              <w:t>Technical staff</w:t>
            </w:r>
            <w:r w:rsidR="009826AC">
              <w:rPr>
                <w:sz w:val="20"/>
                <w:lang w:val="fr-BE"/>
              </w:rPr>
              <w:t xml:space="preserve"> </w:t>
            </w:r>
          </w:p>
          <w:p w14:paraId="1E7CE0B2" w14:textId="77777777" w:rsidR="009826AC" w:rsidRDefault="00000000">
            <w:pPr>
              <w:rPr>
                <w:sz w:val="20"/>
                <w:lang w:val="en-GB"/>
              </w:rPr>
            </w:pPr>
            <w:sdt>
              <w:sdtPr>
                <w:rPr>
                  <w:rFonts w:ascii="Times New Roman" w:hAnsi="Times New Roman"/>
                  <w:color w:val="000000"/>
                  <w:sz w:val="20"/>
                  <w:lang w:val="fr-BE"/>
                </w:rPr>
                <w:id w:val="582882691"/>
                <w14:checkbox>
                  <w14:checked w14:val="0"/>
                  <w14:checkedState w14:val="2612" w14:font="MS Gothic"/>
                  <w14:uncheckedState w14:val="2610" w14:font="MS Gothic"/>
                </w14:checkbox>
              </w:sdtPr>
              <w:sdtContent>
                <w:r w:rsidR="009826AC">
                  <w:rPr>
                    <w:rFonts w:ascii="MS Gothic" w:eastAsia="MS Gothic" w:hAnsi="MS Gothic" w:cs="MS Gothic" w:hint="eastAsia"/>
                    <w:color w:val="000000"/>
                    <w:sz w:val="20"/>
                    <w:lang w:val="en-GB"/>
                  </w:rPr>
                  <w:t>☐</w:t>
                </w:r>
              </w:sdtContent>
            </w:sdt>
            <w:r w:rsidR="009826AC">
              <w:rPr>
                <w:color w:val="000000"/>
                <w:sz w:val="20"/>
                <w:lang w:val="fr-BE"/>
              </w:rPr>
              <w:t xml:space="preserve"> </w:t>
            </w:r>
            <w:r w:rsidR="009826AC">
              <w:rPr>
                <w:sz w:val="20"/>
              </w:rPr>
              <w:t xml:space="preserve">Librarians </w:t>
            </w:r>
          </w:p>
          <w:p w14:paraId="37C4CB74" w14:textId="77777777" w:rsidR="009826AC" w:rsidRDefault="00000000">
            <w:pPr>
              <w:rPr>
                <w:sz w:val="20"/>
                <w:lang w:val="en-GB"/>
              </w:rPr>
            </w:pPr>
            <w:sdt>
              <w:sdtPr>
                <w:rPr>
                  <w:rFonts w:ascii="Times New Roman" w:hAnsi="Times New Roman"/>
                  <w:color w:val="000000"/>
                  <w:sz w:val="20"/>
                  <w:lang w:val="fr-BE"/>
                </w:rPr>
                <w:id w:val="-1678336947"/>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lang w:val="fr-BE"/>
              </w:rPr>
              <w:t xml:space="preserve"> </w:t>
            </w:r>
            <w:r w:rsidR="009826AC">
              <w:rPr>
                <w:sz w:val="20"/>
              </w:rPr>
              <w:t>Other</w:t>
            </w:r>
          </w:p>
        </w:tc>
      </w:tr>
      <w:tr w:rsidR="009826AC" w14:paraId="30A2B0E2" w14:textId="77777777" w:rsidTr="009826AC">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B8E72A0" w14:textId="77777777" w:rsidR="009826AC" w:rsidRDefault="009826AC">
            <w:pPr>
              <w:rPr>
                <w:rFonts w:eastAsia="Calibri" w:cs="Arial"/>
                <w:b/>
                <w:sz w:val="20"/>
                <w:lang w:val="en-GB" w:eastAsia="en-GB"/>
              </w:rPr>
            </w:pPr>
          </w:p>
        </w:tc>
        <w:tc>
          <w:tcPr>
            <w:tcW w:w="7512" w:type="dxa"/>
            <w:gridSpan w:val="5"/>
            <w:tcBorders>
              <w:top w:val="single" w:sz="4" w:space="0" w:color="auto"/>
              <w:left w:val="single" w:sz="4" w:space="0" w:color="auto"/>
              <w:bottom w:val="single" w:sz="4" w:space="0" w:color="auto"/>
              <w:right w:val="single" w:sz="4" w:space="0" w:color="auto"/>
            </w:tcBorders>
            <w:vAlign w:val="center"/>
          </w:tcPr>
          <w:p w14:paraId="22D06AEC" w14:textId="77777777" w:rsidR="009826AC" w:rsidRDefault="009826AC">
            <w:pPr>
              <w:rPr>
                <w:b/>
                <w:i/>
                <w:sz w:val="20"/>
                <w:lang w:val="en-GB"/>
              </w:rPr>
            </w:pPr>
          </w:p>
        </w:tc>
      </w:tr>
      <w:tr w:rsidR="009826AC" w14:paraId="6064640C" w14:textId="77777777" w:rsidTr="009826AC">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6C689D13" w14:textId="77777777" w:rsidR="009826AC" w:rsidRDefault="009826AC">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045ECCFB" w14:textId="77777777" w:rsidR="009826AC" w:rsidRDefault="00000000">
            <w:pPr>
              <w:rPr>
                <w:sz w:val="20"/>
                <w:lang w:val="en-GB"/>
              </w:rPr>
            </w:pPr>
            <w:sdt>
              <w:sdtPr>
                <w:rPr>
                  <w:rFonts w:ascii="Times New Roman" w:hAnsi="Times New Roman"/>
                  <w:color w:val="000000"/>
                  <w:sz w:val="20"/>
                  <w:lang w:val="fr-BE"/>
                </w:rPr>
                <w:id w:val="-1926957612"/>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lang w:val="fr-BE"/>
              </w:rPr>
              <w:t xml:space="preserve"> </w:t>
            </w:r>
            <w:r w:rsidR="009826AC">
              <w:rPr>
                <w:sz w:val="20"/>
              </w:rPr>
              <w:t xml:space="preserve">Department / Faculty </w:t>
            </w:r>
          </w:p>
          <w:p w14:paraId="43EA5C06" w14:textId="77777777" w:rsidR="009826AC" w:rsidRDefault="00000000">
            <w:pPr>
              <w:rPr>
                <w:sz w:val="20"/>
                <w:lang w:val="en-GB"/>
              </w:rPr>
            </w:pPr>
            <w:sdt>
              <w:sdtPr>
                <w:rPr>
                  <w:rFonts w:ascii="Times New Roman" w:hAnsi="Times New Roman"/>
                  <w:color w:val="000000"/>
                  <w:sz w:val="20"/>
                  <w:lang w:val="fr-BE"/>
                </w:rPr>
                <w:id w:val="1164908439"/>
                <w14:checkbox>
                  <w14:checked w14:val="1"/>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lang w:val="fr-BE"/>
              </w:rPr>
              <w:t xml:space="preserve"> </w:t>
            </w:r>
            <w:r w:rsidR="009826AC">
              <w:rPr>
                <w:sz w:val="20"/>
              </w:rPr>
              <w:t>Institution</w:t>
            </w:r>
          </w:p>
        </w:tc>
        <w:tc>
          <w:tcPr>
            <w:tcW w:w="2504" w:type="dxa"/>
            <w:gridSpan w:val="2"/>
            <w:tcBorders>
              <w:top w:val="single" w:sz="4" w:space="0" w:color="auto"/>
              <w:left w:val="nil"/>
              <w:bottom w:val="single" w:sz="4" w:space="0" w:color="auto"/>
              <w:right w:val="nil"/>
            </w:tcBorders>
            <w:vAlign w:val="center"/>
            <w:hideMark/>
          </w:tcPr>
          <w:p w14:paraId="10D93DC8" w14:textId="77777777" w:rsidR="009826AC" w:rsidRDefault="00000000">
            <w:pPr>
              <w:rPr>
                <w:sz w:val="20"/>
                <w:lang w:val="en-GB"/>
              </w:rPr>
            </w:pPr>
            <w:sdt>
              <w:sdtPr>
                <w:rPr>
                  <w:rFonts w:ascii="Times New Roman" w:hAnsi="Times New Roman"/>
                  <w:color w:val="000000"/>
                  <w:sz w:val="20"/>
                  <w:lang w:val="fr-BE"/>
                </w:rPr>
                <w:id w:val="962859213"/>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lang w:val="fr-BE"/>
              </w:rPr>
              <w:t xml:space="preserve"> </w:t>
            </w:r>
            <w:r w:rsidR="009826AC">
              <w:rPr>
                <w:sz w:val="20"/>
              </w:rPr>
              <w:t>Local</w:t>
            </w:r>
          </w:p>
          <w:p w14:paraId="7923CED6" w14:textId="77777777" w:rsidR="009826AC" w:rsidRDefault="00000000">
            <w:pPr>
              <w:rPr>
                <w:sz w:val="20"/>
                <w:lang w:val="en-GB"/>
              </w:rPr>
            </w:pPr>
            <w:sdt>
              <w:sdtPr>
                <w:rPr>
                  <w:rFonts w:ascii="Times New Roman" w:hAnsi="Times New Roman"/>
                  <w:color w:val="000000"/>
                  <w:sz w:val="20"/>
                  <w:lang w:val="fr-BE"/>
                </w:rPr>
                <w:id w:val="-424966412"/>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lang w:val="fr-BE"/>
              </w:rPr>
              <w:t xml:space="preserve"> </w:t>
            </w:r>
            <w:r w:rsidR="009826AC">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6DC2D5E2" w14:textId="77777777" w:rsidR="009826AC" w:rsidRDefault="00000000">
            <w:pPr>
              <w:rPr>
                <w:sz w:val="20"/>
                <w:lang w:val="en-GB"/>
              </w:rPr>
            </w:pPr>
            <w:sdt>
              <w:sdtPr>
                <w:rPr>
                  <w:rFonts w:ascii="Times New Roman" w:hAnsi="Times New Roman"/>
                  <w:color w:val="000000"/>
                  <w:sz w:val="20"/>
                  <w:lang w:val="fr-BE"/>
                </w:rPr>
                <w:id w:val="-1823338943"/>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lang w:val="fr-BE"/>
              </w:rPr>
              <w:t xml:space="preserve"> </w:t>
            </w:r>
            <w:r w:rsidR="009826AC">
              <w:rPr>
                <w:sz w:val="20"/>
              </w:rPr>
              <w:t>National</w:t>
            </w:r>
          </w:p>
          <w:p w14:paraId="66943FE7" w14:textId="77777777" w:rsidR="009826AC" w:rsidRDefault="00000000">
            <w:pPr>
              <w:rPr>
                <w:sz w:val="20"/>
                <w:lang w:val="en-GB"/>
              </w:rPr>
            </w:pPr>
            <w:sdt>
              <w:sdtPr>
                <w:rPr>
                  <w:rFonts w:ascii="Times New Roman" w:hAnsi="Times New Roman"/>
                  <w:color w:val="000000"/>
                  <w:sz w:val="20"/>
                  <w:lang w:val="fr-BE"/>
                </w:rPr>
                <w:id w:val="396869091"/>
                <w14:checkbox>
                  <w14:checked w14:val="0"/>
                  <w14:checkedState w14:val="2612" w14:font="MS Gothic"/>
                  <w14:uncheckedState w14:val="2610" w14:font="MS Gothic"/>
                </w14:checkbox>
              </w:sdtPr>
              <w:sdtContent>
                <w:r w:rsidR="009826AC">
                  <w:rPr>
                    <w:rFonts w:ascii="MS Gothic" w:eastAsia="MS Gothic" w:hAnsi="MS Gothic" w:cs="MS Gothic" w:hint="eastAsia"/>
                    <w:color w:val="000000"/>
                    <w:sz w:val="20"/>
                    <w:lang w:val="en-GB"/>
                  </w:rPr>
                  <w:t>☐</w:t>
                </w:r>
              </w:sdtContent>
            </w:sdt>
            <w:r w:rsidR="009826AC">
              <w:rPr>
                <w:color w:val="000000"/>
                <w:sz w:val="20"/>
                <w:lang w:val="fr-BE"/>
              </w:rPr>
              <w:t xml:space="preserve"> </w:t>
            </w:r>
            <w:r w:rsidR="009826AC">
              <w:rPr>
                <w:sz w:val="20"/>
              </w:rPr>
              <w:t>International</w:t>
            </w:r>
          </w:p>
        </w:tc>
      </w:tr>
    </w:tbl>
    <w:p w14:paraId="065F061E" w14:textId="77777777" w:rsidR="009826AC" w:rsidRDefault="009826AC" w:rsidP="009826AC">
      <w:pPr>
        <w:rPr>
          <w:rFonts w:eastAsia="Calibri" w:cs="Arial"/>
          <w:szCs w:val="20"/>
          <w:lang w:val="en-GB" w:eastAsia="en-GB"/>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9826AC" w14:paraId="7C349857" w14:textId="77777777" w:rsidTr="009826AC">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67A53A4" w14:textId="77777777" w:rsidR="009826AC" w:rsidRDefault="009826AC">
            <w:pPr>
              <w:rPr>
                <w:b/>
                <w:sz w:val="20"/>
                <w:lang w:val="en-GB"/>
              </w:rPr>
            </w:pPr>
            <w:r>
              <w:rPr>
                <w:b/>
                <w:sz w:val="20"/>
                <w:lang w:val="en-GB"/>
              </w:rPr>
              <w:t>Expected Deliverable/Results/</w:t>
            </w:r>
          </w:p>
          <w:p w14:paraId="1DE76A89" w14:textId="77777777" w:rsidR="009826AC" w:rsidRDefault="009826AC">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51EEC6D6" w14:textId="77777777" w:rsidR="009826AC" w:rsidRDefault="009826AC">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04EDB01" w14:textId="6D8F6186" w:rsidR="009826AC" w:rsidRDefault="009826AC">
            <w:pPr>
              <w:ind w:left="3787" w:hanging="187"/>
              <w:rPr>
                <w:b/>
                <w:sz w:val="24"/>
                <w:lang w:val="en-GB"/>
              </w:rPr>
            </w:pPr>
            <w:r>
              <w:rPr>
                <w:b/>
                <w:sz w:val="24"/>
                <w:lang w:val="en-GB"/>
              </w:rPr>
              <w:t>A</w:t>
            </w:r>
            <w:r w:rsidR="00476663">
              <w:rPr>
                <w:b/>
                <w:sz w:val="24"/>
                <w:lang w:val="en-GB"/>
              </w:rPr>
              <w:t>8.</w:t>
            </w:r>
            <w:r>
              <w:rPr>
                <w:b/>
                <w:sz w:val="24"/>
                <w:lang w:val="en-GB"/>
              </w:rPr>
              <w:t>3.3</w:t>
            </w:r>
          </w:p>
        </w:tc>
      </w:tr>
      <w:tr w:rsidR="009826AC" w14:paraId="3601C72B" w14:textId="77777777" w:rsidTr="009826AC">
        <w:tc>
          <w:tcPr>
            <w:tcW w:w="2127" w:type="dxa"/>
            <w:vMerge/>
            <w:tcBorders>
              <w:top w:val="single" w:sz="4" w:space="0" w:color="auto"/>
              <w:left w:val="single" w:sz="4" w:space="0" w:color="auto"/>
              <w:bottom w:val="single" w:sz="4" w:space="0" w:color="auto"/>
              <w:right w:val="single" w:sz="4" w:space="0" w:color="auto"/>
            </w:tcBorders>
            <w:vAlign w:val="center"/>
            <w:hideMark/>
          </w:tcPr>
          <w:p w14:paraId="08C53FCA" w14:textId="77777777" w:rsidR="009826AC" w:rsidRDefault="009826AC">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22CD75E" w14:textId="77777777" w:rsidR="009826AC" w:rsidRDefault="009826AC">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D4EE05A" w14:textId="77777777" w:rsidR="009826AC" w:rsidRDefault="009826AC">
            <w:pPr>
              <w:rPr>
                <w:rFonts w:ascii="Times New Roman" w:hAnsi="Times New Roman"/>
                <w:sz w:val="20"/>
                <w:lang w:val="en-GB"/>
              </w:rPr>
            </w:pPr>
            <w:r>
              <w:rPr>
                <w:sz w:val="20"/>
                <w:lang w:val="en-GB"/>
              </w:rPr>
              <w:t>Testiranje i revizija modula kako bi se osigurala adekvatnost za svaki nivo znanja i uzrast:</w:t>
            </w:r>
          </w:p>
        </w:tc>
      </w:tr>
      <w:tr w:rsidR="009826AC" w14:paraId="33AFF98B" w14:textId="77777777" w:rsidTr="009826AC">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D429ABA" w14:textId="77777777" w:rsidR="009826AC" w:rsidRDefault="009826AC">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F36D72A" w14:textId="77777777" w:rsidR="009826AC" w:rsidRDefault="009826AC">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5E9615D" w14:textId="77777777" w:rsidR="009826AC" w:rsidRDefault="00000000">
            <w:pPr>
              <w:rPr>
                <w:color w:val="000000"/>
                <w:sz w:val="20"/>
                <w:lang w:val="en-GB"/>
              </w:rPr>
            </w:pPr>
            <w:sdt>
              <w:sdtPr>
                <w:rPr>
                  <w:rFonts w:ascii="Times New Roman" w:hAnsi="Times New Roman"/>
                  <w:color w:val="000000"/>
                  <w:sz w:val="20"/>
                  <w:lang w:val="en-US"/>
                </w:rPr>
                <w:id w:val="-542913886"/>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rPr>
              <w:t xml:space="preserve"> Teaching material</w:t>
            </w:r>
          </w:p>
          <w:p w14:paraId="15491769" w14:textId="77777777" w:rsidR="009826AC" w:rsidRDefault="00000000">
            <w:pPr>
              <w:rPr>
                <w:color w:val="000000"/>
                <w:sz w:val="20"/>
                <w:lang w:val="en-GB"/>
              </w:rPr>
            </w:pPr>
            <w:sdt>
              <w:sdtPr>
                <w:rPr>
                  <w:rFonts w:ascii="Times New Roman" w:hAnsi="Times New Roman"/>
                  <w:color w:val="000000"/>
                  <w:sz w:val="20"/>
                  <w:lang w:val="fr-BE"/>
                </w:rPr>
                <w:id w:val="388613164"/>
                <w14:checkbox>
                  <w14:checked w14:val="0"/>
                  <w14:checkedState w14:val="2612" w14:font="MS Gothic"/>
                  <w14:uncheckedState w14:val="2610" w14:font="MS Gothic"/>
                </w14:checkbox>
              </w:sdtPr>
              <w:sdtContent>
                <w:r w:rsidR="009826AC">
                  <w:rPr>
                    <w:rFonts w:ascii="MS Gothic" w:eastAsia="MS Gothic" w:hAnsi="MS Gothic" w:cs="MS Gothic" w:hint="eastAsia"/>
                    <w:color w:val="000000"/>
                    <w:sz w:val="20"/>
                    <w:lang w:val="en-GB"/>
                  </w:rPr>
                  <w:t>☐</w:t>
                </w:r>
              </w:sdtContent>
            </w:sdt>
            <w:r w:rsidR="009826AC">
              <w:rPr>
                <w:color w:val="000000"/>
                <w:sz w:val="20"/>
              </w:rPr>
              <w:t xml:space="preserve"> Learning material</w:t>
            </w:r>
          </w:p>
          <w:p w14:paraId="3013DCE7" w14:textId="77777777" w:rsidR="009826AC" w:rsidRDefault="00000000">
            <w:pPr>
              <w:rPr>
                <w:color w:val="000000"/>
                <w:sz w:val="20"/>
                <w:lang w:val="en-GB"/>
              </w:rPr>
            </w:pPr>
            <w:sdt>
              <w:sdtPr>
                <w:rPr>
                  <w:rFonts w:ascii="Times New Roman" w:hAnsi="Times New Roman"/>
                  <w:color w:val="000000"/>
                  <w:sz w:val="20"/>
                  <w:lang w:val="en-US"/>
                </w:rPr>
                <w:id w:val="-1226064392"/>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050E67E2" w14:textId="77777777" w:rsidR="009826AC" w:rsidRDefault="00000000">
            <w:pPr>
              <w:rPr>
                <w:color w:val="000000"/>
                <w:sz w:val="20"/>
                <w:lang w:val="en-GB"/>
              </w:rPr>
            </w:pPr>
            <w:sdt>
              <w:sdtPr>
                <w:rPr>
                  <w:rFonts w:ascii="Times New Roman" w:hAnsi="Times New Roman"/>
                  <w:color w:val="000000"/>
                  <w:sz w:val="20"/>
                  <w:lang w:val="fr-BE"/>
                </w:rPr>
                <w:id w:val="936943686"/>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rPr>
              <w:t xml:space="preserve"> Event</w:t>
            </w:r>
          </w:p>
          <w:p w14:paraId="14B3F40A" w14:textId="77777777" w:rsidR="009826AC" w:rsidRDefault="00000000">
            <w:pPr>
              <w:rPr>
                <w:color w:val="000000"/>
                <w:sz w:val="20"/>
                <w:lang w:val="en-GB"/>
              </w:rPr>
            </w:pPr>
            <w:sdt>
              <w:sdtPr>
                <w:rPr>
                  <w:rFonts w:ascii="Times New Roman" w:hAnsi="Times New Roman"/>
                  <w:color w:val="000000"/>
                  <w:sz w:val="20"/>
                  <w:lang w:val="fr-BE"/>
                </w:rPr>
                <w:id w:val="-13687888"/>
                <w14:checkbox>
                  <w14:checked w14:val="1"/>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rPr>
              <w:t xml:space="preserve"> Report </w:t>
            </w:r>
          </w:p>
          <w:p w14:paraId="56A5DA2E" w14:textId="77777777" w:rsidR="009826AC" w:rsidRDefault="00000000">
            <w:pPr>
              <w:rPr>
                <w:color w:val="000000"/>
                <w:sz w:val="20"/>
                <w:lang w:val="en-GB"/>
              </w:rPr>
            </w:pPr>
            <w:sdt>
              <w:sdtPr>
                <w:rPr>
                  <w:rFonts w:ascii="Times New Roman" w:hAnsi="Times New Roman"/>
                  <w:color w:val="000000"/>
                  <w:sz w:val="20"/>
                  <w:lang w:val="fr-BE"/>
                </w:rPr>
                <w:id w:val="1530995827"/>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rPr>
              <w:t xml:space="preserve"> Service/Product </w:t>
            </w:r>
          </w:p>
        </w:tc>
      </w:tr>
      <w:tr w:rsidR="009826AC" w14:paraId="48456C8E" w14:textId="77777777" w:rsidTr="009826AC">
        <w:tc>
          <w:tcPr>
            <w:tcW w:w="2127" w:type="dxa"/>
            <w:vMerge/>
            <w:tcBorders>
              <w:top w:val="single" w:sz="4" w:space="0" w:color="auto"/>
              <w:left w:val="single" w:sz="4" w:space="0" w:color="auto"/>
              <w:bottom w:val="single" w:sz="4" w:space="0" w:color="auto"/>
              <w:right w:val="single" w:sz="4" w:space="0" w:color="auto"/>
            </w:tcBorders>
            <w:vAlign w:val="center"/>
            <w:hideMark/>
          </w:tcPr>
          <w:p w14:paraId="01051361" w14:textId="77777777" w:rsidR="009826AC" w:rsidRDefault="009826AC">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AC52776" w14:textId="77777777" w:rsidR="009826AC" w:rsidRDefault="009826AC">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887AEB0" w14:textId="77777777" w:rsidR="009826AC" w:rsidRDefault="009826AC">
            <w:pPr>
              <w:rPr>
                <w:sz w:val="20"/>
                <w:lang w:val="en-GB"/>
              </w:rPr>
            </w:pPr>
            <w:r>
              <w:rPr>
                <w:sz w:val="20"/>
                <w:lang w:val="en-GB"/>
              </w:rPr>
              <w:t>Nakon prilagođavanja jezičkog i sadržajnog nivoa modula, vršit će se testiranje i revizija materijala kako bi se osigurala njihova adekvatnost za svaki nivo znanja i uzrast. Tim će analizirati povratne informacije učesnika i vršiti eventualne izmene i dopune kako bi se postigao optimalan efekat učenja.</w:t>
            </w:r>
          </w:p>
        </w:tc>
      </w:tr>
      <w:tr w:rsidR="009826AC" w14:paraId="7859744B" w14:textId="77777777" w:rsidTr="009826AC">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A625C87" w14:textId="77777777" w:rsidR="009826AC" w:rsidRDefault="009826AC">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A8471D3" w14:textId="77777777" w:rsidR="009826AC" w:rsidRDefault="009826AC">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60F69C4" w14:textId="77777777" w:rsidR="009826AC" w:rsidRDefault="009826AC">
            <w:pPr>
              <w:rPr>
                <w:sz w:val="20"/>
                <w:lang w:val="en-GB"/>
              </w:rPr>
            </w:pPr>
            <w:r>
              <w:rPr>
                <w:sz w:val="20"/>
                <w:lang w:val="en-GB"/>
              </w:rPr>
              <w:t>M7</w:t>
            </w:r>
          </w:p>
        </w:tc>
      </w:tr>
      <w:tr w:rsidR="009826AC" w14:paraId="43E0C929" w14:textId="77777777" w:rsidTr="009826AC">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1ACF5743" w14:textId="77777777" w:rsidR="009826AC" w:rsidRDefault="009826AC">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F535C1D" w14:textId="77777777" w:rsidR="009826AC" w:rsidRDefault="009826AC">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C0195E8" w14:textId="77777777" w:rsidR="009826AC" w:rsidRDefault="009826AC">
            <w:pPr>
              <w:rPr>
                <w:sz w:val="20"/>
                <w:lang w:val="en-GB"/>
              </w:rPr>
            </w:pPr>
            <w:r>
              <w:rPr>
                <w:sz w:val="20"/>
                <w:lang w:val="en-GB"/>
              </w:rPr>
              <w:t>Srpski</w:t>
            </w:r>
          </w:p>
        </w:tc>
      </w:tr>
      <w:tr w:rsidR="009826AC" w14:paraId="71F2477A" w14:textId="77777777" w:rsidTr="009826AC">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2192089B" w14:textId="77777777" w:rsidR="009826AC" w:rsidRDefault="009826AC">
            <w:pPr>
              <w:tabs>
                <w:tab w:val="num" w:pos="2619"/>
              </w:tabs>
              <w:ind w:left="708" w:hanging="708"/>
              <w:rPr>
                <w:b/>
                <w:sz w:val="20"/>
                <w:szCs w:val="20"/>
                <w:lang w:val="en-GB"/>
              </w:rPr>
            </w:pPr>
            <w:r>
              <w:rPr>
                <w:b/>
                <w:sz w:val="20"/>
                <w:lang w:val="en-GB"/>
              </w:rPr>
              <w:lastRenderedPageBreak/>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7A60EC8F" w14:textId="77777777" w:rsidR="009826AC" w:rsidRDefault="00000000">
            <w:pPr>
              <w:rPr>
                <w:sz w:val="20"/>
                <w:lang w:val="en-GB"/>
              </w:rPr>
            </w:pPr>
            <w:sdt>
              <w:sdtPr>
                <w:rPr>
                  <w:rFonts w:ascii="Times New Roman" w:hAnsi="Times New Roman"/>
                  <w:color w:val="000000"/>
                  <w:sz w:val="20"/>
                  <w:lang w:val="en-US"/>
                </w:rPr>
                <w:id w:val="-1526938981"/>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rPr>
              <w:t xml:space="preserve"> </w:t>
            </w:r>
            <w:r w:rsidR="009826AC">
              <w:rPr>
                <w:rFonts w:ascii="Times New Roman" w:hAnsi="Times New Roman"/>
                <w:sz w:val="20"/>
              </w:rPr>
              <w:t xml:space="preserve">Teaching staff  </w:t>
            </w:r>
          </w:p>
          <w:p w14:paraId="73602A60" w14:textId="77777777" w:rsidR="009826AC" w:rsidRDefault="00000000">
            <w:pPr>
              <w:rPr>
                <w:sz w:val="20"/>
                <w:lang w:val="en-GB"/>
              </w:rPr>
            </w:pPr>
            <w:sdt>
              <w:sdtPr>
                <w:rPr>
                  <w:rFonts w:ascii="Times New Roman" w:hAnsi="Times New Roman"/>
                  <w:color w:val="000000"/>
                  <w:sz w:val="20"/>
                  <w:lang w:val="en-US"/>
                </w:rPr>
                <w:id w:val="437340149"/>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rFonts w:ascii="Times New Roman" w:hAnsi="Times New Roman"/>
                <w:color w:val="000000"/>
                <w:sz w:val="20"/>
              </w:rPr>
              <w:t xml:space="preserve"> </w:t>
            </w:r>
            <w:r w:rsidR="009826AC">
              <w:rPr>
                <w:rFonts w:ascii="Times New Roman" w:hAnsi="Times New Roman"/>
                <w:sz w:val="20"/>
              </w:rPr>
              <w:t xml:space="preserve">Students </w:t>
            </w:r>
          </w:p>
          <w:p w14:paraId="4B468B9A" w14:textId="77777777" w:rsidR="009826AC" w:rsidRDefault="00000000">
            <w:pPr>
              <w:rPr>
                <w:sz w:val="20"/>
                <w:lang w:val="en-GB"/>
              </w:rPr>
            </w:pPr>
            <w:sdt>
              <w:sdtPr>
                <w:rPr>
                  <w:rFonts w:ascii="Times New Roman" w:hAnsi="Times New Roman"/>
                  <w:color w:val="000000"/>
                  <w:sz w:val="20"/>
                  <w:lang w:val="en-US"/>
                </w:rPr>
                <w:id w:val="-435667513"/>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rFonts w:ascii="Times New Roman" w:hAnsi="Times New Roman"/>
                <w:color w:val="000000"/>
                <w:sz w:val="20"/>
              </w:rPr>
              <w:t xml:space="preserve"> </w:t>
            </w:r>
            <w:r w:rsidR="009826AC">
              <w:rPr>
                <w:rFonts w:ascii="Times New Roman" w:hAnsi="Times New Roman"/>
                <w:sz w:val="20"/>
              </w:rPr>
              <w:t xml:space="preserve">Trainees </w:t>
            </w:r>
          </w:p>
          <w:p w14:paraId="6C666DFB" w14:textId="77777777" w:rsidR="009826AC" w:rsidRDefault="00000000">
            <w:pPr>
              <w:rPr>
                <w:sz w:val="20"/>
                <w:lang w:val="en-GB"/>
              </w:rPr>
            </w:pPr>
            <w:sdt>
              <w:sdtPr>
                <w:rPr>
                  <w:rFonts w:ascii="Times New Roman" w:hAnsi="Times New Roman"/>
                  <w:color w:val="000000"/>
                  <w:sz w:val="20"/>
                  <w:lang w:val="en-US"/>
                </w:rPr>
                <w:id w:val="1481803258"/>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rFonts w:ascii="Times New Roman" w:hAnsi="Times New Roman"/>
                <w:color w:val="000000"/>
                <w:sz w:val="20"/>
              </w:rPr>
              <w:t xml:space="preserve"> </w:t>
            </w:r>
            <w:r w:rsidR="009826AC">
              <w:rPr>
                <w:rFonts w:ascii="Times New Roman" w:hAnsi="Times New Roman"/>
                <w:sz w:val="20"/>
              </w:rPr>
              <w:t>Administrative staff</w:t>
            </w:r>
          </w:p>
          <w:p w14:paraId="30962AA0" w14:textId="77777777" w:rsidR="009826AC" w:rsidRDefault="00000000">
            <w:pPr>
              <w:rPr>
                <w:sz w:val="20"/>
                <w:lang w:val="en-GB"/>
              </w:rPr>
            </w:pPr>
            <w:sdt>
              <w:sdtPr>
                <w:rPr>
                  <w:rFonts w:ascii="Times New Roman" w:hAnsi="Times New Roman"/>
                  <w:color w:val="000000"/>
                  <w:sz w:val="20"/>
                  <w:lang w:val="en-US"/>
                </w:rPr>
                <w:id w:val="640002925"/>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rFonts w:ascii="Times New Roman" w:hAnsi="Times New Roman"/>
                <w:color w:val="000000"/>
                <w:sz w:val="20"/>
                <w:lang w:val="en-US"/>
              </w:rPr>
              <w:t xml:space="preserve"> </w:t>
            </w:r>
            <w:r w:rsidR="009826AC">
              <w:rPr>
                <w:rFonts w:ascii="Times New Roman" w:hAnsi="Times New Roman"/>
                <w:sz w:val="20"/>
                <w:lang w:val="en-US"/>
              </w:rPr>
              <w:t>Technical staff</w:t>
            </w:r>
            <w:r w:rsidR="009826AC">
              <w:rPr>
                <w:sz w:val="20"/>
              </w:rPr>
              <w:t xml:space="preserve"> </w:t>
            </w:r>
          </w:p>
          <w:p w14:paraId="0BEDFA18" w14:textId="77777777" w:rsidR="009826AC" w:rsidRDefault="00000000">
            <w:pPr>
              <w:rPr>
                <w:sz w:val="20"/>
                <w:lang w:val="en-GB"/>
              </w:rPr>
            </w:pPr>
            <w:sdt>
              <w:sdtPr>
                <w:rPr>
                  <w:rFonts w:ascii="Times New Roman" w:hAnsi="Times New Roman"/>
                  <w:color w:val="000000"/>
                  <w:sz w:val="20"/>
                  <w:lang w:val="fr-BE"/>
                </w:rPr>
                <w:id w:val="-853572308"/>
                <w14:checkbox>
                  <w14:checked w14:val="0"/>
                  <w14:checkedState w14:val="2612" w14:font="MS Gothic"/>
                  <w14:uncheckedState w14:val="2610" w14:font="MS Gothic"/>
                </w14:checkbox>
              </w:sdtPr>
              <w:sdtContent>
                <w:r w:rsidR="009826AC">
                  <w:rPr>
                    <w:rFonts w:ascii="MS Gothic" w:eastAsia="MS Gothic" w:hAnsi="MS Gothic" w:cs="MS Gothic" w:hint="eastAsia"/>
                    <w:color w:val="000000"/>
                    <w:sz w:val="20"/>
                    <w:lang w:val="en-GB"/>
                  </w:rPr>
                  <w:t>☐</w:t>
                </w:r>
              </w:sdtContent>
            </w:sdt>
            <w:r w:rsidR="009826AC">
              <w:rPr>
                <w:color w:val="000000"/>
                <w:sz w:val="20"/>
                <w:lang w:val="fr-BE"/>
              </w:rPr>
              <w:t xml:space="preserve"> </w:t>
            </w:r>
            <w:r w:rsidR="009826AC">
              <w:rPr>
                <w:sz w:val="20"/>
              </w:rPr>
              <w:t xml:space="preserve">Librarians </w:t>
            </w:r>
          </w:p>
          <w:p w14:paraId="43A02683" w14:textId="77777777" w:rsidR="009826AC" w:rsidRDefault="00000000">
            <w:pPr>
              <w:rPr>
                <w:sz w:val="20"/>
                <w:lang w:val="en-GB"/>
              </w:rPr>
            </w:pPr>
            <w:sdt>
              <w:sdtPr>
                <w:rPr>
                  <w:rFonts w:ascii="Times New Roman" w:hAnsi="Times New Roman"/>
                  <w:color w:val="000000"/>
                  <w:sz w:val="20"/>
                  <w:lang w:val="fr-BE"/>
                </w:rPr>
                <w:id w:val="881296168"/>
                <w14:checkbox>
                  <w14:checked w14:val="1"/>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lang w:val="fr-BE"/>
              </w:rPr>
              <w:t xml:space="preserve"> </w:t>
            </w:r>
            <w:r w:rsidR="009826AC">
              <w:rPr>
                <w:sz w:val="20"/>
              </w:rPr>
              <w:t>Other</w:t>
            </w:r>
          </w:p>
        </w:tc>
      </w:tr>
      <w:tr w:rsidR="009826AC" w14:paraId="3130758E" w14:textId="77777777" w:rsidTr="009826AC">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6AD15FE" w14:textId="77777777" w:rsidR="009826AC" w:rsidRDefault="009826AC">
            <w:pPr>
              <w:rPr>
                <w:rFonts w:eastAsia="Calibri" w:cs="Arial"/>
                <w:b/>
                <w:sz w:val="20"/>
                <w:lang w:val="en-GB" w:eastAsia="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6931A915" w14:textId="77777777" w:rsidR="009826AC" w:rsidRDefault="009826AC">
            <w:pPr>
              <w:rPr>
                <w:b/>
                <w:i/>
                <w:sz w:val="20"/>
                <w:lang w:val="en-GB"/>
              </w:rPr>
            </w:pPr>
            <w:r>
              <w:rPr>
                <w:b/>
                <w:i/>
                <w:sz w:val="20"/>
                <w:lang w:val="en-GB"/>
              </w:rPr>
              <w:t>Učesnici obrazovnog programa koji imaju različite nivoe znanja i različite uzraste, a koji će biti uključeni u testiranje i davanje povratnih informacija o razvijenim modulima.</w:t>
            </w:r>
          </w:p>
        </w:tc>
      </w:tr>
      <w:tr w:rsidR="009826AC" w14:paraId="5E002E00" w14:textId="77777777" w:rsidTr="009826AC">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2B1A83C8" w14:textId="77777777" w:rsidR="009826AC" w:rsidRDefault="009826AC">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333E562A" w14:textId="77777777" w:rsidR="009826AC" w:rsidRDefault="00000000">
            <w:pPr>
              <w:rPr>
                <w:sz w:val="20"/>
                <w:lang w:val="en-GB"/>
              </w:rPr>
            </w:pPr>
            <w:sdt>
              <w:sdtPr>
                <w:rPr>
                  <w:rFonts w:ascii="Times New Roman" w:hAnsi="Times New Roman"/>
                  <w:color w:val="000000"/>
                  <w:sz w:val="20"/>
                  <w:lang w:val="fr-BE"/>
                </w:rPr>
                <w:id w:val="-449164542"/>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lang w:val="fr-BE"/>
              </w:rPr>
              <w:t xml:space="preserve"> </w:t>
            </w:r>
            <w:r w:rsidR="009826AC">
              <w:rPr>
                <w:sz w:val="20"/>
              </w:rPr>
              <w:t xml:space="preserve">Department / Faculty </w:t>
            </w:r>
          </w:p>
          <w:p w14:paraId="797C602C" w14:textId="77777777" w:rsidR="009826AC" w:rsidRDefault="00000000">
            <w:pPr>
              <w:rPr>
                <w:sz w:val="20"/>
                <w:lang w:val="en-GB"/>
              </w:rPr>
            </w:pPr>
            <w:sdt>
              <w:sdtPr>
                <w:rPr>
                  <w:rFonts w:ascii="Times New Roman" w:hAnsi="Times New Roman"/>
                  <w:color w:val="000000"/>
                  <w:sz w:val="20"/>
                  <w:lang w:val="fr-BE"/>
                </w:rPr>
                <w:id w:val="-259760411"/>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lang w:val="fr-BE"/>
              </w:rPr>
              <w:t xml:space="preserve"> </w:t>
            </w:r>
            <w:r w:rsidR="009826AC">
              <w:rPr>
                <w:sz w:val="20"/>
              </w:rPr>
              <w:t>Institution</w:t>
            </w:r>
          </w:p>
        </w:tc>
        <w:tc>
          <w:tcPr>
            <w:tcW w:w="2504" w:type="dxa"/>
            <w:gridSpan w:val="2"/>
            <w:tcBorders>
              <w:top w:val="single" w:sz="4" w:space="0" w:color="auto"/>
              <w:left w:val="nil"/>
              <w:bottom w:val="single" w:sz="4" w:space="0" w:color="auto"/>
              <w:right w:val="nil"/>
            </w:tcBorders>
            <w:vAlign w:val="center"/>
            <w:hideMark/>
          </w:tcPr>
          <w:p w14:paraId="33826CCC" w14:textId="77777777" w:rsidR="009826AC" w:rsidRDefault="00000000">
            <w:pPr>
              <w:rPr>
                <w:sz w:val="20"/>
                <w:lang w:val="en-GB"/>
              </w:rPr>
            </w:pPr>
            <w:sdt>
              <w:sdtPr>
                <w:rPr>
                  <w:rFonts w:ascii="Times New Roman" w:hAnsi="Times New Roman"/>
                  <w:color w:val="000000"/>
                  <w:sz w:val="20"/>
                  <w:lang w:val="fr-BE"/>
                </w:rPr>
                <w:id w:val="-787654426"/>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lang w:val="fr-BE"/>
              </w:rPr>
              <w:t xml:space="preserve"> </w:t>
            </w:r>
            <w:r w:rsidR="009826AC">
              <w:rPr>
                <w:sz w:val="20"/>
              </w:rPr>
              <w:t>Local</w:t>
            </w:r>
          </w:p>
          <w:p w14:paraId="2D94AED8" w14:textId="77777777" w:rsidR="009826AC" w:rsidRDefault="00000000">
            <w:pPr>
              <w:rPr>
                <w:sz w:val="20"/>
                <w:lang w:val="en-GB"/>
              </w:rPr>
            </w:pPr>
            <w:sdt>
              <w:sdtPr>
                <w:rPr>
                  <w:rFonts w:ascii="Times New Roman" w:hAnsi="Times New Roman"/>
                  <w:color w:val="000000"/>
                  <w:sz w:val="20"/>
                  <w:lang w:val="fr-BE"/>
                </w:rPr>
                <w:id w:val="-1228144969"/>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lang w:val="fr-BE"/>
              </w:rPr>
              <w:t xml:space="preserve"> </w:t>
            </w:r>
            <w:r w:rsidR="009826AC">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3C045B0D" w14:textId="77777777" w:rsidR="009826AC" w:rsidRDefault="00000000">
            <w:pPr>
              <w:rPr>
                <w:sz w:val="20"/>
                <w:lang w:val="en-GB"/>
              </w:rPr>
            </w:pPr>
            <w:sdt>
              <w:sdtPr>
                <w:rPr>
                  <w:rFonts w:ascii="Times New Roman" w:hAnsi="Times New Roman"/>
                  <w:color w:val="000000"/>
                  <w:sz w:val="20"/>
                  <w:lang w:val="fr-BE"/>
                </w:rPr>
                <w:id w:val="865788316"/>
                <w14:checkbox>
                  <w14:checked w14:val="1"/>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lang w:val="fr-BE"/>
              </w:rPr>
              <w:t xml:space="preserve"> </w:t>
            </w:r>
            <w:r w:rsidR="009826AC">
              <w:rPr>
                <w:sz w:val="20"/>
              </w:rPr>
              <w:t>National</w:t>
            </w:r>
          </w:p>
          <w:p w14:paraId="0E25DF9C" w14:textId="77777777" w:rsidR="009826AC" w:rsidRDefault="00000000">
            <w:pPr>
              <w:rPr>
                <w:sz w:val="20"/>
                <w:lang w:val="en-GB"/>
              </w:rPr>
            </w:pPr>
            <w:sdt>
              <w:sdtPr>
                <w:rPr>
                  <w:rFonts w:ascii="Times New Roman" w:hAnsi="Times New Roman"/>
                  <w:color w:val="000000"/>
                  <w:sz w:val="20"/>
                  <w:lang w:val="fr-BE"/>
                </w:rPr>
                <w:id w:val="-1769070058"/>
                <w14:checkbox>
                  <w14:checked w14:val="0"/>
                  <w14:checkedState w14:val="2612" w14:font="MS Gothic"/>
                  <w14:uncheckedState w14:val="2610" w14:font="MS Gothic"/>
                </w14:checkbox>
              </w:sdtPr>
              <w:sdtContent>
                <w:r w:rsidR="009826AC">
                  <w:rPr>
                    <w:rFonts w:ascii="MS Gothic" w:eastAsia="MS Gothic" w:hAnsi="MS Gothic" w:cs="MS Gothic" w:hint="eastAsia"/>
                    <w:color w:val="000000"/>
                    <w:sz w:val="20"/>
                    <w:lang w:val="en-GB"/>
                  </w:rPr>
                  <w:t>☐</w:t>
                </w:r>
              </w:sdtContent>
            </w:sdt>
            <w:r w:rsidR="009826AC">
              <w:rPr>
                <w:color w:val="000000"/>
                <w:sz w:val="20"/>
                <w:lang w:val="fr-BE"/>
              </w:rPr>
              <w:t xml:space="preserve"> </w:t>
            </w:r>
            <w:r w:rsidR="009826AC">
              <w:rPr>
                <w:sz w:val="20"/>
              </w:rPr>
              <w:t>International</w:t>
            </w:r>
          </w:p>
        </w:tc>
      </w:tr>
    </w:tbl>
    <w:p w14:paraId="47F19708" w14:textId="77777777" w:rsidR="009826AC" w:rsidRDefault="009826AC" w:rsidP="009826AC">
      <w:pPr>
        <w:rPr>
          <w:rFonts w:eastAsia="Calibri" w:cs="Arial"/>
          <w:szCs w:val="20"/>
          <w:lang w:val="en-GB" w:eastAsia="en-GB"/>
        </w:rPr>
      </w:pPr>
    </w:p>
    <w:p w14:paraId="1A3BF05D" w14:textId="77777777" w:rsidR="009826AC" w:rsidRDefault="009826AC" w:rsidP="009826AC"/>
    <w:p w14:paraId="0880ED31" w14:textId="77777777" w:rsidR="009826AC" w:rsidRDefault="009826AC" w:rsidP="009826AC"/>
    <w:tbl>
      <w:tblPr>
        <w:tblW w:w="0" w:type="auto"/>
        <w:tblInd w:w="108" w:type="dxa"/>
        <w:tblLayout w:type="fixed"/>
        <w:tblLook w:val="04A0" w:firstRow="1" w:lastRow="0" w:firstColumn="1" w:lastColumn="0" w:noHBand="0" w:noVBand="1"/>
      </w:tblPr>
      <w:tblGrid>
        <w:gridCol w:w="2127"/>
        <w:gridCol w:w="2393"/>
        <w:gridCol w:w="2394"/>
        <w:gridCol w:w="457"/>
        <w:gridCol w:w="2268"/>
      </w:tblGrid>
      <w:tr w:rsidR="009826AC" w14:paraId="2DC3D312" w14:textId="77777777" w:rsidTr="009826AC">
        <w:tc>
          <w:tcPr>
            <w:tcW w:w="2127" w:type="dxa"/>
            <w:tcBorders>
              <w:top w:val="single" w:sz="4" w:space="0" w:color="auto"/>
              <w:left w:val="single" w:sz="4" w:space="0" w:color="auto"/>
              <w:bottom w:val="single" w:sz="4" w:space="0" w:color="auto"/>
              <w:right w:val="single" w:sz="4" w:space="0" w:color="auto"/>
            </w:tcBorders>
            <w:vAlign w:val="center"/>
            <w:hideMark/>
          </w:tcPr>
          <w:p w14:paraId="55181644" w14:textId="77777777" w:rsidR="009826AC" w:rsidRDefault="009826AC">
            <w:pPr>
              <w:rPr>
                <w:b/>
                <w:sz w:val="20"/>
              </w:rPr>
            </w:pPr>
            <w:r>
              <w:rPr>
                <w:b/>
                <w:sz w:val="20"/>
                <w:lang w:val="en-GB"/>
              </w:rPr>
              <w:t xml:space="preserve">Work package type and ref.nr </w:t>
            </w:r>
            <w:sdt>
              <w:sdtPr>
                <w:rPr>
                  <w:rFonts w:ascii="Times New Roman" w:hAnsi="Times New Roman"/>
                  <w:color w:val="FFFFFF" w:themeColor="background1"/>
                  <w:sz w:val="20"/>
                  <w:lang w:val="fr-BE"/>
                </w:rPr>
                <w:id w:val="-871235914"/>
                <w14:checkbox>
                  <w14:checked w14:val="1"/>
                  <w14:checkedState w14:val="2612" w14:font="MS Gothic"/>
                  <w14:uncheckedState w14:val="2610" w14:font="MS Gothic"/>
                </w14:checkbox>
              </w:sdtPr>
              <w:sdtContent>
                <w:r>
                  <w:rPr>
                    <w:rFonts w:ascii="MS Gothic" w:eastAsia="MS Gothic" w:hAnsi="MS Gothic" w:hint="eastAsia"/>
                    <w:color w:val="FFFFFF" w:themeColor="background1"/>
                    <w:sz w:val="20"/>
                    <w:lang w:val="en-GB"/>
                  </w:rPr>
                  <w:t>☒</w:t>
                </w:r>
              </w:sdtContent>
            </w:sdt>
          </w:p>
        </w:tc>
        <w:tc>
          <w:tcPr>
            <w:tcW w:w="5244" w:type="dxa"/>
            <w:gridSpan w:val="3"/>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181B01A7" w14:textId="77777777" w:rsidR="009826AC" w:rsidRDefault="009826AC">
            <w:pPr>
              <w:jc w:val="center"/>
              <w:rPr>
                <w:b/>
                <w:sz w:val="24"/>
                <w:szCs w:val="24"/>
                <w:lang w:val="en-GB"/>
              </w:rPr>
            </w:pPr>
            <w:r>
              <w:rPr>
                <w:b/>
                <w:sz w:val="24"/>
                <w:szCs w:val="24"/>
                <w:lang w:val="en-GB"/>
              </w:rPr>
              <w:t>PREPARATION</w:t>
            </w:r>
          </w:p>
        </w:tc>
        <w:tc>
          <w:tcPr>
            <w:tcW w:w="2268"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5F1B1A10" w14:textId="7175F9AA" w:rsidR="009826AC" w:rsidRDefault="00A84610">
            <w:pPr>
              <w:jc w:val="center"/>
              <w:rPr>
                <w:b/>
                <w:sz w:val="24"/>
                <w:szCs w:val="24"/>
                <w:lang w:val="en-GB"/>
              </w:rPr>
            </w:pPr>
            <w:r>
              <w:rPr>
                <w:b/>
                <w:sz w:val="24"/>
                <w:szCs w:val="24"/>
                <w:lang w:val="en-GB"/>
              </w:rPr>
              <w:t>A14</w:t>
            </w:r>
          </w:p>
        </w:tc>
      </w:tr>
      <w:tr w:rsidR="009826AC" w14:paraId="1D62E64C" w14:textId="77777777" w:rsidTr="009826AC">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4C852BA9" w14:textId="77777777" w:rsidR="009826AC" w:rsidRDefault="009826AC">
            <w:pPr>
              <w:rPr>
                <w:b/>
                <w:sz w:val="20"/>
                <w:szCs w:val="20"/>
                <w:lang w:val="en-GB"/>
              </w:rPr>
            </w:pPr>
            <w:r>
              <w:rPr>
                <w:b/>
                <w:sz w:val="20"/>
                <w:lang w:val="en-GB"/>
              </w:rPr>
              <w:t>Title</w:t>
            </w:r>
          </w:p>
        </w:tc>
        <w:tc>
          <w:tcPr>
            <w:tcW w:w="7512" w:type="dxa"/>
            <w:gridSpan w:val="4"/>
            <w:tcBorders>
              <w:top w:val="single" w:sz="4" w:space="0" w:color="auto"/>
              <w:left w:val="single" w:sz="4" w:space="0" w:color="auto"/>
              <w:bottom w:val="single" w:sz="4" w:space="0" w:color="auto"/>
              <w:right w:val="single" w:sz="4" w:space="0" w:color="auto"/>
            </w:tcBorders>
            <w:vAlign w:val="center"/>
            <w:hideMark/>
          </w:tcPr>
          <w:p w14:paraId="2BE8CF3B" w14:textId="77777777" w:rsidR="009826AC" w:rsidRDefault="009826AC">
            <w:pPr>
              <w:rPr>
                <w:sz w:val="20"/>
                <w:lang w:val="en-GB"/>
              </w:rPr>
            </w:pPr>
            <w:r>
              <w:rPr>
                <w:sz w:val="20"/>
              </w:rPr>
              <w:t>Analiza ciljne grupe:</w:t>
            </w:r>
          </w:p>
        </w:tc>
      </w:tr>
      <w:tr w:rsidR="009826AC" w14:paraId="569F8CCF" w14:textId="77777777" w:rsidTr="009826AC">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7629BF9B" w14:textId="77777777" w:rsidR="009826AC" w:rsidRDefault="009826AC">
            <w:pPr>
              <w:rPr>
                <w:b/>
                <w:sz w:val="20"/>
                <w:szCs w:val="20"/>
                <w:lang w:val="en-GB"/>
              </w:rPr>
            </w:pPr>
            <w:r>
              <w:rPr>
                <w:b/>
                <w:sz w:val="20"/>
                <w:lang w:val="en-GB"/>
              </w:rPr>
              <w:t>Related assumptions and risks</w:t>
            </w:r>
          </w:p>
        </w:tc>
        <w:tc>
          <w:tcPr>
            <w:tcW w:w="7512" w:type="dxa"/>
            <w:gridSpan w:val="4"/>
            <w:tcBorders>
              <w:top w:val="single" w:sz="4" w:space="0" w:color="auto"/>
              <w:left w:val="single" w:sz="4" w:space="0" w:color="auto"/>
              <w:bottom w:val="single" w:sz="4" w:space="0" w:color="auto"/>
              <w:right w:val="single" w:sz="4" w:space="0" w:color="auto"/>
            </w:tcBorders>
            <w:vAlign w:val="center"/>
            <w:hideMark/>
          </w:tcPr>
          <w:p w14:paraId="3AA8A0E2" w14:textId="77777777" w:rsidR="009826AC" w:rsidRDefault="009826AC">
            <w:pPr>
              <w:rPr>
                <w:rFonts w:ascii="Times New Roman" w:hAnsi="Times New Roman"/>
                <w:sz w:val="20"/>
                <w:lang w:val="fr-BE"/>
              </w:rPr>
            </w:pPr>
            <w:r>
              <w:rPr>
                <w:sz w:val="20"/>
              </w:rPr>
              <w:t>Pretpostavka: Postoji dovoljno relevantnih demografskih podataka i informacija o interesima ciljne grupe koje se mogu prikupiti.</w:t>
            </w:r>
          </w:p>
          <w:p w14:paraId="7230D670" w14:textId="77777777" w:rsidR="009826AC" w:rsidRDefault="009826AC">
            <w:pPr>
              <w:rPr>
                <w:sz w:val="20"/>
                <w:lang w:val="en-GB"/>
              </w:rPr>
            </w:pPr>
            <w:r>
              <w:rPr>
                <w:sz w:val="20"/>
                <w:lang w:val="en-GB"/>
              </w:rPr>
              <w:t>Rizik: Prikupljeni podaci o ciljnoj grupi mogu biti nepotpuni ili nedovoljno reprezentativni.</w:t>
            </w:r>
          </w:p>
        </w:tc>
      </w:tr>
      <w:tr w:rsidR="009826AC" w14:paraId="67B291DA" w14:textId="77777777" w:rsidTr="009826AC">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41E9C06F" w14:textId="77777777" w:rsidR="009826AC" w:rsidRDefault="009826AC">
            <w:pPr>
              <w:rPr>
                <w:b/>
                <w:sz w:val="20"/>
                <w:szCs w:val="20"/>
                <w:lang w:val="en-GB"/>
              </w:rPr>
            </w:pPr>
            <w:r>
              <w:rPr>
                <w:b/>
                <w:sz w:val="20"/>
                <w:lang w:val="en-GB"/>
              </w:rPr>
              <w:t>Description</w:t>
            </w:r>
          </w:p>
        </w:tc>
        <w:tc>
          <w:tcPr>
            <w:tcW w:w="7512" w:type="dxa"/>
            <w:gridSpan w:val="4"/>
            <w:tcBorders>
              <w:top w:val="single" w:sz="4" w:space="0" w:color="auto"/>
              <w:left w:val="single" w:sz="4" w:space="0" w:color="auto"/>
              <w:bottom w:val="single" w:sz="4" w:space="0" w:color="auto"/>
              <w:right w:val="single" w:sz="4" w:space="0" w:color="auto"/>
            </w:tcBorders>
            <w:vAlign w:val="center"/>
            <w:hideMark/>
          </w:tcPr>
          <w:p w14:paraId="3F8836FE" w14:textId="77777777" w:rsidR="009826AC" w:rsidRDefault="009826AC">
            <w:pPr>
              <w:rPr>
                <w:sz w:val="20"/>
              </w:rPr>
            </w:pPr>
            <w:r>
              <w:rPr>
                <w:sz w:val="20"/>
                <w:lang w:val="en-GB"/>
              </w:rPr>
              <w:t>U ovom radnom paketu sprovodimo istraživanje i analizu ciljne grupe kako bismo stekli dublje razumevanje njihovih demografskih karakteristika, interesa, potreba i preferencija. Prikupljamo demografske podatke, kao što su uzrast, pol, obrazovanje, zanimanje, kao i informacije o njihovim interesima i motivaciji za učešće u projektu. Ovi podaci nam pomažu da prilagodimo aktivnosti i komunikaciju ciljnoj grupi na efikasan način.</w:t>
            </w:r>
          </w:p>
        </w:tc>
      </w:tr>
      <w:tr w:rsidR="009826AC" w14:paraId="7C6C8860" w14:textId="77777777" w:rsidTr="009826AC">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48924165" w14:textId="77777777" w:rsidR="009826AC" w:rsidRDefault="009826AC">
            <w:pPr>
              <w:rPr>
                <w:b/>
                <w:noProof w:val="0"/>
                <w:sz w:val="20"/>
                <w:szCs w:val="20"/>
                <w:lang w:val="en-GB"/>
              </w:rPr>
            </w:pPr>
            <w:r>
              <w:rPr>
                <w:b/>
                <w:sz w:val="20"/>
                <w:lang w:val="en-GB"/>
              </w:rPr>
              <w:t>Tasks</w:t>
            </w:r>
          </w:p>
        </w:tc>
        <w:tc>
          <w:tcPr>
            <w:tcW w:w="7512" w:type="dxa"/>
            <w:gridSpan w:val="4"/>
            <w:tcBorders>
              <w:top w:val="single" w:sz="4" w:space="0" w:color="auto"/>
              <w:left w:val="single" w:sz="4" w:space="0" w:color="auto"/>
              <w:bottom w:val="single" w:sz="4" w:space="0" w:color="auto"/>
              <w:right w:val="single" w:sz="4" w:space="0" w:color="auto"/>
            </w:tcBorders>
            <w:vAlign w:val="center"/>
            <w:hideMark/>
          </w:tcPr>
          <w:p w14:paraId="2DE39A6E" w14:textId="77777777" w:rsidR="009826AC" w:rsidRDefault="009826AC">
            <w:pPr>
              <w:rPr>
                <w:rFonts w:ascii="Times New Roman" w:hAnsi="Times New Roman"/>
                <w:sz w:val="20"/>
                <w:lang w:val="fr-BE"/>
              </w:rPr>
            </w:pPr>
            <w:r>
              <w:rPr>
                <w:sz w:val="20"/>
              </w:rPr>
              <w:t>1.1. Sprovodimo istraživanje i analizu ciljne grupe</w:t>
            </w:r>
          </w:p>
          <w:p w14:paraId="0FA84688" w14:textId="77777777" w:rsidR="009826AC" w:rsidRDefault="009826AC">
            <w:pPr>
              <w:rPr>
                <w:sz w:val="20"/>
              </w:rPr>
            </w:pPr>
            <w:r>
              <w:rPr>
                <w:sz w:val="20"/>
              </w:rPr>
              <w:t>1.1.1. Prikupljamo demografske podatke i informacije o interesima ciljne grupe</w:t>
            </w:r>
          </w:p>
          <w:p w14:paraId="45A67758" w14:textId="77777777" w:rsidR="009826AC" w:rsidRDefault="009826AC">
            <w:pPr>
              <w:rPr>
                <w:sz w:val="20"/>
              </w:rPr>
            </w:pPr>
            <w:r>
              <w:rPr>
                <w:sz w:val="20"/>
              </w:rPr>
              <w:t>1.1.2. Identifikujemo specifične potrebe i preferencije ciljne grupe</w:t>
            </w:r>
          </w:p>
          <w:p w14:paraId="1E3D3DB1" w14:textId="77777777" w:rsidR="009826AC" w:rsidRDefault="009826AC">
            <w:pPr>
              <w:rPr>
                <w:sz w:val="20"/>
              </w:rPr>
            </w:pPr>
            <w:r>
              <w:rPr>
                <w:sz w:val="20"/>
              </w:rPr>
              <w:t>1.2. Segmentiramo zajednicu kako bismo prilagodili aktivnosti specifičnim karakteristikama</w:t>
            </w:r>
          </w:p>
          <w:p w14:paraId="2E747729" w14:textId="77777777" w:rsidR="009826AC" w:rsidRDefault="009826AC">
            <w:pPr>
              <w:rPr>
                <w:sz w:val="20"/>
                <w:lang w:val="fr-RE"/>
              </w:rPr>
            </w:pPr>
            <w:r>
              <w:rPr>
                <w:sz w:val="20"/>
                <w:lang w:val="fr-RE"/>
              </w:rPr>
              <w:t>1.2.1. Identifikujemo različite segmente ciljne grupe (npr. mladi, stariji, profesionalci)</w:t>
            </w:r>
          </w:p>
          <w:p w14:paraId="450C1ACA" w14:textId="77777777" w:rsidR="009826AC" w:rsidRDefault="009826AC">
            <w:pPr>
              <w:rPr>
                <w:sz w:val="20"/>
                <w:lang w:val="fr-RE"/>
              </w:rPr>
            </w:pPr>
            <w:r>
              <w:rPr>
                <w:sz w:val="20"/>
              </w:rPr>
              <w:t>1.2.2. Prilagođavamo aktivnosti i poruke svakom segmentu ciljne grupe</w:t>
            </w:r>
          </w:p>
        </w:tc>
      </w:tr>
      <w:tr w:rsidR="009826AC" w14:paraId="171F6BE4" w14:textId="77777777" w:rsidTr="009826AC">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6AB8D8A3" w14:textId="77777777" w:rsidR="009826AC" w:rsidRDefault="009826AC">
            <w:pPr>
              <w:rPr>
                <w:b/>
                <w:sz w:val="20"/>
                <w:szCs w:val="20"/>
                <w:lang w:val="en-GB"/>
              </w:rPr>
            </w:pPr>
            <w:r>
              <w:rPr>
                <w:b/>
                <w:sz w:val="20"/>
                <w:lang w:val="en-GB"/>
              </w:rPr>
              <w:lastRenderedPageBreak/>
              <w:t>Estimated Start Date (dd-mm-yyyy)</w:t>
            </w:r>
          </w:p>
        </w:tc>
        <w:tc>
          <w:tcPr>
            <w:tcW w:w="2393" w:type="dxa"/>
            <w:tcBorders>
              <w:top w:val="single" w:sz="4" w:space="0" w:color="auto"/>
              <w:left w:val="single" w:sz="4" w:space="0" w:color="auto"/>
              <w:bottom w:val="single" w:sz="4" w:space="0" w:color="auto"/>
              <w:right w:val="single" w:sz="4" w:space="0" w:color="auto"/>
            </w:tcBorders>
            <w:vAlign w:val="center"/>
            <w:hideMark/>
          </w:tcPr>
          <w:p w14:paraId="505BD887" w14:textId="77777777" w:rsidR="009826AC" w:rsidRDefault="009826AC">
            <w:pPr>
              <w:rPr>
                <w:sz w:val="20"/>
                <w:lang w:val="en-GB"/>
              </w:rPr>
            </w:pPr>
            <w:r>
              <w:rPr>
                <w:sz w:val="20"/>
                <w:lang w:val="en-GB"/>
              </w:rPr>
              <w:t>M8</w:t>
            </w:r>
          </w:p>
        </w:tc>
        <w:tc>
          <w:tcPr>
            <w:tcW w:w="2394" w:type="dxa"/>
            <w:tcBorders>
              <w:top w:val="single" w:sz="4" w:space="0" w:color="auto"/>
              <w:left w:val="single" w:sz="4" w:space="0" w:color="auto"/>
              <w:bottom w:val="single" w:sz="4" w:space="0" w:color="auto"/>
              <w:right w:val="single" w:sz="4" w:space="0" w:color="auto"/>
            </w:tcBorders>
            <w:vAlign w:val="center"/>
            <w:hideMark/>
          </w:tcPr>
          <w:p w14:paraId="6E8EA1C9" w14:textId="77777777" w:rsidR="009826AC" w:rsidRDefault="009826AC">
            <w:pPr>
              <w:rPr>
                <w:sz w:val="20"/>
                <w:szCs w:val="20"/>
                <w:lang w:val="en-GB"/>
              </w:rPr>
            </w:pPr>
            <w:r>
              <w:rPr>
                <w:b/>
                <w:sz w:val="20"/>
                <w:lang w:val="en-GB"/>
              </w:rPr>
              <w:t>Estimated End Date (dd-mm-yyyy)</w:t>
            </w:r>
          </w:p>
        </w:tc>
        <w:tc>
          <w:tcPr>
            <w:tcW w:w="2725" w:type="dxa"/>
            <w:gridSpan w:val="2"/>
            <w:tcBorders>
              <w:top w:val="single" w:sz="4" w:space="0" w:color="auto"/>
              <w:left w:val="single" w:sz="4" w:space="0" w:color="auto"/>
              <w:bottom w:val="single" w:sz="4" w:space="0" w:color="auto"/>
              <w:right w:val="single" w:sz="4" w:space="0" w:color="auto"/>
            </w:tcBorders>
            <w:vAlign w:val="center"/>
            <w:hideMark/>
          </w:tcPr>
          <w:p w14:paraId="70E187B0" w14:textId="77777777" w:rsidR="009826AC" w:rsidRDefault="009826AC">
            <w:pPr>
              <w:rPr>
                <w:sz w:val="20"/>
                <w:lang w:val="en-GB"/>
              </w:rPr>
            </w:pPr>
            <w:r>
              <w:rPr>
                <w:sz w:val="20"/>
                <w:lang w:val="en-GB"/>
              </w:rPr>
              <w:t>M9</w:t>
            </w:r>
          </w:p>
        </w:tc>
      </w:tr>
      <w:tr w:rsidR="009826AC" w14:paraId="636BFF38" w14:textId="77777777" w:rsidTr="009826AC">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2B7AD489" w14:textId="77777777" w:rsidR="009826AC" w:rsidRDefault="009826AC">
            <w:pPr>
              <w:rPr>
                <w:b/>
                <w:sz w:val="20"/>
                <w:szCs w:val="20"/>
                <w:lang w:val="en-GB"/>
              </w:rPr>
            </w:pPr>
            <w:r>
              <w:rPr>
                <w:b/>
                <w:sz w:val="20"/>
                <w:lang w:val="en-GB"/>
              </w:rPr>
              <w:t>Lead Organisation</w:t>
            </w:r>
          </w:p>
        </w:tc>
        <w:tc>
          <w:tcPr>
            <w:tcW w:w="7512" w:type="dxa"/>
            <w:gridSpan w:val="4"/>
            <w:tcBorders>
              <w:top w:val="single" w:sz="4" w:space="0" w:color="auto"/>
              <w:left w:val="single" w:sz="4" w:space="0" w:color="auto"/>
              <w:bottom w:val="single" w:sz="4" w:space="0" w:color="auto"/>
              <w:right w:val="single" w:sz="4" w:space="0" w:color="auto"/>
            </w:tcBorders>
            <w:vAlign w:val="center"/>
            <w:hideMark/>
          </w:tcPr>
          <w:p w14:paraId="223842EB" w14:textId="77777777" w:rsidR="009826AC" w:rsidRDefault="009826AC">
            <w:pPr>
              <w:rPr>
                <w:sz w:val="20"/>
                <w:lang w:val="en-GB"/>
              </w:rPr>
            </w:pPr>
            <w:r>
              <w:rPr>
                <w:sz w:val="20"/>
                <w:lang w:val="en-GB"/>
              </w:rPr>
              <w:t>Centar za proučavanje kulturnog nasleđa, Novi Pazar</w:t>
            </w:r>
          </w:p>
        </w:tc>
      </w:tr>
      <w:tr w:rsidR="009826AC" w14:paraId="40AD6BC6" w14:textId="77777777" w:rsidTr="009826AC">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412AFCFB" w14:textId="77777777" w:rsidR="009826AC" w:rsidRDefault="009826AC">
            <w:pPr>
              <w:rPr>
                <w:b/>
                <w:sz w:val="20"/>
                <w:szCs w:val="20"/>
                <w:lang w:val="en-GB"/>
              </w:rPr>
            </w:pPr>
            <w:r>
              <w:rPr>
                <w:b/>
                <w:sz w:val="20"/>
                <w:lang w:val="en-GB"/>
              </w:rPr>
              <w:t>Participating Organisation</w:t>
            </w:r>
          </w:p>
        </w:tc>
        <w:tc>
          <w:tcPr>
            <w:tcW w:w="7512" w:type="dxa"/>
            <w:gridSpan w:val="4"/>
            <w:tcBorders>
              <w:top w:val="single" w:sz="4" w:space="0" w:color="auto"/>
              <w:left w:val="single" w:sz="4" w:space="0" w:color="auto"/>
              <w:bottom w:val="single" w:sz="4" w:space="0" w:color="auto"/>
              <w:right w:val="single" w:sz="4" w:space="0" w:color="auto"/>
            </w:tcBorders>
            <w:vAlign w:val="center"/>
          </w:tcPr>
          <w:p w14:paraId="293809C5" w14:textId="77777777" w:rsidR="009826AC" w:rsidRDefault="009826AC">
            <w:pPr>
              <w:rPr>
                <w:rFonts w:ascii="Times New Roman" w:hAnsi="Times New Roman"/>
                <w:sz w:val="20"/>
                <w:lang w:val="en-GB"/>
              </w:rPr>
            </w:pPr>
            <w:r>
              <w:rPr>
                <w:sz w:val="20"/>
                <w:lang w:val="en-GB"/>
              </w:rPr>
              <w:t>Centar za proučavanje kulturnog nasleđa</w:t>
            </w:r>
          </w:p>
          <w:p w14:paraId="65DB8336" w14:textId="77777777" w:rsidR="009826AC" w:rsidRDefault="009826AC">
            <w:pPr>
              <w:rPr>
                <w:rFonts w:ascii="Times New Roman" w:hAnsi="Times New Roman"/>
                <w:sz w:val="20"/>
                <w:lang w:val="en-GB"/>
              </w:rPr>
            </w:pPr>
          </w:p>
          <w:p w14:paraId="314594BF" w14:textId="77777777" w:rsidR="009826AC" w:rsidRDefault="009826AC">
            <w:pPr>
              <w:rPr>
                <w:sz w:val="20"/>
                <w:lang w:val="en-GB"/>
              </w:rPr>
            </w:pPr>
            <w:r>
              <w:rPr>
                <w:sz w:val="20"/>
                <w:lang w:val="en-GB"/>
              </w:rPr>
              <w:t>Narodni muzej u Beogradu, Beograd, Srbija</w:t>
            </w:r>
          </w:p>
          <w:p w14:paraId="55682CF7" w14:textId="77777777" w:rsidR="009826AC" w:rsidRDefault="009826AC">
            <w:pPr>
              <w:rPr>
                <w:sz w:val="20"/>
                <w:lang w:val="en-GB"/>
              </w:rPr>
            </w:pPr>
            <w:r>
              <w:rPr>
                <w:sz w:val="20"/>
                <w:lang w:val="en-GB"/>
              </w:rPr>
              <w:t>Etnografski muzej u Beogradu, Beograd, Srbija</w:t>
            </w:r>
          </w:p>
          <w:p w14:paraId="1891E7CF" w14:textId="77777777" w:rsidR="009826AC" w:rsidRDefault="009826AC">
            <w:pPr>
              <w:rPr>
                <w:sz w:val="20"/>
                <w:lang w:val="en-GB"/>
              </w:rPr>
            </w:pPr>
            <w:r>
              <w:rPr>
                <w:sz w:val="20"/>
                <w:lang w:val="en-GB"/>
              </w:rPr>
              <w:t>Zavod za zaštitu spomenika kulture Novog Pazara, Novi Pazar, Srbija</w:t>
            </w:r>
          </w:p>
          <w:p w14:paraId="3076AF24" w14:textId="77777777" w:rsidR="009826AC" w:rsidRDefault="009826AC">
            <w:pPr>
              <w:rPr>
                <w:sz w:val="20"/>
                <w:lang w:val="fr-BE"/>
              </w:rPr>
            </w:pPr>
            <w:r>
              <w:rPr>
                <w:sz w:val="20"/>
              </w:rPr>
              <w:t>Zavičajni muzej u Tutinu, Tutin, Srbija</w:t>
            </w:r>
          </w:p>
          <w:p w14:paraId="5429C1BB" w14:textId="77777777" w:rsidR="009826AC" w:rsidRDefault="009826AC">
            <w:pPr>
              <w:rPr>
                <w:rFonts w:ascii="Times New Roman" w:hAnsi="Times New Roman"/>
                <w:sz w:val="20"/>
                <w:lang w:val="fr-BE"/>
              </w:rPr>
            </w:pPr>
          </w:p>
          <w:p w14:paraId="60FA11FA" w14:textId="77777777" w:rsidR="009826AC" w:rsidRDefault="009826AC">
            <w:pPr>
              <w:rPr>
                <w:sz w:val="20"/>
                <w:lang w:val="en-US"/>
              </w:rPr>
            </w:pPr>
            <w:r>
              <w:rPr>
                <w:sz w:val="20"/>
                <w:lang w:val="en-US"/>
              </w:rPr>
              <w:t>PwC (PricewaterhouseCoopers), Ujedinjeno Kraljevstvo</w:t>
            </w:r>
          </w:p>
          <w:p w14:paraId="74908500" w14:textId="77777777" w:rsidR="009826AC" w:rsidRDefault="009826AC">
            <w:pPr>
              <w:rPr>
                <w:sz w:val="20"/>
                <w:lang w:val="en-US"/>
              </w:rPr>
            </w:pPr>
            <w:r>
              <w:rPr>
                <w:sz w:val="20"/>
                <w:lang w:val="en-US"/>
              </w:rPr>
              <w:t>Accenture, Irska</w:t>
            </w:r>
          </w:p>
          <w:p w14:paraId="674B4164" w14:textId="77777777" w:rsidR="009826AC" w:rsidRDefault="009826AC">
            <w:pPr>
              <w:rPr>
                <w:sz w:val="20"/>
                <w:lang w:val="en-US"/>
              </w:rPr>
            </w:pPr>
            <w:r>
              <w:rPr>
                <w:sz w:val="20"/>
                <w:lang w:val="en-US"/>
              </w:rPr>
              <w:t>UNESCO (United Nations Educational, Scientific and Cultural Organization), Francuska</w:t>
            </w:r>
          </w:p>
          <w:p w14:paraId="4D1884DA" w14:textId="77777777" w:rsidR="009826AC" w:rsidRDefault="009826AC">
            <w:pPr>
              <w:rPr>
                <w:sz w:val="20"/>
                <w:lang w:val="en-GB"/>
              </w:rPr>
            </w:pPr>
            <w:r>
              <w:rPr>
                <w:sz w:val="20"/>
              </w:rPr>
              <w:t>Louvre Museum, Francuska</w:t>
            </w:r>
          </w:p>
        </w:tc>
      </w:tr>
      <w:tr w:rsidR="009826AC" w14:paraId="52CA703D" w14:textId="77777777" w:rsidTr="009826AC">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580C56D5" w14:textId="77777777" w:rsidR="009826AC" w:rsidRDefault="009826AC">
            <w:pPr>
              <w:rPr>
                <w:b/>
                <w:sz w:val="20"/>
                <w:szCs w:val="20"/>
                <w:lang w:val="en-GB"/>
              </w:rPr>
            </w:pPr>
            <w:r>
              <w:rPr>
                <w:b/>
                <w:sz w:val="20"/>
                <w:lang w:val="en-GB"/>
              </w:rPr>
              <w:t>Costs</w:t>
            </w:r>
          </w:p>
          <w:p w14:paraId="6C6C034A" w14:textId="77777777" w:rsidR="009826AC" w:rsidRDefault="009826AC">
            <w:pPr>
              <w:rPr>
                <w:sz w:val="20"/>
                <w:lang w:val="en-GB"/>
              </w:rPr>
            </w:pPr>
            <w:r>
              <w:rPr>
                <w:i/>
                <w:sz w:val="20"/>
                <w:lang w:val="en-GB"/>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Borders>
              <w:top w:val="single" w:sz="4" w:space="0" w:color="auto"/>
              <w:left w:val="single" w:sz="4" w:space="0" w:color="auto"/>
              <w:bottom w:val="single" w:sz="4" w:space="0" w:color="auto"/>
              <w:right w:val="single" w:sz="4" w:space="0" w:color="auto"/>
            </w:tcBorders>
          </w:tcPr>
          <w:p w14:paraId="06C72CE4" w14:textId="77777777" w:rsidR="009826AC" w:rsidRDefault="009826AC">
            <w:pPr>
              <w:rPr>
                <w:rFonts w:ascii="Times New Roman" w:hAnsi="Times New Roman"/>
                <w:sz w:val="20"/>
                <w:lang w:val="en-US"/>
              </w:rPr>
            </w:pPr>
            <w:r>
              <w:rPr>
                <w:sz w:val="20"/>
                <w:lang w:val="en-US"/>
              </w:rPr>
              <w:t>Putovanja: Mogu biti potrebna putovanja kako bismo sproveli istraživanje i analizu ciljne grupe, kao i za eventualne sastanke sa stručnjacima ili partnerima. Troškovi putovanja obuhvataju troškove prevoza, smeštaja i ishrane.</w:t>
            </w:r>
          </w:p>
          <w:p w14:paraId="2211D5CF" w14:textId="77777777" w:rsidR="009826AC" w:rsidRDefault="009826AC">
            <w:pPr>
              <w:rPr>
                <w:rFonts w:ascii="Times New Roman" w:hAnsi="Times New Roman"/>
                <w:sz w:val="20"/>
                <w:lang w:val="en-US"/>
              </w:rPr>
            </w:pPr>
          </w:p>
          <w:p w14:paraId="21443BC5" w14:textId="77777777" w:rsidR="009826AC" w:rsidRDefault="009826AC">
            <w:pPr>
              <w:rPr>
                <w:sz w:val="20"/>
                <w:lang w:val="en-US"/>
              </w:rPr>
            </w:pPr>
            <w:r>
              <w:rPr>
                <w:sz w:val="20"/>
                <w:lang w:val="en-US"/>
              </w:rPr>
              <w:t>Oprema: Može biti potrebna određena oprema, poput računara, softvera ili istraživačkih alata, za prikupljanje, obradu i analizu podataka ciljne grupe.</w:t>
            </w:r>
          </w:p>
          <w:p w14:paraId="51B5B8AD" w14:textId="77777777" w:rsidR="009826AC" w:rsidRDefault="009826AC">
            <w:pPr>
              <w:rPr>
                <w:rFonts w:ascii="Times New Roman" w:hAnsi="Times New Roman"/>
                <w:sz w:val="20"/>
                <w:lang w:val="en-US"/>
              </w:rPr>
            </w:pPr>
          </w:p>
          <w:p w14:paraId="437AA2F5" w14:textId="77777777" w:rsidR="009826AC" w:rsidRDefault="009826AC">
            <w:pPr>
              <w:tabs>
                <w:tab w:val="left" w:pos="1560"/>
              </w:tabs>
              <w:rPr>
                <w:sz w:val="20"/>
                <w:lang w:val="en-US"/>
              </w:rPr>
            </w:pPr>
            <w:r>
              <w:rPr>
                <w:sz w:val="20"/>
                <w:lang w:val="en-US"/>
              </w:rPr>
              <w:t>Podugovaranje: U nekim slučajevima, može biti neophodno angažovati spoljne stručnjake ili istraživačke agencije radi sprovođenja analize ciljne grupe, ukoliko vodeća organizacija nema dovoljno kapaciteta ili specijalizovanih znanja za ove aktivnosti. U tom slučaju, troškovi podugovaranja obuhvataju honorare ili naknade za usluge spoljnih saradnika.</w:t>
            </w:r>
          </w:p>
        </w:tc>
      </w:tr>
    </w:tbl>
    <w:p w14:paraId="3B40A8D4" w14:textId="77777777" w:rsidR="009826AC" w:rsidRDefault="009826AC" w:rsidP="009826AC">
      <w:pPr>
        <w:rPr>
          <w:rFonts w:eastAsia="Calibri" w:cs="Arial"/>
          <w:szCs w:val="20"/>
          <w:lang w:val="en-GB" w:eastAsia="en-GB"/>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9826AC" w14:paraId="78750275" w14:textId="77777777" w:rsidTr="009826AC">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A99B099" w14:textId="77777777" w:rsidR="009826AC" w:rsidRDefault="009826AC">
            <w:pPr>
              <w:rPr>
                <w:b/>
                <w:sz w:val="20"/>
                <w:lang w:val="en-GB"/>
              </w:rPr>
            </w:pPr>
            <w:r>
              <w:rPr>
                <w:b/>
                <w:sz w:val="20"/>
                <w:lang w:val="en-GB"/>
              </w:rPr>
              <w:t>Expected Deliverable/Results/</w:t>
            </w:r>
          </w:p>
          <w:p w14:paraId="3518A06B" w14:textId="77777777" w:rsidR="009826AC" w:rsidRDefault="009826AC">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0CCF039D" w14:textId="77777777" w:rsidR="009826AC" w:rsidRDefault="009826AC">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CCA503C" w14:textId="309D34BD" w:rsidR="009826AC" w:rsidRDefault="009826AC">
            <w:pPr>
              <w:ind w:left="3787" w:hanging="187"/>
              <w:rPr>
                <w:b/>
                <w:sz w:val="24"/>
                <w:lang w:val="en-GB"/>
              </w:rPr>
            </w:pPr>
            <w:r>
              <w:rPr>
                <w:b/>
                <w:sz w:val="24"/>
                <w:lang w:val="en-GB"/>
              </w:rPr>
              <w:t>A1</w:t>
            </w:r>
            <w:r w:rsidR="00476663">
              <w:rPr>
                <w:b/>
                <w:sz w:val="24"/>
                <w:lang w:val="en-GB"/>
              </w:rPr>
              <w:t>4</w:t>
            </w:r>
            <w:r>
              <w:rPr>
                <w:b/>
                <w:sz w:val="24"/>
                <w:lang w:val="en-GB"/>
              </w:rPr>
              <w:t>.1.1</w:t>
            </w:r>
          </w:p>
        </w:tc>
      </w:tr>
      <w:tr w:rsidR="009826AC" w14:paraId="4557E7F7" w14:textId="77777777" w:rsidTr="009826AC">
        <w:tc>
          <w:tcPr>
            <w:tcW w:w="2127" w:type="dxa"/>
            <w:vMerge/>
            <w:tcBorders>
              <w:top w:val="single" w:sz="4" w:space="0" w:color="auto"/>
              <w:left w:val="single" w:sz="4" w:space="0" w:color="auto"/>
              <w:bottom w:val="single" w:sz="4" w:space="0" w:color="auto"/>
              <w:right w:val="single" w:sz="4" w:space="0" w:color="auto"/>
            </w:tcBorders>
            <w:vAlign w:val="center"/>
            <w:hideMark/>
          </w:tcPr>
          <w:p w14:paraId="3BEC3BAA" w14:textId="77777777" w:rsidR="009826AC" w:rsidRDefault="009826AC">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0B9B7A8" w14:textId="77777777" w:rsidR="009826AC" w:rsidRDefault="009826AC">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FC78C23" w14:textId="77777777" w:rsidR="009826AC" w:rsidRDefault="009826AC">
            <w:pPr>
              <w:rPr>
                <w:rFonts w:ascii="Times New Roman" w:hAnsi="Times New Roman"/>
                <w:sz w:val="20"/>
                <w:lang w:val="en-GB"/>
              </w:rPr>
            </w:pPr>
            <w:r>
              <w:rPr>
                <w:sz w:val="20"/>
                <w:lang w:val="en-GB"/>
              </w:rPr>
              <w:t>Prikupljamo demografske podatke i informacije o interesima ciljne grupe</w:t>
            </w:r>
          </w:p>
        </w:tc>
      </w:tr>
      <w:tr w:rsidR="009826AC" w14:paraId="3DD46F9B" w14:textId="77777777" w:rsidTr="009826AC">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86AD2FC" w14:textId="77777777" w:rsidR="009826AC" w:rsidRDefault="009826AC">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52CE8BD" w14:textId="77777777" w:rsidR="009826AC" w:rsidRDefault="009826AC">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6E9504E" w14:textId="77777777" w:rsidR="009826AC" w:rsidRDefault="00000000">
            <w:pPr>
              <w:rPr>
                <w:color w:val="000000"/>
                <w:sz w:val="20"/>
                <w:lang w:val="en-GB"/>
              </w:rPr>
            </w:pPr>
            <w:sdt>
              <w:sdtPr>
                <w:rPr>
                  <w:rFonts w:ascii="Times New Roman" w:hAnsi="Times New Roman"/>
                  <w:color w:val="000000"/>
                  <w:sz w:val="20"/>
                  <w:lang w:val="en-US"/>
                </w:rPr>
                <w:id w:val="1565836149"/>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rPr>
              <w:t xml:space="preserve"> Teaching material</w:t>
            </w:r>
          </w:p>
          <w:p w14:paraId="6FBAC2A2" w14:textId="77777777" w:rsidR="009826AC" w:rsidRDefault="00000000">
            <w:pPr>
              <w:rPr>
                <w:color w:val="000000"/>
                <w:sz w:val="20"/>
                <w:lang w:val="en-GB"/>
              </w:rPr>
            </w:pPr>
            <w:sdt>
              <w:sdtPr>
                <w:rPr>
                  <w:rFonts w:ascii="Times New Roman" w:hAnsi="Times New Roman"/>
                  <w:color w:val="000000"/>
                  <w:sz w:val="20"/>
                  <w:lang w:val="fr-BE"/>
                </w:rPr>
                <w:id w:val="-1162549271"/>
                <w14:checkbox>
                  <w14:checked w14:val="0"/>
                  <w14:checkedState w14:val="2612" w14:font="MS Gothic"/>
                  <w14:uncheckedState w14:val="2610" w14:font="MS Gothic"/>
                </w14:checkbox>
              </w:sdtPr>
              <w:sdtContent>
                <w:r w:rsidR="009826AC">
                  <w:rPr>
                    <w:rFonts w:ascii="MS Gothic" w:eastAsia="MS Gothic" w:hAnsi="MS Gothic" w:cs="MS Gothic" w:hint="eastAsia"/>
                    <w:color w:val="000000"/>
                    <w:sz w:val="20"/>
                    <w:lang w:val="en-GB"/>
                  </w:rPr>
                  <w:t>☐</w:t>
                </w:r>
              </w:sdtContent>
            </w:sdt>
            <w:r w:rsidR="009826AC">
              <w:rPr>
                <w:color w:val="000000"/>
                <w:sz w:val="20"/>
              </w:rPr>
              <w:t xml:space="preserve"> Learning material</w:t>
            </w:r>
          </w:p>
          <w:p w14:paraId="6AC9BC42" w14:textId="77777777" w:rsidR="009826AC" w:rsidRDefault="00000000">
            <w:pPr>
              <w:rPr>
                <w:color w:val="000000"/>
                <w:sz w:val="20"/>
                <w:lang w:val="en-GB"/>
              </w:rPr>
            </w:pPr>
            <w:sdt>
              <w:sdtPr>
                <w:rPr>
                  <w:rFonts w:ascii="Times New Roman" w:hAnsi="Times New Roman"/>
                  <w:color w:val="000000"/>
                  <w:sz w:val="20"/>
                  <w:lang w:val="en-US"/>
                </w:rPr>
                <w:id w:val="821159353"/>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848101C" w14:textId="77777777" w:rsidR="009826AC" w:rsidRDefault="00000000">
            <w:pPr>
              <w:rPr>
                <w:color w:val="000000"/>
                <w:sz w:val="20"/>
                <w:lang w:val="en-GB"/>
              </w:rPr>
            </w:pPr>
            <w:sdt>
              <w:sdtPr>
                <w:rPr>
                  <w:rFonts w:ascii="Times New Roman" w:hAnsi="Times New Roman"/>
                  <w:color w:val="000000"/>
                  <w:sz w:val="20"/>
                  <w:lang w:val="fr-BE"/>
                </w:rPr>
                <w:id w:val="1517339436"/>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rPr>
              <w:t xml:space="preserve"> Event</w:t>
            </w:r>
          </w:p>
          <w:p w14:paraId="5F9EDDCF" w14:textId="77777777" w:rsidR="009826AC" w:rsidRDefault="00000000">
            <w:pPr>
              <w:rPr>
                <w:color w:val="000000"/>
                <w:sz w:val="20"/>
                <w:lang w:val="en-GB"/>
              </w:rPr>
            </w:pPr>
            <w:sdt>
              <w:sdtPr>
                <w:rPr>
                  <w:rFonts w:ascii="Times New Roman" w:hAnsi="Times New Roman"/>
                  <w:color w:val="000000"/>
                  <w:sz w:val="20"/>
                  <w:lang w:val="fr-BE"/>
                </w:rPr>
                <w:id w:val="-808773439"/>
                <w14:checkbox>
                  <w14:checked w14:val="1"/>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rPr>
              <w:t xml:space="preserve"> Report </w:t>
            </w:r>
          </w:p>
          <w:p w14:paraId="6CB02DA8" w14:textId="77777777" w:rsidR="009826AC" w:rsidRDefault="00000000">
            <w:pPr>
              <w:rPr>
                <w:color w:val="000000"/>
                <w:sz w:val="20"/>
                <w:lang w:val="en-GB"/>
              </w:rPr>
            </w:pPr>
            <w:sdt>
              <w:sdtPr>
                <w:rPr>
                  <w:rFonts w:ascii="Times New Roman" w:hAnsi="Times New Roman"/>
                  <w:color w:val="000000"/>
                  <w:sz w:val="20"/>
                  <w:lang w:val="fr-BE"/>
                </w:rPr>
                <w:id w:val="-560780907"/>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rPr>
              <w:t xml:space="preserve"> Service/Product </w:t>
            </w:r>
          </w:p>
        </w:tc>
      </w:tr>
      <w:tr w:rsidR="009826AC" w14:paraId="53E64873" w14:textId="77777777" w:rsidTr="009826AC">
        <w:tc>
          <w:tcPr>
            <w:tcW w:w="2127" w:type="dxa"/>
            <w:vMerge/>
            <w:tcBorders>
              <w:top w:val="single" w:sz="4" w:space="0" w:color="auto"/>
              <w:left w:val="single" w:sz="4" w:space="0" w:color="auto"/>
              <w:bottom w:val="single" w:sz="4" w:space="0" w:color="auto"/>
              <w:right w:val="single" w:sz="4" w:space="0" w:color="auto"/>
            </w:tcBorders>
            <w:vAlign w:val="center"/>
            <w:hideMark/>
          </w:tcPr>
          <w:p w14:paraId="19CA649A" w14:textId="77777777" w:rsidR="009826AC" w:rsidRDefault="009826AC">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48232E1" w14:textId="77777777" w:rsidR="009826AC" w:rsidRDefault="009826AC">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1E6876E" w14:textId="77777777" w:rsidR="009826AC" w:rsidRDefault="009826AC">
            <w:pPr>
              <w:rPr>
                <w:sz w:val="20"/>
                <w:lang w:val="en-GB"/>
              </w:rPr>
            </w:pPr>
            <w:r>
              <w:rPr>
                <w:sz w:val="20"/>
                <w:lang w:val="en-GB"/>
              </w:rPr>
              <w:t>Prikupljamo demografU ovoj aktivnosti prikupljamo demografske podatke o ciljnoj grupi, kao što su uzrast, pol, obrazovanje, zanimanje, kao i informacije o njihovim interesima. Koristimo različite metode istraživanja, poput anketa, intervjua ili upitnika, kako bismo prikupili ove informacije. Izveštaj koji se priprema sadrži analizu i interpretaciju prikupljenih podataka o demografiji i interesima ciljne grupe.ske podatke i informacije o interesima ciljne grupe</w:t>
            </w:r>
          </w:p>
        </w:tc>
      </w:tr>
      <w:tr w:rsidR="009826AC" w14:paraId="1E4A6624" w14:textId="77777777" w:rsidTr="009826AC">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476342D" w14:textId="77777777" w:rsidR="009826AC" w:rsidRDefault="009826AC">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5BC785F" w14:textId="77777777" w:rsidR="009826AC" w:rsidRDefault="009826AC">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A6275B5" w14:textId="77777777" w:rsidR="009826AC" w:rsidRDefault="009826AC">
            <w:pPr>
              <w:rPr>
                <w:sz w:val="20"/>
                <w:lang w:val="en-GB"/>
              </w:rPr>
            </w:pPr>
            <w:r>
              <w:rPr>
                <w:sz w:val="20"/>
                <w:lang w:val="en-GB"/>
              </w:rPr>
              <w:t>M8</w:t>
            </w:r>
          </w:p>
        </w:tc>
      </w:tr>
      <w:tr w:rsidR="009826AC" w14:paraId="1FEFE122" w14:textId="77777777" w:rsidTr="009826AC">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273D2E33" w14:textId="77777777" w:rsidR="009826AC" w:rsidRDefault="009826AC">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1221A10" w14:textId="77777777" w:rsidR="009826AC" w:rsidRDefault="009826AC">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44ED937" w14:textId="77777777" w:rsidR="009826AC" w:rsidRDefault="009826AC">
            <w:pPr>
              <w:rPr>
                <w:sz w:val="20"/>
                <w:lang w:val="en-GB"/>
              </w:rPr>
            </w:pPr>
            <w:r>
              <w:rPr>
                <w:sz w:val="20"/>
                <w:lang w:val="en-GB"/>
              </w:rPr>
              <w:t>Srpski</w:t>
            </w:r>
          </w:p>
        </w:tc>
      </w:tr>
      <w:tr w:rsidR="009826AC" w14:paraId="7417E46B" w14:textId="77777777" w:rsidTr="009826AC">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09C9A23" w14:textId="77777777" w:rsidR="009826AC" w:rsidRDefault="009826AC">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22D200D1" w14:textId="77777777" w:rsidR="009826AC" w:rsidRDefault="00000000">
            <w:pPr>
              <w:rPr>
                <w:sz w:val="20"/>
                <w:lang w:val="en-GB"/>
              </w:rPr>
            </w:pPr>
            <w:sdt>
              <w:sdtPr>
                <w:rPr>
                  <w:rFonts w:ascii="Times New Roman" w:hAnsi="Times New Roman"/>
                  <w:color w:val="000000"/>
                  <w:sz w:val="20"/>
                  <w:lang w:val="en-US"/>
                </w:rPr>
                <w:id w:val="-2034949355"/>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rPr>
              <w:t xml:space="preserve"> </w:t>
            </w:r>
            <w:r w:rsidR="009826AC">
              <w:rPr>
                <w:rFonts w:ascii="Times New Roman" w:hAnsi="Times New Roman"/>
                <w:sz w:val="20"/>
              </w:rPr>
              <w:t xml:space="preserve">Teaching staff  </w:t>
            </w:r>
          </w:p>
          <w:p w14:paraId="6D760C11" w14:textId="77777777" w:rsidR="009826AC" w:rsidRDefault="00000000">
            <w:pPr>
              <w:rPr>
                <w:sz w:val="20"/>
                <w:lang w:val="en-GB"/>
              </w:rPr>
            </w:pPr>
            <w:sdt>
              <w:sdtPr>
                <w:rPr>
                  <w:rFonts w:ascii="Times New Roman" w:hAnsi="Times New Roman"/>
                  <w:color w:val="000000"/>
                  <w:sz w:val="20"/>
                  <w:lang w:val="en-US"/>
                </w:rPr>
                <w:id w:val="693274010"/>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rFonts w:ascii="Times New Roman" w:hAnsi="Times New Roman"/>
                <w:color w:val="000000"/>
                <w:sz w:val="20"/>
              </w:rPr>
              <w:t xml:space="preserve"> </w:t>
            </w:r>
            <w:r w:rsidR="009826AC">
              <w:rPr>
                <w:rFonts w:ascii="Times New Roman" w:hAnsi="Times New Roman"/>
                <w:sz w:val="20"/>
              </w:rPr>
              <w:t xml:space="preserve">Students </w:t>
            </w:r>
          </w:p>
          <w:p w14:paraId="64B9E694" w14:textId="77777777" w:rsidR="009826AC" w:rsidRDefault="00000000">
            <w:pPr>
              <w:rPr>
                <w:sz w:val="20"/>
                <w:lang w:val="en-GB"/>
              </w:rPr>
            </w:pPr>
            <w:sdt>
              <w:sdtPr>
                <w:rPr>
                  <w:rFonts w:ascii="Times New Roman" w:hAnsi="Times New Roman"/>
                  <w:color w:val="000000"/>
                  <w:sz w:val="20"/>
                  <w:lang w:val="en-US"/>
                </w:rPr>
                <w:id w:val="-1164009840"/>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rFonts w:ascii="Times New Roman" w:hAnsi="Times New Roman"/>
                <w:color w:val="000000"/>
                <w:sz w:val="20"/>
              </w:rPr>
              <w:t xml:space="preserve"> </w:t>
            </w:r>
            <w:r w:rsidR="009826AC">
              <w:rPr>
                <w:rFonts w:ascii="Times New Roman" w:hAnsi="Times New Roman"/>
                <w:sz w:val="20"/>
              </w:rPr>
              <w:t xml:space="preserve">Trainees </w:t>
            </w:r>
          </w:p>
          <w:p w14:paraId="4ACFA617" w14:textId="77777777" w:rsidR="009826AC" w:rsidRDefault="00000000">
            <w:pPr>
              <w:rPr>
                <w:sz w:val="20"/>
                <w:lang w:val="en-GB"/>
              </w:rPr>
            </w:pPr>
            <w:sdt>
              <w:sdtPr>
                <w:rPr>
                  <w:rFonts w:ascii="Times New Roman" w:hAnsi="Times New Roman"/>
                  <w:color w:val="000000"/>
                  <w:sz w:val="20"/>
                  <w:lang w:val="en-US"/>
                </w:rPr>
                <w:id w:val="1381212577"/>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rFonts w:ascii="Times New Roman" w:hAnsi="Times New Roman"/>
                <w:color w:val="000000"/>
                <w:sz w:val="20"/>
              </w:rPr>
              <w:t xml:space="preserve"> </w:t>
            </w:r>
            <w:r w:rsidR="009826AC">
              <w:rPr>
                <w:rFonts w:ascii="Times New Roman" w:hAnsi="Times New Roman"/>
                <w:sz w:val="20"/>
              </w:rPr>
              <w:t>Administrative staff</w:t>
            </w:r>
          </w:p>
          <w:p w14:paraId="1B239088" w14:textId="77777777" w:rsidR="009826AC" w:rsidRDefault="00000000">
            <w:pPr>
              <w:rPr>
                <w:sz w:val="20"/>
                <w:lang w:val="en-GB"/>
              </w:rPr>
            </w:pPr>
            <w:sdt>
              <w:sdtPr>
                <w:rPr>
                  <w:rFonts w:ascii="Times New Roman" w:hAnsi="Times New Roman"/>
                  <w:color w:val="000000"/>
                  <w:sz w:val="20"/>
                  <w:lang w:val="en-US"/>
                </w:rPr>
                <w:id w:val="-12153507"/>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rFonts w:ascii="Times New Roman" w:hAnsi="Times New Roman"/>
                <w:color w:val="000000"/>
                <w:sz w:val="20"/>
                <w:lang w:val="en-US"/>
              </w:rPr>
              <w:t xml:space="preserve"> </w:t>
            </w:r>
            <w:r w:rsidR="009826AC">
              <w:rPr>
                <w:rFonts w:ascii="Times New Roman" w:hAnsi="Times New Roman"/>
                <w:sz w:val="20"/>
                <w:lang w:val="en-US"/>
              </w:rPr>
              <w:t>Technical staff</w:t>
            </w:r>
            <w:r w:rsidR="009826AC">
              <w:rPr>
                <w:sz w:val="20"/>
              </w:rPr>
              <w:t xml:space="preserve"> </w:t>
            </w:r>
          </w:p>
          <w:p w14:paraId="3E6C7285" w14:textId="77777777" w:rsidR="009826AC" w:rsidRDefault="00000000">
            <w:pPr>
              <w:rPr>
                <w:sz w:val="20"/>
                <w:lang w:val="en-GB"/>
              </w:rPr>
            </w:pPr>
            <w:sdt>
              <w:sdtPr>
                <w:rPr>
                  <w:rFonts w:ascii="Times New Roman" w:hAnsi="Times New Roman"/>
                  <w:color w:val="000000"/>
                  <w:sz w:val="20"/>
                  <w:lang w:val="fr-BE"/>
                </w:rPr>
                <w:id w:val="-2089678273"/>
                <w14:checkbox>
                  <w14:checked w14:val="0"/>
                  <w14:checkedState w14:val="2612" w14:font="MS Gothic"/>
                  <w14:uncheckedState w14:val="2610" w14:font="MS Gothic"/>
                </w14:checkbox>
              </w:sdtPr>
              <w:sdtContent>
                <w:r w:rsidR="009826AC">
                  <w:rPr>
                    <w:rFonts w:ascii="MS Gothic" w:eastAsia="MS Gothic" w:hAnsi="MS Gothic" w:cs="MS Gothic" w:hint="eastAsia"/>
                    <w:color w:val="000000"/>
                    <w:sz w:val="20"/>
                    <w:lang w:val="en-GB"/>
                  </w:rPr>
                  <w:t>☐</w:t>
                </w:r>
              </w:sdtContent>
            </w:sdt>
            <w:r w:rsidR="009826AC">
              <w:rPr>
                <w:color w:val="000000"/>
                <w:sz w:val="20"/>
                <w:lang w:val="fr-BE"/>
              </w:rPr>
              <w:t xml:space="preserve"> </w:t>
            </w:r>
            <w:r w:rsidR="009826AC">
              <w:rPr>
                <w:sz w:val="20"/>
              </w:rPr>
              <w:t xml:space="preserve">Librarians </w:t>
            </w:r>
          </w:p>
          <w:p w14:paraId="61722C3C" w14:textId="77777777" w:rsidR="009826AC" w:rsidRDefault="00000000">
            <w:pPr>
              <w:rPr>
                <w:sz w:val="20"/>
                <w:lang w:val="en-GB"/>
              </w:rPr>
            </w:pPr>
            <w:sdt>
              <w:sdtPr>
                <w:rPr>
                  <w:rFonts w:ascii="Times New Roman" w:hAnsi="Times New Roman"/>
                  <w:color w:val="000000"/>
                  <w:sz w:val="20"/>
                  <w:lang w:val="fr-BE"/>
                </w:rPr>
                <w:id w:val="1770276380"/>
                <w14:checkbox>
                  <w14:checked w14:val="1"/>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lang w:val="fr-BE"/>
              </w:rPr>
              <w:t xml:space="preserve"> </w:t>
            </w:r>
            <w:r w:rsidR="009826AC">
              <w:rPr>
                <w:sz w:val="20"/>
              </w:rPr>
              <w:t>Other</w:t>
            </w:r>
          </w:p>
        </w:tc>
      </w:tr>
      <w:tr w:rsidR="009826AC" w14:paraId="2E20A2F2" w14:textId="77777777" w:rsidTr="009826AC">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3A2C8EB" w14:textId="77777777" w:rsidR="009826AC" w:rsidRDefault="009826AC">
            <w:pPr>
              <w:rPr>
                <w:rFonts w:eastAsia="Calibri" w:cs="Arial"/>
                <w:b/>
                <w:sz w:val="20"/>
                <w:lang w:val="en-GB" w:eastAsia="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2702B684" w14:textId="77777777" w:rsidR="009826AC" w:rsidRDefault="009826AC">
            <w:pPr>
              <w:rPr>
                <w:b/>
                <w:i/>
                <w:sz w:val="20"/>
                <w:lang w:val="en-GB"/>
              </w:rPr>
            </w:pPr>
            <w:r>
              <w:rPr>
                <w:b/>
                <w:i/>
                <w:sz w:val="20"/>
                <w:lang w:val="en-GB"/>
              </w:rPr>
              <w:t>Mlado stanovnistvo</w:t>
            </w:r>
          </w:p>
        </w:tc>
      </w:tr>
      <w:tr w:rsidR="009826AC" w14:paraId="3B413A80" w14:textId="77777777" w:rsidTr="009826AC">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3517F236" w14:textId="77777777" w:rsidR="009826AC" w:rsidRDefault="009826AC">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72B3C25A" w14:textId="77777777" w:rsidR="009826AC" w:rsidRDefault="00000000">
            <w:pPr>
              <w:rPr>
                <w:sz w:val="20"/>
                <w:lang w:val="en-GB"/>
              </w:rPr>
            </w:pPr>
            <w:sdt>
              <w:sdtPr>
                <w:rPr>
                  <w:rFonts w:ascii="Times New Roman" w:hAnsi="Times New Roman"/>
                  <w:color w:val="000000"/>
                  <w:sz w:val="20"/>
                  <w:lang w:val="fr-BE"/>
                </w:rPr>
                <w:id w:val="-194542459"/>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lang w:val="fr-BE"/>
              </w:rPr>
              <w:t xml:space="preserve"> </w:t>
            </w:r>
            <w:r w:rsidR="009826AC">
              <w:rPr>
                <w:sz w:val="20"/>
              </w:rPr>
              <w:t xml:space="preserve">Department / Faculty </w:t>
            </w:r>
          </w:p>
          <w:p w14:paraId="7533F47F" w14:textId="77777777" w:rsidR="009826AC" w:rsidRDefault="00000000">
            <w:pPr>
              <w:rPr>
                <w:sz w:val="20"/>
                <w:lang w:val="en-GB"/>
              </w:rPr>
            </w:pPr>
            <w:sdt>
              <w:sdtPr>
                <w:rPr>
                  <w:rFonts w:ascii="Times New Roman" w:hAnsi="Times New Roman"/>
                  <w:color w:val="000000"/>
                  <w:sz w:val="20"/>
                  <w:lang w:val="fr-BE"/>
                </w:rPr>
                <w:id w:val="1033535812"/>
                <w14:checkbox>
                  <w14:checked w14:val="1"/>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lang w:val="fr-BE"/>
              </w:rPr>
              <w:t xml:space="preserve"> </w:t>
            </w:r>
            <w:r w:rsidR="009826AC">
              <w:rPr>
                <w:sz w:val="20"/>
              </w:rPr>
              <w:t>Institution</w:t>
            </w:r>
          </w:p>
        </w:tc>
        <w:tc>
          <w:tcPr>
            <w:tcW w:w="2504" w:type="dxa"/>
            <w:gridSpan w:val="2"/>
            <w:tcBorders>
              <w:top w:val="single" w:sz="4" w:space="0" w:color="auto"/>
              <w:left w:val="nil"/>
              <w:bottom w:val="single" w:sz="4" w:space="0" w:color="auto"/>
              <w:right w:val="nil"/>
            </w:tcBorders>
            <w:vAlign w:val="center"/>
            <w:hideMark/>
          </w:tcPr>
          <w:p w14:paraId="6537AB70" w14:textId="77777777" w:rsidR="009826AC" w:rsidRDefault="00000000">
            <w:pPr>
              <w:rPr>
                <w:sz w:val="20"/>
                <w:lang w:val="en-GB"/>
              </w:rPr>
            </w:pPr>
            <w:sdt>
              <w:sdtPr>
                <w:rPr>
                  <w:rFonts w:ascii="Times New Roman" w:hAnsi="Times New Roman"/>
                  <w:color w:val="000000"/>
                  <w:sz w:val="20"/>
                  <w:lang w:val="fr-BE"/>
                </w:rPr>
                <w:id w:val="1675988475"/>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lang w:val="fr-BE"/>
              </w:rPr>
              <w:t xml:space="preserve"> </w:t>
            </w:r>
            <w:r w:rsidR="009826AC">
              <w:rPr>
                <w:sz w:val="20"/>
              </w:rPr>
              <w:t>Local</w:t>
            </w:r>
          </w:p>
          <w:p w14:paraId="23B8D8E8" w14:textId="77777777" w:rsidR="009826AC" w:rsidRDefault="00000000">
            <w:pPr>
              <w:rPr>
                <w:sz w:val="20"/>
                <w:lang w:val="en-GB"/>
              </w:rPr>
            </w:pPr>
            <w:sdt>
              <w:sdtPr>
                <w:rPr>
                  <w:rFonts w:ascii="Times New Roman" w:hAnsi="Times New Roman"/>
                  <w:color w:val="000000"/>
                  <w:sz w:val="20"/>
                  <w:lang w:val="fr-BE"/>
                </w:rPr>
                <w:id w:val="829332017"/>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lang w:val="fr-BE"/>
              </w:rPr>
              <w:t xml:space="preserve"> </w:t>
            </w:r>
            <w:r w:rsidR="009826AC">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0566015E" w14:textId="77777777" w:rsidR="009826AC" w:rsidRDefault="00000000">
            <w:pPr>
              <w:rPr>
                <w:sz w:val="20"/>
                <w:lang w:val="en-GB"/>
              </w:rPr>
            </w:pPr>
            <w:sdt>
              <w:sdtPr>
                <w:rPr>
                  <w:rFonts w:ascii="Times New Roman" w:hAnsi="Times New Roman"/>
                  <w:color w:val="000000"/>
                  <w:sz w:val="20"/>
                  <w:lang w:val="fr-BE"/>
                </w:rPr>
                <w:id w:val="-1173723319"/>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lang w:val="fr-BE"/>
              </w:rPr>
              <w:t xml:space="preserve"> </w:t>
            </w:r>
            <w:r w:rsidR="009826AC">
              <w:rPr>
                <w:sz w:val="20"/>
              </w:rPr>
              <w:t>National</w:t>
            </w:r>
          </w:p>
          <w:p w14:paraId="354F38C2" w14:textId="77777777" w:rsidR="009826AC" w:rsidRDefault="00000000">
            <w:pPr>
              <w:rPr>
                <w:sz w:val="20"/>
                <w:lang w:val="en-GB"/>
              </w:rPr>
            </w:pPr>
            <w:sdt>
              <w:sdtPr>
                <w:rPr>
                  <w:rFonts w:ascii="Times New Roman" w:hAnsi="Times New Roman"/>
                  <w:color w:val="000000"/>
                  <w:sz w:val="20"/>
                  <w:lang w:val="fr-BE"/>
                </w:rPr>
                <w:id w:val="-1003740621"/>
                <w14:checkbox>
                  <w14:checked w14:val="0"/>
                  <w14:checkedState w14:val="2612" w14:font="MS Gothic"/>
                  <w14:uncheckedState w14:val="2610" w14:font="MS Gothic"/>
                </w14:checkbox>
              </w:sdtPr>
              <w:sdtContent>
                <w:r w:rsidR="009826AC">
                  <w:rPr>
                    <w:rFonts w:ascii="MS Gothic" w:eastAsia="MS Gothic" w:hAnsi="MS Gothic" w:cs="MS Gothic" w:hint="eastAsia"/>
                    <w:color w:val="000000"/>
                    <w:sz w:val="20"/>
                    <w:lang w:val="en-GB"/>
                  </w:rPr>
                  <w:t>☐</w:t>
                </w:r>
              </w:sdtContent>
            </w:sdt>
            <w:r w:rsidR="009826AC">
              <w:rPr>
                <w:color w:val="000000"/>
                <w:sz w:val="20"/>
                <w:lang w:val="fr-BE"/>
              </w:rPr>
              <w:t xml:space="preserve"> </w:t>
            </w:r>
            <w:r w:rsidR="009826AC">
              <w:rPr>
                <w:sz w:val="20"/>
              </w:rPr>
              <w:t>International</w:t>
            </w:r>
          </w:p>
        </w:tc>
      </w:tr>
    </w:tbl>
    <w:p w14:paraId="506E1A0A" w14:textId="77777777" w:rsidR="009826AC" w:rsidRDefault="009826AC" w:rsidP="009826AC">
      <w:pPr>
        <w:rPr>
          <w:rFonts w:eastAsia="Calibri" w:cs="Arial"/>
          <w:szCs w:val="20"/>
          <w:lang w:val="en-GB" w:eastAsia="en-GB"/>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9826AC" w14:paraId="0B2B2FED" w14:textId="77777777" w:rsidTr="009826AC">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2AE9CDCC" w14:textId="77777777" w:rsidR="009826AC" w:rsidRDefault="009826AC">
            <w:pPr>
              <w:rPr>
                <w:b/>
                <w:sz w:val="20"/>
                <w:lang w:val="en-GB"/>
              </w:rPr>
            </w:pPr>
            <w:r>
              <w:rPr>
                <w:b/>
                <w:sz w:val="20"/>
                <w:lang w:val="en-GB"/>
              </w:rPr>
              <w:t>Expected Deliverable/Results/</w:t>
            </w:r>
          </w:p>
          <w:p w14:paraId="6688CE9E" w14:textId="77777777" w:rsidR="009826AC" w:rsidRDefault="009826AC">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296B767D" w14:textId="77777777" w:rsidR="009826AC" w:rsidRDefault="009826AC">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AAD7340" w14:textId="19FD0629" w:rsidR="009826AC" w:rsidRDefault="009826AC">
            <w:pPr>
              <w:ind w:left="3787" w:hanging="187"/>
              <w:rPr>
                <w:b/>
                <w:sz w:val="24"/>
                <w:lang w:val="en-GB"/>
              </w:rPr>
            </w:pPr>
            <w:r>
              <w:rPr>
                <w:b/>
                <w:sz w:val="24"/>
                <w:lang w:val="en-GB"/>
              </w:rPr>
              <w:t>A1</w:t>
            </w:r>
            <w:r w:rsidR="00476663">
              <w:rPr>
                <w:b/>
                <w:sz w:val="24"/>
                <w:lang w:val="en-GB"/>
              </w:rPr>
              <w:t>4</w:t>
            </w:r>
            <w:r>
              <w:rPr>
                <w:b/>
                <w:sz w:val="24"/>
                <w:lang w:val="en-GB"/>
              </w:rPr>
              <w:t>.1.2</w:t>
            </w:r>
          </w:p>
        </w:tc>
      </w:tr>
      <w:tr w:rsidR="009826AC" w14:paraId="0612A742" w14:textId="77777777" w:rsidTr="009826AC">
        <w:tc>
          <w:tcPr>
            <w:tcW w:w="2127" w:type="dxa"/>
            <w:vMerge/>
            <w:tcBorders>
              <w:top w:val="single" w:sz="4" w:space="0" w:color="auto"/>
              <w:left w:val="single" w:sz="4" w:space="0" w:color="auto"/>
              <w:bottom w:val="single" w:sz="4" w:space="0" w:color="auto"/>
              <w:right w:val="single" w:sz="4" w:space="0" w:color="auto"/>
            </w:tcBorders>
            <w:vAlign w:val="center"/>
            <w:hideMark/>
          </w:tcPr>
          <w:p w14:paraId="12DA4A20" w14:textId="77777777" w:rsidR="009826AC" w:rsidRDefault="009826AC">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B5A7BD9" w14:textId="77777777" w:rsidR="009826AC" w:rsidRDefault="009826AC">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94E25F3" w14:textId="77777777" w:rsidR="009826AC" w:rsidRDefault="009826AC">
            <w:pPr>
              <w:rPr>
                <w:rFonts w:ascii="Times New Roman" w:hAnsi="Times New Roman"/>
                <w:sz w:val="20"/>
                <w:lang w:val="en-GB"/>
              </w:rPr>
            </w:pPr>
            <w:r>
              <w:rPr>
                <w:sz w:val="20"/>
                <w:lang w:val="en-GB"/>
              </w:rPr>
              <w:t>Identifikujemo specifične potrebe i preferencije ciljne grupe</w:t>
            </w:r>
          </w:p>
        </w:tc>
      </w:tr>
      <w:tr w:rsidR="009826AC" w14:paraId="6C241347" w14:textId="77777777" w:rsidTr="009826AC">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4A74980" w14:textId="77777777" w:rsidR="009826AC" w:rsidRDefault="009826AC">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0BB61A7" w14:textId="77777777" w:rsidR="009826AC" w:rsidRDefault="009826AC">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F9E3FAC" w14:textId="77777777" w:rsidR="009826AC" w:rsidRDefault="00000000">
            <w:pPr>
              <w:rPr>
                <w:color w:val="000000"/>
                <w:sz w:val="20"/>
                <w:lang w:val="en-GB"/>
              </w:rPr>
            </w:pPr>
            <w:sdt>
              <w:sdtPr>
                <w:rPr>
                  <w:rFonts w:ascii="Times New Roman" w:hAnsi="Times New Roman"/>
                  <w:color w:val="000000"/>
                  <w:sz w:val="20"/>
                  <w:lang w:val="en-US"/>
                </w:rPr>
                <w:id w:val="1902643185"/>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rPr>
              <w:t xml:space="preserve"> Teaching material</w:t>
            </w:r>
          </w:p>
          <w:p w14:paraId="54FD9B00" w14:textId="77777777" w:rsidR="009826AC" w:rsidRDefault="00000000">
            <w:pPr>
              <w:rPr>
                <w:color w:val="000000"/>
                <w:sz w:val="20"/>
                <w:lang w:val="en-GB"/>
              </w:rPr>
            </w:pPr>
            <w:sdt>
              <w:sdtPr>
                <w:rPr>
                  <w:rFonts w:ascii="Times New Roman" w:hAnsi="Times New Roman"/>
                  <w:color w:val="000000"/>
                  <w:sz w:val="20"/>
                  <w:lang w:val="fr-BE"/>
                </w:rPr>
                <w:id w:val="-6291364"/>
                <w14:checkbox>
                  <w14:checked w14:val="0"/>
                  <w14:checkedState w14:val="2612" w14:font="MS Gothic"/>
                  <w14:uncheckedState w14:val="2610" w14:font="MS Gothic"/>
                </w14:checkbox>
              </w:sdtPr>
              <w:sdtContent>
                <w:r w:rsidR="009826AC">
                  <w:rPr>
                    <w:rFonts w:ascii="MS Gothic" w:eastAsia="MS Gothic" w:hAnsi="MS Gothic" w:cs="MS Gothic" w:hint="eastAsia"/>
                    <w:color w:val="000000"/>
                    <w:sz w:val="20"/>
                    <w:lang w:val="en-GB"/>
                  </w:rPr>
                  <w:t>☐</w:t>
                </w:r>
              </w:sdtContent>
            </w:sdt>
            <w:r w:rsidR="009826AC">
              <w:rPr>
                <w:color w:val="000000"/>
                <w:sz w:val="20"/>
              </w:rPr>
              <w:t xml:space="preserve"> Learning material</w:t>
            </w:r>
          </w:p>
          <w:p w14:paraId="20302FF6" w14:textId="77777777" w:rsidR="009826AC" w:rsidRDefault="00000000">
            <w:pPr>
              <w:rPr>
                <w:color w:val="000000"/>
                <w:sz w:val="20"/>
                <w:lang w:val="en-GB"/>
              </w:rPr>
            </w:pPr>
            <w:sdt>
              <w:sdtPr>
                <w:rPr>
                  <w:rFonts w:ascii="Times New Roman" w:hAnsi="Times New Roman"/>
                  <w:color w:val="000000"/>
                  <w:sz w:val="20"/>
                  <w:lang w:val="en-US"/>
                </w:rPr>
                <w:id w:val="518896039"/>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3ACA57D" w14:textId="77777777" w:rsidR="009826AC" w:rsidRDefault="00000000">
            <w:pPr>
              <w:rPr>
                <w:color w:val="000000"/>
                <w:sz w:val="20"/>
                <w:lang w:val="en-GB"/>
              </w:rPr>
            </w:pPr>
            <w:sdt>
              <w:sdtPr>
                <w:rPr>
                  <w:rFonts w:ascii="Times New Roman" w:hAnsi="Times New Roman"/>
                  <w:color w:val="000000"/>
                  <w:sz w:val="20"/>
                  <w:lang w:val="fr-BE"/>
                </w:rPr>
                <w:id w:val="-1868674285"/>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rPr>
              <w:t xml:space="preserve"> Event</w:t>
            </w:r>
          </w:p>
          <w:p w14:paraId="4155A44C" w14:textId="77777777" w:rsidR="009826AC" w:rsidRDefault="00000000">
            <w:pPr>
              <w:rPr>
                <w:color w:val="000000"/>
                <w:sz w:val="20"/>
                <w:lang w:val="en-GB"/>
              </w:rPr>
            </w:pPr>
            <w:sdt>
              <w:sdtPr>
                <w:rPr>
                  <w:rFonts w:ascii="Times New Roman" w:hAnsi="Times New Roman"/>
                  <w:color w:val="000000"/>
                  <w:sz w:val="20"/>
                  <w:lang w:val="fr-BE"/>
                </w:rPr>
                <w:id w:val="1979721981"/>
                <w14:checkbox>
                  <w14:checked w14:val="1"/>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rPr>
              <w:t xml:space="preserve"> Report </w:t>
            </w:r>
          </w:p>
          <w:p w14:paraId="0D8CC311" w14:textId="77777777" w:rsidR="009826AC" w:rsidRDefault="00000000">
            <w:pPr>
              <w:rPr>
                <w:color w:val="000000"/>
                <w:sz w:val="20"/>
                <w:lang w:val="en-GB"/>
              </w:rPr>
            </w:pPr>
            <w:sdt>
              <w:sdtPr>
                <w:rPr>
                  <w:rFonts w:ascii="Times New Roman" w:hAnsi="Times New Roman"/>
                  <w:color w:val="000000"/>
                  <w:sz w:val="20"/>
                  <w:lang w:val="fr-BE"/>
                </w:rPr>
                <w:id w:val="-1109426762"/>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rPr>
              <w:t xml:space="preserve"> Service/Product </w:t>
            </w:r>
          </w:p>
        </w:tc>
      </w:tr>
      <w:tr w:rsidR="009826AC" w14:paraId="03488C54" w14:textId="77777777" w:rsidTr="009826AC">
        <w:tc>
          <w:tcPr>
            <w:tcW w:w="2127" w:type="dxa"/>
            <w:vMerge/>
            <w:tcBorders>
              <w:top w:val="single" w:sz="4" w:space="0" w:color="auto"/>
              <w:left w:val="single" w:sz="4" w:space="0" w:color="auto"/>
              <w:bottom w:val="single" w:sz="4" w:space="0" w:color="auto"/>
              <w:right w:val="single" w:sz="4" w:space="0" w:color="auto"/>
            </w:tcBorders>
            <w:vAlign w:val="center"/>
            <w:hideMark/>
          </w:tcPr>
          <w:p w14:paraId="3F047C29" w14:textId="77777777" w:rsidR="009826AC" w:rsidRDefault="009826AC">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A1C03FE" w14:textId="77777777" w:rsidR="009826AC" w:rsidRDefault="009826AC">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FD1EB9C" w14:textId="77777777" w:rsidR="009826AC" w:rsidRDefault="009826AC">
            <w:pPr>
              <w:rPr>
                <w:sz w:val="20"/>
                <w:lang w:val="en-GB"/>
              </w:rPr>
            </w:pPr>
            <w:r>
              <w:rPr>
                <w:sz w:val="20"/>
                <w:lang w:val="en-GB"/>
              </w:rPr>
              <w:t>U ovoj aktivnosti identifikujemo specifične potrebe i preferencije ciljne grupe na osnovu prikupljenih podataka. Analiziramo informacije o njihovim interesima, očekivanjima, prioritetima i potrebama kako bismo bolje razumeli šta je ciljnoj grupi najvažnije. Izveštaj koji se priprema sadrži detaljnu analizu identifikovanih potreba i preferencija ciljne grupe.</w:t>
            </w:r>
          </w:p>
        </w:tc>
      </w:tr>
      <w:tr w:rsidR="009826AC" w14:paraId="331BBF00" w14:textId="77777777" w:rsidTr="009826AC">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13C1F07" w14:textId="77777777" w:rsidR="009826AC" w:rsidRDefault="009826AC">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A7EFEFA" w14:textId="77777777" w:rsidR="009826AC" w:rsidRDefault="009826AC">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508867B" w14:textId="77777777" w:rsidR="009826AC" w:rsidRDefault="009826AC">
            <w:pPr>
              <w:rPr>
                <w:sz w:val="20"/>
                <w:lang w:val="en-GB"/>
              </w:rPr>
            </w:pPr>
            <w:r>
              <w:rPr>
                <w:sz w:val="20"/>
                <w:lang w:val="en-GB"/>
              </w:rPr>
              <w:t>M8</w:t>
            </w:r>
          </w:p>
        </w:tc>
      </w:tr>
      <w:tr w:rsidR="009826AC" w14:paraId="0E8917C0" w14:textId="77777777" w:rsidTr="009826AC">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4A7B442F" w14:textId="77777777" w:rsidR="009826AC" w:rsidRDefault="009826AC">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5F3891A" w14:textId="77777777" w:rsidR="009826AC" w:rsidRDefault="009826AC">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ADF95F8" w14:textId="77777777" w:rsidR="009826AC" w:rsidRDefault="009826AC">
            <w:pPr>
              <w:rPr>
                <w:sz w:val="20"/>
                <w:lang w:val="en-GB"/>
              </w:rPr>
            </w:pPr>
            <w:r>
              <w:rPr>
                <w:sz w:val="20"/>
                <w:lang w:val="en-GB"/>
              </w:rPr>
              <w:t>Srpski</w:t>
            </w:r>
          </w:p>
        </w:tc>
      </w:tr>
      <w:tr w:rsidR="009826AC" w14:paraId="0E6BB1B5" w14:textId="77777777" w:rsidTr="009826AC">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C60CD42" w14:textId="77777777" w:rsidR="009826AC" w:rsidRDefault="009826AC">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68AF32C4" w14:textId="77777777" w:rsidR="009826AC" w:rsidRDefault="00000000">
            <w:pPr>
              <w:rPr>
                <w:sz w:val="20"/>
                <w:lang w:val="en-GB"/>
              </w:rPr>
            </w:pPr>
            <w:sdt>
              <w:sdtPr>
                <w:rPr>
                  <w:rFonts w:ascii="Times New Roman" w:hAnsi="Times New Roman"/>
                  <w:color w:val="000000"/>
                  <w:sz w:val="20"/>
                  <w:lang w:val="en-US"/>
                </w:rPr>
                <w:id w:val="506024923"/>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rPr>
              <w:t xml:space="preserve"> </w:t>
            </w:r>
            <w:r w:rsidR="009826AC">
              <w:rPr>
                <w:rFonts w:ascii="Times New Roman" w:hAnsi="Times New Roman"/>
                <w:sz w:val="20"/>
              </w:rPr>
              <w:t xml:space="preserve">Teaching staff  </w:t>
            </w:r>
          </w:p>
          <w:p w14:paraId="243B8895" w14:textId="77777777" w:rsidR="009826AC" w:rsidRDefault="00000000">
            <w:pPr>
              <w:rPr>
                <w:sz w:val="20"/>
                <w:lang w:val="en-GB"/>
              </w:rPr>
            </w:pPr>
            <w:sdt>
              <w:sdtPr>
                <w:rPr>
                  <w:rFonts w:ascii="Times New Roman" w:hAnsi="Times New Roman"/>
                  <w:color w:val="000000"/>
                  <w:sz w:val="20"/>
                  <w:lang w:val="en-US"/>
                </w:rPr>
                <w:id w:val="1615246745"/>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rFonts w:ascii="Times New Roman" w:hAnsi="Times New Roman"/>
                <w:color w:val="000000"/>
                <w:sz w:val="20"/>
              </w:rPr>
              <w:t xml:space="preserve"> </w:t>
            </w:r>
            <w:r w:rsidR="009826AC">
              <w:rPr>
                <w:rFonts w:ascii="Times New Roman" w:hAnsi="Times New Roman"/>
                <w:sz w:val="20"/>
              </w:rPr>
              <w:t xml:space="preserve">Students </w:t>
            </w:r>
          </w:p>
          <w:p w14:paraId="1AF38DE1" w14:textId="77777777" w:rsidR="009826AC" w:rsidRDefault="00000000">
            <w:pPr>
              <w:rPr>
                <w:sz w:val="20"/>
                <w:lang w:val="en-GB"/>
              </w:rPr>
            </w:pPr>
            <w:sdt>
              <w:sdtPr>
                <w:rPr>
                  <w:rFonts w:ascii="Times New Roman" w:hAnsi="Times New Roman"/>
                  <w:color w:val="000000"/>
                  <w:sz w:val="20"/>
                  <w:lang w:val="en-US"/>
                </w:rPr>
                <w:id w:val="234518444"/>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rFonts w:ascii="Times New Roman" w:hAnsi="Times New Roman"/>
                <w:color w:val="000000"/>
                <w:sz w:val="20"/>
              </w:rPr>
              <w:t xml:space="preserve"> </w:t>
            </w:r>
            <w:r w:rsidR="009826AC">
              <w:rPr>
                <w:rFonts w:ascii="Times New Roman" w:hAnsi="Times New Roman"/>
                <w:sz w:val="20"/>
              </w:rPr>
              <w:t xml:space="preserve">Trainees </w:t>
            </w:r>
          </w:p>
          <w:p w14:paraId="0C96AABC" w14:textId="77777777" w:rsidR="009826AC" w:rsidRDefault="00000000">
            <w:pPr>
              <w:rPr>
                <w:sz w:val="20"/>
                <w:lang w:val="en-GB"/>
              </w:rPr>
            </w:pPr>
            <w:sdt>
              <w:sdtPr>
                <w:rPr>
                  <w:rFonts w:ascii="Times New Roman" w:hAnsi="Times New Roman"/>
                  <w:color w:val="000000"/>
                  <w:sz w:val="20"/>
                  <w:lang w:val="en-US"/>
                </w:rPr>
                <w:id w:val="1370576048"/>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rFonts w:ascii="Times New Roman" w:hAnsi="Times New Roman"/>
                <w:color w:val="000000"/>
                <w:sz w:val="20"/>
              </w:rPr>
              <w:t xml:space="preserve"> </w:t>
            </w:r>
            <w:r w:rsidR="009826AC">
              <w:rPr>
                <w:rFonts w:ascii="Times New Roman" w:hAnsi="Times New Roman"/>
                <w:sz w:val="20"/>
              </w:rPr>
              <w:t>Administrative staff</w:t>
            </w:r>
          </w:p>
          <w:p w14:paraId="0B20B868" w14:textId="77777777" w:rsidR="009826AC" w:rsidRDefault="00000000">
            <w:pPr>
              <w:rPr>
                <w:sz w:val="20"/>
                <w:lang w:val="en-GB"/>
              </w:rPr>
            </w:pPr>
            <w:sdt>
              <w:sdtPr>
                <w:rPr>
                  <w:rFonts w:ascii="Times New Roman" w:hAnsi="Times New Roman"/>
                  <w:color w:val="000000"/>
                  <w:sz w:val="20"/>
                  <w:lang w:val="en-US"/>
                </w:rPr>
                <w:id w:val="888381840"/>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rFonts w:ascii="Times New Roman" w:hAnsi="Times New Roman"/>
                <w:color w:val="000000"/>
                <w:sz w:val="20"/>
                <w:lang w:val="en-US"/>
              </w:rPr>
              <w:t xml:space="preserve"> </w:t>
            </w:r>
            <w:r w:rsidR="009826AC">
              <w:rPr>
                <w:rFonts w:ascii="Times New Roman" w:hAnsi="Times New Roman"/>
                <w:sz w:val="20"/>
                <w:lang w:val="en-US"/>
              </w:rPr>
              <w:t>Technical staff</w:t>
            </w:r>
            <w:r w:rsidR="009826AC">
              <w:rPr>
                <w:sz w:val="20"/>
              </w:rPr>
              <w:t xml:space="preserve"> </w:t>
            </w:r>
          </w:p>
          <w:p w14:paraId="014F138D" w14:textId="77777777" w:rsidR="009826AC" w:rsidRDefault="00000000">
            <w:pPr>
              <w:rPr>
                <w:sz w:val="20"/>
                <w:lang w:val="en-GB"/>
              </w:rPr>
            </w:pPr>
            <w:sdt>
              <w:sdtPr>
                <w:rPr>
                  <w:rFonts w:ascii="Times New Roman" w:hAnsi="Times New Roman"/>
                  <w:color w:val="000000"/>
                  <w:sz w:val="20"/>
                  <w:lang w:val="fr-BE"/>
                </w:rPr>
                <w:id w:val="2022503248"/>
                <w14:checkbox>
                  <w14:checked w14:val="0"/>
                  <w14:checkedState w14:val="2612" w14:font="MS Gothic"/>
                  <w14:uncheckedState w14:val="2610" w14:font="MS Gothic"/>
                </w14:checkbox>
              </w:sdtPr>
              <w:sdtContent>
                <w:r w:rsidR="009826AC">
                  <w:rPr>
                    <w:rFonts w:ascii="MS Gothic" w:eastAsia="MS Gothic" w:hAnsi="MS Gothic" w:cs="MS Gothic" w:hint="eastAsia"/>
                    <w:color w:val="000000"/>
                    <w:sz w:val="20"/>
                    <w:lang w:val="en-GB"/>
                  </w:rPr>
                  <w:t>☐</w:t>
                </w:r>
              </w:sdtContent>
            </w:sdt>
            <w:r w:rsidR="009826AC">
              <w:rPr>
                <w:color w:val="000000"/>
                <w:sz w:val="20"/>
                <w:lang w:val="fr-BE"/>
              </w:rPr>
              <w:t xml:space="preserve"> </w:t>
            </w:r>
            <w:r w:rsidR="009826AC">
              <w:rPr>
                <w:sz w:val="20"/>
              </w:rPr>
              <w:t xml:space="preserve">Librarians </w:t>
            </w:r>
          </w:p>
          <w:p w14:paraId="51ADAA50" w14:textId="77777777" w:rsidR="009826AC" w:rsidRDefault="00000000">
            <w:pPr>
              <w:rPr>
                <w:sz w:val="20"/>
                <w:lang w:val="en-GB"/>
              </w:rPr>
            </w:pPr>
            <w:sdt>
              <w:sdtPr>
                <w:rPr>
                  <w:rFonts w:ascii="Times New Roman" w:hAnsi="Times New Roman"/>
                  <w:color w:val="000000"/>
                  <w:sz w:val="20"/>
                  <w:lang w:val="fr-BE"/>
                </w:rPr>
                <w:id w:val="-1601098290"/>
                <w14:checkbox>
                  <w14:checked w14:val="1"/>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lang w:val="fr-BE"/>
              </w:rPr>
              <w:t xml:space="preserve"> </w:t>
            </w:r>
            <w:r w:rsidR="009826AC">
              <w:rPr>
                <w:sz w:val="20"/>
              </w:rPr>
              <w:t>Other</w:t>
            </w:r>
          </w:p>
        </w:tc>
      </w:tr>
      <w:tr w:rsidR="009826AC" w14:paraId="33E1AC80" w14:textId="77777777" w:rsidTr="009826AC">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48D283F" w14:textId="77777777" w:rsidR="009826AC" w:rsidRDefault="009826AC">
            <w:pPr>
              <w:rPr>
                <w:rFonts w:eastAsia="Calibri" w:cs="Arial"/>
                <w:b/>
                <w:sz w:val="20"/>
                <w:lang w:val="en-GB" w:eastAsia="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464DDB44" w14:textId="77777777" w:rsidR="009826AC" w:rsidRDefault="009826AC">
            <w:pPr>
              <w:rPr>
                <w:b/>
                <w:i/>
                <w:sz w:val="20"/>
                <w:lang w:val="en-GB"/>
              </w:rPr>
            </w:pPr>
            <w:r>
              <w:rPr>
                <w:b/>
                <w:i/>
                <w:sz w:val="20"/>
                <w:lang w:val="en-GB"/>
              </w:rPr>
              <w:t>samohrane majke</w:t>
            </w:r>
          </w:p>
        </w:tc>
      </w:tr>
      <w:tr w:rsidR="009826AC" w14:paraId="4A00DDE9" w14:textId="77777777" w:rsidTr="009826AC">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73A37A72" w14:textId="77777777" w:rsidR="009826AC" w:rsidRDefault="009826AC">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619D6059" w14:textId="77777777" w:rsidR="009826AC" w:rsidRDefault="00000000">
            <w:pPr>
              <w:rPr>
                <w:sz w:val="20"/>
                <w:lang w:val="en-GB"/>
              </w:rPr>
            </w:pPr>
            <w:sdt>
              <w:sdtPr>
                <w:rPr>
                  <w:rFonts w:ascii="Times New Roman" w:hAnsi="Times New Roman"/>
                  <w:color w:val="000000"/>
                  <w:sz w:val="20"/>
                  <w:lang w:val="fr-BE"/>
                </w:rPr>
                <w:id w:val="2108220662"/>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lang w:val="fr-BE"/>
              </w:rPr>
              <w:t xml:space="preserve"> </w:t>
            </w:r>
            <w:r w:rsidR="009826AC">
              <w:rPr>
                <w:sz w:val="20"/>
              </w:rPr>
              <w:t xml:space="preserve">Department / Faculty </w:t>
            </w:r>
          </w:p>
          <w:p w14:paraId="6D8616C3" w14:textId="77777777" w:rsidR="009826AC" w:rsidRDefault="00000000">
            <w:pPr>
              <w:rPr>
                <w:sz w:val="20"/>
                <w:lang w:val="en-GB"/>
              </w:rPr>
            </w:pPr>
            <w:sdt>
              <w:sdtPr>
                <w:rPr>
                  <w:rFonts w:ascii="Times New Roman" w:hAnsi="Times New Roman"/>
                  <w:color w:val="000000"/>
                  <w:sz w:val="20"/>
                  <w:lang w:val="fr-BE"/>
                </w:rPr>
                <w:id w:val="202068271"/>
                <w14:checkbox>
                  <w14:checked w14:val="1"/>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lang w:val="fr-BE"/>
              </w:rPr>
              <w:t xml:space="preserve"> </w:t>
            </w:r>
            <w:r w:rsidR="009826AC">
              <w:rPr>
                <w:sz w:val="20"/>
              </w:rPr>
              <w:t>Institution</w:t>
            </w:r>
          </w:p>
        </w:tc>
        <w:tc>
          <w:tcPr>
            <w:tcW w:w="2504" w:type="dxa"/>
            <w:gridSpan w:val="2"/>
            <w:tcBorders>
              <w:top w:val="single" w:sz="4" w:space="0" w:color="auto"/>
              <w:left w:val="nil"/>
              <w:bottom w:val="single" w:sz="4" w:space="0" w:color="auto"/>
              <w:right w:val="nil"/>
            </w:tcBorders>
            <w:vAlign w:val="center"/>
            <w:hideMark/>
          </w:tcPr>
          <w:p w14:paraId="4C242E46" w14:textId="77777777" w:rsidR="009826AC" w:rsidRDefault="00000000">
            <w:pPr>
              <w:rPr>
                <w:sz w:val="20"/>
                <w:lang w:val="en-GB"/>
              </w:rPr>
            </w:pPr>
            <w:sdt>
              <w:sdtPr>
                <w:rPr>
                  <w:rFonts w:ascii="Times New Roman" w:hAnsi="Times New Roman"/>
                  <w:color w:val="000000"/>
                  <w:sz w:val="20"/>
                  <w:lang w:val="fr-BE"/>
                </w:rPr>
                <w:id w:val="-1145660386"/>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lang w:val="fr-BE"/>
              </w:rPr>
              <w:t xml:space="preserve"> </w:t>
            </w:r>
            <w:r w:rsidR="009826AC">
              <w:rPr>
                <w:sz w:val="20"/>
              </w:rPr>
              <w:t>Local</w:t>
            </w:r>
          </w:p>
          <w:p w14:paraId="231021F3" w14:textId="77777777" w:rsidR="009826AC" w:rsidRDefault="00000000">
            <w:pPr>
              <w:rPr>
                <w:sz w:val="20"/>
                <w:lang w:val="en-GB"/>
              </w:rPr>
            </w:pPr>
            <w:sdt>
              <w:sdtPr>
                <w:rPr>
                  <w:rFonts w:ascii="Times New Roman" w:hAnsi="Times New Roman"/>
                  <w:color w:val="000000"/>
                  <w:sz w:val="20"/>
                  <w:lang w:val="fr-BE"/>
                </w:rPr>
                <w:id w:val="2079161489"/>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lang w:val="fr-BE"/>
              </w:rPr>
              <w:t xml:space="preserve"> </w:t>
            </w:r>
            <w:r w:rsidR="009826AC">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3CF33E0B" w14:textId="77777777" w:rsidR="009826AC" w:rsidRDefault="00000000">
            <w:pPr>
              <w:rPr>
                <w:sz w:val="20"/>
                <w:lang w:val="en-GB"/>
              </w:rPr>
            </w:pPr>
            <w:sdt>
              <w:sdtPr>
                <w:rPr>
                  <w:rFonts w:ascii="Times New Roman" w:hAnsi="Times New Roman"/>
                  <w:color w:val="000000"/>
                  <w:sz w:val="20"/>
                  <w:lang w:val="fr-BE"/>
                </w:rPr>
                <w:id w:val="472798054"/>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lang w:val="fr-BE"/>
              </w:rPr>
              <w:t xml:space="preserve"> </w:t>
            </w:r>
            <w:r w:rsidR="009826AC">
              <w:rPr>
                <w:sz w:val="20"/>
              </w:rPr>
              <w:t>National</w:t>
            </w:r>
          </w:p>
          <w:p w14:paraId="5AA012DF" w14:textId="77777777" w:rsidR="009826AC" w:rsidRDefault="00000000">
            <w:pPr>
              <w:rPr>
                <w:sz w:val="20"/>
                <w:lang w:val="en-GB"/>
              </w:rPr>
            </w:pPr>
            <w:sdt>
              <w:sdtPr>
                <w:rPr>
                  <w:rFonts w:ascii="Times New Roman" w:hAnsi="Times New Roman"/>
                  <w:color w:val="000000"/>
                  <w:sz w:val="20"/>
                  <w:lang w:val="fr-BE"/>
                </w:rPr>
                <w:id w:val="-1099940501"/>
                <w14:checkbox>
                  <w14:checked w14:val="0"/>
                  <w14:checkedState w14:val="2612" w14:font="MS Gothic"/>
                  <w14:uncheckedState w14:val="2610" w14:font="MS Gothic"/>
                </w14:checkbox>
              </w:sdtPr>
              <w:sdtContent>
                <w:r w:rsidR="009826AC">
                  <w:rPr>
                    <w:rFonts w:ascii="MS Gothic" w:eastAsia="MS Gothic" w:hAnsi="MS Gothic" w:cs="MS Gothic" w:hint="eastAsia"/>
                    <w:color w:val="000000"/>
                    <w:sz w:val="20"/>
                    <w:lang w:val="en-GB"/>
                  </w:rPr>
                  <w:t>☐</w:t>
                </w:r>
              </w:sdtContent>
            </w:sdt>
            <w:r w:rsidR="009826AC">
              <w:rPr>
                <w:color w:val="000000"/>
                <w:sz w:val="20"/>
                <w:lang w:val="fr-BE"/>
              </w:rPr>
              <w:t xml:space="preserve"> </w:t>
            </w:r>
            <w:r w:rsidR="009826AC">
              <w:rPr>
                <w:sz w:val="20"/>
              </w:rPr>
              <w:t>International</w:t>
            </w:r>
          </w:p>
        </w:tc>
      </w:tr>
    </w:tbl>
    <w:p w14:paraId="1E4E18E0" w14:textId="77777777" w:rsidR="009826AC" w:rsidRDefault="009826AC" w:rsidP="009826AC">
      <w:pPr>
        <w:rPr>
          <w:rFonts w:eastAsia="Calibri" w:cs="Arial"/>
          <w:szCs w:val="20"/>
          <w:lang w:val="en-GB" w:eastAsia="en-GB"/>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9826AC" w14:paraId="60853A94" w14:textId="77777777" w:rsidTr="009826AC">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51D0C10" w14:textId="77777777" w:rsidR="009826AC" w:rsidRDefault="009826AC">
            <w:pPr>
              <w:rPr>
                <w:b/>
                <w:sz w:val="20"/>
                <w:lang w:val="en-GB"/>
              </w:rPr>
            </w:pPr>
            <w:r>
              <w:rPr>
                <w:b/>
                <w:sz w:val="20"/>
                <w:lang w:val="en-GB"/>
              </w:rPr>
              <w:t>Expected Deliverable/Results/</w:t>
            </w:r>
          </w:p>
          <w:p w14:paraId="36648E9D" w14:textId="77777777" w:rsidR="009826AC" w:rsidRDefault="009826AC">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4ABFFDD8" w14:textId="77777777" w:rsidR="009826AC" w:rsidRDefault="009826AC">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27A1505" w14:textId="1AE22205" w:rsidR="009826AC" w:rsidRDefault="009826AC">
            <w:pPr>
              <w:ind w:left="3787" w:hanging="187"/>
              <w:rPr>
                <w:b/>
                <w:sz w:val="24"/>
                <w:lang w:val="en-GB"/>
              </w:rPr>
            </w:pPr>
            <w:r>
              <w:rPr>
                <w:b/>
                <w:sz w:val="24"/>
                <w:lang w:val="en-GB"/>
              </w:rPr>
              <w:t>A1</w:t>
            </w:r>
            <w:r w:rsidR="00476663">
              <w:rPr>
                <w:b/>
                <w:sz w:val="24"/>
                <w:lang w:val="en-GB"/>
              </w:rPr>
              <w:t>4</w:t>
            </w:r>
            <w:r>
              <w:rPr>
                <w:b/>
                <w:sz w:val="24"/>
                <w:lang w:val="en-GB"/>
              </w:rPr>
              <w:t>.2.1</w:t>
            </w:r>
          </w:p>
        </w:tc>
      </w:tr>
      <w:tr w:rsidR="009826AC" w14:paraId="6A11F27C" w14:textId="77777777" w:rsidTr="009826AC">
        <w:tc>
          <w:tcPr>
            <w:tcW w:w="2127" w:type="dxa"/>
            <w:vMerge/>
            <w:tcBorders>
              <w:top w:val="single" w:sz="4" w:space="0" w:color="auto"/>
              <w:left w:val="single" w:sz="4" w:space="0" w:color="auto"/>
              <w:bottom w:val="single" w:sz="4" w:space="0" w:color="auto"/>
              <w:right w:val="single" w:sz="4" w:space="0" w:color="auto"/>
            </w:tcBorders>
            <w:vAlign w:val="center"/>
            <w:hideMark/>
          </w:tcPr>
          <w:p w14:paraId="722530D4" w14:textId="77777777" w:rsidR="009826AC" w:rsidRDefault="009826AC">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7CF38E4" w14:textId="77777777" w:rsidR="009826AC" w:rsidRDefault="009826AC">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3C650AF" w14:textId="77777777" w:rsidR="009826AC" w:rsidRDefault="009826AC">
            <w:pPr>
              <w:rPr>
                <w:rFonts w:ascii="Times New Roman" w:hAnsi="Times New Roman"/>
                <w:sz w:val="20"/>
                <w:lang w:val="fr-RE"/>
              </w:rPr>
            </w:pPr>
            <w:r>
              <w:rPr>
                <w:sz w:val="20"/>
                <w:lang w:val="fr-RE"/>
              </w:rPr>
              <w:t>Identifikujemo različite segmente ciljne grupe (npr. mladi, stariji, profesionalci)</w:t>
            </w:r>
          </w:p>
        </w:tc>
      </w:tr>
      <w:tr w:rsidR="009826AC" w14:paraId="7565FCFD" w14:textId="77777777" w:rsidTr="009826AC">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D905FA1" w14:textId="77777777" w:rsidR="009826AC" w:rsidRDefault="009826AC">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6B18280" w14:textId="77777777" w:rsidR="009826AC" w:rsidRDefault="009826AC">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2E82843" w14:textId="77777777" w:rsidR="009826AC" w:rsidRDefault="00000000">
            <w:pPr>
              <w:rPr>
                <w:color w:val="000000"/>
                <w:sz w:val="20"/>
                <w:lang w:val="en-GB"/>
              </w:rPr>
            </w:pPr>
            <w:sdt>
              <w:sdtPr>
                <w:rPr>
                  <w:rFonts w:ascii="Times New Roman" w:hAnsi="Times New Roman"/>
                  <w:color w:val="000000"/>
                  <w:sz w:val="20"/>
                  <w:lang w:val="en-US"/>
                </w:rPr>
                <w:id w:val="503556032"/>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rPr>
              <w:t xml:space="preserve"> Teaching material</w:t>
            </w:r>
          </w:p>
          <w:p w14:paraId="2F5D8249" w14:textId="77777777" w:rsidR="009826AC" w:rsidRDefault="00000000">
            <w:pPr>
              <w:rPr>
                <w:color w:val="000000"/>
                <w:sz w:val="20"/>
                <w:lang w:val="en-GB"/>
              </w:rPr>
            </w:pPr>
            <w:sdt>
              <w:sdtPr>
                <w:rPr>
                  <w:rFonts w:ascii="Times New Roman" w:hAnsi="Times New Roman"/>
                  <w:color w:val="000000"/>
                  <w:sz w:val="20"/>
                  <w:lang w:val="fr-BE"/>
                </w:rPr>
                <w:id w:val="-674188311"/>
                <w14:checkbox>
                  <w14:checked w14:val="0"/>
                  <w14:checkedState w14:val="2612" w14:font="MS Gothic"/>
                  <w14:uncheckedState w14:val="2610" w14:font="MS Gothic"/>
                </w14:checkbox>
              </w:sdtPr>
              <w:sdtContent>
                <w:r w:rsidR="009826AC">
                  <w:rPr>
                    <w:rFonts w:ascii="MS Gothic" w:eastAsia="MS Gothic" w:hAnsi="MS Gothic" w:cs="MS Gothic" w:hint="eastAsia"/>
                    <w:color w:val="000000"/>
                    <w:sz w:val="20"/>
                    <w:lang w:val="en-GB"/>
                  </w:rPr>
                  <w:t>☐</w:t>
                </w:r>
              </w:sdtContent>
            </w:sdt>
            <w:r w:rsidR="009826AC">
              <w:rPr>
                <w:color w:val="000000"/>
                <w:sz w:val="20"/>
              </w:rPr>
              <w:t xml:space="preserve"> Learning material</w:t>
            </w:r>
          </w:p>
          <w:p w14:paraId="315BEC3C" w14:textId="77777777" w:rsidR="009826AC" w:rsidRDefault="00000000">
            <w:pPr>
              <w:rPr>
                <w:color w:val="000000"/>
                <w:sz w:val="20"/>
                <w:lang w:val="en-GB"/>
              </w:rPr>
            </w:pPr>
            <w:sdt>
              <w:sdtPr>
                <w:rPr>
                  <w:rFonts w:ascii="Times New Roman" w:hAnsi="Times New Roman"/>
                  <w:color w:val="000000"/>
                  <w:sz w:val="20"/>
                  <w:lang w:val="en-US"/>
                </w:rPr>
                <w:id w:val="1384290831"/>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2E8278BD" w14:textId="77777777" w:rsidR="009826AC" w:rsidRDefault="00000000">
            <w:pPr>
              <w:rPr>
                <w:color w:val="000000"/>
                <w:sz w:val="20"/>
                <w:lang w:val="en-GB"/>
              </w:rPr>
            </w:pPr>
            <w:sdt>
              <w:sdtPr>
                <w:rPr>
                  <w:rFonts w:ascii="Times New Roman" w:hAnsi="Times New Roman"/>
                  <w:color w:val="000000"/>
                  <w:sz w:val="20"/>
                  <w:lang w:val="fr-BE"/>
                </w:rPr>
                <w:id w:val="-1674488618"/>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rPr>
              <w:t xml:space="preserve"> Event</w:t>
            </w:r>
          </w:p>
          <w:p w14:paraId="5E5EB450" w14:textId="77777777" w:rsidR="009826AC" w:rsidRDefault="00000000">
            <w:pPr>
              <w:rPr>
                <w:color w:val="000000"/>
                <w:sz w:val="20"/>
                <w:lang w:val="en-GB"/>
              </w:rPr>
            </w:pPr>
            <w:sdt>
              <w:sdtPr>
                <w:rPr>
                  <w:rFonts w:ascii="Times New Roman" w:hAnsi="Times New Roman"/>
                  <w:color w:val="000000"/>
                  <w:sz w:val="20"/>
                  <w:lang w:val="fr-BE"/>
                </w:rPr>
                <w:id w:val="-230851020"/>
                <w14:checkbox>
                  <w14:checked w14:val="1"/>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rPr>
              <w:t xml:space="preserve"> Report </w:t>
            </w:r>
          </w:p>
          <w:p w14:paraId="7238501A" w14:textId="77777777" w:rsidR="009826AC" w:rsidRDefault="00000000">
            <w:pPr>
              <w:rPr>
                <w:color w:val="000000"/>
                <w:sz w:val="20"/>
                <w:lang w:val="en-GB"/>
              </w:rPr>
            </w:pPr>
            <w:sdt>
              <w:sdtPr>
                <w:rPr>
                  <w:rFonts w:ascii="Times New Roman" w:hAnsi="Times New Roman"/>
                  <w:color w:val="000000"/>
                  <w:sz w:val="20"/>
                  <w:lang w:val="fr-BE"/>
                </w:rPr>
                <w:id w:val="-434597351"/>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rPr>
              <w:t xml:space="preserve"> Service/Product </w:t>
            </w:r>
          </w:p>
        </w:tc>
      </w:tr>
      <w:tr w:rsidR="009826AC" w14:paraId="114CD17B" w14:textId="77777777" w:rsidTr="009826AC">
        <w:tc>
          <w:tcPr>
            <w:tcW w:w="2127" w:type="dxa"/>
            <w:vMerge/>
            <w:tcBorders>
              <w:top w:val="single" w:sz="4" w:space="0" w:color="auto"/>
              <w:left w:val="single" w:sz="4" w:space="0" w:color="auto"/>
              <w:bottom w:val="single" w:sz="4" w:space="0" w:color="auto"/>
              <w:right w:val="single" w:sz="4" w:space="0" w:color="auto"/>
            </w:tcBorders>
            <w:vAlign w:val="center"/>
            <w:hideMark/>
          </w:tcPr>
          <w:p w14:paraId="64A76660" w14:textId="77777777" w:rsidR="009826AC" w:rsidRDefault="009826AC">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50F6372" w14:textId="77777777" w:rsidR="009826AC" w:rsidRDefault="009826AC">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A66B57A" w14:textId="77777777" w:rsidR="009826AC" w:rsidRDefault="009826AC">
            <w:pPr>
              <w:rPr>
                <w:sz w:val="20"/>
                <w:lang w:val="en-GB"/>
              </w:rPr>
            </w:pPr>
            <w:r>
              <w:rPr>
                <w:sz w:val="20"/>
                <w:lang w:val="en-GB"/>
              </w:rPr>
              <w:t>U ovoj aktivnosti vršimo segmentaciju ciljne grupe na osnovu određenih karakteristika, kao što su uzrast, obrazovanje, interesovanja, profesionalni status itd. Identifikujemo različite segmente unutar ciljne grupe kako bismo bolje razumeli njihove specifične potrebe i preferencije. Izveštaj koji se priprema sadrži opis svakog segmenta ciljne grupe i identifikovane karakteristike.</w:t>
            </w:r>
          </w:p>
        </w:tc>
      </w:tr>
      <w:tr w:rsidR="009826AC" w14:paraId="64D8B716" w14:textId="77777777" w:rsidTr="009826AC">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B0D0C16" w14:textId="77777777" w:rsidR="009826AC" w:rsidRDefault="009826AC">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E958EDE" w14:textId="77777777" w:rsidR="009826AC" w:rsidRDefault="009826AC">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A96C38C" w14:textId="77777777" w:rsidR="009826AC" w:rsidRDefault="009826AC">
            <w:pPr>
              <w:rPr>
                <w:sz w:val="20"/>
                <w:lang w:val="en-GB"/>
              </w:rPr>
            </w:pPr>
            <w:r>
              <w:rPr>
                <w:sz w:val="20"/>
                <w:lang w:val="en-GB"/>
              </w:rPr>
              <w:t>M8</w:t>
            </w:r>
          </w:p>
        </w:tc>
      </w:tr>
      <w:tr w:rsidR="009826AC" w14:paraId="29AD60EC" w14:textId="77777777" w:rsidTr="009826AC">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68F4B00A" w14:textId="77777777" w:rsidR="009826AC" w:rsidRDefault="009826AC">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E1262CD" w14:textId="77777777" w:rsidR="009826AC" w:rsidRDefault="009826AC">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2650CEA" w14:textId="77777777" w:rsidR="009826AC" w:rsidRDefault="009826AC">
            <w:pPr>
              <w:rPr>
                <w:sz w:val="20"/>
                <w:lang w:val="en-GB"/>
              </w:rPr>
            </w:pPr>
            <w:r>
              <w:rPr>
                <w:sz w:val="20"/>
                <w:lang w:val="en-GB"/>
              </w:rPr>
              <w:t>Srpski</w:t>
            </w:r>
          </w:p>
        </w:tc>
      </w:tr>
      <w:tr w:rsidR="009826AC" w14:paraId="7317B64B" w14:textId="77777777" w:rsidTr="009826AC">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7B6C1792" w14:textId="77777777" w:rsidR="009826AC" w:rsidRDefault="009826AC">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7CD13412" w14:textId="77777777" w:rsidR="009826AC" w:rsidRDefault="00000000">
            <w:pPr>
              <w:rPr>
                <w:sz w:val="20"/>
                <w:lang w:val="en-GB"/>
              </w:rPr>
            </w:pPr>
            <w:sdt>
              <w:sdtPr>
                <w:rPr>
                  <w:rFonts w:ascii="Times New Roman" w:hAnsi="Times New Roman"/>
                  <w:color w:val="000000"/>
                  <w:sz w:val="20"/>
                  <w:lang w:val="en-US"/>
                </w:rPr>
                <w:id w:val="921997212"/>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rPr>
              <w:t xml:space="preserve"> </w:t>
            </w:r>
            <w:r w:rsidR="009826AC">
              <w:rPr>
                <w:rFonts w:ascii="Times New Roman" w:hAnsi="Times New Roman"/>
                <w:sz w:val="20"/>
              </w:rPr>
              <w:t xml:space="preserve">Teaching staff  </w:t>
            </w:r>
          </w:p>
          <w:p w14:paraId="00C79672" w14:textId="77777777" w:rsidR="009826AC" w:rsidRDefault="00000000">
            <w:pPr>
              <w:rPr>
                <w:sz w:val="20"/>
                <w:lang w:val="en-GB"/>
              </w:rPr>
            </w:pPr>
            <w:sdt>
              <w:sdtPr>
                <w:rPr>
                  <w:rFonts w:ascii="Times New Roman" w:hAnsi="Times New Roman"/>
                  <w:color w:val="000000"/>
                  <w:sz w:val="20"/>
                  <w:lang w:val="en-US"/>
                </w:rPr>
                <w:id w:val="-1171409548"/>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rFonts w:ascii="Times New Roman" w:hAnsi="Times New Roman"/>
                <w:color w:val="000000"/>
                <w:sz w:val="20"/>
              </w:rPr>
              <w:t xml:space="preserve"> </w:t>
            </w:r>
            <w:r w:rsidR="009826AC">
              <w:rPr>
                <w:rFonts w:ascii="Times New Roman" w:hAnsi="Times New Roman"/>
                <w:sz w:val="20"/>
              </w:rPr>
              <w:t xml:space="preserve">Students </w:t>
            </w:r>
          </w:p>
          <w:p w14:paraId="03E3494B" w14:textId="77777777" w:rsidR="009826AC" w:rsidRDefault="00000000">
            <w:pPr>
              <w:rPr>
                <w:sz w:val="20"/>
                <w:lang w:val="en-GB"/>
              </w:rPr>
            </w:pPr>
            <w:sdt>
              <w:sdtPr>
                <w:rPr>
                  <w:rFonts w:ascii="Times New Roman" w:hAnsi="Times New Roman"/>
                  <w:color w:val="000000"/>
                  <w:sz w:val="20"/>
                  <w:lang w:val="en-US"/>
                </w:rPr>
                <w:id w:val="2014023296"/>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rFonts w:ascii="Times New Roman" w:hAnsi="Times New Roman"/>
                <w:color w:val="000000"/>
                <w:sz w:val="20"/>
              </w:rPr>
              <w:t xml:space="preserve"> </w:t>
            </w:r>
            <w:r w:rsidR="009826AC">
              <w:rPr>
                <w:rFonts w:ascii="Times New Roman" w:hAnsi="Times New Roman"/>
                <w:sz w:val="20"/>
              </w:rPr>
              <w:t xml:space="preserve">Trainees </w:t>
            </w:r>
          </w:p>
          <w:p w14:paraId="417F665D" w14:textId="77777777" w:rsidR="009826AC" w:rsidRDefault="00000000">
            <w:pPr>
              <w:rPr>
                <w:sz w:val="20"/>
                <w:lang w:val="en-GB"/>
              </w:rPr>
            </w:pPr>
            <w:sdt>
              <w:sdtPr>
                <w:rPr>
                  <w:rFonts w:ascii="Times New Roman" w:hAnsi="Times New Roman"/>
                  <w:color w:val="000000"/>
                  <w:sz w:val="20"/>
                  <w:lang w:val="en-US"/>
                </w:rPr>
                <w:id w:val="272910831"/>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rFonts w:ascii="Times New Roman" w:hAnsi="Times New Roman"/>
                <w:color w:val="000000"/>
                <w:sz w:val="20"/>
              </w:rPr>
              <w:t xml:space="preserve"> </w:t>
            </w:r>
            <w:r w:rsidR="009826AC">
              <w:rPr>
                <w:rFonts w:ascii="Times New Roman" w:hAnsi="Times New Roman"/>
                <w:sz w:val="20"/>
              </w:rPr>
              <w:t>Administrative staff</w:t>
            </w:r>
          </w:p>
          <w:p w14:paraId="4F86D1E3" w14:textId="77777777" w:rsidR="009826AC" w:rsidRDefault="00000000">
            <w:pPr>
              <w:rPr>
                <w:sz w:val="20"/>
                <w:lang w:val="en-GB"/>
              </w:rPr>
            </w:pPr>
            <w:sdt>
              <w:sdtPr>
                <w:rPr>
                  <w:rFonts w:ascii="Times New Roman" w:hAnsi="Times New Roman"/>
                  <w:color w:val="000000"/>
                  <w:sz w:val="20"/>
                  <w:lang w:val="en-US"/>
                </w:rPr>
                <w:id w:val="-1628778372"/>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rFonts w:ascii="Times New Roman" w:hAnsi="Times New Roman"/>
                <w:color w:val="000000"/>
                <w:sz w:val="20"/>
                <w:lang w:val="en-US"/>
              </w:rPr>
              <w:t xml:space="preserve"> </w:t>
            </w:r>
            <w:r w:rsidR="009826AC">
              <w:rPr>
                <w:rFonts w:ascii="Times New Roman" w:hAnsi="Times New Roman"/>
                <w:sz w:val="20"/>
                <w:lang w:val="en-US"/>
              </w:rPr>
              <w:t>Technical staff</w:t>
            </w:r>
            <w:r w:rsidR="009826AC">
              <w:rPr>
                <w:sz w:val="20"/>
              </w:rPr>
              <w:t xml:space="preserve"> </w:t>
            </w:r>
          </w:p>
          <w:p w14:paraId="022ED2BA" w14:textId="77777777" w:rsidR="009826AC" w:rsidRDefault="00000000">
            <w:pPr>
              <w:rPr>
                <w:sz w:val="20"/>
                <w:lang w:val="en-GB"/>
              </w:rPr>
            </w:pPr>
            <w:sdt>
              <w:sdtPr>
                <w:rPr>
                  <w:rFonts w:ascii="Times New Roman" w:hAnsi="Times New Roman"/>
                  <w:color w:val="000000"/>
                  <w:sz w:val="20"/>
                  <w:lang w:val="fr-BE"/>
                </w:rPr>
                <w:id w:val="-1754813267"/>
                <w14:checkbox>
                  <w14:checked w14:val="0"/>
                  <w14:checkedState w14:val="2612" w14:font="MS Gothic"/>
                  <w14:uncheckedState w14:val="2610" w14:font="MS Gothic"/>
                </w14:checkbox>
              </w:sdtPr>
              <w:sdtContent>
                <w:r w:rsidR="009826AC">
                  <w:rPr>
                    <w:rFonts w:ascii="MS Gothic" w:eastAsia="MS Gothic" w:hAnsi="MS Gothic" w:cs="MS Gothic" w:hint="eastAsia"/>
                    <w:color w:val="000000"/>
                    <w:sz w:val="20"/>
                    <w:lang w:val="en-GB"/>
                  </w:rPr>
                  <w:t>☐</w:t>
                </w:r>
              </w:sdtContent>
            </w:sdt>
            <w:r w:rsidR="009826AC">
              <w:rPr>
                <w:color w:val="000000"/>
                <w:sz w:val="20"/>
                <w:lang w:val="fr-BE"/>
              </w:rPr>
              <w:t xml:space="preserve"> </w:t>
            </w:r>
            <w:r w:rsidR="009826AC">
              <w:rPr>
                <w:sz w:val="20"/>
              </w:rPr>
              <w:t xml:space="preserve">Librarians </w:t>
            </w:r>
          </w:p>
          <w:p w14:paraId="5956D434" w14:textId="77777777" w:rsidR="009826AC" w:rsidRDefault="00000000">
            <w:pPr>
              <w:rPr>
                <w:sz w:val="20"/>
                <w:lang w:val="en-GB"/>
              </w:rPr>
            </w:pPr>
            <w:sdt>
              <w:sdtPr>
                <w:rPr>
                  <w:rFonts w:ascii="Times New Roman" w:hAnsi="Times New Roman"/>
                  <w:color w:val="000000"/>
                  <w:sz w:val="20"/>
                  <w:lang w:val="fr-BE"/>
                </w:rPr>
                <w:id w:val="-816567385"/>
                <w14:checkbox>
                  <w14:checked w14:val="1"/>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lang w:val="fr-BE"/>
              </w:rPr>
              <w:t xml:space="preserve"> </w:t>
            </w:r>
            <w:r w:rsidR="009826AC">
              <w:rPr>
                <w:sz w:val="20"/>
              </w:rPr>
              <w:t>Other</w:t>
            </w:r>
          </w:p>
        </w:tc>
      </w:tr>
      <w:tr w:rsidR="009826AC" w14:paraId="7B021033" w14:textId="77777777" w:rsidTr="009826AC">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FB93F33" w14:textId="77777777" w:rsidR="009826AC" w:rsidRDefault="009826AC">
            <w:pPr>
              <w:rPr>
                <w:rFonts w:eastAsia="Calibri" w:cs="Arial"/>
                <w:b/>
                <w:sz w:val="20"/>
                <w:lang w:val="en-GB" w:eastAsia="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30BA6D5B" w14:textId="77777777" w:rsidR="009826AC" w:rsidRDefault="009826AC">
            <w:pPr>
              <w:rPr>
                <w:b/>
                <w:i/>
                <w:sz w:val="20"/>
                <w:lang w:val="en-GB"/>
              </w:rPr>
            </w:pPr>
            <w:r>
              <w:rPr>
                <w:b/>
                <w:i/>
                <w:sz w:val="20"/>
                <w:lang w:val="en-GB"/>
              </w:rPr>
              <w:t>radnici u industriji</w:t>
            </w:r>
          </w:p>
        </w:tc>
      </w:tr>
      <w:tr w:rsidR="009826AC" w14:paraId="3E5FE1BF" w14:textId="77777777" w:rsidTr="009826AC">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1934740F" w14:textId="77777777" w:rsidR="009826AC" w:rsidRDefault="009826AC">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0C551CEC" w14:textId="77777777" w:rsidR="009826AC" w:rsidRDefault="00000000">
            <w:pPr>
              <w:rPr>
                <w:sz w:val="20"/>
                <w:lang w:val="en-GB"/>
              </w:rPr>
            </w:pPr>
            <w:sdt>
              <w:sdtPr>
                <w:rPr>
                  <w:rFonts w:ascii="Times New Roman" w:hAnsi="Times New Roman"/>
                  <w:color w:val="000000"/>
                  <w:sz w:val="20"/>
                  <w:lang w:val="fr-BE"/>
                </w:rPr>
                <w:id w:val="-97870169"/>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lang w:val="fr-BE"/>
              </w:rPr>
              <w:t xml:space="preserve"> </w:t>
            </w:r>
            <w:r w:rsidR="009826AC">
              <w:rPr>
                <w:sz w:val="20"/>
              </w:rPr>
              <w:t xml:space="preserve">Department / Faculty </w:t>
            </w:r>
          </w:p>
          <w:p w14:paraId="3843496D" w14:textId="77777777" w:rsidR="009826AC" w:rsidRDefault="00000000">
            <w:pPr>
              <w:rPr>
                <w:sz w:val="20"/>
                <w:lang w:val="en-GB"/>
              </w:rPr>
            </w:pPr>
            <w:sdt>
              <w:sdtPr>
                <w:rPr>
                  <w:rFonts w:ascii="Times New Roman" w:hAnsi="Times New Roman"/>
                  <w:color w:val="000000"/>
                  <w:sz w:val="20"/>
                  <w:lang w:val="fr-BE"/>
                </w:rPr>
                <w:id w:val="-683365827"/>
                <w14:checkbox>
                  <w14:checked w14:val="1"/>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lang w:val="fr-BE"/>
              </w:rPr>
              <w:t xml:space="preserve"> </w:t>
            </w:r>
            <w:r w:rsidR="009826AC">
              <w:rPr>
                <w:sz w:val="20"/>
              </w:rPr>
              <w:t>Institution</w:t>
            </w:r>
          </w:p>
        </w:tc>
        <w:tc>
          <w:tcPr>
            <w:tcW w:w="2504" w:type="dxa"/>
            <w:gridSpan w:val="2"/>
            <w:tcBorders>
              <w:top w:val="single" w:sz="4" w:space="0" w:color="auto"/>
              <w:left w:val="nil"/>
              <w:bottom w:val="single" w:sz="4" w:space="0" w:color="auto"/>
              <w:right w:val="nil"/>
            </w:tcBorders>
            <w:vAlign w:val="center"/>
            <w:hideMark/>
          </w:tcPr>
          <w:p w14:paraId="08649D36" w14:textId="77777777" w:rsidR="009826AC" w:rsidRDefault="00000000">
            <w:pPr>
              <w:rPr>
                <w:sz w:val="20"/>
                <w:lang w:val="en-GB"/>
              </w:rPr>
            </w:pPr>
            <w:sdt>
              <w:sdtPr>
                <w:rPr>
                  <w:rFonts w:ascii="Times New Roman" w:hAnsi="Times New Roman"/>
                  <w:color w:val="000000"/>
                  <w:sz w:val="20"/>
                  <w:lang w:val="fr-BE"/>
                </w:rPr>
                <w:id w:val="960382156"/>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lang w:val="fr-BE"/>
              </w:rPr>
              <w:t xml:space="preserve"> </w:t>
            </w:r>
            <w:r w:rsidR="009826AC">
              <w:rPr>
                <w:sz w:val="20"/>
              </w:rPr>
              <w:t>Local</w:t>
            </w:r>
          </w:p>
          <w:p w14:paraId="16EFE674" w14:textId="77777777" w:rsidR="009826AC" w:rsidRDefault="00000000">
            <w:pPr>
              <w:rPr>
                <w:sz w:val="20"/>
                <w:lang w:val="en-GB"/>
              </w:rPr>
            </w:pPr>
            <w:sdt>
              <w:sdtPr>
                <w:rPr>
                  <w:rFonts w:ascii="Times New Roman" w:hAnsi="Times New Roman"/>
                  <w:color w:val="000000"/>
                  <w:sz w:val="20"/>
                  <w:lang w:val="fr-BE"/>
                </w:rPr>
                <w:id w:val="-1964027621"/>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lang w:val="fr-BE"/>
              </w:rPr>
              <w:t xml:space="preserve"> </w:t>
            </w:r>
            <w:r w:rsidR="009826AC">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0C68AEB6" w14:textId="77777777" w:rsidR="009826AC" w:rsidRDefault="00000000">
            <w:pPr>
              <w:rPr>
                <w:sz w:val="20"/>
                <w:lang w:val="en-GB"/>
              </w:rPr>
            </w:pPr>
            <w:sdt>
              <w:sdtPr>
                <w:rPr>
                  <w:rFonts w:ascii="Times New Roman" w:hAnsi="Times New Roman"/>
                  <w:color w:val="000000"/>
                  <w:sz w:val="20"/>
                  <w:lang w:val="fr-BE"/>
                </w:rPr>
                <w:id w:val="-947543926"/>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lang w:val="fr-BE"/>
              </w:rPr>
              <w:t xml:space="preserve"> </w:t>
            </w:r>
            <w:r w:rsidR="009826AC">
              <w:rPr>
                <w:sz w:val="20"/>
              </w:rPr>
              <w:t>National</w:t>
            </w:r>
          </w:p>
          <w:p w14:paraId="270322EF" w14:textId="77777777" w:rsidR="009826AC" w:rsidRDefault="00000000">
            <w:pPr>
              <w:rPr>
                <w:sz w:val="20"/>
                <w:lang w:val="en-GB"/>
              </w:rPr>
            </w:pPr>
            <w:sdt>
              <w:sdtPr>
                <w:rPr>
                  <w:rFonts w:ascii="Times New Roman" w:hAnsi="Times New Roman"/>
                  <w:color w:val="000000"/>
                  <w:sz w:val="20"/>
                  <w:lang w:val="fr-BE"/>
                </w:rPr>
                <w:id w:val="872355746"/>
                <w14:checkbox>
                  <w14:checked w14:val="0"/>
                  <w14:checkedState w14:val="2612" w14:font="MS Gothic"/>
                  <w14:uncheckedState w14:val="2610" w14:font="MS Gothic"/>
                </w14:checkbox>
              </w:sdtPr>
              <w:sdtContent>
                <w:r w:rsidR="009826AC">
                  <w:rPr>
                    <w:rFonts w:ascii="MS Gothic" w:eastAsia="MS Gothic" w:hAnsi="MS Gothic" w:cs="MS Gothic" w:hint="eastAsia"/>
                    <w:color w:val="000000"/>
                    <w:sz w:val="20"/>
                    <w:lang w:val="en-GB"/>
                  </w:rPr>
                  <w:t>☐</w:t>
                </w:r>
              </w:sdtContent>
            </w:sdt>
            <w:r w:rsidR="009826AC">
              <w:rPr>
                <w:color w:val="000000"/>
                <w:sz w:val="20"/>
                <w:lang w:val="fr-BE"/>
              </w:rPr>
              <w:t xml:space="preserve"> </w:t>
            </w:r>
            <w:r w:rsidR="009826AC">
              <w:rPr>
                <w:sz w:val="20"/>
              </w:rPr>
              <w:t>International</w:t>
            </w:r>
          </w:p>
        </w:tc>
      </w:tr>
    </w:tbl>
    <w:p w14:paraId="7F643BB1" w14:textId="77777777" w:rsidR="009826AC" w:rsidRDefault="009826AC" w:rsidP="009826AC">
      <w:pPr>
        <w:rPr>
          <w:rFonts w:eastAsia="Calibri" w:cs="Arial"/>
          <w:szCs w:val="20"/>
          <w:lang w:val="en-GB" w:eastAsia="en-GB"/>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9826AC" w14:paraId="22D62526" w14:textId="77777777" w:rsidTr="009826AC">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352F74D" w14:textId="77777777" w:rsidR="009826AC" w:rsidRDefault="009826AC">
            <w:pPr>
              <w:rPr>
                <w:b/>
                <w:sz w:val="20"/>
                <w:lang w:val="en-GB"/>
              </w:rPr>
            </w:pPr>
            <w:r>
              <w:rPr>
                <w:b/>
                <w:sz w:val="20"/>
                <w:lang w:val="en-GB"/>
              </w:rPr>
              <w:t>Expected Deliverable/Results/</w:t>
            </w:r>
          </w:p>
          <w:p w14:paraId="60E62481" w14:textId="77777777" w:rsidR="009826AC" w:rsidRDefault="009826AC">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78135967" w14:textId="77777777" w:rsidR="009826AC" w:rsidRDefault="009826AC">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959BDE1" w14:textId="703FEC76" w:rsidR="009826AC" w:rsidRDefault="009826AC">
            <w:pPr>
              <w:ind w:left="3787" w:hanging="187"/>
              <w:rPr>
                <w:b/>
                <w:sz w:val="24"/>
                <w:lang w:val="en-GB"/>
              </w:rPr>
            </w:pPr>
            <w:r>
              <w:rPr>
                <w:b/>
                <w:sz w:val="24"/>
                <w:lang w:val="en-GB"/>
              </w:rPr>
              <w:t>A1</w:t>
            </w:r>
            <w:r w:rsidR="00476663">
              <w:rPr>
                <w:b/>
                <w:sz w:val="24"/>
                <w:lang w:val="en-GB"/>
              </w:rPr>
              <w:t>4</w:t>
            </w:r>
            <w:r>
              <w:rPr>
                <w:b/>
                <w:sz w:val="24"/>
                <w:lang w:val="en-GB"/>
              </w:rPr>
              <w:t>.2.2</w:t>
            </w:r>
          </w:p>
        </w:tc>
      </w:tr>
      <w:tr w:rsidR="009826AC" w14:paraId="579B11FE" w14:textId="77777777" w:rsidTr="009826AC">
        <w:tc>
          <w:tcPr>
            <w:tcW w:w="2127" w:type="dxa"/>
            <w:vMerge/>
            <w:tcBorders>
              <w:top w:val="single" w:sz="4" w:space="0" w:color="auto"/>
              <w:left w:val="single" w:sz="4" w:space="0" w:color="auto"/>
              <w:bottom w:val="single" w:sz="4" w:space="0" w:color="auto"/>
              <w:right w:val="single" w:sz="4" w:space="0" w:color="auto"/>
            </w:tcBorders>
            <w:vAlign w:val="center"/>
            <w:hideMark/>
          </w:tcPr>
          <w:p w14:paraId="0C5BF66E" w14:textId="77777777" w:rsidR="009826AC" w:rsidRDefault="009826AC">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F098259" w14:textId="77777777" w:rsidR="009826AC" w:rsidRDefault="009826AC">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ADA667F" w14:textId="77777777" w:rsidR="009826AC" w:rsidRDefault="009826AC">
            <w:pPr>
              <w:rPr>
                <w:rFonts w:ascii="Times New Roman" w:hAnsi="Times New Roman"/>
                <w:sz w:val="20"/>
                <w:lang w:val="en-GB"/>
              </w:rPr>
            </w:pPr>
            <w:r>
              <w:rPr>
                <w:sz w:val="20"/>
                <w:lang w:val="en-GB"/>
              </w:rPr>
              <w:t>Prilagođavamo aktivnosti i poruke svakom segmentu ciljne grupe</w:t>
            </w:r>
          </w:p>
        </w:tc>
      </w:tr>
      <w:tr w:rsidR="009826AC" w14:paraId="4F029489" w14:textId="77777777" w:rsidTr="009826AC">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30E20DA" w14:textId="77777777" w:rsidR="009826AC" w:rsidRDefault="009826AC">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00F3466" w14:textId="77777777" w:rsidR="009826AC" w:rsidRDefault="009826AC">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259E16E" w14:textId="77777777" w:rsidR="009826AC" w:rsidRDefault="00000000">
            <w:pPr>
              <w:rPr>
                <w:color w:val="000000"/>
                <w:sz w:val="20"/>
                <w:lang w:val="en-GB"/>
              </w:rPr>
            </w:pPr>
            <w:sdt>
              <w:sdtPr>
                <w:rPr>
                  <w:rFonts w:ascii="Times New Roman" w:hAnsi="Times New Roman"/>
                  <w:color w:val="000000"/>
                  <w:sz w:val="20"/>
                  <w:lang w:val="en-US"/>
                </w:rPr>
                <w:id w:val="-947781683"/>
                <w14:checkbox>
                  <w14:checked w14:val="1"/>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rPr>
              <w:t xml:space="preserve"> Teaching material</w:t>
            </w:r>
          </w:p>
          <w:p w14:paraId="2D2A1187" w14:textId="77777777" w:rsidR="009826AC" w:rsidRDefault="00000000">
            <w:pPr>
              <w:rPr>
                <w:color w:val="000000"/>
                <w:sz w:val="20"/>
                <w:lang w:val="en-GB"/>
              </w:rPr>
            </w:pPr>
            <w:sdt>
              <w:sdtPr>
                <w:rPr>
                  <w:rFonts w:ascii="Times New Roman" w:hAnsi="Times New Roman"/>
                  <w:color w:val="000000"/>
                  <w:sz w:val="20"/>
                  <w:lang w:val="fr-BE"/>
                </w:rPr>
                <w:id w:val="-639191814"/>
                <w14:checkbox>
                  <w14:checked w14:val="0"/>
                  <w14:checkedState w14:val="2612" w14:font="MS Gothic"/>
                  <w14:uncheckedState w14:val="2610" w14:font="MS Gothic"/>
                </w14:checkbox>
              </w:sdtPr>
              <w:sdtContent>
                <w:r w:rsidR="009826AC">
                  <w:rPr>
                    <w:rFonts w:ascii="MS Gothic" w:eastAsia="MS Gothic" w:hAnsi="MS Gothic" w:cs="MS Gothic" w:hint="eastAsia"/>
                    <w:color w:val="000000"/>
                    <w:sz w:val="20"/>
                    <w:lang w:val="en-GB"/>
                  </w:rPr>
                  <w:t>☐</w:t>
                </w:r>
              </w:sdtContent>
            </w:sdt>
            <w:r w:rsidR="009826AC">
              <w:rPr>
                <w:color w:val="000000"/>
                <w:sz w:val="20"/>
              </w:rPr>
              <w:t xml:space="preserve"> Learning material</w:t>
            </w:r>
          </w:p>
          <w:p w14:paraId="41EF43FB" w14:textId="77777777" w:rsidR="009826AC" w:rsidRDefault="00000000">
            <w:pPr>
              <w:rPr>
                <w:color w:val="000000"/>
                <w:sz w:val="20"/>
                <w:lang w:val="en-GB"/>
              </w:rPr>
            </w:pPr>
            <w:sdt>
              <w:sdtPr>
                <w:rPr>
                  <w:rFonts w:ascii="Times New Roman" w:hAnsi="Times New Roman"/>
                  <w:color w:val="000000"/>
                  <w:sz w:val="20"/>
                  <w:lang w:val="en-US"/>
                </w:rPr>
                <w:id w:val="1029770483"/>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30FC928" w14:textId="77777777" w:rsidR="009826AC" w:rsidRDefault="00000000">
            <w:pPr>
              <w:rPr>
                <w:color w:val="000000"/>
                <w:sz w:val="20"/>
                <w:lang w:val="en-GB"/>
              </w:rPr>
            </w:pPr>
            <w:sdt>
              <w:sdtPr>
                <w:rPr>
                  <w:rFonts w:ascii="Times New Roman" w:hAnsi="Times New Roman"/>
                  <w:color w:val="000000"/>
                  <w:sz w:val="20"/>
                  <w:lang w:val="fr-BE"/>
                </w:rPr>
                <w:id w:val="599461122"/>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rPr>
              <w:t xml:space="preserve"> Event</w:t>
            </w:r>
          </w:p>
          <w:p w14:paraId="5FA4B642" w14:textId="77777777" w:rsidR="009826AC" w:rsidRDefault="00000000">
            <w:pPr>
              <w:rPr>
                <w:color w:val="000000"/>
                <w:sz w:val="20"/>
                <w:lang w:val="en-GB"/>
              </w:rPr>
            </w:pPr>
            <w:sdt>
              <w:sdtPr>
                <w:rPr>
                  <w:rFonts w:ascii="Times New Roman" w:hAnsi="Times New Roman"/>
                  <w:color w:val="000000"/>
                  <w:sz w:val="20"/>
                  <w:lang w:val="fr-BE"/>
                </w:rPr>
                <w:id w:val="1570306229"/>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rPr>
              <w:t xml:space="preserve"> Report </w:t>
            </w:r>
          </w:p>
          <w:p w14:paraId="4CF0DAB1" w14:textId="77777777" w:rsidR="009826AC" w:rsidRDefault="00000000">
            <w:pPr>
              <w:rPr>
                <w:color w:val="000000"/>
                <w:sz w:val="20"/>
                <w:lang w:val="en-GB"/>
              </w:rPr>
            </w:pPr>
            <w:sdt>
              <w:sdtPr>
                <w:rPr>
                  <w:rFonts w:ascii="Times New Roman" w:hAnsi="Times New Roman"/>
                  <w:color w:val="000000"/>
                  <w:sz w:val="20"/>
                  <w:lang w:val="fr-BE"/>
                </w:rPr>
                <w:id w:val="-1515445913"/>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rPr>
              <w:t xml:space="preserve"> Service/Product </w:t>
            </w:r>
          </w:p>
        </w:tc>
      </w:tr>
      <w:tr w:rsidR="009826AC" w14:paraId="34D505E6" w14:textId="77777777" w:rsidTr="009826AC">
        <w:tc>
          <w:tcPr>
            <w:tcW w:w="2127" w:type="dxa"/>
            <w:vMerge/>
            <w:tcBorders>
              <w:top w:val="single" w:sz="4" w:space="0" w:color="auto"/>
              <w:left w:val="single" w:sz="4" w:space="0" w:color="auto"/>
              <w:bottom w:val="single" w:sz="4" w:space="0" w:color="auto"/>
              <w:right w:val="single" w:sz="4" w:space="0" w:color="auto"/>
            </w:tcBorders>
            <w:vAlign w:val="center"/>
            <w:hideMark/>
          </w:tcPr>
          <w:p w14:paraId="31093C9D" w14:textId="77777777" w:rsidR="009826AC" w:rsidRDefault="009826AC">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A671BA4" w14:textId="77777777" w:rsidR="009826AC" w:rsidRDefault="009826AC">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09C3CCA" w14:textId="77777777" w:rsidR="009826AC" w:rsidRDefault="009826AC">
            <w:pPr>
              <w:rPr>
                <w:sz w:val="20"/>
                <w:lang w:val="en-GB"/>
              </w:rPr>
            </w:pPr>
            <w:r>
              <w:rPr>
                <w:sz w:val="20"/>
                <w:lang w:val="en-GB"/>
              </w:rPr>
              <w:t>U ovoj aktivnosti prilagođavamo aktivnosti i poruke za svaki segment ciljne grupe. Razvijamo nastavne materijale ili materijale za učenje koji su prilagođeni specifičnim potrebama i interesima svakog segmenta. Nastavni materijali se prilagođavaju jezičkom nivou, sadržaju i metodologiji u skladu sa karakteristikama svakog segmenta ciljne grupe.</w:t>
            </w:r>
          </w:p>
        </w:tc>
      </w:tr>
      <w:tr w:rsidR="009826AC" w14:paraId="0369D69E" w14:textId="77777777" w:rsidTr="009826AC">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B500D69" w14:textId="77777777" w:rsidR="009826AC" w:rsidRDefault="009826AC">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91F7292" w14:textId="77777777" w:rsidR="009826AC" w:rsidRDefault="009826AC">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67B4DF0" w14:textId="77777777" w:rsidR="009826AC" w:rsidRDefault="009826AC">
            <w:pPr>
              <w:rPr>
                <w:sz w:val="20"/>
                <w:lang w:val="en-GB"/>
              </w:rPr>
            </w:pPr>
            <w:r>
              <w:rPr>
                <w:sz w:val="20"/>
                <w:lang w:val="en-GB"/>
              </w:rPr>
              <w:t>M8</w:t>
            </w:r>
          </w:p>
        </w:tc>
      </w:tr>
      <w:tr w:rsidR="009826AC" w14:paraId="3FE86567" w14:textId="77777777" w:rsidTr="009826AC">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0E5B2A7E" w14:textId="77777777" w:rsidR="009826AC" w:rsidRDefault="009826AC">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A79D500" w14:textId="77777777" w:rsidR="009826AC" w:rsidRDefault="009826AC">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EED47CE" w14:textId="77777777" w:rsidR="009826AC" w:rsidRDefault="009826AC">
            <w:pPr>
              <w:rPr>
                <w:sz w:val="20"/>
                <w:lang w:val="en-GB"/>
              </w:rPr>
            </w:pPr>
            <w:r>
              <w:rPr>
                <w:sz w:val="20"/>
                <w:lang w:val="en-GB"/>
              </w:rPr>
              <w:t>Srpski</w:t>
            </w:r>
          </w:p>
        </w:tc>
      </w:tr>
      <w:tr w:rsidR="009826AC" w14:paraId="376C11F9" w14:textId="77777777" w:rsidTr="009826AC">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18709C4" w14:textId="77777777" w:rsidR="009826AC" w:rsidRDefault="009826AC">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448E8CE1" w14:textId="77777777" w:rsidR="009826AC" w:rsidRDefault="00000000">
            <w:pPr>
              <w:rPr>
                <w:sz w:val="20"/>
                <w:lang w:val="en-GB"/>
              </w:rPr>
            </w:pPr>
            <w:sdt>
              <w:sdtPr>
                <w:rPr>
                  <w:rFonts w:ascii="Times New Roman" w:hAnsi="Times New Roman"/>
                  <w:color w:val="000000"/>
                  <w:sz w:val="20"/>
                  <w:lang w:val="en-US"/>
                </w:rPr>
                <w:id w:val="-1151364429"/>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rPr>
              <w:t xml:space="preserve"> </w:t>
            </w:r>
            <w:r w:rsidR="009826AC">
              <w:rPr>
                <w:rFonts w:ascii="Times New Roman" w:hAnsi="Times New Roman"/>
                <w:sz w:val="20"/>
              </w:rPr>
              <w:t xml:space="preserve">Teaching staff  </w:t>
            </w:r>
          </w:p>
          <w:p w14:paraId="2BBF6410" w14:textId="77777777" w:rsidR="009826AC" w:rsidRDefault="00000000">
            <w:pPr>
              <w:rPr>
                <w:sz w:val="20"/>
                <w:lang w:val="en-GB"/>
              </w:rPr>
            </w:pPr>
            <w:sdt>
              <w:sdtPr>
                <w:rPr>
                  <w:rFonts w:ascii="Times New Roman" w:hAnsi="Times New Roman"/>
                  <w:color w:val="000000"/>
                  <w:sz w:val="20"/>
                  <w:lang w:val="en-US"/>
                </w:rPr>
                <w:id w:val="954906817"/>
                <w14:checkbox>
                  <w14:checked w14:val="1"/>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rFonts w:ascii="Times New Roman" w:hAnsi="Times New Roman"/>
                <w:color w:val="000000"/>
                <w:sz w:val="20"/>
              </w:rPr>
              <w:t xml:space="preserve"> </w:t>
            </w:r>
            <w:r w:rsidR="009826AC">
              <w:rPr>
                <w:rFonts w:ascii="Times New Roman" w:hAnsi="Times New Roman"/>
                <w:sz w:val="20"/>
              </w:rPr>
              <w:t xml:space="preserve">Students </w:t>
            </w:r>
          </w:p>
          <w:p w14:paraId="686E88DC" w14:textId="77777777" w:rsidR="009826AC" w:rsidRDefault="00000000">
            <w:pPr>
              <w:rPr>
                <w:sz w:val="20"/>
                <w:lang w:val="en-GB"/>
              </w:rPr>
            </w:pPr>
            <w:sdt>
              <w:sdtPr>
                <w:rPr>
                  <w:rFonts w:ascii="Times New Roman" w:hAnsi="Times New Roman"/>
                  <w:color w:val="000000"/>
                  <w:sz w:val="20"/>
                  <w:lang w:val="en-US"/>
                </w:rPr>
                <w:id w:val="398021497"/>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rFonts w:ascii="Times New Roman" w:hAnsi="Times New Roman"/>
                <w:color w:val="000000"/>
                <w:sz w:val="20"/>
              </w:rPr>
              <w:t xml:space="preserve"> </w:t>
            </w:r>
            <w:r w:rsidR="009826AC">
              <w:rPr>
                <w:rFonts w:ascii="Times New Roman" w:hAnsi="Times New Roman"/>
                <w:sz w:val="20"/>
              </w:rPr>
              <w:t xml:space="preserve">Trainees </w:t>
            </w:r>
          </w:p>
          <w:p w14:paraId="738551F6" w14:textId="77777777" w:rsidR="009826AC" w:rsidRDefault="00000000">
            <w:pPr>
              <w:rPr>
                <w:sz w:val="20"/>
                <w:lang w:val="en-GB"/>
              </w:rPr>
            </w:pPr>
            <w:sdt>
              <w:sdtPr>
                <w:rPr>
                  <w:rFonts w:ascii="Times New Roman" w:hAnsi="Times New Roman"/>
                  <w:color w:val="000000"/>
                  <w:sz w:val="20"/>
                  <w:lang w:val="en-US"/>
                </w:rPr>
                <w:id w:val="-1909218106"/>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rFonts w:ascii="Times New Roman" w:hAnsi="Times New Roman"/>
                <w:color w:val="000000"/>
                <w:sz w:val="20"/>
              </w:rPr>
              <w:t xml:space="preserve"> </w:t>
            </w:r>
            <w:r w:rsidR="009826AC">
              <w:rPr>
                <w:rFonts w:ascii="Times New Roman" w:hAnsi="Times New Roman"/>
                <w:sz w:val="20"/>
              </w:rPr>
              <w:t>Administrative staff</w:t>
            </w:r>
          </w:p>
          <w:p w14:paraId="5CA635BD" w14:textId="77777777" w:rsidR="009826AC" w:rsidRDefault="00000000">
            <w:pPr>
              <w:rPr>
                <w:sz w:val="20"/>
                <w:lang w:val="en-GB"/>
              </w:rPr>
            </w:pPr>
            <w:sdt>
              <w:sdtPr>
                <w:rPr>
                  <w:rFonts w:ascii="Times New Roman" w:hAnsi="Times New Roman"/>
                  <w:color w:val="000000"/>
                  <w:sz w:val="20"/>
                  <w:lang w:val="en-US"/>
                </w:rPr>
                <w:id w:val="-1560626095"/>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rFonts w:ascii="Times New Roman" w:hAnsi="Times New Roman"/>
                <w:color w:val="000000"/>
                <w:sz w:val="20"/>
                <w:lang w:val="en-US"/>
              </w:rPr>
              <w:t xml:space="preserve"> </w:t>
            </w:r>
            <w:r w:rsidR="009826AC">
              <w:rPr>
                <w:rFonts w:ascii="Times New Roman" w:hAnsi="Times New Roman"/>
                <w:sz w:val="20"/>
                <w:lang w:val="en-US"/>
              </w:rPr>
              <w:t>Technical staff</w:t>
            </w:r>
            <w:r w:rsidR="009826AC">
              <w:rPr>
                <w:sz w:val="20"/>
              </w:rPr>
              <w:t xml:space="preserve"> </w:t>
            </w:r>
          </w:p>
          <w:p w14:paraId="6F6878BC" w14:textId="77777777" w:rsidR="009826AC" w:rsidRDefault="00000000">
            <w:pPr>
              <w:rPr>
                <w:sz w:val="20"/>
                <w:lang w:val="en-GB"/>
              </w:rPr>
            </w:pPr>
            <w:sdt>
              <w:sdtPr>
                <w:rPr>
                  <w:rFonts w:ascii="Times New Roman" w:hAnsi="Times New Roman"/>
                  <w:color w:val="000000"/>
                  <w:sz w:val="20"/>
                  <w:lang w:val="fr-BE"/>
                </w:rPr>
                <w:id w:val="-699776830"/>
                <w14:checkbox>
                  <w14:checked w14:val="0"/>
                  <w14:checkedState w14:val="2612" w14:font="MS Gothic"/>
                  <w14:uncheckedState w14:val="2610" w14:font="MS Gothic"/>
                </w14:checkbox>
              </w:sdtPr>
              <w:sdtContent>
                <w:r w:rsidR="009826AC">
                  <w:rPr>
                    <w:rFonts w:ascii="MS Gothic" w:eastAsia="MS Gothic" w:hAnsi="MS Gothic" w:cs="MS Gothic" w:hint="eastAsia"/>
                    <w:color w:val="000000"/>
                    <w:sz w:val="20"/>
                    <w:lang w:val="en-GB"/>
                  </w:rPr>
                  <w:t>☐</w:t>
                </w:r>
              </w:sdtContent>
            </w:sdt>
            <w:r w:rsidR="009826AC">
              <w:rPr>
                <w:color w:val="000000"/>
                <w:sz w:val="20"/>
                <w:lang w:val="fr-BE"/>
              </w:rPr>
              <w:t xml:space="preserve"> </w:t>
            </w:r>
            <w:r w:rsidR="009826AC">
              <w:rPr>
                <w:sz w:val="20"/>
              </w:rPr>
              <w:t xml:space="preserve">Librarians </w:t>
            </w:r>
          </w:p>
          <w:p w14:paraId="15ECC5C7" w14:textId="77777777" w:rsidR="009826AC" w:rsidRDefault="00000000">
            <w:pPr>
              <w:rPr>
                <w:sz w:val="20"/>
                <w:lang w:val="en-GB"/>
              </w:rPr>
            </w:pPr>
            <w:sdt>
              <w:sdtPr>
                <w:rPr>
                  <w:rFonts w:ascii="Times New Roman" w:hAnsi="Times New Roman"/>
                  <w:color w:val="000000"/>
                  <w:sz w:val="20"/>
                  <w:lang w:val="fr-BE"/>
                </w:rPr>
                <w:id w:val="-1709559924"/>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lang w:val="fr-BE"/>
              </w:rPr>
              <w:t xml:space="preserve"> </w:t>
            </w:r>
            <w:r w:rsidR="009826AC">
              <w:rPr>
                <w:sz w:val="20"/>
              </w:rPr>
              <w:t>Other</w:t>
            </w:r>
          </w:p>
        </w:tc>
      </w:tr>
      <w:tr w:rsidR="009826AC" w14:paraId="0A5E8879" w14:textId="77777777" w:rsidTr="009826AC">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7FA5D84" w14:textId="77777777" w:rsidR="009826AC" w:rsidRDefault="009826AC">
            <w:pPr>
              <w:rPr>
                <w:rFonts w:eastAsia="Calibri" w:cs="Arial"/>
                <w:b/>
                <w:sz w:val="20"/>
                <w:lang w:val="en-GB" w:eastAsia="en-GB"/>
              </w:rPr>
            </w:pPr>
          </w:p>
        </w:tc>
        <w:tc>
          <w:tcPr>
            <w:tcW w:w="7512" w:type="dxa"/>
            <w:gridSpan w:val="5"/>
            <w:tcBorders>
              <w:top w:val="single" w:sz="4" w:space="0" w:color="auto"/>
              <w:left w:val="single" w:sz="4" w:space="0" w:color="auto"/>
              <w:bottom w:val="single" w:sz="4" w:space="0" w:color="auto"/>
              <w:right w:val="single" w:sz="4" w:space="0" w:color="auto"/>
            </w:tcBorders>
            <w:vAlign w:val="center"/>
          </w:tcPr>
          <w:p w14:paraId="6AE2658B" w14:textId="77777777" w:rsidR="009826AC" w:rsidRDefault="009826AC">
            <w:pPr>
              <w:rPr>
                <w:b/>
                <w:i/>
                <w:sz w:val="20"/>
                <w:lang w:val="en-GB"/>
              </w:rPr>
            </w:pPr>
          </w:p>
        </w:tc>
      </w:tr>
      <w:tr w:rsidR="009826AC" w14:paraId="5A27A9FB" w14:textId="77777777" w:rsidTr="009826AC">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67A650E9" w14:textId="77777777" w:rsidR="009826AC" w:rsidRDefault="009826AC">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727AFB5E" w14:textId="77777777" w:rsidR="009826AC" w:rsidRDefault="00000000">
            <w:pPr>
              <w:rPr>
                <w:sz w:val="20"/>
                <w:lang w:val="en-GB"/>
              </w:rPr>
            </w:pPr>
            <w:sdt>
              <w:sdtPr>
                <w:rPr>
                  <w:rFonts w:ascii="Times New Roman" w:hAnsi="Times New Roman"/>
                  <w:color w:val="000000"/>
                  <w:sz w:val="20"/>
                  <w:lang w:val="fr-BE"/>
                </w:rPr>
                <w:id w:val="1385379748"/>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lang w:val="fr-BE"/>
              </w:rPr>
              <w:t xml:space="preserve"> </w:t>
            </w:r>
            <w:r w:rsidR="009826AC">
              <w:rPr>
                <w:sz w:val="20"/>
              </w:rPr>
              <w:t xml:space="preserve">Department / Faculty </w:t>
            </w:r>
          </w:p>
          <w:p w14:paraId="730A4799" w14:textId="77777777" w:rsidR="009826AC" w:rsidRDefault="00000000">
            <w:pPr>
              <w:rPr>
                <w:sz w:val="20"/>
                <w:lang w:val="en-GB"/>
              </w:rPr>
            </w:pPr>
            <w:sdt>
              <w:sdtPr>
                <w:rPr>
                  <w:rFonts w:ascii="Times New Roman" w:hAnsi="Times New Roman"/>
                  <w:color w:val="000000"/>
                  <w:sz w:val="20"/>
                  <w:lang w:val="fr-BE"/>
                </w:rPr>
                <w:id w:val="-279957242"/>
                <w14:checkbox>
                  <w14:checked w14:val="1"/>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lang w:val="fr-BE"/>
              </w:rPr>
              <w:t xml:space="preserve"> </w:t>
            </w:r>
            <w:r w:rsidR="009826AC">
              <w:rPr>
                <w:sz w:val="20"/>
              </w:rPr>
              <w:t>Institution</w:t>
            </w:r>
          </w:p>
        </w:tc>
        <w:tc>
          <w:tcPr>
            <w:tcW w:w="2504" w:type="dxa"/>
            <w:gridSpan w:val="2"/>
            <w:tcBorders>
              <w:top w:val="single" w:sz="4" w:space="0" w:color="auto"/>
              <w:left w:val="nil"/>
              <w:bottom w:val="single" w:sz="4" w:space="0" w:color="auto"/>
              <w:right w:val="nil"/>
            </w:tcBorders>
            <w:vAlign w:val="center"/>
            <w:hideMark/>
          </w:tcPr>
          <w:p w14:paraId="6C699B8F" w14:textId="77777777" w:rsidR="009826AC" w:rsidRDefault="00000000">
            <w:pPr>
              <w:rPr>
                <w:sz w:val="20"/>
                <w:lang w:val="en-GB"/>
              </w:rPr>
            </w:pPr>
            <w:sdt>
              <w:sdtPr>
                <w:rPr>
                  <w:rFonts w:ascii="Times New Roman" w:hAnsi="Times New Roman"/>
                  <w:color w:val="000000"/>
                  <w:sz w:val="20"/>
                  <w:lang w:val="fr-BE"/>
                </w:rPr>
                <w:id w:val="1290556751"/>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lang w:val="fr-BE"/>
              </w:rPr>
              <w:t xml:space="preserve"> </w:t>
            </w:r>
            <w:r w:rsidR="009826AC">
              <w:rPr>
                <w:sz w:val="20"/>
              </w:rPr>
              <w:t>Local</w:t>
            </w:r>
          </w:p>
          <w:p w14:paraId="2A81BB34" w14:textId="77777777" w:rsidR="009826AC" w:rsidRDefault="00000000">
            <w:pPr>
              <w:rPr>
                <w:sz w:val="20"/>
                <w:lang w:val="en-GB"/>
              </w:rPr>
            </w:pPr>
            <w:sdt>
              <w:sdtPr>
                <w:rPr>
                  <w:rFonts w:ascii="Times New Roman" w:hAnsi="Times New Roman"/>
                  <w:color w:val="000000"/>
                  <w:sz w:val="20"/>
                  <w:lang w:val="fr-BE"/>
                </w:rPr>
                <w:id w:val="182634301"/>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lang w:val="fr-BE"/>
              </w:rPr>
              <w:t xml:space="preserve"> </w:t>
            </w:r>
            <w:r w:rsidR="009826AC">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4DF79647" w14:textId="77777777" w:rsidR="009826AC" w:rsidRDefault="00000000">
            <w:pPr>
              <w:rPr>
                <w:sz w:val="20"/>
                <w:lang w:val="en-GB"/>
              </w:rPr>
            </w:pPr>
            <w:sdt>
              <w:sdtPr>
                <w:rPr>
                  <w:rFonts w:ascii="Times New Roman" w:hAnsi="Times New Roman"/>
                  <w:color w:val="000000"/>
                  <w:sz w:val="20"/>
                  <w:lang w:val="fr-BE"/>
                </w:rPr>
                <w:id w:val="-445002497"/>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lang w:val="fr-BE"/>
              </w:rPr>
              <w:t xml:space="preserve"> </w:t>
            </w:r>
            <w:r w:rsidR="009826AC">
              <w:rPr>
                <w:sz w:val="20"/>
              </w:rPr>
              <w:t>National</w:t>
            </w:r>
          </w:p>
          <w:p w14:paraId="2E4CFA36" w14:textId="77777777" w:rsidR="009826AC" w:rsidRDefault="00000000">
            <w:pPr>
              <w:rPr>
                <w:sz w:val="20"/>
                <w:lang w:val="en-GB"/>
              </w:rPr>
            </w:pPr>
            <w:sdt>
              <w:sdtPr>
                <w:rPr>
                  <w:rFonts w:ascii="Times New Roman" w:hAnsi="Times New Roman"/>
                  <w:color w:val="000000"/>
                  <w:sz w:val="20"/>
                  <w:lang w:val="fr-BE"/>
                </w:rPr>
                <w:id w:val="-1352104878"/>
                <w14:checkbox>
                  <w14:checked w14:val="0"/>
                  <w14:checkedState w14:val="2612" w14:font="MS Gothic"/>
                  <w14:uncheckedState w14:val="2610" w14:font="MS Gothic"/>
                </w14:checkbox>
              </w:sdtPr>
              <w:sdtContent>
                <w:r w:rsidR="009826AC">
                  <w:rPr>
                    <w:rFonts w:ascii="MS Gothic" w:eastAsia="MS Gothic" w:hAnsi="MS Gothic" w:cs="MS Gothic" w:hint="eastAsia"/>
                    <w:color w:val="000000"/>
                    <w:sz w:val="20"/>
                    <w:lang w:val="en-GB"/>
                  </w:rPr>
                  <w:t>☐</w:t>
                </w:r>
              </w:sdtContent>
            </w:sdt>
            <w:r w:rsidR="009826AC">
              <w:rPr>
                <w:color w:val="000000"/>
                <w:sz w:val="20"/>
                <w:lang w:val="fr-BE"/>
              </w:rPr>
              <w:t xml:space="preserve"> </w:t>
            </w:r>
            <w:r w:rsidR="009826AC">
              <w:rPr>
                <w:sz w:val="20"/>
              </w:rPr>
              <w:t>International</w:t>
            </w:r>
          </w:p>
        </w:tc>
      </w:tr>
    </w:tbl>
    <w:p w14:paraId="3EB0DD26" w14:textId="77777777" w:rsidR="009826AC" w:rsidRDefault="009826AC" w:rsidP="009826AC">
      <w:pPr>
        <w:rPr>
          <w:rFonts w:eastAsia="Calibri" w:cs="Arial"/>
          <w:szCs w:val="20"/>
          <w:lang w:val="en-GB" w:eastAsia="en-GB"/>
        </w:rPr>
      </w:pPr>
    </w:p>
    <w:tbl>
      <w:tblPr>
        <w:tblW w:w="0" w:type="auto"/>
        <w:tblInd w:w="108" w:type="dxa"/>
        <w:tblLayout w:type="fixed"/>
        <w:tblLook w:val="04A0" w:firstRow="1" w:lastRow="0" w:firstColumn="1" w:lastColumn="0" w:noHBand="0" w:noVBand="1"/>
      </w:tblPr>
      <w:tblGrid>
        <w:gridCol w:w="2127"/>
        <w:gridCol w:w="2393"/>
        <w:gridCol w:w="2394"/>
        <w:gridCol w:w="457"/>
        <w:gridCol w:w="2268"/>
      </w:tblGrid>
      <w:tr w:rsidR="009826AC" w14:paraId="6E6AF821" w14:textId="77777777" w:rsidTr="009826AC">
        <w:tc>
          <w:tcPr>
            <w:tcW w:w="2127" w:type="dxa"/>
            <w:tcBorders>
              <w:top w:val="single" w:sz="4" w:space="0" w:color="auto"/>
              <w:left w:val="single" w:sz="4" w:space="0" w:color="auto"/>
              <w:bottom w:val="single" w:sz="4" w:space="0" w:color="auto"/>
              <w:right w:val="single" w:sz="4" w:space="0" w:color="auto"/>
            </w:tcBorders>
            <w:vAlign w:val="center"/>
            <w:hideMark/>
          </w:tcPr>
          <w:p w14:paraId="2220C1EA" w14:textId="77777777" w:rsidR="009826AC" w:rsidRDefault="009826AC">
            <w:pPr>
              <w:rPr>
                <w:b/>
                <w:sz w:val="20"/>
              </w:rPr>
            </w:pPr>
            <w:r>
              <w:rPr>
                <w:b/>
                <w:sz w:val="20"/>
                <w:lang w:val="en-GB"/>
              </w:rPr>
              <w:lastRenderedPageBreak/>
              <w:t xml:space="preserve">Work package type and ref.nr </w:t>
            </w:r>
            <w:sdt>
              <w:sdtPr>
                <w:rPr>
                  <w:rFonts w:ascii="Times New Roman" w:hAnsi="Times New Roman"/>
                  <w:color w:val="FFFFFF" w:themeColor="background1"/>
                  <w:sz w:val="20"/>
                  <w:lang w:val="fr-BE"/>
                </w:rPr>
                <w:id w:val="891623671"/>
                <w14:checkbox>
                  <w14:checked w14:val="1"/>
                  <w14:checkedState w14:val="2612" w14:font="MS Gothic"/>
                  <w14:uncheckedState w14:val="2610" w14:font="MS Gothic"/>
                </w14:checkbox>
              </w:sdtPr>
              <w:sdtContent>
                <w:r>
                  <w:rPr>
                    <w:rFonts w:ascii="MS Gothic" w:eastAsia="MS Gothic" w:hAnsi="MS Gothic" w:hint="eastAsia"/>
                    <w:color w:val="FFFFFF" w:themeColor="background1"/>
                    <w:sz w:val="20"/>
                    <w:lang w:val="en-GB"/>
                  </w:rPr>
                  <w:t>☒</w:t>
                </w:r>
              </w:sdtContent>
            </w:sdt>
          </w:p>
        </w:tc>
        <w:tc>
          <w:tcPr>
            <w:tcW w:w="5244" w:type="dxa"/>
            <w:gridSpan w:val="3"/>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5DBBEFF1" w14:textId="77777777" w:rsidR="009826AC" w:rsidRDefault="009826AC">
            <w:pPr>
              <w:jc w:val="center"/>
              <w:rPr>
                <w:b/>
                <w:sz w:val="24"/>
                <w:szCs w:val="24"/>
                <w:lang w:val="en-GB"/>
              </w:rPr>
            </w:pPr>
            <w:r>
              <w:rPr>
                <w:b/>
                <w:sz w:val="24"/>
                <w:szCs w:val="24"/>
                <w:lang w:val="en-GB"/>
              </w:rPr>
              <w:t>PREPARATION</w:t>
            </w:r>
          </w:p>
        </w:tc>
        <w:tc>
          <w:tcPr>
            <w:tcW w:w="2268"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0DF0EAC3" w14:textId="08120267" w:rsidR="009826AC" w:rsidRDefault="00A84610">
            <w:pPr>
              <w:jc w:val="center"/>
              <w:rPr>
                <w:b/>
                <w:sz w:val="24"/>
                <w:szCs w:val="24"/>
                <w:lang w:val="en-GB"/>
              </w:rPr>
            </w:pPr>
            <w:r>
              <w:rPr>
                <w:b/>
                <w:sz w:val="24"/>
                <w:szCs w:val="24"/>
                <w:lang w:val="en-GB"/>
              </w:rPr>
              <w:t>A15</w:t>
            </w:r>
          </w:p>
        </w:tc>
      </w:tr>
      <w:tr w:rsidR="009826AC" w14:paraId="7146159D" w14:textId="77777777" w:rsidTr="009826AC">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18BDFA29" w14:textId="77777777" w:rsidR="009826AC" w:rsidRDefault="009826AC">
            <w:pPr>
              <w:rPr>
                <w:b/>
                <w:sz w:val="20"/>
                <w:szCs w:val="20"/>
                <w:lang w:val="en-GB"/>
              </w:rPr>
            </w:pPr>
            <w:r>
              <w:rPr>
                <w:b/>
                <w:sz w:val="20"/>
                <w:lang w:val="en-GB"/>
              </w:rPr>
              <w:t>Title</w:t>
            </w:r>
          </w:p>
        </w:tc>
        <w:tc>
          <w:tcPr>
            <w:tcW w:w="7512" w:type="dxa"/>
            <w:gridSpan w:val="4"/>
            <w:tcBorders>
              <w:top w:val="single" w:sz="4" w:space="0" w:color="auto"/>
              <w:left w:val="single" w:sz="4" w:space="0" w:color="auto"/>
              <w:bottom w:val="single" w:sz="4" w:space="0" w:color="auto"/>
              <w:right w:val="single" w:sz="4" w:space="0" w:color="auto"/>
            </w:tcBorders>
            <w:vAlign w:val="center"/>
            <w:hideMark/>
          </w:tcPr>
          <w:p w14:paraId="4B32A739" w14:textId="77777777" w:rsidR="009826AC" w:rsidRDefault="009826AC">
            <w:pPr>
              <w:rPr>
                <w:sz w:val="20"/>
                <w:lang w:val="en-GB"/>
              </w:rPr>
            </w:pPr>
            <w:r>
              <w:rPr>
                <w:sz w:val="20"/>
              </w:rPr>
              <w:t>Kreiranje komunikacione strategije</w:t>
            </w:r>
          </w:p>
        </w:tc>
      </w:tr>
      <w:tr w:rsidR="009826AC" w14:paraId="2972E2C7" w14:textId="77777777" w:rsidTr="009826AC">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28B8150F" w14:textId="77777777" w:rsidR="009826AC" w:rsidRDefault="009826AC">
            <w:pPr>
              <w:rPr>
                <w:b/>
                <w:sz w:val="20"/>
                <w:szCs w:val="20"/>
                <w:lang w:val="en-GB"/>
              </w:rPr>
            </w:pPr>
            <w:r>
              <w:rPr>
                <w:b/>
                <w:sz w:val="20"/>
                <w:lang w:val="en-GB"/>
              </w:rPr>
              <w:t>Related assumptions and risks</w:t>
            </w:r>
          </w:p>
        </w:tc>
        <w:tc>
          <w:tcPr>
            <w:tcW w:w="7512" w:type="dxa"/>
            <w:gridSpan w:val="4"/>
            <w:tcBorders>
              <w:top w:val="single" w:sz="4" w:space="0" w:color="auto"/>
              <w:left w:val="single" w:sz="4" w:space="0" w:color="auto"/>
              <w:bottom w:val="single" w:sz="4" w:space="0" w:color="auto"/>
              <w:right w:val="single" w:sz="4" w:space="0" w:color="auto"/>
            </w:tcBorders>
            <w:vAlign w:val="center"/>
            <w:hideMark/>
          </w:tcPr>
          <w:p w14:paraId="390C9F04" w14:textId="77777777" w:rsidR="009826AC" w:rsidRDefault="009826AC">
            <w:pPr>
              <w:rPr>
                <w:rFonts w:ascii="Times New Roman" w:hAnsi="Times New Roman"/>
                <w:sz w:val="20"/>
                <w:lang w:val="fr-BE"/>
              </w:rPr>
            </w:pPr>
            <w:r>
              <w:rPr>
                <w:sz w:val="20"/>
              </w:rPr>
              <w:t>Pretpostavka: Ciljna grupa ima pristup komunikacionim kanalima (npr. internet, mediji).</w:t>
            </w:r>
          </w:p>
          <w:p w14:paraId="343D29A1" w14:textId="77777777" w:rsidR="009826AC" w:rsidRDefault="009826AC">
            <w:pPr>
              <w:rPr>
                <w:sz w:val="20"/>
                <w:lang w:val="en-GB"/>
              </w:rPr>
            </w:pPr>
            <w:r>
              <w:rPr>
                <w:sz w:val="20"/>
                <w:lang w:val="en-GB"/>
              </w:rPr>
              <w:t>Rizik: Nedovoljna efikasnost komunikacione strategije zbog nedovoljnog angažovanja ciljne grupe.</w:t>
            </w:r>
          </w:p>
        </w:tc>
      </w:tr>
      <w:tr w:rsidR="009826AC" w14:paraId="7DD7A191" w14:textId="77777777" w:rsidTr="009826AC">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3772A53D" w14:textId="77777777" w:rsidR="009826AC" w:rsidRDefault="009826AC">
            <w:pPr>
              <w:rPr>
                <w:b/>
                <w:sz w:val="20"/>
                <w:szCs w:val="20"/>
                <w:lang w:val="en-GB"/>
              </w:rPr>
            </w:pPr>
            <w:r>
              <w:rPr>
                <w:b/>
                <w:sz w:val="20"/>
                <w:lang w:val="en-GB"/>
              </w:rPr>
              <w:t>Description</w:t>
            </w:r>
          </w:p>
        </w:tc>
        <w:tc>
          <w:tcPr>
            <w:tcW w:w="7512" w:type="dxa"/>
            <w:gridSpan w:val="4"/>
            <w:tcBorders>
              <w:top w:val="single" w:sz="4" w:space="0" w:color="auto"/>
              <w:left w:val="single" w:sz="4" w:space="0" w:color="auto"/>
              <w:bottom w:val="single" w:sz="4" w:space="0" w:color="auto"/>
              <w:right w:val="single" w:sz="4" w:space="0" w:color="auto"/>
            </w:tcBorders>
            <w:vAlign w:val="center"/>
            <w:hideMark/>
          </w:tcPr>
          <w:p w14:paraId="4439F0CC" w14:textId="77777777" w:rsidR="009826AC" w:rsidRDefault="009826AC">
            <w:pPr>
              <w:rPr>
                <w:sz w:val="20"/>
              </w:rPr>
            </w:pPr>
            <w:r>
              <w:rPr>
                <w:sz w:val="20"/>
                <w:lang w:val="en-GB"/>
              </w:rPr>
              <w:t>U ovoj aktivnosti razvijamo komunikacionu strategiju za efikasno informisanje i angažovanje ciljne grupe. Definišemo ciljeve komunikacije i identifikujemo ciljnu grupu za svaku poruku. Takođe, određujemo kanale komunikacije koji će biti korišćeni, kao što su društvene mreže, lokalni mediji ili veb stranica. Prilagođavamo poruke prema interesima i potrebama ciljne grupe, kreiramo jasne, relevantne i privlačne poruke za svaki kanal komunikacije. Takođe, identifikujemo metode i alate za dostizanje ciljne grupe i širenje informacija o projektu, uključujući razmatranje korišćenja različitih medija (tekst, slike, video) u komunikaciji, kao i planiranje aktivnosti poput webinara, vebinara i interaktivnih sesija.</w:t>
            </w:r>
          </w:p>
        </w:tc>
      </w:tr>
      <w:tr w:rsidR="009826AC" w14:paraId="503395BE" w14:textId="77777777" w:rsidTr="009826AC">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545E2140" w14:textId="77777777" w:rsidR="009826AC" w:rsidRDefault="009826AC">
            <w:pPr>
              <w:rPr>
                <w:b/>
                <w:noProof w:val="0"/>
                <w:sz w:val="20"/>
                <w:szCs w:val="20"/>
                <w:lang w:val="en-GB"/>
              </w:rPr>
            </w:pPr>
            <w:r>
              <w:rPr>
                <w:b/>
                <w:sz w:val="20"/>
                <w:lang w:val="en-GB"/>
              </w:rPr>
              <w:t>Tasks</w:t>
            </w:r>
          </w:p>
        </w:tc>
        <w:tc>
          <w:tcPr>
            <w:tcW w:w="7512" w:type="dxa"/>
            <w:gridSpan w:val="4"/>
            <w:tcBorders>
              <w:top w:val="single" w:sz="4" w:space="0" w:color="auto"/>
              <w:left w:val="single" w:sz="4" w:space="0" w:color="auto"/>
              <w:bottom w:val="single" w:sz="4" w:space="0" w:color="auto"/>
              <w:right w:val="single" w:sz="4" w:space="0" w:color="auto"/>
            </w:tcBorders>
            <w:vAlign w:val="center"/>
            <w:hideMark/>
          </w:tcPr>
          <w:p w14:paraId="3A2E6B8B" w14:textId="77777777" w:rsidR="009826AC" w:rsidRDefault="009826AC">
            <w:pPr>
              <w:rPr>
                <w:rFonts w:ascii="Times New Roman" w:hAnsi="Times New Roman"/>
                <w:sz w:val="20"/>
                <w:lang w:val="fr-BE"/>
              </w:rPr>
            </w:pPr>
            <w:r>
              <w:rPr>
                <w:sz w:val="20"/>
              </w:rPr>
              <w:t>2.1.</w:t>
            </w:r>
            <w:r>
              <w:rPr>
                <w:sz w:val="20"/>
              </w:rPr>
              <w:tab/>
              <w:t>Razvijamo komunikacionu strategiju za efikasno informisanje i angažovanje ciljne grupe</w:t>
            </w:r>
          </w:p>
          <w:p w14:paraId="21E07E6D" w14:textId="77777777" w:rsidR="009826AC" w:rsidRDefault="009826AC">
            <w:pPr>
              <w:rPr>
                <w:sz w:val="20"/>
              </w:rPr>
            </w:pPr>
            <w:r>
              <w:rPr>
                <w:sz w:val="20"/>
              </w:rPr>
              <w:t>2.1.1.</w:t>
            </w:r>
            <w:r>
              <w:rPr>
                <w:sz w:val="20"/>
              </w:rPr>
              <w:tab/>
              <w:t xml:space="preserve">  Definišemo ciljeve komunikacije i ciljnu grupu za svaku poruku</w:t>
            </w:r>
          </w:p>
          <w:p w14:paraId="3C5EE7A7" w14:textId="77777777" w:rsidR="009826AC" w:rsidRDefault="009826AC">
            <w:pPr>
              <w:rPr>
                <w:sz w:val="20"/>
              </w:rPr>
            </w:pPr>
            <w:r>
              <w:rPr>
                <w:sz w:val="20"/>
              </w:rPr>
              <w:t>2.1.2.</w:t>
            </w:r>
            <w:r>
              <w:rPr>
                <w:sz w:val="20"/>
              </w:rPr>
              <w:tab/>
              <w:t xml:space="preserve">  Određujemo kanale komunikacije (npr. društvene mreže, lokalni mediji, veb stranica)</w:t>
            </w:r>
          </w:p>
          <w:p w14:paraId="1FE9B328" w14:textId="77777777" w:rsidR="009826AC" w:rsidRDefault="009826AC">
            <w:pPr>
              <w:rPr>
                <w:sz w:val="20"/>
              </w:rPr>
            </w:pPr>
            <w:r>
              <w:rPr>
                <w:sz w:val="20"/>
              </w:rPr>
              <w:t>2.2.</w:t>
            </w:r>
            <w:r>
              <w:rPr>
                <w:sz w:val="20"/>
              </w:rPr>
              <w:tab/>
              <w:t>Definišemo poruke i ton komunikacije</w:t>
            </w:r>
          </w:p>
          <w:p w14:paraId="638AD5ED" w14:textId="77777777" w:rsidR="009826AC" w:rsidRDefault="009826AC">
            <w:pPr>
              <w:rPr>
                <w:sz w:val="20"/>
              </w:rPr>
            </w:pPr>
            <w:r>
              <w:rPr>
                <w:sz w:val="20"/>
              </w:rPr>
              <w:t>2.2.1.</w:t>
            </w:r>
            <w:r>
              <w:rPr>
                <w:sz w:val="20"/>
              </w:rPr>
              <w:tab/>
              <w:t xml:space="preserve">  Prilagođavamo poruke prema interesima i potrebama ciljne grupe</w:t>
            </w:r>
          </w:p>
          <w:p w14:paraId="603DE17A" w14:textId="77777777" w:rsidR="009826AC" w:rsidRDefault="009826AC">
            <w:pPr>
              <w:rPr>
                <w:sz w:val="20"/>
              </w:rPr>
            </w:pPr>
            <w:r>
              <w:rPr>
                <w:sz w:val="20"/>
              </w:rPr>
              <w:t>2.2.2.</w:t>
            </w:r>
            <w:r>
              <w:rPr>
                <w:sz w:val="20"/>
              </w:rPr>
              <w:tab/>
              <w:t xml:space="preserve">  Kreiramo jasne, relevantne i privlačne poruke za svaki kanal komunikacije</w:t>
            </w:r>
          </w:p>
          <w:p w14:paraId="40FFF33E" w14:textId="77777777" w:rsidR="009826AC" w:rsidRDefault="009826AC">
            <w:pPr>
              <w:rPr>
                <w:sz w:val="20"/>
              </w:rPr>
            </w:pPr>
            <w:r>
              <w:rPr>
                <w:sz w:val="20"/>
              </w:rPr>
              <w:t>2.3.</w:t>
            </w:r>
            <w:r>
              <w:rPr>
                <w:sz w:val="20"/>
              </w:rPr>
              <w:tab/>
              <w:t>Identifikujemo metode i alate za dostizanje ciljne grupe i širenje informacija o projektu</w:t>
            </w:r>
          </w:p>
          <w:p w14:paraId="362356E8" w14:textId="77777777" w:rsidR="009826AC" w:rsidRDefault="009826AC">
            <w:pPr>
              <w:rPr>
                <w:sz w:val="20"/>
              </w:rPr>
            </w:pPr>
            <w:r>
              <w:rPr>
                <w:sz w:val="20"/>
              </w:rPr>
              <w:t>2.3.1.</w:t>
            </w:r>
            <w:r>
              <w:rPr>
                <w:sz w:val="20"/>
              </w:rPr>
              <w:tab/>
              <w:t xml:space="preserve">  Razmatramo korišćenje različitih medija (tekst, slike, video) u komunikaciji</w:t>
            </w:r>
          </w:p>
          <w:p w14:paraId="04C9E3C4" w14:textId="77777777" w:rsidR="009826AC" w:rsidRDefault="009826AC">
            <w:pPr>
              <w:rPr>
                <w:sz w:val="20"/>
                <w:lang w:val="en-GB"/>
              </w:rPr>
            </w:pPr>
            <w:r>
              <w:rPr>
                <w:sz w:val="20"/>
                <w:lang w:val="en-GB"/>
              </w:rPr>
              <w:t>2.3.2.</w:t>
            </w:r>
            <w:r>
              <w:rPr>
                <w:sz w:val="20"/>
                <w:lang w:val="en-GB"/>
              </w:rPr>
              <w:tab/>
              <w:t xml:space="preserve">  Planiramo aktivnosti kao što su webinari, vebinari, interaktivne sesije</w:t>
            </w:r>
          </w:p>
        </w:tc>
      </w:tr>
      <w:tr w:rsidR="009826AC" w14:paraId="40C24707" w14:textId="77777777" w:rsidTr="009826AC">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6604750F" w14:textId="77777777" w:rsidR="009826AC" w:rsidRDefault="009826AC">
            <w:pPr>
              <w:rPr>
                <w:b/>
                <w:sz w:val="20"/>
                <w:szCs w:val="20"/>
                <w:lang w:val="en-GB"/>
              </w:rPr>
            </w:pPr>
            <w:r>
              <w:rPr>
                <w:b/>
                <w:sz w:val="20"/>
                <w:lang w:val="en-GB"/>
              </w:rPr>
              <w:t>Estimated Start Date (dd-mm-yyyy)</w:t>
            </w:r>
          </w:p>
        </w:tc>
        <w:tc>
          <w:tcPr>
            <w:tcW w:w="2393" w:type="dxa"/>
            <w:tcBorders>
              <w:top w:val="single" w:sz="4" w:space="0" w:color="auto"/>
              <w:left w:val="single" w:sz="4" w:space="0" w:color="auto"/>
              <w:bottom w:val="single" w:sz="4" w:space="0" w:color="auto"/>
              <w:right w:val="single" w:sz="4" w:space="0" w:color="auto"/>
            </w:tcBorders>
            <w:vAlign w:val="center"/>
            <w:hideMark/>
          </w:tcPr>
          <w:p w14:paraId="540BB4E3" w14:textId="77777777" w:rsidR="009826AC" w:rsidRDefault="009826AC">
            <w:pPr>
              <w:rPr>
                <w:sz w:val="20"/>
                <w:lang w:val="en-GB"/>
              </w:rPr>
            </w:pPr>
            <w:r>
              <w:rPr>
                <w:sz w:val="20"/>
                <w:lang w:val="en-GB"/>
              </w:rPr>
              <w:t>M9</w:t>
            </w:r>
          </w:p>
        </w:tc>
        <w:tc>
          <w:tcPr>
            <w:tcW w:w="2394" w:type="dxa"/>
            <w:tcBorders>
              <w:top w:val="single" w:sz="4" w:space="0" w:color="auto"/>
              <w:left w:val="single" w:sz="4" w:space="0" w:color="auto"/>
              <w:bottom w:val="single" w:sz="4" w:space="0" w:color="auto"/>
              <w:right w:val="single" w:sz="4" w:space="0" w:color="auto"/>
            </w:tcBorders>
            <w:vAlign w:val="center"/>
            <w:hideMark/>
          </w:tcPr>
          <w:p w14:paraId="60274CA4" w14:textId="77777777" w:rsidR="009826AC" w:rsidRDefault="009826AC">
            <w:pPr>
              <w:rPr>
                <w:sz w:val="20"/>
                <w:szCs w:val="20"/>
                <w:lang w:val="en-GB"/>
              </w:rPr>
            </w:pPr>
            <w:r>
              <w:rPr>
                <w:b/>
                <w:sz w:val="20"/>
                <w:lang w:val="en-GB"/>
              </w:rPr>
              <w:t>Estimated End Date (dd-mm-yyyy)</w:t>
            </w:r>
          </w:p>
        </w:tc>
        <w:tc>
          <w:tcPr>
            <w:tcW w:w="2725" w:type="dxa"/>
            <w:gridSpan w:val="2"/>
            <w:tcBorders>
              <w:top w:val="single" w:sz="4" w:space="0" w:color="auto"/>
              <w:left w:val="single" w:sz="4" w:space="0" w:color="auto"/>
              <w:bottom w:val="single" w:sz="4" w:space="0" w:color="auto"/>
              <w:right w:val="single" w:sz="4" w:space="0" w:color="auto"/>
            </w:tcBorders>
            <w:vAlign w:val="center"/>
            <w:hideMark/>
          </w:tcPr>
          <w:p w14:paraId="5EB42A29" w14:textId="77777777" w:rsidR="009826AC" w:rsidRDefault="009826AC">
            <w:pPr>
              <w:rPr>
                <w:sz w:val="20"/>
                <w:lang w:val="en-GB"/>
              </w:rPr>
            </w:pPr>
            <w:r>
              <w:rPr>
                <w:sz w:val="20"/>
                <w:lang w:val="en-GB"/>
              </w:rPr>
              <w:t>M10</w:t>
            </w:r>
          </w:p>
        </w:tc>
      </w:tr>
      <w:tr w:rsidR="009826AC" w14:paraId="1C89B062" w14:textId="77777777" w:rsidTr="009826AC">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782BB31A" w14:textId="77777777" w:rsidR="009826AC" w:rsidRDefault="009826AC">
            <w:pPr>
              <w:rPr>
                <w:b/>
                <w:sz w:val="20"/>
                <w:szCs w:val="20"/>
                <w:lang w:val="en-GB"/>
              </w:rPr>
            </w:pPr>
            <w:r>
              <w:rPr>
                <w:b/>
                <w:sz w:val="20"/>
                <w:lang w:val="en-GB"/>
              </w:rPr>
              <w:t>Lead Organisation</w:t>
            </w:r>
          </w:p>
        </w:tc>
        <w:tc>
          <w:tcPr>
            <w:tcW w:w="7512" w:type="dxa"/>
            <w:gridSpan w:val="4"/>
            <w:tcBorders>
              <w:top w:val="single" w:sz="4" w:space="0" w:color="auto"/>
              <w:left w:val="single" w:sz="4" w:space="0" w:color="auto"/>
              <w:bottom w:val="single" w:sz="4" w:space="0" w:color="auto"/>
              <w:right w:val="single" w:sz="4" w:space="0" w:color="auto"/>
            </w:tcBorders>
            <w:vAlign w:val="center"/>
            <w:hideMark/>
          </w:tcPr>
          <w:p w14:paraId="3F82EB4D" w14:textId="77777777" w:rsidR="009826AC" w:rsidRDefault="009826AC">
            <w:pPr>
              <w:rPr>
                <w:sz w:val="20"/>
                <w:lang w:val="en-GB"/>
              </w:rPr>
            </w:pPr>
            <w:r>
              <w:rPr>
                <w:sz w:val="20"/>
                <w:lang w:val="en-GB"/>
              </w:rPr>
              <w:t>Centar za proučavanje kulturnog nasleđa, Novi Pazar</w:t>
            </w:r>
          </w:p>
        </w:tc>
      </w:tr>
      <w:tr w:rsidR="009826AC" w14:paraId="17F22FFC" w14:textId="77777777" w:rsidTr="009826AC">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6940570C" w14:textId="77777777" w:rsidR="009826AC" w:rsidRDefault="009826AC">
            <w:pPr>
              <w:rPr>
                <w:b/>
                <w:sz w:val="20"/>
                <w:szCs w:val="20"/>
                <w:lang w:val="en-GB"/>
              </w:rPr>
            </w:pPr>
            <w:r>
              <w:rPr>
                <w:b/>
                <w:sz w:val="20"/>
                <w:lang w:val="en-GB"/>
              </w:rPr>
              <w:t>Participating Organisation</w:t>
            </w:r>
          </w:p>
        </w:tc>
        <w:tc>
          <w:tcPr>
            <w:tcW w:w="7512" w:type="dxa"/>
            <w:gridSpan w:val="4"/>
            <w:tcBorders>
              <w:top w:val="single" w:sz="4" w:space="0" w:color="auto"/>
              <w:left w:val="single" w:sz="4" w:space="0" w:color="auto"/>
              <w:bottom w:val="single" w:sz="4" w:space="0" w:color="auto"/>
              <w:right w:val="single" w:sz="4" w:space="0" w:color="auto"/>
            </w:tcBorders>
            <w:vAlign w:val="center"/>
          </w:tcPr>
          <w:p w14:paraId="64585115" w14:textId="77777777" w:rsidR="009826AC" w:rsidRDefault="009826AC">
            <w:pPr>
              <w:rPr>
                <w:rFonts w:ascii="Times New Roman" w:hAnsi="Times New Roman"/>
                <w:sz w:val="20"/>
                <w:lang w:val="en-GB"/>
              </w:rPr>
            </w:pPr>
            <w:r>
              <w:rPr>
                <w:sz w:val="20"/>
                <w:lang w:val="en-GB"/>
              </w:rPr>
              <w:t>Centar za proučavanje kulturnog nasleđa</w:t>
            </w:r>
          </w:p>
          <w:p w14:paraId="2B2B77C9" w14:textId="77777777" w:rsidR="009826AC" w:rsidRDefault="009826AC">
            <w:pPr>
              <w:rPr>
                <w:rFonts w:ascii="Times New Roman" w:hAnsi="Times New Roman"/>
                <w:sz w:val="20"/>
                <w:lang w:val="en-GB"/>
              </w:rPr>
            </w:pPr>
          </w:p>
          <w:p w14:paraId="3D9F15BD" w14:textId="77777777" w:rsidR="009826AC" w:rsidRDefault="009826AC">
            <w:pPr>
              <w:rPr>
                <w:sz w:val="20"/>
                <w:lang w:val="en-GB"/>
              </w:rPr>
            </w:pPr>
            <w:r>
              <w:rPr>
                <w:sz w:val="20"/>
                <w:lang w:val="en-GB"/>
              </w:rPr>
              <w:t>Narodni muzej u Beogradu, Beograd, Srbija</w:t>
            </w:r>
          </w:p>
          <w:p w14:paraId="1B11C496" w14:textId="77777777" w:rsidR="009826AC" w:rsidRDefault="009826AC">
            <w:pPr>
              <w:rPr>
                <w:sz w:val="20"/>
                <w:lang w:val="en-GB"/>
              </w:rPr>
            </w:pPr>
            <w:r>
              <w:rPr>
                <w:sz w:val="20"/>
                <w:lang w:val="en-GB"/>
              </w:rPr>
              <w:t>Etnografski muzej u Beogradu, Beograd, Srbija</w:t>
            </w:r>
          </w:p>
          <w:p w14:paraId="13AF6891" w14:textId="77777777" w:rsidR="009826AC" w:rsidRDefault="009826AC">
            <w:pPr>
              <w:rPr>
                <w:sz w:val="20"/>
                <w:lang w:val="en-GB"/>
              </w:rPr>
            </w:pPr>
            <w:r>
              <w:rPr>
                <w:sz w:val="20"/>
                <w:lang w:val="en-GB"/>
              </w:rPr>
              <w:t>Zavod za zaštitu spomenika kulture Novog Pazara, Novi Pazar, Srbija</w:t>
            </w:r>
          </w:p>
          <w:p w14:paraId="4B4B2D62" w14:textId="77777777" w:rsidR="009826AC" w:rsidRDefault="009826AC">
            <w:pPr>
              <w:rPr>
                <w:sz w:val="20"/>
                <w:lang w:val="fr-BE"/>
              </w:rPr>
            </w:pPr>
            <w:r>
              <w:rPr>
                <w:sz w:val="20"/>
              </w:rPr>
              <w:lastRenderedPageBreak/>
              <w:t>Zavičajni muzej u Tutinu, Tutin, Srbija</w:t>
            </w:r>
          </w:p>
          <w:p w14:paraId="1E18F6F9" w14:textId="77777777" w:rsidR="009826AC" w:rsidRDefault="009826AC">
            <w:pPr>
              <w:rPr>
                <w:rFonts w:ascii="Times New Roman" w:hAnsi="Times New Roman"/>
                <w:sz w:val="20"/>
                <w:lang w:val="fr-BE"/>
              </w:rPr>
            </w:pPr>
          </w:p>
          <w:p w14:paraId="3EC7774A" w14:textId="77777777" w:rsidR="009826AC" w:rsidRDefault="009826AC">
            <w:pPr>
              <w:rPr>
                <w:sz w:val="20"/>
                <w:lang w:val="en-US"/>
              </w:rPr>
            </w:pPr>
            <w:r>
              <w:rPr>
                <w:sz w:val="20"/>
                <w:lang w:val="en-US"/>
              </w:rPr>
              <w:t>PwC (PricewaterhouseCoopers), Ujedinjeno Kraljevstvo</w:t>
            </w:r>
          </w:p>
          <w:p w14:paraId="05381AA4" w14:textId="77777777" w:rsidR="009826AC" w:rsidRDefault="009826AC">
            <w:pPr>
              <w:rPr>
                <w:sz w:val="20"/>
                <w:lang w:val="en-US"/>
              </w:rPr>
            </w:pPr>
            <w:r>
              <w:rPr>
                <w:sz w:val="20"/>
                <w:lang w:val="en-US"/>
              </w:rPr>
              <w:t>Accenture, Irska</w:t>
            </w:r>
          </w:p>
          <w:p w14:paraId="5462C75D" w14:textId="77777777" w:rsidR="009826AC" w:rsidRDefault="009826AC">
            <w:pPr>
              <w:rPr>
                <w:sz w:val="20"/>
                <w:lang w:val="en-US"/>
              </w:rPr>
            </w:pPr>
            <w:r>
              <w:rPr>
                <w:sz w:val="20"/>
                <w:lang w:val="en-US"/>
              </w:rPr>
              <w:t>UNESCO (United Nations Educational, Scientific and Cultural Organization), Francuska</w:t>
            </w:r>
          </w:p>
          <w:p w14:paraId="6C87270E" w14:textId="77777777" w:rsidR="009826AC" w:rsidRDefault="009826AC">
            <w:pPr>
              <w:rPr>
                <w:sz w:val="20"/>
                <w:lang w:val="en-GB"/>
              </w:rPr>
            </w:pPr>
            <w:r>
              <w:rPr>
                <w:sz w:val="20"/>
              </w:rPr>
              <w:t>Louvre Museum, Francuska</w:t>
            </w:r>
          </w:p>
        </w:tc>
      </w:tr>
      <w:tr w:rsidR="009826AC" w14:paraId="5068FAC0" w14:textId="77777777" w:rsidTr="009826AC">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41279F9A" w14:textId="77777777" w:rsidR="009826AC" w:rsidRDefault="009826AC">
            <w:pPr>
              <w:rPr>
                <w:b/>
                <w:sz w:val="20"/>
                <w:szCs w:val="20"/>
                <w:lang w:val="en-GB"/>
              </w:rPr>
            </w:pPr>
            <w:r>
              <w:rPr>
                <w:b/>
                <w:sz w:val="20"/>
                <w:lang w:val="en-GB"/>
              </w:rPr>
              <w:lastRenderedPageBreak/>
              <w:t>Costs</w:t>
            </w:r>
          </w:p>
          <w:p w14:paraId="2822B49C" w14:textId="77777777" w:rsidR="009826AC" w:rsidRDefault="009826AC">
            <w:pPr>
              <w:rPr>
                <w:sz w:val="20"/>
                <w:lang w:val="en-GB"/>
              </w:rPr>
            </w:pPr>
            <w:r>
              <w:rPr>
                <w:i/>
                <w:sz w:val="20"/>
                <w:lang w:val="en-GB"/>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Borders>
              <w:top w:val="single" w:sz="4" w:space="0" w:color="auto"/>
              <w:left w:val="single" w:sz="4" w:space="0" w:color="auto"/>
              <w:bottom w:val="single" w:sz="4" w:space="0" w:color="auto"/>
              <w:right w:val="single" w:sz="4" w:space="0" w:color="auto"/>
            </w:tcBorders>
          </w:tcPr>
          <w:p w14:paraId="56777A18" w14:textId="77777777" w:rsidR="009826AC" w:rsidRDefault="009826AC">
            <w:pPr>
              <w:rPr>
                <w:rFonts w:ascii="Times New Roman" w:hAnsi="Times New Roman"/>
                <w:sz w:val="20"/>
                <w:lang w:val="en-US"/>
              </w:rPr>
            </w:pPr>
            <w:r>
              <w:rPr>
                <w:sz w:val="20"/>
                <w:lang w:val="en-US"/>
              </w:rPr>
              <w:t>Putovanja: Mogu biti potrebna putovanja kako bi se organizovali sastanci sa partnerima, stručnjacima ili učesnicima ciljne grupe radi planiranja i implementacije komunikacione strategije.</w:t>
            </w:r>
          </w:p>
          <w:p w14:paraId="4093D81D" w14:textId="77777777" w:rsidR="009826AC" w:rsidRDefault="009826AC">
            <w:pPr>
              <w:rPr>
                <w:rFonts w:ascii="Times New Roman" w:hAnsi="Times New Roman"/>
                <w:sz w:val="20"/>
                <w:lang w:val="en-US"/>
              </w:rPr>
            </w:pPr>
          </w:p>
          <w:p w14:paraId="02D6B1DF" w14:textId="77777777" w:rsidR="009826AC" w:rsidRDefault="009826AC">
            <w:pPr>
              <w:rPr>
                <w:sz w:val="20"/>
                <w:lang w:val="en-US"/>
              </w:rPr>
            </w:pPr>
            <w:r>
              <w:rPr>
                <w:sz w:val="20"/>
                <w:lang w:val="en-US"/>
              </w:rPr>
              <w:t>Oprema: Ukoliko je potrebna oprema, npr. računari, fotoaparati, kamere, to se objašnjava u vezi sa specifičnim potrebama aktivnosti komunikacione strategije.</w:t>
            </w:r>
          </w:p>
          <w:p w14:paraId="0172699E" w14:textId="77777777" w:rsidR="009826AC" w:rsidRDefault="009826AC">
            <w:pPr>
              <w:rPr>
                <w:rFonts w:ascii="Times New Roman" w:hAnsi="Times New Roman"/>
                <w:sz w:val="20"/>
                <w:lang w:val="en-US"/>
              </w:rPr>
            </w:pPr>
          </w:p>
          <w:p w14:paraId="1D4A8F52" w14:textId="77777777" w:rsidR="009826AC" w:rsidRDefault="009826AC">
            <w:pPr>
              <w:tabs>
                <w:tab w:val="left" w:pos="1560"/>
              </w:tabs>
              <w:rPr>
                <w:sz w:val="20"/>
                <w:lang w:val="en-US"/>
              </w:rPr>
            </w:pPr>
            <w:r>
              <w:rPr>
                <w:sz w:val="20"/>
                <w:lang w:val="en-US"/>
              </w:rPr>
              <w:t>Subugovaranje: U slučaju da određene zadatke nije moguće obaviti od strane partnera, može biti potrebno angažovanje spoljnih stručnjaka ili agencija za pružanje usluga komunikacije.</w:t>
            </w:r>
          </w:p>
        </w:tc>
      </w:tr>
    </w:tbl>
    <w:p w14:paraId="666866C3" w14:textId="77777777" w:rsidR="009826AC" w:rsidRDefault="009826AC" w:rsidP="009826AC">
      <w:pPr>
        <w:rPr>
          <w:rFonts w:eastAsia="Calibri" w:cs="Arial"/>
          <w:szCs w:val="20"/>
          <w:lang w:val="en-GB" w:eastAsia="en-GB"/>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9826AC" w14:paraId="10B1A981" w14:textId="77777777" w:rsidTr="009826AC">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E3B2240" w14:textId="77777777" w:rsidR="009826AC" w:rsidRDefault="009826AC">
            <w:pPr>
              <w:rPr>
                <w:b/>
                <w:sz w:val="20"/>
                <w:lang w:val="en-GB"/>
              </w:rPr>
            </w:pPr>
            <w:r>
              <w:rPr>
                <w:b/>
                <w:sz w:val="20"/>
                <w:lang w:val="en-GB"/>
              </w:rPr>
              <w:t>Expected Deliverable/Results/</w:t>
            </w:r>
          </w:p>
          <w:p w14:paraId="4D9DE22B" w14:textId="77777777" w:rsidR="009826AC" w:rsidRDefault="009826AC">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3CFA5B32" w14:textId="77777777" w:rsidR="009826AC" w:rsidRDefault="009826AC">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B896341" w14:textId="74A7EA27" w:rsidR="009826AC" w:rsidRDefault="009826AC">
            <w:pPr>
              <w:ind w:left="3787" w:hanging="187"/>
              <w:rPr>
                <w:b/>
                <w:sz w:val="24"/>
                <w:lang w:val="en-GB"/>
              </w:rPr>
            </w:pPr>
            <w:r>
              <w:rPr>
                <w:b/>
                <w:sz w:val="24"/>
                <w:lang w:val="en-GB"/>
              </w:rPr>
              <w:t>A</w:t>
            </w:r>
            <w:r w:rsidR="00476663">
              <w:rPr>
                <w:b/>
                <w:sz w:val="24"/>
                <w:lang w:val="en-GB"/>
              </w:rPr>
              <w:t>15</w:t>
            </w:r>
            <w:r>
              <w:rPr>
                <w:b/>
                <w:sz w:val="24"/>
                <w:lang w:val="en-GB"/>
              </w:rPr>
              <w:t>.1.1</w:t>
            </w:r>
          </w:p>
        </w:tc>
      </w:tr>
      <w:tr w:rsidR="009826AC" w14:paraId="72E9FB9B" w14:textId="77777777" w:rsidTr="009826AC">
        <w:tc>
          <w:tcPr>
            <w:tcW w:w="2127" w:type="dxa"/>
            <w:vMerge/>
            <w:tcBorders>
              <w:top w:val="single" w:sz="4" w:space="0" w:color="auto"/>
              <w:left w:val="single" w:sz="4" w:space="0" w:color="auto"/>
              <w:bottom w:val="single" w:sz="4" w:space="0" w:color="auto"/>
              <w:right w:val="single" w:sz="4" w:space="0" w:color="auto"/>
            </w:tcBorders>
            <w:vAlign w:val="center"/>
            <w:hideMark/>
          </w:tcPr>
          <w:p w14:paraId="0AC07B21" w14:textId="77777777" w:rsidR="009826AC" w:rsidRDefault="009826AC">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5405C7C" w14:textId="77777777" w:rsidR="009826AC" w:rsidRDefault="009826AC">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128BD10" w14:textId="77777777" w:rsidR="009826AC" w:rsidRDefault="009826AC">
            <w:pPr>
              <w:rPr>
                <w:rFonts w:ascii="Times New Roman" w:hAnsi="Times New Roman"/>
                <w:sz w:val="20"/>
                <w:lang w:val="en-GB"/>
              </w:rPr>
            </w:pPr>
            <w:r>
              <w:rPr>
                <w:sz w:val="20"/>
                <w:lang w:val="en-GB"/>
              </w:rPr>
              <w:t>Definišemo ciljeve komunikacije i ciljnu grupu za svaku poruku</w:t>
            </w:r>
          </w:p>
        </w:tc>
      </w:tr>
      <w:tr w:rsidR="009826AC" w14:paraId="132DD780" w14:textId="77777777" w:rsidTr="009826AC">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5665FA0" w14:textId="77777777" w:rsidR="009826AC" w:rsidRDefault="009826AC">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36F2969" w14:textId="77777777" w:rsidR="009826AC" w:rsidRDefault="009826AC">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2A946209" w14:textId="77777777" w:rsidR="009826AC" w:rsidRDefault="00000000">
            <w:pPr>
              <w:rPr>
                <w:color w:val="000000"/>
                <w:sz w:val="20"/>
                <w:lang w:val="en-GB"/>
              </w:rPr>
            </w:pPr>
            <w:sdt>
              <w:sdtPr>
                <w:rPr>
                  <w:rFonts w:ascii="Times New Roman" w:hAnsi="Times New Roman"/>
                  <w:color w:val="000000"/>
                  <w:sz w:val="20"/>
                  <w:lang w:val="en-US"/>
                </w:rPr>
                <w:id w:val="-1858803362"/>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rPr>
              <w:t xml:space="preserve"> Teaching material</w:t>
            </w:r>
          </w:p>
          <w:p w14:paraId="1981B249" w14:textId="77777777" w:rsidR="009826AC" w:rsidRDefault="00000000">
            <w:pPr>
              <w:rPr>
                <w:color w:val="000000"/>
                <w:sz w:val="20"/>
                <w:lang w:val="en-GB"/>
              </w:rPr>
            </w:pPr>
            <w:sdt>
              <w:sdtPr>
                <w:rPr>
                  <w:rFonts w:ascii="Times New Roman" w:hAnsi="Times New Roman"/>
                  <w:color w:val="000000"/>
                  <w:sz w:val="20"/>
                  <w:lang w:val="fr-BE"/>
                </w:rPr>
                <w:id w:val="588519105"/>
                <w14:checkbox>
                  <w14:checked w14:val="0"/>
                  <w14:checkedState w14:val="2612" w14:font="MS Gothic"/>
                  <w14:uncheckedState w14:val="2610" w14:font="MS Gothic"/>
                </w14:checkbox>
              </w:sdtPr>
              <w:sdtContent>
                <w:r w:rsidR="009826AC">
                  <w:rPr>
                    <w:rFonts w:ascii="MS Gothic" w:eastAsia="MS Gothic" w:hAnsi="MS Gothic" w:cs="MS Gothic" w:hint="eastAsia"/>
                    <w:color w:val="000000"/>
                    <w:sz w:val="20"/>
                    <w:lang w:val="en-GB"/>
                  </w:rPr>
                  <w:t>☐</w:t>
                </w:r>
              </w:sdtContent>
            </w:sdt>
            <w:r w:rsidR="009826AC">
              <w:rPr>
                <w:color w:val="000000"/>
                <w:sz w:val="20"/>
              </w:rPr>
              <w:t xml:space="preserve"> Learning material</w:t>
            </w:r>
          </w:p>
          <w:p w14:paraId="1FA16B25" w14:textId="77777777" w:rsidR="009826AC" w:rsidRDefault="00000000">
            <w:pPr>
              <w:rPr>
                <w:color w:val="000000"/>
                <w:sz w:val="20"/>
                <w:lang w:val="en-GB"/>
              </w:rPr>
            </w:pPr>
            <w:sdt>
              <w:sdtPr>
                <w:rPr>
                  <w:rFonts w:ascii="Times New Roman" w:hAnsi="Times New Roman"/>
                  <w:color w:val="000000"/>
                  <w:sz w:val="20"/>
                  <w:lang w:val="en-US"/>
                </w:rPr>
                <w:id w:val="1198821555"/>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0E982F01" w14:textId="77777777" w:rsidR="009826AC" w:rsidRDefault="00000000">
            <w:pPr>
              <w:rPr>
                <w:color w:val="000000"/>
                <w:sz w:val="20"/>
                <w:lang w:val="en-GB"/>
              </w:rPr>
            </w:pPr>
            <w:sdt>
              <w:sdtPr>
                <w:rPr>
                  <w:rFonts w:ascii="Times New Roman" w:hAnsi="Times New Roman"/>
                  <w:color w:val="000000"/>
                  <w:sz w:val="20"/>
                  <w:lang w:val="fr-BE"/>
                </w:rPr>
                <w:id w:val="-1958102231"/>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rPr>
              <w:t xml:space="preserve"> Event</w:t>
            </w:r>
          </w:p>
          <w:p w14:paraId="7F4FF48E" w14:textId="77777777" w:rsidR="009826AC" w:rsidRDefault="00000000">
            <w:pPr>
              <w:rPr>
                <w:color w:val="000000"/>
                <w:sz w:val="20"/>
                <w:lang w:val="en-GB"/>
              </w:rPr>
            </w:pPr>
            <w:sdt>
              <w:sdtPr>
                <w:rPr>
                  <w:rFonts w:ascii="Times New Roman" w:hAnsi="Times New Roman"/>
                  <w:color w:val="000000"/>
                  <w:sz w:val="20"/>
                  <w:lang w:val="fr-BE"/>
                </w:rPr>
                <w:id w:val="-1942290217"/>
                <w14:checkbox>
                  <w14:checked w14:val="1"/>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rPr>
              <w:t xml:space="preserve"> Report </w:t>
            </w:r>
          </w:p>
          <w:p w14:paraId="3965D875" w14:textId="77777777" w:rsidR="009826AC" w:rsidRDefault="00000000">
            <w:pPr>
              <w:rPr>
                <w:color w:val="000000"/>
                <w:sz w:val="20"/>
                <w:lang w:val="en-GB"/>
              </w:rPr>
            </w:pPr>
            <w:sdt>
              <w:sdtPr>
                <w:rPr>
                  <w:rFonts w:ascii="Times New Roman" w:hAnsi="Times New Roman"/>
                  <w:color w:val="000000"/>
                  <w:sz w:val="20"/>
                  <w:lang w:val="fr-BE"/>
                </w:rPr>
                <w:id w:val="-1834282501"/>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rPr>
              <w:t xml:space="preserve"> Service/Product </w:t>
            </w:r>
          </w:p>
        </w:tc>
      </w:tr>
      <w:tr w:rsidR="009826AC" w14:paraId="76BD0085" w14:textId="77777777" w:rsidTr="009826AC">
        <w:tc>
          <w:tcPr>
            <w:tcW w:w="2127" w:type="dxa"/>
            <w:vMerge/>
            <w:tcBorders>
              <w:top w:val="single" w:sz="4" w:space="0" w:color="auto"/>
              <w:left w:val="single" w:sz="4" w:space="0" w:color="auto"/>
              <w:bottom w:val="single" w:sz="4" w:space="0" w:color="auto"/>
              <w:right w:val="single" w:sz="4" w:space="0" w:color="auto"/>
            </w:tcBorders>
            <w:vAlign w:val="center"/>
            <w:hideMark/>
          </w:tcPr>
          <w:p w14:paraId="60B0F88E" w14:textId="77777777" w:rsidR="009826AC" w:rsidRDefault="009826AC">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03C3C20" w14:textId="77777777" w:rsidR="009826AC" w:rsidRDefault="009826AC">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1DB579E" w14:textId="77777777" w:rsidR="009826AC" w:rsidRDefault="009826AC">
            <w:pPr>
              <w:rPr>
                <w:sz w:val="20"/>
                <w:lang w:val="en-GB"/>
              </w:rPr>
            </w:pPr>
            <w:r>
              <w:rPr>
                <w:sz w:val="20"/>
                <w:lang w:val="en-GB"/>
              </w:rPr>
              <w:t>Ova stavka se odnosi na analizu ciljeva komunikacije i identifikaciju ciljne grupe za svaku poruku koja će se koristiti u projektu. Cilj je jasno definisati svrhu komunikacije i odrediti kojoj grupi ljudi je ta poruka namenjena.</w:t>
            </w:r>
          </w:p>
        </w:tc>
      </w:tr>
      <w:tr w:rsidR="009826AC" w14:paraId="1A256062" w14:textId="77777777" w:rsidTr="009826AC">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BC9D86A" w14:textId="77777777" w:rsidR="009826AC" w:rsidRDefault="009826AC">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9803C24" w14:textId="77777777" w:rsidR="009826AC" w:rsidRDefault="009826AC">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78FFE8D" w14:textId="77777777" w:rsidR="009826AC" w:rsidRDefault="009826AC">
            <w:pPr>
              <w:rPr>
                <w:sz w:val="20"/>
                <w:lang w:val="en-GB"/>
              </w:rPr>
            </w:pPr>
            <w:r>
              <w:rPr>
                <w:sz w:val="20"/>
                <w:lang w:val="en-GB"/>
              </w:rPr>
              <w:t>M9</w:t>
            </w:r>
          </w:p>
        </w:tc>
      </w:tr>
      <w:tr w:rsidR="009826AC" w14:paraId="728B84FF" w14:textId="77777777" w:rsidTr="009826AC">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26EF5E6E" w14:textId="77777777" w:rsidR="009826AC" w:rsidRDefault="009826AC">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80658BC" w14:textId="77777777" w:rsidR="009826AC" w:rsidRDefault="009826AC">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686F5AB" w14:textId="77777777" w:rsidR="009826AC" w:rsidRDefault="009826AC">
            <w:pPr>
              <w:rPr>
                <w:sz w:val="20"/>
                <w:lang w:val="en-GB"/>
              </w:rPr>
            </w:pPr>
            <w:r>
              <w:rPr>
                <w:sz w:val="20"/>
                <w:lang w:val="en-GB"/>
              </w:rPr>
              <w:t>Srpski</w:t>
            </w:r>
          </w:p>
        </w:tc>
      </w:tr>
      <w:tr w:rsidR="009826AC" w14:paraId="746F36CD" w14:textId="77777777" w:rsidTr="009826AC">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D7A2FB5" w14:textId="77777777" w:rsidR="009826AC" w:rsidRDefault="009826AC">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3852360" w14:textId="77777777" w:rsidR="009826AC" w:rsidRDefault="00000000">
            <w:pPr>
              <w:rPr>
                <w:sz w:val="20"/>
                <w:lang w:val="en-GB"/>
              </w:rPr>
            </w:pPr>
            <w:sdt>
              <w:sdtPr>
                <w:rPr>
                  <w:rFonts w:ascii="Times New Roman" w:hAnsi="Times New Roman"/>
                  <w:color w:val="000000"/>
                  <w:sz w:val="20"/>
                  <w:lang w:val="en-US"/>
                </w:rPr>
                <w:id w:val="517585981"/>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rPr>
              <w:t xml:space="preserve"> </w:t>
            </w:r>
            <w:r w:rsidR="009826AC">
              <w:rPr>
                <w:rFonts w:ascii="Times New Roman" w:hAnsi="Times New Roman"/>
                <w:sz w:val="20"/>
              </w:rPr>
              <w:t xml:space="preserve">Teaching staff  </w:t>
            </w:r>
          </w:p>
          <w:p w14:paraId="25AACDA7" w14:textId="77777777" w:rsidR="009826AC" w:rsidRDefault="00000000">
            <w:pPr>
              <w:rPr>
                <w:sz w:val="20"/>
                <w:lang w:val="en-GB"/>
              </w:rPr>
            </w:pPr>
            <w:sdt>
              <w:sdtPr>
                <w:rPr>
                  <w:rFonts w:ascii="Times New Roman" w:hAnsi="Times New Roman"/>
                  <w:color w:val="000000"/>
                  <w:sz w:val="20"/>
                  <w:lang w:val="en-US"/>
                </w:rPr>
                <w:id w:val="-662623839"/>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rFonts w:ascii="Times New Roman" w:hAnsi="Times New Roman"/>
                <w:color w:val="000000"/>
                <w:sz w:val="20"/>
              </w:rPr>
              <w:t xml:space="preserve"> </w:t>
            </w:r>
            <w:r w:rsidR="009826AC">
              <w:rPr>
                <w:rFonts w:ascii="Times New Roman" w:hAnsi="Times New Roman"/>
                <w:sz w:val="20"/>
              </w:rPr>
              <w:t xml:space="preserve">Students </w:t>
            </w:r>
          </w:p>
          <w:p w14:paraId="24A046DA" w14:textId="77777777" w:rsidR="009826AC" w:rsidRDefault="00000000">
            <w:pPr>
              <w:rPr>
                <w:sz w:val="20"/>
                <w:lang w:val="en-GB"/>
              </w:rPr>
            </w:pPr>
            <w:sdt>
              <w:sdtPr>
                <w:rPr>
                  <w:rFonts w:ascii="Times New Roman" w:hAnsi="Times New Roman"/>
                  <w:color w:val="000000"/>
                  <w:sz w:val="20"/>
                  <w:lang w:val="en-US"/>
                </w:rPr>
                <w:id w:val="1472337343"/>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rFonts w:ascii="Times New Roman" w:hAnsi="Times New Roman"/>
                <w:color w:val="000000"/>
                <w:sz w:val="20"/>
              </w:rPr>
              <w:t xml:space="preserve"> </w:t>
            </w:r>
            <w:r w:rsidR="009826AC">
              <w:rPr>
                <w:rFonts w:ascii="Times New Roman" w:hAnsi="Times New Roman"/>
                <w:sz w:val="20"/>
              </w:rPr>
              <w:t xml:space="preserve">Trainees </w:t>
            </w:r>
          </w:p>
          <w:p w14:paraId="33CAE21A" w14:textId="77777777" w:rsidR="009826AC" w:rsidRDefault="00000000">
            <w:pPr>
              <w:rPr>
                <w:sz w:val="20"/>
                <w:lang w:val="en-GB"/>
              </w:rPr>
            </w:pPr>
            <w:sdt>
              <w:sdtPr>
                <w:rPr>
                  <w:rFonts w:ascii="Times New Roman" w:hAnsi="Times New Roman"/>
                  <w:color w:val="000000"/>
                  <w:sz w:val="20"/>
                  <w:lang w:val="en-US"/>
                </w:rPr>
                <w:id w:val="-1781712354"/>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rFonts w:ascii="Times New Roman" w:hAnsi="Times New Roman"/>
                <w:color w:val="000000"/>
                <w:sz w:val="20"/>
              </w:rPr>
              <w:t xml:space="preserve"> </w:t>
            </w:r>
            <w:r w:rsidR="009826AC">
              <w:rPr>
                <w:rFonts w:ascii="Times New Roman" w:hAnsi="Times New Roman"/>
                <w:sz w:val="20"/>
              </w:rPr>
              <w:t>Administrative staff</w:t>
            </w:r>
          </w:p>
          <w:p w14:paraId="0950CF2C" w14:textId="77777777" w:rsidR="009826AC" w:rsidRDefault="00000000">
            <w:pPr>
              <w:rPr>
                <w:sz w:val="20"/>
                <w:lang w:val="en-GB"/>
              </w:rPr>
            </w:pPr>
            <w:sdt>
              <w:sdtPr>
                <w:rPr>
                  <w:rFonts w:ascii="Times New Roman" w:hAnsi="Times New Roman"/>
                  <w:color w:val="000000"/>
                  <w:sz w:val="20"/>
                  <w:lang w:val="en-US"/>
                </w:rPr>
                <w:id w:val="-806237671"/>
                <w14:checkbox>
                  <w14:checked w14:val="1"/>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rFonts w:ascii="Times New Roman" w:hAnsi="Times New Roman"/>
                <w:color w:val="000000"/>
                <w:sz w:val="20"/>
                <w:lang w:val="en-US"/>
              </w:rPr>
              <w:t xml:space="preserve"> </w:t>
            </w:r>
            <w:r w:rsidR="009826AC">
              <w:rPr>
                <w:rFonts w:ascii="Times New Roman" w:hAnsi="Times New Roman"/>
                <w:sz w:val="20"/>
                <w:lang w:val="en-US"/>
              </w:rPr>
              <w:t>Technical staff</w:t>
            </w:r>
            <w:r w:rsidR="009826AC">
              <w:rPr>
                <w:sz w:val="20"/>
              </w:rPr>
              <w:t xml:space="preserve"> </w:t>
            </w:r>
          </w:p>
          <w:p w14:paraId="7C2888A6" w14:textId="77777777" w:rsidR="009826AC" w:rsidRDefault="00000000">
            <w:pPr>
              <w:rPr>
                <w:sz w:val="20"/>
                <w:lang w:val="en-GB"/>
              </w:rPr>
            </w:pPr>
            <w:sdt>
              <w:sdtPr>
                <w:rPr>
                  <w:rFonts w:ascii="Times New Roman" w:hAnsi="Times New Roman"/>
                  <w:color w:val="000000"/>
                  <w:sz w:val="20"/>
                  <w:lang w:val="fr-BE"/>
                </w:rPr>
                <w:id w:val="-1939052178"/>
                <w14:checkbox>
                  <w14:checked w14:val="0"/>
                  <w14:checkedState w14:val="2612" w14:font="MS Gothic"/>
                  <w14:uncheckedState w14:val="2610" w14:font="MS Gothic"/>
                </w14:checkbox>
              </w:sdtPr>
              <w:sdtContent>
                <w:r w:rsidR="009826AC">
                  <w:rPr>
                    <w:rFonts w:ascii="MS Gothic" w:eastAsia="MS Gothic" w:hAnsi="MS Gothic" w:cs="MS Gothic" w:hint="eastAsia"/>
                    <w:color w:val="000000"/>
                    <w:sz w:val="20"/>
                    <w:lang w:val="en-GB"/>
                  </w:rPr>
                  <w:t>☐</w:t>
                </w:r>
              </w:sdtContent>
            </w:sdt>
            <w:r w:rsidR="009826AC">
              <w:rPr>
                <w:color w:val="000000"/>
                <w:sz w:val="20"/>
                <w:lang w:val="fr-BE"/>
              </w:rPr>
              <w:t xml:space="preserve"> </w:t>
            </w:r>
            <w:r w:rsidR="009826AC">
              <w:rPr>
                <w:sz w:val="20"/>
              </w:rPr>
              <w:t xml:space="preserve">Librarians </w:t>
            </w:r>
          </w:p>
          <w:p w14:paraId="3A0F34F4" w14:textId="77777777" w:rsidR="009826AC" w:rsidRDefault="00000000">
            <w:pPr>
              <w:rPr>
                <w:sz w:val="20"/>
                <w:lang w:val="en-GB"/>
              </w:rPr>
            </w:pPr>
            <w:sdt>
              <w:sdtPr>
                <w:rPr>
                  <w:rFonts w:ascii="Times New Roman" w:hAnsi="Times New Roman"/>
                  <w:color w:val="000000"/>
                  <w:sz w:val="20"/>
                  <w:lang w:val="fr-BE"/>
                </w:rPr>
                <w:id w:val="170223079"/>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lang w:val="fr-BE"/>
              </w:rPr>
              <w:t xml:space="preserve"> </w:t>
            </w:r>
            <w:r w:rsidR="009826AC">
              <w:rPr>
                <w:sz w:val="20"/>
              </w:rPr>
              <w:t>Other</w:t>
            </w:r>
          </w:p>
        </w:tc>
      </w:tr>
      <w:tr w:rsidR="009826AC" w14:paraId="72DD9BAB" w14:textId="77777777" w:rsidTr="009826AC">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9963F38" w14:textId="77777777" w:rsidR="009826AC" w:rsidRDefault="009826AC">
            <w:pPr>
              <w:rPr>
                <w:rFonts w:eastAsia="Calibri" w:cs="Arial"/>
                <w:b/>
                <w:sz w:val="20"/>
                <w:lang w:val="en-GB" w:eastAsia="en-GB"/>
              </w:rPr>
            </w:pPr>
          </w:p>
        </w:tc>
        <w:tc>
          <w:tcPr>
            <w:tcW w:w="7512" w:type="dxa"/>
            <w:gridSpan w:val="5"/>
            <w:tcBorders>
              <w:top w:val="single" w:sz="4" w:space="0" w:color="auto"/>
              <w:left w:val="single" w:sz="4" w:space="0" w:color="auto"/>
              <w:bottom w:val="single" w:sz="4" w:space="0" w:color="auto"/>
              <w:right w:val="single" w:sz="4" w:space="0" w:color="auto"/>
            </w:tcBorders>
            <w:vAlign w:val="center"/>
          </w:tcPr>
          <w:p w14:paraId="44044526" w14:textId="77777777" w:rsidR="009826AC" w:rsidRDefault="009826AC">
            <w:pPr>
              <w:rPr>
                <w:b/>
                <w:i/>
                <w:sz w:val="20"/>
                <w:lang w:val="en-GB"/>
              </w:rPr>
            </w:pPr>
          </w:p>
        </w:tc>
      </w:tr>
      <w:tr w:rsidR="009826AC" w14:paraId="564F94FA" w14:textId="77777777" w:rsidTr="009826AC">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3AA9D94C" w14:textId="77777777" w:rsidR="009826AC" w:rsidRDefault="009826AC">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2101FAEC" w14:textId="77777777" w:rsidR="009826AC" w:rsidRDefault="00000000">
            <w:pPr>
              <w:rPr>
                <w:sz w:val="20"/>
                <w:lang w:val="en-GB"/>
              </w:rPr>
            </w:pPr>
            <w:sdt>
              <w:sdtPr>
                <w:rPr>
                  <w:rFonts w:ascii="Times New Roman" w:hAnsi="Times New Roman"/>
                  <w:color w:val="000000"/>
                  <w:sz w:val="20"/>
                  <w:lang w:val="fr-BE"/>
                </w:rPr>
                <w:id w:val="-1240325098"/>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lang w:val="fr-BE"/>
              </w:rPr>
              <w:t xml:space="preserve"> </w:t>
            </w:r>
            <w:r w:rsidR="009826AC">
              <w:rPr>
                <w:sz w:val="20"/>
              </w:rPr>
              <w:t xml:space="preserve">Department / Faculty </w:t>
            </w:r>
          </w:p>
          <w:p w14:paraId="6404000E" w14:textId="77777777" w:rsidR="009826AC" w:rsidRDefault="00000000">
            <w:pPr>
              <w:rPr>
                <w:sz w:val="20"/>
                <w:lang w:val="en-GB"/>
              </w:rPr>
            </w:pPr>
            <w:sdt>
              <w:sdtPr>
                <w:rPr>
                  <w:rFonts w:ascii="Times New Roman" w:hAnsi="Times New Roman"/>
                  <w:color w:val="000000"/>
                  <w:sz w:val="20"/>
                  <w:lang w:val="fr-BE"/>
                </w:rPr>
                <w:id w:val="-1083289338"/>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lang w:val="fr-BE"/>
              </w:rPr>
              <w:t xml:space="preserve"> </w:t>
            </w:r>
            <w:r w:rsidR="009826AC">
              <w:rPr>
                <w:sz w:val="20"/>
              </w:rPr>
              <w:t>Institution</w:t>
            </w:r>
          </w:p>
        </w:tc>
        <w:tc>
          <w:tcPr>
            <w:tcW w:w="2504" w:type="dxa"/>
            <w:gridSpan w:val="2"/>
            <w:tcBorders>
              <w:top w:val="single" w:sz="4" w:space="0" w:color="auto"/>
              <w:left w:val="nil"/>
              <w:bottom w:val="single" w:sz="4" w:space="0" w:color="auto"/>
              <w:right w:val="nil"/>
            </w:tcBorders>
            <w:vAlign w:val="center"/>
            <w:hideMark/>
          </w:tcPr>
          <w:p w14:paraId="08830E81" w14:textId="77777777" w:rsidR="009826AC" w:rsidRDefault="00000000">
            <w:pPr>
              <w:rPr>
                <w:sz w:val="20"/>
                <w:lang w:val="en-GB"/>
              </w:rPr>
            </w:pPr>
            <w:sdt>
              <w:sdtPr>
                <w:rPr>
                  <w:rFonts w:ascii="Times New Roman" w:hAnsi="Times New Roman"/>
                  <w:color w:val="000000"/>
                  <w:sz w:val="20"/>
                  <w:lang w:val="fr-BE"/>
                </w:rPr>
                <w:id w:val="-1318948419"/>
                <w14:checkbox>
                  <w14:checked w14:val="1"/>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lang w:val="fr-BE"/>
              </w:rPr>
              <w:t xml:space="preserve"> </w:t>
            </w:r>
            <w:r w:rsidR="009826AC">
              <w:rPr>
                <w:sz w:val="20"/>
              </w:rPr>
              <w:t>Local</w:t>
            </w:r>
          </w:p>
          <w:p w14:paraId="26D0102E" w14:textId="77777777" w:rsidR="009826AC" w:rsidRDefault="00000000">
            <w:pPr>
              <w:rPr>
                <w:sz w:val="20"/>
                <w:lang w:val="en-GB"/>
              </w:rPr>
            </w:pPr>
            <w:sdt>
              <w:sdtPr>
                <w:rPr>
                  <w:rFonts w:ascii="Times New Roman" w:hAnsi="Times New Roman"/>
                  <w:color w:val="000000"/>
                  <w:sz w:val="20"/>
                  <w:lang w:val="fr-BE"/>
                </w:rPr>
                <w:id w:val="-1253511634"/>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lang w:val="fr-BE"/>
              </w:rPr>
              <w:t xml:space="preserve"> </w:t>
            </w:r>
            <w:r w:rsidR="009826AC">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170979B9" w14:textId="77777777" w:rsidR="009826AC" w:rsidRDefault="00000000">
            <w:pPr>
              <w:rPr>
                <w:sz w:val="20"/>
                <w:lang w:val="en-GB"/>
              </w:rPr>
            </w:pPr>
            <w:sdt>
              <w:sdtPr>
                <w:rPr>
                  <w:rFonts w:ascii="Times New Roman" w:hAnsi="Times New Roman"/>
                  <w:color w:val="000000"/>
                  <w:sz w:val="20"/>
                  <w:lang w:val="fr-BE"/>
                </w:rPr>
                <w:id w:val="-1126386331"/>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lang w:val="fr-BE"/>
              </w:rPr>
              <w:t xml:space="preserve"> </w:t>
            </w:r>
            <w:r w:rsidR="009826AC">
              <w:rPr>
                <w:sz w:val="20"/>
              </w:rPr>
              <w:t>National</w:t>
            </w:r>
          </w:p>
          <w:p w14:paraId="618F6CD8" w14:textId="77777777" w:rsidR="009826AC" w:rsidRDefault="00000000">
            <w:pPr>
              <w:rPr>
                <w:sz w:val="20"/>
                <w:lang w:val="en-GB"/>
              </w:rPr>
            </w:pPr>
            <w:sdt>
              <w:sdtPr>
                <w:rPr>
                  <w:rFonts w:ascii="Times New Roman" w:hAnsi="Times New Roman"/>
                  <w:color w:val="000000"/>
                  <w:sz w:val="20"/>
                  <w:lang w:val="fr-BE"/>
                </w:rPr>
                <w:id w:val="903799910"/>
                <w14:checkbox>
                  <w14:checked w14:val="0"/>
                  <w14:checkedState w14:val="2612" w14:font="MS Gothic"/>
                  <w14:uncheckedState w14:val="2610" w14:font="MS Gothic"/>
                </w14:checkbox>
              </w:sdtPr>
              <w:sdtContent>
                <w:r w:rsidR="009826AC">
                  <w:rPr>
                    <w:rFonts w:ascii="MS Gothic" w:eastAsia="MS Gothic" w:hAnsi="MS Gothic" w:cs="MS Gothic" w:hint="eastAsia"/>
                    <w:color w:val="000000"/>
                    <w:sz w:val="20"/>
                    <w:lang w:val="en-GB"/>
                  </w:rPr>
                  <w:t>☐</w:t>
                </w:r>
              </w:sdtContent>
            </w:sdt>
            <w:r w:rsidR="009826AC">
              <w:rPr>
                <w:color w:val="000000"/>
                <w:sz w:val="20"/>
                <w:lang w:val="fr-BE"/>
              </w:rPr>
              <w:t xml:space="preserve"> </w:t>
            </w:r>
            <w:r w:rsidR="009826AC">
              <w:rPr>
                <w:sz w:val="20"/>
              </w:rPr>
              <w:t>International</w:t>
            </w:r>
          </w:p>
        </w:tc>
      </w:tr>
    </w:tbl>
    <w:p w14:paraId="461313FC" w14:textId="77777777" w:rsidR="009826AC" w:rsidRDefault="009826AC" w:rsidP="009826AC">
      <w:pPr>
        <w:rPr>
          <w:rFonts w:eastAsia="Calibri" w:cs="Arial"/>
          <w:szCs w:val="20"/>
          <w:lang w:val="en-GB" w:eastAsia="en-GB"/>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9826AC" w14:paraId="2877D775" w14:textId="77777777" w:rsidTr="009826AC">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4F28A3A" w14:textId="77777777" w:rsidR="009826AC" w:rsidRDefault="009826AC">
            <w:pPr>
              <w:rPr>
                <w:b/>
                <w:sz w:val="20"/>
                <w:lang w:val="en-GB"/>
              </w:rPr>
            </w:pPr>
            <w:r>
              <w:rPr>
                <w:b/>
                <w:sz w:val="20"/>
                <w:lang w:val="en-GB"/>
              </w:rPr>
              <w:t>Expected Deliverable/Results/</w:t>
            </w:r>
          </w:p>
          <w:p w14:paraId="47ADD18D" w14:textId="77777777" w:rsidR="009826AC" w:rsidRDefault="009826AC">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724CD913" w14:textId="77777777" w:rsidR="009826AC" w:rsidRDefault="009826AC">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930995A" w14:textId="73CED36E" w:rsidR="009826AC" w:rsidRDefault="009826AC">
            <w:pPr>
              <w:ind w:left="3787" w:hanging="187"/>
              <w:rPr>
                <w:b/>
                <w:sz w:val="24"/>
                <w:lang w:val="en-GB"/>
              </w:rPr>
            </w:pPr>
            <w:r>
              <w:rPr>
                <w:b/>
                <w:sz w:val="24"/>
                <w:lang w:val="en-GB"/>
              </w:rPr>
              <w:t>A</w:t>
            </w:r>
            <w:r w:rsidR="00476663">
              <w:rPr>
                <w:b/>
                <w:sz w:val="24"/>
                <w:lang w:val="en-GB"/>
              </w:rPr>
              <w:t>15</w:t>
            </w:r>
            <w:r>
              <w:rPr>
                <w:b/>
                <w:sz w:val="24"/>
                <w:lang w:val="en-GB"/>
              </w:rPr>
              <w:t>.1.2</w:t>
            </w:r>
          </w:p>
        </w:tc>
      </w:tr>
      <w:tr w:rsidR="009826AC" w14:paraId="073E41A9" w14:textId="77777777" w:rsidTr="009826AC">
        <w:tc>
          <w:tcPr>
            <w:tcW w:w="2127" w:type="dxa"/>
            <w:vMerge/>
            <w:tcBorders>
              <w:top w:val="single" w:sz="4" w:space="0" w:color="auto"/>
              <w:left w:val="single" w:sz="4" w:space="0" w:color="auto"/>
              <w:bottom w:val="single" w:sz="4" w:space="0" w:color="auto"/>
              <w:right w:val="single" w:sz="4" w:space="0" w:color="auto"/>
            </w:tcBorders>
            <w:vAlign w:val="center"/>
            <w:hideMark/>
          </w:tcPr>
          <w:p w14:paraId="18915B1A" w14:textId="77777777" w:rsidR="009826AC" w:rsidRDefault="009826AC">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B60C5BF" w14:textId="77777777" w:rsidR="009826AC" w:rsidRDefault="009826AC">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A8EE6EF" w14:textId="77777777" w:rsidR="009826AC" w:rsidRDefault="009826AC">
            <w:pPr>
              <w:rPr>
                <w:rFonts w:ascii="Times New Roman" w:hAnsi="Times New Roman"/>
                <w:sz w:val="20"/>
                <w:lang w:val="en-GB"/>
              </w:rPr>
            </w:pPr>
            <w:r>
              <w:rPr>
                <w:sz w:val="20"/>
                <w:lang w:val="en-GB"/>
              </w:rPr>
              <w:t>Određujemo kanale komunikacije (npr. društvene mreže, lokalni mediji, veb stranica)</w:t>
            </w:r>
          </w:p>
        </w:tc>
      </w:tr>
      <w:tr w:rsidR="009826AC" w14:paraId="3C0F88E3" w14:textId="77777777" w:rsidTr="009826AC">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A6993E8" w14:textId="77777777" w:rsidR="009826AC" w:rsidRDefault="009826AC">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F5C2F3B" w14:textId="77777777" w:rsidR="009826AC" w:rsidRDefault="009826AC">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4E8CBF54" w14:textId="77777777" w:rsidR="009826AC" w:rsidRDefault="00000000">
            <w:pPr>
              <w:rPr>
                <w:color w:val="000000"/>
                <w:sz w:val="20"/>
                <w:lang w:val="en-GB"/>
              </w:rPr>
            </w:pPr>
            <w:sdt>
              <w:sdtPr>
                <w:rPr>
                  <w:rFonts w:ascii="Times New Roman" w:hAnsi="Times New Roman"/>
                  <w:color w:val="000000"/>
                  <w:sz w:val="20"/>
                  <w:lang w:val="en-US"/>
                </w:rPr>
                <w:id w:val="893384401"/>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rPr>
              <w:t xml:space="preserve"> Teaching material</w:t>
            </w:r>
          </w:p>
          <w:p w14:paraId="0894CBA4" w14:textId="77777777" w:rsidR="009826AC" w:rsidRDefault="00000000">
            <w:pPr>
              <w:rPr>
                <w:color w:val="000000"/>
                <w:sz w:val="20"/>
                <w:lang w:val="en-GB"/>
              </w:rPr>
            </w:pPr>
            <w:sdt>
              <w:sdtPr>
                <w:rPr>
                  <w:rFonts w:ascii="Times New Roman" w:hAnsi="Times New Roman"/>
                  <w:color w:val="000000"/>
                  <w:sz w:val="20"/>
                  <w:lang w:val="fr-BE"/>
                </w:rPr>
                <w:id w:val="549576004"/>
                <w14:checkbox>
                  <w14:checked w14:val="0"/>
                  <w14:checkedState w14:val="2612" w14:font="MS Gothic"/>
                  <w14:uncheckedState w14:val="2610" w14:font="MS Gothic"/>
                </w14:checkbox>
              </w:sdtPr>
              <w:sdtContent>
                <w:r w:rsidR="009826AC">
                  <w:rPr>
                    <w:rFonts w:ascii="MS Gothic" w:eastAsia="MS Gothic" w:hAnsi="MS Gothic" w:cs="MS Gothic" w:hint="eastAsia"/>
                    <w:color w:val="000000"/>
                    <w:sz w:val="20"/>
                    <w:lang w:val="en-GB"/>
                  </w:rPr>
                  <w:t>☐</w:t>
                </w:r>
              </w:sdtContent>
            </w:sdt>
            <w:r w:rsidR="009826AC">
              <w:rPr>
                <w:color w:val="000000"/>
                <w:sz w:val="20"/>
              </w:rPr>
              <w:t xml:space="preserve"> Learning material</w:t>
            </w:r>
          </w:p>
          <w:p w14:paraId="4F55090D" w14:textId="77777777" w:rsidR="009826AC" w:rsidRDefault="00000000">
            <w:pPr>
              <w:rPr>
                <w:color w:val="000000"/>
                <w:sz w:val="20"/>
                <w:lang w:val="en-GB"/>
              </w:rPr>
            </w:pPr>
            <w:sdt>
              <w:sdtPr>
                <w:rPr>
                  <w:rFonts w:ascii="Times New Roman" w:hAnsi="Times New Roman"/>
                  <w:color w:val="000000"/>
                  <w:sz w:val="20"/>
                  <w:lang w:val="en-US"/>
                </w:rPr>
                <w:id w:val="-286115931"/>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0C491397" w14:textId="77777777" w:rsidR="009826AC" w:rsidRDefault="00000000">
            <w:pPr>
              <w:rPr>
                <w:color w:val="000000"/>
                <w:sz w:val="20"/>
                <w:lang w:val="en-GB"/>
              </w:rPr>
            </w:pPr>
            <w:sdt>
              <w:sdtPr>
                <w:rPr>
                  <w:rFonts w:ascii="Times New Roman" w:hAnsi="Times New Roman"/>
                  <w:color w:val="000000"/>
                  <w:sz w:val="20"/>
                  <w:lang w:val="fr-BE"/>
                </w:rPr>
                <w:id w:val="-180441263"/>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rPr>
              <w:t xml:space="preserve"> Event</w:t>
            </w:r>
          </w:p>
          <w:p w14:paraId="6A812F7E" w14:textId="77777777" w:rsidR="009826AC" w:rsidRDefault="00000000">
            <w:pPr>
              <w:rPr>
                <w:color w:val="000000"/>
                <w:sz w:val="20"/>
                <w:lang w:val="en-GB"/>
              </w:rPr>
            </w:pPr>
            <w:sdt>
              <w:sdtPr>
                <w:rPr>
                  <w:rFonts w:ascii="Times New Roman" w:hAnsi="Times New Roman"/>
                  <w:color w:val="000000"/>
                  <w:sz w:val="20"/>
                  <w:lang w:val="fr-BE"/>
                </w:rPr>
                <w:id w:val="700523565"/>
                <w14:checkbox>
                  <w14:checked w14:val="1"/>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rPr>
              <w:t xml:space="preserve"> Report </w:t>
            </w:r>
          </w:p>
          <w:p w14:paraId="7907D1FB" w14:textId="77777777" w:rsidR="009826AC" w:rsidRDefault="00000000">
            <w:pPr>
              <w:rPr>
                <w:color w:val="000000"/>
                <w:sz w:val="20"/>
                <w:lang w:val="en-GB"/>
              </w:rPr>
            </w:pPr>
            <w:sdt>
              <w:sdtPr>
                <w:rPr>
                  <w:rFonts w:ascii="Times New Roman" w:hAnsi="Times New Roman"/>
                  <w:color w:val="000000"/>
                  <w:sz w:val="20"/>
                  <w:lang w:val="fr-BE"/>
                </w:rPr>
                <w:id w:val="574326196"/>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rPr>
              <w:t xml:space="preserve"> Service/Product </w:t>
            </w:r>
          </w:p>
        </w:tc>
      </w:tr>
      <w:tr w:rsidR="009826AC" w14:paraId="2E4D9B59" w14:textId="77777777" w:rsidTr="009826AC">
        <w:tc>
          <w:tcPr>
            <w:tcW w:w="2127" w:type="dxa"/>
            <w:vMerge/>
            <w:tcBorders>
              <w:top w:val="single" w:sz="4" w:space="0" w:color="auto"/>
              <w:left w:val="single" w:sz="4" w:space="0" w:color="auto"/>
              <w:bottom w:val="single" w:sz="4" w:space="0" w:color="auto"/>
              <w:right w:val="single" w:sz="4" w:space="0" w:color="auto"/>
            </w:tcBorders>
            <w:vAlign w:val="center"/>
            <w:hideMark/>
          </w:tcPr>
          <w:p w14:paraId="3B034C4C" w14:textId="77777777" w:rsidR="009826AC" w:rsidRDefault="009826AC">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892E5AA" w14:textId="77777777" w:rsidR="009826AC" w:rsidRDefault="009826AC">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6816D5F" w14:textId="77777777" w:rsidR="009826AC" w:rsidRDefault="009826AC">
            <w:pPr>
              <w:rPr>
                <w:sz w:val="20"/>
                <w:lang w:val="en-GB"/>
              </w:rPr>
            </w:pPr>
            <w:r>
              <w:rPr>
                <w:sz w:val="20"/>
                <w:lang w:val="en-GB"/>
              </w:rPr>
              <w:t>Ova aktivnost podrazumeva identifikaciju različitih kanala komunikacije koji će se koristiti za prenošenje poruka. Kanali mogu uključivati društvene mreže, lokalne medije, veb stranice, e-poštu ili druge relevantne komunikacijske kanale. Odabir kanala zavisiće od ciljne grupe, vrste poruke i dostupnosti kanala.</w:t>
            </w:r>
          </w:p>
        </w:tc>
      </w:tr>
      <w:tr w:rsidR="009826AC" w14:paraId="4DD2CD65" w14:textId="77777777" w:rsidTr="009826AC">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24D63E5" w14:textId="77777777" w:rsidR="009826AC" w:rsidRDefault="009826AC">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DFE3BBC" w14:textId="77777777" w:rsidR="009826AC" w:rsidRDefault="009826AC">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D46525F" w14:textId="77777777" w:rsidR="009826AC" w:rsidRDefault="009826AC">
            <w:pPr>
              <w:rPr>
                <w:sz w:val="20"/>
                <w:lang w:val="en-GB"/>
              </w:rPr>
            </w:pPr>
            <w:r>
              <w:rPr>
                <w:sz w:val="20"/>
                <w:lang w:val="en-GB"/>
              </w:rPr>
              <w:t>M9</w:t>
            </w:r>
          </w:p>
        </w:tc>
      </w:tr>
      <w:tr w:rsidR="009826AC" w14:paraId="1D0CD5D2" w14:textId="77777777" w:rsidTr="009826AC">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2B1E6F17" w14:textId="77777777" w:rsidR="009826AC" w:rsidRDefault="009826AC">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9987F33" w14:textId="77777777" w:rsidR="009826AC" w:rsidRDefault="009826AC">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A54AA0E" w14:textId="77777777" w:rsidR="009826AC" w:rsidRDefault="009826AC">
            <w:pPr>
              <w:rPr>
                <w:sz w:val="20"/>
                <w:lang w:val="en-GB"/>
              </w:rPr>
            </w:pPr>
            <w:r>
              <w:rPr>
                <w:sz w:val="20"/>
                <w:lang w:val="en-GB"/>
              </w:rPr>
              <w:t>Srpski</w:t>
            </w:r>
          </w:p>
        </w:tc>
      </w:tr>
      <w:tr w:rsidR="009826AC" w14:paraId="30E0A87B" w14:textId="77777777" w:rsidTr="009826AC">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1073A126" w14:textId="77777777" w:rsidR="009826AC" w:rsidRDefault="009826AC">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3EF9E9B3" w14:textId="77777777" w:rsidR="009826AC" w:rsidRDefault="00000000">
            <w:pPr>
              <w:rPr>
                <w:sz w:val="20"/>
                <w:lang w:val="en-GB"/>
              </w:rPr>
            </w:pPr>
            <w:sdt>
              <w:sdtPr>
                <w:rPr>
                  <w:rFonts w:ascii="Times New Roman" w:hAnsi="Times New Roman"/>
                  <w:color w:val="000000"/>
                  <w:sz w:val="20"/>
                  <w:lang w:val="en-US"/>
                </w:rPr>
                <w:id w:val="-1624773264"/>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rPr>
              <w:t xml:space="preserve"> </w:t>
            </w:r>
            <w:r w:rsidR="009826AC">
              <w:rPr>
                <w:rFonts w:ascii="Times New Roman" w:hAnsi="Times New Roman"/>
                <w:sz w:val="20"/>
              </w:rPr>
              <w:t xml:space="preserve">Teaching staff  </w:t>
            </w:r>
          </w:p>
          <w:p w14:paraId="14874907" w14:textId="77777777" w:rsidR="009826AC" w:rsidRDefault="00000000">
            <w:pPr>
              <w:rPr>
                <w:sz w:val="20"/>
                <w:lang w:val="en-GB"/>
              </w:rPr>
            </w:pPr>
            <w:sdt>
              <w:sdtPr>
                <w:rPr>
                  <w:rFonts w:ascii="Times New Roman" w:hAnsi="Times New Roman"/>
                  <w:color w:val="000000"/>
                  <w:sz w:val="20"/>
                  <w:lang w:val="en-US"/>
                </w:rPr>
                <w:id w:val="1442413498"/>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rFonts w:ascii="Times New Roman" w:hAnsi="Times New Roman"/>
                <w:color w:val="000000"/>
                <w:sz w:val="20"/>
              </w:rPr>
              <w:t xml:space="preserve"> </w:t>
            </w:r>
            <w:r w:rsidR="009826AC">
              <w:rPr>
                <w:rFonts w:ascii="Times New Roman" w:hAnsi="Times New Roman"/>
                <w:sz w:val="20"/>
              </w:rPr>
              <w:t xml:space="preserve">Students </w:t>
            </w:r>
          </w:p>
          <w:p w14:paraId="25095295" w14:textId="77777777" w:rsidR="009826AC" w:rsidRDefault="00000000">
            <w:pPr>
              <w:rPr>
                <w:sz w:val="20"/>
                <w:lang w:val="en-GB"/>
              </w:rPr>
            </w:pPr>
            <w:sdt>
              <w:sdtPr>
                <w:rPr>
                  <w:rFonts w:ascii="Times New Roman" w:hAnsi="Times New Roman"/>
                  <w:color w:val="000000"/>
                  <w:sz w:val="20"/>
                  <w:lang w:val="en-US"/>
                </w:rPr>
                <w:id w:val="-545221167"/>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rFonts w:ascii="Times New Roman" w:hAnsi="Times New Roman"/>
                <w:color w:val="000000"/>
                <w:sz w:val="20"/>
              </w:rPr>
              <w:t xml:space="preserve"> </w:t>
            </w:r>
            <w:r w:rsidR="009826AC">
              <w:rPr>
                <w:rFonts w:ascii="Times New Roman" w:hAnsi="Times New Roman"/>
                <w:sz w:val="20"/>
              </w:rPr>
              <w:t xml:space="preserve">Trainees </w:t>
            </w:r>
          </w:p>
          <w:p w14:paraId="71B1EB14" w14:textId="77777777" w:rsidR="009826AC" w:rsidRDefault="00000000">
            <w:pPr>
              <w:rPr>
                <w:sz w:val="20"/>
                <w:lang w:val="en-GB"/>
              </w:rPr>
            </w:pPr>
            <w:sdt>
              <w:sdtPr>
                <w:rPr>
                  <w:rFonts w:ascii="Times New Roman" w:hAnsi="Times New Roman"/>
                  <w:color w:val="000000"/>
                  <w:sz w:val="20"/>
                  <w:lang w:val="en-US"/>
                </w:rPr>
                <w:id w:val="-969734035"/>
                <w14:checkbox>
                  <w14:checked w14:val="1"/>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rFonts w:ascii="Times New Roman" w:hAnsi="Times New Roman"/>
                <w:color w:val="000000"/>
                <w:sz w:val="20"/>
              </w:rPr>
              <w:t xml:space="preserve"> </w:t>
            </w:r>
            <w:r w:rsidR="009826AC">
              <w:rPr>
                <w:rFonts w:ascii="Times New Roman" w:hAnsi="Times New Roman"/>
                <w:sz w:val="20"/>
              </w:rPr>
              <w:t>Administrative staff</w:t>
            </w:r>
          </w:p>
          <w:p w14:paraId="51944D02" w14:textId="77777777" w:rsidR="009826AC" w:rsidRDefault="00000000">
            <w:pPr>
              <w:rPr>
                <w:sz w:val="20"/>
                <w:lang w:val="en-GB"/>
              </w:rPr>
            </w:pPr>
            <w:sdt>
              <w:sdtPr>
                <w:rPr>
                  <w:rFonts w:ascii="Times New Roman" w:hAnsi="Times New Roman"/>
                  <w:color w:val="000000"/>
                  <w:sz w:val="20"/>
                  <w:lang w:val="en-US"/>
                </w:rPr>
                <w:id w:val="-1953313380"/>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rFonts w:ascii="Times New Roman" w:hAnsi="Times New Roman"/>
                <w:color w:val="000000"/>
                <w:sz w:val="20"/>
                <w:lang w:val="en-US"/>
              </w:rPr>
              <w:t xml:space="preserve"> </w:t>
            </w:r>
            <w:r w:rsidR="009826AC">
              <w:rPr>
                <w:rFonts w:ascii="Times New Roman" w:hAnsi="Times New Roman"/>
                <w:sz w:val="20"/>
                <w:lang w:val="en-US"/>
              </w:rPr>
              <w:t>Technical staff</w:t>
            </w:r>
            <w:r w:rsidR="009826AC">
              <w:rPr>
                <w:sz w:val="20"/>
              </w:rPr>
              <w:t xml:space="preserve"> </w:t>
            </w:r>
          </w:p>
          <w:p w14:paraId="415B318C" w14:textId="77777777" w:rsidR="009826AC" w:rsidRDefault="00000000">
            <w:pPr>
              <w:rPr>
                <w:sz w:val="20"/>
                <w:lang w:val="en-GB"/>
              </w:rPr>
            </w:pPr>
            <w:sdt>
              <w:sdtPr>
                <w:rPr>
                  <w:rFonts w:ascii="Times New Roman" w:hAnsi="Times New Roman"/>
                  <w:color w:val="000000"/>
                  <w:sz w:val="20"/>
                  <w:lang w:val="fr-BE"/>
                </w:rPr>
                <w:id w:val="1341120148"/>
                <w14:checkbox>
                  <w14:checked w14:val="0"/>
                  <w14:checkedState w14:val="2612" w14:font="MS Gothic"/>
                  <w14:uncheckedState w14:val="2610" w14:font="MS Gothic"/>
                </w14:checkbox>
              </w:sdtPr>
              <w:sdtContent>
                <w:r w:rsidR="009826AC">
                  <w:rPr>
                    <w:rFonts w:ascii="MS Gothic" w:eastAsia="MS Gothic" w:hAnsi="MS Gothic" w:cs="MS Gothic" w:hint="eastAsia"/>
                    <w:color w:val="000000"/>
                    <w:sz w:val="20"/>
                    <w:lang w:val="en-GB"/>
                  </w:rPr>
                  <w:t>☐</w:t>
                </w:r>
              </w:sdtContent>
            </w:sdt>
            <w:r w:rsidR="009826AC">
              <w:rPr>
                <w:color w:val="000000"/>
                <w:sz w:val="20"/>
                <w:lang w:val="fr-BE"/>
              </w:rPr>
              <w:t xml:space="preserve"> </w:t>
            </w:r>
            <w:r w:rsidR="009826AC">
              <w:rPr>
                <w:sz w:val="20"/>
              </w:rPr>
              <w:t xml:space="preserve">Librarians </w:t>
            </w:r>
          </w:p>
          <w:p w14:paraId="6288B04F" w14:textId="77777777" w:rsidR="009826AC" w:rsidRDefault="00000000">
            <w:pPr>
              <w:rPr>
                <w:sz w:val="20"/>
                <w:lang w:val="en-GB"/>
              </w:rPr>
            </w:pPr>
            <w:sdt>
              <w:sdtPr>
                <w:rPr>
                  <w:rFonts w:ascii="Times New Roman" w:hAnsi="Times New Roman"/>
                  <w:color w:val="000000"/>
                  <w:sz w:val="20"/>
                  <w:lang w:val="fr-BE"/>
                </w:rPr>
                <w:id w:val="875811839"/>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lang w:val="fr-BE"/>
              </w:rPr>
              <w:t xml:space="preserve"> </w:t>
            </w:r>
            <w:r w:rsidR="009826AC">
              <w:rPr>
                <w:sz w:val="20"/>
              </w:rPr>
              <w:t>Other</w:t>
            </w:r>
          </w:p>
        </w:tc>
      </w:tr>
      <w:tr w:rsidR="009826AC" w14:paraId="6F5363C9" w14:textId="77777777" w:rsidTr="009826AC">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5AC5219" w14:textId="77777777" w:rsidR="009826AC" w:rsidRDefault="009826AC">
            <w:pPr>
              <w:rPr>
                <w:rFonts w:eastAsia="Calibri" w:cs="Arial"/>
                <w:b/>
                <w:sz w:val="20"/>
                <w:lang w:val="en-GB" w:eastAsia="en-GB"/>
              </w:rPr>
            </w:pPr>
          </w:p>
        </w:tc>
        <w:tc>
          <w:tcPr>
            <w:tcW w:w="7512" w:type="dxa"/>
            <w:gridSpan w:val="5"/>
            <w:tcBorders>
              <w:top w:val="single" w:sz="4" w:space="0" w:color="auto"/>
              <w:left w:val="single" w:sz="4" w:space="0" w:color="auto"/>
              <w:bottom w:val="single" w:sz="4" w:space="0" w:color="auto"/>
              <w:right w:val="single" w:sz="4" w:space="0" w:color="auto"/>
            </w:tcBorders>
            <w:vAlign w:val="center"/>
          </w:tcPr>
          <w:p w14:paraId="2ED653A3" w14:textId="77777777" w:rsidR="009826AC" w:rsidRDefault="009826AC">
            <w:pPr>
              <w:rPr>
                <w:b/>
                <w:i/>
                <w:sz w:val="20"/>
                <w:lang w:val="en-GB"/>
              </w:rPr>
            </w:pPr>
          </w:p>
        </w:tc>
      </w:tr>
      <w:tr w:rsidR="009826AC" w14:paraId="0500D3FE" w14:textId="77777777" w:rsidTr="009826AC">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6D281279" w14:textId="77777777" w:rsidR="009826AC" w:rsidRDefault="009826AC">
            <w:pPr>
              <w:rPr>
                <w:b/>
                <w:sz w:val="20"/>
                <w:lang w:val="en-GB"/>
              </w:rPr>
            </w:pPr>
            <w:r>
              <w:rPr>
                <w:b/>
                <w:sz w:val="20"/>
                <w:lang w:val="en-GB"/>
              </w:rPr>
              <w:lastRenderedPageBreak/>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3559A0EC" w14:textId="77777777" w:rsidR="009826AC" w:rsidRDefault="00000000">
            <w:pPr>
              <w:rPr>
                <w:sz w:val="20"/>
                <w:lang w:val="en-GB"/>
              </w:rPr>
            </w:pPr>
            <w:sdt>
              <w:sdtPr>
                <w:rPr>
                  <w:rFonts w:ascii="Times New Roman" w:hAnsi="Times New Roman"/>
                  <w:color w:val="000000"/>
                  <w:sz w:val="20"/>
                  <w:lang w:val="fr-BE"/>
                </w:rPr>
                <w:id w:val="1073626649"/>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lang w:val="fr-BE"/>
              </w:rPr>
              <w:t xml:space="preserve"> </w:t>
            </w:r>
            <w:r w:rsidR="009826AC">
              <w:rPr>
                <w:sz w:val="20"/>
              </w:rPr>
              <w:t xml:space="preserve">Department / Faculty </w:t>
            </w:r>
          </w:p>
          <w:p w14:paraId="4A7F460A" w14:textId="77777777" w:rsidR="009826AC" w:rsidRDefault="00000000">
            <w:pPr>
              <w:rPr>
                <w:sz w:val="20"/>
                <w:lang w:val="en-GB"/>
              </w:rPr>
            </w:pPr>
            <w:sdt>
              <w:sdtPr>
                <w:rPr>
                  <w:rFonts w:ascii="Times New Roman" w:hAnsi="Times New Roman"/>
                  <w:color w:val="000000"/>
                  <w:sz w:val="20"/>
                  <w:lang w:val="fr-BE"/>
                </w:rPr>
                <w:id w:val="-1428731353"/>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lang w:val="fr-BE"/>
              </w:rPr>
              <w:t xml:space="preserve"> </w:t>
            </w:r>
            <w:r w:rsidR="009826AC">
              <w:rPr>
                <w:sz w:val="20"/>
              </w:rPr>
              <w:t>Institution</w:t>
            </w:r>
          </w:p>
        </w:tc>
        <w:tc>
          <w:tcPr>
            <w:tcW w:w="2504" w:type="dxa"/>
            <w:gridSpan w:val="2"/>
            <w:tcBorders>
              <w:top w:val="single" w:sz="4" w:space="0" w:color="auto"/>
              <w:left w:val="nil"/>
              <w:bottom w:val="single" w:sz="4" w:space="0" w:color="auto"/>
              <w:right w:val="nil"/>
            </w:tcBorders>
            <w:vAlign w:val="center"/>
            <w:hideMark/>
          </w:tcPr>
          <w:p w14:paraId="0FAED257" w14:textId="77777777" w:rsidR="009826AC" w:rsidRDefault="00000000">
            <w:pPr>
              <w:rPr>
                <w:sz w:val="20"/>
                <w:lang w:val="en-GB"/>
              </w:rPr>
            </w:pPr>
            <w:sdt>
              <w:sdtPr>
                <w:rPr>
                  <w:rFonts w:ascii="Times New Roman" w:hAnsi="Times New Roman"/>
                  <w:color w:val="000000"/>
                  <w:sz w:val="20"/>
                  <w:lang w:val="fr-BE"/>
                </w:rPr>
                <w:id w:val="486207995"/>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lang w:val="fr-BE"/>
              </w:rPr>
              <w:t xml:space="preserve"> </w:t>
            </w:r>
            <w:r w:rsidR="009826AC">
              <w:rPr>
                <w:sz w:val="20"/>
              </w:rPr>
              <w:t>Local</w:t>
            </w:r>
          </w:p>
          <w:p w14:paraId="40C80BE0" w14:textId="77777777" w:rsidR="009826AC" w:rsidRDefault="00000000">
            <w:pPr>
              <w:rPr>
                <w:sz w:val="20"/>
                <w:lang w:val="en-GB"/>
              </w:rPr>
            </w:pPr>
            <w:sdt>
              <w:sdtPr>
                <w:rPr>
                  <w:rFonts w:ascii="Times New Roman" w:hAnsi="Times New Roman"/>
                  <w:color w:val="000000"/>
                  <w:sz w:val="20"/>
                  <w:lang w:val="fr-BE"/>
                </w:rPr>
                <w:id w:val="-1500658642"/>
                <w14:checkbox>
                  <w14:checked w14:val="1"/>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lang w:val="fr-BE"/>
              </w:rPr>
              <w:t xml:space="preserve"> </w:t>
            </w:r>
            <w:r w:rsidR="009826AC">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557C7A06" w14:textId="77777777" w:rsidR="009826AC" w:rsidRDefault="00000000">
            <w:pPr>
              <w:rPr>
                <w:sz w:val="20"/>
                <w:lang w:val="en-GB"/>
              </w:rPr>
            </w:pPr>
            <w:sdt>
              <w:sdtPr>
                <w:rPr>
                  <w:rFonts w:ascii="Times New Roman" w:hAnsi="Times New Roman"/>
                  <w:color w:val="000000"/>
                  <w:sz w:val="20"/>
                  <w:lang w:val="fr-BE"/>
                </w:rPr>
                <w:id w:val="1891760879"/>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lang w:val="fr-BE"/>
              </w:rPr>
              <w:t xml:space="preserve"> </w:t>
            </w:r>
            <w:r w:rsidR="009826AC">
              <w:rPr>
                <w:sz w:val="20"/>
              </w:rPr>
              <w:t>National</w:t>
            </w:r>
          </w:p>
          <w:p w14:paraId="2362165E" w14:textId="77777777" w:rsidR="009826AC" w:rsidRDefault="00000000">
            <w:pPr>
              <w:rPr>
                <w:sz w:val="20"/>
                <w:lang w:val="en-GB"/>
              </w:rPr>
            </w:pPr>
            <w:sdt>
              <w:sdtPr>
                <w:rPr>
                  <w:rFonts w:ascii="Times New Roman" w:hAnsi="Times New Roman"/>
                  <w:color w:val="000000"/>
                  <w:sz w:val="20"/>
                  <w:lang w:val="fr-BE"/>
                </w:rPr>
                <w:id w:val="290720117"/>
                <w14:checkbox>
                  <w14:checked w14:val="0"/>
                  <w14:checkedState w14:val="2612" w14:font="MS Gothic"/>
                  <w14:uncheckedState w14:val="2610" w14:font="MS Gothic"/>
                </w14:checkbox>
              </w:sdtPr>
              <w:sdtContent>
                <w:r w:rsidR="009826AC">
                  <w:rPr>
                    <w:rFonts w:ascii="MS Gothic" w:eastAsia="MS Gothic" w:hAnsi="MS Gothic" w:cs="MS Gothic" w:hint="eastAsia"/>
                    <w:color w:val="000000"/>
                    <w:sz w:val="20"/>
                    <w:lang w:val="en-GB"/>
                  </w:rPr>
                  <w:t>☐</w:t>
                </w:r>
              </w:sdtContent>
            </w:sdt>
            <w:r w:rsidR="009826AC">
              <w:rPr>
                <w:color w:val="000000"/>
                <w:sz w:val="20"/>
                <w:lang w:val="fr-BE"/>
              </w:rPr>
              <w:t xml:space="preserve"> </w:t>
            </w:r>
            <w:r w:rsidR="009826AC">
              <w:rPr>
                <w:sz w:val="20"/>
              </w:rPr>
              <w:t>International</w:t>
            </w:r>
          </w:p>
        </w:tc>
      </w:tr>
    </w:tbl>
    <w:p w14:paraId="0BD16176" w14:textId="77777777" w:rsidR="009826AC" w:rsidRDefault="009826AC" w:rsidP="009826AC">
      <w:pPr>
        <w:rPr>
          <w:rFonts w:eastAsia="Calibri" w:cs="Arial"/>
          <w:szCs w:val="20"/>
          <w:lang w:val="en-GB" w:eastAsia="en-GB"/>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9826AC" w14:paraId="43DECA3F" w14:textId="77777777" w:rsidTr="009826AC">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7A94A974" w14:textId="77777777" w:rsidR="009826AC" w:rsidRDefault="009826AC">
            <w:pPr>
              <w:rPr>
                <w:b/>
                <w:sz w:val="20"/>
                <w:lang w:val="en-GB"/>
              </w:rPr>
            </w:pPr>
            <w:r>
              <w:rPr>
                <w:b/>
                <w:sz w:val="20"/>
                <w:lang w:val="en-GB"/>
              </w:rPr>
              <w:t>Expected Deliverable/Results/</w:t>
            </w:r>
          </w:p>
          <w:p w14:paraId="3435D32F" w14:textId="77777777" w:rsidR="009826AC" w:rsidRDefault="009826AC">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0FF37849" w14:textId="77777777" w:rsidR="009826AC" w:rsidRDefault="009826AC">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A5A4391" w14:textId="5D7F8295" w:rsidR="009826AC" w:rsidRDefault="009826AC">
            <w:pPr>
              <w:ind w:left="3787" w:hanging="187"/>
              <w:rPr>
                <w:b/>
                <w:sz w:val="24"/>
                <w:lang w:val="en-GB"/>
              </w:rPr>
            </w:pPr>
            <w:r>
              <w:rPr>
                <w:b/>
                <w:sz w:val="24"/>
                <w:lang w:val="en-GB"/>
              </w:rPr>
              <w:t>A</w:t>
            </w:r>
            <w:r w:rsidR="00476663">
              <w:rPr>
                <w:b/>
                <w:sz w:val="24"/>
                <w:lang w:val="en-GB"/>
              </w:rPr>
              <w:t>15</w:t>
            </w:r>
            <w:r>
              <w:rPr>
                <w:b/>
                <w:sz w:val="24"/>
                <w:lang w:val="en-GB"/>
              </w:rPr>
              <w:t>.2.1</w:t>
            </w:r>
          </w:p>
        </w:tc>
      </w:tr>
      <w:tr w:rsidR="009826AC" w14:paraId="4D9F29A1" w14:textId="77777777" w:rsidTr="009826AC">
        <w:tc>
          <w:tcPr>
            <w:tcW w:w="2127" w:type="dxa"/>
            <w:vMerge/>
            <w:tcBorders>
              <w:top w:val="single" w:sz="4" w:space="0" w:color="auto"/>
              <w:left w:val="single" w:sz="4" w:space="0" w:color="auto"/>
              <w:bottom w:val="single" w:sz="4" w:space="0" w:color="auto"/>
              <w:right w:val="single" w:sz="4" w:space="0" w:color="auto"/>
            </w:tcBorders>
            <w:vAlign w:val="center"/>
            <w:hideMark/>
          </w:tcPr>
          <w:p w14:paraId="5501B20B" w14:textId="77777777" w:rsidR="009826AC" w:rsidRDefault="009826AC">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D18440F" w14:textId="77777777" w:rsidR="009826AC" w:rsidRDefault="009826AC">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6F7DB26" w14:textId="77777777" w:rsidR="009826AC" w:rsidRDefault="009826AC">
            <w:pPr>
              <w:rPr>
                <w:rFonts w:ascii="Times New Roman" w:hAnsi="Times New Roman"/>
                <w:sz w:val="20"/>
                <w:lang w:val="en-GB"/>
              </w:rPr>
            </w:pPr>
            <w:r>
              <w:rPr>
                <w:sz w:val="20"/>
                <w:lang w:val="en-GB"/>
              </w:rPr>
              <w:t>Određujemo kanale komunikacije (npr. društvene mreže, lokalni mediji, veb stranica)</w:t>
            </w:r>
          </w:p>
        </w:tc>
      </w:tr>
      <w:tr w:rsidR="009826AC" w14:paraId="384DC8A0" w14:textId="77777777" w:rsidTr="009826AC">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E0CE3BF" w14:textId="77777777" w:rsidR="009826AC" w:rsidRDefault="009826AC">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F8A038E" w14:textId="77777777" w:rsidR="009826AC" w:rsidRDefault="009826AC">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CB75173" w14:textId="77777777" w:rsidR="009826AC" w:rsidRDefault="00000000">
            <w:pPr>
              <w:rPr>
                <w:color w:val="000000"/>
                <w:sz w:val="20"/>
                <w:lang w:val="en-GB"/>
              </w:rPr>
            </w:pPr>
            <w:sdt>
              <w:sdtPr>
                <w:rPr>
                  <w:rFonts w:ascii="Times New Roman" w:hAnsi="Times New Roman"/>
                  <w:color w:val="000000"/>
                  <w:sz w:val="20"/>
                  <w:lang w:val="en-US"/>
                </w:rPr>
                <w:id w:val="554662039"/>
                <w14:checkbox>
                  <w14:checked w14:val="1"/>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rPr>
              <w:t xml:space="preserve"> Teaching material</w:t>
            </w:r>
          </w:p>
          <w:p w14:paraId="4FBC9426" w14:textId="77777777" w:rsidR="009826AC" w:rsidRDefault="00000000">
            <w:pPr>
              <w:rPr>
                <w:color w:val="000000"/>
                <w:sz w:val="20"/>
                <w:lang w:val="en-GB"/>
              </w:rPr>
            </w:pPr>
            <w:sdt>
              <w:sdtPr>
                <w:rPr>
                  <w:rFonts w:ascii="Times New Roman" w:hAnsi="Times New Roman"/>
                  <w:color w:val="000000"/>
                  <w:sz w:val="20"/>
                  <w:lang w:val="fr-BE"/>
                </w:rPr>
                <w:id w:val="-1567478977"/>
                <w14:checkbox>
                  <w14:checked w14:val="0"/>
                  <w14:checkedState w14:val="2612" w14:font="MS Gothic"/>
                  <w14:uncheckedState w14:val="2610" w14:font="MS Gothic"/>
                </w14:checkbox>
              </w:sdtPr>
              <w:sdtContent>
                <w:r w:rsidR="009826AC">
                  <w:rPr>
                    <w:rFonts w:ascii="MS Gothic" w:eastAsia="MS Gothic" w:hAnsi="MS Gothic" w:cs="MS Gothic" w:hint="eastAsia"/>
                    <w:color w:val="000000"/>
                    <w:sz w:val="20"/>
                    <w:lang w:val="en-GB"/>
                  </w:rPr>
                  <w:t>☐</w:t>
                </w:r>
              </w:sdtContent>
            </w:sdt>
            <w:r w:rsidR="009826AC">
              <w:rPr>
                <w:color w:val="000000"/>
                <w:sz w:val="20"/>
              </w:rPr>
              <w:t xml:space="preserve"> Learning material</w:t>
            </w:r>
          </w:p>
          <w:p w14:paraId="108C5AE3" w14:textId="77777777" w:rsidR="009826AC" w:rsidRDefault="00000000">
            <w:pPr>
              <w:rPr>
                <w:color w:val="000000"/>
                <w:sz w:val="20"/>
                <w:lang w:val="en-GB"/>
              </w:rPr>
            </w:pPr>
            <w:sdt>
              <w:sdtPr>
                <w:rPr>
                  <w:rFonts w:ascii="Times New Roman" w:hAnsi="Times New Roman"/>
                  <w:color w:val="000000"/>
                  <w:sz w:val="20"/>
                  <w:lang w:val="en-US"/>
                </w:rPr>
                <w:id w:val="1357856592"/>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3876B36" w14:textId="77777777" w:rsidR="009826AC" w:rsidRDefault="00000000">
            <w:pPr>
              <w:rPr>
                <w:color w:val="000000"/>
                <w:sz w:val="20"/>
                <w:lang w:val="en-GB"/>
              </w:rPr>
            </w:pPr>
            <w:sdt>
              <w:sdtPr>
                <w:rPr>
                  <w:rFonts w:ascii="Times New Roman" w:hAnsi="Times New Roman"/>
                  <w:color w:val="000000"/>
                  <w:sz w:val="20"/>
                  <w:lang w:val="fr-BE"/>
                </w:rPr>
                <w:id w:val="963778173"/>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rPr>
              <w:t xml:space="preserve"> Event</w:t>
            </w:r>
          </w:p>
          <w:p w14:paraId="2D28F207" w14:textId="77777777" w:rsidR="009826AC" w:rsidRDefault="00000000">
            <w:pPr>
              <w:rPr>
                <w:color w:val="000000"/>
                <w:sz w:val="20"/>
                <w:lang w:val="en-GB"/>
              </w:rPr>
            </w:pPr>
            <w:sdt>
              <w:sdtPr>
                <w:rPr>
                  <w:rFonts w:ascii="Times New Roman" w:hAnsi="Times New Roman"/>
                  <w:color w:val="000000"/>
                  <w:sz w:val="20"/>
                  <w:lang w:val="fr-BE"/>
                </w:rPr>
                <w:id w:val="-85231467"/>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rPr>
              <w:t xml:space="preserve"> Report </w:t>
            </w:r>
          </w:p>
          <w:p w14:paraId="16D9B051" w14:textId="77777777" w:rsidR="009826AC" w:rsidRDefault="00000000">
            <w:pPr>
              <w:rPr>
                <w:color w:val="000000"/>
                <w:sz w:val="20"/>
                <w:lang w:val="en-GB"/>
              </w:rPr>
            </w:pPr>
            <w:sdt>
              <w:sdtPr>
                <w:rPr>
                  <w:rFonts w:ascii="Times New Roman" w:hAnsi="Times New Roman"/>
                  <w:color w:val="000000"/>
                  <w:sz w:val="20"/>
                  <w:lang w:val="fr-BE"/>
                </w:rPr>
                <w:id w:val="896089909"/>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rPr>
              <w:t xml:space="preserve"> Service/Product </w:t>
            </w:r>
          </w:p>
        </w:tc>
      </w:tr>
      <w:tr w:rsidR="009826AC" w14:paraId="73ADFBC6" w14:textId="77777777" w:rsidTr="009826AC">
        <w:tc>
          <w:tcPr>
            <w:tcW w:w="2127" w:type="dxa"/>
            <w:vMerge/>
            <w:tcBorders>
              <w:top w:val="single" w:sz="4" w:space="0" w:color="auto"/>
              <w:left w:val="single" w:sz="4" w:space="0" w:color="auto"/>
              <w:bottom w:val="single" w:sz="4" w:space="0" w:color="auto"/>
              <w:right w:val="single" w:sz="4" w:space="0" w:color="auto"/>
            </w:tcBorders>
            <w:vAlign w:val="center"/>
            <w:hideMark/>
          </w:tcPr>
          <w:p w14:paraId="1B167A9E" w14:textId="77777777" w:rsidR="009826AC" w:rsidRDefault="009826AC">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86AC6BB" w14:textId="77777777" w:rsidR="009826AC" w:rsidRDefault="009826AC">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356CAC7" w14:textId="77777777" w:rsidR="009826AC" w:rsidRDefault="009826AC">
            <w:pPr>
              <w:rPr>
                <w:sz w:val="20"/>
                <w:lang w:val="fr-RE"/>
              </w:rPr>
            </w:pPr>
            <w:r>
              <w:rPr>
                <w:sz w:val="20"/>
                <w:lang w:val="fr-RE"/>
              </w:rPr>
              <w:t>U ovoj aktivnosti se prilagođavaju poruke prema interesima i potrebama ciljne grupe. Poruke se oblikuju na način koji je relevantan i privlačan za ciljnu grupu kako bi se postigao bolji nivo angažovanja i razumevanja. Ovo može uključivati prilagođavanje jezika, sadržaja i stila poruka prema karakteristikama ciljne grupe.</w:t>
            </w:r>
          </w:p>
        </w:tc>
      </w:tr>
      <w:tr w:rsidR="009826AC" w14:paraId="34B8B2D0" w14:textId="77777777" w:rsidTr="009826AC">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4A0BFB5" w14:textId="77777777" w:rsidR="009826AC" w:rsidRDefault="009826AC">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5E7686E" w14:textId="77777777" w:rsidR="009826AC" w:rsidRDefault="009826AC">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99E3089" w14:textId="77777777" w:rsidR="009826AC" w:rsidRDefault="009826AC">
            <w:pPr>
              <w:rPr>
                <w:sz w:val="20"/>
                <w:lang w:val="en-GB"/>
              </w:rPr>
            </w:pPr>
            <w:r>
              <w:rPr>
                <w:sz w:val="20"/>
                <w:lang w:val="en-GB"/>
              </w:rPr>
              <w:t>M9</w:t>
            </w:r>
          </w:p>
        </w:tc>
      </w:tr>
      <w:tr w:rsidR="009826AC" w14:paraId="04D36E67" w14:textId="77777777" w:rsidTr="009826AC">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2CB0B480" w14:textId="77777777" w:rsidR="009826AC" w:rsidRDefault="009826AC">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2094B4C" w14:textId="77777777" w:rsidR="009826AC" w:rsidRDefault="009826AC">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99A7050" w14:textId="77777777" w:rsidR="009826AC" w:rsidRDefault="009826AC">
            <w:pPr>
              <w:rPr>
                <w:sz w:val="20"/>
                <w:lang w:val="en-GB"/>
              </w:rPr>
            </w:pPr>
            <w:r>
              <w:rPr>
                <w:sz w:val="20"/>
                <w:lang w:val="en-GB"/>
              </w:rPr>
              <w:t>Srpski</w:t>
            </w:r>
          </w:p>
        </w:tc>
      </w:tr>
      <w:tr w:rsidR="009826AC" w14:paraId="3BEE0BE1" w14:textId="77777777" w:rsidTr="009826AC">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E3F27E1" w14:textId="77777777" w:rsidR="009826AC" w:rsidRDefault="009826AC">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17E9C100" w14:textId="77777777" w:rsidR="009826AC" w:rsidRDefault="00000000">
            <w:pPr>
              <w:rPr>
                <w:sz w:val="20"/>
                <w:lang w:val="en-GB"/>
              </w:rPr>
            </w:pPr>
            <w:sdt>
              <w:sdtPr>
                <w:rPr>
                  <w:rFonts w:ascii="Times New Roman" w:hAnsi="Times New Roman"/>
                  <w:color w:val="000000"/>
                  <w:sz w:val="20"/>
                  <w:lang w:val="en-US"/>
                </w:rPr>
                <w:id w:val="849838151"/>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rPr>
              <w:t xml:space="preserve"> </w:t>
            </w:r>
            <w:r w:rsidR="009826AC">
              <w:rPr>
                <w:rFonts w:ascii="Times New Roman" w:hAnsi="Times New Roman"/>
                <w:sz w:val="20"/>
              </w:rPr>
              <w:t xml:space="preserve">Teaching staff  </w:t>
            </w:r>
          </w:p>
          <w:p w14:paraId="7D9DE3CE" w14:textId="77777777" w:rsidR="009826AC" w:rsidRDefault="00000000">
            <w:pPr>
              <w:rPr>
                <w:sz w:val="20"/>
                <w:lang w:val="en-GB"/>
              </w:rPr>
            </w:pPr>
            <w:sdt>
              <w:sdtPr>
                <w:rPr>
                  <w:rFonts w:ascii="Times New Roman" w:hAnsi="Times New Roman"/>
                  <w:color w:val="000000"/>
                  <w:sz w:val="20"/>
                  <w:lang w:val="en-US"/>
                </w:rPr>
                <w:id w:val="-2007886970"/>
                <w14:checkbox>
                  <w14:checked w14:val="1"/>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rFonts w:ascii="Times New Roman" w:hAnsi="Times New Roman"/>
                <w:color w:val="000000"/>
                <w:sz w:val="20"/>
              </w:rPr>
              <w:t xml:space="preserve"> </w:t>
            </w:r>
            <w:r w:rsidR="009826AC">
              <w:rPr>
                <w:rFonts w:ascii="Times New Roman" w:hAnsi="Times New Roman"/>
                <w:sz w:val="20"/>
              </w:rPr>
              <w:t xml:space="preserve">Students </w:t>
            </w:r>
          </w:p>
          <w:p w14:paraId="2D3948A1" w14:textId="77777777" w:rsidR="009826AC" w:rsidRDefault="00000000">
            <w:pPr>
              <w:rPr>
                <w:sz w:val="20"/>
                <w:lang w:val="en-GB"/>
              </w:rPr>
            </w:pPr>
            <w:sdt>
              <w:sdtPr>
                <w:rPr>
                  <w:rFonts w:ascii="Times New Roman" w:hAnsi="Times New Roman"/>
                  <w:color w:val="000000"/>
                  <w:sz w:val="20"/>
                  <w:lang w:val="en-US"/>
                </w:rPr>
                <w:id w:val="1355382905"/>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rFonts w:ascii="Times New Roman" w:hAnsi="Times New Roman"/>
                <w:color w:val="000000"/>
                <w:sz w:val="20"/>
              </w:rPr>
              <w:t xml:space="preserve"> </w:t>
            </w:r>
            <w:r w:rsidR="009826AC">
              <w:rPr>
                <w:rFonts w:ascii="Times New Roman" w:hAnsi="Times New Roman"/>
                <w:sz w:val="20"/>
              </w:rPr>
              <w:t xml:space="preserve">Trainees </w:t>
            </w:r>
          </w:p>
          <w:p w14:paraId="09A40675" w14:textId="77777777" w:rsidR="009826AC" w:rsidRDefault="00000000">
            <w:pPr>
              <w:rPr>
                <w:sz w:val="20"/>
                <w:lang w:val="en-GB"/>
              </w:rPr>
            </w:pPr>
            <w:sdt>
              <w:sdtPr>
                <w:rPr>
                  <w:rFonts w:ascii="Times New Roman" w:hAnsi="Times New Roman"/>
                  <w:color w:val="000000"/>
                  <w:sz w:val="20"/>
                  <w:lang w:val="en-US"/>
                </w:rPr>
                <w:id w:val="147409688"/>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rFonts w:ascii="Times New Roman" w:hAnsi="Times New Roman"/>
                <w:color w:val="000000"/>
                <w:sz w:val="20"/>
              </w:rPr>
              <w:t xml:space="preserve"> </w:t>
            </w:r>
            <w:r w:rsidR="009826AC">
              <w:rPr>
                <w:rFonts w:ascii="Times New Roman" w:hAnsi="Times New Roman"/>
                <w:sz w:val="20"/>
              </w:rPr>
              <w:t>Administrative staff</w:t>
            </w:r>
          </w:p>
          <w:p w14:paraId="7498724B" w14:textId="77777777" w:rsidR="009826AC" w:rsidRDefault="00000000">
            <w:pPr>
              <w:rPr>
                <w:sz w:val="20"/>
                <w:lang w:val="en-GB"/>
              </w:rPr>
            </w:pPr>
            <w:sdt>
              <w:sdtPr>
                <w:rPr>
                  <w:rFonts w:ascii="Times New Roman" w:hAnsi="Times New Roman"/>
                  <w:color w:val="000000"/>
                  <w:sz w:val="20"/>
                  <w:lang w:val="en-US"/>
                </w:rPr>
                <w:id w:val="573938477"/>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rFonts w:ascii="Times New Roman" w:hAnsi="Times New Roman"/>
                <w:color w:val="000000"/>
                <w:sz w:val="20"/>
                <w:lang w:val="en-US"/>
              </w:rPr>
              <w:t xml:space="preserve"> </w:t>
            </w:r>
            <w:r w:rsidR="009826AC">
              <w:rPr>
                <w:rFonts w:ascii="Times New Roman" w:hAnsi="Times New Roman"/>
                <w:sz w:val="20"/>
                <w:lang w:val="en-US"/>
              </w:rPr>
              <w:t>Technical staff</w:t>
            </w:r>
            <w:r w:rsidR="009826AC">
              <w:rPr>
                <w:sz w:val="20"/>
              </w:rPr>
              <w:t xml:space="preserve"> </w:t>
            </w:r>
          </w:p>
          <w:p w14:paraId="1765A581" w14:textId="77777777" w:rsidR="009826AC" w:rsidRDefault="00000000">
            <w:pPr>
              <w:rPr>
                <w:sz w:val="20"/>
                <w:lang w:val="en-GB"/>
              </w:rPr>
            </w:pPr>
            <w:sdt>
              <w:sdtPr>
                <w:rPr>
                  <w:rFonts w:ascii="Times New Roman" w:hAnsi="Times New Roman"/>
                  <w:color w:val="000000"/>
                  <w:sz w:val="20"/>
                  <w:lang w:val="fr-BE"/>
                </w:rPr>
                <w:id w:val="-2137315859"/>
                <w14:checkbox>
                  <w14:checked w14:val="0"/>
                  <w14:checkedState w14:val="2612" w14:font="MS Gothic"/>
                  <w14:uncheckedState w14:val="2610" w14:font="MS Gothic"/>
                </w14:checkbox>
              </w:sdtPr>
              <w:sdtContent>
                <w:r w:rsidR="009826AC">
                  <w:rPr>
                    <w:rFonts w:ascii="MS Gothic" w:eastAsia="MS Gothic" w:hAnsi="MS Gothic" w:cs="MS Gothic" w:hint="eastAsia"/>
                    <w:color w:val="000000"/>
                    <w:sz w:val="20"/>
                    <w:lang w:val="en-GB"/>
                  </w:rPr>
                  <w:t>☐</w:t>
                </w:r>
              </w:sdtContent>
            </w:sdt>
            <w:r w:rsidR="009826AC">
              <w:rPr>
                <w:color w:val="000000"/>
                <w:sz w:val="20"/>
                <w:lang w:val="fr-BE"/>
              </w:rPr>
              <w:t xml:space="preserve"> </w:t>
            </w:r>
            <w:r w:rsidR="009826AC">
              <w:rPr>
                <w:sz w:val="20"/>
              </w:rPr>
              <w:t xml:space="preserve">Librarians </w:t>
            </w:r>
          </w:p>
          <w:p w14:paraId="318AFBE3" w14:textId="77777777" w:rsidR="009826AC" w:rsidRDefault="00000000">
            <w:pPr>
              <w:rPr>
                <w:sz w:val="20"/>
                <w:lang w:val="en-GB"/>
              </w:rPr>
            </w:pPr>
            <w:sdt>
              <w:sdtPr>
                <w:rPr>
                  <w:rFonts w:ascii="Times New Roman" w:hAnsi="Times New Roman"/>
                  <w:color w:val="000000"/>
                  <w:sz w:val="20"/>
                  <w:lang w:val="fr-BE"/>
                </w:rPr>
                <w:id w:val="1133606778"/>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lang w:val="fr-BE"/>
              </w:rPr>
              <w:t xml:space="preserve"> </w:t>
            </w:r>
            <w:r w:rsidR="009826AC">
              <w:rPr>
                <w:sz w:val="20"/>
              </w:rPr>
              <w:t>Other</w:t>
            </w:r>
          </w:p>
        </w:tc>
      </w:tr>
      <w:tr w:rsidR="009826AC" w14:paraId="5CD87A45" w14:textId="77777777" w:rsidTr="009826AC">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64A9D77" w14:textId="77777777" w:rsidR="009826AC" w:rsidRDefault="009826AC">
            <w:pPr>
              <w:rPr>
                <w:rFonts w:eastAsia="Calibri" w:cs="Arial"/>
                <w:b/>
                <w:sz w:val="20"/>
                <w:lang w:val="en-GB" w:eastAsia="en-GB"/>
              </w:rPr>
            </w:pPr>
          </w:p>
        </w:tc>
        <w:tc>
          <w:tcPr>
            <w:tcW w:w="7512" w:type="dxa"/>
            <w:gridSpan w:val="5"/>
            <w:tcBorders>
              <w:top w:val="single" w:sz="4" w:space="0" w:color="auto"/>
              <w:left w:val="single" w:sz="4" w:space="0" w:color="auto"/>
              <w:bottom w:val="single" w:sz="4" w:space="0" w:color="auto"/>
              <w:right w:val="single" w:sz="4" w:space="0" w:color="auto"/>
            </w:tcBorders>
            <w:vAlign w:val="center"/>
          </w:tcPr>
          <w:p w14:paraId="6787B931" w14:textId="77777777" w:rsidR="009826AC" w:rsidRDefault="009826AC">
            <w:pPr>
              <w:rPr>
                <w:b/>
                <w:i/>
                <w:sz w:val="20"/>
                <w:lang w:val="en-GB"/>
              </w:rPr>
            </w:pPr>
          </w:p>
        </w:tc>
      </w:tr>
      <w:tr w:rsidR="009826AC" w14:paraId="2B3B2381" w14:textId="77777777" w:rsidTr="009826AC">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77D7915D" w14:textId="77777777" w:rsidR="009826AC" w:rsidRDefault="009826AC">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23F096FF" w14:textId="77777777" w:rsidR="009826AC" w:rsidRDefault="00000000">
            <w:pPr>
              <w:rPr>
                <w:sz w:val="20"/>
                <w:lang w:val="en-GB"/>
              </w:rPr>
            </w:pPr>
            <w:sdt>
              <w:sdtPr>
                <w:rPr>
                  <w:rFonts w:ascii="Times New Roman" w:hAnsi="Times New Roman"/>
                  <w:color w:val="000000"/>
                  <w:sz w:val="20"/>
                  <w:lang w:val="fr-BE"/>
                </w:rPr>
                <w:id w:val="-655840961"/>
                <w14:checkbox>
                  <w14:checked w14:val="1"/>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lang w:val="fr-BE"/>
              </w:rPr>
              <w:t xml:space="preserve"> </w:t>
            </w:r>
            <w:r w:rsidR="009826AC">
              <w:rPr>
                <w:sz w:val="20"/>
              </w:rPr>
              <w:t xml:space="preserve">Department / Faculty </w:t>
            </w:r>
          </w:p>
          <w:p w14:paraId="5FDD7200" w14:textId="77777777" w:rsidR="009826AC" w:rsidRDefault="00000000">
            <w:pPr>
              <w:rPr>
                <w:sz w:val="20"/>
                <w:lang w:val="en-GB"/>
              </w:rPr>
            </w:pPr>
            <w:sdt>
              <w:sdtPr>
                <w:rPr>
                  <w:rFonts w:ascii="Times New Roman" w:hAnsi="Times New Roman"/>
                  <w:color w:val="000000"/>
                  <w:sz w:val="20"/>
                  <w:lang w:val="fr-BE"/>
                </w:rPr>
                <w:id w:val="995995985"/>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lang w:val="fr-BE"/>
              </w:rPr>
              <w:t xml:space="preserve"> </w:t>
            </w:r>
            <w:r w:rsidR="009826AC">
              <w:rPr>
                <w:sz w:val="20"/>
              </w:rPr>
              <w:t>Institution</w:t>
            </w:r>
          </w:p>
        </w:tc>
        <w:tc>
          <w:tcPr>
            <w:tcW w:w="2504" w:type="dxa"/>
            <w:gridSpan w:val="2"/>
            <w:tcBorders>
              <w:top w:val="single" w:sz="4" w:space="0" w:color="auto"/>
              <w:left w:val="nil"/>
              <w:bottom w:val="single" w:sz="4" w:space="0" w:color="auto"/>
              <w:right w:val="nil"/>
            </w:tcBorders>
            <w:vAlign w:val="center"/>
            <w:hideMark/>
          </w:tcPr>
          <w:p w14:paraId="4D6B6123" w14:textId="77777777" w:rsidR="009826AC" w:rsidRDefault="00000000">
            <w:pPr>
              <w:rPr>
                <w:sz w:val="20"/>
                <w:lang w:val="en-GB"/>
              </w:rPr>
            </w:pPr>
            <w:sdt>
              <w:sdtPr>
                <w:rPr>
                  <w:rFonts w:ascii="Times New Roman" w:hAnsi="Times New Roman"/>
                  <w:color w:val="000000"/>
                  <w:sz w:val="20"/>
                  <w:lang w:val="fr-BE"/>
                </w:rPr>
                <w:id w:val="-809018605"/>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lang w:val="fr-BE"/>
              </w:rPr>
              <w:t xml:space="preserve"> </w:t>
            </w:r>
            <w:r w:rsidR="009826AC">
              <w:rPr>
                <w:sz w:val="20"/>
              </w:rPr>
              <w:t>Local</w:t>
            </w:r>
          </w:p>
          <w:p w14:paraId="2B7A4E36" w14:textId="77777777" w:rsidR="009826AC" w:rsidRDefault="00000000">
            <w:pPr>
              <w:rPr>
                <w:sz w:val="20"/>
                <w:lang w:val="en-GB"/>
              </w:rPr>
            </w:pPr>
            <w:sdt>
              <w:sdtPr>
                <w:rPr>
                  <w:rFonts w:ascii="Times New Roman" w:hAnsi="Times New Roman"/>
                  <w:color w:val="000000"/>
                  <w:sz w:val="20"/>
                  <w:lang w:val="fr-BE"/>
                </w:rPr>
                <w:id w:val="1011722854"/>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lang w:val="fr-BE"/>
              </w:rPr>
              <w:t xml:space="preserve"> </w:t>
            </w:r>
            <w:r w:rsidR="009826AC">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0E1746EF" w14:textId="77777777" w:rsidR="009826AC" w:rsidRDefault="00000000">
            <w:pPr>
              <w:rPr>
                <w:sz w:val="20"/>
                <w:lang w:val="en-GB"/>
              </w:rPr>
            </w:pPr>
            <w:sdt>
              <w:sdtPr>
                <w:rPr>
                  <w:rFonts w:ascii="Times New Roman" w:hAnsi="Times New Roman"/>
                  <w:color w:val="000000"/>
                  <w:sz w:val="20"/>
                  <w:lang w:val="fr-BE"/>
                </w:rPr>
                <w:id w:val="1763561834"/>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lang w:val="fr-BE"/>
              </w:rPr>
              <w:t xml:space="preserve"> </w:t>
            </w:r>
            <w:r w:rsidR="009826AC">
              <w:rPr>
                <w:sz w:val="20"/>
              </w:rPr>
              <w:t>National</w:t>
            </w:r>
          </w:p>
          <w:p w14:paraId="2E090615" w14:textId="77777777" w:rsidR="009826AC" w:rsidRDefault="00000000">
            <w:pPr>
              <w:rPr>
                <w:sz w:val="20"/>
                <w:lang w:val="en-GB"/>
              </w:rPr>
            </w:pPr>
            <w:sdt>
              <w:sdtPr>
                <w:rPr>
                  <w:rFonts w:ascii="Times New Roman" w:hAnsi="Times New Roman"/>
                  <w:color w:val="000000"/>
                  <w:sz w:val="20"/>
                  <w:lang w:val="fr-BE"/>
                </w:rPr>
                <w:id w:val="853458617"/>
                <w14:checkbox>
                  <w14:checked w14:val="0"/>
                  <w14:checkedState w14:val="2612" w14:font="MS Gothic"/>
                  <w14:uncheckedState w14:val="2610" w14:font="MS Gothic"/>
                </w14:checkbox>
              </w:sdtPr>
              <w:sdtContent>
                <w:r w:rsidR="009826AC">
                  <w:rPr>
                    <w:rFonts w:ascii="MS Gothic" w:eastAsia="MS Gothic" w:hAnsi="MS Gothic" w:cs="MS Gothic" w:hint="eastAsia"/>
                    <w:color w:val="000000"/>
                    <w:sz w:val="20"/>
                    <w:lang w:val="en-GB"/>
                  </w:rPr>
                  <w:t>☐</w:t>
                </w:r>
              </w:sdtContent>
            </w:sdt>
            <w:r w:rsidR="009826AC">
              <w:rPr>
                <w:color w:val="000000"/>
                <w:sz w:val="20"/>
                <w:lang w:val="fr-BE"/>
              </w:rPr>
              <w:t xml:space="preserve"> </w:t>
            </w:r>
            <w:r w:rsidR="009826AC">
              <w:rPr>
                <w:sz w:val="20"/>
              </w:rPr>
              <w:t>International</w:t>
            </w:r>
          </w:p>
        </w:tc>
      </w:tr>
    </w:tbl>
    <w:p w14:paraId="16CDD778" w14:textId="77777777" w:rsidR="009826AC" w:rsidRDefault="009826AC" w:rsidP="009826AC">
      <w:pPr>
        <w:rPr>
          <w:rFonts w:eastAsia="Calibri" w:cs="Arial"/>
          <w:szCs w:val="20"/>
          <w:lang w:val="en-GB" w:eastAsia="en-GB"/>
        </w:rPr>
      </w:pPr>
    </w:p>
    <w:p w14:paraId="71CFD4A2" w14:textId="77777777" w:rsidR="009826AC" w:rsidRDefault="009826AC" w:rsidP="009826AC"/>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9826AC" w14:paraId="2100296C" w14:textId="77777777" w:rsidTr="009826AC">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D1D33FA" w14:textId="77777777" w:rsidR="009826AC" w:rsidRDefault="009826AC">
            <w:pPr>
              <w:rPr>
                <w:b/>
                <w:sz w:val="20"/>
                <w:lang w:val="en-GB"/>
              </w:rPr>
            </w:pPr>
            <w:r>
              <w:rPr>
                <w:b/>
                <w:sz w:val="20"/>
                <w:lang w:val="en-GB"/>
              </w:rPr>
              <w:t>Expected Deliverable/Results/</w:t>
            </w:r>
          </w:p>
          <w:p w14:paraId="745FD1AA" w14:textId="77777777" w:rsidR="009826AC" w:rsidRDefault="009826AC">
            <w:pPr>
              <w:rPr>
                <w:sz w:val="20"/>
                <w:lang w:val="en-GB"/>
              </w:rPr>
            </w:pPr>
            <w:r>
              <w:rPr>
                <w:b/>
                <w:sz w:val="20"/>
                <w:lang w:val="en-GB"/>
              </w:rPr>
              <w:lastRenderedPageBreak/>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1AFB4A6A" w14:textId="77777777" w:rsidR="009826AC" w:rsidRDefault="009826AC">
            <w:pPr>
              <w:rPr>
                <w:sz w:val="20"/>
                <w:lang w:val="en-GB"/>
              </w:rPr>
            </w:pPr>
            <w:r>
              <w:rPr>
                <w:sz w:val="20"/>
                <w:lang w:val="en-GB"/>
              </w:rPr>
              <w:lastRenderedPageBreak/>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5628E77" w14:textId="60E26FB6" w:rsidR="009826AC" w:rsidRDefault="009826AC">
            <w:pPr>
              <w:ind w:left="3787" w:hanging="187"/>
              <w:rPr>
                <w:b/>
                <w:sz w:val="24"/>
                <w:lang w:val="en-GB"/>
              </w:rPr>
            </w:pPr>
            <w:r>
              <w:rPr>
                <w:b/>
                <w:sz w:val="24"/>
                <w:lang w:val="en-GB"/>
              </w:rPr>
              <w:t>A</w:t>
            </w:r>
            <w:r w:rsidR="00476663">
              <w:rPr>
                <w:b/>
                <w:sz w:val="24"/>
                <w:lang w:val="en-GB"/>
              </w:rPr>
              <w:t>15</w:t>
            </w:r>
            <w:r>
              <w:rPr>
                <w:b/>
                <w:sz w:val="24"/>
                <w:lang w:val="en-GB"/>
              </w:rPr>
              <w:t>.2.2</w:t>
            </w:r>
          </w:p>
        </w:tc>
      </w:tr>
      <w:tr w:rsidR="009826AC" w14:paraId="7AC0813B" w14:textId="77777777" w:rsidTr="009826AC">
        <w:tc>
          <w:tcPr>
            <w:tcW w:w="2127" w:type="dxa"/>
            <w:vMerge/>
            <w:tcBorders>
              <w:top w:val="single" w:sz="4" w:space="0" w:color="auto"/>
              <w:left w:val="single" w:sz="4" w:space="0" w:color="auto"/>
              <w:bottom w:val="single" w:sz="4" w:space="0" w:color="auto"/>
              <w:right w:val="single" w:sz="4" w:space="0" w:color="auto"/>
            </w:tcBorders>
            <w:vAlign w:val="center"/>
            <w:hideMark/>
          </w:tcPr>
          <w:p w14:paraId="1E41E4EF" w14:textId="77777777" w:rsidR="009826AC" w:rsidRDefault="009826AC">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0F8705A" w14:textId="77777777" w:rsidR="009826AC" w:rsidRDefault="009826AC">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5FB0A22" w14:textId="77777777" w:rsidR="009826AC" w:rsidRDefault="009826AC">
            <w:pPr>
              <w:rPr>
                <w:rFonts w:ascii="Times New Roman" w:hAnsi="Times New Roman"/>
                <w:sz w:val="20"/>
                <w:lang w:val="en-GB"/>
              </w:rPr>
            </w:pPr>
            <w:r>
              <w:rPr>
                <w:sz w:val="20"/>
                <w:lang w:val="en-GB"/>
              </w:rPr>
              <w:t>Kreiramo jasne, relevantne i privlačne poruke za svaki kanal komunikacije</w:t>
            </w:r>
          </w:p>
        </w:tc>
      </w:tr>
      <w:tr w:rsidR="009826AC" w14:paraId="436E01A7" w14:textId="77777777" w:rsidTr="009826AC">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62AAE31" w14:textId="77777777" w:rsidR="009826AC" w:rsidRDefault="009826AC">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E696E15" w14:textId="77777777" w:rsidR="009826AC" w:rsidRDefault="009826AC">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DB10520" w14:textId="77777777" w:rsidR="009826AC" w:rsidRDefault="00000000">
            <w:pPr>
              <w:rPr>
                <w:color w:val="000000"/>
                <w:sz w:val="20"/>
                <w:lang w:val="en-GB"/>
              </w:rPr>
            </w:pPr>
            <w:sdt>
              <w:sdtPr>
                <w:rPr>
                  <w:rFonts w:ascii="Times New Roman" w:hAnsi="Times New Roman"/>
                  <w:color w:val="000000"/>
                  <w:sz w:val="20"/>
                  <w:lang w:val="en-US"/>
                </w:rPr>
                <w:id w:val="1541852806"/>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rPr>
              <w:t xml:space="preserve"> Teaching material</w:t>
            </w:r>
          </w:p>
          <w:p w14:paraId="6B1E933C" w14:textId="77777777" w:rsidR="009826AC" w:rsidRDefault="00000000">
            <w:pPr>
              <w:rPr>
                <w:color w:val="000000"/>
                <w:sz w:val="20"/>
                <w:lang w:val="en-GB"/>
              </w:rPr>
            </w:pPr>
            <w:sdt>
              <w:sdtPr>
                <w:rPr>
                  <w:rFonts w:ascii="Times New Roman" w:hAnsi="Times New Roman"/>
                  <w:color w:val="000000"/>
                  <w:sz w:val="20"/>
                  <w:lang w:val="fr-BE"/>
                </w:rPr>
                <w:id w:val="1559201963"/>
                <w14:checkbox>
                  <w14:checked w14:val="1"/>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rPr>
              <w:t xml:space="preserve"> Learning material</w:t>
            </w:r>
          </w:p>
          <w:p w14:paraId="0F03533F" w14:textId="77777777" w:rsidR="009826AC" w:rsidRDefault="00000000">
            <w:pPr>
              <w:rPr>
                <w:color w:val="000000"/>
                <w:sz w:val="20"/>
                <w:lang w:val="en-GB"/>
              </w:rPr>
            </w:pPr>
            <w:sdt>
              <w:sdtPr>
                <w:rPr>
                  <w:rFonts w:ascii="Times New Roman" w:hAnsi="Times New Roman"/>
                  <w:color w:val="000000"/>
                  <w:sz w:val="20"/>
                  <w:lang w:val="en-US"/>
                </w:rPr>
                <w:id w:val="1459449881"/>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0D9D417A" w14:textId="77777777" w:rsidR="009826AC" w:rsidRDefault="00000000">
            <w:pPr>
              <w:rPr>
                <w:color w:val="000000"/>
                <w:sz w:val="20"/>
                <w:lang w:val="en-GB"/>
              </w:rPr>
            </w:pPr>
            <w:sdt>
              <w:sdtPr>
                <w:rPr>
                  <w:rFonts w:ascii="Times New Roman" w:hAnsi="Times New Roman"/>
                  <w:color w:val="000000"/>
                  <w:sz w:val="20"/>
                  <w:lang w:val="fr-BE"/>
                </w:rPr>
                <w:id w:val="-814713953"/>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rPr>
              <w:t xml:space="preserve"> Event</w:t>
            </w:r>
          </w:p>
          <w:p w14:paraId="64E59187" w14:textId="77777777" w:rsidR="009826AC" w:rsidRDefault="00000000">
            <w:pPr>
              <w:rPr>
                <w:color w:val="000000"/>
                <w:sz w:val="20"/>
                <w:lang w:val="en-GB"/>
              </w:rPr>
            </w:pPr>
            <w:sdt>
              <w:sdtPr>
                <w:rPr>
                  <w:rFonts w:ascii="Times New Roman" w:hAnsi="Times New Roman"/>
                  <w:color w:val="000000"/>
                  <w:sz w:val="20"/>
                  <w:lang w:val="fr-BE"/>
                </w:rPr>
                <w:id w:val="-36282134"/>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rPr>
              <w:t xml:space="preserve"> Report </w:t>
            </w:r>
          </w:p>
          <w:p w14:paraId="560CC853" w14:textId="77777777" w:rsidR="009826AC" w:rsidRDefault="00000000">
            <w:pPr>
              <w:rPr>
                <w:color w:val="000000"/>
                <w:sz w:val="20"/>
                <w:lang w:val="en-GB"/>
              </w:rPr>
            </w:pPr>
            <w:sdt>
              <w:sdtPr>
                <w:rPr>
                  <w:rFonts w:ascii="Times New Roman" w:hAnsi="Times New Roman"/>
                  <w:color w:val="000000"/>
                  <w:sz w:val="20"/>
                  <w:lang w:val="fr-BE"/>
                </w:rPr>
                <w:id w:val="1414820083"/>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rPr>
              <w:t xml:space="preserve"> Service/Product </w:t>
            </w:r>
          </w:p>
        </w:tc>
      </w:tr>
      <w:tr w:rsidR="009826AC" w14:paraId="6189A500" w14:textId="77777777" w:rsidTr="009826AC">
        <w:tc>
          <w:tcPr>
            <w:tcW w:w="2127" w:type="dxa"/>
            <w:vMerge/>
            <w:tcBorders>
              <w:top w:val="single" w:sz="4" w:space="0" w:color="auto"/>
              <w:left w:val="single" w:sz="4" w:space="0" w:color="auto"/>
              <w:bottom w:val="single" w:sz="4" w:space="0" w:color="auto"/>
              <w:right w:val="single" w:sz="4" w:space="0" w:color="auto"/>
            </w:tcBorders>
            <w:vAlign w:val="center"/>
            <w:hideMark/>
          </w:tcPr>
          <w:p w14:paraId="6E4233EA" w14:textId="77777777" w:rsidR="009826AC" w:rsidRDefault="009826AC">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CCE8673" w14:textId="77777777" w:rsidR="009826AC" w:rsidRDefault="009826AC">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A08E017" w14:textId="77777777" w:rsidR="009826AC" w:rsidRDefault="009826AC">
            <w:pPr>
              <w:rPr>
                <w:sz w:val="20"/>
                <w:lang w:val="en-GB"/>
              </w:rPr>
            </w:pPr>
            <w:r>
              <w:rPr>
                <w:sz w:val="20"/>
                <w:lang w:val="en-GB"/>
              </w:rPr>
              <w:t>U ovoj aktivnosti se kreira jasne, relevantne i privlačne poruke za svaki kanal komunikacije. Poruke se prilagođavaju specifičnostima svakog kanala kako bi se postigao maksimalan uticaj i efektivnost komunikacije. To može uključivati prilagođavanje sadržaja, formata i dizajna poruka za svaki kanal.</w:t>
            </w:r>
          </w:p>
        </w:tc>
      </w:tr>
      <w:tr w:rsidR="009826AC" w14:paraId="78F41DF6" w14:textId="77777777" w:rsidTr="009826AC">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88BD840" w14:textId="77777777" w:rsidR="009826AC" w:rsidRDefault="009826AC">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7F3F4A1" w14:textId="77777777" w:rsidR="009826AC" w:rsidRDefault="009826AC">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4FC952F" w14:textId="77777777" w:rsidR="009826AC" w:rsidRDefault="009826AC">
            <w:pPr>
              <w:rPr>
                <w:sz w:val="20"/>
                <w:lang w:val="en-GB"/>
              </w:rPr>
            </w:pPr>
            <w:r>
              <w:rPr>
                <w:sz w:val="20"/>
                <w:lang w:val="en-GB"/>
              </w:rPr>
              <w:t>M9</w:t>
            </w:r>
          </w:p>
        </w:tc>
      </w:tr>
      <w:tr w:rsidR="009826AC" w14:paraId="6E22C013" w14:textId="77777777" w:rsidTr="009826AC">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482E6A2A" w14:textId="77777777" w:rsidR="009826AC" w:rsidRDefault="009826AC">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7ABBA94" w14:textId="77777777" w:rsidR="009826AC" w:rsidRDefault="009826AC">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2219A21" w14:textId="77777777" w:rsidR="009826AC" w:rsidRDefault="009826AC">
            <w:pPr>
              <w:rPr>
                <w:sz w:val="20"/>
                <w:lang w:val="en-GB"/>
              </w:rPr>
            </w:pPr>
            <w:r>
              <w:rPr>
                <w:sz w:val="20"/>
                <w:lang w:val="en-GB"/>
              </w:rPr>
              <w:t>Srpski</w:t>
            </w:r>
          </w:p>
        </w:tc>
      </w:tr>
      <w:tr w:rsidR="009826AC" w14:paraId="04A8DB75" w14:textId="77777777" w:rsidTr="009826AC">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62F7BCF" w14:textId="77777777" w:rsidR="009826AC" w:rsidRDefault="009826AC">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26AD850C" w14:textId="77777777" w:rsidR="009826AC" w:rsidRDefault="00000000">
            <w:pPr>
              <w:rPr>
                <w:sz w:val="20"/>
                <w:lang w:val="en-GB"/>
              </w:rPr>
            </w:pPr>
            <w:sdt>
              <w:sdtPr>
                <w:rPr>
                  <w:rFonts w:ascii="Times New Roman" w:hAnsi="Times New Roman"/>
                  <w:color w:val="000000"/>
                  <w:sz w:val="20"/>
                  <w:lang w:val="en-US"/>
                </w:rPr>
                <w:id w:val="1766348497"/>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rPr>
              <w:t xml:space="preserve"> </w:t>
            </w:r>
            <w:r w:rsidR="009826AC">
              <w:rPr>
                <w:rFonts w:ascii="Times New Roman" w:hAnsi="Times New Roman"/>
                <w:sz w:val="20"/>
              </w:rPr>
              <w:t xml:space="preserve">Teaching staff  </w:t>
            </w:r>
          </w:p>
          <w:p w14:paraId="69D5F6D2" w14:textId="77777777" w:rsidR="009826AC" w:rsidRDefault="00000000">
            <w:pPr>
              <w:rPr>
                <w:sz w:val="20"/>
                <w:lang w:val="en-GB"/>
              </w:rPr>
            </w:pPr>
            <w:sdt>
              <w:sdtPr>
                <w:rPr>
                  <w:rFonts w:ascii="Times New Roman" w:hAnsi="Times New Roman"/>
                  <w:color w:val="000000"/>
                  <w:sz w:val="20"/>
                  <w:lang w:val="en-US"/>
                </w:rPr>
                <w:id w:val="-151535379"/>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rFonts w:ascii="Times New Roman" w:hAnsi="Times New Roman"/>
                <w:color w:val="000000"/>
                <w:sz w:val="20"/>
              </w:rPr>
              <w:t xml:space="preserve"> </w:t>
            </w:r>
            <w:r w:rsidR="009826AC">
              <w:rPr>
                <w:rFonts w:ascii="Times New Roman" w:hAnsi="Times New Roman"/>
                <w:sz w:val="20"/>
              </w:rPr>
              <w:t xml:space="preserve">Students </w:t>
            </w:r>
          </w:p>
          <w:p w14:paraId="506AD1D8" w14:textId="77777777" w:rsidR="009826AC" w:rsidRDefault="00000000">
            <w:pPr>
              <w:rPr>
                <w:sz w:val="20"/>
                <w:lang w:val="en-GB"/>
              </w:rPr>
            </w:pPr>
            <w:sdt>
              <w:sdtPr>
                <w:rPr>
                  <w:rFonts w:ascii="Times New Roman" w:hAnsi="Times New Roman"/>
                  <w:color w:val="000000"/>
                  <w:sz w:val="20"/>
                  <w:lang w:val="en-US"/>
                </w:rPr>
                <w:id w:val="-1532098736"/>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rFonts w:ascii="Times New Roman" w:hAnsi="Times New Roman"/>
                <w:color w:val="000000"/>
                <w:sz w:val="20"/>
              </w:rPr>
              <w:t xml:space="preserve"> </w:t>
            </w:r>
            <w:r w:rsidR="009826AC">
              <w:rPr>
                <w:rFonts w:ascii="Times New Roman" w:hAnsi="Times New Roman"/>
                <w:sz w:val="20"/>
              </w:rPr>
              <w:t xml:space="preserve">Trainees </w:t>
            </w:r>
          </w:p>
          <w:p w14:paraId="2D013977" w14:textId="77777777" w:rsidR="009826AC" w:rsidRDefault="00000000">
            <w:pPr>
              <w:rPr>
                <w:sz w:val="20"/>
                <w:lang w:val="en-GB"/>
              </w:rPr>
            </w:pPr>
            <w:sdt>
              <w:sdtPr>
                <w:rPr>
                  <w:rFonts w:ascii="Times New Roman" w:hAnsi="Times New Roman"/>
                  <w:color w:val="000000"/>
                  <w:sz w:val="20"/>
                  <w:lang w:val="en-US"/>
                </w:rPr>
                <w:id w:val="-1016379064"/>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rFonts w:ascii="Times New Roman" w:hAnsi="Times New Roman"/>
                <w:color w:val="000000"/>
                <w:sz w:val="20"/>
              </w:rPr>
              <w:t xml:space="preserve"> </w:t>
            </w:r>
            <w:r w:rsidR="009826AC">
              <w:rPr>
                <w:rFonts w:ascii="Times New Roman" w:hAnsi="Times New Roman"/>
                <w:sz w:val="20"/>
              </w:rPr>
              <w:t>Administrative staff</w:t>
            </w:r>
          </w:p>
          <w:p w14:paraId="23065696" w14:textId="77777777" w:rsidR="009826AC" w:rsidRDefault="00000000">
            <w:pPr>
              <w:rPr>
                <w:sz w:val="20"/>
                <w:lang w:val="en-GB"/>
              </w:rPr>
            </w:pPr>
            <w:sdt>
              <w:sdtPr>
                <w:rPr>
                  <w:rFonts w:ascii="Times New Roman" w:hAnsi="Times New Roman"/>
                  <w:color w:val="000000"/>
                  <w:sz w:val="20"/>
                  <w:lang w:val="en-US"/>
                </w:rPr>
                <w:id w:val="-1445610630"/>
                <w14:checkbox>
                  <w14:checked w14:val="1"/>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rFonts w:ascii="Times New Roman" w:hAnsi="Times New Roman"/>
                <w:color w:val="000000"/>
                <w:sz w:val="20"/>
                <w:lang w:val="en-US"/>
              </w:rPr>
              <w:t xml:space="preserve"> </w:t>
            </w:r>
            <w:r w:rsidR="009826AC">
              <w:rPr>
                <w:rFonts w:ascii="Times New Roman" w:hAnsi="Times New Roman"/>
                <w:sz w:val="20"/>
                <w:lang w:val="en-US"/>
              </w:rPr>
              <w:t>Technical staff</w:t>
            </w:r>
            <w:r w:rsidR="009826AC">
              <w:rPr>
                <w:sz w:val="20"/>
              </w:rPr>
              <w:t xml:space="preserve"> </w:t>
            </w:r>
          </w:p>
          <w:p w14:paraId="45346F7D" w14:textId="77777777" w:rsidR="009826AC" w:rsidRDefault="00000000">
            <w:pPr>
              <w:rPr>
                <w:sz w:val="20"/>
                <w:lang w:val="en-GB"/>
              </w:rPr>
            </w:pPr>
            <w:sdt>
              <w:sdtPr>
                <w:rPr>
                  <w:rFonts w:ascii="Times New Roman" w:hAnsi="Times New Roman"/>
                  <w:color w:val="000000"/>
                  <w:sz w:val="20"/>
                  <w:lang w:val="fr-BE"/>
                </w:rPr>
                <w:id w:val="-1592227805"/>
                <w14:checkbox>
                  <w14:checked w14:val="0"/>
                  <w14:checkedState w14:val="2612" w14:font="MS Gothic"/>
                  <w14:uncheckedState w14:val="2610" w14:font="MS Gothic"/>
                </w14:checkbox>
              </w:sdtPr>
              <w:sdtContent>
                <w:r w:rsidR="009826AC">
                  <w:rPr>
                    <w:rFonts w:ascii="MS Gothic" w:eastAsia="MS Gothic" w:hAnsi="MS Gothic" w:cs="MS Gothic" w:hint="eastAsia"/>
                    <w:color w:val="000000"/>
                    <w:sz w:val="20"/>
                    <w:lang w:val="en-GB"/>
                  </w:rPr>
                  <w:t>☐</w:t>
                </w:r>
              </w:sdtContent>
            </w:sdt>
            <w:r w:rsidR="009826AC">
              <w:rPr>
                <w:color w:val="000000"/>
                <w:sz w:val="20"/>
                <w:lang w:val="fr-BE"/>
              </w:rPr>
              <w:t xml:space="preserve"> </w:t>
            </w:r>
            <w:r w:rsidR="009826AC">
              <w:rPr>
                <w:sz w:val="20"/>
              </w:rPr>
              <w:t xml:space="preserve">Librarians </w:t>
            </w:r>
          </w:p>
          <w:p w14:paraId="07A5F4B1" w14:textId="77777777" w:rsidR="009826AC" w:rsidRDefault="00000000">
            <w:pPr>
              <w:rPr>
                <w:sz w:val="20"/>
                <w:lang w:val="en-GB"/>
              </w:rPr>
            </w:pPr>
            <w:sdt>
              <w:sdtPr>
                <w:rPr>
                  <w:rFonts w:ascii="Times New Roman" w:hAnsi="Times New Roman"/>
                  <w:color w:val="000000"/>
                  <w:sz w:val="20"/>
                  <w:lang w:val="fr-BE"/>
                </w:rPr>
                <w:id w:val="-238945888"/>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lang w:val="fr-BE"/>
              </w:rPr>
              <w:t xml:space="preserve"> </w:t>
            </w:r>
            <w:r w:rsidR="009826AC">
              <w:rPr>
                <w:sz w:val="20"/>
              </w:rPr>
              <w:t>Other</w:t>
            </w:r>
          </w:p>
        </w:tc>
      </w:tr>
      <w:tr w:rsidR="009826AC" w14:paraId="13845234" w14:textId="77777777" w:rsidTr="009826AC">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CF7D0F9" w14:textId="77777777" w:rsidR="009826AC" w:rsidRDefault="009826AC">
            <w:pPr>
              <w:rPr>
                <w:rFonts w:eastAsia="Calibri" w:cs="Arial"/>
                <w:b/>
                <w:sz w:val="20"/>
                <w:lang w:val="en-GB" w:eastAsia="en-GB"/>
              </w:rPr>
            </w:pPr>
          </w:p>
        </w:tc>
        <w:tc>
          <w:tcPr>
            <w:tcW w:w="7512" w:type="dxa"/>
            <w:gridSpan w:val="5"/>
            <w:tcBorders>
              <w:top w:val="single" w:sz="4" w:space="0" w:color="auto"/>
              <w:left w:val="single" w:sz="4" w:space="0" w:color="auto"/>
              <w:bottom w:val="single" w:sz="4" w:space="0" w:color="auto"/>
              <w:right w:val="single" w:sz="4" w:space="0" w:color="auto"/>
            </w:tcBorders>
            <w:vAlign w:val="center"/>
          </w:tcPr>
          <w:p w14:paraId="2A18C683" w14:textId="77777777" w:rsidR="009826AC" w:rsidRDefault="009826AC">
            <w:pPr>
              <w:rPr>
                <w:b/>
                <w:i/>
                <w:sz w:val="20"/>
                <w:lang w:val="en-GB"/>
              </w:rPr>
            </w:pPr>
          </w:p>
        </w:tc>
      </w:tr>
      <w:tr w:rsidR="009826AC" w14:paraId="66059D46" w14:textId="77777777" w:rsidTr="009826AC">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56525AB9" w14:textId="77777777" w:rsidR="009826AC" w:rsidRDefault="009826AC">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306F5023" w14:textId="77777777" w:rsidR="009826AC" w:rsidRDefault="00000000">
            <w:pPr>
              <w:rPr>
                <w:sz w:val="20"/>
                <w:lang w:val="en-GB"/>
              </w:rPr>
            </w:pPr>
            <w:sdt>
              <w:sdtPr>
                <w:rPr>
                  <w:rFonts w:ascii="Times New Roman" w:hAnsi="Times New Roman"/>
                  <w:color w:val="000000"/>
                  <w:sz w:val="20"/>
                  <w:lang w:val="fr-BE"/>
                </w:rPr>
                <w:id w:val="-529955524"/>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lang w:val="fr-BE"/>
              </w:rPr>
              <w:t xml:space="preserve"> </w:t>
            </w:r>
            <w:r w:rsidR="009826AC">
              <w:rPr>
                <w:sz w:val="20"/>
              </w:rPr>
              <w:t xml:space="preserve">Department / Faculty </w:t>
            </w:r>
          </w:p>
          <w:p w14:paraId="39621BE4" w14:textId="77777777" w:rsidR="009826AC" w:rsidRDefault="00000000">
            <w:pPr>
              <w:rPr>
                <w:sz w:val="20"/>
                <w:lang w:val="en-GB"/>
              </w:rPr>
            </w:pPr>
            <w:sdt>
              <w:sdtPr>
                <w:rPr>
                  <w:rFonts w:ascii="Times New Roman" w:hAnsi="Times New Roman"/>
                  <w:color w:val="000000"/>
                  <w:sz w:val="20"/>
                  <w:lang w:val="fr-BE"/>
                </w:rPr>
                <w:id w:val="-1179034812"/>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lang w:val="fr-BE"/>
              </w:rPr>
              <w:t xml:space="preserve"> </w:t>
            </w:r>
            <w:r w:rsidR="009826AC">
              <w:rPr>
                <w:sz w:val="20"/>
              </w:rPr>
              <w:t>Institution</w:t>
            </w:r>
          </w:p>
        </w:tc>
        <w:tc>
          <w:tcPr>
            <w:tcW w:w="2504" w:type="dxa"/>
            <w:gridSpan w:val="2"/>
            <w:tcBorders>
              <w:top w:val="single" w:sz="4" w:space="0" w:color="auto"/>
              <w:left w:val="nil"/>
              <w:bottom w:val="single" w:sz="4" w:space="0" w:color="auto"/>
              <w:right w:val="nil"/>
            </w:tcBorders>
            <w:vAlign w:val="center"/>
            <w:hideMark/>
          </w:tcPr>
          <w:p w14:paraId="03D4D71E" w14:textId="77777777" w:rsidR="009826AC" w:rsidRDefault="00000000">
            <w:pPr>
              <w:rPr>
                <w:sz w:val="20"/>
                <w:lang w:val="en-GB"/>
              </w:rPr>
            </w:pPr>
            <w:sdt>
              <w:sdtPr>
                <w:rPr>
                  <w:rFonts w:ascii="Times New Roman" w:hAnsi="Times New Roman"/>
                  <w:color w:val="000000"/>
                  <w:sz w:val="20"/>
                  <w:lang w:val="fr-BE"/>
                </w:rPr>
                <w:id w:val="-1598781005"/>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lang w:val="fr-BE"/>
              </w:rPr>
              <w:t xml:space="preserve"> </w:t>
            </w:r>
            <w:r w:rsidR="009826AC">
              <w:rPr>
                <w:sz w:val="20"/>
              </w:rPr>
              <w:t>Local</w:t>
            </w:r>
          </w:p>
          <w:p w14:paraId="174D52D9" w14:textId="77777777" w:rsidR="009826AC" w:rsidRDefault="00000000">
            <w:pPr>
              <w:rPr>
                <w:sz w:val="20"/>
                <w:lang w:val="en-GB"/>
              </w:rPr>
            </w:pPr>
            <w:sdt>
              <w:sdtPr>
                <w:rPr>
                  <w:rFonts w:ascii="Times New Roman" w:hAnsi="Times New Roman"/>
                  <w:color w:val="000000"/>
                  <w:sz w:val="20"/>
                  <w:lang w:val="fr-BE"/>
                </w:rPr>
                <w:id w:val="-47534201"/>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lang w:val="fr-BE"/>
              </w:rPr>
              <w:t xml:space="preserve"> </w:t>
            </w:r>
            <w:r w:rsidR="009826AC">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0C70041C" w14:textId="77777777" w:rsidR="009826AC" w:rsidRDefault="00000000">
            <w:pPr>
              <w:rPr>
                <w:sz w:val="20"/>
                <w:lang w:val="en-GB"/>
              </w:rPr>
            </w:pPr>
            <w:sdt>
              <w:sdtPr>
                <w:rPr>
                  <w:rFonts w:ascii="Times New Roman" w:hAnsi="Times New Roman"/>
                  <w:color w:val="000000"/>
                  <w:sz w:val="20"/>
                  <w:lang w:val="fr-BE"/>
                </w:rPr>
                <w:id w:val="973180735"/>
                <w14:checkbox>
                  <w14:checked w14:val="1"/>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lang w:val="fr-BE"/>
              </w:rPr>
              <w:t xml:space="preserve"> </w:t>
            </w:r>
            <w:r w:rsidR="009826AC">
              <w:rPr>
                <w:sz w:val="20"/>
              </w:rPr>
              <w:t>National</w:t>
            </w:r>
          </w:p>
          <w:p w14:paraId="405A5F44" w14:textId="77777777" w:rsidR="009826AC" w:rsidRDefault="00000000">
            <w:pPr>
              <w:rPr>
                <w:sz w:val="20"/>
                <w:lang w:val="en-GB"/>
              </w:rPr>
            </w:pPr>
            <w:sdt>
              <w:sdtPr>
                <w:rPr>
                  <w:rFonts w:ascii="Times New Roman" w:hAnsi="Times New Roman"/>
                  <w:color w:val="000000"/>
                  <w:sz w:val="20"/>
                  <w:lang w:val="fr-BE"/>
                </w:rPr>
                <w:id w:val="1601756939"/>
                <w14:checkbox>
                  <w14:checked w14:val="0"/>
                  <w14:checkedState w14:val="2612" w14:font="MS Gothic"/>
                  <w14:uncheckedState w14:val="2610" w14:font="MS Gothic"/>
                </w14:checkbox>
              </w:sdtPr>
              <w:sdtContent>
                <w:r w:rsidR="009826AC">
                  <w:rPr>
                    <w:rFonts w:ascii="MS Gothic" w:eastAsia="MS Gothic" w:hAnsi="MS Gothic" w:cs="MS Gothic" w:hint="eastAsia"/>
                    <w:color w:val="000000"/>
                    <w:sz w:val="20"/>
                    <w:lang w:val="en-GB"/>
                  </w:rPr>
                  <w:t>☐</w:t>
                </w:r>
              </w:sdtContent>
            </w:sdt>
            <w:r w:rsidR="009826AC">
              <w:rPr>
                <w:color w:val="000000"/>
                <w:sz w:val="20"/>
                <w:lang w:val="fr-BE"/>
              </w:rPr>
              <w:t xml:space="preserve"> </w:t>
            </w:r>
            <w:r w:rsidR="009826AC">
              <w:rPr>
                <w:sz w:val="20"/>
              </w:rPr>
              <w:t>International</w:t>
            </w:r>
          </w:p>
        </w:tc>
      </w:tr>
    </w:tbl>
    <w:p w14:paraId="006F8404" w14:textId="77777777" w:rsidR="009826AC" w:rsidRDefault="009826AC" w:rsidP="009826AC">
      <w:pPr>
        <w:rPr>
          <w:rFonts w:eastAsia="Calibri" w:cs="Arial"/>
          <w:szCs w:val="20"/>
          <w:lang w:val="en-GB" w:eastAsia="en-GB"/>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9826AC" w14:paraId="51B0B487" w14:textId="77777777" w:rsidTr="009826AC">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1282B0D" w14:textId="77777777" w:rsidR="009826AC" w:rsidRDefault="009826AC">
            <w:pPr>
              <w:rPr>
                <w:b/>
                <w:sz w:val="20"/>
                <w:lang w:val="en-GB"/>
              </w:rPr>
            </w:pPr>
            <w:r>
              <w:rPr>
                <w:b/>
                <w:sz w:val="20"/>
                <w:lang w:val="en-GB"/>
              </w:rPr>
              <w:t>Expected Deliverable/Results/</w:t>
            </w:r>
          </w:p>
          <w:p w14:paraId="0D0861E7" w14:textId="77777777" w:rsidR="009826AC" w:rsidRDefault="009826AC">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15A08122" w14:textId="77777777" w:rsidR="009826AC" w:rsidRDefault="009826AC">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986C141" w14:textId="4CE52BA7" w:rsidR="009826AC" w:rsidRDefault="009826AC">
            <w:pPr>
              <w:ind w:left="3787" w:hanging="187"/>
              <w:rPr>
                <w:b/>
                <w:sz w:val="24"/>
                <w:lang w:val="en-GB"/>
              </w:rPr>
            </w:pPr>
            <w:r>
              <w:rPr>
                <w:b/>
                <w:sz w:val="24"/>
                <w:lang w:val="en-GB"/>
              </w:rPr>
              <w:t>A</w:t>
            </w:r>
            <w:r w:rsidR="00476663">
              <w:rPr>
                <w:b/>
                <w:sz w:val="24"/>
                <w:lang w:val="en-GB"/>
              </w:rPr>
              <w:t>15</w:t>
            </w:r>
            <w:r>
              <w:rPr>
                <w:b/>
                <w:sz w:val="24"/>
                <w:lang w:val="en-GB"/>
              </w:rPr>
              <w:t>.3.1</w:t>
            </w:r>
          </w:p>
        </w:tc>
      </w:tr>
      <w:tr w:rsidR="009826AC" w14:paraId="19533BC7" w14:textId="77777777" w:rsidTr="009826AC">
        <w:tc>
          <w:tcPr>
            <w:tcW w:w="2127" w:type="dxa"/>
            <w:vMerge/>
            <w:tcBorders>
              <w:top w:val="single" w:sz="4" w:space="0" w:color="auto"/>
              <w:left w:val="single" w:sz="4" w:space="0" w:color="auto"/>
              <w:bottom w:val="single" w:sz="4" w:space="0" w:color="auto"/>
              <w:right w:val="single" w:sz="4" w:space="0" w:color="auto"/>
            </w:tcBorders>
            <w:vAlign w:val="center"/>
            <w:hideMark/>
          </w:tcPr>
          <w:p w14:paraId="030A77B0" w14:textId="77777777" w:rsidR="009826AC" w:rsidRDefault="009826AC">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39E49D8" w14:textId="77777777" w:rsidR="009826AC" w:rsidRDefault="009826AC">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A83B213" w14:textId="77777777" w:rsidR="009826AC" w:rsidRDefault="009826AC">
            <w:pPr>
              <w:rPr>
                <w:rFonts w:ascii="Times New Roman" w:hAnsi="Times New Roman"/>
                <w:sz w:val="20"/>
                <w:lang w:val="en-GB"/>
              </w:rPr>
            </w:pPr>
            <w:r>
              <w:rPr>
                <w:sz w:val="20"/>
                <w:lang w:val="en-GB"/>
              </w:rPr>
              <w:t>Razmatramo korišćenje različitih medija (tekst, slike, video) u komunikaciji</w:t>
            </w:r>
          </w:p>
        </w:tc>
      </w:tr>
      <w:tr w:rsidR="009826AC" w14:paraId="41C5FC58" w14:textId="77777777" w:rsidTr="009826AC">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928EF9A" w14:textId="77777777" w:rsidR="009826AC" w:rsidRDefault="009826AC">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27CA42A" w14:textId="77777777" w:rsidR="009826AC" w:rsidRDefault="009826AC">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22B2A219" w14:textId="77777777" w:rsidR="009826AC" w:rsidRDefault="00000000">
            <w:pPr>
              <w:rPr>
                <w:color w:val="000000"/>
                <w:sz w:val="20"/>
                <w:lang w:val="en-GB"/>
              </w:rPr>
            </w:pPr>
            <w:sdt>
              <w:sdtPr>
                <w:rPr>
                  <w:rFonts w:ascii="Times New Roman" w:hAnsi="Times New Roman"/>
                  <w:color w:val="000000"/>
                  <w:sz w:val="20"/>
                  <w:lang w:val="en-US"/>
                </w:rPr>
                <w:id w:val="-490861367"/>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rPr>
              <w:t xml:space="preserve"> Teaching material</w:t>
            </w:r>
          </w:p>
          <w:p w14:paraId="3A014D75" w14:textId="77777777" w:rsidR="009826AC" w:rsidRDefault="00000000">
            <w:pPr>
              <w:rPr>
                <w:color w:val="000000"/>
                <w:sz w:val="20"/>
                <w:lang w:val="en-GB"/>
              </w:rPr>
            </w:pPr>
            <w:sdt>
              <w:sdtPr>
                <w:rPr>
                  <w:rFonts w:ascii="Times New Roman" w:hAnsi="Times New Roman"/>
                  <w:color w:val="000000"/>
                  <w:sz w:val="20"/>
                  <w:lang w:val="en-US"/>
                </w:rPr>
                <w:id w:val="-1126299335"/>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rPr>
              <w:t xml:space="preserve"> Learning material</w:t>
            </w:r>
          </w:p>
          <w:p w14:paraId="5F055A11" w14:textId="77777777" w:rsidR="009826AC" w:rsidRDefault="00000000">
            <w:pPr>
              <w:rPr>
                <w:color w:val="000000"/>
                <w:sz w:val="20"/>
                <w:lang w:val="en-GB"/>
              </w:rPr>
            </w:pPr>
            <w:sdt>
              <w:sdtPr>
                <w:rPr>
                  <w:rFonts w:ascii="Times New Roman" w:hAnsi="Times New Roman"/>
                  <w:color w:val="000000"/>
                  <w:sz w:val="20"/>
                  <w:lang w:val="en-US"/>
                </w:rPr>
                <w:id w:val="205003245"/>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B5D32D6" w14:textId="77777777" w:rsidR="009826AC" w:rsidRDefault="00000000">
            <w:pPr>
              <w:rPr>
                <w:color w:val="000000"/>
                <w:sz w:val="20"/>
                <w:lang w:val="en-GB"/>
              </w:rPr>
            </w:pPr>
            <w:sdt>
              <w:sdtPr>
                <w:rPr>
                  <w:rFonts w:ascii="Times New Roman" w:hAnsi="Times New Roman"/>
                  <w:color w:val="000000"/>
                  <w:sz w:val="20"/>
                  <w:lang w:val="fr-BE"/>
                </w:rPr>
                <w:id w:val="-322513698"/>
                <w14:checkbox>
                  <w14:checked w14:val="1"/>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rPr>
              <w:t xml:space="preserve"> Event</w:t>
            </w:r>
          </w:p>
          <w:p w14:paraId="717434D3" w14:textId="77777777" w:rsidR="009826AC" w:rsidRDefault="00000000">
            <w:pPr>
              <w:rPr>
                <w:color w:val="000000"/>
                <w:sz w:val="20"/>
                <w:lang w:val="en-GB"/>
              </w:rPr>
            </w:pPr>
            <w:sdt>
              <w:sdtPr>
                <w:rPr>
                  <w:rFonts w:ascii="Times New Roman" w:hAnsi="Times New Roman"/>
                  <w:color w:val="000000"/>
                  <w:sz w:val="20"/>
                  <w:lang w:val="fr-BE"/>
                </w:rPr>
                <w:id w:val="-1365287275"/>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rPr>
              <w:t xml:space="preserve"> Report </w:t>
            </w:r>
          </w:p>
          <w:p w14:paraId="121B70E0" w14:textId="77777777" w:rsidR="009826AC" w:rsidRDefault="00000000">
            <w:pPr>
              <w:rPr>
                <w:color w:val="000000"/>
                <w:sz w:val="20"/>
                <w:lang w:val="en-GB"/>
              </w:rPr>
            </w:pPr>
            <w:sdt>
              <w:sdtPr>
                <w:rPr>
                  <w:rFonts w:ascii="Times New Roman" w:hAnsi="Times New Roman"/>
                  <w:color w:val="000000"/>
                  <w:sz w:val="20"/>
                  <w:lang w:val="fr-BE"/>
                </w:rPr>
                <w:id w:val="-842092251"/>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rPr>
              <w:t xml:space="preserve"> Service/Product </w:t>
            </w:r>
          </w:p>
        </w:tc>
      </w:tr>
      <w:tr w:rsidR="009826AC" w14:paraId="07890B94" w14:textId="77777777" w:rsidTr="009826AC">
        <w:tc>
          <w:tcPr>
            <w:tcW w:w="2127" w:type="dxa"/>
            <w:vMerge/>
            <w:tcBorders>
              <w:top w:val="single" w:sz="4" w:space="0" w:color="auto"/>
              <w:left w:val="single" w:sz="4" w:space="0" w:color="auto"/>
              <w:bottom w:val="single" w:sz="4" w:space="0" w:color="auto"/>
              <w:right w:val="single" w:sz="4" w:space="0" w:color="auto"/>
            </w:tcBorders>
            <w:vAlign w:val="center"/>
            <w:hideMark/>
          </w:tcPr>
          <w:p w14:paraId="636E93EF" w14:textId="77777777" w:rsidR="009826AC" w:rsidRDefault="009826AC">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42E1B1B" w14:textId="77777777" w:rsidR="009826AC" w:rsidRDefault="009826AC">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7D2A823" w14:textId="77777777" w:rsidR="009826AC" w:rsidRDefault="009826AC">
            <w:pPr>
              <w:rPr>
                <w:sz w:val="20"/>
                <w:lang w:val="en-GB"/>
              </w:rPr>
            </w:pPr>
            <w:r>
              <w:rPr>
                <w:sz w:val="20"/>
                <w:lang w:val="en-GB"/>
              </w:rPr>
              <w:t xml:space="preserve">Ova aktivnost se fokusira na razmatranje i odabir različitih medija koji će se koristiti u komunikaciji. To može uključivati korišćenje </w:t>
            </w:r>
            <w:r>
              <w:rPr>
                <w:sz w:val="20"/>
                <w:lang w:val="en-GB"/>
              </w:rPr>
              <w:lastRenderedPageBreak/>
              <w:t>teksta, slika, video materijala ili drugih medija koji su relevantni za ciljnu grupu i poruke koje se prenose.</w:t>
            </w:r>
          </w:p>
        </w:tc>
      </w:tr>
      <w:tr w:rsidR="009826AC" w14:paraId="5C35754F" w14:textId="77777777" w:rsidTr="009826AC">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F8DDD78" w14:textId="77777777" w:rsidR="009826AC" w:rsidRDefault="009826AC">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07620FA" w14:textId="77777777" w:rsidR="009826AC" w:rsidRDefault="009826AC">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EDC1598" w14:textId="77777777" w:rsidR="009826AC" w:rsidRDefault="009826AC">
            <w:pPr>
              <w:rPr>
                <w:sz w:val="20"/>
                <w:lang w:val="en-GB"/>
              </w:rPr>
            </w:pPr>
            <w:r>
              <w:rPr>
                <w:sz w:val="20"/>
                <w:lang w:val="en-GB"/>
              </w:rPr>
              <w:t>M9</w:t>
            </w:r>
          </w:p>
        </w:tc>
      </w:tr>
      <w:tr w:rsidR="009826AC" w14:paraId="3FCF068A" w14:textId="77777777" w:rsidTr="009826AC">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09E232BE" w14:textId="77777777" w:rsidR="009826AC" w:rsidRDefault="009826AC">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5C14ABC" w14:textId="77777777" w:rsidR="009826AC" w:rsidRDefault="009826AC">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35CF27A" w14:textId="77777777" w:rsidR="009826AC" w:rsidRDefault="009826AC">
            <w:pPr>
              <w:rPr>
                <w:sz w:val="20"/>
                <w:lang w:val="en-GB"/>
              </w:rPr>
            </w:pPr>
            <w:r>
              <w:rPr>
                <w:sz w:val="20"/>
                <w:lang w:val="en-GB"/>
              </w:rPr>
              <w:t>Srpski</w:t>
            </w:r>
          </w:p>
        </w:tc>
      </w:tr>
      <w:tr w:rsidR="009826AC" w14:paraId="661A88D2" w14:textId="77777777" w:rsidTr="009826AC">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43ABC45" w14:textId="77777777" w:rsidR="009826AC" w:rsidRDefault="009826AC">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C555844" w14:textId="77777777" w:rsidR="009826AC" w:rsidRDefault="00000000">
            <w:pPr>
              <w:rPr>
                <w:sz w:val="20"/>
                <w:lang w:val="en-GB"/>
              </w:rPr>
            </w:pPr>
            <w:sdt>
              <w:sdtPr>
                <w:rPr>
                  <w:rFonts w:ascii="Times New Roman" w:hAnsi="Times New Roman"/>
                  <w:color w:val="000000"/>
                  <w:sz w:val="20"/>
                  <w:lang w:val="en-US"/>
                </w:rPr>
                <w:id w:val="1293713054"/>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rPr>
              <w:t xml:space="preserve"> </w:t>
            </w:r>
            <w:r w:rsidR="009826AC">
              <w:rPr>
                <w:rFonts w:ascii="Times New Roman" w:hAnsi="Times New Roman"/>
                <w:sz w:val="20"/>
              </w:rPr>
              <w:t xml:space="preserve">Teaching staff  </w:t>
            </w:r>
          </w:p>
          <w:p w14:paraId="51280131" w14:textId="77777777" w:rsidR="009826AC" w:rsidRDefault="00000000">
            <w:pPr>
              <w:rPr>
                <w:sz w:val="20"/>
                <w:lang w:val="en-GB"/>
              </w:rPr>
            </w:pPr>
            <w:sdt>
              <w:sdtPr>
                <w:rPr>
                  <w:rFonts w:ascii="Times New Roman" w:hAnsi="Times New Roman"/>
                  <w:color w:val="000000"/>
                  <w:sz w:val="20"/>
                  <w:lang w:val="en-US"/>
                </w:rPr>
                <w:id w:val="-1040351716"/>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rFonts w:ascii="Times New Roman" w:hAnsi="Times New Roman"/>
                <w:color w:val="000000"/>
                <w:sz w:val="20"/>
              </w:rPr>
              <w:t xml:space="preserve"> </w:t>
            </w:r>
            <w:r w:rsidR="009826AC">
              <w:rPr>
                <w:rFonts w:ascii="Times New Roman" w:hAnsi="Times New Roman"/>
                <w:sz w:val="20"/>
              </w:rPr>
              <w:t xml:space="preserve">Students </w:t>
            </w:r>
          </w:p>
          <w:p w14:paraId="06C2A280" w14:textId="77777777" w:rsidR="009826AC" w:rsidRDefault="00000000">
            <w:pPr>
              <w:rPr>
                <w:sz w:val="20"/>
                <w:lang w:val="en-GB"/>
              </w:rPr>
            </w:pPr>
            <w:sdt>
              <w:sdtPr>
                <w:rPr>
                  <w:rFonts w:ascii="Times New Roman" w:hAnsi="Times New Roman"/>
                  <w:color w:val="000000"/>
                  <w:sz w:val="20"/>
                  <w:lang w:val="en-US"/>
                </w:rPr>
                <w:id w:val="1118946212"/>
                <w14:checkbox>
                  <w14:checked w14:val="1"/>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rFonts w:ascii="Times New Roman" w:hAnsi="Times New Roman"/>
                <w:color w:val="000000"/>
                <w:sz w:val="20"/>
              </w:rPr>
              <w:t xml:space="preserve"> </w:t>
            </w:r>
            <w:r w:rsidR="009826AC">
              <w:rPr>
                <w:rFonts w:ascii="Times New Roman" w:hAnsi="Times New Roman"/>
                <w:sz w:val="20"/>
              </w:rPr>
              <w:t xml:space="preserve">Trainees </w:t>
            </w:r>
          </w:p>
          <w:p w14:paraId="73E0B8FA" w14:textId="77777777" w:rsidR="009826AC" w:rsidRDefault="00000000">
            <w:pPr>
              <w:rPr>
                <w:sz w:val="20"/>
                <w:lang w:val="en-GB"/>
              </w:rPr>
            </w:pPr>
            <w:sdt>
              <w:sdtPr>
                <w:rPr>
                  <w:rFonts w:ascii="Times New Roman" w:hAnsi="Times New Roman"/>
                  <w:color w:val="000000"/>
                  <w:sz w:val="20"/>
                  <w:lang w:val="en-US"/>
                </w:rPr>
                <w:id w:val="-1050600971"/>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rFonts w:ascii="Times New Roman" w:hAnsi="Times New Roman"/>
                <w:color w:val="000000"/>
                <w:sz w:val="20"/>
              </w:rPr>
              <w:t xml:space="preserve"> </w:t>
            </w:r>
            <w:r w:rsidR="009826AC">
              <w:rPr>
                <w:rFonts w:ascii="Times New Roman" w:hAnsi="Times New Roman"/>
                <w:sz w:val="20"/>
              </w:rPr>
              <w:t>Administrative staff</w:t>
            </w:r>
          </w:p>
          <w:p w14:paraId="0F253CAB" w14:textId="77777777" w:rsidR="009826AC" w:rsidRDefault="00000000">
            <w:pPr>
              <w:rPr>
                <w:sz w:val="20"/>
                <w:lang w:val="en-GB"/>
              </w:rPr>
            </w:pPr>
            <w:sdt>
              <w:sdtPr>
                <w:rPr>
                  <w:rFonts w:ascii="Times New Roman" w:hAnsi="Times New Roman"/>
                  <w:color w:val="000000"/>
                  <w:sz w:val="20"/>
                  <w:lang w:val="en-US"/>
                </w:rPr>
                <w:id w:val="451524984"/>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rFonts w:ascii="Times New Roman" w:hAnsi="Times New Roman"/>
                <w:color w:val="000000"/>
                <w:sz w:val="20"/>
                <w:lang w:val="en-US"/>
              </w:rPr>
              <w:t xml:space="preserve"> </w:t>
            </w:r>
            <w:r w:rsidR="009826AC">
              <w:rPr>
                <w:rFonts w:ascii="Times New Roman" w:hAnsi="Times New Roman"/>
                <w:sz w:val="20"/>
                <w:lang w:val="en-US"/>
              </w:rPr>
              <w:t>Technical staff</w:t>
            </w:r>
            <w:r w:rsidR="009826AC">
              <w:rPr>
                <w:sz w:val="20"/>
              </w:rPr>
              <w:t xml:space="preserve"> </w:t>
            </w:r>
          </w:p>
          <w:p w14:paraId="22952AB0" w14:textId="77777777" w:rsidR="009826AC" w:rsidRDefault="00000000">
            <w:pPr>
              <w:rPr>
                <w:sz w:val="20"/>
                <w:lang w:val="en-GB"/>
              </w:rPr>
            </w:pPr>
            <w:sdt>
              <w:sdtPr>
                <w:rPr>
                  <w:rFonts w:ascii="Times New Roman" w:hAnsi="Times New Roman"/>
                  <w:color w:val="000000"/>
                  <w:sz w:val="20"/>
                  <w:lang w:val="fr-BE"/>
                </w:rPr>
                <w:id w:val="-1662537783"/>
                <w14:checkbox>
                  <w14:checked w14:val="0"/>
                  <w14:checkedState w14:val="2612" w14:font="MS Gothic"/>
                  <w14:uncheckedState w14:val="2610" w14:font="MS Gothic"/>
                </w14:checkbox>
              </w:sdtPr>
              <w:sdtContent>
                <w:r w:rsidR="009826AC">
                  <w:rPr>
                    <w:rFonts w:ascii="MS Gothic" w:eastAsia="MS Gothic" w:hAnsi="MS Gothic" w:cs="MS Gothic" w:hint="eastAsia"/>
                    <w:color w:val="000000"/>
                    <w:sz w:val="20"/>
                    <w:lang w:val="en-GB"/>
                  </w:rPr>
                  <w:t>☐</w:t>
                </w:r>
              </w:sdtContent>
            </w:sdt>
            <w:r w:rsidR="009826AC">
              <w:rPr>
                <w:color w:val="000000"/>
                <w:sz w:val="20"/>
                <w:lang w:val="fr-BE"/>
              </w:rPr>
              <w:t xml:space="preserve"> </w:t>
            </w:r>
            <w:r w:rsidR="009826AC">
              <w:rPr>
                <w:sz w:val="20"/>
              </w:rPr>
              <w:t xml:space="preserve">Librarians </w:t>
            </w:r>
          </w:p>
          <w:p w14:paraId="4F936F1D" w14:textId="77777777" w:rsidR="009826AC" w:rsidRDefault="00000000">
            <w:pPr>
              <w:rPr>
                <w:sz w:val="20"/>
                <w:lang w:val="en-GB"/>
              </w:rPr>
            </w:pPr>
            <w:sdt>
              <w:sdtPr>
                <w:rPr>
                  <w:rFonts w:ascii="Times New Roman" w:hAnsi="Times New Roman"/>
                  <w:color w:val="000000"/>
                  <w:sz w:val="20"/>
                  <w:lang w:val="fr-BE"/>
                </w:rPr>
                <w:id w:val="204144445"/>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lang w:val="fr-BE"/>
              </w:rPr>
              <w:t xml:space="preserve"> </w:t>
            </w:r>
            <w:r w:rsidR="009826AC">
              <w:rPr>
                <w:sz w:val="20"/>
              </w:rPr>
              <w:t>Other</w:t>
            </w:r>
          </w:p>
        </w:tc>
      </w:tr>
      <w:tr w:rsidR="009826AC" w14:paraId="12BB3FCE" w14:textId="77777777" w:rsidTr="009826AC">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2FFBF9A" w14:textId="77777777" w:rsidR="009826AC" w:rsidRDefault="009826AC">
            <w:pPr>
              <w:rPr>
                <w:rFonts w:eastAsia="Calibri" w:cs="Arial"/>
                <w:b/>
                <w:sz w:val="20"/>
                <w:lang w:val="en-GB" w:eastAsia="en-GB"/>
              </w:rPr>
            </w:pPr>
          </w:p>
        </w:tc>
        <w:tc>
          <w:tcPr>
            <w:tcW w:w="7512" w:type="dxa"/>
            <w:gridSpan w:val="5"/>
            <w:tcBorders>
              <w:top w:val="single" w:sz="4" w:space="0" w:color="auto"/>
              <w:left w:val="single" w:sz="4" w:space="0" w:color="auto"/>
              <w:bottom w:val="single" w:sz="4" w:space="0" w:color="auto"/>
              <w:right w:val="single" w:sz="4" w:space="0" w:color="auto"/>
            </w:tcBorders>
            <w:vAlign w:val="center"/>
          </w:tcPr>
          <w:p w14:paraId="48662C38" w14:textId="77777777" w:rsidR="009826AC" w:rsidRDefault="009826AC">
            <w:pPr>
              <w:rPr>
                <w:b/>
                <w:i/>
                <w:sz w:val="20"/>
                <w:lang w:val="en-GB"/>
              </w:rPr>
            </w:pPr>
          </w:p>
        </w:tc>
      </w:tr>
      <w:tr w:rsidR="009826AC" w14:paraId="2BB6C0B6" w14:textId="77777777" w:rsidTr="009826AC">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348B850C" w14:textId="77777777" w:rsidR="009826AC" w:rsidRDefault="009826AC">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677BF493" w14:textId="77777777" w:rsidR="009826AC" w:rsidRDefault="00000000">
            <w:pPr>
              <w:rPr>
                <w:sz w:val="20"/>
                <w:lang w:val="en-GB"/>
              </w:rPr>
            </w:pPr>
            <w:sdt>
              <w:sdtPr>
                <w:rPr>
                  <w:rFonts w:ascii="Times New Roman" w:hAnsi="Times New Roman"/>
                  <w:color w:val="000000"/>
                  <w:sz w:val="20"/>
                  <w:lang w:val="fr-BE"/>
                </w:rPr>
                <w:id w:val="1204283672"/>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lang w:val="fr-BE"/>
              </w:rPr>
              <w:t xml:space="preserve"> </w:t>
            </w:r>
            <w:r w:rsidR="009826AC">
              <w:rPr>
                <w:sz w:val="20"/>
              </w:rPr>
              <w:t xml:space="preserve">Department / Faculty </w:t>
            </w:r>
          </w:p>
          <w:p w14:paraId="196295BA" w14:textId="77777777" w:rsidR="009826AC" w:rsidRDefault="00000000">
            <w:pPr>
              <w:rPr>
                <w:sz w:val="20"/>
                <w:lang w:val="en-GB"/>
              </w:rPr>
            </w:pPr>
            <w:sdt>
              <w:sdtPr>
                <w:rPr>
                  <w:rFonts w:ascii="Times New Roman" w:hAnsi="Times New Roman"/>
                  <w:color w:val="000000"/>
                  <w:sz w:val="20"/>
                  <w:lang w:val="fr-BE"/>
                </w:rPr>
                <w:id w:val="-1281411750"/>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lang w:val="fr-BE"/>
              </w:rPr>
              <w:t xml:space="preserve"> </w:t>
            </w:r>
            <w:r w:rsidR="009826AC">
              <w:rPr>
                <w:sz w:val="20"/>
              </w:rPr>
              <w:t>Institution</w:t>
            </w:r>
          </w:p>
        </w:tc>
        <w:tc>
          <w:tcPr>
            <w:tcW w:w="2504" w:type="dxa"/>
            <w:gridSpan w:val="2"/>
            <w:tcBorders>
              <w:top w:val="single" w:sz="4" w:space="0" w:color="auto"/>
              <w:left w:val="nil"/>
              <w:bottom w:val="single" w:sz="4" w:space="0" w:color="auto"/>
              <w:right w:val="nil"/>
            </w:tcBorders>
            <w:vAlign w:val="center"/>
            <w:hideMark/>
          </w:tcPr>
          <w:p w14:paraId="7616D0BE" w14:textId="77777777" w:rsidR="009826AC" w:rsidRDefault="00000000">
            <w:pPr>
              <w:rPr>
                <w:sz w:val="20"/>
                <w:lang w:val="en-GB"/>
              </w:rPr>
            </w:pPr>
            <w:sdt>
              <w:sdtPr>
                <w:rPr>
                  <w:rFonts w:ascii="Times New Roman" w:hAnsi="Times New Roman"/>
                  <w:color w:val="000000"/>
                  <w:sz w:val="20"/>
                  <w:lang w:val="fr-BE"/>
                </w:rPr>
                <w:id w:val="215248194"/>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lang w:val="fr-BE"/>
              </w:rPr>
              <w:t xml:space="preserve"> </w:t>
            </w:r>
            <w:r w:rsidR="009826AC">
              <w:rPr>
                <w:sz w:val="20"/>
              </w:rPr>
              <w:t>Local</w:t>
            </w:r>
          </w:p>
          <w:p w14:paraId="6452F07F" w14:textId="77777777" w:rsidR="009826AC" w:rsidRDefault="00000000">
            <w:pPr>
              <w:rPr>
                <w:sz w:val="20"/>
                <w:lang w:val="en-GB"/>
              </w:rPr>
            </w:pPr>
            <w:sdt>
              <w:sdtPr>
                <w:rPr>
                  <w:rFonts w:ascii="Times New Roman" w:hAnsi="Times New Roman"/>
                  <w:color w:val="000000"/>
                  <w:sz w:val="20"/>
                  <w:lang w:val="fr-BE"/>
                </w:rPr>
                <w:id w:val="-452943334"/>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lang w:val="fr-BE"/>
              </w:rPr>
              <w:t xml:space="preserve"> </w:t>
            </w:r>
            <w:r w:rsidR="009826AC">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5CE1327E" w14:textId="77777777" w:rsidR="009826AC" w:rsidRDefault="00000000">
            <w:pPr>
              <w:rPr>
                <w:sz w:val="20"/>
                <w:lang w:val="en-GB"/>
              </w:rPr>
            </w:pPr>
            <w:sdt>
              <w:sdtPr>
                <w:rPr>
                  <w:rFonts w:ascii="Times New Roman" w:hAnsi="Times New Roman"/>
                  <w:color w:val="000000"/>
                  <w:sz w:val="20"/>
                  <w:lang w:val="fr-BE"/>
                </w:rPr>
                <w:id w:val="533238785"/>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lang w:val="fr-BE"/>
              </w:rPr>
              <w:t xml:space="preserve"> </w:t>
            </w:r>
            <w:r w:rsidR="009826AC">
              <w:rPr>
                <w:sz w:val="20"/>
              </w:rPr>
              <w:t>National</w:t>
            </w:r>
          </w:p>
          <w:p w14:paraId="465AFD5D" w14:textId="77777777" w:rsidR="009826AC" w:rsidRDefault="00000000">
            <w:pPr>
              <w:rPr>
                <w:sz w:val="20"/>
                <w:lang w:val="en-GB"/>
              </w:rPr>
            </w:pPr>
            <w:sdt>
              <w:sdtPr>
                <w:rPr>
                  <w:rFonts w:ascii="Times New Roman" w:hAnsi="Times New Roman"/>
                  <w:color w:val="000000"/>
                  <w:sz w:val="20"/>
                  <w:lang w:val="fr-BE"/>
                </w:rPr>
                <w:id w:val="1332103106"/>
                <w14:checkbox>
                  <w14:checked w14:val="1"/>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lang w:val="fr-BE"/>
              </w:rPr>
              <w:t xml:space="preserve"> </w:t>
            </w:r>
            <w:r w:rsidR="009826AC">
              <w:rPr>
                <w:sz w:val="20"/>
              </w:rPr>
              <w:t>International</w:t>
            </w:r>
          </w:p>
        </w:tc>
      </w:tr>
    </w:tbl>
    <w:p w14:paraId="1D0BDD7C" w14:textId="77777777" w:rsidR="009826AC" w:rsidRDefault="009826AC" w:rsidP="009826AC">
      <w:pPr>
        <w:rPr>
          <w:rFonts w:eastAsia="Calibri" w:cs="Arial"/>
          <w:szCs w:val="20"/>
          <w:lang w:val="en-GB" w:eastAsia="en-GB"/>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9826AC" w14:paraId="122996E9" w14:textId="77777777" w:rsidTr="009826AC">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B3CAFF1" w14:textId="77777777" w:rsidR="009826AC" w:rsidRDefault="009826AC">
            <w:pPr>
              <w:rPr>
                <w:b/>
                <w:sz w:val="20"/>
                <w:lang w:val="en-GB"/>
              </w:rPr>
            </w:pPr>
            <w:r>
              <w:rPr>
                <w:b/>
                <w:sz w:val="20"/>
                <w:lang w:val="en-GB"/>
              </w:rPr>
              <w:t>Expected Deliverable/Results/</w:t>
            </w:r>
          </w:p>
          <w:p w14:paraId="12369ED9" w14:textId="77777777" w:rsidR="009826AC" w:rsidRDefault="009826AC">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5478ACB1" w14:textId="77777777" w:rsidR="009826AC" w:rsidRDefault="009826AC">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485F58B" w14:textId="1474DEBE" w:rsidR="009826AC" w:rsidRDefault="009826AC">
            <w:pPr>
              <w:ind w:left="3787" w:hanging="187"/>
              <w:rPr>
                <w:b/>
                <w:sz w:val="24"/>
                <w:lang w:val="en-GB"/>
              </w:rPr>
            </w:pPr>
            <w:r>
              <w:rPr>
                <w:b/>
                <w:sz w:val="24"/>
                <w:lang w:val="en-GB"/>
              </w:rPr>
              <w:t>A</w:t>
            </w:r>
            <w:r w:rsidR="00476663">
              <w:rPr>
                <w:b/>
                <w:sz w:val="24"/>
                <w:lang w:val="en-GB"/>
              </w:rPr>
              <w:t>15</w:t>
            </w:r>
            <w:r>
              <w:rPr>
                <w:b/>
                <w:sz w:val="24"/>
                <w:lang w:val="en-GB"/>
              </w:rPr>
              <w:t>.3.2</w:t>
            </w:r>
          </w:p>
        </w:tc>
      </w:tr>
      <w:tr w:rsidR="009826AC" w14:paraId="6ED5CBC3" w14:textId="77777777" w:rsidTr="009826AC">
        <w:tc>
          <w:tcPr>
            <w:tcW w:w="2127" w:type="dxa"/>
            <w:vMerge/>
            <w:tcBorders>
              <w:top w:val="single" w:sz="4" w:space="0" w:color="auto"/>
              <w:left w:val="single" w:sz="4" w:space="0" w:color="auto"/>
              <w:bottom w:val="single" w:sz="4" w:space="0" w:color="auto"/>
              <w:right w:val="single" w:sz="4" w:space="0" w:color="auto"/>
            </w:tcBorders>
            <w:vAlign w:val="center"/>
            <w:hideMark/>
          </w:tcPr>
          <w:p w14:paraId="608F3213" w14:textId="77777777" w:rsidR="009826AC" w:rsidRDefault="009826AC">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080DD0A" w14:textId="77777777" w:rsidR="009826AC" w:rsidRDefault="009826AC">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AACB62E" w14:textId="77777777" w:rsidR="009826AC" w:rsidRDefault="009826AC">
            <w:pPr>
              <w:rPr>
                <w:rFonts w:ascii="Times New Roman" w:hAnsi="Times New Roman"/>
                <w:sz w:val="20"/>
                <w:lang w:val="en-GB"/>
              </w:rPr>
            </w:pPr>
            <w:r>
              <w:rPr>
                <w:sz w:val="20"/>
                <w:lang w:val="en-GB"/>
              </w:rPr>
              <w:t>Planiramo aktivnosti kao što su webinari, vebinari, interaktivne sesije</w:t>
            </w:r>
          </w:p>
        </w:tc>
      </w:tr>
      <w:tr w:rsidR="009826AC" w14:paraId="461A2CE1" w14:textId="77777777" w:rsidTr="009826AC">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AF6FBDE" w14:textId="77777777" w:rsidR="009826AC" w:rsidRDefault="009826AC">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029293A" w14:textId="77777777" w:rsidR="009826AC" w:rsidRDefault="009826AC">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61F44AE" w14:textId="77777777" w:rsidR="009826AC" w:rsidRDefault="00000000">
            <w:pPr>
              <w:rPr>
                <w:color w:val="000000"/>
                <w:sz w:val="20"/>
                <w:lang w:val="en-GB"/>
              </w:rPr>
            </w:pPr>
            <w:sdt>
              <w:sdtPr>
                <w:rPr>
                  <w:rFonts w:ascii="Times New Roman" w:hAnsi="Times New Roman"/>
                  <w:color w:val="000000"/>
                  <w:sz w:val="20"/>
                  <w:lang w:val="en-US"/>
                </w:rPr>
                <w:id w:val="-833287252"/>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rPr>
              <w:t xml:space="preserve"> Teaching material</w:t>
            </w:r>
          </w:p>
          <w:p w14:paraId="489A79F0" w14:textId="77777777" w:rsidR="009826AC" w:rsidRDefault="00000000">
            <w:pPr>
              <w:rPr>
                <w:color w:val="000000"/>
                <w:sz w:val="20"/>
                <w:lang w:val="en-GB"/>
              </w:rPr>
            </w:pPr>
            <w:sdt>
              <w:sdtPr>
                <w:rPr>
                  <w:rFonts w:ascii="Times New Roman" w:hAnsi="Times New Roman"/>
                  <w:color w:val="000000"/>
                  <w:sz w:val="20"/>
                  <w:lang w:val="en-US"/>
                </w:rPr>
                <w:id w:val="63383206"/>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rPr>
              <w:t xml:space="preserve"> Learning material</w:t>
            </w:r>
          </w:p>
          <w:p w14:paraId="6944C4E7" w14:textId="77777777" w:rsidR="009826AC" w:rsidRDefault="00000000">
            <w:pPr>
              <w:rPr>
                <w:color w:val="000000"/>
                <w:sz w:val="20"/>
                <w:lang w:val="en-GB"/>
              </w:rPr>
            </w:pPr>
            <w:sdt>
              <w:sdtPr>
                <w:rPr>
                  <w:rFonts w:ascii="Times New Roman" w:hAnsi="Times New Roman"/>
                  <w:color w:val="000000"/>
                  <w:sz w:val="20"/>
                  <w:lang w:val="en-US"/>
                </w:rPr>
                <w:id w:val="172382546"/>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0E42AE28" w14:textId="77777777" w:rsidR="009826AC" w:rsidRDefault="00000000">
            <w:pPr>
              <w:rPr>
                <w:color w:val="000000"/>
                <w:sz w:val="20"/>
                <w:lang w:val="en-GB"/>
              </w:rPr>
            </w:pPr>
            <w:sdt>
              <w:sdtPr>
                <w:rPr>
                  <w:rFonts w:ascii="Times New Roman" w:hAnsi="Times New Roman"/>
                  <w:color w:val="000000"/>
                  <w:sz w:val="20"/>
                  <w:lang w:val="fr-BE"/>
                </w:rPr>
                <w:id w:val="-442456926"/>
                <w14:checkbox>
                  <w14:checked w14:val="1"/>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rPr>
              <w:t xml:space="preserve"> Event</w:t>
            </w:r>
          </w:p>
          <w:p w14:paraId="2F1FFF03" w14:textId="77777777" w:rsidR="009826AC" w:rsidRDefault="00000000">
            <w:pPr>
              <w:rPr>
                <w:color w:val="000000"/>
                <w:sz w:val="20"/>
                <w:lang w:val="en-GB"/>
              </w:rPr>
            </w:pPr>
            <w:sdt>
              <w:sdtPr>
                <w:rPr>
                  <w:rFonts w:ascii="Times New Roman" w:hAnsi="Times New Roman"/>
                  <w:color w:val="000000"/>
                  <w:sz w:val="20"/>
                  <w:lang w:val="fr-BE"/>
                </w:rPr>
                <w:id w:val="785786955"/>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rPr>
              <w:t xml:space="preserve"> Report </w:t>
            </w:r>
          </w:p>
          <w:p w14:paraId="7986DEB1" w14:textId="77777777" w:rsidR="009826AC" w:rsidRDefault="00000000">
            <w:pPr>
              <w:rPr>
                <w:color w:val="000000"/>
                <w:sz w:val="20"/>
                <w:lang w:val="en-GB"/>
              </w:rPr>
            </w:pPr>
            <w:sdt>
              <w:sdtPr>
                <w:rPr>
                  <w:rFonts w:ascii="Times New Roman" w:hAnsi="Times New Roman"/>
                  <w:color w:val="000000"/>
                  <w:sz w:val="20"/>
                  <w:lang w:val="fr-BE"/>
                </w:rPr>
                <w:id w:val="212699814"/>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rPr>
              <w:t xml:space="preserve"> Service/Product </w:t>
            </w:r>
          </w:p>
        </w:tc>
      </w:tr>
      <w:tr w:rsidR="009826AC" w14:paraId="6D647F99" w14:textId="77777777" w:rsidTr="009826AC">
        <w:tc>
          <w:tcPr>
            <w:tcW w:w="2127" w:type="dxa"/>
            <w:vMerge/>
            <w:tcBorders>
              <w:top w:val="single" w:sz="4" w:space="0" w:color="auto"/>
              <w:left w:val="single" w:sz="4" w:space="0" w:color="auto"/>
              <w:bottom w:val="single" w:sz="4" w:space="0" w:color="auto"/>
              <w:right w:val="single" w:sz="4" w:space="0" w:color="auto"/>
            </w:tcBorders>
            <w:vAlign w:val="center"/>
            <w:hideMark/>
          </w:tcPr>
          <w:p w14:paraId="753881E3" w14:textId="77777777" w:rsidR="009826AC" w:rsidRDefault="009826AC">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3DBCC9E" w14:textId="77777777" w:rsidR="009826AC" w:rsidRDefault="009826AC">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2457348" w14:textId="77777777" w:rsidR="009826AC" w:rsidRDefault="009826AC">
            <w:pPr>
              <w:rPr>
                <w:sz w:val="20"/>
                <w:lang w:val="fr-RE"/>
              </w:rPr>
            </w:pPr>
            <w:r>
              <w:rPr>
                <w:sz w:val="20"/>
                <w:lang w:val="en-GB"/>
              </w:rPr>
              <w:t xml:space="preserve">Ova aktivnost podrazumeva planiranje i organizaciju različitih aktivnosti kao što su webinari, vebinari i interaktivne sesije. Cilj je pružiti interaktivno i angažujuće iskustvo ciljnoj grupi putem virtuelnih platformi. </w:t>
            </w:r>
            <w:r>
              <w:rPr>
                <w:sz w:val="20"/>
                <w:lang w:val="fr-RE"/>
              </w:rPr>
              <w:t>Aktivnosti se planiraju u skladu sa interesima i potrebama ciljne grupe.</w:t>
            </w:r>
          </w:p>
        </w:tc>
      </w:tr>
      <w:tr w:rsidR="009826AC" w14:paraId="3162A6A7" w14:textId="77777777" w:rsidTr="009826AC">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38006E5" w14:textId="77777777" w:rsidR="009826AC" w:rsidRDefault="009826AC">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19551D7" w14:textId="77777777" w:rsidR="009826AC" w:rsidRDefault="009826AC">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87165FE" w14:textId="77777777" w:rsidR="009826AC" w:rsidRDefault="009826AC">
            <w:pPr>
              <w:rPr>
                <w:sz w:val="20"/>
                <w:lang w:val="en-GB"/>
              </w:rPr>
            </w:pPr>
            <w:r>
              <w:rPr>
                <w:sz w:val="20"/>
                <w:lang w:val="en-GB"/>
              </w:rPr>
              <w:t>M9</w:t>
            </w:r>
          </w:p>
        </w:tc>
      </w:tr>
      <w:tr w:rsidR="009826AC" w14:paraId="486B7B67" w14:textId="77777777" w:rsidTr="009826AC">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30A0255E" w14:textId="77777777" w:rsidR="009826AC" w:rsidRDefault="009826AC">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AC652AE" w14:textId="77777777" w:rsidR="009826AC" w:rsidRDefault="009826AC">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55E9448" w14:textId="77777777" w:rsidR="009826AC" w:rsidRDefault="009826AC">
            <w:pPr>
              <w:rPr>
                <w:sz w:val="20"/>
                <w:lang w:val="en-GB"/>
              </w:rPr>
            </w:pPr>
            <w:r>
              <w:rPr>
                <w:sz w:val="20"/>
                <w:lang w:val="en-GB"/>
              </w:rPr>
              <w:t>Srpski</w:t>
            </w:r>
          </w:p>
        </w:tc>
      </w:tr>
      <w:tr w:rsidR="009826AC" w14:paraId="069E2EEB" w14:textId="77777777" w:rsidTr="009826AC">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E69F1F6" w14:textId="77777777" w:rsidR="009826AC" w:rsidRDefault="009826AC">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21745884" w14:textId="77777777" w:rsidR="009826AC" w:rsidRDefault="00000000">
            <w:pPr>
              <w:rPr>
                <w:sz w:val="20"/>
                <w:lang w:val="en-GB"/>
              </w:rPr>
            </w:pPr>
            <w:sdt>
              <w:sdtPr>
                <w:rPr>
                  <w:rFonts w:ascii="Times New Roman" w:hAnsi="Times New Roman"/>
                  <w:color w:val="000000"/>
                  <w:sz w:val="20"/>
                  <w:lang w:val="en-US"/>
                </w:rPr>
                <w:id w:val="1386672447"/>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rPr>
              <w:t xml:space="preserve"> </w:t>
            </w:r>
            <w:r w:rsidR="009826AC">
              <w:rPr>
                <w:rFonts w:ascii="Times New Roman" w:hAnsi="Times New Roman"/>
                <w:sz w:val="20"/>
              </w:rPr>
              <w:t xml:space="preserve">Teaching staff  </w:t>
            </w:r>
          </w:p>
          <w:p w14:paraId="077473E2" w14:textId="77777777" w:rsidR="009826AC" w:rsidRDefault="00000000">
            <w:pPr>
              <w:rPr>
                <w:sz w:val="20"/>
                <w:lang w:val="en-GB"/>
              </w:rPr>
            </w:pPr>
            <w:sdt>
              <w:sdtPr>
                <w:rPr>
                  <w:rFonts w:ascii="Times New Roman" w:hAnsi="Times New Roman"/>
                  <w:color w:val="000000"/>
                  <w:sz w:val="20"/>
                  <w:lang w:val="en-US"/>
                </w:rPr>
                <w:id w:val="1664808088"/>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rFonts w:ascii="Times New Roman" w:hAnsi="Times New Roman"/>
                <w:color w:val="000000"/>
                <w:sz w:val="20"/>
              </w:rPr>
              <w:t xml:space="preserve"> </w:t>
            </w:r>
            <w:r w:rsidR="009826AC">
              <w:rPr>
                <w:rFonts w:ascii="Times New Roman" w:hAnsi="Times New Roman"/>
                <w:sz w:val="20"/>
              </w:rPr>
              <w:t xml:space="preserve">Students </w:t>
            </w:r>
          </w:p>
          <w:p w14:paraId="198E53DC" w14:textId="77777777" w:rsidR="009826AC" w:rsidRDefault="00000000">
            <w:pPr>
              <w:rPr>
                <w:sz w:val="20"/>
                <w:lang w:val="en-GB"/>
              </w:rPr>
            </w:pPr>
            <w:sdt>
              <w:sdtPr>
                <w:rPr>
                  <w:rFonts w:ascii="Times New Roman" w:hAnsi="Times New Roman"/>
                  <w:color w:val="000000"/>
                  <w:sz w:val="20"/>
                  <w:lang w:val="en-US"/>
                </w:rPr>
                <w:id w:val="-780106448"/>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rFonts w:ascii="Times New Roman" w:hAnsi="Times New Roman"/>
                <w:color w:val="000000"/>
                <w:sz w:val="20"/>
              </w:rPr>
              <w:t xml:space="preserve"> </w:t>
            </w:r>
            <w:r w:rsidR="009826AC">
              <w:rPr>
                <w:rFonts w:ascii="Times New Roman" w:hAnsi="Times New Roman"/>
                <w:sz w:val="20"/>
              </w:rPr>
              <w:t xml:space="preserve">Trainees </w:t>
            </w:r>
          </w:p>
          <w:p w14:paraId="0433DF97" w14:textId="77777777" w:rsidR="009826AC" w:rsidRDefault="00000000">
            <w:pPr>
              <w:rPr>
                <w:sz w:val="20"/>
                <w:lang w:val="en-GB"/>
              </w:rPr>
            </w:pPr>
            <w:sdt>
              <w:sdtPr>
                <w:rPr>
                  <w:rFonts w:ascii="Times New Roman" w:hAnsi="Times New Roman"/>
                  <w:color w:val="000000"/>
                  <w:sz w:val="20"/>
                  <w:lang w:val="en-US"/>
                </w:rPr>
                <w:id w:val="-408309169"/>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rFonts w:ascii="Times New Roman" w:hAnsi="Times New Roman"/>
                <w:color w:val="000000"/>
                <w:sz w:val="20"/>
              </w:rPr>
              <w:t xml:space="preserve"> </w:t>
            </w:r>
            <w:r w:rsidR="009826AC">
              <w:rPr>
                <w:rFonts w:ascii="Times New Roman" w:hAnsi="Times New Roman"/>
                <w:sz w:val="20"/>
              </w:rPr>
              <w:t>Administrative staff</w:t>
            </w:r>
          </w:p>
          <w:p w14:paraId="55154DF7" w14:textId="77777777" w:rsidR="009826AC" w:rsidRDefault="00000000">
            <w:pPr>
              <w:rPr>
                <w:sz w:val="20"/>
                <w:lang w:val="en-GB"/>
              </w:rPr>
            </w:pPr>
            <w:sdt>
              <w:sdtPr>
                <w:rPr>
                  <w:rFonts w:ascii="Times New Roman" w:hAnsi="Times New Roman"/>
                  <w:color w:val="000000"/>
                  <w:sz w:val="20"/>
                  <w:lang w:val="en-US"/>
                </w:rPr>
                <w:id w:val="-576120674"/>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rFonts w:ascii="Times New Roman" w:hAnsi="Times New Roman"/>
                <w:color w:val="000000"/>
                <w:sz w:val="20"/>
                <w:lang w:val="en-US"/>
              </w:rPr>
              <w:t xml:space="preserve"> </w:t>
            </w:r>
            <w:r w:rsidR="009826AC">
              <w:rPr>
                <w:rFonts w:ascii="Times New Roman" w:hAnsi="Times New Roman"/>
                <w:sz w:val="20"/>
                <w:lang w:val="en-US"/>
              </w:rPr>
              <w:t>Technical staff</w:t>
            </w:r>
            <w:r w:rsidR="009826AC">
              <w:rPr>
                <w:sz w:val="20"/>
              </w:rPr>
              <w:t xml:space="preserve"> </w:t>
            </w:r>
          </w:p>
          <w:p w14:paraId="2D5CD9B8" w14:textId="77777777" w:rsidR="009826AC" w:rsidRDefault="00000000">
            <w:pPr>
              <w:rPr>
                <w:sz w:val="20"/>
                <w:lang w:val="en-GB"/>
              </w:rPr>
            </w:pPr>
            <w:sdt>
              <w:sdtPr>
                <w:rPr>
                  <w:rFonts w:ascii="Times New Roman" w:hAnsi="Times New Roman"/>
                  <w:color w:val="000000"/>
                  <w:sz w:val="20"/>
                  <w:lang w:val="fr-BE"/>
                </w:rPr>
                <w:id w:val="-1448310836"/>
                <w14:checkbox>
                  <w14:checked w14:val="1"/>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lang w:val="fr-BE"/>
              </w:rPr>
              <w:t xml:space="preserve"> </w:t>
            </w:r>
            <w:r w:rsidR="009826AC">
              <w:rPr>
                <w:sz w:val="20"/>
              </w:rPr>
              <w:t xml:space="preserve">Librarians </w:t>
            </w:r>
          </w:p>
          <w:p w14:paraId="5E192B47" w14:textId="77777777" w:rsidR="009826AC" w:rsidRDefault="00000000">
            <w:pPr>
              <w:rPr>
                <w:sz w:val="20"/>
                <w:lang w:val="en-GB"/>
              </w:rPr>
            </w:pPr>
            <w:sdt>
              <w:sdtPr>
                <w:rPr>
                  <w:rFonts w:ascii="Times New Roman" w:hAnsi="Times New Roman"/>
                  <w:color w:val="000000"/>
                  <w:sz w:val="20"/>
                  <w:lang w:val="fr-BE"/>
                </w:rPr>
                <w:id w:val="-368218520"/>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lang w:val="fr-BE"/>
              </w:rPr>
              <w:t xml:space="preserve"> </w:t>
            </w:r>
            <w:r w:rsidR="009826AC">
              <w:rPr>
                <w:sz w:val="20"/>
              </w:rPr>
              <w:t>Other</w:t>
            </w:r>
          </w:p>
        </w:tc>
      </w:tr>
      <w:tr w:rsidR="009826AC" w14:paraId="53E4CC50" w14:textId="77777777" w:rsidTr="009826AC">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D7AA4F7" w14:textId="77777777" w:rsidR="009826AC" w:rsidRDefault="009826AC">
            <w:pPr>
              <w:rPr>
                <w:rFonts w:eastAsia="Calibri" w:cs="Arial"/>
                <w:b/>
                <w:sz w:val="20"/>
                <w:lang w:val="en-GB" w:eastAsia="en-GB"/>
              </w:rPr>
            </w:pPr>
          </w:p>
        </w:tc>
        <w:tc>
          <w:tcPr>
            <w:tcW w:w="7512" w:type="dxa"/>
            <w:gridSpan w:val="5"/>
            <w:tcBorders>
              <w:top w:val="single" w:sz="4" w:space="0" w:color="auto"/>
              <w:left w:val="single" w:sz="4" w:space="0" w:color="auto"/>
              <w:bottom w:val="single" w:sz="4" w:space="0" w:color="auto"/>
              <w:right w:val="single" w:sz="4" w:space="0" w:color="auto"/>
            </w:tcBorders>
            <w:vAlign w:val="center"/>
          </w:tcPr>
          <w:p w14:paraId="65178F64" w14:textId="77777777" w:rsidR="009826AC" w:rsidRDefault="009826AC">
            <w:pPr>
              <w:rPr>
                <w:b/>
                <w:i/>
                <w:sz w:val="20"/>
                <w:lang w:val="en-GB"/>
              </w:rPr>
            </w:pPr>
          </w:p>
        </w:tc>
      </w:tr>
      <w:tr w:rsidR="009826AC" w14:paraId="5EDA43F9" w14:textId="77777777" w:rsidTr="009826AC">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0B7F02DD" w14:textId="77777777" w:rsidR="009826AC" w:rsidRDefault="009826AC">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229D9E0C" w14:textId="77777777" w:rsidR="009826AC" w:rsidRDefault="00000000">
            <w:pPr>
              <w:rPr>
                <w:sz w:val="20"/>
                <w:lang w:val="en-GB"/>
              </w:rPr>
            </w:pPr>
            <w:sdt>
              <w:sdtPr>
                <w:rPr>
                  <w:rFonts w:ascii="Times New Roman" w:hAnsi="Times New Roman"/>
                  <w:color w:val="000000"/>
                  <w:sz w:val="20"/>
                  <w:lang w:val="fr-BE"/>
                </w:rPr>
                <w:id w:val="-533426755"/>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lang w:val="fr-BE"/>
              </w:rPr>
              <w:t xml:space="preserve"> </w:t>
            </w:r>
            <w:r w:rsidR="009826AC">
              <w:rPr>
                <w:sz w:val="20"/>
              </w:rPr>
              <w:t xml:space="preserve">Department / Faculty </w:t>
            </w:r>
          </w:p>
          <w:p w14:paraId="13C4E9F6" w14:textId="77777777" w:rsidR="009826AC" w:rsidRDefault="00000000">
            <w:pPr>
              <w:rPr>
                <w:sz w:val="20"/>
                <w:lang w:val="en-GB"/>
              </w:rPr>
            </w:pPr>
            <w:sdt>
              <w:sdtPr>
                <w:rPr>
                  <w:rFonts w:ascii="Times New Roman" w:hAnsi="Times New Roman"/>
                  <w:color w:val="000000"/>
                  <w:sz w:val="20"/>
                  <w:lang w:val="fr-BE"/>
                </w:rPr>
                <w:id w:val="-376933725"/>
                <w14:checkbox>
                  <w14:checked w14:val="1"/>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lang w:val="fr-BE"/>
              </w:rPr>
              <w:t xml:space="preserve"> </w:t>
            </w:r>
            <w:r w:rsidR="009826AC">
              <w:rPr>
                <w:sz w:val="20"/>
              </w:rPr>
              <w:t>Institution</w:t>
            </w:r>
          </w:p>
        </w:tc>
        <w:tc>
          <w:tcPr>
            <w:tcW w:w="2504" w:type="dxa"/>
            <w:gridSpan w:val="2"/>
            <w:tcBorders>
              <w:top w:val="single" w:sz="4" w:space="0" w:color="auto"/>
              <w:left w:val="nil"/>
              <w:bottom w:val="single" w:sz="4" w:space="0" w:color="auto"/>
              <w:right w:val="nil"/>
            </w:tcBorders>
            <w:vAlign w:val="center"/>
            <w:hideMark/>
          </w:tcPr>
          <w:p w14:paraId="04502D4E" w14:textId="77777777" w:rsidR="009826AC" w:rsidRDefault="00000000">
            <w:pPr>
              <w:rPr>
                <w:sz w:val="20"/>
                <w:lang w:val="en-GB"/>
              </w:rPr>
            </w:pPr>
            <w:sdt>
              <w:sdtPr>
                <w:rPr>
                  <w:rFonts w:ascii="Times New Roman" w:hAnsi="Times New Roman"/>
                  <w:color w:val="000000"/>
                  <w:sz w:val="20"/>
                  <w:lang w:val="fr-BE"/>
                </w:rPr>
                <w:id w:val="1145011473"/>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lang w:val="fr-BE"/>
              </w:rPr>
              <w:t xml:space="preserve"> </w:t>
            </w:r>
            <w:r w:rsidR="009826AC">
              <w:rPr>
                <w:sz w:val="20"/>
              </w:rPr>
              <w:t>Local</w:t>
            </w:r>
          </w:p>
          <w:p w14:paraId="12E6BFE3" w14:textId="77777777" w:rsidR="009826AC" w:rsidRDefault="00000000">
            <w:pPr>
              <w:rPr>
                <w:sz w:val="20"/>
                <w:lang w:val="en-GB"/>
              </w:rPr>
            </w:pPr>
            <w:sdt>
              <w:sdtPr>
                <w:rPr>
                  <w:rFonts w:ascii="Times New Roman" w:hAnsi="Times New Roman"/>
                  <w:color w:val="000000"/>
                  <w:sz w:val="20"/>
                  <w:lang w:val="fr-BE"/>
                </w:rPr>
                <w:id w:val="1206443154"/>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lang w:val="fr-BE"/>
              </w:rPr>
              <w:t xml:space="preserve"> </w:t>
            </w:r>
            <w:r w:rsidR="009826AC">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395C23EF" w14:textId="77777777" w:rsidR="009826AC" w:rsidRDefault="00000000">
            <w:pPr>
              <w:rPr>
                <w:sz w:val="20"/>
                <w:lang w:val="en-GB"/>
              </w:rPr>
            </w:pPr>
            <w:sdt>
              <w:sdtPr>
                <w:rPr>
                  <w:rFonts w:ascii="Times New Roman" w:hAnsi="Times New Roman"/>
                  <w:color w:val="000000"/>
                  <w:sz w:val="20"/>
                  <w:lang w:val="fr-BE"/>
                </w:rPr>
                <w:id w:val="607939951"/>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lang w:val="fr-BE"/>
              </w:rPr>
              <w:t xml:space="preserve"> </w:t>
            </w:r>
            <w:r w:rsidR="009826AC">
              <w:rPr>
                <w:sz w:val="20"/>
              </w:rPr>
              <w:t>National</w:t>
            </w:r>
          </w:p>
          <w:p w14:paraId="1EDB51B5" w14:textId="77777777" w:rsidR="009826AC" w:rsidRDefault="00000000">
            <w:pPr>
              <w:rPr>
                <w:sz w:val="20"/>
                <w:lang w:val="en-GB"/>
              </w:rPr>
            </w:pPr>
            <w:sdt>
              <w:sdtPr>
                <w:rPr>
                  <w:rFonts w:ascii="Times New Roman" w:hAnsi="Times New Roman"/>
                  <w:color w:val="000000"/>
                  <w:sz w:val="20"/>
                  <w:lang w:val="fr-BE"/>
                </w:rPr>
                <w:id w:val="-1809464847"/>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lang w:val="fr-BE"/>
              </w:rPr>
              <w:t xml:space="preserve"> </w:t>
            </w:r>
            <w:r w:rsidR="009826AC">
              <w:rPr>
                <w:sz w:val="20"/>
              </w:rPr>
              <w:t>International</w:t>
            </w:r>
          </w:p>
        </w:tc>
      </w:tr>
    </w:tbl>
    <w:p w14:paraId="766EA2A3" w14:textId="77777777" w:rsidR="009826AC" w:rsidRDefault="009826AC" w:rsidP="009826AC">
      <w:pPr>
        <w:rPr>
          <w:rFonts w:eastAsia="Calibri" w:cs="Arial"/>
          <w:szCs w:val="20"/>
          <w:lang w:val="en-GB" w:eastAsia="en-GB"/>
        </w:rPr>
      </w:pPr>
    </w:p>
    <w:tbl>
      <w:tblPr>
        <w:tblW w:w="0" w:type="auto"/>
        <w:tblInd w:w="108" w:type="dxa"/>
        <w:tblLayout w:type="fixed"/>
        <w:tblLook w:val="04A0" w:firstRow="1" w:lastRow="0" w:firstColumn="1" w:lastColumn="0" w:noHBand="0" w:noVBand="1"/>
      </w:tblPr>
      <w:tblGrid>
        <w:gridCol w:w="2127"/>
        <w:gridCol w:w="2393"/>
        <w:gridCol w:w="2394"/>
        <w:gridCol w:w="457"/>
        <w:gridCol w:w="2268"/>
      </w:tblGrid>
      <w:tr w:rsidR="009826AC" w14:paraId="29EE3AD7" w14:textId="77777777" w:rsidTr="009826AC">
        <w:tc>
          <w:tcPr>
            <w:tcW w:w="2127" w:type="dxa"/>
            <w:tcBorders>
              <w:top w:val="single" w:sz="4" w:space="0" w:color="auto"/>
              <w:left w:val="single" w:sz="4" w:space="0" w:color="auto"/>
              <w:bottom w:val="single" w:sz="4" w:space="0" w:color="auto"/>
              <w:right w:val="single" w:sz="4" w:space="0" w:color="auto"/>
            </w:tcBorders>
            <w:vAlign w:val="center"/>
            <w:hideMark/>
          </w:tcPr>
          <w:p w14:paraId="0D6238BC" w14:textId="77777777" w:rsidR="009826AC" w:rsidRDefault="009826AC">
            <w:pPr>
              <w:rPr>
                <w:b/>
                <w:sz w:val="20"/>
              </w:rPr>
            </w:pPr>
            <w:r>
              <w:rPr>
                <w:b/>
                <w:sz w:val="20"/>
                <w:lang w:val="en-GB"/>
              </w:rPr>
              <w:t xml:space="preserve">Work package type and ref.nr </w:t>
            </w:r>
            <w:sdt>
              <w:sdtPr>
                <w:rPr>
                  <w:rFonts w:ascii="Times New Roman" w:hAnsi="Times New Roman"/>
                  <w:color w:val="FFFFFF" w:themeColor="background1"/>
                  <w:sz w:val="20"/>
                  <w:lang w:val="fr-BE"/>
                </w:rPr>
                <w:id w:val="553578425"/>
                <w14:checkbox>
                  <w14:checked w14:val="1"/>
                  <w14:checkedState w14:val="2612" w14:font="MS Gothic"/>
                  <w14:uncheckedState w14:val="2610" w14:font="MS Gothic"/>
                </w14:checkbox>
              </w:sdtPr>
              <w:sdtContent>
                <w:r>
                  <w:rPr>
                    <w:rFonts w:ascii="MS Gothic" w:eastAsia="MS Gothic" w:hAnsi="MS Gothic" w:hint="eastAsia"/>
                    <w:color w:val="FFFFFF" w:themeColor="background1"/>
                    <w:sz w:val="20"/>
                    <w:lang w:val="en-GB"/>
                  </w:rPr>
                  <w:t>☒</w:t>
                </w:r>
              </w:sdtContent>
            </w:sdt>
          </w:p>
        </w:tc>
        <w:tc>
          <w:tcPr>
            <w:tcW w:w="5244" w:type="dxa"/>
            <w:gridSpan w:val="3"/>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0C273EF8" w14:textId="77777777" w:rsidR="009826AC" w:rsidRDefault="009826AC">
            <w:pPr>
              <w:jc w:val="center"/>
              <w:rPr>
                <w:b/>
                <w:sz w:val="24"/>
                <w:szCs w:val="24"/>
                <w:lang w:val="en-GB"/>
              </w:rPr>
            </w:pPr>
            <w:r>
              <w:rPr>
                <w:b/>
                <w:sz w:val="24"/>
                <w:szCs w:val="24"/>
                <w:lang w:val="en-GB"/>
              </w:rPr>
              <w:t>PREPARATION</w:t>
            </w:r>
          </w:p>
        </w:tc>
        <w:tc>
          <w:tcPr>
            <w:tcW w:w="2268"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58A76C2F" w14:textId="587264BC" w:rsidR="009826AC" w:rsidRDefault="00A84610">
            <w:pPr>
              <w:jc w:val="center"/>
              <w:rPr>
                <w:b/>
                <w:sz w:val="24"/>
                <w:szCs w:val="24"/>
                <w:lang w:val="en-GB"/>
              </w:rPr>
            </w:pPr>
            <w:r>
              <w:rPr>
                <w:b/>
                <w:sz w:val="24"/>
                <w:szCs w:val="24"/>
                <w:lang w:val="en-GB"/>
              </w:rPr>
              <w:t>A19</w:t>
            </w:r>
          </w:p>
        </w:tc>
      </w:tr>
      <w:tr w:rsidR="009826AC" w14:paraId="3F8D1654" w14:textId="77777777" w:rsidTr="009826AC">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335415EF" w14:textId="77777777" w:rsidR="009826AC" w:rsidRDefault="009826AC">
            <w:pPr>
              <w:rPr>
                <w:b/>
                <w:sz w:val="20"/>
                <w:szCs w:val="20"/>
                <w:lang w:val="en-GB"/>
              </w:rPr>
            </w:pPr>
            <w:r>
              <w:rPr>
                <w:b/>
                <w:sz w:val="20"/>
                <w:lang w:val="en-GB"/>
              </w:rPr>
              <w:t>Title</w:t>
            </w:r>
          </w:p>
        </w:tc>
        <w:tc>
          <w:tcPr>
            <w:tcW w:w="7512" w:type="dxa"/>
            <w:gridSpan w:val="4"/>
            <w:tcBorders>
              <w:top w:val="single" w:sz="4" w:space="0" w:color="auto"/>
              <w:left w:val="single" w:sz="4" w:space="0" w:color="auto"/>
              <w:bottom w:val="single" w:sz="4" w:space="0" w:color="auto"/>
              <w:right w:val="single" w:sz="4" w:space="0" w:color="auto"/>
            </w:tcBorders>
            <w:vAlign w:val="center"/>
            <w:hideMark/>
          </w:tcPr>
          <w:p w14:paraId="3BDA44C5" w14:textId="77777777" w:rsidR="009826AC" w:rsidRDefault="009826AC">
            <w:pPr>
              <w:rPr>
                <w:sz w:val="20"/>
                <w:lang w:val="en-GB"/>
              </w:rPr>
            </w:pPr>
            <w:r>
              <w:rPr>
                <w:sz w:val="20"/>
              </w:rPr>
              <w:t>Identifikacija održivih turističkih modela</w:t>
            </w:r>
          </w:p>
        </w:tc>
      </w:tr>
      <w:tr w:rsidR="009826AC" w14:paraId="28D0CDFF" w14:textId="77777777" w:rsidTr="009826AC">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229E6969" w14:textId="77777777" w:rsidR="009826AC" w:rsidRDefault="009826AC">
            <w:pPr>
              <w:rPr>
                <w:b/>
                <w:sz w:val="20"/>
                <w:szCs w:val="20"/>
                <w:lang w:val="en-GB"/>
              </w:rPr>
            </w:pPr>
            <w:r>
              <w:rPr>
                <w:b/>
                <w:sz w:val="20"/>
                <w:lang w:val="en-GB"/>
              </w:rPr>
              <w:t>Related assumptions and risks</w:t>
            </w:r>
          </w:p>
        </w:tc>
        <w:tc>
          <w:tcPr>
            <w:tcW w:w="7512" w:type="dxa"/>
            <w:gridSpan w:val="4"/>
            <w:tcBorders>
              <w:top w:val="single" w:sz="4" w:space="0" w:color="auto"/>
              <w:left w:val="single" w:sz="4" w:space="0" w:color="auto"/>
              <w:bottom w:val="single" w:sz="4" w:space="0" w:color="auto"/>
              <w:right w:val="single" w:sz="4" w:space="0" w:color="auto"/>
            </w:tcBorders>
            <w:vAlign w:val="center"/>
            <w:hideMark/>
          </w:tcPr>
          <w:p w14:paraId="323EB344" w14:textId="77777777" w:rsidR="009826AC" w:rsidRDefault="009826AC">
            <w:pPr>
              <w:rPr>
                <w:sz w:val="20"/>
                <w:lang w:val="en-GB"/>
              </w:rPr>
            </w:pPr>
            <w:r>
              <w:rPr>
                <w:sz w:val="20"/>
                <w:lang w:val="en-GB"/>
              </w:rPr>
              <w:t>Postojeće prakse i modeli možda neće biti direktno primenjivi u regionu Sandžak zbog specifičnih potreba i resursa.</w:t>
            </w:r>
          </w:p>
          <w:p w14:paraId="2A70148A" w14:textId="77777777" w:rsidR="009826AC" w:rsidRDefault="009826AC">
            <w:pPr>
              <w:rPr>
                <w:sz w:val="20"/>
                <w:lang w:val="en-GB"/>
              </w:rPr>
            </w:pPr>
            <w:r>
              <w:rPr>
                <w:sz w:val="20"/>
                <w:lang w:val="en-GB"/>
              </w:rPr>
              <w:t>Postoje održivi turistički modeli i prakse u sličnim regionima koje možemo proučiti i analizirati.</w:t>
            </w:r>
          </w:p>
        </w:tc>
      </w:tr>
      <w:tr w:rsidR="009826AC" w14:paraId="64E334F0" w14:textId="77777777" w:rsidTr="009826AC">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6D7B7DA2" w14:textId="77777777" w:rsidR="009826AC" w:rsidRDefault="009826AC">
            <w:pPr>
              <w:rPr>
                <w:b/>
                <w:sz w:val="20"/>
                <w:szCs w:val="20"/>
                <w:lang w:val="en-GB"/>
              </w:rPr>
            </w:pPr>
            <w:r>
              <w:rPr>
                <w:b/>
                <w:sz w:val="20"/>
                <w:lang w:val="en-GB"/>
              </w:rPr>
              <w:t>Description</w:t>
            </w:r>
          </w:p>
        </w:tc>
        <w:tc>
          <w:tcPr>
            <w:tcW w:w="7512" w:type="dxa"/>
            <w:gridSpan w:val="4"/>
            <w:tcBorders>
              <w:top w:val="single" w:sz="4" w:space="0" w:color="auto"/>
              <w:left w:val="single" w:sz="4" w:space="0" w:color="auto"/>
              <w:bottom w:val="single" w:sz="4" w:space="0" w:color="auto"/>
              <w:right w:val="single" w:sz="4" w:space="0" w:color="auto"/>
            </w:tcBorders>
            <w:vAlign w:val="center"/>
            <w:hideMark/>
          </w:tcPr>
          <w:p w14:paraId="358FB36D" w14:textId="77777777" w:rsidR="009826AC" w:rsidRDefault="009826AC">
            <w:pPr>
              <w:rPr>
                <w:sz w:val="20"/>
              </w:rPr>
            </w:pPr>
            <w:r>
              <w:rPr>
                <w:sz w:val="20"/>
                <w:lang w:val="en-GB"/>
              </w:rPr>
              <w:t>Ova aktivnost uključuje istraživanje i analizu postojećih održivih turističkih modela i praksi u sličnim regionima kako bismo identifikovali najbolje prakse i modele koji mogu biti primenjeni u regionu Sandžak. Podaci će biti prikupljeni, a zatim će se izvršiti analiza uspešnosti i efikasnosti postojećih modela. Na osnovu rezultata istraživanja, identifikovaćemo potencijalne modele koji su pogodni za primenu u Sandžaku.</w:t>
            </w:r>
          </w:p>
        </w:tc>
      </w:tr>
      <w:tr w:rsidR="009826AC" w14:paraId="7B93A754" w14:textId="77777777" w:rsidTr="009826AC">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7B72BAF1" w14:textId="77777777" w:rsidR="009826AC" w:rsidRDefault="009826AC">
            <w:pPr>
              <w:rPr>
                <w:b/>
                <w:noProof w:val="0"/>
                <w:sz w:val="20"/>
                <w:szCs w:val="20"/>
                <w:lang w:val="en-GB"/>
              </w:rPr>
            </w:pPr>
            <w:r>
              <w:rPr>
                <w:b/>
                <w:sz w:val="20"/>
                <w:lang w:val="en-GB"/>
              </w:rPr>
              <w:t>Tasks</w:t>
            </w:r>
          </w:p>
        </w:tc>
        <w:tc>
          <w:tcPr>
            <w:tcW w:w="7512" w:type="dxa"/>
            <w:gridSpan w:val="4"/>
            <w:tcBorders>
              <w:top w:val="single" w:sz="4" w:space="0" w:color="auto"/>
              <w:left w:val="single" w:sz="4" w:space="0" w:color="auto"/>
              <w:bottom w:val="single" w:sz="4" w:space="0" w:color="auto"/>
              <w:right w:val="single" w:sz="4" w:space="0" w:color="auto"/>
            </w:tcBorders>
            <w:vAlign w:val="center"/>
            <w:hideMark/>
          </w:tcPr>
          <w:p w14:paraId="7B7AB4FF" w14:textId="77777777" w:rsidR="009826AC" w:rsidRDefault="009826AC">
            <w:pPr>
              <w:rPr>
                <w:rFonts w:ascii="Times New Roman" w:hAnsi="Times New Roman"/>
                <w:sz w:val="20"/>
                <w:lang w:val="fr-BE"/>
              </w:rPr>
            </w:pPr>
            <w:r>
              <w:rPr>
                <w:sz w:val="20"/>
              </w:rPr>
              <w:t>1.1.</w:t>
            </w:r>
            <w:r>
              <w:rPr>
                <w:sz w:val="20"/>
              </w:rPr>
              <w:tab/>
              <w:t>Sprovođenje istraživanja i analize postojećih održivih turističkih modela i praksi u sličnim regionima</w:t>
            </w:r>
          </w:p>
          <w:p w14:paraId="2D7E87CF" w14:textId="77777777" w:rsidR="009826AC" w:rsidRDefault="009826AC">
            <w:pPr>
              <w:rPr>
                <w:sz w:val="20"/>
              </w:rPr>
            </w:pPr>
            <w:r>
              <w:rPr>
                <w:sz w:val="20"/>
              </w:rPr>
              <w:t>1.1.1.</w:t>
            </w:r>
            <w:r>
              <w:rPr>
                <w:sz w:val="20"/>
              </w:rPr>
              <w:tab/>
              <w:t xml:space="preserve">  Prikupljanje relevantnih podataka o održivim turističkim modelima</w:t>
            </w:r>
          </w:p>
          <w:p w14:paraId="6A2CDCB3" w14:textId="77777777" w:rsidR="009826AC" w:rsidRDefault="009826AC">
            <w:pPr>
              <w:rPr>
                <w:sz w:val="20"/>
              </w:rPr>
            </w:pPr>
            <w:r>
              <w:rPr>
                <w:sz w:val="20"/>
              </w:rPr>
              <w:t>1.1.2.</w:t>
            </w:r>
            <w:r>
              <w:rPr>
                <w:sz w:val="20"/>
              </w:rPr>
              <w:tab/>
              <w:t xml:space="preserve">  Analiza uspešnosti i efikasnosti postojećih modela</w:t>
            </w:r>
          </w:p>
          <w:p w14:paraId="561BAA53" w14:textId="77777777" w:rsidR="009826AC" w:rsidRDefault="009826AC">
            <w:pPr>
              <w:rPr>
                <w:sz w:val="20"/>
                <w:lang w:val="fr-RE"/>
              </w:rPr>
            </w:pPr>
            <w:r>
              <w:rPr>
                <w:sz w:val="20"/>
                <w:lang w:val="fr-RE"/>
              </w:rPr>
              <w:t>1.2.</w:t>
            </w:r>
            <w:r>
              <w:rPr>
                <w:sz w:val="20"/>
                <w:lang w:val="fr-RE"/>
              </w:rPr>
              <w:tab/>
              <w:t>Identifikacija potencijalnih modela pogodnih za primenu u Sandžaku</w:t>
            </w:r>
          </w:p>
          <w:p w14:paraId="7E62102F" w14:textId="77777777" w:rsidR="009826AC" w:rsidRDefault="009826AC">
            <w:pPr>
              <w:rPr>
                <w:sz w:val="20"/>
                <w:lang w:val="fr-BE"/>
              </w:rPr>
            </w:pPr>
            <w:r>
              <w:rPr>
                <w:sz w:val="20"/>
              </w:rPr>
              <w:t>1.2.1.</w:t>
            </w:r>
            <w:r>
              <w:rPr>
                <w:sz w:val="20"/>
              </w:rPr>
              <w:tab/>
              <w:t xml:space="preserve">  Analiza specifičnih potreba i resursa regiona Sandžak</w:t>
            </w:r>
          </w:p>
          <w:p w14:paraId="1313D9B5" w14:textId="77777777" w:rsidR="009826AC" w:rsidRDefault="009826AC">
            <w:pPr>
              <w:rPr>
                <w:sz w:val="20"/>
                <w:lang w:val="en-GB"/>
              </w:rPr>
            </w:pPr>
            <w:r>
              <w:rPr>
                <w:sz w:val="20"/>
              </w:rPr>
              <w:t>1.2.2.</w:t>
            </w:r>
            <w:r>
              <w:rPr>
                <w:sz w:val="20"/>
              </w:rPr>
              <w:tab/>
              <w:t xml:space="preserve">  Prilagođavanje identifikovanih modela specifičnim potrebama regiona</w:t>
            </w:r>
          </w:p>
        </w:tc>
      </w:tr>
      <w:tr w:rsidR="009826AC" w14:paraId="29818528" w14:textId="77777777" w:rsidTr="009826AC">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6A8732A8" w14:textId="77777777" w:rsidR="009826AC" w:rsidRDefault="009826AC">
            <w:pPr>
              <w:rPr>
                <w:b/>
                <w:sz w:val="20"/>
                <w:szCs w:val="20"/>
                <w:lang w:val="en-GB"/>
              </w:rPr>
            </w:pPr>
            <w:r>
              <w:rPr>
                <w:b/>
                <w:sz w:val="20"/>
                <w:lang w:val="en-GB"/>
              </w:rPr>
              <w:t>Estimated Start Date (dd-mm-yyyy)</w:t>
            </w:r>
          </w:p>
        </w:tc>
        <w:tc>
          <w:tcPr>
            <w:tcW w:w="2393" w:type="dxa"/>
            <w:tcBorders>
              <w:top w:val="single" w:sz="4" w:space="0" w:color="auto"/>
              <w:left w:val="single" w:sz="4" w:space="0" w:color="auto"/>
              <w:bottom w:val="single" w:sz="4" w:space="0" w:color="auto"/>
              <w:right w:val="single" w:sz="4" w:space="0" w:color="auto"/>
            </w:tcBorders>
            <w:vAlign w:val="center"/>
            <w:hideMark/>
          </w:tcPr>
          <w:p w14:paraId="5FAF3BA9" w14:textId="77777777" w:rsidR="009826AC" w:rsidRDefault="009826AC">
            <w:pPr>
              <w:rPr>
                <w:sz w:val="20"/>
                <w:lang w:val="en-GB"/>
              </w:rPr>
            </w:pPr>
            <w:r>
              <w:rPr>
                <w:sz w:val="20"/>
                <w:lang w:val="en-GB"/>
              </w:rPr>
              <w:t>M10</w:t>
            </w:r>
          </w:p>
        </w:tc>
        <w:tc>
          <w:tcPr>
            <w:tcW w:w="2394" w:type="dxa"/>
            <w:tcBorders>
              <w:top w:val="single" w:sz="4" w:space="0" w:color="auto"/>
              <w:left w:val="single" w:sz="4" w:space="0" w:color="auto"/>
              <w:bottom w:val="single" w:sz="4" w:space="0" w:color="auto"/>
              <w:right w:val="single" w:sz="4" w:space="0" w:color="auto"/>
            </w:tcBorders>
            <w:vAlign w:val="center"/>
            <w:hideMark/>
          </w:tcPr>
          <w:p w14:paraId="60909A0F" w14:textId="77777777" w:rsidR="009826AC" w:rsidRDefault="009826AC">
            <w:pPr>
              <w:rPr>
                <w:sz w:val="20"/>
                <w:szCs w:val="20"/>
                <w:lang w:val="en-GB"/>
              </w:rPr>
            </w:pPr>
            <w:r>
              <w:rPr>
                <w:b/>
                <w:sz w:val="20"/>
                <w:lang w:val="en-GB"/>
              </w:rPr>
              <w:t>Estimated End Date (dd-mm-yyyy)</w:t>
            </w:r>
          </w:p>
        </w:tc>
        <w:tc>
          <w:tcPr>
            <w:tcW w:w="2725" w:type="dxa"/>
            <w:gridSpan w:val="2"/>
            <w:tcBorders>
              <w:top w:val="single" w:sz="4" w:space="0" w:color="auto"/>
              <w:left w:val="single" w:sz="4" w:space="0" w:color="auto"/>
              <w:bottom w:val="single" w:sz="4" w:space="0" w:color="auto"/>
              <w:right w:val="single" w:sz="4" w:space="0" w:color="auto"/>
            </w:tcBorders>
            <w:vAlign w:val="center"/>
            <w:hideMark/>
          </w:tcPr>
          <w:p w14:paraId="26731F39" w14:textId="77777777" w:rsidR="009826AC" w:rsidRDefault="009826AC">
            <w:pPr>
              <w:rPr>
                <w:sz w:val="20"/>
                <w:lang w:val="en-GB"/>
              </w:rPr>
            </w:pPr>
            <w:r>
              <w:rPr>
                <w:sz w:val="20"/>
                <w:lang w:val="en-GB"/>
              </w:rPr>
              <w:t>M11</w:t>
            </w:r>
          </w:p>
        </w:tc>
      </w:tr>
      <w:tr w:rsidR="009826AC" w14:paraId="2F2B1444" w14:textId="77777777" w:rsidTr="009826AC">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68DE12E4" w14:textId="77777777" w:rsidR="009826AC" w:rsidRDefault="009826AC">
            <w:pPr>
              <w:rPr>
                <w:b/>
                <w:sz w:val="20"/>
                <w:szCs w:val="20"/>
                <w:lang w:val="en-GB"/>
              </w:rPr>
            </w:pPr>
            <w:r>
              <w:rPr>
                <w:b/>
                <w:sz w:val="20"/>
                <w:lang w:val="en-GB"/>
              </w:rPr>
              <w:t>Lead Organisation</w:t>
            </w:r>
          </w:p>
        </w:tc>
        <w:tc>
          <w:tcPr>
            <w:tcW w:w="7512" w:type="dxa"/>
            <w:gridSpan w:val="4"/>
            <w:tcBorders>
              <w:top w:val="single" w:sz="4" w:space="0" w:color="auto"/>
              <w:left w:val="single" w:sz="4" w:space="0" w:color="auto"/>
              <w:bottom w:val="single" w:sz="4" w:space="0" w:color="auto"/>
              <w:right w:val="single" w:sz="4" w:space="0" w:color="auto"/>
            </w:tcBorders>
            <w:vAlign w:val="center"/>
            <w:hideMark/>
          </w:tcPr>
          <w:p w14:paraId="2A8799FC" w14:textId="77777777" w:rsidR="009826AC" w:rsidRDefault="009826AC">
            <w:pPr>
              <w:rPr>
                <w:sz w:val="20"/>
                <w:lang w:val="en-GB"/>
              </w:rPr>
            </w:pPr>
            <w:r>
              <w:rPr>
                <w:sz w:val="20"/>
                <w:lang w:val="en-GB"/>
              </w:rPr>
              <w:t>Centar za proučavanje kulturnog nasleđa, Novi Pazar</w:t>
            </w:r>
          </w:p>
        </w:tc>
      </w:tr>
      <w:tr w:rsidR="009826AC" w14:paraId="5C3BA9EA" w14:textId="77777777" w:rsidTr="009826AC">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22B545A1" w14:textId="77777777" w:rsidR="009826AC" w:rsidRDefault="009826AC">
            <w:pPr>
              <w:rPr>
                <w:b/>
                <w:sz w:val="20"/>
                <w:szCs w:val="20"/>
                <w:lang w:val="en-GB"/>
              </w:rPr>
            </w:pPr>
            <w:r>
              <w:rPr>
                <w:b/>
                <w:sz w:val="20"/>
                <w:lang w:val="en-GB"/>
              </w:rPr>
              <w:t>Participating Organisation</w:t>
            </w:r>
          </w:p>
        </w:tc>
        <w:tc>
          <w:tcPr>
            <w:tcW w:w="7512" w:type="dxa"/>
            <w:gridSpan w:val="4"/>
            <w:tcBorders>
              <w:top w:val="single" w:sz="4" w:space="0" w:color="auto"/>
              <w:left w:val="single" w:sz="4" w:space="0" w:color="auto"/>
              <w:bottom w:val="single" w:sz="4" w:space="0" w:color="auto"/>
              <w:right w:val="single" w:sz="4" w:space="0" w:color="auto"/>
            </w:tcBorders>
            <w:vAlign w:val="center"/>
          </w:tcPr>
          <w:p w14:paraId="1F3CEB8F" w14:textId="77777777" w:rsidR="009826AC" w:rsidRDefault="009826AC">
            <w:pPr>
              <w:rPr>
                <w:rFonts w:ascii="Times New Roman" w:hAnsi="Times New Roman"/>
                <w:sz w:val="20"/>
                <w:lang w:val="en-GB"/>
              </w:rPr>
            </w:pPr>
            <w:r>
              <w:rPr>
                <w:sz w:val="20"/>
                <w:lang w:val="en-GB"/>
              </w:rPr>
              <w:t>Centar za proučavanje kulturnog nasleđa</w:t>
            </w:r>
          </w:p>
          <w:p w14:paraId="7F259E05" w14:textId="77777777" w:rsidR="009826AC" w:rsidRDefault="009826AC">
            <w:pPr>
              <w:rPr>
                <w:rFonts w:ascii="Times New Roman" w:hAnsi="Times New Roman"/>
                <w:sz w:val="20"/>
                <w:lang w:val="en-GB"/>
              </w:rPr>
            </w:pPr>
          </w:p>
          <w:p w14:paraId="612C142F" w14:textId="77777777" w:rsidR="009826AC" w:rsidRDefault="009826AC">
            <w:pPr>
              <w:rPr>
                <w:sz w:val="20"/>
                <w:lang w:val="en-GB"/>
              </w:rPr>
            </w:pPr>
            <w:r>
              <w:rPr>
                <w:sz w:val="20"/>
                <w:lang w:val="en-GB"/>
              </w:rPr>
              <w:lastRenderedPageBreak/>
              <w:t>Narodni muzej u Beogradu, Beograd, Srbija</w:t>
            </w:r>
          </w:p>
          <w:p w14:paraId="730F3E57" w14:textId="77777777" w:rsidR="009826AC" w:rsidRDefault="009826AC">
            <w:pPr>
              <w:rPr>
                <w:sz w:val="20"/>
                <w:lang w:val="en-GB"/>
              </w:rPr>
            </w:pPr>
            <w:r>
              <w:rPr>
                <w:sz w:val="20"/>
                <w:lang w:val="en-GB"/>
              </w:rPr>
              <w:t>Etnografski muzej u Beogradu, Beograd, Srbija</w:t>
            </w:r>
          </w:p>
          <w:p w14:paraId="2AD785B2" w14:textId="77777777" w:rsidR="009826AC" w:rsidRDefault="009826AC">
            <w:pPr>
              <w:rPr>
                <w:sz w:val="20"/>
                <w:lang w:val="en-GB"/>
              </w:rPr>
            </w:pPr>
            <w:r>
              <w:rPr>
                <w:sz w:val="20"/>
                <w:lang w:val="en-GB"/>
              </w:rPr>
              <w:t>Zavod za zaštitu spomenika kulture Novog Pazara, Novi Pazar, Srbija</w:t>
            </w:r>
          </w:p>
          <w:p w14:paraId="2930BB55" w14:textId="77777777" w:rsidR="009826AC" w:rsidRDefault="009826AC">
            <w:pPr>
              <w:rPr>
                <w:sz w:val="20"/>
                <w:lang w:val="fr-BE"/>
              </w:rPr>
            </w:pPr>
            <w:r>
              <w:rPr>
                <w:sz w:val="20"/>
              </w:rPr>
              <w:t>Zavičajni muzej u Tutinu, Tutin, Srbija</w:t>
            </w:r>
          </w:p>
          <w:p w14:paraId="4D8F7229" w14:textId="77777777" w:rsidR="009826AC" w:rsidRDefault="009826AC">
            <w:pPr>
              <w:rPr>
                <w:rFonts w:ascii="Times New Roman" w:hAnsi="Times New Roman"/>
                <w:sz w:val="20"/>
                <w:lang w:val="fr-BE"/>
              </w:rPr>
            </w:pPr>
          </w:p>
          <w:p w14:paraId="131B7746" w14:textId="77777777" w:rsidR="009826AC" w:rsidRDefault="009826AC">
            <w:pPr>
              <w:rPr>
                <w:sz w:val="20"/>
                <w:lang w:val="en-US"/>
              </w:rPr>
            </w:pPr>
            <w:r>
              <w:rPr>
                <w:sz w:val="20"/>
                <w:lang w:val="en-US"/>
              </w:rPr>
              <w:t>PwC (PricewaterhouseCoopers), Ujedinjeno Kraljevstvo</w:t>
            </w:r>
          </w:p>
          <w:p w14:paraId="1FBB6CE2" w14:textId="77777777" w:rsidR="009826AC" w:rsidRDefault="009826AC">
            <w:pPr>
              <w:rPr>
                <w:sz w:val="20"/>
                <w:lang w:val="en-US"/>
              </w:rPr>
            </w:pPr>
            <w:r>
              <w:rPr>
                <w:sz w:val="20"/>
                <w:lang w:val="en-US"/>
              </w:rPr>
              <w:t>Accenture, Irska</w:t>
            </w:r>
          </w:p>
          <w:p w14:paraId="744CD345" w14:textId="77777777" w:rsidR="009826AC" w:rsidRDefault="009826AC">
            <w:pPr>
              <w:rPr>
                <w:sz w:val="20"/>
                <w:lang w:val="en-US"/>
              </w:rPr>
            </w:pPr>
            <w:r>
              <w:rPr>
                <w:sz w:val="20"/>
                <w:lang w:val="en-US"/>
              </w:rPr>
              <w:t>UNESCO (United Nations Educational, Scientific and Cultural Organization), Francuska</w:t>
            </w:r>
          </w:p>
          <w:p w14:paraId="4251EE9C" w14:textId="77777777" w:rsidR="009826AC" w:rsidRDefault="009826AC">
            <w:pPr>
              <w:rPr>
                <w:sz w:val="20"/>
                <w:lang w:val="en-GB"/>
              </w:rPr>
            </w:pPr>
            <w:r>
              <w:rPr>
                <w:sz w:val="20"/>
              </w:rPr>
              <w:t>Louvre Museum, Francuska</w:t>
            </w:r>
          </w:p>
        </w:tc>
      </w:tr>
      <w:tr w:rsidR="009826AC" w14:paraId="0C2287D8" w14:textId="77777777" w:rsidTr="009826AC">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77F26EA4" w14:textId="77777777" w:rsidR="009826AC" w:rsidRDefault="009826AC">
            <w:pPr>
              <w:rPr>
                <w:b/>
                <w:sz w:val="20"/>
                <w:szCs w:val="20"/>
                <w:lang w:val="en-GB"/>
              </w:rPr>
            </w:pPr>
            <w:r>
              <w:rPr>
                <w:b/>
                <w:sz w:val="20"/>
                <w:lang w:val="en-GB"/>
              </w:rPr>
              <w:lastRenderedPageBreak/>
              <w:t>Costs</w:t>
            </w:r>
          </w:p>
          <w:p w14:paraId="2A8B745A" w14:textId="77777777" w:rsidR="009826AC" w:rsidRDefault="009826AC">
            <w:pPr>
              <w:rPr>
                <w:sz w:val="20"/>
                <w:lang w:val="en-GB"/>
              </w:rPr>
            </w:pPr>
            <w:r>
              <w:rPr>
                <w:i/>
                <w:sz w:val="20"/>
                <w:lang w:val="en-GB"/>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Borders>
              <w:top w:val="single" w:sz="4" w:space="0" w:color="auto"/>
              <w:left w:val="single" w:sz="4" w:space="0" w:color="auto"/>
              <w:bottom w:val="single" w:sz="4" w:space="0" w:color="auto"/>
              <w:right w:val="single" w:sz="4" w:space="0" w:color="auto"/>
            </w:tcBorders>
          </w:tcPr>
          <w:p w14:paraId="42FB7464" w14:textId="77777777" w:rsidR="009826AC" w:rsidRDefault="009826AC">
            <w:pPr>
              <w:rPr>
                <w:rFonts w:ascii="Times New Roman" w:hAnsi="Times New Roman"/>
                <w:sz w:val="20"/>
                <w:lang w:val="en-US"/>
              </w:rPr>
            </w:pPr>
            <w:r>
              <w:rPr>
                <w:sz w:val="20"/>
                <w:lang w:val="en-US"/>
              </w:rPr>
              <w:t>Troškovi putovanja: Biće potrebna putovanja kako bismo posetili slične regione i proučili postojeće održive turističke modele. Ovi troškovi uključuju troškove prevoza (avion, voz, automobil) i smeštaja tokom istraživačkih poseta.</w:t>
            </w:r>
          </w:p>
          <w:p w14:paraId="43ACF60C" w14:textId="77777777" w:rsidR="009826AC" w:rsidRDefault="009826AC">
            <w:pPr>
              <w:rPr>
                <w:rFonts w:ascii="Times New Roman" w:hAnsi="Times New Roman"/>
                <w:sz w:val="20"/>
                <w:lang w:val="en-US"/>
              </w:rPr>
            </w:pPr>
          </w:p>
          <w:p w14:paraId="5D67FC68" w14:textId="77777777" w:rsidR="009826AC" w:rsidRDefault="009826AC">
            <w:pPr>
              <w:rPr>
                <w:sz w:val="20"/>
                <w:lang w:val="en-US"/>
              </w:rPr>
            </w:pPr>
            <w:r>
              <w:rPr>
                <w:sz w:val="20"/>
                <w:lang w:val="en-US"/>
              </w:rPr>
              <w:t>Troškovi istraživanja i analize: Uključuju troškove prik</w:t>
            </w:r>
          </w:p>
          <w:p w14:paraId="794AF7A5" w14:textId="77777777" w:rsidR="009826AC" w:rsidRDefault="009826AC">
            <w:pPr>
              <w:rPr>
                <w:sz w:val="20"/>
                <w:lang w:val="en-US"/>
              </w:rPr>
            </w:pPr>
            <w:r>
              <w:rPr>
                <w:sz w:val="20"/>
                <w:lang w:val="en-US"/>
              </w:rPr>
              <w:t>upljanja podataka o postojećim održivim turističkim modelima i analize uspešnosti i efikasnosti tih modela.</w:t>
            </w:r>
          </w:p>
          <w:p w14:paraId="4C0B7B4A" w14:textId="77777777" w:rsidR="009826AC" w:rsidRDefault="009826AC">
            <w:pPr>
              <w:rPr>
                <w:sz w:val="20"/>
                <w:lang w:val="en-US"/>
              </w:rPr>
            </w:pPr>
            <w:r>
              <w:rPr>
                <w:sz w:val="20"/>
                <w:lang w:val="en-US"/>
              </w:rPr>
              <w:t>Troškovi opreme: Ukoliko je potrebno, može biti potrebna određena oprema za prikupljanje podataka i analizu, kao što su računari, softveri ili istraživački alati.</w:t>
            </w:r>
          </w:p>
          <w:p w14:paraId="6F859395" w14:textId="77777777" w:rsidR="009826AC" w:rsidRDefault="009826AC">
            <w:pPr>
              <w:rPr>
                <w:rFonts w:ascii="Times New Roman" w:hAnsi="Times New Roman"/>
                <w:sz w:val="20"/>
                <w:lang w:val="en-US"/>
              </w:rPr>
            </w:pPr>
          </w:p>
          <w:p w14:paraId="727BA2D4" w14:textId="77777777" w:rsidR="009826AC" w:rsidRDefault="009826AC">
            <w:pPr>
              <w:tabs>
                <w:tab w:val="left" w:pos="1560"/>
              </w:tabs>
              <w:rPr>
                <w:sz w:val="20"/>
                <w:lang w:val="en-US"/>
              </w:rPr>
            </w:pPr>
            <w:r>
              <w:rPr>
                <w:sz w:val="20"/>
                <w:lang w:val="en-US"/>
              </w:rPr>
              <w:t>Troškovi angažovanja eksternih stručnjaka: U nekim slučajevima, angažovanje eksternih stručnjaka za istraživanje, analizu i interpretaciju podataka može biti neophodno ukoliko interni resursi nisu dovoljni ili je potrebno specifično znanje i iskustvo.</w:t>
            </w:r>
          </w:p>
        </w:tc>
      </w:tr>
    </w:tbl>
    <w:p w14:paraId="23C22171" w14:textId="77777777" w:rsidR="009826AC" w:rsidRDefault="009826AC" w:rsidP="009826AC">
      <w:pPr>
        <w:rPr>
          <w:rFonts w:eastAsia="Calibri" w:cs="Arial"/>
          <w:szCs w:val="20"/>
          <w:lang w:val="en-GB" w:eastAsia="en-GB"/>
        </w:rPr>
      </w:pPr>
    </w:p>
    <w:p w14:paraId="6989B9D3" w14:textId="77777777" w:rsidR="009826AC" w:rsidRDefault="009826AC" w:rsidP="009826AC"/>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9826AC" w14:paraId="1BE38526" w14:textId="77777777" w:rsidTr="009826AC">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3AAC252" w14:textId="77777777" w:rsidR="009826AC" w:rsidRDefault="009826AC">
            <w:pPr>
              <w:rPr>
                <w:b/>
                <w:sz w:val="20"/>
                <w:lang w:val="en-GB"/>
              </w:rPr>
            </w:pPr>
            <w:r>
              <w:rPr>
                <w:b/>
                <w:sz w:val="20"/>
                <w:lang w:val="en-GB"/>
              </w:rPr>
              <w:t>Expected Deliverable/Results/</w:t>
            </w:r>
          </w:p>
          <w:p w14:paraId="28EDA87F" w14:textId="77777777" w:rsidR="009826AC" w:rsidRDefault="009826AC">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4065C868" w14:textId="77777777" w:rsidR="009826AC" w:rsidRDefault="009826AC">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BC6276F" w14:textId="09E577F0" w:rsidR="009826AC" w:rsidRDefault="009826AC">
            <w:pPr>
              <w:ind w:left="3787" w:hanging="187"/>
              <w:rPr>
                <w:b/>
                <w:sz w:val="24"/>
                <w:lang w:val="en-GB"/>
              </w:rPr>
            </w:pPr>
            <w:r>
              <w:rPr>
                <w:b/>
                <w:sz w:val="24"/>
                <w:lang w:val="en-GB"/>
              </w:rPr>
              <w:t>A1</w:t>
            </w:r>
            <w:r w:rsidR="00476663">
              <w:rPr>
                <w:b/>
                <w:sz w:val="24"/>
                <w:lang w:val="en-GB"/>
              </w:rPr>
              <w:t>9</w:t>
            </w:r>
            <w:r>
              <w:rPr>
                <w:b/>
                <w:sz w:val="24"/>
                <w:lang w:val="en-GB"/>
              </w:rPr>
              <w:t>.1.1</w:t>
            </w:r>
          </w:p>
        </w:tc>
      </w:tr>
      <w:tr w:rsidR="009826AC" w14:paraId="2673D378" w14:textId="77777777" w:rsidTr="009826AC">
        <w:tc>
          <w:tcPr>
            <w:tcW w:w="2127" w:type="dxa"/>
            <w:vMerge/>
            <w:tcBorders>
              <w:top w:val="single" w:sz="4" w:space="0" w:color="auto"/>
              <w:left w:val="single" w:sz="4" w:space="0" w:color="auto"/>
              <w:bottom w:val="single" w:sz="4" w:space="0" w:color="auto"/>
              <w:right w:val="single" w:sz="4" w:space="0" w:color="auto"/>
            </w:tcBorders>
            <w:vAlign w:val="center"/>
            <w:hideMark/>
          </w:tcPr>
          <w:p w14:paraId="0277C2A6" w14:textId="77777777" w:rsidR="009826AC" w:rsidRDefault="009826AC">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773047D" w14:textId="77777777" w:rsidR="009826AC" w:rsidRDefault="009826AC">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280135E" w14:textId="77777777" w:rsidR="009826AC" w:rsidRDefault="009826AC">
            <w:pPr>
              <w:rPr>
                <w:rFonts w:ascii="Times New Roman" w:hAnsi="Times New Roman"/>
                <w:sz w:val="20"/>
                <w:lang w:val="en-GB"/>
              </w:rPr>
            </w:pPr>
            <w:r>
              <w:rPr>
                <w:sz w:val="20"/>
                <w:lang w:val="en-GB"/>
              </w:rPr>
              <w:t>Prikupljanje relevantnih podataka o održivim turističkim modelima:</w:t>
            </w:r>
          </w:p>
        </w:tc>
      </w:tr>
      <w:tr w:rsidR="009826AC" w14:paraId="79E54C24" w14:textId="77777777" w:rsidTr="009826AC">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4845FA9" w14:textId="77777777" w:rsidR="009826AC" w:rsidRDefault="009826AC">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556B1A9" w14:textId="77777777" w:rsidR="009826AC" w:rsidRDefault="009826AC">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09EA5D04" w14:textId="77777777" w:rsidR="009826AC" w:rsidRDefault="00000000">
            <w:pPr>
              <w:rPr>
                <w:color w:val="000000"/>
                <w:sz w:val="20"/>
                <w:lang w:val="en-GB"/>
              </w:rPr>
            </w:pPr>
            <w:sdt>
              <w:sdtPr>
                <w:rPr>
                  <w:rFonts w:ascii="Times New Roman" w:hAnsi="Times New Roman"/>
                  <w:color w:val="000000"/>
                  <w:sz w:val="20"/>
                  <w:lang w:val="en-US"/>
                </w:rPr>
                <w:id w:val="-173262686"/>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rPr>
              <w:t xml:space="preserve"> Teaching material</w:t>
            </w:r>
          </w:p>
          <w:p w14:paraId="7EFF13E7" w14:textId="77777777" w:rsidR="009826AC" w:rsidRDefault="00000000">
            <w:pPr>
              <w:rPr>
                <w:color w:val="000000"/>
                <w:sz w:val="20"/>
                <w:lang w:val="en-GB"/>
              </w:rPr>
            </w:pPr>
            <w:sdt>
              <w:sdtPr>
                <w:rPr>
                  <w:rFonts w:ascii="Times New Roman" w:hAnsi="Times New Roman"/>
                  <w:color w:val="000000"/>
                  <w:sz w:val="20"/>
                  <w:lang w:val="en-US"/>
                </w:rPr>
                <w:id w:val="-283587035"/>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rPr>
              <w:t xml:space="preserve"> Learning material</w:t>
            </w:r>
          </w:p>
          <w:p w14:paraId="1AAB80A1" w14:textId="77777777" w:rsidR="009826AC" w:rsidRDefault="00000000">
            <w:pPr>
              <w:rPr>
                <w:color w:val="000000"/>
                <w:sz w:val="20"/>
                <w:lang w:val="en-GB"/>
              </w:rPr>
            </w:pPr>
            <w:sdt>
              <w:sdtPr>
                <w:rPr>
                  <w:rFonts w:ascii="Times New Roman" w:hAnsi="Times New Roman"/>
                  <w:color w:val="000000"/>
                  <w:sz w:val="20"/>
                  <w:lang w:val="en-US"/>
                </w:rPr>
                <w:id w:val="-1192067992"/>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40724FC5" w14:textId="77777777" w:rsidR="009826AC" w:rsidRDefault="00000000">
            <w:pPr>
              <w:rPr>
                <w:color w:val="000000"/>
                <w:sz w:val="20"/>
                <w:lang w:val="en-GB"/>
              </w:rPr>
            </w:pPr>
            <w:sdt>
              <w:sdtPr>
                <w:rPr>
                  <w:rFonts w:ascii="Times New Roman" w:hAnsi="Times New Roman"/>
                  <w:color w:val="000000"/>
                  <w:sz w:val="20"/>
                  <w:lang w:val="fr-BE"/>
                </w:rPr>
                <w:id w:val="184494240"/>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rPr>
              <w:t xml:space="preserve"> Event</w:t>
            </w:r>
          </w:p>
          <w:p w14:paraId="7C6B03A4" w14:textId="77777777" w:rsidR="009826AC" w:rsidRDefault="00000000">
            <w:pPr>
              <w:rPr>
                <w:color w:val="000000"/>
                <w:sz w:val="20"/>
                <w:lang w:val="en-GB"/>
              </w:rPr>
            </w:pPr>
            <w:sdt>
              <w:sdtPr>
                <w:rPr>
                  <w:rFonts w:ascii="Times New Roman" w:hAnsi="Times New Roman"/>
                  <w:color w:val="000000"/>
                  <w:sz w:val="20"/>
                  <w:lang w:val="fr-BE"/>
                </w:rPr>
                <w:id w:val="-617064284"/>
                <w14:checkbox>
                  <w14:checked w14:val="1"/>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rPr>
              <w:t xml:space="preserve"> Report </w:t>
            </w:r>
          </w:p>
          <w:p w14:paraId="3077AAEE" w14:textId="77777777" w:rsidR="009826AC" w:rsidRDefault="00000000">
            <w:pPr>
              <w:rPr>
                <w:color w:val="000000"/>
                <w:sz w:val="20"/>
                <w:lang w:val="en-GB"/>
              </w:rPr>
            </w:pPr>
            <w:sdt>
              <w:sdtPr>
                <w:rPr>
                  <w:rFonts w:ascii="Times New Roman" w:hAnsi="Times New Roman"/>
                  <w:color w:val="000000"/>
                  <w:sz w:val="20"/>
                  <w:lang w:val="fr-BE"/>
                </w:rPr>
                <w:id w:val="-636037442"/>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rPr>
              <w:t xml:space="preserve"> Service/Product </w:t>
            </w:r>
          </w:p>
        </w:tc>
      </w:tr>
      <w:tr w:rsidR="009826AC" w14:paraId="10F02D37" w14:textId="77777777" w:rsidTr="009826AC">
        <w:tc>
          <w:tcPr>
            <w:tcW w:w="2127" w:type="dxa"/>
            <w:vMerge/>
            <w:tcBorders>
              <w:top w:val="single" w:sz="4" w:space="0" w:color="auto"/>
              <w:left w:val="single" w:sz="4" w:space="0" w:color="auto"/>
              <w:bottom w:val="single" w:sz="4" w:space="0" w:color="auto"/>
              <w:right w:val="single" w:sz="4" w:space="0" w:color="auto"/>
            </w:tcBorders>
            <w:vAlign w:val="center"/>
            <w:hideMark/>
          </w:tcPr>
          <w:p w14:paraId="6CA6FF8E" w14:textId="77777777" w:rsidR="009826AC" w:rsidRDefault="009826AC">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DA6DBCD" w14:textId="77777777" w:rsidR="009826AC" w:rsidRDefault="009826AC">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54B32FE" w14:textId="77777777" w:rsidR="009826AC" w:rsidRDefault="009826AC">
            <w:pPr>
              <w:rPr>
                <w:sz w:val="20"/>
                <w:lang w:val="en-GB"/>
              </w:rPr>
            </w:pPr>
            <w:r>
              <w:rPr>
                <w:sz w:val="20"/>
                <w:lang w:val="en-GB"/>
              </w:rPr>
              <w:t xml:space="preserve">Ova aktivnost podrazumeva prikupljanje relevantnih podataka o postojećim održivim turističkim modelima. To može uključivati istraživanje literature, analizu studija slučaja, intervjuisanje </w:t>
            </w:r>
            <w:r>
              <w:rPr>
                <w:sz w:val="20"/>
                <w:lang w:val="en-GB"/>
              </w:rPr>
              <w:lastRenderedPageBreak/>
              <w:t>stručnjaka i drugih relevantnih izvora informacija. Rezultati će biti dokumentovani i pripremljeni u formi izveštaja koji će pružiti detaljan pregled održivih turističkih modela.</w:t>
            </w:r>
          </w:p>
        </w:tc>
      </w:tr>
      <w:tr w:rsidR="009826AC" w14:paraId="030639FE" w14:textId="77777777" w:rsidTr="009826AC">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90362E1" w14:textId="77777777" w:rsidR="009826AC" w:rsidRDefault="009826AC">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1F55204" w14:textId="77777777" w:rsidR="009826AC" w:rsidRDefault="009826AC">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B583C17" w14:textId="77777777" w:rsidR="009826AC" w:rsidRDefault="009826AC">
            <w:pPr>
              <w:rPr>
                <w:sz w:val="20"/>
                <w:lang w:val="en-GB"/>
              </w:rPr>
            </w:pPr>
            <w:r>
              <w:rPr>
                <w:sz w:val="20"/>
                <w:lang w:val="en-GB"/>
              </w:rPr>
              <w:t>M10</w:t>
            </w:r>
          </w:p>
        </w:tc>
      </w:tr>
      <w:tr w:rsidR="009826AC" w14:paraId="12B0B1A5" w14:textId="77777777" w:rsidTr="009826AC">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20EB6DA9" w14:textId="77777777" w:rsidR="009826AC" w:rsidRDefault="009826AC">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2DAC292" w14:textId="77777777" w:rsidR="009826AC" w:rsidRDefault="009826AC">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D66FAD0" w14:textId="77777777" w:rsidR="009826AC" w:rsidRDefault="009826AC">
            <w:pPr>
              <w:rPr>
                <w:sz w:val="20"/>
                <w:lang w:val="en-GB"/>
              </w:rPr>
            </w:pPr>
            <w:r>
              <w:rPr>
                <w:sz w:val="20"/>
                <w:lang w:val="en-GB"/>
              </w:rPr>
              <w:t>Srpski</w:t>
            </w:r>
          </w:p>
        </w:tc>
      </w:tr>
      <w:tr w:rsidR="009826AC" w14:paraId="3B6AD555" w14:textId="77777777" w:rsidTr="009826AC">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1F9BB446" w14:textId="77777777" w:rsidR="009826AC" w:rsidRDefault="009826AC">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335FB726" w14:textId="77777777" w:rsidR="009826AC" w:rsidRDefault="00000000">
            <w:pPr>
              <w:rPr>
                <w:sz w:val="20"/>
                <w:lang w:val="en-GB"/>
              </w:rPr>
            </w:pPr>
            <w:sdt>
              <w:sdtPr>
                <w:rPr>
                  <w:rFonts w:ascii="Times New Roman" w:hAnsi="Times New Roman"/>
                  <w:color w:val="000000"/>
                  <w:sz w:val="20"/>
                  <w:lang w:val="en-US"/>
                </w:rPr>
                <w:id w:val="-1403526107"/>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rPr>
              <w:t xml:space="preserve"> </w:t>
            </w:r>
            <w:r w:rsidR="009826AC">
              <w:rPr>
                <w:rFonts w:ascii="Times New Roman" w:hAnsi="Times New Roman"/>
                <w:sz w:val="20"/>
              </w:rPr>
              <w:t xml:space="preserve">Teaching staff  </w:t>
            </w:r>
          </w:p>
          <w:p w14:paraId="7A01FED9" w14:textId="77777777" w:rsidR="009826AC" w:rsidRDefault="00000000">
            <w:pPr>
              <w:rPr>
                <w:sz w:val="20"/>
                <w:lang w:val="en-GB"/>
              </w:rPr>
            </w:pPr>
            <w:sdt>
              <w:sdtPr>
                <w:rPr>
                  <w:rFonts w:ascii="Times New Roman" w:hAnsi="Times New Roman"/>
                  <w:color w:val="000000"/>
                  <w:sz w:val="20"/>
                  <w:lang w:val="en-US"/>
                </w:rPr>
                <w:id w:val="-740483427"/>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rFonts w:ascii="Times New Roman" w:hAnsi="Times New Roman"/>
                <w:color w:val="000000"/>
                <w:sz w:val="20"/>
              </w:rPr>
              <w:t xml:space="preserve"> </w:t>
            </w:r>
            <w:r w:rsidR="009826AC">
              <w:rPr>
                <w:rFonts w:ascii="Times New Roman" w:hAnsi="Times New Roman"/>
                <w:sz w:val="20"/>
              </w:rPr>
              <w:t xml:space="preserve">Students </w:t>
            </w:r>
          </w:p>
          <w:p w14:paraId="399AC710" w14:textId="77777777" w:rsidR="009826AC" w:rsidRDefault="00000000">
            <w:pPr>
              <w:rPr>
                <w:sz w:val="20"/>
                <w:lang w:val="en-GB"/>
              </w:rPr>
            </w:pPr>
            <w:sdt>
              <w:sdtPr>
                <w:rPr>
                  <w:rFonts w:ascii="Times New Roman" w:hAnsi="Times New Roman"/>
                  <w:color w:val="000000"/>
                  <w:sz w:val="20"/>
                  <w:lang w:val="en-US"/>
                </w:rPr>
                <w:id w:val="-1324577834"/>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rFonts w:ascii="Times New Roman" w:hAnsi="Times New Roman"/>
                <w:color w:val="000000"/>
                <w:sz w:val="20"/>
              </w:rPr>
              <w:t xml:space="preserve"> </w:t>
            </w:r>
            <w:r w:rsidR="009826AC">
              <w:rPr>
                <w:rFonts w:ascii="Times New Roman" w:hAnsi="Times New Roman"/>
                <w:sz w:val="20"/>
              </w:rPr>
              <w:t xml:space="preserve">Trainees </w:t>
            </w:r>
          </w:p>
          <w:p w14:paraId="01D390F3" w14:textId="77777777" w:rsidR="009826AC" w:rsidRDefault="00000000">
            <w:pPr>
              <w:rPr>
                <w:sz w:val="20"/>
                <w:lang w:val="en-GB"/>
              </w:rPr>
            </w:pPr>
            <w:sdt>
              <w:sdtPr>
                <w:rPr>
                  <w:rFonts w:ascii="Times New Roman" w:hAnsi="Times New Roman"/>
                  <w:color w:val="000000"/>
                  <w:sz w:val="20"/>
                  <w:lang w:val="en-US"/>
                </w:rPr>
                <w:id w:val="15525"/>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rFonts w:ascii="Times New Roman" w:hAnsi="Times New Roman"/>
                <w:color w:val="000000"/>
                <w:sz w:val="20"/>
              </w:rPr>
              <w:t xml:space="preserve"> </w:t>
            </w:r>
            <w:r w:rsidR="009826AC">
              <w:rPr>
                <w:rFonts w:ascii="Times New Roman" w:hAnsi="Times New Roman"/>
                <w:sz w:val="20"/>
              </w:rPr>
              <w:t>Administrative staff</w:t>
            </w:r>
          </w:p>
          <w:p w14:paraId="2C6C6F7A" w14:textId="77777777" w:rsidR="009826AC" w:rsidRDefault="00000000">
            <w:pPr>
              <w:rPr>
                <w:sz w:val="20"/>
                <w:lang w:val="en-GB"/>
              </w:rPr>
            </w:pPr>
            <w:sdt>
              <w:sdtPr>
                <w:rPr>
                  <w:rFonts w:ascii="Times New Roman" w:hAnsi="Times New Roman"/>
                  <w:color w:val="000000"/>
                  <w:sz w:val="20"/>
                  <w:lang w:val="en-US"/>
                </w:rPr>
                <w:id w:val="-549460135"/>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rFonts w:ascii="Times New Roman" w:hAnsi="Times New Roman"/>
                <w:color w:val="000000"/>
                <w:sz w:val="20"/>
                <w:lang w:val="en-US"/>
              </w:rPr>
              <w:t xml:space="preserve"> </w:t>
            </w:r>
            <w:r w:rsidR="009826AC">
              <w:rPr>
                <w:rFonts w:ascii="Times New Roman" w:hAnsi="Times New Roman"/>
                <w:sz w:val="20"/>
                <w:lang w:val="en-US"/>
              </w:rPr>
              <w:t>Technical staff</w:t>
            </w:r>
            <w:r w:rsidR="009826AC">
              <w:rPr>
                <w:sz w:val="20"/>
              </w:rPr>
              <w:t xml:space="preserve"> </w:t>
            </w:r>
          </w:p>
          <w:p w14:paraId="56FD73D0" w14:textId="77777777" w:rsidR="009826AC" w:rsidRDefault="00000000">
            <w:pPr>
              <w:rPr>
                <w:sz w:val="20"/>
                <w:lang w:val="en-GB"/>
              </w:rPr>
            </w:pPr>
            <w:sdt>
              <w:sdtPr>
                <w:rPr>
                  <w:rFonts w:ascii="Times New Roman" w:hAnsi="Times New Roman"/>
                  <w:color w:val="000000"/>
                  <w:sz w:val="20"/>
                  <w:lang w:val="fr-BE"/>
                </w:rPr>
                <w:id w:val="-1549148350"/>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lang w:val="fr-BE"/>
              </w:rPr>
              <w:t xml:space="preserve"> </w:t>
            </w:r>
            <w:r w:rsidR="009826AC">
              <w:rPr>
                <w:sz w:val="20"/>
              </w:rPr>
              <w:t xml:space="preserve">Librarians </w:t>
            </w:r>
          </w:p>
          <w:p w14:paraId="5450D0E5" w14:textId="77777777" w:rsidR="009826AC" w:rsidRDefault="00000000">
            <w:pPr>
              <w:rPr>
                <w:sz w:val="20"/>
                <w:lang w:val="en-GB"/>
              </w:rPr>
            </w:pPr>
            <w:sdt>
              <w:sdtPr>
                <w:rPr>
                  <w:rFonts w:ascii="Times New Roman" w:hAnsi="Times New Roman"/>
                  <w:color w:val="000000"/>
                  <w:sz w:val="20"/>
                  <w:lang w:val="fr-BE"/>
                </w:rPr>
                <w:id w:val="1532530777"/>
                <w14:checkbox>
                  <w14:checked w14:val="1"/>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lang w:val="fr-BE"/>
              </w:rPr>
              <w:t xml:space="preserve"> </w:t>
            </w:r>
            <w:r w:rsidR="009826AC">
              <w:rPr>
                <w:sz w:val="20"/>
              </w:rPr>
              <w:t>Other</w:t>
            </w:r>
          </w:p>
        </w:tc>
      </w:tr>
      <w:tr w:rsidR="009826AC" w14:paraId="6E9B19ED" w14:textId="77777777" w:rsidTr="009826AC">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C86E630" w14:textId="77777777" w:rsidR="009826AC" w:rsidRDefault="009826AC">
            <w:pPr>
              <w:rPr>
                <w:rFonts w:eastAsia="Calibri" w:cs="Arial"/>
                <w:b/>
                <w:sz w:val="20"/>
                <w:lang w:val="en-GB" w:eastAsia="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2E397DC7" w14:textId="77777777" w:rsidR="009826AC" w:rsidRDefault="009826AC">
            <w:pPr>
              <w:rPr>
                <w:b/>
                <w:i/>
                <w:sz w:val="20"/>
                <w:lang w:val="en-GB"/>
              </w:rPr>
            </w:pPr>
            <w:r>
              <w:rPr>
                <w:b/>
                <w:i/>
                <w:sz w:val="20"/>
                <w:lang w:val="en-GB"/>
              </w:rPr>
              <w:t>Stručnjaci za turizam, istraživači, zainteresovane organizacije i institucije u oblasti turizma</w:t>
            </w:r>
          </w:p>
        </w:tc>
      </w:tr>
      <w:tr w:rsidR="009826AC" w14:paraId="5EE90261" w14:textId="77777777" w:rsidTr="009826AC">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4F3E82BF" w14:textId="77777777" w:rsidR="009826AC" w:rsidRDefault="009826AC">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2C2AB7B9" w14:textId="77777777" w:rsidR="009826AC" w:rsidRDefault="00000000">
            <w:pPr>
              <w:rPr>
                <w:sz w:val="20"/>
                <w:lang w:val="en-GB"/>
              </w:rPr>
            </w:pPr>
            <w:sdt>
              <w:sdtPr>
                <w:rPr>
                  <w:rFonts w:ascii="Times New Roman" w:hAnsi="Times New Roman"/>
                  <w:color w:val="000000"/>
                  <w:sz w:val="20"/>
                  <w:lang w:val="fr-BE"/>
                </w:rPr>
                <w:id w:val="293414579"/>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lang w:val="fr-BE"/>
              </w:rPr>
              <w:t xml:space="preserve"> </w:t>
            </w:r>
            <w:r w:rsidR="009826AC">
              <w:rPr>
                <w:sz w:val="20"/>
              </w:rPr>
              <w:t xml:space="preserve">Department / Faculty </w:t>
            </w:r>
          </w:p>
          <w:p w14:paraId="7DD701FB" w14:textId="77777777" w:rsidR="009826AC" w:rsidRDefault="00000000">
            <w:pPr>
              <w:rPr>
                <w:sz w:val="20"/>
                <w:lang w:val="en-GB"/>
              </w:rPr>
            </w:pPr>
            <w:sdt>
              <w:sdtPr>
                <w:rPr>
                  <w:rFonts w:ascii="Times New Roman" w:hAnsi="Times New Roman"/>
                  <w:color w:val="000000"/>
                  <w:sz w:val="20"/>
                  <w:lang w:val="fr-BE"/>
                </w:rPr>
                <w:id w:val="-274490816"/>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lang w:val="fr-BE"/>
              </w:rPr>
              <w:t xml:space="preserve"> </w:t>
            </w:r>
            <w:r w:rsidR="009826AC">
              <w:rPr>
                <w:sz w:val="20"/>
              </w:rPr>
              <w:t>Institution</w:t>
            </w:r>
          </w:p>
        </w:tc>
        <w:tc>
          <w:tcPr>
            <w:tcW w:w="2504" w:type="dxa"/>
            <w:gridSpan w:val="2"/>
            <w:tcBorders>
              <w:top w:val="single" w:sz="4" w:space="0" w:color="auto"/>
              <w:left w:val="nil"/>
              <w:bottom w:val="single" w:sz="4" w:space="0" w:color="auto"/>
              <w:right w:val="nil"/>
            </w:tcBorders>
            <w:vAlign w:val="center"/>
            <w:hideMark/>
          </w:tcPr>
          <w:p w14:paraId="3C73E8DA" w14:textId="77777777" w:rsidR="009826AC" w:rsidRDefault="00000000">
            <w:pPr>
              <w:rPr>
                <w:sz w:val="20"/>
                <w:lang w:val="en-GB"/>
              </w:rPr>
            </w:pPr>
            <w:sdt>
              <w:sdtPr>
                <w:rPr>
                  <w:rFonts w:ascii="Times New Roman" w:hAnsi="Times New Roman"/>
                  <w:color w:val="000000"/>
                  <w:sz w:val="20"/>
                  <w:lang w:val="fr-BE"/>
                </w:rPr>
                <w:id w:val="-142274543"/>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lang w:val="fr-BE"/>
              </w:rPr>
              <w:t xml:space="preserve"> </w:t>
            </w:r>
            <w:r w:rsidR="009826AC">
              <w:rPr>
                <w:sz w:val="20"/>
              </w:rPr>
              <w:t>Local</w:t>
            </w:r>
          </w:p>
          <w:p w14:paraId="45B8D7F9" w14:textId="77777777" w:rsidR="009826AC" w:rsidRDefault="00000000">
            <w:pPr>
              <w:rPr>
                <w:sz w:val="20"/>
                <w:lang w:val="en-GB"/>
              </w:rPr>
            </w:pPr>
            <w:sdt>
              <w:sdtPr>
                <w:rPr>
                  <w:rFonts w:ascii="Times New Roman" w:hAnsi="Times New Roman"/>
                  <w:color w:val="000000"/>
                  <w:sz w:val="20"/>
                  <w:lang w:val="fr-BE"/>
                </w:rPr>
                <w:id w:val="-1229298380"/>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lang w:val="fr-BE"/>
              </w:rPr>
              <w:t xml:space="preserve"> </w:t>
            </w:r>
            <w:r w:rsidR="009826AC">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5F42510F" w14:textId="77777777" w:rsidR="009826AC" w:rsidRDefault="00000000">
            <w:pPr>
              <w:rPr>
                <w:sz w:val="20"/>
                <w:lang w:val="en-GB"/>
              </w:rPr>
            </w:pPr>
            <w:sdt>
              <w:sdtPr>
                <w:rPr>
                  <w:rFonts w:ascii="Times New Roman" w:hAnsi="Times New Roman"/>
                  <w:color w:val="000000"/>
                  <w:sz w:val="20"/>
                  <w:lang w:val="fr-BE"/>
                </w:rPr>
                <w:id w:val="-835834449"/>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lang w:val="fr-BE"/>
              </w:rPr>
              <w:t xml:space="preserve"> </w:t>
            </w:r>
            <w:r w:rsidR="009826AC">
              <w:rPr>
                <w:sz w:val="20"/>
              </w:rPr>
              <w:t>National</w:t>
            </w:r>
          </w:p>
          <w:p w14:paraId="0E2C91FB" w14:textId="77777777" w:rsidR="009826AC" w:rsidRDefault="00000000">
            <w:pPr>
              <w:rPr>
                <w:sz w:val="20"/>
                <w:lang w:val="en-GB"/>
              </w:rPr>
            </w:pPr>
            <w:sdt>
              <w:sdtPr>
                <w:rPr>
                  <w:rFonts w:ascii="Times New Roman" w:hAnsi="Times New Roman"/>
                  <w:color w:val="000000"/>
                  <w:sz w:val="20"/>
                  <w:lang w:val="fr-BE"/>
                </w:rPr>
                <w:id w:val="-796369245"/>
                <w14:checkbox>
                  <w14:checked w14:val="1"/>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lang w:val="fr-BE"/>
              </w:rPr>
              <w:t xml:space="preserve"> </w:t>
            </w:r>
            <w:r w:rsidR="009826AC">
              <w:rPr>
                <w:sz w:val="20"/>
              </w:rPr>
              <w:t>International</w:t>
            </w:r>
          </w:p>
        </w:tc>
      </w:tr>
    </w:tbl>
    <w:p w14:paraId="2C0D25EC" w14:textId="77777777" w:rsidR="009826AC" w:rsidRDefault="009826AC" w:rsidP="009826AC">
      <w:pPr>
        <w:rPr>
          <w:rFonts w:eastAsia="Calibri" w:cs="Arial"/>
          <w:szCs w:val="20"/>
          <w:lang w:val="en-GB" w:eastAsia="en-GB"/>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9826AC" w14:paraId="7D95677A" w14:textId="77777777" w:rsidTr="009826AC">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F748AAE" w14:textId="77777777" w:rsidR="009826AC" w:rsidRDefault="009826AC">
            <w:pPr>
              <w:rPr>
                <w:b/>
                <w:sz w:val="20"/>
                <w:lang w:val="en-GB"/>
              </w:rPr>
            </w:pPr>
            <w:r>
              <w:rPr>
                <w:b/>
                <w:sz w:val="20"/>
                <w:lang w:val="en-GB"/>
              </w:rPr>
              <w:t>Expected Deliverable/Results/</w:t>
            </w:r>
          </w:p>
          <w:p w14:paraId="04F8F4AE" w14:textId="77777777" w:rsidR="009826AC" w:rsidRDefault="009826AC">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5DCF64EA" w14:textId="77777777" w:rsidR="009826AC" w:rsidRDefault="009826AC">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85F5D90" w14:textId="0441E978" w:rsidR="009826AC" w:rsidRDefault="009826AC">
            <w:pPr>
              <w:ind w:left="3787" w:hanging="187"/>
              <w:rPr>
                <w:b/>
                <w:sz w:val="24"/>
                <w:lang w:val="en-GB"/>
              </w:rPr>
            </w:pPr>
            <w:r>
              <w:rPr>
                <w:b/>
                <w:sz w:val="24"/>
                <w:lang w:val="en-GB"/>
              </w:rPr>
              <w:t>A1</w:t>
            </w:r>
            <w:r w:rsidR="00476663">
              <w:rPr>
                <w:b/>
                <w:sz w:val="24"/>
                <w:lang w:val="en-GB"/>
              </w:rPr>
              <w:t>9</w:t>
            </w:r>
            <w:r>
              <w:rPr>
                <w:b/>
                <w:sz w:val="24"/>
                <w:lang w:val="en-GB"/>
              </w:rPr>
              <w:t>.1.2</w:t>
            </w:r>
          </w:p>
        </w:tc>
      </w:tr>
      <w:tr w:rsidR="009826AC" w14:paraId="723C116E" w14:textId="77777777" w:rsidTr="009826AC">
        <w:tc>
          <w:tcPr>
            <w:tcW w:w="2127" w:type="dxa"/>
            <w:vMerge/>
            <w:tcBorders>
              <w:top w:val="single" w:sz="4" w:space="0" w:color="auto"/>
              <w:left w:val="single" w:sz="4" w:space="0" w:color="auto"/>
              <w:bottom w:val="single" w:sz="4" w:space="0" w:color="auto"/>
              <w:right w:val="single" w:sz="4" w:space="0" w:color="auto"/>
            </w:tcBorders>
            <w:vAlign w:val="center"/>
            <w:hideMark/>
          </w:tcPr>
          <w:p w14:paraId="67AFB16C" w14:textId="77777777" w:rsidR="009826AC" w:rsidRDefault="009826AC">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A36710C" w14:textId="77777777" w:rsidR="009826AC" w:rsidRDefault="009826AC">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59BBA04" w14:textId="77777777" w:rsidR="009826AC" w:rsidRDefault="009826AC">
            <w:pPr>
              <w:rPr>
                <w:rFonts w:ascii="Times New Roman" w:hAnsi="Times New Roman"/>
                <w:sz w:val="20"/>
                <w:lang w:val="en-GB"/>
              </w:rPr>
            </w:pPr>
            <w:r>
              <w:rPr>
                <w:sz w:val="20"/>
                <w:lang w:val="en-GB"/>
              </w:rPr>
              <w:t>Analiza uspešnosti i efikasnosti postojećih modela:</w:t>
            </w:r>
          </w:p>
        </w:tc>
      </w:tr>
      <w:tr w:rsidR="009826AC" w14:paraId="128E6A0A" w14:textId="77777777" w:rsidTr="009826AC">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5758B0C" w14:textId="77777777" w:rsidR="009826AC" w:rsidRDefault="009826AC">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963F5FF" w14:textId="77777777" w:rsidR="009826AC" w:rsidRDefault="009826AC">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AE0F8AC" w14:textId="77777777" w:rsidR="009826AC" w:rsidRDefault="00000000">
            <w:pPr>
              <w:rPr>
                <w:color w:val="000000"/>
                <w:sz w:val="20"/>
                <w:lang w:val="en-GB"/>
              </w:rPr>
            </w:pPr>
            <w:sdt>
              <w:sdtPr>
                <w:rPr>
                  <w:rFonts w:ascii="Times New Roman" w:hAnsi="Times New Roman"/>
                  <w:color w:val="000000"/>
                  <w:sz w:val="20"/>
                  <w:lang w:val="en-US"/>
                </w:rPr>
                <w:id w:val="-1432815972"/>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rPr>
              <w:t xml:space="preserve"> Teaching material</w:t>
            </w:r>
          </w:p>
          <w:p w14:paraId="03B0D1CE" w14:textId="77777777" w:rsidR="009826AC" w:rsidRDefault="00000000">
            <w:pPr>
              <w:rPr>
                <w:color w:val="000000"/>
                <w:sz w:val="20"/>
                <w:lang w:val="en-GB"/>
              </w:rPr>
            </w:pPr>
            <w:sdt>
              <w:sdtPr>
                <w:rPr>
                  <w:rFonts w:ascii="Times New Roman" w:hAnsi="Times New Roman"/>
                  <w:color w:val="000000"/>
                  <w:sz w:val="20"/>
                  <w:lang w:val="en-US"/>
                </w:rPr>
                <w:id w:val="967168191"/>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rPr>
              <w:t xml:space="preserve"> Learning material</w:t>
            </w:r>
          </w:p>
          <w:p w14:paraId="316D6DDB" w14:textId="77777777" w:rsidR="009826AC" w:rsidRDefault="00000000">
            <w:pPr>
              <w:rPr>
                <w:color w:val="000000"/>
                <w:sz w:val="20"/>
                <w:lang w:val="en-GB"/>
              </w:rPr>
            </w:pPr>
            <w:sdt>
              <w:sdtPr>
                <w:rPr>
                  <w:rFonts w:ascii="Times New Roman" w:hAnsi="Times New Roman"/>
                  <w:color w:val="000000"/>
                  <w:sz w:val="20"/>
                  <w:lang w:val="en-US"/>
                </w:rPr>
                <w:id w:val="-1796443904"/>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4E1C2FDE" w14:textId="77777777" w:rsidR="009826AC" w:rsidRDefault="00000000">
            <w:pPr>
              <w:rPr>
                <w:color w:val="000000"/>
                <w:sz w:val="20"/>
                <w:lang w:val="en-GB"/>
              </w:rPr>
            </w:pPr>
            <w:sdt>
              <w:sdtPr>
                <w:rPr>
                  <w:rFonts w:ascii="Times New Roman" w:hAnsi="Times New Roman"/>
                  <w:color w:val="000000"/>
                  <w:sz w:val="20"/>
                  <w:lang w:val="fr-BE"/>
                </w:rPr>
                <w:id w:val="1500617495"/>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rPr>
              <w:t xml:space="preserve"> Event</w:t>
            </w:r>
          </w:p>
          <w:p w14:paraId="2A65322A" w14:textId="77777777" w:rsidR="009826AC" w:rsidRDefault="00000000">
            <w:pPr>
              <w:rPr>
                <w:color w:val="000000"/>
                <w:sz w:val="20"/>
                <w:lang w:val="en-GB"/>
              </w:rPr>
            </w:pPr>
            <w:sdt>
              <w:sdtPr>
                <w:rPr>
                  <w:rFonts w:ascii="Times New Roman" w:hAnsi="Times New Roman"/>
                  <w:color w:val="000000"/>
                  <w:sz w:val="20"/>
                  <w:lang w:val="fr-BE"/>
                </w:rPr>
                <w:id w:val="839121280"/>
                <w14:checkbox>
                  <w14:checked w14:val="1"/>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rPr>
              <w:t xml:space="preserve"> Report </w:t>
            </w:r>
          </w:p>
          <w:p w14:paraId="074238EC" w14:textId="77777777" w:rsidR="009826AC" w:rsidRDefault="00000000">
            <w:pPr>
              <w:rPr>
                <w:color w:val="000000"/>
                <w:sz w:val="20"/>
                <w:lang w:val="en-GB"/>
              </w:rPr>
            </w:pPr>
            <w:sdt>
              <w:sdtPr>
                <w:rPr>
                  <w:rFonts w:ascii="Times New Roman" w:hAnsi="Times New Roman"/>
                  <w:color w:val="000000"/>
                  <w:sz w:val="20"/>
                  <w:lang w:val="fr-BE"/>
                </w:rPr>
                <w:id w:val="52425521"/>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rPr>
              <w:t xml:space="preserve"> Service/Product </w:t>
            </w:r>
          </w:p>
        </w:tc>
      </w:tr>
      <w:tr w:rsidR="009826AC" w14:paraId="2D962ED8" w14:textId="77777777" w:rsidTr="009826AC">
        <w:tc>
          <w:tcPr>
            <w:tcW w:w="2127" w:type="dxa"/>
            <w:vMerge/>
            <w:tcBorders>
              <w:top w:val="single" w:sz="4" w:space="0" w:color="auto"/>
              <w:left w:val="single" w:sz="4" w:space="0" w:color="auto"/>
              <w:bottom w:val="single" w:sz="4" w:space="0" w:color="auto"/>
              <w:right w:val="single" w:sz="4" w:space="0" w:color="auto"/>
            </w:tcBorders>
            <w:vAlign w:val="center"/>
            <w:hideMark/>
          </w:tcPr>
          <w:p w14:paraId="7C86ACDD" w14:textId="77777777" w:rsidR="009826AC" w:rsidRDefault="009826AC">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5A29312" w14:textId="77777777" w:rsidR="009826AC" w:rsidRDefault="009826AC">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8F0EBE2" w14:textId="77777777" w:rsidR="009826AC" w:rsidRDefault="009826AC">
            <w:pPr>
              <w:rPr>
                <w:sz w:val="20"/>
                <w:lang w:val="en-GB"/>
              </w:rPr>
            </w:pPr>
            <w:r>
              <w:rPr>
                <w:sz w:val="20"/>
                <w:lang w:val="en-GB"/>
              </w:rPr>
              <w:t>Ova aktivnost obuhvata analizu uspešnosti i efikasnosti postojećih održivih turističkih modela. Na osnovu prikupljenih podataka, sprovedena će biti dubinska analiza kako bi se utvrdili ključni faktori uspeha i prednosti ovih modela. Izveštaj će sadržati preporuke za primenu najboljih praksi u daljem razvoju turizma.</w:t>
            </w:r>
          </w:p>
        </w:tc>
      </w:tr>
      <w:tr w:rsidR="009826AC" w14:paraId="6C245F29" w14:textId="77777777" w:rsidTr="009826AC">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58FE3F7" w14:textId="77777777" w:rsidR="009826AC" w:rsidRDefault="009826AC">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C297038" w14:textId="77777777" w:rsidR="009826AC" w:rsidRDefault="009826AC">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CC2E6FD" w14:textId="77777777" w:rsidR="009826AC" w:rsidRDefault="009826AC">
            <w:pPr>
              <w:rPr>
                <w:sz w:val="20"/>
                <w:lang w:val="en-GB"/>
              </w:rPr>
            </w:pPr>
            <w:r>
              <w:rPr>
                <w:sz w:val="20"/>
                <w:lang w:val="en-GB"/>
              </w:rPr>
              <w:t>M10</w:t>
            </w:r>
          </w:p>
        </w:tc>
      </w:tr>
      <w:tr w:rsidR="009826AC" w14:paraId="2F9C4D64" w14:textId="77777777" w:rsidTr="009826AC">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4A638D46" w14:textId="77777777" w:rsidR="009826AC" w:rsidRDefault="009826AC">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82F8720" w14:textId="77777777" w:rsidR="009826AC" w:rsidRDefault="009826AC">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25FC885" w14:textId="77777777" w:rsidR="009826AC" w:rsidRDefault="009826AC">
            <w:pPr>
              <w:rPr>
                <w:sz w:val="20"/>
                <w:lang w:val="en-GB"/>
              </w:rPr>
            </w:pPr>
            <w:r>
              <w:rPr>
                <w:sz w:val="20"/>
                <w:lang w:val="en-GB"/>
              </w:rPr>
              <w:t>Srpski</w:t>
            </w:r>
          </w:p>
        </w:tc>
      </w:tr>
      <w:tr w:rsidR="009826AC" w14:paraId="2D3D7AE2" w14:textId="77777777" w:rsidTr="009826AC">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1A51BC37" w14:textId="77777777" w:rsidR="009826AC" w:rsidRDefault="009826AC">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4CAE4E04" w14:textId="77777777" w:rsidR="009826AC" w:rsidRDefault="00000000">
            <w:pPr>
              <w:rPr>
                <w:sz w:val="20"/>
                <w:lang w:val="en-GB"/>
              </w:rPr>
            </w:pPr>
            <w:sdt>
              <w:sdtPr>
                <w:rPr>
                  <w:rFonts w:ascii="Times New Roman" w:hAnsi="Times New Roman"/>
                  <w:color w:val="000000"/>
                  <w:sz w:val="20"/>
                  <w:lang w:val="en-US"/>
                </w:rPr>
                <w:id w:val="135545906"/>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rPr>
              <w:t xml:space="preserve"> </w:t>
            </w:r>
            <w:r w:rsidR="009826AC">
              <w:rPr>
                <w:rFonts w:ascii="Times New Roman" w:hAnsi="Times New Roman"/>
                <w:sz w:val="20"/>
              </w:rPr>
              <w:t xml:space="preserve">Teaching staff  </w:t>
            </w:r>
          </w:p>
          <w:p w14:paraId="55F3C698" w14:textId="77777777" w:rsidR="009826AC" w:rsidRDefault="00000000">
            <w:pPr>
              <w:rPr>
                <w:sz w:val="20"/>
                <w:lang w:val="en-GB"/>
              </w:rPr>
            </w:pPr>
            <w:sdt>
              <w:sdtPr>
                <w:rPr>
                  <w:rFonts w:ascii="Times New Roman" w:hAnsi="Times New Roman"/>
                  <w:color w:val="000000"/>
                  <w:sz w:val="20"/>
                  <w:lang w:val="en-US"/>
                </w:rPr>
                <w:id w:val="2106063803"/>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rFonts w:ascii="Times New Roman" w:hAnsi="Times New Roman"/>
                <w:color w:val="000000"/>
                <w:sz w:val="20"/>
              </w:rPr>
              <w:t xml:space="preserve"> </w:t>
            </w:r>
            <w:r w:rsidR="009826AC">
              <w:rPr>
                <w:rFonts w:ascii="Times New Roman" w:hAnsi="Times New Roman"/>
                <w:sz w:val="20"/>
              </w:rPr>
              <w:t xml:space="preserve">Students </w:t>
            </w:r>
          </w:p>
          <w:p w14:paraId="04169894" w14:textId="77777777" w:rsidR="009826AC" w:rsidRDefault="00000000">
            <w:pPr>
              <w:rPr>
                <w:sz w:val="20"/>
                <w:lang w:val="en-GB"/>
              </w:rPr>
            </w:pPr>
            <w:sdt>
              <w:sdtPr>
                <w:rPr>
                  <w:rFonts w:ascii="Times New Roman" w:hAnsi="Times New Roman"/>
                  <w:color w:val="000000"/>
                  <w:sz w:val="20"/>
                  <w:lang w:val="en-US"/>
                </w:rPr>
                <w:id w:val="-1616207153"/>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rFonts w:ascii="Times New Roman" w:hAnsi="Times New Roman"/>
                <w:color w:val="000000"/>
                <w:sz w:val="20"/>
              </w:rPr>
              <w:t xml:space="preserve"> </w:t>
            </w:r>
            <w:r w:rsidR="009826AC">
              <w:rPr>
                <w:rFonts w:ascii="Times New Roman" w:hAnsi="Times New Roman"/>
                <w:sz w:val="20"/>
              </w:rPr>
              <w:t xml:space="preserve">Trainees </w:t>
            </w:r>
          </w:p>
          <w:p w14:paraId="71E813B2" w14:textId="77777777" w:rsidR="009826AC" w:rsidRDefault="00000000">
            <w:pPr>
              <w:rPr>
                <w:sz w:val="20"/>
                <w:lang w:val="en-GB"/>
              </w:rPr>
            </w:pPr>
            <w:sdt>
              <w:sdtPr>
                <w:rPr>
                  <w:rFonts w:ascii="Times New Roman" w:hAnsi="Times New Roman"/>
                  <w:color w:val="000000"/>
                  <w:sz w:val="20"/>
                  <w:lang w:val="en-US"/>
                </w:rPr>
                <w:id w:val="1312063527"/>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rFonts w:ascii="Times New Roman" w:hAnsi="Times New Roman"/>
                <w:color w:val="000000"/>
                <w:sz w:val="20"/>
              </w:rPr>
              <w:t xml:space="preserve"> </w:t>
            </w:r>
            <w:r w:rsidR="009826AC">
              <w:rPr>
                <w:rFonts w:ascii="Times New Roman" w:hAnsi="Times New Roman"/>
                <w:sz w:val="20"/>
              </w:rPr>
              <w:t>Administrative staff</w:t>
            </w:r>
          </w:p>
          <w:p w14:paraId="6F487AC3" w14:textId="77777777" w:rsidR="009826AC" w:rsidRDefault="00000000">
            <w:pPr>
              <w:rPr>
                <w:sz w:val="20"/>
                <w:lang w:val="en-GB"/>
              </w:rPr>
            </w:pPr>
            <w:sdt>
              <w:sdtPr>
                <w:rPr>
                  <w:rFonts w:ascii="Times New Roman" w:hAnsi="Times New Roman"/>
                  <w:color w:val="000000"/>
                  <w:sz w:val="20"/>
                  <w:lang w:val="en-US"/>
                </w:rPr>
                <w:id w:val="-1232307920"/>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rFonts w:ascii="Times New Roman" w:hAnsi="Times New Roman"/>
                <w:color w:val="000000"/>
                <w:sz w:val="20"/>
                <w:lang w:val="en-US"/>
              </w:rPr>
              <w:t xml:space="preserve"> </w:t>
            </w:r>
            <w:r w:rsidR="009826AC">
              <w:rPr>
                <w:rFonts w:ascii="Times New Roman" w:hAnsi="Times New Roman"/>
                <w:sz w:val="20"/>
                <w:lang w:val="en-US"/>
              </w:rPr>
              <w:t>Technical staff</w:t>
            </w:r>
            <w:r w:rsidR="009826AC">
              <w:rPr>
                <w:sz w:val="20"/>
              </w:rPr>
              <w:t xml:space="preserve"> </w:t>
            </w:r>
          </w:p>
          <w:p w14:paraId="4A9A88A5" w14:textId="77777777" w:rsidR="009826AC" w:rsidRDefault="00000000">
            <w:pPr>
              <w:rPr>
                <w:sz w:val="20"/>
                <w:lang w:val="en-GB"/>
              </w:rPr>
            </w:pPr>
            <w:sdt>
              <w:sdtPr>
                <w:rPr>
                  <w:rFonts w:ascii="Times New Roman" w:hAnsi="Times New Roman"/>
                  <w:color w:val="000000"/>
                  <w:sz w:val="20"/>
                  <w:lang w:val="fr-BE"/>
                </w:rPr>
                <w:id w:val="-1881239414"/>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lang w:val="fr-BE"/>
              </w:rPr>
              <w:t xml:space="preserve"> </w:t>
            </w:r>
            <w:r w:rsidR="009826AC">
              <w:rPr>
                <w:sz w:val="20"/>
              </w:rPr>
              <w:t xml:space="preserve">Librarians </w:t>
            </w:r>
          </w:p>
          <w:p w14:paraId="2578FAE2" w14:textId="77777777" w:rsidR="009826AC" w:rsidRDefault="00000000">
            <w:pPr>
              <w:rPr>
                <w:sz w:val="20"/>
                <w:lang w:val="en-GB"/>
              </w:rPr>
            </w:pPr>
            <w:sdt>
              <w:sdtPr>
                <w:rPr>
                  <w:rFonts w:ascii="Times New Roman" w:hAnsi="Times New Roman"/>
                  <w:color w:val="000000"/>
                  <w:sz w:val="20"/>
                  <w:lang w:val="fr-BE"/>
                </w:rPr>
                <w:id w:val="1733579508"/>
                <w14:checkbox>
                  <w14:checked w14:val="1"/>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lang w:val="fr-BE"/>
              </w:rPr>
              <w:t xml:space="preserve"> </w:t>
            </w:r>
            <w:r w:rsidR="009826AC">
              <w:rPr>
                <w:sz w:val="20"/>
              </w:rPr>
              <w:t>Other</w:t>
            </w:r>
          </w:p>
        </w:tc>
      </w:tr>
      <w:tr w:rsidR="009826AC" w14:paraId="32DD3C8D" w14:textId="77777777" w:rsidTr="009826AC">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A9FEE38" w14:textId="77777777" w:rsidR="009826AC" w:rsidRDefault="009826AC">
            <w:pPr>
              <w:rPr>
                <w:rFonts w:eastAsia="Calibri" w:cs="Arial"/>
                <w:b/>
                <w:sz w:val="20"/>
                <w:lang w:val="en-GB" w:eastAsia="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482A412" w14:textId="77777777" w:rsidR="009826AC" w:rsidRDefault="009826AC">
            <w:pPr>
              <w:rPr>
                <w:b/>
                <w:i/>
                <w:sz w:val="20"/>
                <w:lang w:val="en-GB"/>
              </w:rPr>
            </w:pPr>
            <w:r>
              <w:rPr>
                <w:b/>
                <w:i/>
                <w:sz w:val="20"/>
                <w:lang w:val="en-GB"/>
              </w:rPr>
              <w:t>Stručnjaci za turizam, istraživači, zainteresovane organizacije i institucije u oblasti turizma</w:t>
            </w:r>
          </w:p>
        </w:tc>
      </w:tr>
      <w:tr w:rsidR="009826AC" w14:paraId="0FFEC052" w14:textId="77777777" w:rsidTr="009826AC">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6C68CA48" w14:textId="77777777" w:rsidR="009826AC" w:rsidRDefault="009826AC">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0B251CED" w14:textId="77777777" w:rsidR="009826AC" w:rsidRDefault="00000000">
            <w:pPr>
              <w:rPr>
                <w:sz w:val="20"/>
                <w:lang w:val="en-GB"/>
              </w:rPr>
            </w:pPr>
            <w:sdt>
              <w:sdtPr>
                <w:rPr>
                  <w:rFonts w:ascii="Times New Roman" w:hAnsi="Times New Roman"/>
                  <w:color w:val="000000"/>
                  <w:sz w:val="20"/>
                  <w:lang w:val="fr-BE"/>
                </w:rPr>
                <w:id w:val="-1398732177"/>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lang w:val="fr-BE"/>
              </w:rPr>
              <w:t xml:space="preserve"> </w:t>
            </w:r>
            <w:r w:rsidR="009826AC">
              <w:rPr>
                <w:sz w:val="20"/>
              </w:rPr>
              <w:t xml:space="preserve">Department / Faculty </w:t>
            </w:r>
          </w:p>
          <w:p w14:paraId="29D371D0" w14:textId="77777777" w:rsidR="009826AC" w:rsidRDefault="00000000">
            <w:pPr>
              <w:rPr>
                <w:sz w:val="20"/>
                <w:lang w:val="en-GB"/>
              </w:rPr>
            </w:pPr>
            <w:sdt>
              <w:sdtPr>
                <w:rPr>
                  <w:rFonts w:ascii="Times New Roman" w:hAnsi="Times New Roman"/>
                  <w:color w:val="000000"/>
                  <w:sz w:val="20"/>
                  <w:lang w:val="fr-BE"/>
                </w:rPr>
                <w:id w:val="2107222426"/>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lang w:val="fr-BE"/>
              </w:rPr>
              <w:t xml:space="preserve"> </w:t>
            </w:r>
            <w:r w:rsidR="009826AC">
              <w:rPr>
                <w:sz w:val="20"/>
              </w:rPr>
              <w:t>Institution</w:t>
            </w:r>
          </w:p>
        </w:tc>
        <w:tc>
          <w:tcPr>
            <w:tcW w:w="2504" w:type="dxa"/>
            <w:gridSpan w:val="2"/>
            <w:tcBorders>
              <w:top w:val="single" w:sz="4" w:space="0" w:color="auto"/>
              <w:left w:val="nil"/>
              <w:bottom w:val="single" w:sz="4" w:space="0" w:color="auto"/>
              <w:right w:val="nil"/>
            </w:tcBorders>
            <w:vAlign w:val="center"/>
            <w:hideMark/>
          </w:tcPr>
          <w:p w14:paraId="2FC1F781" w14:textId="77777777" w:rsidR="009826AC" w:rsidRDefault="00000000">
            <w:pPr>
              <w:rPr>
                <w:sz w:val="20"/>
                <w:lang w:val="en-GB"/>
              </w:rPr>
            </w:pPr>
            <w:sdt>
              <w:sdtPr>
                <w:rPr>
                  <w:rFonts w:ascii="Times New Roman" w:hAnsi="Times New Roman"/>
                  <w:color w:val="000000"/>
                  <w:sz w:val="20"/>
                  <w:lang w:val="fr-BE"/>
                </w:rPr>
                <w:id w:val="-607574999"/>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lang w:val="fr-BE"/>
              </w:rPr>
              <w:t xml:space="preserve"> </w:t>
            </w:r>
            <w:r w:rsidR="009826AC">
              <w:rPr>
                <w:sz w:val="20"/>
              </w:rPr>
              <w:t>Local</w:t>
            </w:r>
          </w:p>
          <w:p w14:paraId="3F40D985" w14:textId="77777777" w:rsidR="009826AC" w:rsidRDefault="00000000">
            <w:pPr>
              <w:rPr>
                <w:sz w:val="20"/>
                <w:lang w:val="en-GB"/>
              </w:rPr>
            </w:pPr>
            <w:sdt>
              <w:sdtPr>
                <w:rPr>
                  <w:rFonts w:ascii="Times New Roman" w:hAnsi="Times New Roman"/>
                  <w:color w:val="000000"/>
                  <w:sz w:val="20"/>
                  <w:lang w:val="fr-BE"/>
                </w:rPr>
                <w:id w:val="-1937125191"/>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lang w:val="fr-BE"/>
              </w:rPr>
              <w:t xml:space="preserve"> </w:t>
            </w:r>
            <w:r w:rsidR="009826AC">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35E58BFF" w14:textId="77777777" w:rsidR="009826AC" w:rsidRDefault="00000000">
            <w:pPr>
              <w:rPr>
                <w:sz w:val="20"/>
                <w:lang w:val="en-GB"/>
              </w:rPr>
            </w:pPr>
            <w:sdt>
              <w:sdtPr>
                <w:rPr>
                  <w:rFonts w:ascii="Times New Roman" w:hAnsi="Times New Roman"/>
                  <w:color w:val="000000"/>
                  <w:sz w:val="20"/>
                  <w:lang w:val="fr-BE"/>
                </w:rPr>
                <w:id w:val="-1334527084"/>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lang w:val="fr-BE"/>
              </w:rPr>
              <w:t xml:space="preserve"> </w:t>
            </w:r>
            <w:r w:rsidR="009826AC">
              <w:rPr>
                <w:sz w:val="20"/>
              </w:rPr>
              <w:t>National</w:t>
            </w:r>
          </w:p>
          <w:p w14:paraId="423896D2" w14:textId="77777777" w:rsidR="009826AC" w:rsidRDefault="00000000">
            <w:pPr>
              <w:rPr>
                <w:sz w:val="20"/>
                <w:lang w:val="en-GB"/>
              </w:rPr>
            </w:pPr>
            <w:sdt>
              <w:sdtPr>
                <w:rPr>
                  <w:rFonts w:ascii="Times New Roman" w:hAnsi="Times New Roman"/>
                  <w:color w:val="000000"/>
                  <w:sz w:val="20"/>
                  <w:lang w:val="fr-BE"/>
                </w:rPr>
                <w:id w:val="2142538052"/>
                <w14:checkbox>
                  <w14:checked w14:val="1"/>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lang w:val="fr-BE"/>
              </w:rPr>
              <w:t xml:space="preserve"> </w:t>
            </w:r>
            <w:r w:rsidR="009826AC">
              <w:rPr>
                <w:sz w:val="20"/>
              </w:rPr>
              <w:t>International</w:t>
            </w:r>
          </w:p>
        </w:tc>
      </w:tr>
    </w:tbl>
    <w:p w14:paraId="3B24CEF3" w14:textId="77777777" w:rsidR="009826AC" w:rsidRDefault="009826AC" w:rsidP="009826AC">
      <w:pPr>
        <w:rPr>
          <w:rFonts w:eastAsia="Calibri" w:cs="Arial"/>
          <w:szCs w:val="20"/>
          <w:lang w:val="en-GB" w:eastAsia="en-GB"/>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9826AC" w14:paraId="3FDACAF4" w14:textId="77777777" w:rsidTr="009826AC">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E240CDC" w14:textId="77777777" w:rsidR="009826AC" w:rsidRDefault="009826AC">
            <w:pPr>
              <w:rPr>
                <w:b/>
                <w:sz w:val="20"/>
                <w:lang w:val="en-GB"/>
              </w:rPr>
            </w:pPr>
            <w:r>
              <w:rPr>
                <w:b/>
                <w:sz w:val="20"/>
                <w:lang w:val="en-GB"/>
              </w:rPr>
              <w:t>Expected Deliverable/Results/</w:t>
            </w:r>
          </w:p>
          <w:p w14:paraId="180DF977" w14:textId="77777777" w:rsidR="009826AC" w:rsidRDefault="009826AC">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6B27FDC7" w14:textId="77777777" w:rsidR="009826AC" w:rsidRDefault="009826AC">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83FBA4B" w14:textId="6FA651AB" w:rsidR="009826AC" w:rsidRDefault="009826AC">
            <w:pPr>
              <w:ind w:left="3787" w:hanging="187"/>
              <w:rPr>
                <w:b/>
                <w:sz w:val="24"/>
                <w:lang w:val="en-GB"/>
              </w:rPr>
            </w:pPr>
            <w:r>
              <w:rPr>
                <w:b/>
                <w:sz w:val="24"/>
                <w:lang w:val="en-GB"/>
              </w:rPr>
              <w:t>A1</w:t>
            </w:r>
            <w:r w:rsidR="00476663">
              <w:rPr>
                <w:b/>
                <w:sz w:val="24"/>
                <w:lang w:val="en-GB"/>
              </w:rPr>
              <w:t>9</w:t>
            </w:r>
            <w:r>
              <w:rPr>
                <w:b/>
                <w:sz w:val="24"/>
                <w:lang w:val="en-GB"/>
              </w:rPr>
              <w:t>.2.1</w:t>
            </w:r>
          </w:p>
        </w:tc>
      </w:tr>
      <w:tr w:rsidR="009826AC" w14:paraId="30E8C6A6" w14:textId="77777777" w:rsidTr="009826AC">
        <w:tc>
          <w:tcPr>
            <w:tcW w:w="2127" w:type="dxa"/>
            <w:vMerge/>
            <w:tcBorders>
              <w:top w:val="single" w:sz="4" w:space="0" w:color="auto"/>
              <w:left w:val="single" w:sz="4" w:space="0" w:color="auto"/>
              <w:bottom w:val="single" w:sz="4" w:space="0" w:color="auto"/>
              <w:right w:val="single" w:sz="4" w:space="0" w:color="auto"/>
            </w:tcBorders>
            <w:vAlign w:val="center"/>
            <w:hideMark/>
          </w:tcPr>
          <w:p w14:paraId="47A8C849" w14:textId="77777777" w:rsidR="009826AC" w:rsidRDefault="009826AC">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1186399" w14:textId="77777777" w:rsidR="009826AC" w:rsidRDefault="009826AC">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FB1BE93" w14:textId="77777777" w:rsidR="009826AC" w:rsidRDefault="009826AC">
            <w:pPr>
              <w:rPr>
                <w:rFonts w:ascii="Times New Roman" w:hAnsi="Times New Roman"/>
                <w:sz w:val="20"/>
                <w:lang w:val="en-GB"/>
              </w:rPr>
            </w:pPr>
            <w:r>
              <w:rPr>
                <w:sz w:val="20"/>
                <w:lang w:val="en-GB"/>
              </w:rPr>
              <w:t>Analiza specifičnih potreba i resursa regiona Sandžak:</w:t>
            </w:r>
          </w:p>
        </w:tc>
      </w:tr>
      <w:tr w:rsidR="009826AC" w14:paraId="0CFB1B75" w14:textId="77777777" w:rsidTr="009826AC">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D199F73" w14:textId="77777777" w:rsidR="009826AC" w:rsidRDefault="009826AC">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B06F41E" w14:textId="77777777" w:rsidR="009826AC" w:rsidRDefault="009826AC">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24CFE7C2" w14:textId="77777777" w:rsidR="009826AC" w:rsidRDefault="00000000">
            <w:pPr>
              <w:rPr>
                <w:color w:val="000000"/>
                <w:sz w:val="20"/>
                <w:lang w:val="en-GB"/>
              </w:rPr>
            </w:pPr>
            <w:sdt>
              <w:sdtPr>
                <w:rPr>
                  <w:rFonts w:ascii="Times New Roman" w:hAnsi="Times New Roman"/>
                  <w:color w:val="000000"/>
                  <w:sz w:val="20"/>
                  <w:lang w:val="en-US"/>
                </w:rPr>
                <w:id w:val="1642157658"/>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rPr>
              <w:t xml:space="preserve"> Teaching material</w:t>
            </w:r>
          </w:p>
          <w:p w14:paraId="56FAD48B" w14:textId="77777777" w:rsidR="009826AC" w:rsidRDefault="00000000">
            <w:pPr>
              <w:rPr>
                <w:color w:val="000000"/>
                <w:sz w:val="20"/>
                <w:lang w:val="en-GB"/>
              </w:rPr>
            </w:pPr>
            <w:sdt>
              <w:sdtPr>
                <w:rPr>
                  <w:rFonts w:ascii="Times New Roman" w:hAnsi="Times New Roman"/>
                  <w:color w:val="000000"/>
                  <w:sz w:val="20"/>
                  <w:lang w:val="en-US"/>
                </w:rPr>
                <w:id w:val="-11761678"/>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rPr>
              <w:t xml:space="preserve"> Learning material</w:t>
            </w:r>
          </w:p>
          <w:p w14:paraId="6FB8B4E1" w14:textId="77777777" w:rsidR="009826AC" w:rsidRDefault="00000000">
            <w:pPr>
              <w:rPr>
                <w:color w:val="000000"/>
                <w:sz w:val="20"/>
                <w:lang w:val="en-GB"/>
              </w:rPr>
            </w:pPr>
            <w:sdt>
              <w:sdtPr>
                <w:rPr>
                  <w:rFonts w:ascii="Times New Roman" w:hAnsi="Times New Roman"/>
                  <w:color w:val="000000"/>
                  <w:sz w:val="20"/>
                  <w:lang w:val="en-US"/>
                </w:rPr>
                <w:id w:val="-1132634986"/>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C001A85" w14:textId="77777777" w:rsidR="009826AC" w:rsidRDefault="00000000">
            <w:pPr>
              <w:rPr>
                <w:color w:val="000000"/>
                <w:sz w:val="20"/>
                <w:lang w:val="en-GB"/>
              </w:rPr>
            </w:pPr>
            <w:sdt>
              <w:sdtPr>
                <w:rPr>
                  <w:rFonts w:ascii="Times New Roman" w:hAnsi="Times New Roman"/>
                  <w:color w:val="000000"/>
                  <w:sz w:val="20"/>
                  <w:lang w:val="fr-BE"/>
                </w:rPr>
                <w:id w:val="1102834861"/>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rPr>
              <w:t xml:space="preserve"> Event</w:t>
            </w:r>
          </w:p>
          <w:p w14:paraId="4B0620AE" w14:textId="77777777" w:rsidR="009826AC" w:rsidRDefault="00000000">
            <w:pPr>
              <w:rPr>
                <w:color w:val="000000"/>
                <w:sz w:val="20"/>
                <w:lang w:val="en-GB"/>
              </w:rPr>
            </w:pPr>
            <w:sdt>
              <w:sdtPr>
                <w:rPr>
                  <w:rFonts w:ascii="Times New Roman" w:hAnsi="Times New Roman"/>
                  <w:color w:val="000000"/>
                  <w:sz w:val="20"/>
                  <w:lang w:val="fr-BE"/>
                </w:rPr>
                <w:id w:val="606851350"/>
                <w14:checkbox>
                  <w14:checked w14:val="1"/>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rPr>
              <w:t xml:space="preserve"> Report </w:t>
            </w:r>
          </w:p>
          <w:p w14:paraId="45208E2D" w14:textId="77777777" w:rsidR="009826AC" w:rsidRDefault="00000000">
            <w:pPr>
              <w:rPr>
                <w:color w:val="000000"/>
                <w:sz w:val="20"/>
                <w:lang w:val="en-GB"/>
              </w:rPr>
            </w:pPr>
            <w:sdt>
              <w:sdtPr>
                <w:rPr>
                  <w:rFonts w:ascii="Times New Roman" w:hAnsi="Times New Roman"/>
                  <w:color w:val="000000"/>
                  <w:sz w:val="20"/>
                  <w:lang w:val="fr-BE"/>
                </w:rPr>
                <w:id w:val="-1383397389"/>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rPr>
              <w:t xml:space="preserve"> Service/Product </w:t>
            </w:r>
          </w:p>
        </w:tc>
      </w:tr>
      <w:tr w:rsidR="009826AC" w14:paraId="2DE801A3" w14:textId="77777777" w:rsidTr="009826AC">
        <w:tc>
          <w:tcPr>
            <w:tcW w:w="2127" w:type="dxa"/>
            <w:vMerge/>
            <w:tcBorders>
              <w:top w:val="single" w:sz="4" w:space="0" w:color="auto"/>
              <w:left w:val="single" w:sz="4" w:space="0" w:color="auto"/>
              <w:bottom w:val="single" w:sz="4" w:space="0" w:color="auto"/>
              <w:right w:val="single" w:sz="4" w:space="0" w:color="auto"/>
            </w:tcBorders>
            <w:vAlign w:val="center"/>
            <w:hideMark/>
          </w:tcPr>
          <w:p w14:paraId="18591972" w14:textId="77777777" w:rsidR="009826AC" w:rsidRDefault="009826AC">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D31D7E6" w14:textId="77777777" w:rsidR="009826AC" w:rsidRDefault="009826AC">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C344FD8" w14:textId="77777777" w:rsidR="009826AC" w:rsidRDefault="009826AC">
            <w:pPr>
              <w:rPr>
                <w:sz w:val="20"/>
                <w:lang w:val="en-GB"/>
              </w:rPr>
            </w:pPr>
            <w:r>
              <w:rPr>
                <w:sz w:val="20"/>
                <w:lang w:val="en-GB"/>
              </w:rPr>
              <w:t>Ova aktivnost uključuje analizu specifičnih potreba i resursa regiona Sandžak u vezi sa održivim turizmom. Identifikovaće se ključni faktori, kao što su prirodni resursi, kulturno nasleđe, infrastruktura, socioekonomski kontekst itd. Rezultati analize će biti dokumentovani u izveštaju kako bi se omogućila dalja prilagodba turističkih modela.</w:t>
            </w:r>
          </w:p>
        </w:tc>
      </w:tr>
      <w:tr w:rsidR="009826AC" w14:paraId="1E3F375C" w14:textId="77777777" w:rsidTr="009826AC">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893A0E8" w14:textId="77777777" w:rsidR="009826AC" w:rsidRDefault="009826AC">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290C431" w14:textId="77777777" w:rsidR="009826AC" w:rsidRDefault="009826AC">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6C35275" w14:textId="77777777" w:rsidR="009826AC" w:rsidRDefault="009826AC">
            <w:pPr>
              <w:rPr>
                <w:sz w:val="20"/>
                <w:lang w:val="en-GB"/>
              </w:rPr>
            </w:pPr>
            <w:r>
              <w:rPr>
                <w:sz w:val="20"/>
                <w:lang w:val="en-GB"/>
              </w:rPr>
              <w:t>M10</w:t>
            </w:r>
          </w:p>
        </w:tc>
      </w:tr>
      <w:tr w:rsidR="009826AC" w14:paraId="021A95CA" w14:textId="77777777" w:rsidTr="009826AC">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7A3B8AA0" w14:textId="77777777" w:rsidR="009826AC" w:rsidRDefault="009826AC">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94223E5" w14:textId="77777777" w:rsidR="009826AC" w:rsidRDefault="009826AC">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967E720" w14:textId="77777777" w:rsidR="009826AC" w:rsidRDefault="009826AC">
            <w:pPr>
              <w:rPr>
                <w:sz w:val="20"/>
                <w:lang w:val="en-GB"/>
              </w:rPr>
            </w:pPr>
            <w:r>
              <w:rPr>
                <w:sz w:val="20"/>
                <w:lang w:val="en-GB"/>
              </w:rPr>
              <w:t>Srpski</w:t>
            </w:r>
          </w:p>
        </w:tc>
      </w:tr>
      <w:tr w:rsidR="009826AC" w14:paraId="14186BB3" w14:textId="77777777" w:rsidTr="009826AC">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0F10DB8" w14:textId="77777777" w:rsidR="009826AC" w:rsidRDefault="009826AC">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4AA8338C" w14:textId="77777777" w:rsidR="009826AC" w:rsidRDefault="00000000">
            <w:pPr>
              <w:rPr>
                <w:sz w:val="20"/>
                <w:lang w:val="en-GB"/>
              </w:rPr>
            </w:pPr>
            <w:sdt>
              <w:sdtPr>
                <w:rPr>
                  <w:rFonts w:ascii="Times New Roman" w:hAnsi="Times New Roman"/>
                  <w:color w:val="000000"/>
                  <w:sz w:val="20"/>
                  <w:lang w:val="en-US"/>
                </w:rPr>
                <w:id w:val="954995289"/>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rPr>
              <w:t xml:space="preserve"> </w:t>
            </w:r>
            <w:r w:rsidR="009826AC">
              <w:rPr>
                <w:rFonts w:ascii="Times New Roman" w:hAnsi="Times New Roman"/>
                <w:sz w:val="20"/>
              </w:rPr>
              <w:t xml:space="preserve">Teaching staff  </w:t>
            </w:r>
          </w:p>
          <w:p w14:paraId="31CE5B53" w14:textId="77777777" w:rsidR="009826AC" w:rsidRDefault="00000000">
            <w:pPr>
              <w:rPr>
                <w:sz w:val="20"/>
                <w:lang w:val="en-GB"/>
              </w:rPr>
            </w:pPr>
            <w:sdt>
              <w:sdtPr>
                <w:rPr>
                  <w:rFonts w:ascii="Times New Roman" w:hAnsi="Times New Roman"/>
                  <w:color w:val="000000"/>
                  <w:sz w:val="20"/>
                  <w:lang w:val="en-US"/>
                </w:rPr>
                <w:id w:val="516271040"/>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rFonts w:ascii="Times New Roman" w:hAnsi="Times New Roman"/>
                <w:color w:val="000000"/>
                <w:sz w:val="20"/>
              </w:rPr>
              <w:t xml:space="preserve"> </w:t>
            </w:r>
            <w:r w:rsidR="009826AC">
              <w:rPr>
                <w:rFonts w:ascii="Times New Roman" w:hAnsi="Times New Roman"/>
                <w:sz w:val="20"/>
              </w:rPr>
              <w:t xml:space="preserve">Students </w:t>
            </w:r>
          </w:p>
          <w:p w14:paraId="54925458" w14:textId="77777777" w:rsidR="009826AC" w:rsidRDefault="00000000">
            <w:pPr>
              <w:rPr>
                <w:sz w:val="20"/>
                <w:lang w:val="en-GB"/>
              </w:rPr>
            </w:pPr>
            <w:sdt>
              <w:sdtPr>
                <w:rPr>
                  <w:rFonts w:ascii="Times New Roman" w:hAnsi="Times New Roman"/>
                  <w:color w:val="000000"/>
                  <w:sz w:val="20"/>
                  <w:lang w:val="en-US"/>
                </w:rPr>
                <w:id w:val="931939466"/>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rFonts w:ascii="Times New Roman" w:hAnsi="Times New Roman"/>
                <w:color w:val="000000"/>
                <w:sz w:val="20"/>
              </w:rPr>
              <w:t xml:space="preserve"> </w:t>
            </w:r>
            <w:r w:rsidR="009826AC">
              <w:rPr>
                <w:rFonts w:ascii="Times New Roman" w:hAnsi="Times New Roman"/>
                <w:sz w:val="20"/>
              </w:rPr>
              <w:t xml:space="preserve">Trainees </w:t>
            </w:r>
          </w:p>
          <w:p w14:paraId="0CBAA1F8" w14:textId="77777777" w:rsidR="009826AC" w:rsidRDefault="00000000">
            <w:pPr>
              <w:rPr>
                <w:sz w:val="20"/>
                <w:lang w:val="en-GB"/>
              </w:rPr>
            </w:pPr>
            <w:sdt>
              <w:sdtPr>
                <w:rPr>
                  <w:rFonts w:ascii="Times New Roman" w:hAnsi="Times New Roman"/>
                  <w:color w:val="000000"/>
                  <w:sz w:val="20"/>
                  <w:lang w:val="en-US"/>
                </w:rPr>
                <w:id w:val="-1285041039"/>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rFonts w:ascii="Times New Roman" w:hAnsi="Times New Roman"/>
                <w:color w:val="000000"/>
                <w:sz w:val="20"/>
              </w:rPr>
              <w:t xml:space="preserve"> </w:t>
            </w:r>
            <w:r w:rsidR="009826AC">
              <w:rPr>
                <w:rFonts w:ascii="Times New Roman" w:hAnsi="Times New Roman"/>
                <w:sz w:val="20"/>
              </w:rPr>
              <w:t>Administrative staff</w:t>
            </w:r>
          </w:p>
          <w:p w14:paraId="6EE44D14" w14:textId="77777777" w:rsidR="009826AC" w:rsidRDefault="00000000">
            <w:pPr>
              <w:rPr>
                <w:sz w:val="20"/>
                <w:lang w:val="en-GB"/>
              </w:rPr>
            </w:pPr>
            <w:sdt>
              <w:sdtPr>
                <w:rPr>
                  <w:rFonts w:ascii="Times New Roman" w:hAnsi="Times New Roman"/>
                  <w:color w:val="000000"/>
                  <w:sz w:val="20"/>
                  <w:lang w:val="en-US"/>
                </w:rPr>
                <w:id w:val="1579935579"/>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rFonts w:ascii="Times New Roman" w:hAnsi="Times New Roman"/>
                <w:color w:val="000000"/>
                <w:sz w:val="20"/>
                <w:lang w:val="en-US"/>
              </w:rPr>
              <w:t xml:space="preserve"> </w:t>
            </w:r>
            <w:r w:rsidR="009826AC">
              <w:rPr>
                <w:rFonts w:ascii="Times New Roman" w:hAnsi="Times New Roman"/>
                <w:sz w:val="20"/>
                <w:lang w:val="en-US"/>
              </w:rPr>
              <w:t>Technical staff</w:t>
            </w:r>
            <w:r w:rsidR="009826AC">
              <w:rPr>
                <w:sz w:val="20"/>
              </w:rPr>
              <w:t xml:space="preserve"> </w:t>
            </w:r>
          </w:p>
          <w:p w14:paraId="476DFBFD" w14:textId="77777777" w:rsidR="009826AC" w:rsidRDefault="00000000">
            <w:pPr>
              <w:rPr>
                <w:sz w:val="20"/>
                <w:lang w:val="en-GB"/>
              </w:rPr>
            </w:pPr>
            <w:sdt>
              <w:sdtPr>
                <w:rPr>
                  <w:rFonts w:ascii="Times New Roman" w:hAnsi="Times New Roman"/>
                  <w:color w:val="000000"/>
                  <w:sz w:val="20"/>
                  <w:lang w:val="fr-BE"/>
                </w:rPr>
                <w:id w:val="34780223"/>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lang w:val="fr-BE"/>
              </w:rPr>
              <w:t xml:space="preserve"> </w:t>
            </w:r>
            <w:r w:rsidR="009826AC">
              <w:rPr>
                <w:sz w:val="20"/>
              </w:rPr>
              <w:t xml:space="preserve">Librarians </w:t>
            </w:r>
          </w:p>
          <w:p w14:paraId="6168FF56" w14:textId="77777777" w:rsidR="009826AC" w:rsidRDefault="00000000">
            <w:pPr>
              <w:rPr>
                <w:sz w:val="20"/>
                <w:lang w:val="en-GB"/>
              </w:rPr>
            </w:pPr>
            <w:sdt>
              <w:sdtPr>
                <w:rPr>
                  <w:rFonts w:ascii="Times New Roman" w:hAnsi="Times New Roman"/>
                  <w:color w:val="000000"/>
                  <w:sz w:val="20"/>
                  <w:lang w:val="fr-BE"/>
                </w:rPr>
                <w:id w:val="1075702873"/>
                <w14:checkbox>
                  <w14:checked w14:val="1"/>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lang w:val="fr-BE"/>
              </w:rPr>
              <w:t xml:space="preserve"> </w:t>
            </w:r>
            <w:r w:rsidR="009826AC">
              <w:rPr>
                <w:sz w:val="20"/>
              </w:rPr>
              <w:t>Other</w:t>
            </w:r>
          </w:p>
        </w:tc>
      </w:tr>
      <w:tr w:rsidR="009826AC" w14:paraId="723B1370" w14:textId="77777777" w:rsidTr="009826AC">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7E86342" w14:textId="77777777" w:rsidR="009826AC" w:rsidRDefault="009826AC">
            <w:pPr>
              <w:rPr>
                <w:rFonts w:eastAsia="Calibri" w:cs="Arial"/>
                <w:b/>
                <w:sz w:val="20"/>
                <w:lang w:val="en-GB" w:eastAsia="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79349B69" w14:textId="77777777" w:rsidR="009826AC" w:rsidRDefault="009826AC">
            <w:pPr>
              <w:rPr>
                <w:b/>
                <w:i/>
                <w:sz w:val="20"/>
                <w:lang w:val="en-GB"/>
              </w:rPr>
            </w:pPr>
            <w:r>
              <w:rPr>
                <w:b/>
                <w:i/>
                <w:sz w:val="20"/>
                <w:lang w:val="en-GB"/>
              </w:rPr>
              <w:t>Lokalne turističke organizacije, institucije za razvoj turizma, lokalne zajednice</w:t>
            </w:r>
          </w:p>
        </w:tc>
      </w:tr>
      <w:tr w:rsidR="009826AC" w14:paraId="5D065EA3" w14:textId="77777777" w:rsidTr="009826AC">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5F65991C" w14:textId="77777777" w:rsidR="009826AC" w:rsidRDefault="009826AC">
            <w:pPr>
              <w:rPr>
                <w:b/>
                <w:sz w:val="20"/>
                <w:lang w:val="en-GB"/>
              </w:rPr>
            </w:pPr>
            <w:r>
              <w:rPr>
                <w:b/>
                <w:sz w:val="20"/>
                <w:lang w:val="en-GB"/>
              </w:rPr>
              <w:lastRenderedPageBreak/>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57AFB6E4" w14:textId="77777777" w:rsidR="009826AC" w:rsidRDefault="00000000">
            <w:pPr>
              <w:rPr>
                <w:sz w:val="20"/>
                <w:lang w:val="en-GB"/>
              </w:rPr>
            </w:pPr>
            <w:sdt>
              <w:sdtPr>
                <w:rPr>
                  <w:rFonts w:ascii="Times New Roman" w:hAnsi="Times New Roman"/>
                  <w:color w:val="000000"/>
                  <w:sz w:val="20"/>
                  <w:lang w:val="fr-BE"/>
                </w:rPr>
                <w:id w:val="-1990704275"/>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lang w:val="fr-BE"/>
              </w:rPr>
              <w:t xml:space="preserve"> </w:t>
            </w:r>
            <w:r w:rsidR="009826AC">
              <w:rPr>
                <w:sz w:val="20"/>
              </w:rPr>
              <w:t xml:space="preserve">Department / Faculty </w:t>
            </w:r>
          </w:p>
          <w:p w14:paraId="0B081C01" w14:textId="77777777" w:rsidR="009826AC" w:rsidRDefault="00000000">
            <w:pPr>
              <w:rPr>
                <w:sz w:val="20"/>
                <w:lang w:val="en-GB"/>
              </w:rPr>
            </w:pPr>
            <w:sdt>
              <w:sdtPr>
                <w:rPr>
                  <w:rFonts w:ascii="Times New Roman" w:hAnsi="Times New Roman"/>
                  <w:color w:val="000000"/>
                  <w:sz w:val="20"/>
                  <w:lang w:val="fr-BE"/>
                </w:rPr>
                <w:id w:val="1633885"/>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lang w:val="fr-BE"/>
              </w:rPr>
              <w:t xml:space="preserve"> </w:t>
            </w:r>
            <w:r w:rsidR="009826AC">
              <w:rPr>
                <w:sz w:val="20"/>
              </w:rPr>
              <w:t>Institution</w:t>
            </w:r>
          </w:p>
        </w:tc>
        <w:tc>
          <w:tcPr>
            <w:tcW w:w="2504" w:type="dxa"/>
            <w:gridSpan w:val="2"/>
            <w:tcBorders>
              <w:top w:val="single" w:sz="4" w:space="0" w:color="auto"/>
              <w:left w:val="nil"/>
              <w:bottom w:val="single" w:sz="4" w:space="0" w:color="auto"/>
              <w:right w:val="nil"/>
            </w:tcBorders>
            <w:vAlign w:val="center"/>
            <w:hideMark/>
          </w:tcPr>
          <w:p w14:paraId="5126F74D" w14:textId="77777777" w:rsidR="009826AC" w:rsidRDefault="00000000">
            <w:pPr>
              <w:rPr>
                <w:sz w:val="20"/>
                <w:lang w:val="en-GB"/>
              </w:rPr>
            </w:pPr>
            <w:sdt>
              <w:sdtPr>
                <w:rPr>
                  <w:rFonts w:ascii="Times New Roman" w:hAnsi="Times New Roman"/>
                  <w:color w:val="000000"/>
                  <w:sz w:val="20"/>
                  <w:lang w:val="fr-BE"/>
                </w:rPr>
                <w:id w:val="-751812254"/>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lang w:val="fr-BE"/>
              </w:rPr>
              <w:t xml:space="preserve"> </w:t>
            </w:r>
            <w:r w:rsidR="009826AC">
              <w:rPr>
                <w:sz w:val="20"/>
              </w:rPr>
              <w:t>Local</w:t>
            </w:r>
          </w:p>
          <w:p w14:paraId="5EEA33DD" w14:textId="77777777" w:rsidR="009826AC" w:rsidRDefault="00000000">
            <w:pPr>
              <w:rPr>
                <w:sz w:val="20"/>
                <w:lang w:val="en-GB"/>
              </w:rPr>
            </w:pPr>
            <w:sdt>
              <w:sdtPr>
                <w:rPr>
                  <w:rFonts w:ascii="Times New Roman" w:hAnsi="Times New Roman"/>
                  <w:color w:val="000000"/>
                  <w:sz w:val="20"/>
                  <w:lang w:val="fr-BE"/>
                </w:rPr>
                <w:id w:val="-1857483336"/>
                <w14:checkbox>
                  <w14:checked w14:val="1"/>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lang w:val="fr-BE"/>
              </w:rPr>
              <w:t xml:space="preserve"> </w:t>
            </w:r>
            <w:r w:rsidR="009826AC">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59D49EE4" w14:textId="77777777" w:rsidR="009826AC" w:rsidRDefault="00000000">
            <w:pPr>
              <w:rPr>
                <w:sz w:val="20"/>
                <w:lang w:val="en-GB"/>
              </w:rPr>
            </w:pPr>
            <w:sdt>
              <w:sdtPr>
                <w:rPr>
                  <w:rFonts w:ascii="Times New Roman" w:hAnsi="Times New Roman"/>
                  <w:color w:val="000000"/>
                  <w:sz w:val="20"/>
                  <w:lang w:val="fr-BE"/>
                </w:rPr>
                <w:id w:val="-1972427466"/>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lang w:val="fr-BE"/>
              </w:rPr>
              <w:t xml:space="preserve"> </w:t>
            </w:r>
            <w:r w:rsidR="009826AC">
              <w:rPr>
                <w:sz w:val="20"/>
              </w:rPr>
              <w:t>National</w:t>
            </w:r>
          </w:p>
          <w:p w14:paraId="4CE08976" w14:textId="77777777" w:rsidR="009826AC" w:rsidRDefault="00000000">
            <w:pPr>
              <w:rPr>
                <w:sz w:val="20"/>
                <w:lang w:val="en-GB"/>
              </w:rPr>
            </w:pPr>
            <w:sdt>
              <w:sdtPr>
                <w:rPr>
                  <w:rFonts w:ascii="Times New Roman" w:hAnsi="Times New Roman"/>
                  <w:color w:val="000000"/>
                  <w:sz w:val="20"/>
                  <w:lang w:val="fr-BE"/>
                </w:rPr>
                <w:id w:val="-475536582"/>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lang w:val="fr-BE"/>
              </w:rPr>
              <w:t xml:space="preserve"> </w:t>
            </w:r>
            <w:r w:rsidR="009826AC">
              <w:rPr>
                <w:sz w:val="20"/>
              </w:rPr>
              <w:t>International</w:t>
            </w:r>
          </w:p>
        </w:tc>
      </w:tr>
    </w:tbl>
    <w:p w14:paraId="58698D32" w14:textId="77777777" w:rsidR="009826AC" w:rsidRDefault="009826AC" w:rsidP="009826AC">
      <w:pPr>
        <w:rPr>
          <w:rFonts w:eastAsia="Calibri" w:cs="Arial"/>
          <w:szCs w:val="20"/>
          <w:lang w:val="en-GB" w:eastAsia="en-GB"/>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9826AC" w14:paraId="23EE51D5" w14:textId="77777777" w:rsidTr="009826AC">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45AAC46" w14:textId="77777777" w:rsidR="009826AC" w:rsidRDefault="009826AC">
            <w:pPr>
              <w:rPr>
                <w:b/>
                <w:sz w:val="20"/>
                <w:lang w:val="en-GB"/>
              </w:rPr>
            </w:pPr>
            <w:r>
              <w:rPr>
                <w:b/>
                <w:sz w:val="20"/>
                <w:lang w:val="en-GB"/>
              </w:rPr>
              <w:t>Expected Deliverable/Results/</w:t>
            </w:r>
          </w:p>
          <w:p w14:paraId="058FF5F7" w14:textId="77777777" w:rsidR="009826AC" w:rsidRDefault="009826AC">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7EDBB3DB" w14:textId="77777777" w:rsidR="009826AC" w:rsidRDefault="009826AC">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D8FE26D" w14:textId="5A980C59" w:rsidR="009826AC" w:rsidRDefault="009826AC">
            <w:pPr>
              <w:ind w:left="3787" w:hanging="187"/>
              <w:rPr>
                <w:b/>
                <w:sz w:val="24"/>
                <w:lang w:val="en-GB"/>
              </w:rPr>
            </w:pPr>
            <w:r>
              <w:rPr>
                <w:b/>
                <w:sz w:val="24"/>
                <w:lang w:val="en-GB"/>
              </w:rPr>
              <w:t>A1</w:t>
            </w:r>
            <w:r w:rsidR="00476663">
              <w:rPr>
                <w:b/>
                <w:sz w:val="24"/>
                <w:lang w:val="en-GB"/>
              </w:rPr>
              <w:t>9</w:t>
            </w:r>
            <w:r>
              <w:rPr>
                <w:b/>
                <w:sz w:val="24"/>
                <w:lang w:val="en-GB"/>
              </w:rPr>
              <w:t>.2.2</w:t>
            </w:r>
          </w:p>
        </w:tc>
      </w:tr>
      <w:tr w:rsidR="009826AC" w14:paraId="21C88C77" w14:textId="77777777" w:rsidTr="009826AC">
        <w:tc>
          <w:tcPr>
            <w:tcW w:w="2127" w:type="dxa"/>
            <w:vMerge/>
            <w:tcBorders>
              <w:top w:val="single" w:sz="4" w:space="0" w:color="auto"/>
              <w:left w:val="single" w:sz="4" w:space="0" w:color="auto"/>
              <w:bottom w:val="single" w:sz="4" w:space="0" w:color="auto"/>
              <w:right w:val="single" w:sz="4" w:space="0" w:color="auto"/>
            </w:tcBorders>
            <w:vAlign w:val="center"/>
            <w:hideMark/>
          </w:tcPr>
          <w:p w14:paraId="08C610E1" w14:textId="77777777" w:rsidR="009826AC" w:rsidRDefault="009826AC">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1823991" w14:textId="77777777" w:rsidR="009826AC" w:rsidRDefault="009826AC">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BE7417F" w14:textId="77777777" w:rsidR="009826AC" w:rsidRDefault="009826AC">
            <w:pPr>
              <w:rPr>
                <w:rFonts w:ascii="Times New Roman" w:hAnsi="Times New Roman"/>
                <w:sz w:val="20"/>
                <w:lang w:val="en-GB"/>
              </w:rPr>
            </w:pPr>
            <w:r>
              <w:rPr>
                <w:sz w:val="20"/>
                <w:lang w:val="en-GB"/>
              </w:rPr>
              <w:t>Analiza specifičnih potreba i resursa regiona Sandžak:</w:t>
            </w:r>
          </w:p>
        </w:tc>
      </w:tr>
      <w:tr w:rsidR="009826AC" w14:paraId="618F701E" w14:textId="77777777" w:rsidTr="009826AC">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5C1774A" w14:textId="77777777" w:rsidR="009826AC" w:rsidRDefault="009826AC">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A0A255B" w14:textId="77777777" w:rsidR="009826AC" w:rsidRDefault="009826AC">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4247D4DF" w14:textId="77777777" w:rsidR="009826AC" w:rsidRDefault="00000000">
            <w:pPr>
              <w:rPr>
                <w:color w:val="000000"/>
                <w:sz w:val="20"/>
                <w:lang w:val="en-GB"/>
              </w:rPr>
            </w:pPr>
            <w:sdt>
              <w:sdtPr>
                <w:rPr>
                  <w:rFonts w:ascii="Times New Roman" w:hAnsi="Times New Roman"/>
                  <w:color w:val="000000"/>
                  <w:sz w:val="20"/>
                  <w:lang w:val="en-US"/>
                </w:rPr>
                <w:id w:val="-392046148"/>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rPr>
              <w:t xml:space="preserve"> Teaching material</w:t>
            </w:r>
          </w:p>
          <w:p w14:paraId="58BE4D6C" w14:textId="77777777" w:rsidR="009826AC" w:rsidRDefault="00000000">
            <w:pPr>
              <w:rPr>
                <w:color w:val="000000"/>
                <w:sz w:val="20"/>
                <w:lang w:val="en-GB"/>
              </w:rPr>
            </w:pPr>
            <w:sdt>
              <w:sdtPr>
                <w:rPr>
                  <w:rFonts w:ascii="Times New Roman" w:hAnsi="Times New Roman"/>
                  <w:color w:val="000000"/>
                  <w:sz w:val="20"/>
                  <w:lang w:val="en-US"/>
                </w:rPr>
                <w:id w:val="2012103421"/>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rPr>
              <w:t xml:space="preserve"> Learning material</w:t>
            </w:r>
          </w:p>
          <w:p w14:paraId="17ACFCFB" w14:textId="77777777" w:rsidR="009826AC" w:rsidRDefault="00000000">
            <w:pPr>
              <w:rPr>
                <w:color w:val="000000"/>
                <w:sz w:val="20"/>
                <w:lang w:val="en-GB"/>
              </w:rPr>
            </w:pPr>
            <w:sdt>
              <w:sdtPr>
                <w:rPr>
                  <w:rFonts w:ascii="Times New Roman" w:hAnsi="Times New Roman"/>
                  <w:color w:val="000000"/>
                  <w:sz w:val="20"/>
                  <w:lang w:val="en-US"/>
                </w:rPr>
                <w:id w:val="1086274641"/>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271ED5E" w14:textId="77777777" w:rsidR="009826AC" w:rsidRDefault="00000000">
            <w:pPr>
              <w:rPr>
                <w:color w:val="000000"/>
                <w:sz w:val="20"/>
                <w:lang w:val="en-GB"/>
              </w:rPr>
            </w:pPr>
            <w:sdt>
              <w:sdtPr>
                <w:rPr>
                  <w:rFonts w:ascii="Times New Roman" w:hAnsi="Times New Roman"/>
                  <w:color w:val="000000"/>
                  <w:sz w:val="20"/>
                  <w:lang w:val="fr-BE"/>
                </w:rPr>
                <w:id w:val="1118189468"/>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rPr>
              <w:t xml:space="preserve"> Event</w:t>
            </w:r>
          </w:p>
          <w:p w14:paraId="47AC143A" w14:textId="77777777" w:rsidR="009826AC" w:rsidRDefault="00000000">
            <w:pPr>
              <w:rPr>
                <w:color w:val="000000"/>
                <w:sz w:val="20"/>
                <w:lang w:val="en-GB"/>
              </w:rPr>
            </w:pPr>
            <w:sdt>
              <w:sdtPr>
                <w:rPr>
                  <w:rFonts w:ascii="Times New Roman" w:hAnsi="Times New Roman"/>
                  <w:color w:val="000000"/>
                  <w:sz w:val="20"/>
                  <w:lang w:val="fr-BE"/>
                </w:rPr>
                <w:id w:val="-1259287317"/>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rPr>
              <w:t xml:space="preserve"> Report </w:t>
            </w:r>
          </w:p>
          <w:p w14:paraId="2F90D02F" w14:textId="77777777" w:rsidR="009826AC" w:rsidRDefault="00000000">
            <w:pPr>
              <w:rPr>
                <w:color w:val="000000"/>
                <w:sz w:val="20"/>
                <w:lang w:val="en-GB"/>
              </w:rPr>
            </w:pPr>
            <w:sdt>
              <w:sdtPr>
                <w:rPr>
                  <w:rFonts w:ascii="Times New Roman" w:hAnsi="Times New Roman"/>
                  <w:color w:val="000000"/>
                  <w:sz w:val="20"/>
                  <w:lang w:val="fr-BE"/>
                </w:rPr>
                <w:id w:val="-1098483732"/>
                <w14:checkbox>
                  <w14:checked w14:val="1"/>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rPr>
              <w:t xml:space="preserve"> Service/Product </w:t>
            </w:r>
          </w:p>
        </w:tc>
      </w:tr>
      <w:tr w:rsidR="009826AC" w14:paraId="5887101F" w14:textId="77777777" w:rsidTr="009826AC">
        <w:tc>
          <w:tcPr>
            <w:tcW w:w="2127" w:type="dxa"/>
            <w:vMerge/>
            <w:tcBorders>
              <w:top w:val="single" w:sz="4" w:space="0" w:color="auto"/>
              <w:left w:val="single" w:sz="4" w:space="0" w:color="auto"/>
              <w:bottom w:val="single" w:sz="4" w:space="0" w:color="auto"/>
              <w:right w:val="single" w:sz="4" w:space="0" w:color="auto"/>
            </w:tcBorders>
            <w:vAlign w:val="center"/>
            <w:hideMark/>
          </w:tcPr>
          <w:p w14:paraId="56CD0EF5" w14:textId="77777777" w:rsidR="009826AC" w:rsidRDefault="009826AC">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3C3A19A" w14:textId="77777777" w:rsidR="009826AC" w:rsidRDefault="009826AC">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31B4731" w14:textId="77777777" w:rsidR="009826AC" w:rsidRDefault="009826AC">
            <w:pPr>
              <w:rPr>
                <w:sz w:val="20"/>
                <w:lang w:val="en-GB"/>
              </w:rPr>
            </w:pPr>
            <w:r>
              <w:rPr>
                <w:sz w:val="20"/>
                <w:lang w:val="en-GB"/>
              </w:rPr>
              <w:t>Ova aktivnost podrazumeva prilagođavanje identifikovanih održivih turističkih modela specifičnim potrebama regiona Sandžak. Na osnovu analize specifičnih potreba, postojeći modeli će se modifikovati i prilagoditi kako bi bili optimalno primenljivi u Sandžaku. Ovo može uključivati prilagođavanje marketinških strategija, turističkih proizvoda, upravljanja destinacijom i drugih aspekata.</w:t>
            </w:r>
          </w:p>
        </w:tc>
      </w:tr>
      <w:tr w:rsidR="009826AC" w14:paraId="38094887" w14:textId="77777777" w:rsidTr="009826AC">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0824FA0" w14:textId="77777777" w:rsidR="009826AC" w:rsidRDefault="009826AC">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2358937" w14:textId="77777777" w:rsidR="009826AC" w:rsidRDefault="009826AC">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ADDBF86" w14:textId="77777777" w:rsidR="009826AC" w:rsidRDefault="009826AC">
            <w:pPr>
              <w:rPr>
                <w:sz w:val="20"/>
                <w:lang w:val="en-GB"/>
              </w:rPr>
            </w:pPr>
            <w:r>
              <w:rPr>
                <w:sz w:val="20"/>
                <w:lang w:val="en-GB"/>
              </w:rPr>
              <w:t>M10</w:t>
            </w:r>
          </w:p>
        </w:tc>
      </w:tr>
      <w:tr w:rsidR="009826AC" w14:paraId="6F776AFF" w14:textId="77777777" w:rsidTr="009826AC">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57303C82" w14:textId="77777777" w:rsidR="009826AC" w:rsidRDefault="009826AC">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08E1C6B" w14:textId="77777777" w:rsidR="009826AC" w:rsidRDefault="009826AC">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6E522DE" w14:textId="77777777" w:rsidR="009826AC" w:rsidRDefault="009826AC">
            <w:pPr>
              <w:rPr>
                <w:sz w:val="20"/>
                <w:lang w:val="en-GB"/>
              </w:rPr>
            </w:pPr>
            <w:r>
              <w:rPr>
                <w:sz w:val="20"/>
                <w:lang w:val="en-GB"/>
              </w:rPr>
              <w:t>Srpski</w:t>
            </w:r>
          </w:p>
        </w:tc>
      </w:tr>
      <w:tr w:rsidR="009826AC" w14:paraId="4AB0F5FC" w14:textId="77777777" w:rsidTr="009826AC">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350BC5C" w14:textId="77777777" w:rsidR="009826AC" w:rsidRDefault="009826AC">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B56FBD9" w14:textId="77777777" w:rsidR="009826AC" w:rsidRDefault="00000000">
            <w:pPr>
              <w:rPr>
                <w:sz w:val="20"/>
                <w:lang w:val="en-GB"/>
              </w:rPr>
            </w:pPr>
            <w:sdt>
              <w:sdtPr>
                <w:rPr>
                  <w:rFonts w:ascii="Times New Roman" w:hAnsi="Times New Roman"/>
                  <w:color w:val="000000"/>
                  <w:sz w:val="20"/>
                  <w:lang w:val="en-US"/>
                </w:rPr>
                <w:id w:val="-520861004"/>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rPr>
              <w:t xml:space="preserve"> </w:t>
            </w:r>
            <w:r w:rsidR="009826AC">
              <w:rPr>
                <w:rFonts w:ascii="Times New Roman" w:hAnsi="Times New Roman"/>
                <w:sz w:val="20"/>
              </w:rPr>
              <w:t xml:space="preserve">Teaching staff  </w:t>
            </w:r>
          </w:p>
          <w:p w14:paraId="33089949" w14:textId="77777777" w:rsidR="009826AC" w:rsidRDefault="00000000">
            <w:pPr>
              <w:rPr>
                <w:sz w:val="20"/>
                <w:lang w:val="en-GB"/>
              </w:rPr>
            </w:pPr>
            <w:sdt>
              <w:sdtPr>
                <w:rPr>
                  <w:rFonts w:ascii="Times New Roman" w:hAnsi="Times New Roman"/>
                  <w:color w:val="000000"/>
                  <w:sz w:val="20"/>
                  <w:lang w:val="en-US"/>
                </w:rPr>
                <w:id w:val="738521774"/>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rFonts w:ascii="Times New Roman" w:hAnsi="Times New Roman"/>
                <w:color w:val="000000"/>
                <w:sz w:val="20"/>
              </w:rPr>
              <w:t xml:space="preserve"> </w:t>
            </w:r>
            <w:r w:rsidR="009826AC">
              <w:rPr>
                <w:rFonts w:ascii="Times New Roman" w:hAnsi="Times New Roman"/>
                <w:sz w:val="20"/>
              </w:rPr>
              <w:t xml:space="preserve">Students </w:t>
            </w:r>
          </w:p>
          <w:p w14:paraId="6BED5D1C" w14:textId="77777777" w:rsidR="009826AC" w:rsidRDefault="00000000">
            <w:pPr>
              <w:rPr>
                <w:sz w:val="20"/>
                <w:lang w:val="en-GB"/>
              </w:rPr>
            </w:pPr>
            <w:sdt>
              <w:sdtPr>
                <w:rPr>
                  <w:rFonts w:ascii="Times New Roman" w:hAnsi="Times New Roman"/>
                  <w:color w:val="000000"/>
                  <w:sz w:val="20"/>
                  <w:lang w:val="en-US"/>
                </w:rPr>
                <w:id w:val="1798645905"/>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rFonts w:ascii="Times New Roman" w:hAnsi="Times New Roman"/>
                <w:color w:val="000000"/>
                <w:sz w:val="20"/>
              </w:rPr>
              <w:t xml:space="preserve"> </w:t>
            </w:r>
            <w:r w:rsidR="009826AC">
              <w:rPr>
                <w:rFonts w:ascii="Times New Roman" w:hAnsi="Times New Roman"/>
                <w:sz w:val="20"/>
              </w:rPr>
              <w:t xml:space="preserve">Trainees </w:t>
            </w:r>
          </w:p>
          <w:p w14:paraId="0C19E1FA" w14:textId="77777777" w:rsidR="009826AC" w:rsidRDefault="00000000">
            <w:pPr>
              <w:rPr>
                <w:sz w:val="20"/>
                <w:lang w:val="en-GB"/>
              </w:rPr>
            </w:pPr>
            <w:sdt>
              <w:sdtPr>
                <w:rPr>
                  <w:rFonts w:ascii="Times New Roman" w:hAnsi="Times New Roman"/>
                  <w:color w:val="000000"/>
                  <w:sz w:val="20"/>
                  <w:lang w:val="en-US"/>
                </w:rPr>
                <w:id w:val="-1998260160"/>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rFonts w:ascii="Times New Roman" w:hAnsi="Times New Roman"/>
                <w:color w:val="000000"/>
                <w:sz w:val="20"/>
              </w:rPr>
              <w:t xml:space="preserve"> </w:t>
            </w:r>
            <w:r w:rsidR="009826AC">
              <w:rPr>
                <w:rFonts w:ascii="Times New Roman" w:hAnsi="Times New Roman"/>
                <w:sz w:val="20"/>
              </w:rPr>
              <w:t>Administrative staff</w:t>
            </w:r>
          </w:p>
          <w:p w14:paraId="57FEEF63" w14:textId="77777777" w:rsidR="009826AC" w:rsidRDefault="00000000">
            <w:pPr>
              <w:rPr>
                <w:sz w:val="20"/>
                <w:lang w:val="en-GB"/>
              </w:rPr>
            </w:pPr>
            <w:sdt>
              <w:sdtPr>
                <w:rPr>
                  <w:rFonts w:ascii="Times New Roman" w:hAnsi="Times New Roman"/>
                  <w:color w:val="000000"/>
                  <w:sz w:val="20"/>
                  <w:lang w:val="en-US"/>
                </w:rPr>
                <w:id w:val="592969602"/>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rFonts w:ascii="Times New Roman" w:hAnsi="Times New Roman"/>
                <w:color w:val="000000"/>
                <w:sz w:val="20"/>
                <w:lang w:val="en-US"/>
              </w:rPr>
              <w:t xml:space="preserve"> </w:t>
            </w:r>
            <w:r w:rsidR="009826AC">
              <w:rPr>
                <w:rFonts w:ascii="Times New Roman" w:hAnsi="Times New Roman"/>
                <w:sz w:val="20"/>
                <w:lang w:val="en-US"/>
              </w:rPr>
              <w:t>Technical staff</w:t>
            </w:r>
            <w:r w:rsidR="009826AC">
              <w:rPr>
                <w:sz w:val="20"/>
              </w:rPr>
              <w:t xml:space="preserve"> </w:t>
            </w:r>
          </w:p>
          <w:p w14:paraId="6A329250" w14:textId="77777777" w:rsidR="009826AC" w:rsidRDefault="00000000">
            <w:pPr>
              <w:rPr>
                <w:sz w:val="20"/>
                <w:lang w:val="en-GB"/>
              </w:rPr>
            </w:pPr>
            <w:sdt>
              <w:sdtPr>
                <w:rPr>
                  <w:rFonts w:ascii="Times New Roman" w:hAnsi="Times New Roman"/>
                  <w:color w:val="000000"/>
                  <w:sz w:val="20"/>
                  <w:lang w:val="fr-BE"/>
                </w:rPr>
                <w:id w:val="-1747559121"/>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lang w:val="fr-BE"/>
              </w:rPr>
              <w:t xml:space="preserve"> </w:t>
            </w:r>
            <w:r w:rsidR="009826AC">
              <w:rPr>
                <w:sz w:val="20"/>
              </w:rPr>
              <w:t xml:space="preserve">Librarians </w:t>
            </w:r>
          </w:p>
          <w:p w14:paraId="3123EFBD" w14:textId="77777777" w:rsidR="009826AC" w:rsidRDefault="00000000">
            <w:pPr>
              <w:rPr>
                <w:sz w:val="20"/>
                <w:lang w:val="en-GB"/>
              </w:rPr>
            </w:pPr>
            <w:sdt>
              <w:sdtPr>
                <w:rPr>
                  <w:rFonts w:ascii="Times New Roman" w:hAnsi="Times New Roman"/>
                  <w:color w:val="000000"/>
                  <w:sz w:val="20"/>
                  <w:lang w:val="fr-BE"/>
                </w:rPr>
                <w:id w:val="943656660"/>
                <w14:checkbox>
                  <w14:checked w14:val="1"/>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lang w:val="fr-BE"/>
              </w:rPr>
              <w:t xml:space="preserve"> </w:t>
            </w:r>
            <w:r w:rsidR="009826AC">
              <w:rPr>
                <w:sz w:val="20"/>
              </w:rPr>
              <w:t>Other</w:t>
            </w:r>
          </w:p>
        </w:tc>
      </w:tr>
      <w:tr w:rsidR="009826AC" w14:paraId="06E26F5B" w14:textId="77777777" w:rsidTr="009826AC">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1D9939A" w14:textId="77777777" w:rsidR="009826AC" w:rsidRDefault="009826AC">
            <w:pPr>
              <w:rPr>
                <w:rFonts w:eastAsia="Calibri" w:cs="Arial"/>
                <w:b/>
                <w:sz w:val="20"/>
                <w:lang w:val="en-GB" w:eastAsia="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13002043" w14:textId="77777777" w:rsidR="009826AC" w:rsidRDefault="009826AC">
            <w:pPr>
              <w:rPr>
                <w:b/>
                <w:i/>
                <w:sz w:val="20"/>
                <w:lang w:val="en-GB"/>
              </w:rPr>
            </w:pPr>
            <w:r>
              <w:rPr>
                <w:b/>
                <w:i/>
                <w:sz w:val="20"/>
                <w:lang w:val="en-GB"/>
              </w:rPr>
              <w:t>Lokalne turističke organizacije, institucije za razvoj turizma, lokalne zajednice</w:t>
            </w:r>
          </w:p>
        </w:tc>
      </w:tr>
      <w:tr w:rsidR="009826AC" w14:paraId="76F548B0" w14:textId="77777777" w:rsidTr="009826AC">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37D6A557" w14:textId="77777777" w:rsidR="009826AC" w:rsidRDefault="009826AC">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4091C5AF" w14:textId="77777777" w:rsidR="009826AC" w:rsidRDefault="00000000">
            <w:pPr>
              <w:rPr>
                <w:sz w:val="20"/>
                <w:lang w:val="en-GB"/>
              </w:rPr>
            </w:pPr>
            <w:sdt>
              <w:sdtPr>
                <w:rPr>
                  <w:rFonts w:ascii="Times New Roman" w:hAnsi="Times New Roman"/>
                  <w:color w:val="000000"/>
                  <w:sz w:val="20"/>
                  <w:lang w:val="fr-BE"/>
                </w:rPr>
                <w:id w:val="528140260"/>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lang w:val="fr-BE"/>
              </w:rPr>
              <w:t xml:space="preserve"> </w:t>
            </w:r>
            <w:r w:rsidR="009826AC">
              <w:rPr>
                <w:sz w:val="20"/>
              </w:rPr>
              <w:t xml:space="preserve">Department / Faculty </w:t>
            </w:r>
          </w:p>
          <w:p w14:paraId="3359A490" w14:textId="77777777" w:rsidR="009826AC" w:rsidRDefault="00000000">
            <w:pPr>
              <w:rPr>
                <w:sz w:val="20"/>
                <w:lang w:val="en-GB"/>
              </w:rPr>
            </w:pPr>
            <w:sdt>
              <w:sdtPr>
                <w:rPr>
                  <w:rFonts w:ascii="Times New Roman" w:hAnsi="Times New Roman"/>
                  <w:color w:val="000000"/>
                  <w:sz w:val="20"/>
                  <w:lang w:val="fr-BE"/>
                </w:rPr>
                <w:id w:val="-814641901"/>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lang w:val="fr-BE"/>
              </w:rPr>
              <w:t xml:space="preserve"> </w:t>
            </w:r>
            <w:r w:rsidR="009826AC">
              <w:rPr>
                <w:sz w:val="20"/>
              </w:rPr>
              <w:t>Institution</w:t>
            </w:r>
          </w:p>
        </w:tc>
        <w:tc>
          <w:tcPr>
            <w:tcW w:w="2504" w:type="dxa"/>
            <w:gridSpan w:val="2"/>
            <w:tcBorders>
              <w:top w:val="single" w:sz="4" w:space="0" w:color="auto"/>
              <w:left w:val="nil"/>
              <w:bottom w:val="single" w:sz="4" w:space="0" w:color="auto"/>
              <w:right w:val="nil"/>
            </w:tcBorders>
            <w:vAlign w:val="center"/>
            <w:hideMark/>
          </w:tcPr>
          <w:p w14:paraId="110B07ED" w14:textId="77777777" w:rsidR="009826AC" w:rsidRDefault="00000000">
            <w:pPr>
              <w:rPr>
                <w:sz w:val="20"/>
                <w:lang w:val="en-GB"/>
              </w:rPr>
            </w:pPr>
            <w:sdt>
              <w:sdtPr>
                <w:rPr>
                  <w:rFonts w:ascii="Times New Roman" w:hAnsi="Times New Roman"/>
                  <w:color w:val="000000"/>
                  <w:sz w:val="20"/>
                  <w:lang w:val="fr-BE"/>
                </w:rPr>
                <w:id w:val="1897399738"/>
                <w14:checkbox>
                  <w14:checked w14:val="1"/>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lang w:val="fr-BE"/>
              </w:rPr>
              <w:t xml:space="preserve"> </w:t>
            </w:r>
            <w:r w:rsidR="009826AC">
              <w:rPr>
                <w:sz w:val="20"/>
              </w:rPr>
              <w:t>Local</w:t>
            </w:r>
          </w:p>
          <w:p w14:paraId="6F3BB9E1" w14:textId="77777777" w:rsidR="009826AC" w:rsidRDefault="00000000">
            <w:pPr>
              <w:rPr>
                <w:sz w:val="20"/>
                <w:lang w:val="en-GB"/>
              </w:rPr>
            </w:pPr>
            <w:sdt>
              <w:sdtPr>
                <w:rPr>
                  <w:rFonts w:ascii="Times New Roman" w:hAnsi="Times New Roman"/>
                  <w:color w:val="000000"/>
                  <w:sz w:val="20"/>
                  <w:lang w:val="fr-BE"/>
                </w:rPr>
                <w:id w:val="-202560160"/>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lang w:val="fr-BE"/>
              </w:rPr>
              <w:t xml:space="preserve"> </w:t>
            </w:r>
            <w:r w:rsidR="009826AC">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6156E213" w14:textId="77777777" w:rsidR="009826AC" w:rsidRDefault="00000000">
            <w:pPr>
              <w:rPr>
                <w:sz w:val="20"/>
                <w:lang w:val="en-GB"/>
              </w:rPr>
            </w:pPr>
            <w:sdt>
              <w:sdtPr>
                <w:rPr>
                  <w:rFonts w:ascii="Times New Roman" w:hAnsi="Times New Roman"/>
                  <w:color w:val="000000"/>
                  <w:sz w:val="20"/>
                  <w:lang w:val="fr-BE"/>
                </w:rPr>
                <w:id w:val="-115526239"/>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lang w:val="fr-BE"/>
              </w:rPr>
              <w:t xml:space="preserve"> </w:t>
            </w:r>
            <w:r w:rsidR="009826AC">
              <w:rPr>
                <w:sz w:val="20"/>
              </w:rPr>
              <w:t>National</w:t>
            </w:r>
          </w:p>
          <w:p w14:paraId="5D2BDE20" w14:textId="77777777" w:rsidR="009826AC" w:rsidRDefault="00000000">
            <w:pPr>
              <w:rPr>
                <w:sz w:val="20"/>
                <w:lang w:val="en-GB"/>
              </w:rPr>
            </w:pPr>
            <w:sdt>
              <w:sdtPr>
                <w:rPr>
                  <w:rFonts w:ascii="Times New Roman" w:hAnsi="Times New Roman"/>
                  <w:color w:val="000000"/>
                  <w:sz w:val="20"/>
                  <w:lang w:val="fr-BE"/>
                </w:rPr>
                <w:id w:val="-1376465637"/>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lang w:val="fr-BE"/>
              </w:rPr>
              <w:t xml:space="preserve"> </w:t>
            </w:r>
            <w:r w:rsidR="009826AC">
              <w:rPr>
                <w:sz w:val="20"/>
              </w:rPr>
              <w:t>International</w:t>
            </w:r>
          </w:p>
        </w:tc>
      </w:tr>
    </w:tbl>
    <w:p w14:paraId="3AF28AB0" w14:textId="77777777" w:rsidR="009826AC" w:rsidRDefault="009826AC" w:rsidP="009826AC">
      <w:pPr>
        <w:rPr>
          <w:rFonts w:eastAsia="Calibri" w:cs="Arial"/>
          <w:szCs w:val="20"/>
          <w:lang w:val="en-GB" w:eastAsia="en-GB"/>
        </w:rPr>
      </w:pPr>
    </w:p>
    <w:tbl>
      <w:tblPr>
        <w:tblW w:w="0" w:type="auto"/>
        <w:tblInd w:w="108" w:type="dxa"/>
        <w:tblLayout w:type="fixed"/>
        <w:tblLook w:val="04A0" w:firstRow="1" w:lastRow="0" w:firstColumn="1" w:lastColumn="0" w:noHBand="0" w:noVBand="1"/>
      </w:tblPr>
      <w:tblGrid>
        <w:gridCol w:w="2127"/>
        <w:gridCol w:w="2393"/>
        <w:gridCol w:w="2394"/>
        <w:gridCol w:w="457"/>
        <w:gridCol w:w="2268"/>
      </w:tblGrid>
      <w:tr w:rsidR="009826AC" w14:paraId="3044DAD7" w14:textId="77777777" w:rsidTr="009826AC">
        <w:tc>
          <w:tcPr>
            <w:tcW w:w="2127" w:type="dxa"/>
            <w:tcBorders>
              <w:top w:val="single" w:sz="4" w:space="0" w:color="auto"/>
              <w:left w:val="single" w:sz="4" w:space="0" w:color="auto"/>
              <w:bottom w:val="single" w:sz="4" w:space="0" w:color="auto"/>
              <w:right w:val="single" w:sz="4" w:space="0" w:color="auto"/>
            </w:tcBorders>
            <w:vAlign w:val="center"/>
            <w:hideMark/>
          </w:tcPr>
          <w:p w14:paraId="05BF5A6F" w14:textId="77777777" w:rsidR="009826AC" w:rsidRDefault="009826AC">
            <w:pPr>
              <w:rPr>
                <w:b/>
                <w:sz w:val="20"/>
              </w:rPr>
            </w:pPr>
            <w:r>
              <w:rPr>
                <w:b/>
                <w:sz w:val="20"/>
                <w:lang w:val="en-GB"/>
              </w:rPr>
              <w:t xml:space="preserve">Work package type and ref.nr </w:t>
            </w:r>
            <w:sdt>
              <w:sdtPr>
                <w:rPr>
                  <w:rFonts w:ascii="Times New Roman" w:hAnsi="Times New Roman"/>
                  <w:color w:val="FFFFFF" w:themeColor="background1"/>
                  <w:sz w:val="20"/>
                  <w:lang w:val="fr-BE"/>
                </w:rPr>
                <w:id w:val="-1626307670"/>
                <w14:checkbox>
                  <w14:checked w14:val="1"/>
                  <w14:checkedState w14:val="2612" w14:font="MS Gothic"/>
                  <w14:uncheckedState w14:val="2610" w14:font="MS Gothic"/>
                </w14:checkbox>
              </w:sdtPr>
              <w:sdtContent>
                <w:r>
                  <w:rPr>
                    <w:rFonts w:ascii="MS Gothic" w:eastAsia="MS Gothic" w:hAnsi="MS Gothic" w:hint="eastAsia"/>
                    <w:color w:val="FFFFFF" w:themeColor="background1"/>
                    <w:sz w:val="20"/>
                    <w:lang w:val="en-GB"/>
                  </w:rPr>
                  <w:t>☒</w:t>
                </w:r>
              </w:sdtContent>
            </w:sdt>
          </w:p>
        </w:tc>
        <w:tc>
          <w:tcPr>
            <w:tcW w:w="5244" w:type="dxa"/>
            <w:gridSpan w:val="3"/>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18FCF54C" w14:textId="77777777" w:rsidR="009826AC" w:rsidRDefault="009826AC">
            <w:pPr>
              <w:jc w:val="center"/>
              <w:rPr>
                <w:b/>
                <w:sz w:val="24"/>
                <w:szCs w:val="24"/>
                <w:lang w:val="en-GB"/>
              </w:rPr>
            </w:pPr>
            <w:r>
              <w:rPr>
                <w:b/>
                <w:sz w:val="24"/>
                <w:szCs w:val="24"/>
                <w:lang w:val="en-GB"/>
              </w:rPr>
              <w:t>PREPARATION</w:t>
            </w:r>
          </w:p>
        </w:tc>
        <w:tc>
          <w:tcPr>
            <w:tcW w:w="2268"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3B5B1517" w14:textId="1ABF47E5" w:rsidR="009826AC" w:rsidRDefault="00A84610">
            <w:pPr>
              <w:jc w:val="center"/>
              <w:rPr>
                <w:b/>
                <w:sz w:val="24"/>
                <w:szCs w:val="24"/>
                <w:lang w:val="en-GB"/>
              </w:rPr>
            </w:pPr>
            <w:r>
              <w:rPr>
                <w:b/>
                <w:sz w:val="24"/>
                <w:szCs w:val="24"/>
                <w:lang w:val="en-GB"/>
              </w:rPr>
              <w:t>A25</w:t>
            </w:r>
          </w:p>
        </w:tc>
      </w:tr>
      <w:tr w:rsidR="009826AC" w14:paraId="51022BE6" w14:textId="77777777" w:rsidTr="009826AC">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5C8C2885" w14:textId="77777777" w:rsidR="009826AC" w:rsidRDefault="009826AC">
            <w:pPr>
              <w:rPr>
                <w:b/>
                <w:sz w:val="20"/>
                <w:szCs w:val="20"/>
                <w:lang w:val="en-GB"/>
              </w:rPr>
            </w:pPr>
            <w:r>
              <w:rPr>
                <w:b/>
                <w:sz w:val="20"/>
                <w:lang w:val="en-GB"/>
              </w:rPr>
              <w:t>Title</w:t>
            </w:r>
          </w:p>
        </w:tc>
        <w:tc>
          <w:tcPr>
            <w:tcW w:w="7512" w:type="dxa"/>
            <w:gridSpan w:val="4"/>
            <w:tcBorders>
              <w:top w:val="single" w:sz="4" w:space="0" w:color="auto"/>
              <w:left w:val="single" w:sz="4" w:space="0" w:color="auto"/>
              <w:bottom w:val="single" w:sz="4" w:space="0" w:color="auto"/>
              <w:right w:val="single" w:sz="4" w:space="0" w:color="auto"/>
            </w:tcBorders>
            <w:vAlign w:val="center"/>
            <w:hideMark/>
          </w:tcPr>
          <w:p w14:paraId="07FB5BEC" w14:textId="77777777" w:rsidR="009826AC" w:rsidRDefault="009826AC">
            <w:pPr>
              <w:rPr>
                <w:sz w:val="20"/>
                <w:lang w:val="en-GB"/>
              </w:rPr>
            </w:pPr>
            <w:r>
              <w:rPr>
                <w:sz w:val="20"/>
              </w:rPr>
              <w:t>Identifikacija relevantnih aktera:</w:t>
            </w:r>
          </w:p>
        </w:tc>
      </w:tr>
      <w:tr w:rsidR="009826AC" w14:paraId="59C99259" w14:textId="77777777" w:rsidTr="009826AC">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5B5AF51D" w14:textId="77777777" w:rsidR="009826AC" w:rsidRDefault="009826AC">
            <w:pPr>
              <w:rPr>
                <w:b/>
                <w:sz w:val="20"/>
                <w:szCs w:val="20"/>
                <w:lang w:val="en-GB"/>
              </w:rPr>
            </w:pPr>
            <w:r>
              <w:rPr>
                <w:b/>
                <w:sz w:val="20"/>
                <w:lang w:val="en-GB"/>
              </w:rPr>
              <w:lastRenderedPageBreak/>
              <w:t>Related assumptions and risks</w:t>
            </w:r>
          </w:p>
        </w:tc>
        <w:tc>
          <w:tcPr>
            <w:tcW w:w="7512" w:type="dxa"/>
            <w:gridSpan w:val="4"/>
            <w:tcBorders>
              <w:top w:val="single" w:sz="4" w:space="0" w:color="auto"/>
              <w:left w:val="single" w:sz="4" w:space="0" w:color="auto"/>
              <w:bottom w:val="single" w:sz="4" w:space="0" w:color="auto"/>
              <w:right w:val="single" w:sz="4" w:space="0" w:color="auto"/>
            </w:tcBorders>
            <w:vAlign w:val="center"/>
            <w:hideMark/>
          </w:tcPr>
          <w:p w14:paraId="4B7A3C37" w14:textId="77777777" w:rsidR="009826AC" w:rsidRDefault="009826AC">
            <w:pPr>
              <w:rPr>
                <w:sz w:val="20"/>
                <w:lang w:val="en-GB"/>
              </w:rPr>
            </w:pPr>
            <w:r>
              <w:rPr>
                <w:sz w:val="20"/>
                <w:lang w:val="en-GB"/>
              </w:rPr>
              <w:t>Postojeće prakse i modeli možda neće biti direktno primenjivi u regionu Sandžak zbog specifičnih potreba i resursa.</w:t>
            </w:r>
          </w:p>
          <w:p w14:paraId="2B64EC4A" w14:textId="77777777" w:rsidR="009826AC" w:rsidRDefault="009826AC">
            <w:pPr>
              <w:rPr>
                <w:sz w:val="20"/>
                <w:lang w:val="en-GB"/>
              </w:rPr>
            </w:pPr>
            <w:r>
              <w:rPr>
                <w:sz w:val="20"/>
                <w:lang w:val="en-GB"/>
              </w:rPr>
              <w:t>Postoje održivi turistički modeli i prakse u sličnim regionima koje možemo proučiti i analizirati.</w:t>
            </w:r>
          </w:p>
        </w:tc>
      </w:tr>
      <w:tr w:rsidR="009826AC" w14:paraId="259ADBD7" w14:textId="77777777" w:rsidTr="009826AC">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25003467" w14:textId="77777777" w:rsidR="009826AC" w:rsidRDefault="009826AC">
            <w:pPr>
              <w:rPr>
                <w:b/>
                <w:sz w:val="20"/>
                <w:szCs w:val="20"/>
                <w:lang w:val="en-GB"/>
              </w:rPr>
            </w:pPr>
            <w:r>
              <w:rPr>
                <w:b/>
                <w:sz w:val="20"/>
                <w:lang w:val="en-GB"/>
              </w:rPr>
              <w:t>Description</w:t>
            </w:r>
          </w:p>
        </w:tc>
        <w:tc>
          <w:tcPr>
            <w:tcW w:w="7512" w:type="dxa"/>
            <w:gridSpan w:val="4"/>
            <w:tcBorders>
              <w:top w:val="single" w:sz="4" w:space="0" w:color="auto"/>
              <w:left w:val="single" w:sz="4" w:space="0" w:color="auto"/>
              <w:bottom w:val="single" w:sz="4" w:space="0" w:color="auto"/>
              <w:right w:val="single" w:sz="4" w:space="0" w:color="auto"/>
            </w:tcBorders>
            <w:vAlign w:val="center"/>
            <w:hideMark/>
          </w:tcPr>
          <w:p w14:paraId="13E7259E" w14:textId="77777777" w:rsidR="009826AC" w:rsidRDefault="009826AC">
            <w:pPr>
              <w:rPr>
                <w:sz w:val="20"/>
              </w:rPr>
            </w:pPr>
            <w:r>
              <w:rPr>
                <w:sz w:val="20"/>
                <w:lang w:val="en-GB"/>
              </w:rPr>
              <w:t>Ova stavka podrazumeva istraživanje lokalne mreže aktera u oblasti kulturnog nasleđa, turizma i lokalnog preduzetništva. Cilj je identifikacija relevantnih organizacija, institucija, udruženja i stručnjaka koji mogu imati ulogu u podršci i saradnji na projektu. Ovim istraživanjem će se analizirati specifične uloge i kapaciteti svakog identifikovanog aktera, kao i procena potencijalne saradnje i doprinosa koje mogu pružiti.Rizik: Moguće je da neke organizacije, institucije ili udruženja nisu dostupni ili ne žele učestvovati u identifikaciji.</w:t>
            </w:r>
          </w:p>
        </w:tc>
      </w:tr>
      <w:tr w:rsidR="009826AC" w14:paraId="033183F1" w14:textId="77777777" w:rsidTr="009826AC">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40F09ED9" w14:textId="77777777" w:rsidR="009826AC" w:rsidRDefault="009826AC">
            <w:pPr>
              <w:rPr>
                <w:b/>
                <w:noProof w:val="0"/>
                <w:sz w:val="20"/>
                <w:szCs w:val="20"/>
                <w:lang w:val="en-GB"/>
              </w:rPr>
            </w:pPr>
            <w:r>
              <w:rPr>
                <w:b/>
                <w:sz w:val="20"/>
                <w:lang w:val="en-GB"/>
              </w:rPr>
              <w:t>Tasks</w:t>
            </w:r>
          </w:p>
        </w:tc>
        <w:tc>
          <w:tcPr>
            <w:tcW w:w="7512" w:type="dxa"/>
            <w:gridSpan w:val="4"/>
            <w:tcBorders>
              <w:top w:val="single" w:sz="4" w:space="0" w:color="auto"/>
              <w:left w:val="single" w:sz="4" w:space="0" w:color="auto"/>
              <w:bottom w:val="single" w:sz="4" w:space="0" w:color="auto"/>
              <w:right w:val="single" w:sz="4" w:space="0" w:color="auto"/>
            </w:tcBorders>
            <w:vAlign w:val="center"/>
            <w:hideMark/>
          </w:tcPr>
          <w:p w14:paraId="6A0AB934" w14:textId="77777777" w:rsidR="009826AC" w:rsidRDefault="009826AC">
            <w:pPr>
              <w:rPr>
                <w:rFonts w:ascii="Times New Roman" w:hAnsi="Times New Roman"/>
                <w:sz w:val="20"/>
                <w:lang w:val="fr-BE"/>
              </w:rPr>
            </w:pPr>
            <w:r>
              <w:rPr>
                <w:sz w:val="20"/>
              </w:rPr>
              <w:t>1.1.</w:t>
            </w:r>
            <w:r>
              <w:rPr>
                <w:sz w:val="20"/>
              </w:rPr>
              <w:tab/>
              <w:t>Identifikacija lokalnih organizacija, institucija, udruženja i stručnjaka u oblasti kulturnog nasleđa, turizma i lokalnog preduzetništva</w:t>
            </w:r>
          </w:p>
          <w:p w14:paraId="386FFFF2" w14:textId="77777777" w:rsidR="009826AC" w:rsidRDefault="009826AC">
            <w:pPr>
              <w:rPr>
                <w:sz w:val="20"/>
              </w:rPr>
            </w:pPr>
            <w:r>
              <w:rPr>
                <w:sz w:val="20"/>
              </w:rPr>
              <w:t>1.1.1.</w:t>
            </w:r>
            <w:r>
              <w:rPr>
                <w:sz w:val="20"/>
              </w:rPr>
              <w:tab/>
              <w:t xml:space="preserve">  Analiza lokalne mreže aktera i identifikacija njihovih specifičnih uloga i kapaciteta</w:t>
            </w:r>
          </w:p>
          <w:p w14:paraId="3BBAAAA6" w14:textId="77777777" w:rsidR="009826AC" w:rsidRDefault="009826AC">
            <w:pPr>
              <w:rPr>
                <w:sz w:val="20"/>
                <w:lang w:val="en-GB"/>
              </w:rPr>
            </w:pPr>
            <w:r>
              <w:rPr>
                <w:sz w:val="20"/>
              </w:rPr>
              <w:t>1.1.2.</w:t>
            </w:r>
            <w:r>
              <w:rPr>
                <w:sz w:val="20"/>
              </w:rPr>
              <w:tab/>
              <w:t xml:space="preserve">  Procena potencijalne saradnje i doprinosa svakog identifikovanog aktera</w:t>
            </w:r>
          </w:p>
        </w:tc>
      </w:tr>
      <w:tr w:rsidR="009826AC" w14:paraId="17793A1D" w14:textId="77777777" w:rsidTr="009826AC">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1D9F5BAA" w14:textId="77777777" w:rsidR="009826AC" w:rsidRDefault="009826AC">
            <w:pPr>
              <w:rPr>
                <w:b/>
                <w:sz w:val="20"/>
                <w:szCs w:val="20"/>
                <w:lang w:val="en-GB"/>
              </w:rPr>
            </w:pPr>
            <w:r>
              <w:rPr>
                <w:b/>
                <w:sz w:val="20"/>
                <w:lang w:val="en-GB"/>
              </w:rPr>
              <w:t>Estimated Start Date (dd-mm-yyyy)</w:t>
            </w:r>
          </w:p>
        </w:tc>
        <w:tc>
          <w:tcPr>
            <w:tcW w:w="2393" w:type="dxa"/>
            <w:tcBorders>
              <w:top w:val="single" w:sz="4" w:space="0" w:color="auto"/>
              <w:left w:val="single" w:sz="4" w:space="0" w:color="auto"/>
              <w:bottom w:val="single" w:sz="4" w:space="0" w:color="auto"/>
              <w:right w:val="single" w:sz="4" w:space="0" w:color="auto"/>
            </w:tcBorders>
            <w:vAlign w:val="center"/>
            <w:hideMark/>
          </w:tcPr>
          <w:p w14:paraId="058C5B8F" w14:textId="77777777" w:rsidR="009826AC" w:rsidRDefault="009826AC">
            <w:pPr>
              <w:rPr>
                <w:sz w:val="20"/>
                <w:lang w:val="en-GB"/>
              </w:rPr>
            </w:pPr>
            <w:r>
              <w:rPr>
                <w:sz w:val="20"/>
                <w:lang w:val="en-GB"/>
              </w:rPr>
              <w:t>M11</w:t>
            </w:r>
          </w:p>
        </w:tc>
        <w:tc>
          <w:tcPr>
            <w:tcW w:w="2394" w:type="dxa"/>
            <w:tcBorders>
              <w:top w:val="single" w:sz="4" w:space="0" w:color="auto"/>
              <w:left w:val="single" w:sz="4" w:space="0" w:color="auto"/>
              <w:bottom w:val="single" w:sz="4" w:space="0" w:color="auto"/>
              <w:right w:val="single" w:sz="4" w:space="0" w:color="auto"/>
            </w:tcBorders>
            <w:vAlign w:val="center"/>
            <w:hideMark/>
          </w:tcPr>
          <w:p w14:paraId="74A13C69" w14:textId="77777777" w:rsidR="009826AC" w:rsidRDefault="009826AC">
            <w:pPr>
              <w:rPr>
                <w:sz w:val="20"/>
                <w:szCs w:val="20"/>
                <w:lang w:val="en-GB"/>
              </w:rPr>
            </w:pPr>
            <w:r>
              <w:rPr>
                <w:b/>
                <w:sz w:val="20"/>
                <w:lang w:val="en-GB"/>
              </w:rPr>
              <w:t>Estimated End Date (dd-mm-yyyy)</w:t>
            </w:r>
          </w:p>
        </w:tc>
        <w:tc>
          <w:tcPr>
            <w:tcW w:w="2725" w:type="dxa"/>
            <w:gridSpan w:val="2"/>
            <w:tcBorders>
              <w:top w:val="single" w:sz="4" w:space="0" w:color="auto"/>
              <w:left w:val="single" w:sz="4" w:space="0" w:color="auto"/>
              <w:bottom w:val="single" w:sz="4" w:space="0" w:color="auto"/>
              <w:right w:val="single" w:sz="4" w:space="0" w:color="auto"/>
            </w:tcBorders>
            <w:vAlign w:val="center"/>
            <w:hideMark/>
          </w:tcPr>
          <w:p w14:paraId="68978293" w14:textId="77777777" w:rsidR="009826AC" w:rsidRDefault="009826AC">
            <w:pPr>
              <w:rPr>
                <w:sz w:val="20"/>
                <w:lang w:val="en-GB"/>
              </w:rPr>
            </w:pPr>
            <w:r>
              <w:rPr>
                <w:sz w:val="20"/>
                <w:lang w:val="en-GB"/>
              </w:rPr>
              <w:t>M12</w:t>
            </w:r>
          </w:p>
        </w:tc>
      </w:tr>
      <w:tr w:rsidR="009826AC" w14:paraId="13BE475B" w14:textId="77777777" w:rsidTr="009826AC">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20B735EA" w14:textId="77777777" w:rsidR="009826AC" w:rsidRDefault="009826AC">
            <w:pPr>
              <w:rPr>
                <w:b/>
                <w:sz w:val="20"/>
                <w:szCs w:val="20"/>
                <w:lang w:val="en-GB"/>
              </w:rPr>
            </w:pPr>
            <w:r>
              <w:rPr>
                <w:b/>
                <w:sz w:val="20"/>
                <w:lang w:val="en-GB"/>
              </w:rPr>
              <w:t>Lead Organisation</w:t>
            </w:r>
          </w:p>
        </w:tc>
        <w:tc>
          <w:tcPr>
            <w:tcW w:w="7512" w:type="dxa"/>
            <w:gridSpan w:val="4"/>
            <w:tcBorders>
              <w:top w:val="single" w:sz="4" w:space="0" w:color="auto"/>
              <w:left w:val="single" w:sz="4" w:space="0" w:color="auto"/>
              <w:bottom w:val="single" w:sz="4" w:space="0" w:color="auto"/>
              <w:right w:val="single" w:sz="4" w:space="0" w:color="auto"/>
            </w:tcBorders>
            <w:vAlign w:val="center"/>
            <w:hideMark/>
          </w:tcPr>
          <w:p w14:paraId="2F9C2182" w14:textId="77777777" w:rsidR="009826AC" w:rsidRDefault="009826AC">
            <w:pPr>
              <w:rPr>
                <w:sz w:val="20"/>
                <w:lang w:val="en-GB"/>
              </w:rPr>
            </w:pPr>
            <w:r>
              <w:rPr>
                <w:sz w:val="20"/>
                <w:lang w:val="en-GB"/>
              </w:rPr>
              <w:t>Centar za proučavanje kulturnog nasleđa, Novi Pazar</w:t>
            </w:r>
          </w:p>
        </w:tc>
      </w:tr>
      <w:tr w:rsidR="009826AC" w14:paraId="781ADEE5" w14:textId="77777777" w:rsidTr="009826AC">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05C41A58" w14:textId="77777777" w:rsidR="009826AC" w:rsidRDefault="009826AC">
            <w:pPr>
              <w:rPr>
                <w:b/>
                <w:sz w:val="20"/>
                <w:szCs w:val="20"/>
                <w:lang w:val="en-GB"/>
              </w:rPr>
            </w:pPr>
            <w:r>
              <w:rPr>
                <w:b/>
                <w:sz w:val="20"/>
                <w:lang w:val="en-GB"/>
              </w:rPr>
              <w:t>Participating Organisation</w:t>
            </w:r>
          </w:p>
        </w:tc>
        <w:tc>
          <w:tcPr>
            <w:tcW w:w="7512" w:type="dxa"/>
            <w:gridSpan w:val="4"/>
            <w:tcBorders>
              <w:top w:val="single" w:sz="4" w:space="0" w:color="auto"/>
              <w:left w:val="single" w:sz="4" w:space="0" w:color="auto"/>
              <w:bottom w:val="single" w:sz="4" w:space="0" w:color="auto"/>
              <w:right w:val="single" w:sz="4" w:space="0" w:color="auto"/>
            </w:tcBorders>
            <w:vAlign w:val="center"/>
          </w:tcPr>
          <w:p w14:paraId="4F3362DB" w14:textId="77777777" w:rsidR="009826AC" w:rsidRDefault="009826AC">
            <w:pPr>
              <w:rPr>
                <w:rFonts w:ascii="Times New Roman" w:hAnsi="Times New Roman"/>
                <w:sz w:val="20"/>
                <w:lang w:val="en-GB"/>
              </w:rPr>
            </w:pPr>
            <w:r>
              <w:rPr>
                <w:sz w:val="20"/>
                <w:lang w:val="en-GB"/>
              </w:rPr>
              <w:t>Centar za proučavanje kulturnog nasleđa</w:t>
            </w:r>
          </w:p>
          <w:p w14:paraId="016450F1" w14:textId="77777777" w:rsidR="009826AC" w:rsidRDefault="009826AC">
            <w:pPr>
              <w:rPr>
                <w:rFonts w:ascii="Times New Roman" w:hAnsi="Times New Roman"/>
                <w:sz w:val="20"/>
                <w:lang w:val="en-GB"/>
              </w:rPr>
            </w:pPr>
          </w:p>
          <w:p w14:paraId="0081D7D1" w14:textId="77777777" w:rsidR="009826AC" w:rsidRDefault="009826AC">
            <w:pPr>
              <w:rPr>
                <w:sz w:val="20"/>
                <w:lang w:val="en-GB"/>
              </w:rPr>
            </w:pPr>
            <w:r>
              <w:rPr>
                <w:sz w:val="20"/>
                <w:lang w:val="en-GB"/>
              </w:rPr>
              <w:t>Narodni muzej u Beogradu, Beograd, Srbija</w:t>
            </w:r>
          </w:p>
          <w:p w14:paraId="10410B20" w14:textId="77777777" w:rsidR="009826AC" w:rsidRDefault="009826AC">
            <w:pPr>
              <w:rPr>
                <w:sz w:val="20"/>
                <w:lang w:val="en-GB"/>
              </w:rPr>
            </w:pPr>
            <w:r>
              <w:rPr>
                <w:sz w:val="20"/>
                <w:lang w:val="en-GB"/>
              </w:rPr>
              <w:t>Etnografski muzej u Beogradu, Beograd, Srbija</w:t>
            </w:r>
          </w:p>
          <w:p w14:paraId="2A549152" w14:textId="77777777" w:rsidR="009826AC" w:rsidRDefault="009826AC">
            <w:pPr>
              <w:rPr>
                <w:sz w:val="20"/>
                <w:lang w:val="en-GB"/>
              </w:rPr>
            </w:pPr>
            <w:r>
              <w:rPr>
                <w:sz w:val="20"/>
                <w:lang w:val="en-GB"/>
              </w:rPr>
              <w:t>Zavod za zaštitu spomenika kulture Novog Pazara, Novi Pazar, Srbija</w:t>
            </w:r>
          </w:p>
          <w:p w14:paraId="0957B4F2" w14:textId="77777777" w:rsidR="009826AC" w:rsidRDefault="009826AC">
            <w:pPr>
              <w:rPr>
                <w:sz w:val="20"/>
                <w:lang w:val="fr-BE"/>
              </w:rPr>
            </w:pPr>
            <w:r>
              <w:rPr>
                <w:sz w:val="20"/>
              </w:rPr>
              <w:t>Zavičajni muzej u Tutinu, Tutin, Srbija</w:t>
            </w:r>
          </w:p>
          <w:p w14:paraId="04C561F3" w14:textId="77777777" w:rsidR="009826AC" w:rsidRDefault="009826AC">
            <w:pPr>
              <w:rPr>
                <w:rFonts w:ascii="Times New Roman" w:hAnsi="Times New Roman"/>
                <w:sz w:val="20"/>
                <w:lang w:val="fr-BE"/>
              </w:rPr>
            </w:pPr>
          </w:p>
          <w:p w14:paraId="234B61B0" w14:textId="77777777" w:rsidR="009826AC" w:rsidRDefault="009826AC">
            <w:pPr>
              <w:rPr>
                <w:sz w:val="20"/>
                <w:lang w:val="en-US"/>
              </w:rPr>
            </w:pPr>
            <w:r>
              <w:rPr>
                <w:sz w:val="20"/>
                <w:lang w:val="en-US"/>
              </w:rPr>
              <w:t>PwC (PricewaterhouseCoopers), Ujedinjeno Kraljevstvo</w:t>
            </w:r>
          </w:p>
          <w:p w14:paraId="1DEF53D3" w14:textId="77777777" w:rsidR="009826AC" w:rsidRDefault="009826AC">
            <w:pPr>
              <w:rPr>
                <w:sz w:val="20"/>
                <w:lang w:val="en-US"/>
              </w:rPr>
            </w:pPr>
            <w:r>
              <w:rPr>
                <w:sz w:val="20"/>
                <w:lang w:val="en-US"/>
              </w:rPr>
              <w:t>Accenture, Irska</w:t>
            </w:r>
          </w:p>
          <w:p w14:paraId="016F8E4D" w14:textId="77777777" w:rsidR="009826AC" w:rsidRDefault="009826AC">
            <w:pPr>
              <w:rPr>
                <w:sz w:val="20"/>
                <w:lang w:val="en-US"/>
              </w:rPr>
            </w:pPr>
            <w:r>
              <w:rPr>
                <w:sz w:val="20"/>
                <w:lang w:val="en-US"/>
              </w:rPr>
              <w:t>UNESCO (United Nations Educational, Scientific and Cultural Organization), Francuska</w:t>
            </w:r>
          </w:p>
          <w:p w14:paraId="2FB2C420" w14:textId="77777777" w:rsidR="009826AC" w:rsidRDefault="009826AC">
            <w:pPr>
              <w:rPr>
                <w:sz w:val="20"/>
                <w:lang w:val="en-GB"/>
              </w:rPr>
            </w:pPr>
            <w:r>
              <w:rPr>
                <w:sz w:val="20"/>
              </w:rPr>
              <w:t>Louvre Museum, Francuska</w:t>
            </w:r>
          </w:p>
        </w:tc>
      </w:tr>
      <w:tr w:rsidR="009826AC" w14:paraId="057AA303" w14:textId="77777777" w:rsidTr="009826AC">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39E5EE07" w14:textId="77777777" w:rsidR="009826AC" w:rsidRDefault="009826AC">
            <w:pPr>
              <w:rPr>
                <w:b/>
                <w:sz w:val="20"/>
                <w:szCs w:val="20"/>
                <w:lang w:val="en-GB"/>
              </w:rPr>
            </w:pPr>
            <w:r>
              <w:rPr>
                <w:b/>
                <w:sz w:val="20"/>
                <w:lang w:val="en-GB"/>
              </w:rPr>
              <w:t>Costs</w:t>
            </w:r>
          </w:p>
          <w:p w14:paraId="44E95FAE" w14:textId="77777777" w:rsidR="009826AC" w:rsidRDefault="009826AC">
            <w:pPr>
              <w:rPr>
                <w:sz w:val="20"/>
                <w:lang w:val="en-GB"/>
              </w:rPr>
            </w:pPr>
            <w:r>
              <w:rPr>
                <w:i/>
                <w:sz w:val="20"/>
                <w:lang w:val="en-GB"/>
              </w:rPr>
              <w:t xml:space="preserve">Please explain the necessary costs for this WP: What travels are necessary? If equipment is </w:t>
            </w:r>
            <w:r>
              <w:rPr>
                <w:i/>
                <w:sz w:val="20"/>
                <w:lang w:val="en-GB"/>
              </w:rPr>
              <w:lastRenderedPageBreak/>
              <w:t>requested, explain why it is required. If subcontracting is necessary, explain why the task cannot be performed by the partner.</w:t>
            </w:r>
          </w:p>
        </w:tc>
        <w:tc>
          <w:tcPr>
            <w:tcW w:w="7512" w:type="dxa"/>
            <w:gridSpan w:val="4"/>
            <w:tcBorders>
              <w:top w:val="single" w:sz="4" w:space="0" w:color="auto"/>
              <w:left w:val="single" w:sz="4" w:space="0" w:color="auto"/>
              <w:bottom w:val="single" w:sz="4" w:space="0" w:color="auto"/>
              <w:right w:val="single" w:sz="4" w:space="0" w:color="auto"/>
            </w:tcBorders>
            <w:hideMark/>
          </w:tcPr>
          <w:p w14:paraId="48086795" w14:textId="77777777" w:rsidR="009826AC" w:rsidRDefault="009826AC">
            <w:pPr>
              <w:tabs>
                <w:tab w:val="left" w:pos="1560"/>
              </w:tabs>
              <w:rPr>
                <w:sz w:val="20"/>
                <w:lang w:val="en-US"/>
              </w:rPr>
            </w:pPr>
            <w:r>
              <w:rPr>
                <w:sz w:val="20"/>
                <w:lang w:val="en-US"/>
              </w:rPr>
              <w:lastRenderedPageBreak/>
              <w:t xml:space="preserve">Troškovi ove aktivnosti obuhvataju istraživanje, analizu i dokumentaciju relevantnih aktera u oblasti kulturnog nasleđa, turizma i lokalnog preduzetništva. Troškovi putovanja mogu biti neophodni za posetu određenim organizacijama ili institucijama radi sastanaka i intervjua. Oprema nije neophodna za ovu aktivnost. Ukoliko se zahteva angažovanje vanjskih stručnjaka za specifične analize ili istraživanja, to bi mogao biti dodatni trošak. </w:t>
            </w:r>
            <w:r>
              <w:rPr>
                <w:sz w:val="20"/>
                <w:lang w:val="en-US"/>
              </w:rPr>
              <w:lastRenderedPageBreak/>
              <w:t>Međutim, ako partneri imaju kapacitete za izvršenje ove aktivnosti, angažovanje vanjskih stručnjaka možda neće biti neophodno.</w:t>
            </w:r>
          </w:p>
        </w:tc>
      </w:tr>
    </w:tbl>
    <w:p w14:paraId="4CCC626F" w14:textId="77777777" w:rsidR="009826AC" w:rsidRDefault="009826AC" w:rsidP="009826AC">
      <w:pPr>
        <w:rPr>
          <w:rFonts w:eastAsia="Calibri" w:cs="Arial"/>
          <w:szCs w:val="20"/>
          <w:lang w:val="en-GB" w:eastAsia="en-GB"/>
        </w:rPr>
      </w:pPr>
    </w:p>
    <w:p w14:paraId="57E92CF1" w14:textId="77777777" w:rsidR="009826AC" w:rsidRDefault="009826AC" w:rsidP="009826AC"/>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9826AC" w14:paraId="2067C573" w14:textId="77777777" w:rsidTr="009826AC">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276DF39E" w14:textId="77777777" w:rsidR="009826AC" w:rsidRDefault="009826AC">
            <w:pPr>
              <w:rPr>
                <w:b/>
                <w:sz w:val="20"/>
                <w:lang w:val="en-GB"/>
              </w:rPr>
            </w:pPr>
            <w:r>
              <w:rPr>
                <w:b/>
                <w:sz w:val="20"/>
                <w:lang w:val="en-GB"/>
              </w:rPr>
              <w:t>Expected Deliverable/Results/</w:t>
            </w:r>
          </w:p>
          <w:p w14:paraId="4027B49D" w14:textId="77777777" w:rsidR="009826AC" w:rsidRDefault="009826AC">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4E48B810" w14:textId="77777777" w:rsidR="009826AC" w:rsidRDefault="009826AC">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6CA0D29" w14:textId="76A4175D" w:rsidR="009826AC" w:rsidRDefault="009826AC">
            <w:pPr>
              <w:ind w:left="3787" w:hanging="187"/>
              <w:rPr>
                <w:b/>
                <w:sz w:val="24"/>
                <w:lang w:val="en-GB"/>
              </w:rPr>
            </w:pPr>
            <w:r>
              <w:rPr>
                <w:b/>
                <w:sz w:val="24"/>
                <w:lang w:val="en-GB"/>
              </w:rPr>
              <w:t>A</w:t>
            </w:r>
            <w:r w:rsidR="00476663">
              <w:rPr>
                <w:b/>
                <w:sz w:val="24"/>
                <w:lang w:val="en-GB"/>
              </w:rPr>
              <w:t>25</w:t>
            </w:r>
            <w:r>
              <w:rPr>
                <w:b/>
                <w:sz w:val="24"/>
                <w:lang w:val="en-GB"/>
              </w:rPr>
              <w:t>.1.1</w:t>
            </w:r>
          </w:p>
        </w:tc>
      </w:tr>
      <w:tr w:rsidR="009826AC" w14:paraId="0267E7CA" w14:textId="77777777" w:rsidTr="009826AC">
        <w:tc>
          <w:tcPr>
            <w:tcW w:w="2127" w:type="dxa"/>
            <w:vMerge/>
            <w:tcBorders>
              <w:top w:val="single" w:sz="4" w:space="0" w:color="auto"/>
              <w:left w:val="single" w:sz="4" w:space="0" w:color="auto"/>
              <w:bottom w:val="single" w:sz="4" w:space="0" w:color="auto"/>
              <w:right w:val="single" w:sz="4" w:space="0" w:color="auto"/>
            </w:tcBorders>
            <w:vAlign w:val="center"/>
            <w:hideMark/>
          </w:tcPr>
          <w:p w14:paraId="480E814D" w14:textId="77777777" w:rsidR="009826AC" w:rsidRDefault="009826AC">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F834D79" w14:textId="77777777" w:rsidR="009826AC" w:rsidRDefault="009826AC">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B400761" w14:textId="77777777" w:rsidR="009826AC" w:rsidRDefault="009826AC">
            <w:pPr>
              <w:rPr>
                <w:rFonts w:ascii="Times New Roman" w:hAnsi="Times New Roman"/>
                <w:sz w:val="20"/>
                <w:lang w:val="en-GB"/>
              </w:rPr>
            </w:pPr>
            <w:r>
              <w:rPr>
                <w:sz w:val="20"/>
                <w:lang w:val="en-GB"/>
              </w:rPr>
              <w:t>Analiza lokalne mreže aktera i identifikacija njihovih specifičnih uloga i kapaciteta</w:t>
            </w:r>
          </w:p>
        </w:tc>
      </w:tr>
      <w:tr w:rsidR="009826AC" w14:paraId="27251C21" w14:textId="77777777" w:rsidTr="009826AC">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733D1CC" w14:textId="77777777" w:rsidR="009826AC" w:rsidRDefault="009826AC">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A047FC3" w14:textId="77777777" w:rsidR="009826AC" w:rsidRDefault="009826AC">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29A647F7" w14:textId="77777777" w:rsidR="009826AC" w:rsidRDefault="00000000">
            <w:pPr>
              <w:rPr>
                <w:color w:val="000000"/>
                <w:sz w:val="20"/>
                <w:lang w:val="en-GB"/>
              </w:rPr>
            </w:pPr>
            <w:sdt>
              <w:sdtPr>
                <w:rPr>
                  <w:rFonts w:ascii="Times New Roman" w:hAnsi="Times New Roman"/>
                  <w:color w:val="000000"/>
                  <w:sz w:val="20"/>
                  <w:lang w:val="en-US"/>
                </w:rPr>
                <w:id w:val="-1946306656"/>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rPr>
              <w:t xml:space="preserve"> Teaching material</w:t>
            </w:r>
          </w:p>
          <w:p w14:paraId="6B238653" w14:textId="77777777" w:rsidR="009826AC" w:rsidRDefault="00000000">
            <w:pPr>
              <w:rPr>
                <w:color w:val="000000"/>
                <w:sz w:val="20"/>
                <w:lang w:val="en-GB"/>
              </w:rPr>
            </w:pPr>
            <w:sdt>
              <w:sdtPr>
                <w:rPr>
                  <w:rFonts w:ascii="Times New Roman" w:hAnsi="Times New Roman"/>
                  <w:color w:val="000000"/>
                  <w:sz w:val="20"/>
                  <w:lang w:val="en-US"/>
                </w:rPr>
                <w:id w:val="-467511071"/>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rPr>
              <w:t xml:space="preserve"> Learning material</w:t>
            </w:r>
          </w:p>
          <w:p w14:paraId="4CE515D0" w14:textId="77777777" w:rsidR="009826AC" w:rsidRDefault="00000000">
            <w:pPr>
              <w:rPr>
                <w:color w:val="000000"/>
                <w:sz w:val="20"/>
                <w:lang w:val="en-GB"/>
              </w:rPr>
            </w:pPr>
            <w:sdt>
              <w:sdtPr>
                <w:rPr>
                  <w:rFonts w:ascii="Times New Roman" w:hAnsi="Times New Roman"/>
                  <w:color w:val="000000"/>
                  <w:sz w:val="20"/>
                  <w:lang w:val="en-US"/>
                </w:rPr>
                <w:id w:val="190040954"/>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0B82A98D" w14:textId="77777777" w:rsidR="009826AC" w:rsidRDefault="00000000">
            <w:pPr>
              <w:rPr>
                <w:color w:val="000000"/>
                <w:sz w:val="20"/>
                <w:lang w:val="en-GB"/>
              </w:rPr>
            </w:pPr>
            <w:sdt>
              <w:sdtPr>
                <w:rPr>
                  <w:rFonts w:ascii="Times New Roman" w:hAnsi="Times New Roman"/>
                  <w:color w:val="000000"/>
                  <w:sz w:val="20"/>
                  <w:lang w:val="fr-BE"/>
                </w:rPr>
                <w:id w:val="1580713385"/>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rPr>
              <w:t xml:space="preserve"> Event</w:t>
            </w:r>
          </w:p>
          <w:p w14:paraId="2EAF49A9" w14:textId="77777777" w:rsidR="009826AC" w:rsidRDefault="00000000">
            <w:pPr>
              <w:rPr>
                <w:color w:val="000000"/>
                <w:sz w:val="20"/>
                <w:lang w:val="en-GB"/>
              </w:rPr>
            </w:pPr>
            <w:sdt>
              <w:sdtPr>
                <w:rPr>
                  <w:rFonts w:ascii="Times New Roman" w:hAnsi="Times New Roman"/>
                  <w:color w:val="000000"/>
                  <w:sz w:val="20"/>
                  <w:lang w:val="fr-BE"/>
                </w:rPr>
                <w:id w:val="1110240752"/>
                <w14:checkbox>
                  <w14:checked w14:val="1"/>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rPr>
              <w:t xml:space="preserve"> Report </w:t>
            </w:r>
          </w:p>
          <w:p w14:paraId="15A99E28" w14:textId="77777777" w:rsidR="009826AC" w:rsidRDefault="00000000">
            <w:pPr>
              <w:rPr>
                <w:color w:val="000000"/>
                <w:sz w:val="20"/>
                <w:lang w:val="en-GB"/>
              </w:rPr>
            </w:pPr>
            <w:sdt>
              <w:sdtPr>
                <w:rPr>
                  <w:rFonts w:ascii="Times New Roman" w:hAnsi="Times New Roman"/>
                  <w:color w:val="000000"/>
                  <w:sz w:val="20"/>
                  <w:lang w:val="fr-BE"/>
                </w:rPr>
                <w:id w:val="-2093611790"/>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rPr>
              <w:t xml:space="preserve"> Service/Product </w:t>
            </w:r>
          </w:p>
        </w:tc>
      </w:tr>
      <w:tr w:rsidR="009826AC" w14:paraId="2013FBA1" w14:textId="77777777" w:rsidTr="009826AC">
        <w:tc>
          <w:tcPr>
            <w:tcW w:w="2127" w:type="dxa"/>
            <w:vMerge/>
            <w:tcBorders>
              <w:top w:val="single" w:sz="4" w:space="0" w:color="auto"/>
              <w:left w:val="single" w:sz="4" w:space="0" w:color="auto"/>
              <w:bottom w:val="single" w:sz="4" w:space="0" w:color="auto"/>
              <w:right w:val="single" w:sz="4" w:space="0" w:color="auto"/>
            </w:tcBorders>
            <w:vAlign w:val="center"/>
            <w:hideMark/>
          </w:tcPr>
          <w:p w14:paraId="55B4EF49" w14:textId="77777777" w:rsidR="009826AC" w:rsidRDefault="009826AC">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94CA06F" w14:textId="77777777" w:rsidR="009826AC" w:rsidRDefault="009826AC">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BB37ECB" w14:textId="77777777" w:rsidR="009826AC" w:rsidRDefault="009826AC">
            <w:pPr>
              <w:rPr>
                <w:sz w:val="20"/>
                <w:lang w:val="en-GB"/>
              </w:rPr>
            </w:pPr>
            <w:r>
              <w:rPr>
                <w:sz w:val="20"/>
                <w:lang w:val="en-GB"/>
              </w:rPr>
              <w:t>Ova aktivnost obuhvata procenu potencijalne saradnje i doprinosa svakog identifikovanog aktera u oblasti kulturnog nasleđa, turizma i lokalnog preduzetništva. Nakon analize lokalne mreže aktera, vršit će se evaluacija mogućnosti saradnje sa svakim akterom. Procena će uzeti u obzir njihovu stručnost, resurse, ekspertizu i relevantnost za ostvarenje ciljeva projekta. Rezultat ove aktivnosti biće izveštaj koji će pružiti detaljan pregled procenjene saradnje i doprinosa svakog identifikovanog aktera.</w:t>
            </w:r>
          </w:p>
        </w:tc>
      </w:tr>
      <w:tr w:rsidR="009826AC" w14:paraId="2B47EC90" w14:textId="77777777" w:rsidTr="009826AC">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9A906B6" w14:textId="77777777" w:rsidR="009826AC" w:rsidRDefault="009826AC">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47348F0" w14:textId="77777777" w:rsidR="009826AC" w:rsidRDefault="009826AC">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5C1EA56" w14:textId="77777777" w:rsidR="009826AC" w:rsidRDefault="009826AC">
            <w:pPr>
              <w:rPr>
                <w:sz w:val="20"/>
                <w:lang w:val="en-GB"/>
              </w:rPr>
            </w:pPr>
            <w:r>
              <w:rPr>
                <w:sz w:val="20"/>
                <w:lang w:val="en-GB"/>
              </w:rPr>
              <w:t>M11</w:t>
            </w:r>
          </w:p>
        </w:tc>
      </w:tr>
      <w:tr w:rsidR="009826AC" w14:paraId="76E016B0" w14:textId="77777777" w:rsidTr="009826AC">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014B2BF4" w14:textId="77777777" w:rsidR="009826AC" w:rsidRDefault="009826AC">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BE1E8BD" w14:textId="77777777" w:rsidR="009826AC" w:rsidRDefault="009826AC">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4AA5DDF" w14:textId="77777777" w:rsidR="009826AC" w:rsidRDefault="009826AC">
            <w:pPr>
              <w:rPr>
                <w:sz w:val="20"/>
                <w:lang w:val="en-GB"/>
              </w:rPr>
            </w:pPr>
            <w:r>
              <w:rPr>
                <w:sz w:val="20"/>
                <w:lang w:val="en-GB"/>
              </w:rPr>
              <w:t>Srpski</w:t>
            </w:r>
          </w:p>
        </w:tc>
      </w:tr>
      <w:tr w:rsidR="009826AC" w14:paraId="45211E85" w14:textId="77777777" w:rsidTr="009826AC">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DD3669C" w14:textId="77777777" w:rsidR="009826AC" w:rsidRDefault="009826AC">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2142E24" w14:textId="77777777" w:rsidR="009826AC" w:rsidRDefault="00000000">
            <w:pPr>
              <w:rPr>
                <w:sz w:val="20"/>
                <w:lang w:val="en-GB"/>
              </w:rPr>
            </w:pPr>
            <w:sdt>
              <w:sdtPr>
                <w:rPr>
                  <w:rFonts w:ascii="Times New Roman" w:hAnsi="Times New Roman"/>
                  <w:color w:val="000000"/>
                  <w:sz w:val="20"/>
                  <w:lang w:val="en-US"/>
                </w:rPr>
                <w:id w:val="118877176"/>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rPr>
              <w:t xml:space="preserve"> </w:t>
            </w:r>
            <w:r w:rsidR="009826AC">
              <w:rPr>
                <w:rFonts w:ascii="Times New Roman" w:hAnsi="Times New Roman"/>
                <w:sz w:val="20"/>
              </w:rPr>
              <w:t xml:space="preserve">Teaching staff  </w:t>
            </w:r>
          </w:p>
          <w:p w14:paraId="5B3AC8C8" w14:textId="77777777" w:rsidR="009826AC" w:rsidRDefault="00000000">
            <w:pPr>
              <w:rPr>
                <w:sz w:val="20"/>
                <w:lang w:val="en-GB"/>
              </w:rPr>
            </w:pPr>
            <w:sdt>
              <w:sdtPr>
                <w:rPr>
                  <w:rFonts w:ascii="Times New Roman" w:hAnsi="Times New Roman"/>
                  <w:color w:val="000000"/>
                  <w:sz w:val="20"/>
                  <w:lang w:val="en-US"/>
                </w:rPr>
                <w:id w:val="-425652815"/>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rFonts w:ascii="Times New Roman" w:hAnsi="Times New Roman"/>
                <w:color w:val="000000"/>
                <w:sz w:val="20"/>
              </w:rPr>
              <w:t xml:space="preserve"> </w:t>
            </w:r>
            <w:r w:rsidR="009826AC">
              <w:rPr>
                <w:rFonts w:ascii="Times New Roman" w:hAnsi="Times New Roman"/>
                <w:sz w:val="20"/>
              </w:rPr>
              <w:t xml:space="preserve">Students </w:t>
            </w:r>
          </w:p>
          <w:p w14:paraId="79359937" w14:textId="77777777" w:rsidR="009826AC" w:rsidRDefault="00000000">
            <w:pPr>
              <w:rPr>
                <w:sz w:val="20"/>
                <w:lang w:val="en-GB"/>
              </w:rPr>
            </w:pPr>
            <w:sdt>
              <w:sdtPr>
                <w:rPr>
                  <w:rFonts w:ascii="Times New Roman" w:hAnsi="Times New Roman"/>
                  <w:color w:val="000000"/>
                  <w:sz w:val="20"/>
                  <w:lang w:val="en-US"/>
                </w:rPr>
                <w:id w:val="2121182633"/>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rFonts w:ascii="Times New Roman" w:hAnsi="Times New Roman"/>
                <w:color w:val="000000"/>
                <w:sz w:val="20"/>
              </w:rPr>
              <w:t xml:space="preserve"> </w:t>
            </w:r>
            <w:r w:rsidR="009826AC">
              <w:rPr>
                <w:rFonts w:ascii="Times New Roman" w:hAnsi="Times New Roman"/>
                <w:sz w:val="20"/>
              </w:rPr>
              <w:t xml:space="preserve">Trainees </w:t>
            </w:r>
          </w:p>
          <w:p w14:paraId="1843CDCA" w14:textId="77777777" w:rsidR="009826AC" w:rsidRDefault="00000000">
            <w:pPr>
              <w:rPr>
                <w:sz w:val="20"/>
                <w:lang w:val="en-GB"/>
              </w:rPr>
            </w:pPr>
            <w:sdt>
              <w:sdtPr>
                <w:rPr>
                  <w:rFonts w:ascii="Times New Roman" w:hAnsi="Times New Roman"/>
                  <w:color w:val="000000"/>
                  <w:sz w:val="20"/>
                  <w:lang w:val="en-US"/>
                </w:rPr>
                <w:id w:val="-1651981189"/>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rFonts w:ascii="Times New Roman" w:hAnsi="Times New Roman"/>
                <w:color w:val="000000"/>
                <w:sz w:val="20"/>
              </w:rPr>
              <w:t xml:space="preserve"> </w:t>
            </w:r>
            <w:r w:rsidR="009826AC">
              <w:rPr>
                <w:rFonts w:ascii="Times New Roman" w:hAnsi="Times New Roman"/>
                <w:sz w:val="20"/>
              </w:rPr>
              <w:t>Administrative staff</w:t>
            </w:r>
          </w:p>
          <w:p w14:paraId="7C3A8D21" w14:textId="77777777" w:rsidR="009826AC" w:rsidRDefault="00000000">
            <w:pPr>
              <w:rPr>
                <w:sz w:val="20"/>
                <w:lang w:val="en-GB"/>
              </w:rPr>
            </w:pPr>
            <w:sdt>
              <w:sdtPr>
                <w:rPr>
                  <w:rFonts w:ascii="Times New Roman" w:hAnsi="Times New Roman"/>
                  <w:color w:val="000000"/>
                  <w:sz w:val="20"/>
                  <w:lang w:val="en-US"/>
                </w:rPr>
                <w:id w:val="397491205"/>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rFonts w:ascii="Times New Roman" w:hAnsi="Times New Roman"/>
                <w:color w:val="000000"/>
                <w:sz w:val="20"/>
                <w:lang w:val="en-US"/>
              </w:rPr>
              <w:t xml:space="preserve"> </w:t>
            </w:r>
            <w:r w:rsidR="009826AC">
              <w:rPr>
                <w:rFonts w:ascii="Times New Roman" w:hAnsi="Times New Roman"/>
                <w:sz w:val="20"/>
                <w:lang w:val="en-US"/>
              </w:rPr>
              <w:t>Technical staff</w:t>
            </w:r>
            <w:r w:rsidR="009826AC">
              <w:rPr>
                <w:sz w:val="20"/>
              </w:rPr>
              <w:t xml:space="preserve"> </w:t>
            </w:r>
          </w:p>
          <w:p w14:paraId="6D452784" w14:textId="77777777" w:rsidR="009826AC" w:rsidRDefault="00000000">
            <w:pPr>
              <w:rPr>
                <w:sz w:val="20"/>
                <w:lang w:val="en-GB"/>
              </w:rPr>
            </w:pPr>
            <w:sdt>
              <w:sdtPr>
                <w:rPr>
                  <w:rFonts w:ascii="Times New Roman" w:hAnsi="Times New Roman"/>
                  <w:color w:val="000000"/>
                  <w:sz w:val="20"/>
                  <w:lang w:val="fr-BE"/>
                </w:rPr>
                <w:id w:val="-623464815"/>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lang w:val="fr-BE"/>
              </w:rPr>
              <w:t xml:space="preserve"> </w:t>
            </w:r>
            <w:r w:rsidR="009826AC">
              <w:rPr>
                <w:sz w:val="20"/>
              </w:rPr>
              <w:t xml:space="preserve">Librarians </w:t>
            </w:r>
          </w:p>
          <w:p w14:paraId="1109EEF6" w14:textId="77777777" w:rsidR="009826AC" w:rsidRDefault="00000000">
            <w:pPr>
              <w:rPr>
                <w:sz w:val="20"/>
                <w:lang w:val="en-GB"/>
              </w:rPr>
            </w:pPr>
            <w:sdt>
              <w:sdtPr>
                <w:rPr>
                  <w:rFonts w:ascii="Times New Roman" w:hAnsi="Times New Roman"/>
                  <w:color w:val="000000"/>
                  <w:sz w:val="20"/>
                  <w:lang w:val="fr-BE"/>
                </w:rPr>
                <w:id w:val="1120107148"/>
                <w14:checkbox>
                  <w14:checked w14:val="1"/>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lang w:val="fr-BE"/>
              </w:rPr>
              <w:t xml:space="preserve"> </w:t>
            </w:r>
            <w:r w:rsidR="009826AC">
              <w:rPr>
                <w:sz w:val="20"/>
              </w:rPr>
              <w:t>Other</w:t>
            </w:r>
          </w:p>
        </w:tc>
      </w:tr>
      <w:tr w:rsidR="009826AC" w14:paraId="53661DE4" w14:textId="77777777" w:rsidTr="009826AC">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29CB547" w14:textId="77777777" w:rsidR="009826AC" w:rsidRDefault="009826AC">
            <w:pPr>
              <w:rPr>
                <w:rFonts w:eastAsia="Calibri" w:cs="Arial"/>
                <w:b/>
                <w:sz w:val="20"/>
                <w:lang w:val="en-GB" w:eastAsia="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70E319EA" w14:textId="77777777" w:rsidR="009826AC" w:rsidRDefault="009826AC">
            <w:pPr>
              <w:rPr>
                <w:b/>
                <w:i/>
                <w:sz w:val="20"/>
                <w:lang w:val="fr-RE"/>
              </w:rPr>
            </w:pPr>
            <w:r>
              <w:rPr>
                <w:b/>
                <w:i/>
                <w:sz w:val="20"/>
                <w:lang w:val="fr-RE"/>
              </w:rPr>
              <w:t>Nema ciljne grupe za ovu aktivnost.</w:t>
            </w:r>
          </w:p>
        </w:tc>
      </w:tr>
      <w:tr w:rsidR="009826AC" w14:paraId="5AA59032" w14:textId="77777777" w:rsidTr="009826AC">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0F95A5A6" w14:textId="77777777" w:rsidR="009826AC" w:rsidRDefault="009826AC">
            <w:pPr>
              <w:rPr>
                <w:b/>
                <w:sz w:val="20"/>
                <w:lang w:val="en-GB"/>
              </w:rPr>
            </w:pPr>
            <w:r>
              <w:rPr>
                <w:b/>
                <w:sz w:val="20"/>
                <w:lang w:val="en-GB"/>
              </w:rPr>
              <w:lastRenderedPageBreak/>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7B008168" w14:textId="77777777" w:rsidR="009826AC" w:rsidRDefault="00000000">
            <w:pPr>
              <w:rPr>
                <w:sz w:val="20"/>
                <w:lang w:val="en-GB"/>
              </w:rPr>
            </w:pPr>
            <w:sdt>
              <w:sdtPr>
                <w:rPr>
                  <w:rFonts w:ascii="Times New Roman" w:hAnsi="Times New Roman"/>
                  <w:color w:val="000000"/>
                  <w:sz w:val="20"/>
                  <w:lang w:val="fr-BE"/>
                </w:rPr>
                <w:id w:val="-1194840867"/>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lang w:val="fr-BE"/>
              </w:rPr>
              <w:t xml:space="preserve"> </w:t>
            </w:r>
            <w:r w:rsidR="009826AC">
              <w:rPr>
                <w:sz w:val="20"/>
              </w:rPr>
              <w:t xml:space="preserve">Department / Faculty </w:t>
            </w:r>
          </w:p>
          <w:p w14:paraId="5D716425" w14:textId="77777777" w:rsidR="009826AC" w:rsidRDefault="00000000">
            <w:pPr>
              <w:rPr>
                <w:sz w:val="20"/>
                <w:lang w:val="en-GB"/>
              </w:rPr>
            </w:pPr>
            <w:sdt>
              <w:sdtPr>
                <w:rPr>
                  <w:rFonts w:ascii="Times New Roman" w:hAnsi="Times New Roman"/>
                  <w:color w:val="000000"/>
                  <w:sz w:val="20"/>
                  <w:lang w:val="fr-BE"/>
                </w:rPr>
                <w:id w:val="1508240915"/>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lang w:val="fr-BE"/>
              </w:rPr>
              <w:t xml:space="preserve"> </w:t>
            </w:r>
            <w:r w:rsidR="009826AC">
              <w:rPr>
                <w:sz w:val="20"/>
              </w:rPr>
              <w:t>Institution</w:t>
            </w:r>
          </w:p>
        </w:tc>
        <w:tc>
          <w:tcPr>
            <w:tcW w:w="2504" w:type="dxa"/>
            <w:gridSpan w:val="2"/>
            <w:tcBorders>
              <w:top w:val="single" w:sz="4" w:space="0" w:color="auto"/>
              <w:left w:val="nil"/>
              <w:bottom w:val="single" w:sz="4" w:space="0" w:color="auto"/>
              <w:right w:val="nil"/>
            </w:tcBorders>
            <w:vAlign w:val="center"/>
            <w:hideMark/>
          </w:tcPr>
          <w:p w14:paraId="621BD8E6" w14:textId="77777777" w:rsidR="009826AC" w:rsidRDefault="00000000">
            <w:pPr>
              <w:rPr>
                <w:sz w:val="20"/>
                <w:lang w:val="en-GB"/>
              </w:rPr>
            </w:pPr>
            <w:sdt>
              <w:sdtPr>
                <w:rPr>
                  <w:rFonts w:ascii="Times New Roman" w:hAnsi="Times New Roman"/>
                  <w:color w:val="000000"/>
                  <w:sz w:val="20"/>
                  <w:lang w:val="fr-BE"/>
                </w:rPr>
                <w:id w:val="-1192762854"/>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lang w:val="fr-BE"/>
              </w:rPr>
              <w:t xml:space="preserve"> </w:t>
            </w:r>
            <w:r w:rsidR="009826AC">
              <w:rPr>
                <w:sz w:val="20"/>
              </w:rPr>
              <w:t>Local</w:t>
            </w:r>
          </w:p>
          <w:p w14:paraId="615CDA40" w14:textId="77777777" w:rsidR="009826AC" w:rsidRDefault="00000000">
            <w:pPr>
              <w:rPr>
                <w:sz w:val="20"/>
                <w:lang w:val="en-GB"/>
              </w:rPr>
            </w:pPr>
            <w:sdt>
              <w:sdtPr>
                <w:rPr>
                  <w:rFonts w:ascii="Times New Roman" w:hAnsi="Times New Roman"/>
                  <w:color w:val="000000"/>
                  <w:sz w:val="20"/>
                  <w:lang w:val="fr-BE"/>
                </w:rPr>
                <w:id w:val="2004780747"/>
                <w14:checkbox>
                  <w14:checked w14:val="1"/>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lang w:val="fr-BE"/>
              </w:rPr>
              <w:t xml:space="preserve"> </w:t>
            </w:r>
            <w:r w:rsidR="009826AC">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422DBC44" w14:textId="77777777" w:rsidR="009826AC" w:rsidRDefault="00000000">
            <w:pPr>
              <w:rPr>
                <w:sz w:val="20"/>
                <w:lang w:val="en-GB"/>
              </w:rPr>
            </w:pPr>
            <w:sdt>
              <w:sdtPr>
                <w:rPr>
                  <w:rFonts w:ascii="Times New Roman" w:hAnsi="Times New Roman"/>
                  <w:color w:val="000000"/>
                  <w:sz w:val="20"/>
                  <w:lang w:val="fr-BE"/>
                </w:rPr>
                <w:id w:val="-2062783599"/>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lang w:val="fr-BE"/>
              </w:rPr>
              <w:t xml:space="preserve"> </w:t>
            </w:r>
            <w:r w:rsidR="009826AC">
              <w:rPr>
                <w:sz w:val="20"/>
              </w:rPr>
              <w:t>National</w:t>
            </w:r>
          </w:p>
          <w:p w14:paraId="6F9C4F92" w14:textId="77777777" w:rsidR="009826AC" w:rsidRDefault="00000000">
            <w:pPr>
              <w:rPr>
                <w:sz w:val="20"/>
                <w:lang w:val="en-GB"/>
              </w:rPr>
            </w:pPr>
            <w:sdt>
              <w:sdtPr>
                <w:rPr>
                  <w:rFonts w:ascii="Times New Roman" w:hAnsi="Times New Roman"/>
                  <w:color w:val="000000"/>
                  <w:sz w:val="20"/>
                  <w:lang w:val="fr-BE"/>
                </w:rPr>
                <w:id w:val="-126317085"/>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lang w:val="fr-BE"/>
              </w:rPr>
              <w:t xml:space="preserve"> </w:t>
            </w:r>
            <w:r w:rsidR="009826AC">
              <w:rPr>
                <w:sz w:val="20"/>
              </w:rPr>
              <w:t>International</w:t>
            </w:r>
          </w:p>
        </w:tc>
      </w:tr>
    </w:tbl>
    <w:p w14:paraId="1C99A742" w14:textId="77777777" w:rsidR="009826AC" w:rsidRDefault="009826AC" w:rsidP="009826AC">
      <w:pPr>
        <w:rPr>
          <w:rFonts w:eastAsia="Calibri" w:cs="Arial"/>
          <w:szCs w:val="20"/>
          <w:lang w:val="en-GB" w:eastAsia="en-GB"/>
        </w:rPr>
      </w:pPr>
    </w:p>
    <w:p w14:paraId="4DB24154" w14:textId="77777777" w:rsidR="009826AC" w:rsidRDefault="009826AC" w:rsidP="009826AC"/>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9826AC" w14:paraId="150ABECD" w14:textId="77777777" w:rsidTr="009826AC">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A810FC1" w14:textId="77777777" w:rsidR="009826AC" w:rsidRDefault="009826AC">
            <w:pPr>
              <w:rPr>
                <w:b/>
                <w:sz w:val="20"/>
                <w:lang w:val="en-GB"/>
              </w:rPr>
            </w:pPr>
            <w:r>
              <w:rPr>
                <w:b/>
                <w:sz w:val="20"/>
                <w:lang w:val="en-GB"/>
              </w:rPr>
              <w:t>Expected Deliverable/Results/</w:t>
            </w:r>
          </w:p>
          <w:p w14:paraId="54462997" w14:textId="77777777" w:rsidR="009826AC" w:rsidRDefault="009826AC">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22B674D4" w14:textId="77777777" w:rsidR="009826AC" w:rsidRDefault="009826AC">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CAC9CDE" w14:textId="4F639A86" w:rsidR="009826AC" w:rsidRDefault="009826AC">
            <w:pPr>
              <w:ind w:left="3787" w:hanging="187"/>
              <w:rPr>
                <w:b/>
                <w:sz w:val="24"/>
                <w:lang w:val="en-GB"/>
              </w:rPr>
            </w:pPr>
            <w:r>
              <w:rPr>
                <w:b/>
                <w:sz w:val="24"/>
                <w:lang w:val="en-GB"/>
              </w:rPr>
              <w:t>A</w:t>
            </w:r>
            <w:r w:rsidR="00476663">
              <w:rPr>
                <w:b/>
                <w:sz w:val="24"/>
                <w:lang w:val="en-GB"/>
              </w:rPr>
              <w:t>25</w:t>
            </w:r>
            <w:r>
              <w:rPr>
                <w:b/>
                <w:sz w:val="24"/>
                <w:lang w:val="en-GB"/>
              </w:rPr>
              <w:t>.1.2</w:t>
            </w:r>
          </w:p>
        </w:tc>
      </w:tr>
      <w:tr w:rsidR="009826AC" w14:paraId="61B8AC2F" w14:textId="77777777" w:rsidTr="009826AC">
        <w:tc>
          <w:tcPr>
            <w:tcW w:w="2127" w:type="dxa"/>
            <w:vMerge/>
            <w:tcBorders>
              <w:top w:val="single" w:sz="4" w:space="0" w:color="auto"/>
              <w:left w:val="single" w:sz="4" w:space="0" w:color="auto"/>
              <w:bottom w:val="single" w:sz="4" w:space="0" w:color="auto"/>
              <w:right w:val="single" w:sz="4" w:space="0" w:color="auto"/>
            </w:tcBorders>
            <w:vAlign w:val="center"/>
            <w:hideMark/>
          </w:tcPr>
          <w:p w14:paraId="58468341" w14:textId="77777777" w:rsidR="009826AC" w:rsidRDefault="009826AC">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4264B14" w14:textId="77777777" w:rsidR="009826AC" w:rsidRDefault="009826AC">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C1AF868" w14:textId="77777777" w:rsidR="009826AC" w:rsidRDefault="009826AC">
            <w:pPr>
              <w:rPr>
                <w:rFonts w:ascii="Times New Roman" w:hAnsi="Times New Roman"/>
                <w:sz w:val="20"/>
                <w:lang w:val="en-GB"/>
              </w:rPr>
            </w:pPr>
            <w:r>
              <w:rPr>
                <w:sz w:val="20"/>
                <w:lang w:val="en-GB"/>
              </w:rPr>
              <w:t>Procena potencijalne saradnje i doprinosa svakog identifikovanog aktera</w:t>
            </w:r>
          </w:p>
        </w:tc>
      </w:tr>
      <w:tr w:rsidR="009826AC" w14:paraId="4CC15D34" w14:textId="77777777" w:rsidTr="009826AC">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4B27167" w14:textId="77777777" w:rsidR="009826AC" w:rsidRDefault="009826AC">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CB5263A" w14:textId="77777777" w:rsidR="009826AC" w:rsidRDefault="009826AC">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C88668B" w14:textId="77777777" w:rsidR="009826AC" w:rsidRDefault="00000000">
            <w:pPr>
              <w:rPr>
                <w:color w:val="000000"/>
                <w:sz w:val="20"/>
                <w:lang w:val="en-GB"/>
              </w:rPr>
            </w:pPr>
            <w:sdt>
              <w:sdtPr>
                <w:rPr>
                  <w:rFonts w:ascii="Times New Roman" w:hAnsi="Times New Roman"/>
                  <w:color w:val="000000"/>
                  <w:sz w:val="20"/>
                  <w:lang w:val="en-US"/>
                </w:rPr>
                <w:id w:val="-714269974"/>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rPr>
              <w:t xml:space="preserve"> Teaching material</w:t>
            </w:r>
          </w:p>
          <w:p w14:paraId="77D2DCC7" w14:textId="77777777" w:rsidR="009826AC" w:rsidRDefault="00000000">
            <w:pPr>
              <w:rPr>
                <w:color w:val="000000"/>
                <w:sz w:val="20"/>
                <w:lang w:val="en-GB"/>
              </w:rPr>
            </w:pPr>
            <w:sdt>
              <w:sdtPr>
                <w:rPr>
                  <w:rFonts w:ascii="Times New Roman" w:hAnsi="Times New Roman"/>
                  <w:color w:val="000000"/>
                  <w:sz w:val="20"/>
                  <w:lang w:val="en-US"/>
                </w:rPr>
                <w:id w:val="-502820420"/>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rPr>
              <w:t xml:space="preserve"> Learning material</w:t>
            </w:r>
          </w:p>
          <w:p w14:paraId="6F6CA8EA" w14:textId="77777777" w:rsidR="009826AC" w:rsidRDefault="00000000">
            <w:pPr>
              <w:rPr>
                <w:color w:val="000000"/>
                <w:sz w:val="20"/>
                <w:lang w:val="en-GB"/>
              </w:rPr>
            </w:pPr>
            <w:sdt>
              <w:sdtPr>
                <w:rPr>
                  <w:rFonts w:ascii="Times New Roman" w:hAnsi="Times New Roman"/>
                  <w:color w:val="000000"/>
                  <w:sz w:val="20"/>
                  <w:lang w:val="en-US"/>
                </w:rPr>
                <w:id w:val="1246991517"/>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6990521" w14:textId="77777777" w:rsidR="009826AC" w:rsidRDefault="00000000">
            <w:pPr>
              <w:rPr>
                <w:color w:val="000000"/>
                <w:sz w:val="20"/>
                <w:lang w:val="en-GB"/>
              </w:rPr>
            </w:pPr>
            <w:sdt>
              <w:sdtPr>
                <w:rPr>
                  <w:rFonts w:ascii="Times New Roman" w:hAnsi="Times New Roman"/>
                  <w:color w:val="000000"/>
                  <w:sz w:val="20"/>
                  <w:lang w:val="fr-BE"/>
                </w:rPr>
                <w:id w:val="-1465416702"/>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rPr>
              <w:t xml:space="preserve"> Event</w:t>
            </w:r>
          </w:p>
          <w:p w14:paraId="2766A106" w14:textId="77777777" w:rsidR="009826AC" w:rsidRDefault="00000000">
            <w:pPr>
              <w:rPr>
                <w:color w:val="000000"/>
                <w:sz w:val="20"/>
                <w:lang w:val="en-GB"/>
              </w:rPr>
            </w:pPr>
            <w:sdt>
              <w:sdtPr>
                <w:rPr>
                  <w:rFonts w:ascii="Times New Roman" w:hAnsi="Times New Roman"/>
                  <w:color w:val="000000"/>
                  <w:sz w:val="20"/>
                  <w:lang w:val="fr-BE"/>
                </w:rPr>
                <w:id w:val="-1843161556"/>
                <w14:checkbox>
                  <w14:checked w14:val="1"/>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rPr>
              <w:t xml:space="preserve"> Report </w:t>
            </w:r>
          </w:p>
          <w:p w14:paraId="273C3B72" w14:textId="77777777" w:rsidR="009826AC" w:rsidRDefault="00000000">
            <w:pPr>
              <w:rPr>
                <w:color w:val="000000"/>
                <w:sz w:val="20"/>
                <w:lang w:val="en-GB"/>
              </w:rPr>
            </w:pPr>
            <w:sdt>
              <w:sdtPr>
                <w:rPr>
                  <w:rFonts w:ascii="Times New Roman" w:hAnsi="Times New Roman"/>
                  <w:color w:val="000000"/>
                  <w:sz w:val="20"/>
                  <w:lang w:val="fr-BE"/>
                </w:rPr>
                <w:id w:val="1753847779"/>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rPr>
              <w:t xml:space="preserve"> Service/Product </w:t>
            </w:r>
          </w:p>
        </w:tc>
      </w:tr>
      <w:tr w:rsidR="009826AC" w14:paraId="3AF2A1C0" w14:textId="77777777" w:rsidTr="009826AC">
        <w:tc>
          <w:tcPr>
            <w:tcW w:w="2127" w:type="dxa"/>
            <w:vMerge/>
            <w:tcBorders>
              <w:top w:val="single" w:sz="4" w:space="0" w:color="auto"/>
              <w:left w:val="single" w:sz="4" w:space="0" w:color="auto"/>
              <w:bottom w:val="single" w:sz="4" w:space="0" w:color="auto"/>
              <w:right w:val="single" w:sz="4" w:space="0" w:color="auto"/>
            </w:tcBorders>
            <w:vAlign w:val="center"/>
            <w:hideMark/>
          </w:tcPr>
          <w:p w14:paraId="31217719" w14:textId="77777777" w:rsidR="009826AC" w:rsidRDefault="009826AC">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BE2C070" w14:textId="77777777" w:rsidR="009826AC" w:rsidRDefault="009826AC">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4FD7807" w14:textId="77777777" w:rsidR="009826AC" w:rsidRDefault="009826AC">
            <w:pPr>
              <w:rPr>
                <w:sz w:val="20"/>
                <w:lang w:val="en-GB"/>
              </w:rPr>
            </w:pPr>
            <w:r>
              <w:rPr>
                <w:sz w:val="20"/>
                <w:lang w:val="en-GB"/>
              </w:rPr>
              <w:t>Ova aktivnost obuhvata procenu potencijalne saradnje i doprinosa svakog identifikovanog aktera u oblasti kulturnog nasleđa, turizma i lokalnog preduzetništva. Nakon analize lokalne mreže aktera, vršit će se evaluacija mogućnosti saradnje sa svakim akterom. Procena će uzeti u obzir njihovu stručnost, resurse, ekspertizu i relevantnost za ostvarenje ciljeva projekta. Rezultat ove aktivnosti biće izveštaj koji će pružiti detaljan pregled procenjene saradnje i doprinosa svakog identifikovanog aktera.</w:t>
            </w:r>
          </w:p>
        </w:tc>
      </w:tr>
      <w:tr w:rsidR="009826AC" w14:paraId="3A405113" w14:textId="77777777" w:rsidTr="009826AC">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9340A4F" w14:textId="77777777" w:rsidR="009826AC" w:rsidRDefault="009826AC">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C7C3E16" w14:textId="77777777" w:rsidR="009826AC" w:rsidRDefault="009826AC">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5668D1D" w14:textId="77777777" w:rsidR="009826AC" w:rsidRDefault="009826AC">
            <w:pPr>
              <w:rPr>
                <w:sz w:val="20"/>
                <w:lang w:val="en-GB"/>
              </w:rPr>
            </w:pPr>
            <w:r>
              <w:rPr>
                <w:sz w:val="20"/>
                <w:lang w:val="en-GB"/>
              </w:rPr>
              <w:t>M11</w:t>
            </w:r>
          </w:p>
        </w:tc>
      </w:tr>
      <w:tr w:rsidR="009826AC" w14:paraId="1F984DA2" w14:textId="77777777" w:rsidTr="009826AC">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507320F1" w14:textId="77777777" w:rsidR="009826AC" w:rsidRDefault="009826AC">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BC38BA0" w14:textId="77777777" w:rsidR="009826AC" w:rsidRDefault="009826AC">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7D05D4E" w14:textId="77777777" w:rsidR="009826AC" w:rsidRDefault="009826AC">
            <w:pPr>
              <w:rPr>
                <w:sz w:val="20"/>
                <w:lang w:val="en-GB"/>
              </w:rPr>
            </w:pPr>
            <w:r>
              <w:rPr>
                <w:sz w:val="20"/>
                <w:lang w:val="en-GB"/>
              </w:rPr>
              <w:t>Srpski</w:t>
            </w:r>
          </w:p>
        </w:tc>
      </w:tr>
      <w:tr w:rsidR="009826AC" w14:paraId="2C79AAC8" w14:textId="77777777" w:rsidTr="009826AC">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0E70097" w14:textId="77777777" w:rsidR="009826AC" w:rsidRDefault="009826AC">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290E784C" w14:textId="77777777" w:rsidR="009826AC" w:rsidRDefault="00000000">
            <w:pPr>
              <w:rPr>
                <w:sz w:val="20"/>
                <w:lang w:val="en-GB"/>
              </w:rPr>
            </w:pPr>
            <w:sdt>
              <w:sdtPr>
                <w:rPr>
                  <w:rFonts w:ascii="Times New Roman" w:hAnsi="Times New Roman"/>
                  <w:color w:val="000000"/>
                  <w:sz w:val="20"/>
                  <w:lang w:val="en-US"/>
                </w:rPr>
                <w:id w:val="1321473524"/>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rPr>
              <w:t xml:space="preserve"> </w:t>
            </w:r>
            <w:r w:rsidR="009826AC">
              <w:rPr>
                <w:rFonts w:ascii="Times New Roman" w:hAnsi="Times New Roman"/>
                <w:sz w:val="20"/>
              </w:rPr>
              <w:t xml:space="preserve">Teaching staff  </w:t>
            </w:r>
          </w:p>
          <w:p w14:paraId="2B29D47A" w14:textId="77777777" w:rsidR="009826AC" w:rsidRDefault="00000000">
            <w:pPr>
              <w:rPr>
                <w:sz w:val="20"/>
                <w:lang w:val="en-GB"/>
              </w:rPr>
            </w:pPr>
            <w:sdt>
              <w:sdtPr>
                <w:rPr>
                  <w:rFonts w:ascii="Times New Roman" w:hAnsi="Times New Roman"/>
                  <w:color w:val="000000"/>
                  <w:sz w:val="20"/>
                  <w:lang w:val="en-US"/>
                </w:rPr>
                <w:id w:val="2099287244"/>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rFonts w:ascii="Times New Roman" w:hAnsi="Times New Roman"/>
                <w:color w:val="000000"/>
                <w:sz w:val="20"/>
              </w:rPr>
              <w:t xml:space="preserve"> </w:t>
            </w:r>
            <w:r w:rsidR="009826AC">
              <w:rPr>
                <w:rFonts w:ascii="Times New Roman" w:hAnsi="Times New Roman"/>
                <w:sz w:val="20"/>
              </w:rPr>
              <w:t xml:space="preserve">Students </w:t>
            </w:r>
          </w:p>
          <w:p w14:paraId="7EC91020" w14:textId="77777777" w:rsidR="009826AC" w:rsidRDefault="00000000">
            <w:pPr>
              <w:rPr>
                <w:sz w:val="20"/>
                <w:lang w:val="en-GB"/>
              </w:rPr>
            </w:pPr>
            <w:sdt>
              <w:sdtPr>
                <w:rPr>
                  <w:rFonts w:ascii="Times New Roman" w:hAnsi="Times New Roman"/>
                  <w:color w:val="000000"/>
                  <w:sz w:val="20"/>
                  <w:lang w:val="en-US"/>
                </w:rPr>
                <w:id w:val="-1469894555"/>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rFonts w:ascii="Times New Roman" w:hAnsi="Times New Roman"/>
                <w:color w:val="000000"/>
                <w:sz w:val="20"/>
              </w:rPr>
              <w:t xml:space="preserve"> </w:t>
            </w:r>
            <w:r w:rsidR="009826AC">
              <w:rPr>
                <w:rFonts w:ascii="Times New Roman" w:hAnsi="Times New Roman"/>
                <w:sz w:val="20"/>
              </w:rPr>
              <w:t xml:space="preserve">Trainees </w:t>
            </w:r>
          </w:p>
          <w:p w14:paraId="027CAA98" w14:textId="77777777" w:rsidR="009826AC" w:rsidRDefault="00000000">
            <w:pPr>
              <w:rPr>
                <w:sz w:val="20"/>
                <w:lang w:val="en-GB"/>
              </w:rPr>
            </w:pPr>
            <w:sdt>
              <w:sdtPr>
                <w:rPr>
                  <w:rFonts w:ascii="Times New Roman" w:hAnsi="Times New Roman"/>
                  <w:color w:val="000000"/>
                  <w:sz w:val="20"/>
                  <w:lang w:val="en-US"/>
                </w:rPr>
                <w:id w:val="-702874029"/>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rFonts w:ascii="Times New Roman" w:hAnsi="Times New Roman"/>
                <w:color w:val="000000"/>
                <w:sz w:val="20"/>
              </w:rPr>
              <w:t xml:space="preserve"> </w:t>
            </w:r>
            <w:r w:rsidR="009826AC">
              <w:rPr>
                <w:rFonts w:ascii="Times New Roman" w:hAnsi="Times New Roman"/>
                <w:sz w:val="20"/>
              </w:rPr>
              <w:t>Administrative staff</w:t>
            </w:r>
          </w:p>
          <w:p w14:paraId="03A92C37" w14:textId="77777777" w:rsidR="009826AC" w:rsidRDefault="00000000">
            <w:pPr>
              <w:rPr>
                <w:sz w:val="20"/>
                <w:lang w:val="en-GB"/>
              </w:rPr>
            </w:pPr>
            <w:sdt>
              <w:sdtPr>
                <w:rPr>
                  <w:rFonts w:ascii="Times New Roman" w:hAnsi="Times New Roman"/>
                  <w:color w:val="000000"/>
                  <w:sz w:val="20"/>
                  <w:lang w:val="en-US"/>
                </w:rPr>
                <w:id w:val="701600218"/>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rFonts w:ascii="Times New Roman" w:hAnsi="Times New Roman"/>
                <w:color w:val="000000"/>
                <w:sz w:val="20"/>
                <w:lang w:val="en-US"/>
              </w:rPr>
              <w:t xml:space="preserve"> </w:t>
            </w:r>
            <w:r w:rsidR="009826AC">
              <w:rPr>
                <w:rFonts w:ascii="Times New Roman" w:hAnsi="Times New Roman"/>
                <w:sz w:val="20"/>
                <w:lang w:val="en-US"/>
              </w:rPr>
              <w:t>Technical staff</w:t>
            </w:r>
            <w:r w:rsidR="009826AC">
              <w:rPr>
                <w:sz w:val="20"/>
              </w:rPr>
              <w:t xml:space="preserve"> </w:t>
            </w:r>
          </w:p>
          <w:p w14:paraId="0C11E6CB" w14:textId="77777777" w:rsidR="009826AC" w:rsidRDefault="00000000">
            <w:pPr>
              <w:rPr>
                <w:sz w:val="20"/>
                <w:lang w:val="en-GB"/>
              </w:rPr>
            </w:pPr>
            <w:sdt>
              <w:sdtPr>
                <w:rPr>
                  <w:rFonts w:ascii="Times New Roman" w:hAnsi="Times New Roman"/>
                  <w:color w:val="000000"/>
                  <w:sz w:val="20"/>
                  <w:lang w:val="fr-BE"/>
                </w:rPr>
                <w:id w:val="-1339152556"/>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lang w:val="fr-BE"/>
              </w:rPr>
              <w:t xml:space="preserve"> </w:t>
            </w:r>
            <w:r w:rsidR="009826AC">
              <w:rPr>
                <w:sz w:val="20"/>
              </w:rPr>
              <w:t xml:space="preserve">Librarians </w:t>
            </w:r>
          </w:p>
          <w:p w14:paraId="25CFB5AE" w14:textId="77777777" w:rsidR="009826AC" w:rsidRDefault="00000000">
            <w:pPr>
              <w:rPr>
                <w:sz w:val="20"/>
                <w:lang w:val="en-GB"/>
              </w:rPr>
            </w:pPr>
            <w:sdt>
              <w:sdtPr>
                <w:rPr>
                  <w:rFonts w:ascii="Times New Roman" w:hAnsi="Times New Roman"/>
                  <w:color w:val="000000"/>
                  <w:sz w:val="20"/>
                  <w:lang w:val="fr-BE"/>
                </w:rPr>
                <w:id w:val="444654996"/>
                <w14:checkbox>
                  <w14:checked w14:val="1"/>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lang w:val="fr-BE"/>
              </w:rPr>
              <w:t xml:space="preserve"> </w:t>
            </w:r>
            <w:r w:rsidR="009826AC">
              <w:rPr>
                <w:sz w:val="20"/>
              </w:rPr>
              <w:t>Other</w:t>
            </w:r>
          </w:p>
        </w:tc>
      </w:tr>
      <w:tr w:rsidR="009826AC" w14:paraId="43266C3F" w14:textId="77777777" w:rsidTr="009826AC">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299940B" w14:textId="77777777" w:rsidR="009826AC" w:rsidRDefault="009826AC">
            <w:pPr>
              <w:rPr>
                <w:rFonts w:eastAsia="Calibri" w:cs="Arial"/>
                <w:b/>
                <w:sz w:val="20"/>
                <w:lang w:val="en-GB" w:eastAsia="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68D15E95" w14:textId="77777777" w:rsidR="009826AC" w:rsidRDefault="009826AC">
            <w:pPr>
              <w:rPr>
                <w:b/>
                <w:i/>
                <w:sz w:val="20"/>
                <w:lang w:val="fr-RE"/>
              </w:rPr>
            </w:pPr>
            <w:r>
              <w:rPr>
                <w:b/>
                <w:i/>
                <w:sz w:val="20"/>
                <w:lang w:val="fr-RE"/>
              </w:rPr>
              <w:t>Nema ciljne grupe za ovu aktivnost.</w:t>
            </w:r>
          </w:p>
        </w:tc>
      </w:tr>
      <w:tr w:rsidR="009826AC" w14:paraId="6B567DAB" w14:textId="77777777" w:rsidTr="009826AC">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341378DD" w14:textId="77777777" w:rsidR="009826AC" w:rsidRDefault="009826AC">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6A10972A" w14:textId="77777777" w:rsidR="009826AC" w:rsidRDefault="00000000">
            <w:pPr>
              <w:rPr>
                <w:sz w:val="20"/>
                <w:lang w:val="en-GB"/>
              </w:rPr>
            </w:pPr>
            <w:sdt>
              <w:sdtPr>
                <w:rPr>
                  <w:rFonts w:ascii="Times New Roman" w:hAnsi="Times New Roman"/>
                  <w:color w:val="000000"/>
                  <w:sz w:val="20"/>
                  <w:lang w:val="fr-BE"/>
                </w:rPr>
                <w:id w:val="-1048525623"/>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lang w:val="fr-BE"/>
              </w:rPr>
              <w:t xml:space="preserve"> </w:t>
            </w:r>
            <w:r w:rsidR="009826AC">
              <w:rPr>
                <w:sz w:val="20"/>
              </w:rPr>
              <w:t xml:space="preserve">Department / Faculty </w:t>
            </w:r>
          </w:p>
          <w:p w14:paraId="19842125" w14:textId="77777777" w:rsidR="009826AC" w:rsidRDefault="00000000">
            <w:pPr>
              <w:rPr>
                <w:sz w:val="20"/>
                <w:lang w:val="en-GB"/>
              </w:rPr>
            </w:pPr>
            <w:sdt>
              <w:sdtPr>
                <w:rPr>
                  <w:rFonts w:ascii="Times New Roman" w:hAnsi="Times New Roman"/>
                  <w:color w:val="000000"/>
                  <w:sz w:val="20"/>
                  <w:lang w:val="fr-BE"/>
                </w:rPr>
                <w:id w:val="-1201848485"/>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lang w:val="fr-BE"/>
              </w:rPr>
              <w:t xml:space="preserve"> </w:t>
            </w:r>
            <w:r w:rsidR="009826AC">
              <w:rPr>
                <w:sz w:val="20"/>
              </w:rPr>
              <w:t>Institution</w:t>
            </w:r>
          </w:p>
        </w:tc>
        <w:tc>
          <w:tcPr>
            <w:tcW w:w="2504" w:type="dxa"/>
            <w:gridSpan w:val="2"/>
            <w:tcBorders>
              <w:top w:val="single" w:sz="4" w:space="0" w:color="auto"/>
              <w:left w:val="nil"/>
              <w:bottom w:val="single" w:sz="4" w:space="0" w:color="auto"/>
              <w:right w:val="nil"/>
            </w:tcBorders>
            <w:vAlign w:val="center"/>
            <w:hideMark/>
          </w:tcPr>
          <w:p w14:paraId="7CF837B8" w14:textId="77777777" w:rsidR="009826AC" w:rsidRDefault="00000000">
            <w:pPr>
              <w:rPr>
                <w:sz w:val="20"/>
                <w:lang w:val="en-GB"/>
              </w:rPr>
            </w:pPr>
            <w:sdt>
              <w:sdtPr>
                <w:rPr>
                  <w:rFonts w:ascii="Times New Roman" w:hAnsi="Times New Roman"/>
                  <w:color w:val="000000"/>
                  <w:sz w:val="20"/>
                  <w:lang w:val="fr-BE"/>
                </w:rPr>
                <w:id w:val="-917550715"/>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lang w:val="fr-BE"/>
              </w:rPr>
              <w:t xml:space="preserve"> </w:t>
            </w:r>
            <w:r w:rsidR="009826AC">
              <w:rPr>
                <w:sz w:val="20"/>
              </w:rPr>
              <w:t>Local</w:t>
            </w:r>
          </w:p>
          <w:p w14:paraId="597E7F49" w14:textId="77777777" w:rsidR="009826AC" w:rsidRDefault="00000000">
            <w:pPr>
              <w:rPr>
                <w:sz w:val="20"/>
                <w:lang w:val="en-GB"/>
              </w:rPr>
            </w:pPr>
            <w:sdt>
              <w:sdtPr>
                <w:rPr>
                  <w:rFonts w:ascii="Times New Roman" w:hAnsi="Times New Roman"/>
                  <w:color w:val="000000"/>
                  <w:sz w:val="20"/>
                  <w:lang w:val="fr-BE"/>
                </w:rPr>
                <w:id w:val="-957952614"/>
                <w14:checkbox>
                  <w14:checked w14:val="1"/>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lang w:val="fr-BE"/>
              </w:rPr>
              <w:t xml:space="preserve"> </w:t>
            </w:r>
            <w:r w:rsidR="009826AC">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64E5EDA8" w14:textId="77777777" w:rsidR="009826AC" w:rsidRDefault="00000000">
            <w:pPr>
              <w:rPr>
                <w:sz w:val="20"/>
                <w:lang w:val="en-GB"/>
              </w:rPr>
            </w:pPr>
            <w:sdt>
              <w:sdtPr>
                <w:rPr>
                  <w:rFonts w:ascii="Times New Roman" w:hAnsi="Times New Roman"/>
                  <w:color w:val="000000"/>
                  <w:sz w:val="20"/>
                  <w:lang w:val="fr-BE"/>
                </w:rPr>
                <w:id w:val="-287744473"/>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lang w:val="fr-BE"/>
              </w:rPr>
              <w:t xml:space="preserve"> </w:t>
            </w:r>
            <w:r w:rsidR="009826AC">
              <w:rPr>
                <w:sz w:val="20"/>
              </w:rPr>
              <w:t>National</w:t>
            </w:r>
          </w:p>
          <w:p w14:paraId="63DB3393" w14:textId="77777777" w:rsidR="009826AC" w:rsidRDefault="00000000">
            <w:pPr>
              <w:rPr>
                <w:sz w:val="20"/>
                <w:lang w:val="en-GB"/>
              </w:rPr>
            </w:pPr>
            <w:sdt>
              <w:sdtPr>
                <w:rPr>
                  <w:rFonts w:ascii="Times New Roman" w:hAnsi="Times New Roman"/>
                  <w:color w:val="000000"/>
                  <w:sz w:val="20"/>
                  <w:lang w:val="fr-BE"/>
                </w:rPr>
                <w:id w:val="1749457118"/>
                <w14:checkbox>
                  <w14:checked w14:val="0"/>
                  <w14:checkedState w14:val="2612" w14:font="MS Gothic"/>
                  <w14:uncheckedState w14:val="2610" w14:font="MS Gothic"/>
                </w14:checkbox>
              </w:sdtPr>
              <w:sdtContent>
                <w:r w:rsidR="009826AC">
                  <w:rPr>
                    <w:rFonts w:ascii="MS Gothic" w:eastAsia="MS Gothic" w:hAnsi="MS Gothic" w:hint="eastAsia"/>
                    <w:color w:val="000000"/>
                    <w:sz w:val="20"/>
                    <w:lang w:val="en-GB"/>
                  </w:rPr>
                  <w:t>☐</w:t>
                </w:r>
              </w:sdtContent>
            </w:sdt>
            <w:r w:rsidR="009826AC">
              <w:rPr>
                <w:color w:val="000000"/>
                <w:sz w:val="20"/>
                <w:lang w:val="fr-BE"/>
              </w:rPr>
              <w:t xml:space="preserve"> </w:t>
            </w:r>
            <w:r w:rsidR="009826AC">
              <w:rPr>
                <w:sz w:val="20"/>
              </w:rPr>
              <w:t>International</w:t>
            </w:r>
          </w:p>
        </w:tc>
      </w:tr>
    </w:tbl>
    <w:p w14:paraId="701FFF35" w14:textId="77777777" w:rsidR="009826AC" w:rsidRDefault="009826AC" w:rsidP="009826AC">
      <w:pPr>
        <w:rPr>
          <w:rFonts w:eastAsia="Calibri" w:cs="Arial"/>
          <w:szCs w:val="20"/>
          <w:lang w:val="en-GB" w:eastAsia="en-GB"/>
        </w:rPr>
      </w:pPr>
    </w:p>
    <w:p w14:paraId="56781666" w14:textId="77777777" w:rsidR="009826AC" w:rsidRDefault="009826AC"/>
    <w:p w14:paraId="4CD7536B" w14:textId="77777777" w:rsidR="00B93985" w:rsidRDefault="00B93985" w:rsidP="00B93985">
      <w:pPr>
        <w:rPr>
          <w:i/>
          <w:noProof w:val="0"/>
          <w:color w:val="FF0000"/>
          <w:lang w:val="en-GB"/>
        </w:rPr>
      </w:pPr>
      <w:r>
        <w:rPr>
          <w:i/>
          <w:color w:val="FF0000"/>
        </w:rPr>
        <w:t>Please copy and paste tables as necessary.</w:t>
      </w:r>
    </w:p>
    <w:p w14:paraId="7BA807AF" w14:textId="77777777" w:rsidR="00B93985" w:rsidRDefault="00B93985" w:rsidP="00B93985"/>
    <w:p w14:paraId="783BC047" w14:textId="77777777" w:rsidR="00B93985" w:rsidRDefault="00B93985" w:rsidP="00B93985"/>
    <w:tbl>
      <w:tblPr>
        <w:tblW w:w="0" w:type="auto"/>
        <w:tblInd w:w="108" w:type="dxa"/>
        <w:tblLayout w:type="fixed"/>
        <w:tblLook w:val="04A0" w:firstRow="1" w:lastRow="0" w:firstColumn="1" w:lastColumn="0" w:noHBand="0" w:noVBand="1"/>
      </w:tblPr>
      <w:tblGrid>
        <w:gridCol w:w="2114"/>
        <w:gridCol w:w="2555"/>
        <w:gridCol w:w="2556"/>
        <w:gridCol w:w="146"/>
        <w:gridCol w:w="2268"/>
      </w:tblGrid>
      <w:tr w:rsidR="00B93985" w14:paraId="5D8C461D" w14:textId="77777777" w:rsidTr="00B93985">
        <w:trPr>
          <w:trHeight w:val="636"/>
        </w:trPr>
        <w:tc>
          <w:tcPr>
            <w:tcW w:w="2114" w:type="dxa"/>
            <w:tcBorders>
              <w:top w:val="single" w:sz="4" w:space="0" w:color="auto"/>
              <w:left w:val="single" w:sz="4" w:space="0" w:color="auto"/>
              <w:bottom w:val="single" w:sz="4" w:space="0" w:color="auto"/>
              <w:right w:val="single" w:sz="4" w:space="0" w:color="auto"/>
            </w:tcBorders>
            <w:vAlign w:val="center"/>
            <w:hideMark/>
          </w:tcPr>
          <w:p w14:paraId="274C5FCD" w14:textId="77777777" w:rsidR="00B93985" w:rsidRDefault="00B93985">
            <w:pPr>
              <w:rPr>
                <w:b/>
                <w:sz w:val="20"/>
              </w:rPr>
            </w:pPr>
            <w:r>
              <w:rPr>
                <w:b/>
                <w:sz w:val="20"/>
                <w:lang w:val="en-GB"/>
              </w:rPr>
              <w:t xml:space="preserve">Work package type and ref.nr </w:t>
            </w:r>
            <w:sdt>
              <w:sdtPr>
                <w:rPr>
                  <w:rFonts w:ascii="Times New Roman" w:hAnsi="Times New Roman"/>
                  <w:color w:val="FFFFFF" w:themeColor="background1"/>
                  <w:sz w:val="20"/>
                  <w:lang w:val="fr-BE"/>
                </w:rPr>
                <w:id w:val="-404304126"/>
                <w14:checkbox>
                  <w14:checked w14:val="0"/>
                  <w14:checkedState w14:val="2612" w14:font="MS Gothic"/>
                  <w14:uncheckedState w14:val="2610" w14:font="MS Gothic"/>
                </w14:checkbox>
              </w:sdtPr>
              <w:sdtContent>
                <w:r>
                  <w:rPr>
                    <w:rFonts w:ascii="MS Gothic" w:eastAsia="MS Gothic" w:hAnsi="MS Gothic" w:cs="MS Gothic" w:hint="eastAsia"/>
                    <w:color w:val="FFFFFF" w:themeColor="background1"/>
                    <w:sz w:val="20"/>
                    <w:lang w:val="en-GB"/>
                  </w:rPr>
                  <w:t>☐</w:t>
                </w:r>
              </w:sdtContent>
            </w:sdt>
          </w:p>
        </w:tc>
        <w:tc>
          <w:tcPr>
            <w:tcW w:w="5257" w:type="dxa"/>
            <w:gridSpan w:val="3"/>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380406A0" w14:textId="77777777" w:rsidR="00B93985" w:rsidRDefault="00B93985">
            <w:pPr>
              <w:jc w:val="center"/>
              <w:rPr>
                <w:b/>
                <w:sz w:val="24"/>
                <w:szCs w:val="24"/>
                <w:lang w:val="en-GB"/>
              </w:rPr>
            </w:pPr>
            <w:r>
              <w:rPr>
                <w:b/>
                <w:color w:val="000000"/>
                <w:sz w:val="24"/>
                <w:szCs w:val="24"/>
                <w:lang w:val="en-GB"/>
              </w:rPr>
              <w:t>DEVELOPMENT</w:t>
            </w:r>
          </w:p>
        </w:tc>
        <w:tc>
          <w:tcPr>
            <w:tcW w:w="2268"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0D7F0916" w14:textId="6C48A546" w:rsidR="00B93985" w:rsidRDefault="00A84610">
            <w:pPr>
              <w:jc w:val="center"/>
              <w:rPr>
                <w:color w:val="000000"/>
                <w:sz w:val="24"/>
                <w:szCs w:val="24"/>
                <w:lang w:val="en-GB"/>
              </w:rPr>
            </w:pPr>
            <w:r>
              <w:rPr>
                <w:b/>
                <w:sz w:val="24"/>
                <w:szCs w:val="24"/>
                <w:lang w:val="en-GB"/>
              </w:rPr>
              <w:t>A5</w:t>
            </w:r>
          </w:p>
        </w:tc>
      </w:tr>
      <w:tr w:rsidR="00B93985" w14:paraId="16DF3668" w14:textId="77777777" w:rsidTr="00B93985">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696ABE6B" w14:textId="77777777" w:rsidR="00B93985" w:rsidRDefault="00B93985">
            <w:pPr>
              <w:rPr>
                <w:b/>
                <w:sz w:val="20"/>
                <w:szCs w:val="20"/>
                <w:lang w:val="en-GB"/>
              </w:rPr>
            </w:pPr>
            <w:r>
              <w:rPr>
                <w:b/>
                <w:sz w:val="20"/>
                <w:lang w:val="en-GB"/>
              </w:rPr>
              <w:t>Title</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3F1800B0" w14:textId="77777777" w:rsidR="00B93985" w:rsidRDefault="00B93985">
            <w:pPr>
              <w:rPr>
                <w:sz w:val="20"/>
                <w:lang w:val="en-GB"/>
              </w:rPr>
            </w:pPr>
            <w:r>
              <w:rPr>
                <w:sz w:val="20"/>
                <w:lang w:val="en-GB"/>
              </w:rPr>
              <w:t>Osposobljavanje osoblja</w:t>
            </w:r>
          </w:p>
        </w:tc>
      </w:tr>
      <w:tr w:rsidR="00B93985" w14:paraId="2DD2EE31" w14:textId="77777777" w:rsidTr="00B93985">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0C36FECA" w14:textId="77777777" w:rsidR="00B93985" w:rsidRDefault="00B93985">
            <w:pPr>
              <w:rPr>
                <w:b/>
                <w:sz w:val="20"/>
                <w:szCs w:val="20"/>
                <w:lang w:val="en-GB"/>
              </w:rPr>
            </w:pPr>
            <w:r>
              <w:rPr>
                <w:b/>
                <w:sz w:val="20"/>
                <w:lang w:val="en-GB"/>
              </w:rPr>
              <w:t>Related assumptions and risks</w:t>
            </w:r>
          </w:p>
        </w:tc>
        <w:tc>
          <w:tcPr>
            <w:tcW w:w="7525" w:type="dxa"/>
            <w:gridSpan w:val="4"/>
            <w:tcBorders>
              <w:top w:val="single" w:sz="4" w:space="0" w:color="auto"/>
              <w:left w:val="single" w:sz="4" w:space="0" w:color="auto"/>
              <w:bottom w:val="single" w:sz="4" w:space="0" w:color="auto"/>
              <w:right w:val="single" w:sz="4" w:space="0" w:color="auto"/>
            </w:tcBorders>
            <w:vAlign w:val="center"/>
          </w:tcPr>
          <w:p w14:paraId="34D9380B" w14:textId="77777777" w:rsidR="00B93985" w:rsidRDefault="00B93985" w:rsidP="00B93985">
            <w:pPr>
              <w:numPr>
                <w:ilvl w:val="0"/>
                <w:numId w:val="111"/>
              </w:numPr>
              <w:spacing w:after="0" w:line="240" w:lineRule="auto"/>
              <w:rPr>
                <w:rFonts w:ascii="Times New Roman" w:hAnsi="Times New Roman"/>
                <w:sz w:val="20"/>
                <w:lang w:val="fr-BE"/>
              </w:rPr>
            </w:pPr>
            <w:r>
              <w:rPr>
                <w:sz w:val="20"/>
              </w:rPr>
              <w:t>Nedovoljna podrška rukovodstva Centra može uticati na angažovanje osoblja i implementaciju obuka.</w:t>
            </w:r>
          </w:p>
          <w:p w14:paraId="0C47BB5E" w14:textId="77777777" w:rsidR="00B93985" w:rsidRDefault="00B93985" w:rsidP="00B93985">
            <w:pPr>
              <w:numPr>
                <w:ilvl w:val="0"/>
                <w:numId w:val="111"/>
              </w:numPr>
              <w:spacing w:after="0" w:line="240" w:lineRule="auto"/>
              <w:rPr>
                <w:sz w:val="20"/>
              </w:rPr>
            </w:pPr>
            <w:r>
              <w:rPr>
                <w:sz w:val="20"/>
              </w:rPr>
              <w:t>Nedostatak finansijskih sredstava može ograničiti opseg obuka i edukacija koje se mogu pružiti.</w:t>
            </w:r>
          </w:p>
          <w:p w14:paraId="36EBAF8F" w14:textId="77777777" w:rsidR="00B93985" w:rsidRDefault="00B93985" w:rsidP="00B93985">
            <w:pPr>
              <w:numPr>
                <w:ilvl w:val="0"/>
                <w:numId w:val="111"/>
              </w:numPr>
              <w:spacing w:after="0" w:line="240" w:lineRule="auto"/>
              <w:rPr>
                <w:sz w:val="20"/>
              </w:rPr>
            </w:pPr>
            <w:r>
              <w:rPr>
                <w:sz w:val="20"/>
              </w:rPr>
              <w:t>Tehnički problemi ili nedostatak pristupa odgovarajućim alatima i resursima mogu otežati sprovođenje obuka.</w:t>
            </w:r>
          </w:p>
          <w:p w14:paraId="0ABAD373" w14:textId="77777777" w:rsidR="00B93985" w:rsidRDefault="00B93985" w:rsidP="00B93985">
            <w:pPr>
              <w:numPr>
                <w:ilvl w:val="0"/>
                <w:numId w:val="111"/>
              </w:numPr>
              <w:spacing w:after="0" w:line="240" w:lineRule="auto"/>
              <w:rPr>
                <w:sz w:val="20"/>
              </w:rPr>
            </w:pPr>
            <w:r>
              <w:rPr>
                <w:sz w:val="20"/>
              </w:rPr>
              <w:t>Kvalitet obuka može biti ugrožen ukoliko treneri nemaju dovoljno iskustva ili ne prilagode obuke specifičnim potrebama osoblja Centra.</w:t>
            </w:r>
          </w:p>
          <w:p w14:paraId="3C4E95BB" w14:textId="77777777" w:rsidR="00B93985" w:rsidRDefault="00B93985">
            <w:pPr>
              <w:rPr>
                <w:sz w:val="20"/>
              </w:rPr>
            </w:pPr>
          </w:p>
        </w:tc>
      </w:tr>
      <w:tr w:rsidR="00B93985" w14:paraId="4D2B3D2E" w14:textId="77777777" w:rsidTr="00B93985">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10089DAD" w14:textId="77777777" w:rsidR="00B93985" w:rsidRDefault="00B93985">
            <w:pPr>
              <w:rPr>
                <w:b/>
                <w:sz w:val="20"/>
                <w:szCs w:val="20"/>
                <w:lang w:val="en-GB"/>
              </w:rPr>
            </w:pPr>
            <w:r>
              <w:rPr>
                <w:b/>
                <w:sz w:val="20"/>
                <w:lang w:val="en-GB"/>
              </w:rPr>
              <w:t>Description</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3595C174" w14:textId="77777777" w:rsidR="00B93985" w:rsidRDefault="00B93985">
            <w:pPr>
              <w:rPr>
                <w:sz w:val="20"/>
                <w:lang w:val="en-GB"/>
              </w:rPr>
            </w:pPr>
            <w:r>
              <w:rPr>
                <w:sz w:val="20"/>
                <w:lang w:val="en-GB"/>
              </w:rPr>
              <w:t>Aktivnost "Osposobljavanje osoblja" ima za cilj pružanje obuka i edukacija osoblju Centra u različitim oblastima, kao što su istraživačke metode, upravljanje bazama podataka, arhivsko i bibliotečko upravljanje. Kroz identifikaciju potreba osoblja i izradu plana obuka, osoblje će imati priliku da stekne nove veštine i znanja koja su relevantna za njihov rad. Realizacija obuka će biti praćena evaluacijom napretka i efektivnosti kako bi se osiguralo da su obuke doprinele razvoju potrebnih veština. Ova aktivnost ima za cilj jačanje kapaciteta osoblja Centra i poboljšanje kvaliteta rada u navedenim oblastima.</w:t>
            </w:r>
          </w:p>
        </w:tc>
      </w:tr>
      <w:tr w:rsidR="00B93985" w14:paraId="0F093B08" w14:textId="77777777" w:rsidTr="00B93985">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0ED6F6D7" w14:textId="77777777" w:rsidR="00B93985" w:rsidRDefault="00B93985">
            <w:pPr>
              <w:rPr>
                <w:b/>
                <w:sz w:val="20"/>
                <w:szCs w:val="20"/>
                <w:lang w:val="en-GB"/>
              </w:rPr>
            </w:pPr>
            <w:r>
              <w:rPr>
                <w:b/>
                <w:sz w:val="20"/>
                <w:lang w:val="en-GB"/>
              </w:rPr>
              <w:t>Tasks</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67C84383" w14:textId="77777777" w:rsidR="00B93985" w:rsidRDefault="00B93985">
            <w:pPr>
              <w:rPr>
                <w:rFonts w:ascii="Times New Roman" w:hAnsi="Times New Roman"/>
                <w:sz w:val="20"/>
                <w:lang w:val="fr-BE"/>
              </w:rPr>
            </w:pPr>
            <w:r>
              <w:rPr>
                <w:sz w:val="20"/>
              </w:rPr>
              <w:t>6.1.</w:t>
            </w:r>
            <w:r>
              <w:rPr>
                <w:sz w:val="20"/>
              </w:rPr>
              <w:tab/>
              <w:t>Organizacija obuka i edukacija za osoblje Centra</w:t>
            </w:r>
          </w:p>
          <w:p w14:paraId="08D2D548" w14:textId="77777777" w:rsidR="00B93985" w:rsidRDefault="00B93985">
            <w:pPr>
              <w:rPr>
                <w:sz w:val="20"/>
              </w:rPr>
            </w:pPr>
            <w:r>
              <w:rPr>
                <w:sz w:val="20"/>
              </w:rPr>
              <w:t>6.1.1.</w:t>
            </w:r>
            <w:r>
              <w:rPr>
                <w:sz w:val="20"/>
              </w:rPr>
              <w:tab/>
              <w:t xml:space="preserve">  Identifikacija oblasti za obuku (istraživačke metode, upravljanje bazama podataka, arhivsko i bibliotečko upravljanje)</w:t>
            </w:r>
          </w:p>
          <w:p w14:paraId="1B4CD2B9" w14:textId="77777777" w:rsidR="00B93985" w:rsidRDefault="00B93985">
            <w:pPr>
              <w:rPr>
                <w:sz w:val="20"/>
              </w:rPr>
            </w:pPr>
            <w:r>
              <w:rPr>
                <w:sz w:val="20"/>
              </w:rPr>
              <w:t>6.1.2.</w:t>
            </w:r>
            <w:r>
              <w:rPr>
                <w:sz w:val="20"/>
              </w:rPr>
              <w:tab/>
              <w:t xml:space="preserve">  Izrada plana obuka i edukacija za osoblje</w:t>
            </w:r>
          </w:p>
          <w:p w14:paraId="6D3CB315" w14:textId="77777777" w:rsidR="00B93985" w:rsidRDefault="00B93985">
            <w:pPr>
              <w:rPr>
                <w:sz w:val="20"/>
              </w:rPr>
            </w:pPr>
            <w:r>
              <w:rPr>
                <w:sz w:val="20"/>
              </w:rPr>
              <w:t>6.2.</w:t>
            </w:r>
            <w:r>
              <w:rPr>
                <w:sz w:val="20"/>
              </w:rPr>
              <w:tab/>
              <w:t>Sticanje veština i znanja u istraživačkim metodama, upravljanju bazama podataka, arhivskom i bibliotečkom upravljanju</w:t>
            </w:r>
          </w:p>
          <w:p w14:paraId="4CAF2F74" w14:textId="77777777" w:rsidR="00B93985" w:rsidRDefault="00B93985">
            <w:pPr>
              <w:rPr>
                <w:sz w:val="20"/>
              </w:rPr>
            </w:pPr>
            <w:r>
              <w:rPr>
                <w:sz w:val="20"/>
              </w:rPr>
              <w:t>6.2.1.</w:t>
            </w:r>
            <w:r>
              <w:rPr>
                <w:sz w:val="20"/>
              </w:rPr>
              <w:tab/>
              <w:t xml:space="preserve">  Realizacija obuka i edukacija za osoblje</w:t>
            </w:r>
          </w:p>
          <w:p w14:paraId="77BC54AC" w14:textId="77777777" w:rsidR="00B93985" w:rsidRDefault="00B93985">
            <w:pPr>
              <w:rPr>
                <w:sz w:val="20"/>
                <w:lang w:val="en-GB"/>
              </w:rPr>
            </w:pPr>
            <w:r>
              <w:rPr>
                <w:sz w:val="20"/>
              </w:rPr>
              <w:t>6.2.2.</w:t>
            </w:r>
            <w:r>
              <w:rPr>
                <w:sz w:val="20"/>
              </w:rPr>
              <w:tab/>
              <w:t xml:space="preserve">  Evaluacija napretka i efektivnosti obuka</w:t>
            </w:r>
          </w:p>
        </w:tc>
      </w:tr>
      <w:tr w:rsidR="00B93985" w14:paraId="594E9972" w14:textId="77777777" w:rsidTr="00B93985">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702A4EC9" w14:textId="77777777" w:rsidR="00B93985" w:rsidRDefault="00B93985">
            <w:pPr>
              <w:rPr>
                <w:b/>
                <w:sz w:val="20"/>
                <w:szCs w:val="20"/>
                <w:lang w:val="en-GB"/>
              </w:rPr>
            </w:pPr>
            <w:r>
              <w:rPr>
                <w:b/>
                <w:sz w:val="20"/>
                <w:lang w:val="en-GB"/>
              </w:rPr>
              <w:t>Estimated Start Date (dd-mm-yyyy)</w:t>
            </w:r>
          </w:p>
        </w:tc>
        <w:tc>
          <w:tcPr>
            <w:tcW w:w="2555" w:type="dxa"/>
            <w:tcBorders>
              <w:top w:val="single" w:sz="4" w:space="0" w:color="auto"/>
              <w:left w:val="single" w:sz="4" w:space="0" w:color="auto"/>
              <w:bottom w:val="single" w:sz="4" w:space="0" w:color="auto"/>
              <w:right w:val="single" w:sz="4" w:space="0" w:color="auto"/>
            </w:tcBorders>
            <w:vAlign w:val="center"/>
            <w:hideMark/>
          </w:tcPr>
          <w:p w14:paraId="221D6DA8" w14:textId="77777777" w:rsidR="00B93985" w:rsidRDefault="00B93985">
            <w:pPr>
              <w:rPr>
                <w:sz w:val="20"/>
                <w:lang w:val="en-GB"/>
              </w:rPr>
            </w:pPr>
            <w:r>
              <w:rPr>
                <w:sz w:val="20"/>
                <w:lang w:val="en-GB"/>
              </w:rPr>
              <w:t>M1</w:t>
            </w:r>
          </w:p>
        </w:tc>
        <w:tc>
          <w:tcPr>
            <w:tcW w:w="2556" w:type="dxa"/>
            <w:tcBorders>
              <w:top w:val="single" w:sz="4" w:space="0" w:color="auto"/>
              <w:left w:val="single" w:sz="4" w:space="0" w:color="auto"/>
              <w:bottom w:val="single" w:sz="4" w:space="0" w:color="auto"/>
              <w:right w:val="single" w:sz="4" w:space="0" w:color="auto"/>
            </w:tcBorders>
            <w:vAlign w:val="center"/>
            <w:hideMark/>
          </w:tcPr>
          <w:p w14:paraId="5E048A97" w14:textId="77777777" w:rsidR="00B93985" w:rsidRDefault="00B93985">
            <w:pPr>
              <w:rPr>
                <w:b/>
                <w:sz w:val="20"/>
                <w:szCs w:val="20"/>
                <w:lang w:val="en-GB"/>
              </w:rPr>
            </w:pPr>
            <w:r>
              <w:rPr>
                <w:b/>
                <w:sz w:val="20"/>
                <w:lang w:val="en-GB"/>
              </w:rPr>
              <w:t xml:space="preserve">Estimated End Date </w:t>
            </w:r>
          </w:p>
          <w:p w14:paraId="6F45A469" w14:textId="77777777" w:rsidR="00B93985" w:rsidRDefault="00B93985">
            <w:pPr>
              <w:rPr>
                <w:sz w:val="20"/>
                <w:lang w:val="en-GB"/>
              </w:rPr>
            </w:pPr>
            <w:r>
              <w:rPr>
                <w:b/>
                <w:sz w:val="20"/>
                <w:lang w:val="en-GB"/>
              </w:rPr>
              <w:t>(dd-mm-yyyy)</w:t>
            </w:r>
          </w:p>
        </w:tc>
        <w:tc>
          <w:tcPr>
            <w:tcW w:w="2414" w:type="dxa"/>
            <w:gridSpan w:val="2"/>
            <w:tcBorders>
              <w:top w:val="single" w:sz="4" w:space="0" w:color="auto"/>
              <w:left w:val="single" w:sz="4" w:space="0" w:color="auto"/>
              <w:bottom w:val="single" w:sz="4" w:space="0" w:color="auto"/>
              <w:right w:val="single" w:sz="4" w:space="0" w:color="auto"/>
            </w:tcBorders>
            <w:vAlign w:val="center"/>
            <w:hideMark/>
          </w:tcPr>
          <w:p w14:paraId="5DC13D04" w14:textId="77777777" w:rsidR="00B93985" w:rsidRDefault="00B93985">
            <w:pPr>
              <w:rPr>
                <w:sz w:val="20"/>
                <w:lang w:val="en-GB"/>
              </w:rPr>
            </w:pPr>
            <w:r>
              <w:rPr>
                <w:sz w:val="20"/>
                <w:lang w:val="en-GB"/>
              </w:rPr>
              <w:t>M2</w:t>
            </w:r>
          </w:p>
        </w:tc>
      </w:tr>
      <w:tr w:rsidR="00B93985" w14:paraId="574DF95C" w14:textId="77777777" w:rsidTr="00B93985">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37617FD5" w14:textId="77777777" w:rsidR="00B93985" w:rsidRDefault="00B93985">
            <w:pPr>
              <w:rPr>
                <w:b/>
                <w:sz w:val="20"/>
                <w:szCs w:val="20"/>
                <w:lang w:val="en-GB"/>
              </w:rPr>
            </w:pPr>
            <w:r>
              <w:rPr>
                <w:b/>
                <w:sz w:val="20"/>
                <w:lang w:val="en-GB"/>
              </w:rPr>
              <w:t>Lead Organisation</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3271EAEB" w14:textId="77777777" w:rsidR="00B93985" w:rsidRDefault="00B93985">
            <w:pPr>
              <w:rPr>
                <w:sz w:val="20"/>
                <w:lang w:val="en-GB"/>
              </w:rPr>
            </w:pPr>
            <w:r>
              <w:rPr>
                <w:sz w:val="20"/>
                <w:lang w:val="en-GB"/>
              </w:rPr>
              <w:t xml:space="preserve">KakoGod, </w:t>
            </w:r>
            <w:r>
              <w:rPr>
                <w:b/>
                <w:bCs/>
                <w:sz w:val="20"/>
                <w:lang w:val="en-GB"/>
              </w:rPr>
              <w:t>Novi Pazar</w:t>
            </w:r>
          </w:p>
        </w:tc>
      </w:tr>
      <w:tr w:rsidR="00B93985" w14:paraId="39A33B6D" w14:textId="77777777" w:rsidTr="00B93985">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65641CE8" w14:textId="77777777" w:rsidR="00B93985" w:rsidRDefault="00B93985">
            <w:pPr>
              <w:rPr>
                <w:b/>
                <w:sz w:val="20"/>
                <w:szCs w:val="20"/>
                <w:lang w:val="en-GB"/>
              </w:rPr>
            </w:pPr>
            <w:r>
              <w:rPr>
                <w:b/>
                <w:sz w:val="20"/>
                <w:lang w:val="en-GB"/>
              </w:rPr>
              <w:t>Participating Organisation</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4CB5CBFE" w14:textId="77777777" w:rsidR="00B93985" w:rsidRDefault="00B93985">
            <w:pPr>
              <w:rPr>
                <w:sz w:val="18"/>
                <w:szCs w:val="18"/>
                <w:lang w:val="fr-BE"/>
              </w:rPr>
            </w:pPr>
            <w:r>
              <w:rPr>
                <w:sz w:val="18"/>
                <w:szCs w:val="18"/>
                <w:lang w:val="en-US"/>
              </w:rPr>
              <w:t>BNV (Bošnjačko nacionalno vijeće)</w:t>
            </w:r>
            <w:r>
              <w:rPr>
                <w:sz w:val="18"/>
                <w:szCs w:val="18"/>
              </w:rPr>
              <w:t xml:space="preserve">, </w:t>
            </w:r>
            <w:r>
              <w:rPr>
                <w:b/>
                <w:bCs/>
                <w:sz w:val="18"/>
                <w:szCs w:val="18"/>
              </w:rPr>
              <w:t>Novi Pazar</w:t>
            </w:r>
          </w:p>
          <w:p w14:paraId="755FB5B3" w14:textId="77777777" w:rsidR="00B93985" w:rsidRDefault="00B93985">
            <w:pPr>
              <w:rPr>
                <w:rFonts w:ascii="Times New Roman" w:eastAsia="Calibri" w:hAnsi="Times New Roman" w:cs="Arial"/>
                <w:b/>
                <w:bCs/>
                <w:sz w:val="18"/>
                <w:szCs w:val="18"/>
              </w:rPr>
            </w:pPr>
            <w:r>
              <w:rPr>
                <w:sz w:val="18"/>
                <w:szCs w:val="18"/>
              </w:rPr>
              <w:t xml:space="preserve">PwC (PricewaterhouseCoopers), </w:t>
            </w:r>
            <w:r>
              <w:rPr>
                <w:b/>
                <w:bCs/>
                <w:sz w:val="18"/>
                <w:szCs w:val="18"/>
              </w:rPr>
              <w:t>Ujedinjeno Kraljevstvo</w:t>
            </w:r>
          </w:p>
          <w:p w14:paraId="73CA797A" w14:textId="77777777" w:rsidR="00B93985" w:rsidRDefault="00B93985">
            <w:pPr>
              <w:rPr>
                <w:sz w:val="18"/>
                <w:szCs w:val="18"/>
                <w:lang w:val="en-US"/>
              </w:rPr>
            </w:pPr>
            <w:r>
              <w:rPr>
                <w:sz w:val="18"/>
                <w:szCs w:val="18"/>
              </w:rPr>
              <w:lastRenderedPageBreak/>
              <w:t xml:space="preserve">UNESCO, </w:t>
            </w:r>
            <w:r>
              <w:rPr>
                <w:b/>
                <w:bCs/>
                <w:sz w:val="18"/>
                <w:szCs w:val="18"/>
              </w:rPr>
              <w:t>Francuska</w:t>
            </w:r>
          </w:p>
        </w:tc>
      </w:tr>
      <w:tr w:rsidR="00B93985" w14:paraId="281A105C" w14:textId="77777777" w:rsidTr="00B93985">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462B930C" w14:textId="77777777" w:rsidR="00B93985" w:rsidRDefault="00B93985">
            <w:pPr>
              <w:rPr>
                <w:rFonts w:eastAsia="Calibri" w:cs="Arial"/>
                <w:b/>
                <w:sz w:val="20"/>
                <w:szCs w:val="20"/>
                <w:lang w:val="en-GB"/>
              </w:rPr>
            </w:pPr>
            <w:r>
              <w:rPr>
                <w:b/>
                <w:sz w:val="20"/>
                <w:lang w:val="en-GB"/>
              </w:rPr>
              <w:lastRenderedPageBreak/>
              <w:t>Costs</w:t>
            </w:r>
          </w:p>
          <w:p w14:paraId="10B51405" w14:textId="77777777" w:rsidR="00B93985" w:rsidRDefault="00B93985">
            <w:pPr>
              <w:rPr>
                <w:sz w:val="20"/>
                <w:lang w:val="en-GB"/>
              </w:rPr>
            </w:pPr>
            <w:r>
              <w:rPr>
                <w:i/>
                <w:sz w:val="20"/>
                <w:lang w:val="en-GB"/>
              </w:rPr>
              <w:t>Please explain the necessary costs for this WP: What travels are necessary? If equipment is requested, explain why it is required. If subcontracting is necessary, explain why the task cannot be performed by the partner.</w:t>
            </w:r>
          </w:p>
        </w:tc>
        <w:tc>
          <w:tcPr>
            <w:tcW w:w="7525" w:type="dxa"/>
            <w:gridSpan w:val="4"/>
            <w:tcBorders>
              <w:top w:val="single" w:sz="4" w:space="0" w:color="auto"/>
              <w:left w:val="single" w:sz="4" w:space="0" w:color="auto"/>
              <w:bottom w:val="single" w:sz="4" w:space="0" w:color="auto"/>
              <w:right w:val="single" w:sz="4" w:space="0" w:color="auto"/>
            </w:tcBorders>
          </w:tcPr>
          <w:p w14:paraId="0DCDC36F" w14:textId="77777777" w:rsidR="00B93985" w:rsidRDefault="00B93985" w:rsidP="00B93985">
            <w:pPr>
              <w:numPr>
                <w:ilvl w:val="0"/>
                <w:numId w:val="112"/>
              </w:numPr>
              <w:spacing w:after="0" w:line="240" w:lineRule="auto"/>
              <w:rPr>
                <w:rFonts w:ascii="Times New Roman" w:hAnsi="Times New Roman"/>
                <w:sz w:val="20"/>
                <w:lang w:val="fr-BE"/>
              </w:rPr>
            </w:pPr>
            <w:r>
              <w:rPr>
                <w:sz w:val="20"/>
              </w:rPr>
              <w:t>Troškovi obuka i edukacija: Ovo uključuje troškove organizacije i provedbe obuka, kao i angažovanje trenera i stručnjaka za određene oblasti. Ovi troškovi mogu obuhvatiti naknade za trenera, honorare za gostujuće predavače, troškove materijala i resursa za obuku, kao i administrativne troškove povezane sa organizacijom obuka.</w:t>
            </w:r>
          </w:p>
          <w:p w14:paraId="29CF34F8" w14:textId="77777777" w:rsidR="00B93985" w:rsidRDefault="00B93985" w:rsidP="00B93985">
            <w:pPr>
              <w:numPr>
                <w:ilvl w:val="0"/>
                <w:numId w:val="112"/>
              </w:numPr>
              <w:spacing w:after="0" w:line="240" w:lineRule="auto"/>
              <w:rPr>
                <w:sz w:val="20"/>
              </w:rPr>
            </w:pPr>
            <w:r>
              <w:rPr>
                <w:sz w:val="20"/>
              </w:rPr>
              <w:t>Troškovi putovanja i smeštaja: Ukoliko je neophodno putovanje osoblja Centra na lokacije gde se održavaju obuke, može biti potrebno pokriti troškove putovanja, smeštaja i ishrane. Ovi troškovi mogu uključivati avionske ili željezničke karte, smeštaj u hotelima ili studentskim domovima, dnevnice za ishranu i transport na odredištu.</w:t>
            </w:r>
          </w:p>
          <w:p w14:paraId="0D2FD80D" w14:textId="77777777" w:rsidR="00B93985" w:rsidRDefault="00B93985" w:rsidP="00B93985">
            <w:pPr>
              <w:numPr>
                <w:ilvl w:val="0"/>
                <w:numId w:val="112"/>
              </w:numPr>
              <w:spacing w:after="0" w:line="240" w:lineRule="auto"/>
              <w:rPr>
                <w:sz w:val="20"/>
              </w:rPr>
            </w:pPr>
            <w:r>
              <w:rPr>
                <w:sz w:val="20"/>
              </w:rPr>
              <w:t>Troškovi opreme: Ukoliko je neophodna posebna oprema za sprovođenje obuka, kao što su računari, softveri, laboratorijska oprema ili drugi materijali, može biti potrebno obezbediti sredstva za nabavku ili iznajmljivanje te opreme. Ovi troškovi su opravdani jer je oprema neophodna za efikasno sprovođenje obuka i sticanje relevantnih veština.</w:t>
            </w:r>
          </w:p>
          <w:p w14:paraId="7F8028E9" w14:textId="77777777" w:rsidR="00B93985" w:rsidRDefault="00B93985" w:rsidP="00B93985">
            <w:pPr>
              <w:numPr>
                <w:ilvl w:val="0"/>
                <w:numId w:val="112"/>
              </w:numPr>
              <w:spacing w:after="0" w:line="240" w:lineRule="auto"/>
              <w:rPr>
                <w:sz w:val="20"/>
              </w:rPr>
            </w:pPr>
            <w:r>
              <w:rPr>
                <w:sz w:val="20"/>
              </w:rPr>
              <w:t>Ostali administrativni troškovi: Osim glavnih troškova, mogu postojati i drugi administrativni troškovi kao što su troškovi osoblja zaduženog za organizaciju i koordinaciju obuka, troškovi izrade planova obuka i evaluacija napretka, kao i troškovi administrativne podrške tokom realizacije obuka.</w:t>
            </w:r>
          </w:p>
          <w:p w14:paraId="72AE69B4" w14:textId="77777777" w:rsidR="00B93985" w:rsidRDefault="00B93985">
            <w:pPr>
              <w:rPr>
                <w:sz w:val="20"/>
              </w:rPr>
            </w:pPr>
          </w:p>
        </w:tc>
      </w:tr>
    </w:tbl>
    <w:p w14:paraId="0AF2578A" w14:textId="77777777" w:rsidR="00B93985" w:rsidRDefault="00B93985" w:rsidP="00B93985">
      <w:pPr>
        <w:rPr>
          <w:rFonts w:eastAsia="Calibri" w:cs="Arial"/>
          <w:b/>
          <w:szCs w:val="20"/>
          <w:lang w:val="en-GB" w:eastAsia="en-GB"/>
        </w:rPr>
      </w:pPr>
    </w:p>
    <w:p w14:paraId="0E1512DE" w14:textId="77777777" w:rsidR="00B93985" w:rsidRDefault="00B93985" w:rsidP="00B93985">
      <w:pPr>
        <w:rPr>
          <w:b/>
          <w:sz w:val="24"/>
          <w:szCs w:val="24"/>
        </w:rPr>
      </w:pPr>
      <w:r>
        <w:rPr>
          <w:b/>
          <w:sz w:val="24"/>
          <w:szCs w:val="24"/>
        </w:rPr>
        <w:t>Deliverables/results/outcomes</w:t>
      </w:r>
    </w:p>
    <w:p w14:paraId="598177EF" w14:textId="77777777" w:rsidR="00B93985" w:rsidRDefault="00B93985" w:rsidP="00B93985">
      <w:pPr>
        <w:rPr>
          <w:b/>
          <w:szCs w:val="20"/>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B93985" w14:paraId="713D615A" w14:textId="77777777" w:rsidTr="00B93985">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6E2E8E2" w14:textId="77777777" w:rsidR="00B93985" w:rsidRDefault="00B93985">
            <w:pPr>
              <w:rPr>
                <w:b/>
                <w:sz w:val="20"/>
                <w:lang w:val="en-GB"/>
              </w:rPr>
            </w:pPr>
            <w:r>
              <w:rPr>
                <w:b/>
                <w:sz w:val="20"/>
                <w:lang w:val="en-GB"/>
              </w:rPr>
              <w:t>Expected Deliverable/Results/</w:t>
            </w:r>
          </w:p>
          <w:p w14:paraId="5A0D16DE" w14:textId="77777777" w:rsidR="00B93985" w:rsidRDefault="00B93985">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43332AA6" w14:textId="77777777" w:rsidR="00B93985" w:rsidRDefault="00B93985">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CF800A4" w14:textId="009B0D9E" w:rsidR="00B93985" w:rsidRDefault="00476663">
            <w:pPr>
              <w:ind w:left="187" w:hanging="187"/>
              <w:jc w:val="right"/>
              <w:rPr>
                <w:b/>
                <w:sz w:val="24"/>
                <w:lang w:val="en-GB"/>
              </w:rPr>
            </w:pPr>
            <w:r>
              <w:rPr>
                <w:b/>
                <w:sz w:val="24"/>
                <w:lang w:val="en-GB"/>
              </w:rPr>
              <w:t>A5</w:t>
            </w:r>
            <w:r w:rsidR="00B93985">
              <w:rPr>
                <w:b/>
                <w:sz w:val="24"/>
                <w:lang w:val="en-GB"/>
              </w:rPr>
              <w:t>.1.1</w:t>
            </w:r>
          </w:p>
        </w:tc>
      </w:tr>
      <w:tr w:rsidR="00B93985" w14:paraId="787FA788" w14:textId="77777777" w:rsidTr="00B93985">
        <w:tc>
          <w:tcPr>
            <w:tcW w:w="2127" w:type="dxa"/>
            <w:vMerge/>
            <w:tcBorders>
              <w:top w:val="single" w:sz="4" w:space="0" w:color="auto"/>
              <w:left w:val="single" w:sz="4" w:space="0" w:color="auto"/>
              <w:bottom w:val="single" w:sz="4" w:space="0" w:color="auto"/>
              <w:right w:val="single" w:sz="4" w:space="0" w:color="auto"/>
            </w:tcBorders>
            <w:vAlign w:val="center"/>
            <w:hideMark/>
          </w:tcPr>
          <w:p w14:paraId="5ACCA85D" w14:textId="77777777" w:rsidR="00B93985" w:rsidRDefault="00B93985">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863DC90" w14:textId="77777777" w:rsidR="00B93985" w:rsidRDefault="00B93985">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A1165EB" w14:textId="77777777" w:rsidR="00B93985" w:rsidRDefault="00B93985">
            <w:pPr>
              <w:rPr>
                <w:sz w:val="20"/>
                <w:lang w:val="en-GB"/>
              </w:rPr>
            </w:pPr>
            <w:r>
              <w:rPr>
                <w:sz w:val="20"/>
              </w:rPr>
              <w:t xml:space="preserve">  Identifikacija oblasti za obuku (istraživačke metode, upravljanje bazama podataka, arhivsko i bibliotečko upravljanje)</w:t>
            </w:r>
          </w:p>
        </w:tc>
      </w:tr>
      <w:tr w:rsidR="00B93985" w14:paraId="1F1939A5" w14:textId="77777777" w:rsidTr="00B93985">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44B1154" w14:textId="77777777" w:rsidR="00B93985" w:rsidRDefault="00B93985">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EE4A658" w14:textId="77777777" w:rsidR="00B93985" w:rsidRDefault="00B93985">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04CE6E37" w14:textId="77777777" w:rsidR="00B93985" w:rsidRDefault="00000000">
            <w:pPr>
              <w:rPr>
                <w:color w:val="000000"/>
                <w:sz w:val="20"/>
                <w:lang w:val="en-GB"/>
              </w:rPr>
            </w:pPr>
            <w:sdt>
              <w:sdtPr>
                <w:rPr>
                  <w:rFonts w:ascii="Times New Roman" w:hAnsi="Times New Roman"/>
                  <w:color w:val="000000"/>
                  <w:sz w:val="20"/>
                  <w:lang w:val="fr-BE"/>
                </w:rPr>
                <w:id w:val="-369690668"/>
                <w14:checkbox>
                  <w14:checked w14:val="0"/>
                  <w14:checkedState w14:val="2612" w14:font="MS Gothic"/>
                  <w14:uncheckedState w14:val="2610" w14:font="MS Gothic"/>
                </w14:checkbox>
              </w:sdtPr>
              <w:sdtContent>
                <w:r w:rsidR="00B93985">
                  <w:rPr>
                    <w:rFonts w:ascii="MS Gothic" w:eastAsia="MS Gothic" w:hAnsi="MS Gothic" w:cs="MS Gothic" w:hint="eastAsia"/>
                    <w:color w:val="000000"/>
                    <w:sz w:val="20"/>
                    <w:lang w:val="en-GB"/>
                  </w:rPr>
                  <w:t>☐</w:t>
                </w:r>
              </w:sdtContent>
            </w:sdt>
            <w:r w:rsidR="00B93985">
              <w:rPr>
                <w:color w:val="000000"/>
                <w:sz w:val="20"/>
              </w:rPr>
              <w:t xml:space="preserve"> Teaching material</w:t>
            </w:r>
          </w:p>
          <w:p w14:paraId="7E66EB33" w14:textId="77777777" w:rsidR="00B93985" w:rsidRDefault="00000000">
            <w:pPr>
              <w:rPr>
                <w:color w:val="000000"/>
                <w:sz w:val="20"/>
                <w:lang w:val="en-GB"/>
              </w:rPr>
            </w:pPr>
            <w:sdt>
              <w:sdtPr>
                <w:rPr>
                  <w:rFonts w:ascii="Times New Roman" w:hAnsi="Times New Roman"/>
                  <w:color w:val="000000"/>
                  <w:sz w:val="20"/>
                  <w:lang w:val="fr-BE"/>
                </w:rPr>
                <w:id w:val="-60791537"/>
                <w14:checkbox>
                  <w14:checked w14:val="0"/>
                  <w14:checkedState w14:val="2612" w14:font="MS Gothic"/>
                  <w14:uncheckedState w14:val="2610" w14:font="MS Gothic"/>
                </w14:checkbox>
              </w:sdtPr>
              <w:sdtContent>
                <w:r w:rsidR="00B93985">
                  <w:rPr>
                    <w:rFonts w:ascii="MS Gothic" w:eastAsia="MS Gothic" w:hAnsi="MS Gothic" w:cs="MS Gothic" w:hint="eastAsia"/>
                    <w:color w:val="000000"/>
                    <w:sz w:val="20"/>
                    <w:lang w:val="en-GB"/>
                  </w:rPr>
                  <w:t>☐</w:t>
                </w:r>
              </w:sdtContent>
            </w:sdt>
            <w:r w:rsidR="00B93985">
              <w:rPr>
                <w:color w:val="000000"/>
                <w:sz w:val="20"/>
              </w:rPr>
              <w:t xml:space="preserve"> Learning material</w:t>
            </w:r>
          </w:p>
          <w:p w14:paraId="4D59FEB5" w14:textId="77777777" w:rsidR="00B93985" w:rsidRDefault="00000000">
            <w:pPr>
              <w:rPr>
                <w:color w:val="000000"/>
                <w:sz w:val="20"/>
                <w:lang w:val="en-GB"/>
              </w:rPr>
            </w:pPr>
            <w:sdt>
              <w:sdtPr>
                <w:rPr>
                  <w:rFonts w:ascii="Times New Roman" w:hAnsi="Times New Roman"/>
                  <w:color w:val="000000"/>
                  <w:sz w:val="20"/>
                  <w:lang w:val="fr-BE"/>
                </w:rPr>
                <w:id w:val="1349143228"/>
                <w14:checkbox>
                  <w14:checked w14:val="0"/>
                  <w14:checkedState w14:val="2612" w14:font="MS Gothic"/>
                  <w14:uncheckedState w14:val="2610" w14:font="MS Gothic"/>
                </w14:checkbox>
              </w:sdtPr>
              <w:sdtContent>
                <w:r w:rsidR="00B93985">
                  <w:rPr>
                    <w:rFonts w:ascii="MS Gothic" w:eastAsia="MS Gothic" w:hAnsi="MS Gothic" w:cs="MS Gothic" w:hint="eastAsia"/>
                    <w:color w:val="000000"/>
                    <w:sz w:val="20"/>
                    <w:lang w:val="en-GB"/>
                  </w:rPr>
                  <w:t>☐</w:t>
                </w:r>
              </w:sdtContent>
            </w:sdt>
            <w:r w:rsidR="00B93985">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08D5746" w14:textId="77777777" w:rsidR="00B93985" w:rsidRDefault="00000000">
            <w:pPr>
              <w:rPr>
                <w:color w:val="000000"/>
                <w:sz w:val="20"/>
                <w:lang w:val="en-GB"/>
              </w:rPr>
            </w:pPr>
            <w:sdt>
              <w:sdtPr>
                <w:rPr>
                  <w:rFonts w:ascii="Times New Roman" w:hAnsi="Times New Roman"/>
                  <w:color w:val="000000"/>
                  <w:sz w:val="20"/>
                  <w:lang w:val="fr-BE"/>
                </w:rPr>
                <w:id w:val="1597131132"/>
                <w14:checkbox>
                  <w14:checked w14:val="0"/>
                  <w14:checkedState w14:val="2612" w14:font="MS Gothic"/>
                  <w14:uncheckedState w14:val="2610" w14:font="MS Gothic"/>
                </w14:checkbox>
              </w:sdtPr>
              <w:sdtContent>
                <w:r w:rsidR="00B93985">
                  <w:rPr>
                    <w:rFonts w:ascii="MS Gothic" w:eastAsia="MS Gothic" w:hAnsi="MS Gothic" w:cs="MS Gothic" w:hint="eastAsia"/>
                    <w:color w:val="000000"/>
                    <w:sz w:val="20"/>
                    <w:lang w:val="en-GB"/>
                  </w:rPr>
                  <w:t>☐</w:t>
                </w:r>
              </w:sdtContent>
            </w:sdt>
            <w:r w:rsidR="00B93985">
              <w:rPr>
                <w:color w:val="000000"/>
                <w:sz w:val="20"/>
              </w:rPr>
              <w:t xml:space="preserve"> Event</w:t>
            </w:r>
          </w:p>
          <w:p w14:paraId="1959D307" w14:textId="77777777" w:rsidR="00B93985" w:rsidRDefault="00000000">
            <w:pPr>
              <w:rPr>
                <w:color w:val="000000"/>
                <w:sz w:val="20"/>
                <w:lang w:val="en-GB"/>
              </w:rPr>
            </w:pPr>
            <w:sdt>
              <w:sdtPr>
                <w:rPr>
                  <w:rFonts w:ascii="Times New Roman" w:hAnsi="Times New Roman"/>
                  <w:color w:val="000000"/>
                  <w:sz w:val="20"/>
                  <w:lang w:val="fr-BE"/>
                </w:rPr>
                <w:id w:val="2038535665"/>
                <w14:checkbox>
                  <w14:checked w14:val="1"/>
                  <w14:checkedState w14:val="2612" w14:font="MS Gothic"/>
                  <w14:uncheckedState w14:val="2610" w14:font="MS Gothic"/>
                </w14:checkbox>
              </w:sdtPr>
              <w:sdtContent>
                <w:r w:rsidR="00B93985">
                  <w:rPr>
                    <w:rFonts w:ascii="MS Gothic" w:eastAsia="MS Gothic" w:hAnsi="MS Gothic" w:hint="eastAsia"/>
                    <w:color w:val="000000"/>
                    <w:sz w:val="20"/>
                    <w:lang w:val="en-GB"/>
                  </w:rPr>
                  <w:t>☒</w:t>
                </w:r>
              </w:sdtContent>
            </w:sdt>
            <w:r w:rsidR="00B93985">
              <w:rPr>
                <w:color w:val="000000"/>
                <w:sz w:val="20"/>
              </w:rPr>
              <w:t xml:space="preserve"> Report </w:t>
            </w:r>
          </w:p>
          <w:p w14:paraId="260168AB" w14:textId="77777777" w:rsidR="00B93985" w:rsidRDefault="00000000">
            <w:pPr>
              <w:rPr>
                <w:color w:val="000000"/>
                <w:sz w:val="20"/>
                <w:lang w:val="en-GB"/>
              </w:rPr>
            </w:pPr>
            <w:sdt>
              <w:sdtPr>
                <w:rPr>
                  <w:rFonts w:ascii="Times New Roman" w:hAnsi="Times New Roman"/>
                  <w:color w:val="000000"/>
                  <w:sz w:val="20"/>
                  <w:lang w:val="fr-BE"/>
                </w:rPr>
                <w:id w:val="-1935965193"/>
                <w14:checkbox>
                  <w14:checked w14:val="0"/>
                  <w14:checkedState w14:val="2612" w14:font="MS Gothic"/>
                  <w14:uncheckedState w14:val="2610" w14:font="MS Gothic"/>
                </w14:checkbox>
              </w:sdtPr>
              <w:sdtContent>
                <w:r w:rsidR="00B93985">
                  <w:rPr>
                    <w:rFonts w:ascii="MS Gothic" w:eastAsia="MS Gothic" w:hAnsi="MS Gothic" w:cs="MS Gothic" w:hint="eastAsia"/>
                    <w:color w:val="000000"/>
                    <w:sz w:val="20"/>
                    <w:lang w:val="en-GB"/>
                  </w:rPr>
                  <w:t>☐</w:t>
                </w:r>
              </w:sdtContent>
            </w:sdt>
            <w:r w:rsidR="00B93985">
              <w:rPr>
                <w:color w:val="000000"/>
                <w:sz w:val="20"/>
              </w:rPr>
              <w:t xml:space="preserve"> Service/Product </w:t>
            </w:r>
          </w:p>
        </w:tc>
      </w:tr>
      <w:tr w:rsidR="00B93985" w14:paraId="177FC094" w14:textId="77777777" w:rsidTr="00B93985">
        <w:tc>
          <w:tcPr>
            <w:tcW w:w="2127" w:type="dxa"/>
            <w:vMerge/>
            <w:tcBorders>
              <w:top w:val="single" w:sz="4" w:space="0" w:color="auto"/>
              <w:left w:val="single" w:sz="4" w:space="0" w:color="auto"/>
              <w:bottom w:val="single" w:sz="4" w:space="0" w:color="auto"/>
              <w:right w:val="single" w:sz="4" w:space="0" w:color="auto"/>
            </w:tcBorders>
            <w:vAlign w:val="center"/>
            <w:hideMark/>
          </w:tcPr>
          <w:p w14:paraId="25C53A65" w14:textId="77777777" w:rsidR="00B93985" w:rsidRDefault="00B93985">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A5E0B29" w14:textId="77777777" w:rsidR="00B93985" w:rsidRDefault="00B93985">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4DEEEE6" w14:textId="77777777" w:rsidR="00B93985" w:rsidRDefault="00B93985">
            <w:pPr>
              <w:rPr>
                <w:sz w:val="20"/>
                <w:lang w:val="en-GB"/>
              </w:rPr>
            </w:pPr>
            <w:r>
              <w:rPr>
                <w:sz w:val="20"/>
                <w:lang w:val="en-GB"/>
              </w:rPr>
              <w:t>Identifikacija oblasti za obuku (istraživačke metode, upravljanje bazama podataka, arhivsko i bibliotečko upravljanje) se odnosi na identifikaciju ključnih oblasti u kojima osoblje Centra treba da razvije ili unapredi svoje veštine i znanja. Ova faza obuhvata tematsko mapiranje potreba osoblja i saradnju sa stručnjacima kako bi se odredile najrelevantnije oblasti za obuku.</w:t>
            </w:r>
          </w:p>
        </w:tc>
      </w:tr>
      <w:tr w:rsidR="00B93985" w14:paraId="74D32C93" w14:textId="77777777" w:rsidTr="00B93985">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B0BAB22" w14:textId="77777777" w:rsidR="00B93985" w:rsidRDefault="00B93985">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9B10820" w14:textId="77777777" w:rsidR="00B93985" w:rsidRDefault="00B93985">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7918620" w14:textId="77777777" w:rsidR="00B93985" w:rsidRDefault="00B93985">
            <w:pPr>
              <w:rPr>
                <w:sz w:val="20"/>
                <w:lang w:val="en-GB"/>
              </w:rPr>
            </w:pPr>
            <w:r>
              <w:rPr>
                <w:sz w:val="20"/>
                <w:lang w:val="en-GB"/>
              </w:rPr>
              <w:t>M1</w:t>
            </w:r>
          </w:p>
        </w:tc>
      </w:tr>
      <w:tr w:rsidR="00B93985" w14:paraId="58021D3B" w14:textId="77777777" w:rsidTr="00B93985">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6461F105" w14:textId="77777777" w:rsidR="00B93985" w:rsidRDefault="00B93985">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C684321" w14:textId="77777777" w:rsidR="00B93985" w:rsidRDefault="00B93985">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6E41B8F" w14:textId="77777777" w:rsidR="00B93985" w:rsidRDefault="00B93985">
            <w:pPr>
              <w:rPr>
                <w:sz w:val="20"/>
                <w:lang w:val="en-GB"/>
              </w:rPr>
            </w:pPr>
            <w:r>
              <w:rPr>
                <w:sz w:val="20"/>
                <w:lang w:val="en-GB"/>
              </w:rPr>
              <w:t>Srpski, engleski</w:t>
            </w:r>
          </w:p>
        </w:tc>
      </w:tr>
      <w:tr w:rsidR="00B93985" w14:paraId="7BC5E5C4" w14:textId="77777777" w:rsidTr="00B93985">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42849EE" w14:textId="77777777" w:rsidR="00B93985" w:rsidRDefault="00B93985">
            <w:pPr>
              <w:tabs>
                <w:tab w:val="num" w:pos="2619"/>
              </w:tabs>
              <w:ind w:left="708" w:hanging="708"/>
              <w:rPr>
                <w:b/>
                <w:sz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78A92612" w14:textId="77777777" w:rsidR="00B93985" w:rsidRDefault="00000000">
            <w:pPr>
              <w:rPr>
                <w:sz w:val="20"/>
                <w:lang w:val="en-GB"/>
              </w:rPr>
            </w:pPr>
            <w:sdt>
              <w:sdtPr>
                <w:rPr>
                  <w:rFonts w:ascii="Times New Roman" w:hAnsi="Times New Roman"/>
                  <w:color w:val="000000"/>
                  <w:sz w:val="20"/>
                  <w:lang w:val="fr-BE"/>
                </w:rPr>
                <w:id w:val="-1977744194"/>
                <w14:checkbox>
                  <w14:checked w14:val="1"/>
                  <w14:checkedState w14:val="2612" w14:font="MS Gothic"/>
                  <w14:uncheckedState w14:val="2610" w14:font="MS Gothic"/>
                </w14:checkbox>
              </w:sdtPr>
              <w:sdtContent>
                <w:r w:rsidR="00B93985">
                  <w:rPr>
                    <w:rFonts w:ascii="MS Gothic" w:eastAsia="MS Gothic" w:hAnsi="MS Gothic" w:hint="eastAsia"/>
                    <w:color w:val="000000"/>
                    <w:sz w:val="20"/>
                    <w:lang w:val="en-GB"/>
                  </w:rPr>
                  <w:t>☒</w:t>
                </w:r>
              </w:sdtContent>
            </w:sdt>
            <w:r w:rsidR="00B93985">
              <w:rPr>
                <w:color w:val="000000"/>
                <w:sz w:val="20"/>
                <w:lang w:val="fr-BE"/>
              </w:rPr>
              <w:t xml:space="preserve"> </w:t>
            </w:r>
            <w:r w:rsidR="00B93985">
              <w:rPr>
                <w:sz w:val="20"/>
              </w:rPr>
              <w:t xml:space="preserve">Teaching staff </w:t>
            </w:r>
          </w:p>
          <w:p w14:paraId="0C266EFD" w14:textId="77777777" w:rsidR="00B93985" w:rsidRDefault="00000000">
            <w:pPr>
              <w:rPr>
                <w:sz w:val="20"/>
                <w:lang w:val="en-GB"/>
              </w:rPr>
            </w:pPr>
            <w:sdt>
              <w:sdtPr>
                <w:rPr>
                  <w:rFonts w:ascii="Times New Roman" w:hAnsi="Times New Roman"/>
                  <w:color w:val="000000"/>
                  <w:sz w:val="20"/>
                  <w:lang w:val="fr-BE"/>
                </w:rPr>
                <w:id w:val="187109905"/>
                <w14:checkbox>
                  <w14:checked w14:val="0"/>
                  <w14:checkedState w14:val="2612" w14:font="MS Gothic"/>
                  <w14:uncheckedState w14:val="2610" w14:font="MS Gothic"/>
                </w14:checkbox>
              </w:sdtPr>
              <w:sdtContent>
                <w:r w:rsidR="00B93985">
                  <w:rPr>
                    <w:rFonts w:ascii="MS Gothic" w:eastAsia="MS Gothic" w:hAnsi="MS Gothic" w:cs="MS Gothic" w:hint="eastAsia"/>
                    <w:color w:val="000000"/>
                    <w:sz w:val="20"/>
                    <w:lang w:val="en-GB"/>
                  </w:rPr>
                  <w:t>☐</w:t>
                </w:r>
              </w:sdtContent>
            </w:sdt>
            <w:r w:rsidR="00B93985">
              <w:rPr>
                <w:color w:val="000000"/>
                <w:sz w:val="20"/>
                <w:lang w:val="fr-BE"/>
              </w:rPr>
              <w:t xml:space="preserve"> </w:t>
            </w:r>
            <w:r w:rsidR="00B93985">
              <w:rPr>
                <w:sz w:val="20"/>
              </w:rPr>
              <w:t xml:space="preserve">Students </w:t>
            </w:r>
          </w:p>
          <w:p w14:paraId="397C897F" w14:textId="77777777" w:rsidR="00B93985" w:rsidRDefault="00000000">
            <w:pPr>
              <w:rPr>
                <w:sz w:val="20"/>
                <w:lang w:val="en-GB"/>
              </w:rPr>
            </w:pPr>
            <w:sdt>
              <w:sdtPr>
                <w:rPr>
                  <w:rFonts w:ascii="Times New Roman" w:hAnsi="Times New Roman"/>
                  <w:color w:val="000000"/>
                  <w:sz w:val="20"/>
                  <w:lang w:val="fr-BE"/>
                </w:rPr>
                <w:id w:val="-1380932193"/>
                <w14:checkbox>
                  <w14:checked w14:val="0"/>
                  <w14:checkedState w14:val="2612" w14:font="MS Gothic"/>
                  <w14:uncheckedState w14:val="2610" w14:font="MS Gothic"/>
                </w14:checkbox>
              </w:sdtPr>
              <w:sdtContent>
                <w:r w:rsidR="00B93985">
                  <w:rPr>
                    <w:rFonts w:ascii="MS Gothic" w:eastAsia="MS Gothic" w:hAnsi="MS Gothic" w:cs="MS Gothic" w:hint="eastAsia"/>
                    <w:color w:val="000000"/>
                    <w:sz w:val="20"/>
                    <w:lang w:val="en-GB"/>
                  </w:rPr>
                  <w:t>☐</w:t>
                </w:r>
              </w:sdtContent>
            </w:sdt>
            <w:r w:rsidR="00B93985">
              <w:rPr>
                <w:color w:val="000000"/>
                <w:sz w:val="20"/>
                <w:lang w:val="fr-BE"/>
              </w:rPr>
              <w:t xml:space="preserve"> </w:t>
            </w:r>
            <w:r w:rsidR="00B93985">
              <w:rPr>
                <w:sz w:val="20"/>
              </w:rPr>
              <w:t xml:space="preserve">Trainees </w:t>
            </w:r>
          </w:p>
          <w:p w14:paraId="79B39FB4" w14:textId="77777777" w:rsidR="00B93985" w:rsidRDefault="00000000">
            <w:pPr>
              <w:rPr>
                <w:sz w:val="20"/>
                <w:lang w:val="en-GB"/>
              </w:rPr>
            </w:pPr>
            <w:sdt>
              <w:sdtPr>
                <w:rPr>
                  <w:rFonts w:ascii="Times New Roman" w:hAnsi="Times New Roman"/>
                  <w:color w:val="000000"/>
                  <w:sz w:val="20"/>
                  <w:lang w:val="fr-BE"/>
                </w:rPr>
                <w:id w:val="1137071655"/>
                <w14:checkbox>
                  <w14:checked w14:val="0"/>
                  <w14:checkedState w14:val="2612" w14:font="MS Gothic"/>
                  <w14:uncheckedState w14:val="2610" w14:font="MS Gothic"/>
                </w14:checkbox>
              </w:sdtPr>
              <w:sdtContent>
                <w:r w:rsidR="00B93985">
                  <w:rPr>
                    <w:rFonts w:ascii="MS Gothic" w:eastAsia="MS Gothic" w:hAnsi="MS Gothic" w:cs="MS Gothic" w:hint="eastAsia"/>
                    <w:color w:val="000000"/>
                    <w:sz w:val="20"/>
                    <w:lang w:val="en-GB"/>
                  </w:rPr>
                  <w:t>☐</w:t>
                </w:r>
              </w:sdtContent>
            </w:sdt>
            <w:r w:rsidR="00B93985">
              <w:rPr>
                <w:color w:val="000000"/>
                <w:sz w:val="20"/>
                <w:lang w:val="fr-BE"/>
              </w:rPr>
              <w:t xml:space="preserve"> </w:t>
            </w:r>
            <w:r w:rsidR="00B93985">
              <w:rPr>
                <w:sz w:val="20"/>
              </w:rPr>
              <w:t>Administrative staff</w:t>
            </w:r>
          </w:p>
          <w:p w14:paraId="7B02C309" w14:textId="77777777" w:rsidR="00B93985" w:rsidRDefault="00000000">
            <w:pPr>
              <w:rPr>
                <w:sz w:val="20"/>
                <w:lang w:val="en-GB"/>
              </w:rPr>
            </w:pPr>
            <w:sdt>
              <w:sdtPr>
                <w:rPr>
                  <w:rFonts w:ascii="Times New Roman" w:hAnsi="Times New Roman"/>
                  <w:color w:val="000000"/>
                  <w:sz w:val="20"/>
                  <w:lang w:val="fr-BE"/>
                </w:rPr>
                <w:id w:val="1506246902"/>
                <w14:checkbox>
                  <w14:checked w14:val="0"/>
                  <w14:checkedState w14:val="2612" w14:font="MS Gothic"/>
                  <w14:uncheckedState w14:val="2610" w14:font="MS Gothic"/>
                </w14:checkbox>
              </w:sdtPr>
              <w:sdtContent>
                <w:r w:rsidR="00B93985">
                  <w:rPr>
                    <w:rFonts w:ascii="MS Gothic" w:eastAsia="MS Gothic" w:hAnsi="MS Gothic" w:cs="MS Gothic" w:hint="eastAsia"/>
                    <w:color w:val="000000"/>
                    <w:sz w:val="20"/>
                    <w:lang w:val="en-GB"/>
                  </w:rPr>
                  <w:t>☐</w:t>
                </w:r>
              </w:sdtContent>
            </w:sdt>
            <w:r w:rsidR="00B93985">
              <w:rPr>
                <w:color w:val="000000"/>
                <w:sz w:val="20"/>
                <w:lang w:val="fr-BE"/>
              </w:rPr>
              <w:t xml:space="preserve"> </w:t>
            </w:r>
            <w:r w:rsidR="00B93985">
              <w:rPr>
                <w:sz w:val="20"/>
              </w:rPr>
              <w:t xml:space="preserve">Technical staff </w:t>
            </w:r>
          </w:p>
          <w:p w14:paraId="340119D8" w14:textId="77777777" w:rsidR="00B93985" w:rsidRDefault="00000000">
            <w:pPr>
              <w:rPr>
                <w:sz w:val="20"/>
                <w:lang w:val="en-GB"/>
              </w:rPr>
            </w:pPr>
            <w:sdt>
              <w:sdtPr>
                <w:rPr>
                  <w:rFonts w:ascii="Times New Roman" w:hAnsi="Times New Roman"/>
                  <w:color w:val="000000"/>
                  <w:sz w:val="20"/>
                  <w:lang w:val="fr-BE"/>
                </w:rPr>
                <w:id w:val="589351412"/>
                <w14:checkbox>
                  <w14:checked w14:val="1"/>
                  <w14:checkedState w14:val="2612" w14:font="MS Gothic"/>
                  <w14:uncheckedState w14:val="2610" w14:font="MS Gothic"/>
                </w14:checkbox>
              </w:sdtPr>
              <w:sdtContent>
                <w:r w:rsidR="00B93985">
                  <w:rPr>
                    <w:rFonts w:ascii="MS Gothic" w:eastAsia="MS Gothic" w:hAnsi="MS Gothic" w:hint="eastAsia"/>
                    <w:color w:val="000000"/>
                    <w:sz w:val="20"/>
                    <w:lang w:val="en-GB"/>
                  </w:rPr>
                  <w:t>☒</w:t>
                </w:r>
              </w:sdtContent>
            </w:sdt>
            <w:r w:rsidR="00B93985">
              <w:rPr>
                <w:color w:val="000000"/>
                <w:sz w:val="20"/>
                <w:lang w:val="fr-BE"/>
              </w:rPr>
              <w:t xml:space="preserve"> </w:t>
            </w:r>
            <w:r w:rsidR="00B93985">
              <w:rPr>
                <w:sz w:val="20"/>
              </w:rPr>
              <w:t xml:space="preserve">Librarians </w:t>
            </w:r>
          </w:p>
          <w:p w14:paraId="29494AC3" w14:textId="77777777" w:rsidR="00B93985" w:rsidRDefault="00000000">
            <w:pPr>
              <w:rPr>
                <w:sz w:val="20"/>
                <w:lang w:val="en-GB"/>
              </w:rPr>
            </w:pPr>
            <w:sdt>
              <w:sdtPr>
                <w:rPr>
                  <w:rFonts w:ascii="Times New Roman" w:hAnsi="Times New Roman"/>
                  <w:color w:val="000000"/>
                  <w:sz w:val="20"/>
                  <w:lang w:val="fr-BE"/>
                </w:rPr>
                <w:id w:val="1197732533"/>
                <w14:checkbox>
                  <w14:checked w14:val="0"/>
                  <w14:checkedState w14:val="2612" w14:font="MS Gothic"/>
                  <w14:uncheckedState w14:val="2610" w14:font="MS Gothic"/>
                </w14:checkbox>
              </w:sdtPr>
              <w:sdtContent>
                <w:r w:rsidR="00B93985">
                  <w:rPr>
                    <w:rFonts w:ascii="MS Gothic" w:eastAsia="MS Gothic" w:hAnsi="MS Gothic" w:cs="MS Gothic" w:hint="eastAsia"/>
                    <w:color w:val="000000"/>
                    <w:sz w:val="20"/>
                    <w:lang w:val="en-GB"/>
                  </w:rPr>
                  <w:t>☐</w:t>
                </w:r>
              </w:sdtContent>
            </w:sdt>
            <w:r w:rsidR="00B93985">
              <w:rPr>
                <w:color w:val="000000"/>
                <w:sz w:val="20"/>
                <w:lang w:val="fr-BE"/>
              </w:rPr>
              <w:t xml:space="preserve"> </w:t>
            </w:r>
            <w:r w:rsidR="00B93985">
              <w:rPr>
                <w:sz w:val="20"/>
              </w:rPr>
              <w:t>Other</w:t>
            </w:r>
          </w:p>
        </w:tc>
      </w:tr>
      <w:tr w:rsidR="00B93985" w14:paraId="5664F215" w14:textId="77777777" w:rsidTr="00B93985">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20C829E" w14:textId="77777777" w:rsidR="00B93985" w:rsidRDefault="00B93985">
            <w:pPr>
              <w:rPr>
                <w:rFonts w:eastAsia="Calibri" w:cs="Arial"/>
                <w:b/>
                <w:sz w:val="20"/>
                <w:lang w:val="en-GB" w:eastAsia="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64FBCF52" w14:textId="77777777" w:rsidR="00B93985" w:rsidRDefault="00B93985">
            <w:pPr>
              <w:tabs>
                <w:tab w:val="num" w:pos="2619"/>
              </w:tabs>
              <w:ind w:left="708" w:hanging="708"/>
              <w:rPr>
                <w:i/>
                <w:sz w:val="20"/>
                <w:lang w:val="en-GB"/>
              </w:rPr>
            </w:pPr>
            <w:r>
              <w:rPr>
                <w:i/>
                <w:sz w:val="20"/>
                <w:lang w:val="en-GB"/>
              </w:rPr>
              <w:t xml:space="preserve">If you selected 'Other', please identify these target groups. </w:t>
            </w:r>
          </w:p>
          <w:p w14:paraId="2B4D7A98" w14:textId="77777777" w:rsidR="00B93985" w:rsidRDefault="00B93985">
            <w:pPr>
              <w:rPr>
                <w:b/>
                <w:i/>
                <w:sz w:val="20"/>
                <w:lang w:val="en-GB"/>
              </w:rPr>
            </w:pPr>
            <w:r>
              <w:rPr>
                <w:i/>
                <w:sz w:val="20"/>
                <w:lang w:val="en-GB"/>
              </w:rPr>
              <w:t>(Max. 250 words)</w:t>
            </w:r>
          </w:p>
        </w:tc>
      </w:tr>
      <w:tr w:rsidR="00B93985" w14:paraId="35EDF6A3" w14:textId="77777777" w:rsidTr="00B93985">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79A7F9CD" w14:textId="77777777" w:rsidR="00B93985" w:rsidRDefault="00B93985">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3C271613" w14:textId="77777777" w:rsidR="00B93985" w:rsidRDefault="00000000">
            <w:pPr>
              <w:rPr>
                <w:sz w:val="20"/>
                <w:lang w:val="en-GB"/>
              </w:rPr>
            </w:pPr>
            <w:sdt>
              <w:sdtPr>
                <w:rPr>
                  <w:rFonts w:ascii="Times New Roman" w:hAnsi="Times New Roman"/>
                  <w:color w:val="000000"/>
                  <w:sz w:val="20"/>
                  <w:lang w:val="fr-BE"/>
                </w:rPr>
                <w:id w:val="-1176798967"/>
                <w14:checkbox>
                  <w14:checked w14:val="0"/>
                  <w14:checkedState w14:val="2612" w14:font="MS Gothic"/>
                  <w14:uncheckedState w14:val="2610" w14:font="MS Gothic"/>
                </w14:checkbox>
              </w:sdtPr>
              <w:sdtContent>
                <w:r w:rsidR="00B93985">
                  <w:rPr>
                    <w:rFonts w:ascii="MS Gothic" w:eastAsia="MS Gothic" w:hAnsi="MS Gothic" w:cs="MS Gothic" w:hint="eastAsia"/>
                    <w:color w:val="000000"/>
                    <w:sz w:val="20"/>
                    <w:lang w:val="en-GB"/>
                  </w:rPr>
                  <w:t>☐</w:t>
                </w:r>
              </w:sdtContent>
            </w:sdt>
            <w:r w:rsidR="00B93985">
              <w:rPr>
                <w:color w:val="000000"/>
                <w:sz w:val="20"/>
                <w:lang w:val="fr-BE"/>
              </w:rPr>
              <w:t xml:space="preserve"> </w:t>
            </w:r>
            <w:r w:rsidR="00B93985">
              <w:rPr>
                <w:sz w:val="20"/>
              </w:rPr>
              <w:t xml:space="preserve">Department / Faculty </w:t>
            </w:r>
            <w:sdt>
              <w:sdtPr>
                <w:rPr>
                  <w:rFonts w:ascii="Times New Roman" w:hAnsi="Times New Roman"/>
                  <w:color w:val="000000"/>
                  <w:sz w:val="20"/>
                  <w:lang w:val="fr-BE"/>
                </w:rPr>
                <w:id w:val="1223331098"/>
                <w14:checkbox>
                  <w14:checked w14:val="0"/>
                  <w14:checkedState w14:val="2612" w14:font="MS Gothic"/>
                  <w14:uncheckedState w14:val="2610" w14:font="MS Gothic"/>
                </w14:checkbox>
              </w:sdtPr>
              <w:sdtContent>
                <w:r w:rsidR="00B93985">
                  <w:rPr>
                    <w:rFonts w:ascii="MS Gothic" w:eastAsia="MS Gothic" w:hAnsi="MS Gothic" w:cs="MS Gothic" w:hint="eastAsia"/>
                    <w:color w:val="000000"/>
                    <w:sz w:val="20"/>
                  </w:rPr>
                  <w:t>☐</w:t>
                </w:r>
              </w:sdtContent>
            </w:sdt>
            <w:r w:rsidR="00B93985">
              <w:rPr>
                <w:color w:val="000000"/>
                <w:sz w:val="20"/>
                <w:lang w:val="fr-BE"/>
              </w:rPr>
              <w:t xml:space="preserve"> </w:t>
            </w:r>
            <w:r w:rsidR="00B93985">
              <w:rPr>
                <w:sz w:val="20"/>
              </w:rPr>
              <w:t>Institution</w:t>
            </w:r>
          </w:p>
        </w:tc>
        <w:tc>
          <w:tcPr>
            <w:tcW w:w="2504" w:type="dxa"/>
            <w:gridSpan w:val="2"/>
            <w:tcBorders>
              <w:top w:val="single" w:sz="4" w:space="0" w:color="auto"/>
              <w:left w:val="nil"/>
              <w:bottom w:val="single" w:sz="4" w:space="0" w:color="auto"/>
              <w:right w:val="nil"/>
            </w:tcBorders>
            <w:vAlign w:val="center"/>
            <w:hideMark/>
          </w:tcPr>
          <w:p w14:paraId="4286A042" w14:textId="77777777" w:rsidR="00B93985" w:rsidRDefault="00000000">
            <w:pPr>
              <w:rPr>
                <w:sz w:val="20"/>
                <w:lang w:val="en-GB"/>
              </w:rPr>
            </w:pPr>
            <w:sdt>
              <w:sdtPr>
                <w:rPr>
                  <w:rFonts w:ascii="Times New Roman" w:hAnsi="Times New Roman"/>
                  <w:color w:val="000000"/>
                  <w:sz w:val="20"/>
                  <w:lang w:val="fr-BE"/>
                </w:rPr>
                <w:id w:val="-2017067989"/>
                <w14:checkbox>
                  <w14:checked w14:val="0"/>
                  <w14:checkedState w14:val="2612" w14:font="MS Gothic"/>
                  <w14:uncheckedState w14:val="2610" w14:font="MS Gothic"/>
                </w14:checkbox>
              </w:sdtPr>
              <w:sdtContent>
                <w:r w:rsidR="00B93985">
                  <w:rPr>
                    <w:rFonts w:ascii="MS Gothic" w:eastAsia="MS Gothic" w:hAnsi="MS Gothic" w:cs="MS Gothic" w:hint="eastAsia"/>
                    <w:color w:val="000000"/>
                    <w:sz w:val="20"/>
                    <w:lang w:val="en-GB"/>
                  </w:rPr>
                  <w:t>☐</w:t>
                </w:r>
              </w:sdtContent>
            </w:sdt>
            <w:r w:rsidR="00B93985">
              <w:rPr>
                <w:color w:val="000000"/>
                <w:sz w:val="20"/>
                <w:lang w:val="fr-BE"/>
              </w:rPr>
              <w:t xml:space="preserve"> </w:t>
            </w:r>
            <w:r w:rsidR="00B93985">
              <w:rPr>
                <w:sz w:val="20"/>
              </w:rPr>
              <w:t>Local</w:t>
            </w:r>
          </w:p>
          <w:p w14:paraId="41BED726" w14:textId="77777777" w:rsidR="00B93985" w:rsidRDefault="00000000">
            <w:pPr>
              <w:rPr>
                <w:sz w:val="20"/>
                <w:lang w:val="en-GB"/>
              </w:rPr>
            </w:pPr>
            <w:sdt>
              <w:sdtPr>
                <w:rPr>
                  <w:rFonts w:ascii="Times New Roman" w:hAnsi="Times New Roman"/>
                  <w:color w:val="000000"/>
                  <w:sz w:val="20"/>
                  <w:lang w:val="fr-BE"/>
                </w:rPr>
                <w:id w:val="1744607622"/>
                <w14:checkbox>
                  <w14:checked w14:val="0"/>
                  <w14:checkedState w14:val="2612" w14:font="MS Gothic"/>
                  <w14:uncheckedState w14:val="2610" w14:font="MS Gothic"/>
                </w14:checkbox>
              </w:sdtPr>
              <w:sdtContent>
                <w:r w:rsidR="00B93985">
                  <w:rPr>
                    <w:rFonts w:ascii="MS Gothic" w:eastAsia="MS Gothic" w:hAnsi="MS Gothic" w:cs="MS Gothic" w:hint="eastAsia"/>
                    <w:color w:val="000000"/>
                    <w:sz w:val="20"/>
                    <w:lang w:val="en-GB"/>
                  </w:rPr>
                  <w:t>☐</w:t>
                </w:r>
              </w:sdtContent>
            </w:sdt>
            <w:r w:rsidR="00B93985">
              <w:rPr>
                <w:color w:val="000000"/>
                <w:sz w:val="20"/>
                <w:lang w:val="fr-BE"/>
              </w:rPr>
              <w:t xml:space="preserve"> </w:t>
            </w:r>
            <w:r w:rsidR="00B93985">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5150981B" w14:textId="77777777" w:rsidR="00B93985" w:rsidRDefault="00000000">
            <w:pPr>
              <w:rPr>
                <w:sz w:val="20"/>
                <w:lang w:val="en-GB"/>
              </w:rPr>
            </w:pPr>
            <w:sdt>
              <w:sdtPr>
                <w:rPr>
                  <w:rFonts w:ascii="Times New Roman" w:hAnsi="Times New Roman"/>
                  <w:color w:val="000000"/>
                  <w:sz w:val="20"/>
                  <w:lang w:val="fr-BE"/>
                </w:rPr>
                <w:id w:val="695891525"/>
                <w14:checkbox>
                  <w14:checked w14:val="0"/>
                  <w14:checkedState w14:val="2612" w14:font="MS Gothic"/>
                  <w14:uncheckedState w14:val="2610" w14:font="MS Gothic"/>
                </w14:checkbox>
              </w:sdtPr>
              <w:sdtContent>
                <w:r w:rsidR="00B93985">
                  <w:rPr>
                    <w:rFonts w:ascii="MS Gothic" w:eastAsia="MS Gothic" w:hAnsi="MS Gothic" w:cs="MS Gothic" w:hint="eastAsia"/>
                    <w:color w:val="000000"/>
                    <w:sz w:val="20"/>
                    <w:lang w:val="en-GB"/>
                  </w:rPr>
                  <w:t>☐</w:t>
                </w:r>
              </w:sdtContent>
            </w:sdt>
            <w:r w:rsidR="00B93985">
              <w:rPr>
                <w:color w:val="000000"/>
                <w:sz w:val="20"/>
                <w:lang w:val="fr-BE"/>
              </w:rPr>
              <w:t xml:space="preserve"> </w:t>
            </w:r>
            <w:r w:rsidR="00B93985">
              <w:rPr>
                <w:sz w:val="20"/>
              </w:rPr>
              <w:t>National</w:t>
            </w:r>
          </w:p>
          <w:p w14:paraId="1BE832B4" w14:textId="77777777" w:rsidR="00B93985" w:rsidRDefault="00000000">
            <w:pPr>
              <w:rPr>
                <w:sz w:val="20"/>
                <w:lang w:val="en-GB"/>
              </w:rPr>
            </w:pPr>
            <w:sdt>
              <w:sdtPr>
                <w:rPr>
                  <w:rFonts w:ascii="Times New Roman" w:hAnsi="Times New Roman"/>
                  <w:color w:val="000000"/>
                  <w:sz w:val="20"/>
                  <w:lang w:val="fr-BE"/>
                </w:rPr>
                <w:id w:val="1159265963"/>
                <w14:checkbox>
                  <w14:checked w14:val="1"/>
                  <w14:checkedState w14:val="2612" w14:font="MS Gothic"/>
                  <w14:uncheckedState w14:val="2610" w14:font="MS Gothic"/>
                </w14:checkbox>
              </w:sdtPr>
              <w:sdtContent>
                <w:r w:rsidR="00B93985">
                  <w:rPr>
                    <w:rFonts w:ascii="MS Gothic" w:eastAsia="MS Gothic" w:hAnsi="MS Gothic" w:hint="eastAsia"/>
                    <w:color w:val="000000"/>
                    <w:sz w:val="20"/>
                    <w:lang w:val="en-GB"/>
                  </w:rPr>
                  <w:t>☒</w:t>
                </w:r>
              </w:sdtContent>
            </w:sdt>
            <w:r w:rsidR="00B93985">
              <w:rPr>
                <w:color w:val="000000"/>
                <w:sz w:val="20"/>
                <w:lang w:val="fr-BE"/>
              </w:rPr>
              <w:t xml:space="preserve"> </w:t>
            </w:r>
            <w:r w:rsidR="00B93985">
              <w:rPr>
                <w:sz w:val="20"/>
              </w:rPr>
              <w:t>International</w:t>
            </w:r>
          </w:p>
        </w:tc>
      </w:tr>
    </w:tbl>
    <w:p w14:paraId="051B9D7D" w14:textId="77777777" w:rsidR="00B93985" w:rsidRDefault="00B93985" w:rsidP="00B93985">
      <w:pPr>
        <w:rPr>
          <w:rFonts w:eastAsia="Calibri" w:cs="Arial"/>
          <w:szCs w:val="20"/>
          <w:lang w:val="en-GB" w:eastAsia="en-GB"/>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B93985" w14:paraId="1255A591" w14:textId="77777777" w:rsidTr="00B93985">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F7588D3" w14:textId="77777777" w:rsidR="00B93985" w:rsidRDefault="00B93985">
            <w:pPr>
              <w:rPr>
                <w:b/>
                <w:sz w:val="20"/>
                <w:lang w:val="en-GB"/>
              </w:rPr>
            </w:pPr>
            <w:r>
              <w:rPr>
                <w:b/>
                <w:sz w:val="20"/>
                <w:lang w:val="en-GB"/>
              </w:rPr>
              <w:t>Expected Deliverable/Results/</w:t>
            </w:r>
          </w:p>
          <w:p w14:paraId="2B0EB3E9" w14:textId="77777777" w:rsidR="00B93985" w:rsidRDefault="00B93985">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6E18C064" w14:textId="77777777" w:rsidR="00B93985" w:rsidRDefault="00B93985">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699B8DC" w14:textId="3718C1ED" w:rsidR="00B93985" w:rsidRDefault="00476663">
            <w:pPr>
              <w:ind w:left="187" w:hanging="187"/>
              <w:jc w:val="right"/>
              <w:rPr>
                <w:b/>
                <w:sz w:val="24"/>
                <w:lang w:val="en-GB"/>
              </w:rPr>
            </w:pPr>
            <w:r>
              <w:rPr>
                <w:b/>
                <w:sz w:val="24"/>
                <w:lang w:val="en-GB"/>
              </w:rPr>
              <w:t>A5</w:t>
            </w:r>
            <w:r w:rsidR="00B93985">
              <w:rPr>
                <w:b/>
                <w:sz w:val="24"/>
                <w:lang w:val="en-GB"/>
              </w:rPr>
              <w:t>.1.2</w:t>
            </w:r>
          </w:p>
        </w:tc>
      </w:tr>
      <w:tr w:rsidR="00B93985" w14:paraId="7E451F1A" w14:textId="77777777" w:rsidTr="00B93985">
        <w:tc>
          <w:tcPr>
            <w:tcW w:w="2127" w:type="dxa"/>
            <w:vMerge/>
            <w:tcBorders>
              <w:top w:val="single" w:sz="4" w:space="0" w:color="auto"/>
              <w:left w:val="single" w:sz="4" w:space="0" w:color="auto"/>
              <w:bottom w:val="single" w:sz="4" w:space="0" w:color="auto"/>
              <w:right w:val="single" w:sz="4" w:space="0" w:color="auto"/>
            </w:tcBorders>
            <w:vAlign w:val="center"/>
            <w:hideMark/>
          </w:tcPr>
          <w:p w14:paraId="7ABD76C0" w14:textId="77777777" w:rsidR="00B93985" w:rsidRDefault="00B93985">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181A41A" w14:textId="77777777" w:rsidR="00B93985" w:rsidRDefault="00B93985">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5815920" w14:textId="77777777" w:rsidR="00B93985" w:rsidRDefault="00B93985">
            <w:pPr>
              <w:rPr>
                <w:sz w:val="20"/>
                <w:lang w:val="en-GB"/>
              </w:rPr>
            </w:pPr>
            <w:r>
              <w:rPr>
                <w:sz w:val="20"/>
              </w:rPr>
              <w:t>Izrada plana obuka i edukacija za osoblje</w:t>
            </w:r>
          </w:p>
        </w:tc>
      </w:tr>
      <w:tr w:rsidR="00B93985" w14:paraId="244DB86E" w14:textId="77777777" w:rsidTr="00B93985">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CC719AA" w14:textId="77777777" w:rsidR="00B93985" w:rsidRDefault="00B93985">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D3053EB" w14:textId="77777777" w:rsidR="00B93985" w:rsidRDefault="00B93985">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02102AF4" w14:textId="77777777" w:rsidR="00B93985" w:rsidRDefault="00000000">
            <w:pPr>
              <w:rPr>
                <w:color w:val="000000"/>
                <w:sz w:val="20"/>
                <w:lang w:val="en-GB"/>
              </w:rPr>
            </w:pPr>
            <w:sdt>
              <w:sdtPr>
                <w:rPr>
                  <w:rFonts w:ascii="Times New Roman" w:hAnsi="Times New Roman"/>
                  <w:color w:val="000000"/>
                  <w:sz w:val="20"/>
                  <w:lang w:val="fr-BE"/>
                </w:rPr>
                <w:id w:val="-1049380805"/>
                <w14:checkbox>
                  <w14:checked w14:val="0"/>
                  <w14:checkedState w14:val="2612" w14:font="MS Gothic"/>
                  <w14:uncheckedState w14:val="2610" w14:font="MS Gothic"/>
                </w14:checkbox>
              </w:sdtPr>
              <w:sdtContent>
                <w:r w:rsidR="00B93985">
                  <w:rPr>
                    <w:rFonts w:ascii="MS Gothic" w:eastAsia="MS Gothic" w:hAnsi="MS Gothic" w:cs="MS Gothic" w:hint="eastAsia"/>
                    <w:color w:val="000000"/>
                    <w:sz w:val="20"/>
                    <w:lang w:val="en-GB"/>
                  </w:rPr>
                  <w:t>☐</w:t>
                </w:r>
              </w:sdtContent>
            </w:sdt>
            <w:r w:rsidR="00B93985">
              <w:rPr>
                <w:color w:val="000000"/>
                <w:sz w:val="20"/>
              </w:rPr>
              <w:t xml:space="preserve"> Teaching material</w:t>
            </w:r>
          </w:p>
          <w:p w14:paraId="414C782E" w14:textId="77777777" w:rsidR="00B93985" w:rsidRDefault="00000000">
            <w:pPr>
              <w:rPr>
                <w:color w:val="000000"/>
                <w:sz w:val="20"/>
                <w:lang w:val="en-GB"/>
              </w:rPr>
            </w:pPr>
            <w:sdt>
              <w:sdtPr>
                <w:rPr>
                  <w:rFonts w:ascii="Times New Roman" w:hAnsi="Times New Roman"/>
                  <w:color w:val="000000"/>
                  <w:sz w:val="20"/>
                  <w:lang w:val="fr-BE"/>
                </w:rPr>
                <w:id w:val="170465157"/>
                <w14:checkbox>
                  <w14:checked w14:val="0"/>
                  <w14:checkedState w14:val="2612" w14:font="MS Gothic"/>
                  <w14:uncheckedState w14:val="2610" w14:font="MS Gothic"/>
                </w14:checkbox>
              </w:sdtPr>
              <w:sdtContent>
                <w:r w:rsidR="00B93985">
                  <w:rPr>
                    <w:rFonts w:ascii="MS Gothic" w:eastAsia="MS Gothic" w:hAnsi="MS Gothic" w:cs="MS Gothic" w:hint="eastAsia"/>
                    <w:color w:val="000000"/>
                    <w:sz w:val="20"/>
                    <w:lang w:val="en-GB"/>
                  </w:rPr>
                  <w:t>☐</w:t>
                </w:r>
              </w:sdtContent>
            </w:sdt>
            <w:r w:rsidR="00B93985">
              <w:rPr>
                <w:color w:val="000000"/>
                <w:sz w:val="20"/>
              </w:rPr>
              <w:t xml:space="preserve"> Learning material</w:t>
            </w:r>
          </w:p>
          <w:p w14:paraId="2DAB56A1" w14:textId="77777777" w:rsidR="00B93985" w:rsidRDefault="00000000">
            <w:pPr>
              <w:rPr>
                <w:color w:val="000000"/>
                <w:sz w:val="20"/>
                <w:lang w:val="en-GB"/>
              </w:rPr>
            </w:pPr>
            <w:sdt>
              <w:sdtPr>
                <w:rPr>
                  <w:rFonts w:ascii="Times New Roman" w:hAnsi="Times New Roman"/>
                  <w:color w:val="000000"/>
                  <w:sz w:val="20"/>
                  <w:lang w:val="fr-BE"/>
                </w:rPr>
                <w:id w:val="-1610041098"/>
                <w14:checkbox>
                  <w14:checked w14:val="0"/>
                  <w14:checkedState w14:val="2612" w14:font="MS Gothic"/>
                  <w14:uncheckedState w14:val="2610" w14:font="MS Gothic"/>
                </w14:checkbox>
              </w:sdtPr>
              <w:sdtContent>
                <w:r w:rsidR="00B93985">
                  <w:rPr>
                    <w:rFonts w:ascii="MS Gothic" w:eastAsia="MS Gothic" w:hAnsi="MS Gothic" w:cs="MS Gothic" w:hint="eastAsia"/>
                    <w:color w:val="000000"/>
                    <w:sz w:val="20"/>
                    <w:lang w:val="en-GB"/>
                  </w:rPr>
                  <w:t>☐</w:t>
                </w:r>
              </w:sdtContent>
            </w:sdt>
            <w:r w:rsidR="00B93985">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212727C5" w14:textId="77777777" w:rsidR="00B93985" w:rsidRDefault="00000000">
            <w:pPr>
              <w:rPr>
                <w:color w:val="000000"/>
                <w:sz w:val="20"/>
                <w:lang w:val="en-GB"/>
              </w:rPr>
            </w:pPr>
            <w:sdt>
              <w:sdtPr>
                <w:rPr>
                  <w:rFonts w:ascii="Times New Roman" w:hAnsi="Times New Roman"/>
                  <w:color w:val="000000"/>
                  <w:sz w:val="20"/>
                  <w:lang w:val="fr-BE"/>
                </w:rPr>
                <w:id w:val="288403399"/>
                <w14:checkbox>
                  <w14:checked w14:val="0"/>
                  <w14:checkedState w14:val="2612" w14:font="MS Gothic"/>
                  <w14:uncheckedState w14:val="2610" w14:font="MS Gothic"/>
                </w14:checkbox>
              </w:sdtPr>
              <w:sdtContent>
                <w:r w:rsidR="00B93985">
                  <w:rPr>
                    <w:rFonts w:ascii="MS Gothic" w:eastAsia="MS Gothic" w:hAnsi="MS Gothic" w:cs="MS Gothic" w:hint="eastAsia"/>
                    <w:color w:val="000000"/>
                    <w:sz w:val="20"/>
                    <w:lang w:val="en-GB"/>
                  </w:rPr>
                  <w:t>☐</w:t>
                </w:r>
              </w:sdtContent>
            </w:sdt>
            <w:r w:rsidR="00B93985">
              <w:rPr>
                <w:color w:val="000000"/>
                <w:sz w:val="20"/>
              </w:rPr>
              <w:t xml:space="preserve"> Event</w:t>
            </w:r>
          </w:p>
          <w:p w14:paraId="762D7CC4" w14:textId="77777777" w:rsidR="00B93985" w:rsidRDefault="00000000">
            <w:pPr>
              <w:rPr>
                <w:color w:val="000000"/>
                <w:sz w:val="20"/>
                <w:lang w:val="en-GB"/>
              </w:rPr>
            </w:pPr>
            <w:sdt>
              <w:sdtPr>
                <w:rPr>
                  <w:rFonts w:ascii="Times New Roman" w:hAnsi="Times New Roman"/>
                  <w:color w:val="000000"/>
                  <w:sz w:val="20"/>
                  <w:lang w:val="fr-BE"/>
                </w:rPr>
                <w:id w:val="-697233068"/>
                <w14:checkbox>
                  <w14:checked w14:val="1"/>
                  <w14:checkedState w14:val="2612" w14:font="MS Gothic"/>
                  <w14:uncheckedState w14:val="2610" w14:font="MS Gothic"/>
                </w14:checkbox>
              </w:sdtPr>
              <w:sdtContent>
                <w:r w:rsidR="00B93985">
                  <w:rPr>
                    <w:rFonts w:ascii="MS Gothic" w:eastAsia="MS Gothic" w:hAnsi="MS Gothic" w:hint="eastAsia"/>
                    <w:color w:val="000000"/>
                    <w:sz w:val="20"/>
                    <w:lang w:val="en-GB"/>
                  </w:rPr>
                  <w:t>☒</w:t>
                </w:r>
              </w:sdtContent>
            </w:sdt>
            <w:r w:rsidR="00B93985">
              <w:rPr>
                <w:color w:val="000000"/>
                <w:sz w:val="20"/>
              </w:rPr>
              <w:t xml:space="preserve"> Report </w:t>
            </w:r>
          </w:p>
          <w:p w14:paraId="4A1860FD" w14:textId="77777777" w:rsidR="00B93985" w:rsidRDefault="00000000">
            <w:pPr>
              <w:rPr>
                <w:color w:val="000000"/>
                <w:sz w:val="20"/>
                <w:lang w:val="en-GB"/>
              </w:rPr>
            </w:pPr>
            <w:sdt>
              <w:sdtPr>
                <w:rPr>
                  <w:rFonts w:ascii="Times New Roman" w:hAnsi="Times New Roman"/>
                  <w:color w:val="000000"/>
                  <w:sz w:val="20"/>
                  <w:lang w:val="fr-BE"/>
                </w:rPr>
                <w:id w:val="55822520"/>
                <w14:checkbox>
                  <w14:checked w14:val="0"/>
                  <w14:checkedState w14:val="2612" w14:font="MS Gothic"/>
                  <w14:uncheckedState w14:val="2610" w14:font="MS Gothic"/>
                </w14:checkbox>
              </w:sdtPr>
              <w:sdtContent>
                <w:r w:rsidR="00B93985">
                  <w:rPr>
                    <w:rFonts w:ascii="MS Gothic" w:eastAsia="MS Gothic" w:hAnsi="MS Gothic" w:cs="MS Gothic" w:hint="eastAsia"/>
                    <w:color w:val="000000"/>
                    <w:sz w:val="20"/>
                    <w:lang w:val="en-GB"/>
                  </w:rPr>
                  <w:t>☐</w:t>
                </w:r>
              </w:sdtContent>
            </w:sdt>
            <w:r w:rsidR="00B93985">
              <w:rPr>
                <w:color w:val="000000"/>
                <w:sz w:val="20"/>
              </w:rPr>
              <w:t xml:space="preserve"> Service/Product </w:t>
            </w:r>
          </w:p>
        </w:tc>
      </w:tr>
      <w:tr w:rsidR="00B93985" w14:paraId="7E01704A" w14:textId="77777777" w:rsidTr="00B93985">
        <w:tc>
          <w:tcPr>
            <w:tcW w:w="2127" w:type="dxa"/>
            <w:vMerge/>
            <w:tcBorders>
              <w:top w:val="single" w:sz="4" w:space="0" w:color="auto"/>
              <w:left w:val="single" w:sz="4" w:space="0" w:color="auto"/>
              <w:bottom w:val="single" w:sz="4" w:space="0" w:color="auto"/>
              <w:right w:val="single" w:sz="4" w:space="0" w:color="auto"/>
            </w:tcBorders>
            <w:vAlign w:val="center"/>
            <w:hideMark/>
          </w:tcPr>
          <w:p w14:paraId="54A92ABA" w14:textId="77777777" w:rsidR="00B93985" w:rsidRDefault="00B93985">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8D90872" w14:textId="77777777" w:rsidR="00B93985" w:rsidRDefault="00B93985">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925E650" w14:textId="77777777" w:rsidR="00B93985" w:rsidRDefault="00B93985">
            <w:pPr>
              <w:rPr>
                <w:sz w:val="20"/>
                <w:lang w:val="en-GB"/>
              </w:rPr>
            </w:pPr>
            <w:r>
              <w:rPr>
                <w:sz w:val="20"/>
                <w:lang w:val="en-GB"/>
              </w:rPr>
              <w:t>U okviru ovog podzadatka se pravi detaljan plan obuka koji obuhvata ciljeve, teme, metode i raspored obuka prilagođenih potrebama osoblja Centra.</w:t>
            </w:r>
          </w:p>
        </w:tc>
      </w:tr>
      <w:tr w:rsidR="00B93985" w14:paraId="137D5429" w14:textId="77777777" w:rsidTr="00B93985">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83DAFEF" w14:textId="77777777" w:rsidR="00B93985" w:rsidRDefault="00B93985">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19330C7" w14:textId="77777777" w:rsidR="00B93985" w:rsidRDefault="00B93985">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6C30AAC" w14:textId="77777777" w:rsidR="00B93985" w:rsidRDefault="00B93985">
            <w:pPr>
              <w:rPr>
                <w:sz w:val="20"/>
                <w:lang w:val="en-GB"/>
              </w:rPr>
            </w:pPr>
            <w:r>
              <w:rPr>
                <w:sz w:val="20"/>
                <w:lang w:val="en-GB"/>
              </w:rPr>
              <w:t>M1</w:t>
            </w:r>
          </w:p>
        </w:tc>
      </w:tr>
      <w:tr w:rsidR="00B93985" w14:paraId="54AF1348" w14:textId="77777777" w:rsidTr="00B93985">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4A125D0B" w14:textId="77777777" w:rsidR="00B93985" w:rsidRDefault="00B93985">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D885905" w14:textId="77777777" w:rsidR="00B93985" w:rsidRDefault="00B93985">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2CBEF7B" w14:textId="77777777" w:rsidR="00B93985" w:rsidRDefault="00B93985">
            <w:pPr>
              <w:rPr>
                <w:sz w:val="20"/>
                <w:lang w:val="en-GB"/>
              </w:rPr>
            </w:pPr>
            <w:r>
              <w:rPr>
                <w:sz w:val="20"/>
                <w:lang w:val="en-GB"/>
              </w:rPr>
              <w:t>Srpski, engleski</w:t>
            </w:r>
          </w:p>
        </w:tc>
      </w:tr>
      <w:tr w:rsidR="00B93985" w14:paraId="2F0CE2B4" w14:textId="77777777" w:rsidTr="00B93985">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B838393" w14:textId="77777777" w:rsidR="00B93985" w:rsidRDefault="00B93985">
            <w:pPr>
              <w:tabs>
                <w:tab w:val="num" w:pos="2619"/>
              </w:tabs>
              <w:ind w:left="708" w:hanging="708"/>
              <w:rPr>
                <w:b/>
                <w:sz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F5B971C" w14:textId="77777777" w:rsidR="00B93985" w:rsidRDefault="00000000">
            <w:pPr>
              <w:rPr>
                <w:sz w:val="20"/>
                <w:lang w:val="en-GB"/>
              </w:rPr>
            </w:pPr>
            <w:sdt>
              <w:sdtPr>
                <w:rPr>
                  <w:rFonts w:ascii="Times New Roman" w:hAnsi="Times New Roman"/>
                  <w:color w:val="000000"/>
                  <w:sz w:val="20"/>
                  <w:lang w:val="fr-BE"/>
                </w:rPr>
                <w:id w:val="-1684741313"/>
                <w14:checkbox>
                  <w14:checked w14:val="1"/>
                  <w14:checkedState w14:val="2612" w14:font="MS Gothic"/>
                  <w14:uncheckedState w14:val="2610" w14:font="MS Gothic"/>
                </w14:checkbox>
              </w:sdtPr>
              <w:sdtContent>
                <w:r w:rsidR="00B93985">
                  <w:rPr>
                    <w:rFonts w:ascii="MS Gothic" w:eastAsia="MS Gothic" w:hAnsi="MS Gothic" w:hint="eastAsia"/>
                    <w:color w:val="000000"/>
                    <w:sz w:val="20"/>
                    <w:lang w:val="en-GB"/>
                  </w:rPr>
                  <w:t>☒</w:t>
                </w:r>
              </w:sdtContent>
            </w:sdt>
            <w:r w:rsidR="00B93985">
              <w:rPr>
                <w:color w:val="000000"/>
                <w:sz w:val="20"/>
                <w:lang w:val="fr-BE"/>
              </w:rPr>
              <w:t xml:space="preserve"> </w:t>
            </w:r>
            <w:r w:rsidR="00B93985">
              <w:rPr>
                <w:sz w:val="20"/>
              </w:rPr>
              <w:t xml:space="preserve">Teaching staff </w:t>
            </w:r>
          </w:p>
          <w:p w14:paraId="57C0FEE9" w14:textId="77777777" w:rsidR="00B93985" w:rsidRDefault="00000000">
            <w:pPr>
              <w:rPr>
                <w:sz w:val="20"/>
                <w:lang w:val="en-GB"/>
              </w:rPr>
            </w:pPr>
            <w:sdt>
              <w:sdtPr>
                <w:rPr>
                  <w:rFonts w:ascii="Times New Roman" w:hAnsi="Times New Roman"/>
                  <w:color w:val="000000"/>
                  <w:sz w:val="20"/>
                  <w:lang w:val="fr-BE"/>
                </w:rPr>
                <w:id w:val="1549344145"/>
                <w14:checkbox>
                  <w14:checked w14:val="0"/>
                  <w14:checkedState w14:val="2612" w14:font="MS Gothic"/>
                  <w14:uncheckedState w14:val="2610" w14:font="MS Gothic"/>
                </w14:checkbox>
              </w:sdtPr>
              <w:sdtContent>
                <w:r w:rsidR="00B93985">
                  <w:rPr>
                    <w:rFonts w:ascii="MS Gothic" w:eastAsia="MS Gothic" w:hAnsi="MS Gothic" w:cs="MS Gothic" w:hint="eastAsia"/>
                    <w:color w:val="000000"/>
                    <w:sz w:val="20"/>
                    <w:lang w:val="en-GB"/>
                  </w:rPr>
                  <w:t>☐</w:t>
                </w:r>
              </w:sdtContent>
            </w:sdt>
            <w:r w:rsidR="00B93985">
              <w:rPr>
                <w:color w:val="000000"/>
                <w:sz w:val="20"/>
                <w:lang w:val="fr-BE"/>
              </w:rPr>
              <w:t xml:space="preserve"> </w:t>
            </w:r>
            <w:r w:rsidR="00B93985">
              <w:rPr>
                <w:sz w:val="20"/>
              </w:rPr>
              <w:t xml:space="preserve">Students </w:t>
            </w:r>
          </w:p>
          <w:p w14:paraId="22002682" w14:textId="77777777" w:rsidR="00B93985" w:rsidRDefault="00000000">
            <w:pPr>
              <w:rPr>
                <w:sz w:val="20"/>
                <w:lang w:val="en-GB"/>
              </w:rPr>
            </w:pPr>
            <w:sdt>
              <w:sdtPr>
                <w:rPr>
                  <w:rFonts w:ascii="Times New Roman" w:hAnsi="Times New Roman"/>
                  <w:color w:val="000000"/>
                  <w:sz w:val="20"/>
                  <w:lang w:val="fr-BE"/>
                </w:rPr>
                <w:id w:val="-1597398634"/>
                <w14:checkbox>
                  <w14:checked w14:val="0"/>
                  <w14:checkedState w14:val="2612" w14:font="MS Gothic"/>
                  <w14:uncheckedState w14:val="2610" w14:font="MS Gothic"/>
                </w14:checkbox>
              </w:sdtPr>
              <w:sdtContent>
                <w:r w:rsidR="00B93985">
                  <w:rPr>
                    <w:rFonts w:ascii="MS Gothic" w:eastAsia="MS Gothic" w:hAnsi="MS Gothic" w:hint="eastAsia"/>
                    <w:color w:val="000000"/>
                    <w:sz w:val="20"/>
                    <w:lang w:val="en-GB"/>
                  </w:rPr>
                  <w:t>☐</w:t>
                </w:r>
              </w:sdtContent>
            </w:sdt>
            <w:r w:rsidR="00B93985">
              <w:rPr>
                <w:color w:val="000000"/>
                <w:sz w:val="20"/>
                <w:lang w:val="fr-BE"/>
              </w:rPr>
              <w:t xml:space="preserve"> </w:t>
            </w:r>
            <w:r w:rsidR="00B93985">
              <w:rPr>
                <w:sz w:val="20"/>
              </w:rPr>
              <w:t xml:space="preserve">Trainees </w:t>
            </w:r>
          </w:p>
          <w:p w14:paraId="7AD21859" w14:textId="77777777" w:rsidR="00B93985" w:rsidRDefault="00000000">
            <w:pPr>
              <w:rPr>
                <w:sz w:val="20"/>
                <w:lang w:val="en-GB"/>
              </w:rPr>
            </w:pPr>
            <w:sdt>
              <w:sdtPr>
                <w:rPr>
                  <w:rFonts w:ascii="Times New Roman" w:hAnsi="Times New Roman"/>
                  <w:color w:val="000000"/>
                  <w:sz w:val="20"/>
                  <w:lang w:val="fr-BE"/>
                </w:rPr>
                <w:id w:val="1206442492"/>
                <w14:checkbox>
                  <w14:checked w14:val="1"/>
                  <w14:checkedState w14:val="2612" w14:font="MS Gothic"/>
                  <w14:uncheckedState w14:val="2610" w14:font="MS Gothic"/>
                </w14:checkbox>
              </w:sdtPr>
              <w:sdtContent>
                <w:r w:rsidR="00B93985">
                  <w:rPr>
                    <w:rFonts w:ascii="MS Gothic" w:eastAsia="MS Gothic" w:hAnsi="MS Gothic" w:hint="eastAsia"/>
                    <w:color w:val="000000"/>
                    <w:sz w:val="20"/>
                    <w:lang w:val="en-GB"/>
                  </w:rPr>
                  <w:t>☒</w:t>
                </w:r>
              </w:sdtContent>
            </w:sdt>
            <w:r w:rsidR="00B93985">
              <w:rPr>
                <w:color w:val="000000"/>
                <w:sz w:val="20"/>
                <w:lang w:val="fr-BE"/>
              </w:rPr>
              <w:t xml:space="preserve"> </w:t>
            </w:r>
            <w:r w:rsidR="00B93985">
              <w:rPr>
                <w:sz w:val="20"/>
              </w:rPr>
              <w:t>Administrative staff</w:t>
            </w:r>
          </w:p>
          <w:p w14:paraId="68FD0757" w14:textId="77777777" w:rsidR="00B93985" w:rsidRDefault="00000000">
            <w:pPr>
              <w:rPr>
                <w:sz w:val="20"/>
                <w:lang w:val="en-GB"/>
              </w:rPr>
            </w:pPr>
            <w:sdt>
              <w:sdtPr>
                <w:rPr>
                  <w:rFonts w:ascii="Times New Roman" w:hAnsi="Times New Roman"/>
                  <w:color w:val="000000"/>
                  <w:sz w:val="20"/>
                  <w:lang w:val="fr-BE"/>
                </w:rPr>
                <w:id w:val="294640940"/>
                <w14:checkbox>
                  <w14:checked w14:val="0"/>
                  <w14:checkedState w14:val="2612" w14:font="MS Gothic"/>
                  <w14:uncheckedState w14:val="2610" w14:font="MS Gothic"/>
                </w14:checkbox>
              </w:sdtPr>
              <w:sdtContent>
                <w:r w:rsidR="00B93985">
                  <w:rPr>
                    <w:rFonts w:ascii="MS Gothic" w:eastAsia="MS Gothic" w:hAnsi="MS Gothic" w:cs="MS Gothic" w:hint="eastAsia"/>
                    <w:color w:val="000000"/>
                    <w:sz w:val="20"/>
                    <w:lang w:val="en-GB"/>
                  </w:rPr>
                  <w:t>☐</w:t>
                </w:r>
              </w:sdtContent>
            </w:sdt>
            <w:r w:rsidR="00B93985">
              <w:rPr>
                <w:color w:val="000000"/>
                <w:sz w:val="20"/>
                <w:lang w:val="fr-BE"/>
              </w:rPr>
              <w:t xml:space="preserve"> </w:t>
            </w:r>
            <w:r w:rsidR="00B93985">
              <w:rPr>
                <w:sz w:val="20"/>
              </w:rPr>
              <w:t xml:space="preserve">Technical staff </w:t>
            </w:r>
          </w:p>
          <w:p w14:paraId="4E0F7BEE" w14:textId="77777777" w:rsidR="00B93985" w:rsidRDefault="00000000">
            <w:pPr>
              <w:rPr>
                <w:sz w:val="20"/>
                <w:lang w:val="en-GB"/>
              </w:rPr>
            </w:pPr>
            <w:sdt>
              <w:sdtPr>
                <w:rPr>
                  <w:rFonts w:ascii="Times New Roman" w:hAnsi="Times New Roman"/>
                  <w:color w:val="000000"/>
                  <w:sz w:val="20"/>
                  <w:lang w:val="fr-BE"/>
                </w:rPr>
                <w:id w:val="1261103945"/>
                <w14:checkbox>
                  <w14:checked w14:val="0"/>
                  <w14:checkedState w14:val="2612" w14:font="MS Gothic"/>
                  <w14:uncheckedState w14:val="2610" w14:font="MS Gothic"/>
                </w14:checkbox>
              </w:sdtPr>
              <w:sdtContent>
                <w:r w:rsidR="00B93985">
                  <w:rPr>
                    <w:rFonts w:ascii="MS Gothic" w:eastAsia="MS Gothic" w:hAnsi="MS Gothic" w:hint="eastAsia"/>
                    <w:color w:val="000000"/>
                    <w:sz w:val="20"/>
                    <w:lang w:val="en-GB"/>
                  </w:rPr>
                  <w:t>☐</w:t>
                </w:r>
              </w:sdtContent>
            </w:sdt>
            <w:r w:rsidR="00B93985">
              <w:rPr>
                <w:color w:val="000000"/>
                <w:sz w:val="20"/>
                <w:lang w:val="fr-BE"/>
              </w:rPr>
              <w:t xml:space="preserve"> </w:t>
            </w:r>
            <w:r w:rsidR="00B93985">
              <w:rPr>
                <w:sz w:val="20"/>
              </w:rPr>
              <w:t xml:space="preserve">Librarians </w:t>
            </w:r>
          </w:p>
          <w:p w14:paraId="431245CF" w14:textId="77777777" w:rsidR="00B93985" w:rsidRDefault="00000000">
            <w:pPr>
              <w:rPr>
                <w:sz w:val="20"/>
                <w:lang w:val="en-GB"/>
              </w:rPr>
            </w:pPr>
            <w:sdt>
              <w:sdtPr>
                <w:rPr>
                  <w:rFonts w:ascii="Times New Roman" w:hAnsi="Times New Roman"/>
                  <w:color w:val="000000"/>
                  <w:sz w:val="20"/>
                  <w:lang w:val="fr-BE"/>
                </w:rPr>
                <w:id w:val="-1038967336"/>
                <w14:checkbox>
                  <w14:checked w14:val="0"/>
                  <w14:checkedState w14:val="2612" w14:font="MS Gothic"/>
                  <w14:uncheckedState w14:val="2610" w14:font="MS Gothic"/>
                </w14:checkbox>
              </w:sdtPr>
              <w:sdtContent>
                <w:r w:rsidR="00B93985">
                  <w:rPr>
                    <w:rFonts w:ascii="MS Gothic" w:eastAsia="MS Gothic" w:hAnsi="MS Gothic" w:cs="MS Gothic" w:hint="eastAsia"/>
                    <w:color w:val="000000"/>
                    <w:sz w:val="20"/>
                    <w:lang w:val="en-GB"/>
                  </w:rPr>
                  <w:t>☐</w:t>
                </w:r>
              </w:sdtContent>
            </w:sdt>
            <w:r w:rsidR="00B93985">
              <w:rPr>
                <w:color w:val="000000"/>
                <w:sz w:val="20"/>
                <w:lang w:val="fr-BE"/>
              </w:rPr>
              <w:t xml:space="preserve"> </w:t>
            </w:r>
            <w:r w:rsidR="00B93985">
              <w:rPr>
                <w:sz w:val="20"/>
              </w:rPr>
              <w:t>Other</w:t>
            </w:r>
          </w:p>
        </w:tc>
      </w:tr>
      <w:tr w:rsidR="00B93985" w14:paraId="18E28D55" w14:textId="77777777" w:rsidTr="00B93985">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C61D854" w14:textId="77777777" w:rsidR="00B93985" w:rsidRDefault="00B93985">
            <w:pPr>
              <w:rPr>
                <w:rFonts w:eastAsia="Calibri" w:cs="Arial"/>
                <w:b/>
                <w:sz w:val="20"/>
                <w:lang w:val="en-GB" w:eastAsia="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70B4C62F" w14:textId="77777777" w:rsidR="00B93985" w:rsidRDefault="00B93985">
            <w:pPr>
              <w:tabs>
                <w:tab w:val="num" w:pos="2619"/>
              </w:tabs>
              <w:ind w:left="708" w:hanging="708"/>
              <w:rPr>
                <w:i/>
                <w:sz w:val="20"/>
                <w:lang w:val="en-GB"/>
              </w:rPr>
            </w:pPr>
            <w:r>
              <w:rPr>
                <w:i/>
                <w:sz w:val="20"/>
                <w:lang w:val="en-GB"/>
              </w:rPr>
              <w:t xml:space="preserve">If you selected 'Other', please identify these target groups. </w:t>
            </w:r>
          </w:p>
          <w:p w14:paraId="6223F7B4" w14:textId="77777777" w:rsidR="00B93985" w:rsidRDefault="00B93985">
            <w:pPr>
              <w:rPr>
                <w:b/>
                <w:i/>
                <w:sz w:val="20"/>
                <w:lang w:val="en-GB"/>
              </w:rPr>
            </w:pPr>
            <w:r>
              <w:rPr>
                <w:i/>
                <w:sz w:val="20"/>
                <w:lang w:val="en-GB"/>
              </w:rPr>
              <w:lastRenderedPageBreak/>
              <w:t>(Max. 250 words)</w:t>
            </w:r>
          </w:p>
        </w:tc>
      </w:tr>
      <w:tr w:rsidR="00B93985" w14:paraId="5A2DF22B" w14:textId="77777777" w:rsidTr="00B93985">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4654C0A8" w14:textId="77777777" w:rsidR="00B93985" w:rsidRDefault="00B93985">
            <w:pPr>
              <w:rPr>
                <w:b/>
                <w:sz w:val="20"/>
                <w:lang w:val="en-GB"/>
              </w:rPr>
            </w:pPr>
            <w:r>
              <w:rPr>
                <w:b/>
                <w:sz w:val="20"/>
                <w:lang w:val="en-GB"/>
              </w:rPr>
              <w:lastRenderedPageBreak/>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3C6FD183" w14:textId="77777777" w:rsidR="00B93985" w:rsidRDefault="00000000">
            <w:pPr>
              <w:rPr>
                <w:sz w:val="20"/>
                <w:lang w:val="en-GB"/>
              </w:rPr>
            </w:pPr>
            <w:sdt>
              <w:sdtPr>
                <w:rPr>
                  <w:rFonts w:ascii="Times New Roman" w:hAnsi="Times New Roman"/>
                  <w:color w:val="000000"/>
                  <w:sz w:val="20"/>
                  <w:lang w:val="fr-BE"/>
                </w:rPr>
                <w:id w:val="-984851767"/>
                <w14:checkbox>
                  <w14:checked w14:val="0"/>
                  <w14:checkedState w14:val="2612" w14:font="MS Gothic"/>
                  <w14:uncheckedState w14:val="2610" w14:font="MS Gothic"/>
                </w14:checkbox>
              </w:sdtPr>
              <w:sdtContent>
                <w:r w:rsidR="00B93985">
                  <w:rPr>
                    <w:rFonts w:ascii="MS Gothic" w:eastAsia="MS Gothic" w:hAnsi="MS Gothic" w:cs="MS Gothic" w:hint="eastAsia"/>
                    <w:color w:val="000000"/>
                    <w:sz w:val="20"/>
                    <w:lang w:val="en-GB"/>
                  </w:rPr>
                  <w:t>☐</w:t>
                </w:r>
              </w:sdtContent>
            </w:sdt>
            <w:r w:rsidR="00B93985">
              <w:rPr>
                <w:color w:val="000000"/>
                <w:sz w:val="20"/>
                <w:lang w:val="fr-BE"/>
              </w:rPr>
              <w:t xml:space="preserve"> </w:t>
            </w:r>
            <w:r w:rsidR="00B93985">
              <w:rPr>
                <w:sz w:val="20"/>
              </w:rPr>
              <w:t xml:space="preserve">Department / Faculty </w:t>
            </w:r>
            <w:sdt>
              <w:sdtPr>
                <w:rPr>
                  <w:rFonts w:ascii="Times New Roman" w:hAnsi="Times New Roman"/>
                  <w:color w:val="000000"/>
                  <w:sz w:val="20"/>
                  <w:lang w:val="fr-BE"/>
                </w:rPr>
                <w:id w:val="724721137"/>
                <w14:checkbox>
                  <w14:checked w14:val="0"/>
                  <w14:checkedState w14:val="2612" w14:font="MS Gothic"/>
                  <w14:uncheckedState w14:val="2610" w14:font="MS Gothic"/>
                </w14:checkbox>
              </w:sdtPr>
              <w:sdtContent>
                <w:r w:rsidR="00B93985">
                  <w:rPr>
                    <w:rFonts w:ascii="MS Gothic" w:eastAsia="MS Gothic" w:hAnsi="MS Gothic" w:cs="MS Gothic" w:hint="eastAsia"/>
                    <w:color w:val="000000"/>
                    <w:sz w:val="20"/>
                  </w:rPr>
                  <w:t>☐</w:t>
                </w:r>
              </w:sdtContent>
            </w:sdt>
            <w:r w:rsidR="00B93985">
              <w:rPr>
                <w:color w:val="000000"/>
                <w:sz w:val="20"/>
                <w:lang w:val="fr-BE"/>
              </w:rPr>
              <w:t xml:space="preserve"> </w:t>
            </w:r>
            <w:r w:rsidR="00B93985">
              <w:rPr>
                <w:sz w:val="20"/>
              </w:rPr>
              <w:t>Institution</w:t>
            </w:r>
          </w:p>
        </w:tc>
        <w:tc>
          <w:tcPr>
            <w:tcW w:w="2504" w:type="dxa"/>
            <w:gridSpan w:val="2"/>
            <w:tcBorders>
              <w:top w:val="single" w:sz="4" w:space="0" w:color="auto"/>
              <w:left w:val="nil"/>
              <w:bottom w:val="single" w:sz="4" w:space="0" w:color="auto"/>
              <w:right w:val="nil"/>
            </w:tcBorders>
            <w:vAlign w:val="center"/>
            <w:hideMark/>
          </w:tcPr>
          <w:p w14:paraId="28C55852" w14:textId="77777777" w:rsidR="00B93985" w:rsidRDefault="00000000">
            <w:pPr>
              <w:rPr>
                <w:sz w:val="20"/>
                <w:lang w:val="en-GB"/>
              </w:rPr>
            </w:pPr>
            <w:sdt>
              <w:sdtPr>
                <w:rPr>
                  <w:rFonts w:ascii="Times New Roman" w:hAnsi="Times New Roman"/>
                  <w:color w:val="000000"/>
                  <w:sz w:val="20"/>
                  <w:lang w:val="fr-BE"/>
                </w:rPr>
                <w:id w:val="1078330845"/>
                <w14:checkbox>
                  <w14:checked w14:val="0"/>
                  <w14:checkedState w14:val="2612" w14:font="MS Gothic"/>
                  <w14:uncheckedState w14:val="2610" w14:font="MS Gothic"/>
                </w14:checkbox>
              </w:sdtPr>
              <w:sdtContent>
                <w:r w:rsidR="00B93985">
                  <w:rPr>
                    <w:rFonts w:ascii="MS Gothic" w:eastAsia="MS Gothic" w:hAnsi="MS Gothic" w:hint="eastAsia"/>
                    <w:color w:val="000000"/>
                    <w:sz w:val="20"/>
                    <w:lang w:val="en-GB"/>
                  </w:rPr>
                  <w:t>☐</w:t>
                </w:r>
              </w:sdtContent>
            </w:sdt>
            <w:r w:rsidR="00B93985">
              <w:rPr>
                <w:color w:val="000000"/>
                <w:sz w:val="20"/>
                <w:lang w:val="fr-BE"/>
              </w:rPr>
              <w:t xml:space="preserve"> </w:t>
            </w:r>
            <w:r w:rsidR="00B93985">
              <w:rPr>
                <w:sz w:val="20"/>
              </w:rPr>
              <w:t>Local</w:t>
            </w:r>
          </w:p>
          <w:p w14:paraId="35DA1170" w14:textId="77777777" w:rsidR="00B93985" w:rsidRDefault="00000000">
            <w:pPr>
              <w:rPr>
                <w:sz w:val="20"/>
                <w:lang w:val="en-GB"/>
              </w:rPr>
            </w:pPr>
            <w:sdt>
              <w:sdtPr>
                <w:rPr>
                  <w:rFonts w:ascii="Times New Roman" w:hAnsi="Times New Roman"/>
                  <w:color w:val="000000"/>
                  <w:sz w:val="20"/>
                  <w:lang w:val="fr-BE"/>
                </w:rPr>
                <w:id w:val="820086916"/>
                <w14:checkbox>
                  <w14:checked w14:val="0"/>
                  <w14:checkedState w14:val="2612" w14:font="MS Gothic"/>
                  <w14:uncheckedState w14:val="2610" w14:font="MS Gothic"/>
                </w14:checkbox>
              </w:sdtPr>
              <w:sdtContent>
                <w:r w:rsidR="00B93985">
                  <w:rPr>
                    <w:rFonts w:ascii="MS Gothic" w:eastAsia="MS Gothic" w:hAnsi="MS Gothic" w:cs="MS Gothic" w:hint="eastAsia"/>
                    <w:color w:val="000000"/>
                    <w:sz w:val="20"/>
                    <w:lang w:val="en-GB"/>
                  </w:rPr>
                  <w:t>☐</w:t>
                </w:r>
              </w:sdtContent>
            </w:sdt>
            <w:r w:rsidR="00B93985">
              <w:rPr>
                <w:color w:val="000000"/>
                <w:sz w:val="20"/>
                <w:lang w:val="fr-BE"/>
              </w:rPr>
              <w:t xml:space="preserve"> </w:t>
            </w:r>
            <w:r w:rsidR="00B93985">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09DBD2C1" w14:textId="77777777" w:rsidR="00B93985" w:rsidRDefault="00000000">
            <w:pPr>
              <w:rPr>
                <w:sz w:val="20"/>
                <w:lang w:val="en-GB"/>
              </w:rPr>
            </w:pPr>
            <w:sdt>
              <w:sdtPr>
                <w:rPr>
                  <w:rFonts w:ascii="Times New Roman" w:hAnsi="Times New Roman"/>
                  <w:color w:val="000000"/>
                  <w:sz w:val="20"/>
                  <w:lang w:val="fr-BE"/>
                </w:rPr>
                <w:id w:val="-1825037569"/>
                <w14:checkbox>
                  <w14:checked w14:val="1"/>
                  <w14:checkedState w14:val="2612" w14:font="MS Gothic"/>
                  <w14:uncheckedState w14:val="2610" w14:font="MS Gothic"/>
                </w14:checkbox>
              </w:sdtPr>
              <w:sdtContent>
                <w:r w:rsidR="00B93985">
                  <w:rPr>
                    <w:rFonts w:ascii="MS Gothic" w:eastAsia="MS Gothic" w:hAnsi="MS Gothic" w:hint="eastAsia"/>
                    <w:color w:val="000000"/>
                    <w:sz w:val="20"/>
                    <w:lang w:val="en-GB"/>
                  </w:rPr>
                  <w:t>☒</w:t>
                </w:r>
              </w:sdtContent>
            </w:sdt>
            <w:r w:rsidR="00B93985">
              <w:rPr>
                <w:color w:val="000000"/>
                <w:sz w:val="20"/>
                <w:lang w:val="fr-BE"/>
              </w:rPr>
              <w:t xml:space="preserve"> </w:t>
            </w:r>
            <w:r w:rsidR="00B93985">
              <w:rPr>
                <w:sz w:val="20"/>
              </w:rPr>
              <w:t>National</w:t>
            </w:r>
          </w:p>
          <w:p w14:paraId="5130DA27" w14:textId="77777777" w:rsidR="00B93985" w:rsidRDefault="00000000">
            <w:pPr>
              <w:rPr>
                <w:sz w:val="20"/>
                <w:lang w:val="en-GB"/>
              </w:rPr>
            </w:pPr>
            <w:sdt>
              <w:sdtPr>
                <w:rPr>
                  <w:rFonts w:ascii="Times New Roman" w:hAnsi="Times New Roman"/>
                  <w:color w:val="000000"/>
                  <w:sz w:val="20"/>
                  <w:lang w:val="fr-BE"/>
                </w:rPr>
                <w:id w:val="-794375405"/>
                <w14:checkbox>
                  <w14:checked w14:val="0"/>
                  <w14:checkedState w14:val="2612" w14:font="MS Gothic"/>
                  <w14:uncheckedState w14:val="2610" w14:font="MS Gothic"/>
                </w14:checkbox>
              </w:sdtPr>
              <w:sdtContent>
                <w:r w:rsidR="00B93985">
                  <w:rPr>
                    <w:rFonts w:ascii="MS Gothic" w:eastAsia="MS Gothic" w:hAnsi="MS Gothic" w:hint="eastAsia"/>
                    <w:color w:val="000000"/>
                    <w:sz w:val="20"/>
                    <w:lang w:val="en-GB"/>
                  </w:rPr>
                  <w:t>☐</w:t>
                </w:r>
              </w:sdtContent>
            </w:sdt>
            <w:r w:rsidR="00B93985">
              <w:rPr>
                <w:color w:val="000000"/>
                <w:sz w:val="20"/>
                <w:lang w:val="fr-BE"/>
              </w:rPr>
              <w:t xml:space="preserve"> </w:t>
            </w:r>
            <w:r w:rsidR="00B93985">
              <w:rPr>
                <w:sz w:val="20"/>
              </w:rPr>
              <w:t>International</w:t>
            </w:r>
          </w:p>
        </w:tc>
      </w:tr>
    </w:tbl>
    <w:p w14:paraId="2FB039F5" w14:textId="77777777" w:rsidR="00B93985" w:rsidRDefault="00B93985" w:rsidP="00B93985">
      <w:pPr>
        <w:rPr>
          <w:rFonts w:eastAsia="Calibri" w:cs="Arial"/>
          <w:szCs w:val="20"/>
          <w:lang w:val="en-GB" w:eastAsia="en-GB"/>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B93985" w14:paraId="2EEBC9A2" w14:textId="77777777" w:rsidTr="00B93985">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16AC39C8" w14:textId="77777777" w:rsidR="00B93985" w:rsidRDefault="00B93985">
            <w:pPr>
              <w:rPr>
                <w:b/>
                <w:sz w:val="20"/>
                <w:lang w:val="en-GB"/>
              </w:rPr>
            </w:pPr>
            <w:r>
              <w:rPr>
                <w:b/>
                <w:sz w:val="20"/>
                <w:lang w:val="en-GB"/>
              </w:rPr>
              <w:t>Expected Deliverable/Results/</w:t>
            </w:r>
          </w:p>
          <w:p w14:paraId="683175F6" w14:textId="77777777" w:rsidR="00B93985" w:rsidRDefault="00B93985">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4C874312" w14:textId="77777777" w:rsidR="00B93985" w:rsidRDefault="00B93985">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C24E82C" w14:textId="0AB4945F" w:rsidR="00B93985" w:rsidRDefault="00476663">
            <w:pPr>
              <w:ind w:left="187" w:hanging="187"/>
              <w:jc w:val="right"/>
              <w:rPr>
                <w:b/>
                <w:sz w:val="24"/>
                <w:lang w:val="en-GB"/>
              </w:rPr>
            </w:pPr>
            <w:r>
              <w:rPr>
                <w:b/>
                <w:sz w:val="24"/>
                <w:lang w:val="en-GB"/>
              </w:rPr>
              <w:t>A5</w:t>
            </w:r>
            <w:r w:rsidR="00B93985">
              <w:rPr>
                <w:b/>
                <w:sz w:val="24"/>
                <w:lang w:val="en-GB"/>
              </w:rPr>
              <w:t>.2.1</w:t>
            </w:r>
          </w:p>
        </w:tc>
      </w:tr>
      <w:tr w:rsidR="00B93985" w14:paraId="2F950C39" w14:textId="77777777" w:rsidTr="00B93985">
        <w:tc>
          <w:tcPr>
            <w:tcW w:w="2127" w:type="dxa"/>
            <w:vMerge/>
            <w:tcBorders>
              <w:top w:val="single" w:sz="4" w:space="0" w:color="auto"/>
              <w:left w:val="single" w:sz="4" w:space="0" w:color="auto"/>
              <w:bottom w:val="single" w:sz="4" w:space="0" w:color="auto"/>
              <w:right w:val="single" w:sz="4" w:space="0" w:color="auto"/>
            </w:tcBorders>
            <w:vAlign w:val="center"/>
            <w:hideMark/>
          </w:tcPr>
          <w:p w14:paraId="26A32A30" w14:textId="77777777" w:rsidR="00B93985" w:rsidRDefault="00B93985">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C964136" w14:textId="77777777" w:rsidR="00B93985" w:rsidRDefault="00B93985">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B50A34A" w14:textId="77777777" w:rsidR="00B93985" w:rsidRDefault="00B93985">
            <w:pPr>
              <w:rPr>
                <w:sz w:val="20"/>
                <w:lang w:val="en-GB"/>
              </w:rPr>
            </w:pPr>
            <w:r>
              <w:rPr>
                <w:sz w:val="20"/>
              </w:rPr>
              <w:t>Realizacija obuka i edukacija za osoblje</w:t>
            </w:r>
          </w:p>
        </w:tc>
      </w:tr>
      <w:tr w:rsidR="00B93985" w14:paraId="112889D0" w14:textId="77777777" w:rsidTr="00B93985">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402C558" w14:textId="77777777" w:rsidR="00B93985" w:rsidRDefault="00B93985">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9598440" w14:textId="77777777" w:rsidR="00B93985" w:rsidRDefault="00B93985">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A338FCC" w14:textId="77777777" w:rsidR="00B93985" w:rsidRDefault="00000000">
            <w:pPr>
              <w:rPr>
                <w:color w:val="000000"/>
                <w:sz w:val="20"/>
                <w:lang w:val="en-GB"/>
              </w:rPr>
            </w:pPr>
            <w:sdt>
              <w:sdtPr>
                <w:rPr>
                  <w:rFonts w:ascii="Times New Roman" w:hAnsi="Times New Roman"/>
                  <w:color w:val="000000"/>
                  <w:sz w:val="20"/>
                  <w:lang w:val="fr-BE"/>
                </w:rPr>
                <w:id w:val="1256791348"/>
                <w14:checkbox>
                  <w14:checked w14:val="0"/>
                  <w14:checkedState w14:val="2612" w14:font="MS Gothic"/>
                  <w14:uncheckedState w14:val="2610" w14:font="MS Gothic"/>
                </w14:checkbox>
              </w:sdtPr>
              <w:sdtContent>
                <w:r w:rsidR="00B93985">
                  <w:rPr>
                    <w:rFonts w:ascii="MS Gothic" w:eastAsia="MS Gothic" w:hAnsi="MS Gothic" w:cs="MS Gothic" w:hint="eastAsia"/>
                    <w:color w:val="000000"/>
                    <w:sz w:val="20"/>
                    <w:lang w:val="en-GB"/>
                  </w:rPr>
                  <w:t>☐</w:t>
                </w:r>
              </w:sdtContent>
            </w:sdt>
            <w:r w:rsidR="00B93985">
              <w:rPr>
                <w:color w:val="000000"/>
                <w:sz w:val="20"/>
              </w:rPr>
              <w:t xml:space="preserve"> Teaching material</w:t>
            </w:r>
          </w:p>
          <w:p w14:paraId="27206B63" w14:textId="77777777" w:rsidR="00B93985" w:rsidRDefault="00000000">
            <w:pPr>
              <w:rPr>
                <w:color w:val="000000"/>
                <w:sz w:val="20"/>
                <w:lang w:val="en-GB"/>
              </w:rPr>
            </w:pPr>
            <w:sdt>
              <w:sdtPr>
                <w:rPr>
                  <w:rFonts w:ascii="Times New Roman" w:hAnsi="Times New Roman"/>
                  <w:color w:val="000000"/>
                  <w:sz w:val="20"/>
                  <w:lang w:val="fr-BE"/>
                </w:rPr>
                <w:id w:val="-1652982975"/>
                <w14:checkbox>
                  <w14:checked w14:val="0"/>
                  <w14:checkedState w14:val="2612" w14:font="MS Gothic"/>
                  <w14:uncheckedState w14:val="2610" w14:font="MS Gothic"/>
                </w14:checkbox>
              </w:sdtPr>
              <w:sdtContent>
                <w:r w:rsidR="00B93985">
                  <w:rPr>
                    <w:rFonts w:ascii="MS Gothic" w:eastAsia="MS Gothic" w:hAnsi="MS Gothic" w:cs="MS Gothic" w:hint="eastAsia"/>
                    <w:color w:val="000000"/>
                    <w:sz w:val="20"/>
                    <w:lang w:val="en-GB"/>
                  </w:rPr>
                  <w:t>☐</w:t>
                </w:r>
              </w:sdtContent>
            </w:sdt>
            <w:r w:rsidR="00B93985">
              <w:rPr>
                <w:color w:val="000000"/>
                <w:sz w:val="20"/>
              </w:rPr>
              <w:t xml:space="preserve"> Learning material</w:t>
            </w:r>
          </w:p>
          <w:p w14:paraId="21C48C8F" w14:textId="77777777" w:rsidR="00B93985" w:rsidRDefault="00000000">
            <w:pPr>
              <w:rPr>
                <w:color w:val="000000"/>
                <w:sz w:val="20"/>
                <w:lang w:val="en-GB"/>
              </w:rPr>
            </w:pPr>
            <w:sdt>
              <w:sdtPr>
                <w:rPr>
                  <w:rFonts w:ascii="Times New Roman" w:hAnsi="Times New Roman"/>
                  <w:color w:val="000000"/>
                  <w:sz w:val="20"/>
                  <w:lang w:val="fr-BE"/>
                </w:rPr>
                <w:id w:val="-755204528"/>
                <w14:checkbox>
                  <w14:checked w14:val="0"/>
                  <w14:checkedState w14:val="2612" w14:font="MS Gothic"/>
                  <w14:uncheckedState w14:val="2610" w14:font="MS Gothic"/>
                </w14:checkbox>
              </w:sdtPr>
              <w:sdtContent>
                <w:r w:rsidR="00B93985">
                  <w:rPr>
                    <w:rFonts w:ascii="MS Gothic" w:eastAsia="MS Gothic" w:hAnsi="MS Gothic" w:cs="MS Gothic" w:hint="eastAsia"/>
                    <w:color w:val="000000"/>
                    <w:sz w:val="20"/>
                    <w:lang w:val="en-GB"/>
                  </w:rPr>
                  <w:t>☐</w:t>
                </w:r>
              </w:sdtContent>
            </w:sdt>
            <w:r w:rsidR="00B93985">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0C510A64" w14:textId="77777777" w:rsidR="00B93985" w:rsidRDefault="00000000">
            <w:pPr>
              <w:rPr>
                <w:color w:val="000000"/>
                <w:sz w:val="20"/>
                <w:lang w:val="en-GB"/>
              </w:rPr>
            </w:pPr>
            <w:sdt>
              <w:sdtPr>
                <w:rPr>
                  <w:rFonts w:ascii="Times New Roman" w:hAnsi="Times New Roman"/>
                  <w:color w:val="000000"/>
                  <w:sz w:val="20"/>
                  <w:lang w:val="fr-BE"/>
                </w:rPr>
                <w:id w:val="343679561"/>
                <w14:checkbox>
                  <w14:checked w14:val="1"/>
                  <w14:checkedState w14:val="2612" w14:font="MS Gothic"/>
                  <w14:uncheckedState w14:val="2610" w14:font="MS Gothic"/>
                </w14:checkbox>
              </w:sdtPr>
              <w:sdtContent>
                <w:r w:rsidR="00B93985">
                  <w:rPr>
                    <w:rFonts w:ascii="MS Gothic" w:eastAsia="MS Gothic" w:hAnsi="MS Gothic" w:hint="eastAsia"/>
                    <w:color w:val="000000"/>
                    <w:sz w:val="20"/>
                    <w:lang w:val="en-GB"/>
                  </w:rPr>
                  <w:t>☒</w:t>
                </w:r>
              </w:sdtContent>
            </w:sdt>
            <w:r w:rsidR="00B93985">
              <w:rPr>
                <w:color w:val="000000"/>
                <w:sz w:val="20"/>
              </w:rPr>
              <w:t xml:space="preserve"> Event</w:t>
            </w:r>
          </w:p>
          <w:p w14:paraId="1C0859E6" w14:textId="77777777" w:rsidR="00B93985" w:rsidRDefault="00000000">
            <w:pPr>
              <w:rPr>
                <w:color w:val="000000"/>
                <w:sz w:val="20"/>
                <w:lang w:val="en-GB"/>
              </w:rPr>
            </w:pPr>
            <w:sdt>
              <w:sdtPr>
                <w:rPr>
                  <w:rFonts w:ascii="Times New Roman" w:hAnsi="Times New Roman"/>
                  <w:color w:val="000000"/>
                  <w:sz w:val="20"/>
                  <w:lang w:val="fr-BE"/>
                </w:rPr>
                <w:id w:val="-1813018369"/>
                <w14:checkbox>
                  <w14:checked w14:val="0"/>
                  <w14:checkedState w14:val="2612" w14:font="MS Gothic"/>
                  <w14:uncheckedState w14:val="2610" w14:font="MS Gothic"/>
                </w14:checkbox>
              </w:sdtPr>
              <w:sdtContent>
                <w:r w:rsidR="00B93985">
                  <w:rPr>
                    <w:rFonts w:ascii="MS Gothic" w:eastAsia="MS Gothic" w:hAnsi="MS Gothic" w:hint="eastAsia"/>
                    <w:color w:val="000000"/>
                    <w:sz w:val="20"/>
                    <w:lang w:val="en-GB"/>
                  </w:rPr>
                  <w:t>☐</w:t>
                </w:r>
              </w:sdtContent>
            </w:sdt>
            <w:r w:rsidR="00B93985">
              <w:rPr>
                <w:color w:val="000000"/>
                <w:sz w:val="20"/>
              </w:rPr>
              <w:t xml:space="preserve"> Report </w:t>
            </w:r>
          </w:p>
          <w:p w14:paraId="076D8F8B" w14:textId="77777777" w:rsidR="00B93985" w:rsidRDefault="00000000">
            <w:pPr>
              <w:rPr>
                <w:color w:val="000000"/>
                <w:sz w:val="20"/>
                <w:lang w:val="en-GB"/>
              </w:rPr>
            </w:pPr>
            <w:sdt>
              <w:sdtPr>
                <w:rPr>
                  <w:rFonts w:ascii="Times New Roman" w:hAnsi="Times New Roman"/>
                  <w:color w:val="000000"/>
                  <w:sz w:val="20"/>
                  <w:lang w:val="fr-BE"/>
                </w:rPr>
                <w:id w:val="-122921006"/>
                <w14:checkbox>
                  <w14:checked w14:val="0"/>
                  <w14:checkedState w14:val="2612" w14:font="MS Gothic"/>
                  <w14:uncheckedState w14:val="2610" w14:font="MS Gothic"/>
                </w14:checkbox>
              </w:sdtPr>
              <w:sdtContent>
                <w:r w:rsidR="00B93985">
                  <w:rPr>
                    <w:rFonts w:ascii="MS Gothic" w:eastAsia="MS Gothic" w:hAnsi="MS Gothic" w:cs="MS Gothic" w:hint="eastAsia"/>
                    <w:color w:val="000000"/>
                    <w:sz w:val="20"/>
                    <w:lang w:val="en-GB"/>
                  </w:rPr>
                  <w:t>☐</w:t>
                </w:r>
              </w:sdtContent>
            </w:sdt>
            <w:r w:rsidR="00B93985">
              <w:rPr>
                <w:color w:val="000000"/>
                <w:sz w:val="20"/>
              </w:rPr>
              <w:t xml:space="preserve"> Service/Product </w:t>
            </w:r>
          </w:p>
        </w:tc>
      </w:tr>
      <w:tr w:rsidR="00B93985" w14:paraId="3FE1760B" w14:textId="77777777" w:rsidTr="00B93985">
        <w:tc>
          <w:tcPr>
            <w:tcW w:w="2127" w:type="dxa"/>
            <w:vMerge/>
            <w:tcBorders>
              <w:top w:val="single" w:sz="4" w:space="0" w:color="auto"/>
              <w:left w:val="single" w:sz="4" w:space="0" w:color="auto"/>
              <w:bottom w:val="single" w:sz="4" w:space="0" w:color="auto"/>
              <w:right w:val="single" w:sz="4" w:space="0" w:color="auto"/>
            </w:tcBorders>
            <w:vAlign w:val="center"/>
            <w:hideMark/>
          </w:tcPr>
          <w:p w14:paraId="5B3B9A85" w14:textId="77777777" w:rsidR="00B93985" w:rsidRDefault="00B93985">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8A3D5BB" w14:textId="77777777" w:rsidR="00B93985" w:rsidRDefault="00B93985">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04B329C" w14:textId="77777777" w:rsidR="00B93985" w:rsidRDefault="00B93985">
            <w:pPr>
              <w:rPr>
                <w:sz w:val="20"/>
                <w:lang w:val="en-GB"/>
              </w:rPr>
            </w:pPr>
            <w:r>
              <w:rPr>
                <w:sz w:val="20"/>
                <w:lang w:val="en-GB"/>
              </w:rPr>
              <w:t>U ovoj fazi se sprovode planirane obuke kroz radionice, predavanja i vežbe kako bi se osoblje steklo potrebne veštine i znanja.</w:t>
            </w:r>
          </w:p>
        </w:tc>
      </w:tr>
      <w:tr w:rsidR="00B93985" w14:paraId="1FACEEFF" w14:textId="77777777" w:rsidTr="00B93985">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77A6900" w14:textId="77777777" w:rsidR="00B93985" w:rsidRDefault="00B93985">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E1AF925" w14:textId="77777777" w:rsidR="00B93985" w:rsidRDefault="00B93985">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BD4D99C" w14:textId="77777777" w:rsidR="00B93985" w:rsidRDefault="00B93985">
            <w:pPr>
              <w:rPr>
                <w:sz w:val="20"/>
                <w:lang w:val="en-GB"/>
              </w:rPr>
            </w:pPr>
            <w:r>
              <w:rPr>
                <w:sz w:val="20"/>
                <w:lang w:val="en-GB"/>
              </w:rPr>
              <w:t>M2</w:t>
            </w:r>
          </w:p>
        </w:tc>
      </w:tr>
      <w:tr w:rsidR="00B93985" w14:paraId="5B0E8F80" w14:textId="77777777" w:rsidTr="00B93985">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48595E64" w14:textId="77777777" w:rsidR="00B93985" w:rsidRDefault="00B93985">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786ED2F" w14:textId="77777777" w:rsidR="00B93985" w:rsidRDefault="00B93985">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E45E928" w14:textId="77777777" w:rsidR="00B93985" w:rsidRDefault="00B93985">
            <w:pPr>
              <w:rPr>
                <w:sz w:val="20"/>
                <w:lang w:val="en-GB"/>
              </w:rPr>
            </w:pPr>
            <w:r>
              <w:rPr>
                <w:sz w:val="20"/>
                <w:lang w:val="en-GB"/>
              </w:rPr>
              <w:t>Srpski, engleski</w:t>
            </w:r>
          </w:p>
        </w:tc>
      </w:tr>
      <w:tr w:rsidR="00B93985" w14:paraId="4E1B24E9" w14:textId="77777777" w:rsidTr="00B93985">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8A417F6" w14:textId="77777777" w:rsidR="00B93985" w:rsidRDefault="00B93985">
            <w:pPr>
              <w:tabs>
                <w:tab w:val="num" w:pos="2619"/>
              </w:tabs>
              <w:ind w:left="708" w:hanging="708"/>
              <w:rPr>
                <w:b/>
                <w:sz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2A3818E0" w14:textId="77777777" w:rsidR="00B93985" w:rsidRDefault="00000000">
            <w:pPr>
              <w:rPr>
                <w:sz w:val="20"/>
                <w:lang w:val="en-GB"/>
              </w:rPr>
            </w:pPr>
            <w:sdt>
              <w:sdtPr>
                <w:rPr>
                  <w:rFonts w:ascii="Times New Roman" w:hAnsi="Times New Roman"/>
                  <w:color w:val="000000"/>
                  <w:sz w:val="20"/>
                  <w:lang w:val="fr-BE"/>
                </w:rPr>
                <w:id w:val="1575154299"/>
                <w14:checkbox>
                  <w14:checked w14:val="1"/>
                  <w14:checkedState w14:val="2612" w14:font="MS Gothic"/>
                  <w14:uncheckedState w14:val="2610" w14:font="MS Gothic"/>
                </w14:checkbox>
              </w:sdtPr>
              <w:sdtContent>
                <w:r w:rsidR="00B93985">
                  <w:rPr>
                    <w:rFonts w:ascii="MS Gothic" w:eastAsia="MS Gothic" w:hAnsi="MS Gothic" w:hint="eastAsia"/>
                    <w:color w:val="000000"/>
                    <w:sz w:val="20"/>
                    <w:lang w:val="en-GB"/>
                  </w:rPr>
                  <w:t>☒</w:t>
                </w:r>
              </w:sdtContent>
            </w:sdt>
            <w:r w:rsidR="00B93985">
              <w:rPr>
                <w:color w:val="000000"/>
                <w:sz w:val="20"/>
                <w:lang w:val="fr-BE"/>
              </w:rPr>
              <w:t xml:space="preserve"> </w:t>
            </w:r>
            <w:r w:rsidR="00B93985">
              <w:rPr>
                <w:sz w:val="20"/>
              </w:rPr>
              <w:t xml:space="preserve">Teaching staff </w:t>
            </w:r>
          </w:p>
          <w:p w14:paraId="451F216A" w14:textId="77777777" w:rsidR="00B93985" w:rsidRDefault="00000000">
            <w:pPr>
              <w:rPr>
                <w:sz w:val="20"/>
                <w:lang w:val="en-GB"/>
              </w:rPr>
            </w:pPr>
            <w:sdt>
              <w:sdtPr>
                <w:rPr>
                  <w:rFonts w:ascii="Times New Roman" w:hAnsi="Times New Roman"/>
                  <w:color w:val="000000"/>
                  <w:sz w:val="20"/>
                  <w:lang w:val="fr-BE"/>
                </w:rPr>
                <w:id w:val="-1138884945"/>
                <w14:checkbox>
                  <w14:checked w14:val="0"/>
                  <w14:checkedState w14:val="2612" w14:font="MS Gothic"/>
                  <w14:uncheckedState w14:val="2610" w14:font="MS Gothic"/>
                </w14:checkbox>
              </w:sdtPr>
              <w:sdtContent>
                <w:r w:rsidR="00B93985">
                  <w:rPr>
                    <w:rFonts w:ascii="MS Gothic" w:eastAsia="MS Gothic" w:hAnsi="MS Gothic" w:cs="MS Gothic" w:hint="eastAsia"/>
                    <w:color w:val="000000"/>
                    <w:sz w:val="20"/>
                    <w:lang w:val="en-GB"/>
                  </w:rPr>
                  <w:t>☐</w:t>
                </w:r>
              </w:sdtContent>
            </w:sdt>
            <w:r w:rsidR="00B93985">
              <w:rPr>
                <w:color w:val="000000"/>
                <w:sz w:val="20"/>
                <w:lang w:val="fr-BE"/>
              </w:rPr>
              <w:t xml:space="preserve"> </w:t>
            </w:r>
            <w:r w:rsidR="00B93985">
              <w:rPr>
                <w:sz w:val="20"/>
              </w:rPr>
              <w:t xml:space="preserve">Students </w:t>
            </w:r>
          </w:p>
          <w:p w14:paraId="5651C9C1" w14:textId="77777777" w:rsidR="00B93985" w:rsidRDefault="00000000">
            <w:pPr>
              <w:rPr>
                <w:sz w:val="20"/>
                <w:lang w:val="en-GB"/>
              </w:rPr>
            </w:pPr>
            <w:sdt>
              <w:sdtPr>
                <w:rPr>
                  <w:rFonts w:ascii="Times New Roman" w:hAnsi="Times New Roman"/>
                  <w:color w:val="000000"/>
                  <w:sz w:val="20"/>
                  <w:lang w:val="fr-BE"/>
                </w:rPr>
                <w:id w:val="-182051318"/>
                <w14:checkbox>
                  <w14:checked w14:val="1"/>
                  <w14:checkedState w14:val="2612" w14:font="MS Gothic"/>
                  <w14:uncheckedState w14:val="2610" w14:font="MS Gothic"/>
                </w14:checkbox>
              </w:sdtPr>
              <w:sdtContent>
                <w:r w:rsidR="00B93985">
                  <w:rPr>
                    <w:rFonts w:ascii="MS Gothic" w:eastAsia="MS Gothic" w:hAnsi="MS Gothic" w:hint="eastAsia"/>
                    <w:color w:val="000000"/>
                    <w:sz w:val="20"/>
                    <w:lang w:val="en-GB"/>
                  </w:rPr>
                  <w:t>☒</w:t>
                </w:r>
              </w:sdtContent>
            </w:sdt>
            <w:r w:rsidR="00B93985">
              <w:rPr>
                <w:color w:val="000000"/>
                <w:sz w:val="20"/>
                <w:lang w:val="fr-BE"/>
              </w:rPr>
              <w:t xml:space="preserve"> </w:t>
            </w:r>
            <w:r w:rsidR="00B93985">
              <w:rPr>
                <w:sz w:val="20"/>
              </w:rPr>
              <w:t xml:space="preserve">Trainees </w:t>
            </w:r>
          </w:p>
          <w:p w14:paraId="1AB5E0AF" w14:textId="77777777" w:rsidR="00B93985" w:rsidRDefault="00000000">
            <w:pPr>
              <w:rPr>
                <w:sz w:val="20"/>
                <w:lang w:val="en-GB"/>
              </w:rPr>
            </w:pPr>
            <w:sdt>
              <w:sdtPr>
                <w:rPr>
                  <w:rFonts w:ascii="Times New Roman" w:hAnsi="Times New Roman"/>
                  <w:color w:val="000000"/>
                  <w:sz w:val="20"/>
                  <w:lang w:val="fr-BE"/>
                </w:rPr>
                <w:id w:val="-1111195706"/>
                <w14:checkbox>
                  <w14:checked w14:val="1"/>
                  <w14:checkedState w14:val="2612" w14:font="MS Gothic"/>
                  <w14:uncheckedState w14:val="2610" w14:font="MS Gothic"/>
                </w14:checkbox>
              </w:sdtPr>
              <w:sdtContent>
                <w:r w:rsidR="00B93985">
                  <w:rPr>
                    <w:rFonts w:ascii="MS Gothic" w:eastAsia="MS Gothic" w:hAnsi="MS Gothic" w:hint="eastAsia"/>
                    <w:color w:val="000000"/>
                    <w:sz w:val="20"/>
                    <w:lang w:val="en-GB"/>
                  </w:rPr>
                  <w:t>☒</w:t>
                </w:r>
              </w:sdtContent>
            </w:sdt>
            <w:r w:rsidR="00B93985">
              <w:rPr>
                <w:color w:val="000000"/>
                <w:sz w:val="20"/>
                <w:lang w:val="fr-BE"/>
              </w:rPr>
              <w:t xml:space="preserve"> </w:t>
            </w:r>
            <w:r w:rsidR="00B93985">
              <w:rPr>
                <w:sz w:val="20"/>
              </w:rPr>
              <w:t>Administrative staff</w:t>
            </w:r>
          </w:p>
          <w:p w14:paraId="4E795ECF" w14:textId="77777777" w:rsidR="00B93985" w:rsidRDefault="00000000">
            <w:pPr>
              <w:rPr>
                <w:sz w:val="20"/>
                <w:lang w:val="en-GB"/>
              </w:rPr>
            </w:pPr>
            <w:sdt>
              <w:sdtPr>
                <w:rPr>
                  <w:rFonts w:ascii="Times New Roman" w:hAnsi="Times New Roman"/>
                  <w:color w:val="000000"/>
                  <w:sz w:val="20"/>
                  <w:lang w:val="fr-BE"/>
                </w:rPr>
                <w:id w:val="991212102"/>
                <w14:checkbox>
                  <w14:checked w14:val="0"/>
                  <w14:checkedState w14:val="2612" w14:font="MS Gothic"/>
                  <w14:uncheckedState w14:val="2610" w14:font="MS Gothic"/>
                </w14:checkbox>
              </w:sdtPr>
              <w:sdtContent>
                <w:r w:rsidR="00B93985">
                  <w:rPr>
                    <w:rFonts w:ascii="MS Gothic" w:eastAsia="MS Gothic" w:hAnsi="MS Gothic" w:cs="MS Gothic" w:hint="eastAsia"/>
                    <w:color w:val="000000"/>
                    <w:sz w:val="20"/>
                    <w:lang w:val="en-GB"/>
                  </w:rPr>
                  <w:t>☐</w:t>
                </w:r>
              </w:sdtContent>
            </w:sdt>
            <w:r w:rsidR="00B93985">
              <w:rPr>
                <w:color w:val="000000"/>
                <w:sz w:val="20"/>
                <w:lang w:val="fr-BE"/>
              </w:rPr>
              <w:t xml:space="preserve"> </w:t>
            </w:r>
            <w:r w:rsidR="00B93985">
              <w:rPr>
                <w:sz w:val="20"/>
              </w:rPr>
              <w:t xml:space="preserve">Technical staff </w:t>
            </w:r>
          </w:p>
          <w:p w14:paraId="2136FEBF" w14:textId="77777777" w:rsidR="00B93985" w:rsidRDefault="00000000">
            <w:pPr>
              <w:rPr>
                <w:sz w:val="20"/>
                <w:lang w:val="en-GB"/>
              </w:rPr>
            </w:pPr>
            <w:sdt>
              <w:sdtPr>
                <w:rPr>
                  <w:rFonts w:ascii="Times New Roman" w:hAnsi="Times New Roman"/>
                  <w:color w:val="000000"/>
                  <w:sz w:val="20"/>
                  <w:lang w:val="fr-BE"/>
                </w:rPr>
                <w:id w:val="-1934967251"/>
                <w14:checkbox>
                  <w14:checked w14:val="0"/>
                  <w14:checkedState w14:val="2612" w14:font="MS Gothic"/>
                  <w14:uncheckedState w14:val="2610" w14:font="MS Gothic"/>
                </w14:checkbox>
              </w:sdtPr>
              <w:sdtContent>
                <w:r w:rsidR="00B93985">
                  <w:rPr>
                    <w:rFonts w:ascii="MS Gothic" w:eastAsia="MS Gothic" w:hAnsi="MS Gothic" w:hint="eastAsia"/>
                    <w:color w:val="000000"/>
                    <w:sz w:val="20"/>
                    <w:lang w:val="en-GB"/>
                  </w:rPr>
                  <w:t>☐</w:t>
                </w:r>
              </w:sdtContent>
            </w:sdt>
            <w:r w:rsidR="00B93985">
              <w:rPr>
                <w:color w:val="000000"/>
                <w:sz w:val="20"/>
                <w:lang w:val="fr-BE"/>
              </w:rPr>
              <w:t xml:space="preserve"> </w:t>
            </w:r>
            <w:r w:rsidR="00B93985">
              <w:rPr>
                <w:sz w:val="20"/>
              </w:rPr>
              <w:t xml:space="preserve">Librarians </w:t>
            </w:r>
          </w:p>
          <w:p w14:paraId="55D7AD2B" w14:textId="77777777" w:rsidR="00B93985" w:rsidRDefault="00000000">
            <w:pPr>
              <w:rPr>
                <w:sz w:val="20"/>
                <w:lang w:val="en-GB"/>
              </w:rPr>
            </w:pPr>
            <w:sdt>
              <w:sdtPr>
                <w:rPr>
                  <w:rFonts w:ascii="Times New Roman" w:hAnsi="Times New Roman"/>
                  <w:color w:val="000000"/>
                  <w:sz w:val="20"/>
                  <w:lang w:val="fr-BE"/>
                </w:rPr>
                <w:id w:val="616340944"/>
                <w14:checkbox>
                  <w14:checked w14:val="0"/>
                  <w14:checkedState w14:val="2612" w14:font="MS Gothic"/>
                  <w14:uncheckedState w14:val="2610" w14:font="MS Gothic"/>
                </w14:checkbox>
              </w:sdtPr>
              <w:sdtContent>
                <w:r w:rsidR="00B93985">
                  <w:rPr>
                    <w:rFonts w:ascii="MS Gothic" w:eastAsia="MS Gothic" w:hAnsi="MS Gothic" w:cs="MS Gothic" w:hint="eastAsia"/>
                    <w:color w:val="000000"/>
                    <w:sz w:val="20"/>
                    <w:lang w:val="en-GB"/>
                  </w:rPr>
                  <w:t>☐</w:t>
                </w:r>
              </w:sdtContent>
            </w:sdt>
            <w:r w:rsidR="00B93985">
              <w:rPr>
                <w:color w:val="000000"/>
                <w:sz w:val="20"/>
                <w:lang w:val="fr-BE"/>
              </w:rPr>
              <w:t xml:space="preserve"> </w:t>
            </w:r>
            <w:r w:rsidR="00B93985">
              <w:rPr>
                <w:sz w:val="20"/>
              </w:rPr>
              <w:t>Other</w:t>
            </w:r>
          </w:p>
        </w:tc>
      </w:tr>
      <w:tr w:rsidR="00B93985" w14:paraId="51ADB040" w14:textId="77777777" w:rsidTr="00B93985">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263D3C4" w14:textId="77777777" w:rsidR="00B93985" w:rsidRDefault="00B93985">
            <w:pPr>
              <w:rPr>
                <w:rFonts w:eastAsia="Calibri" w:cs="Arial"/>
                <w:b/>
                <w:sz w:val="20"/>
                <w:lang w:val="en-GB" w:eastAsia="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4ABFC6DE" w14:textId="77777777" w:rsidR="00B93985" w:rsidRDefault="00B93985">
            <w:pPr>
              <w:tabs>
                <w:tab w:val="num" w:pos="2619"/>
              </w:tabs>
              <w:ind w:left="708" w:hanging="708"/>
              <w:rPr>
                <w:i/>
                <w:sz w:val="20"/>
                <w:lang w:val="en-GB"/>
              </w:rPr>
            </w:pPr>
            <w:r>
              <w:rPr>
                <w:i/>
                <w:sz w:val="20"/>
                <w:lang w:val="en-GB"/>
              </w:rPr>
              <w:t xml:space="preserve">If you selected 'Other', please identify these target groups. </w:t>
            </w:r>
          </w:p>
          <w:p w14:paraId="3A3D0320" w14:textId="77777777" w:rsidR="00B93985" w:rsidRDefault="00B93985">
            <w:pPr>
              <w:rPr>
                <w:b/>
                <w:i/>
                <w:sz w:val="20"/>
                <w:lang w:val="en-GB"/>
              </w:rPr>
            </w:pPr>
            <w:r>
              <w:rPr>
                <w:i/>
                <w:sz w:val="20"/>
                <w:lang w:val="en-GB"/>
              </w:rPr>
              <w:t>(Max. 250 words)</w:t>
            </w:r>
          </w:p>
        </w:tc>
      </w:tr>
      <w:tr w:rsidR="00B93985" w14:paraId="1B73DBAB" w14:textId="77777777" w:rsidTr="00B93985">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0F4F67FC" w14:textId="77777777" w:rsidR="00B93985" w:rsidRDefault="00B93985">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7454F520" w14:textId="77777777" w:rsidR="00B93985" w:rsidRDefault="00000000">
            <w:pPr>
              <w:rPr>
                <w:sz w:val="20"/>
                <w:lang w:val="en-GB"/>
              </w:rPr>
            </w:pPr>
            <w:sdt>
              <w:sdtPr>
                <w:rPr>
                  <w:rFonts w:ascii="Times New Roman" w:hAnsi="Times New Roman"/>
                  <w:color w:val="000000"/>
                  <w:sz w:val="20"/>
                  <w:lang w:val="fr-BE"/>
                </w:rPr>
                <w:id w:val="-1827668544"/>
                <w14:checkbox>
                  <w14:checked w14:val="0"/>
                  <w14:checkedState w14:val="2612" w14:font="MS Gothic"/>
                  <w14:uncheckedState w14:val="2610" w14:font="MS Gothic"/>
                </w14:checkbox>
              </w:sdtPr>
              <w:sdtContent>
                <w:r w:rsidR="00B93985">
                  <w:rPr>
                    <w:rFonts w:ascii="MS Gothic" w:eastAsia="MS Gothic" w:hAnsi="MS Gothic" w:cs="MS Gothic" w:hint="eastAsia"/>
                    <w:color w:val="000000"/>
                    <w:sz w:val="20"/>
                    <w:lang w:val="en-GB"/>
                  </w:rPr>
                  <w:t>☐</w:t>
                </w:r>
              </w:sdtContent>
            </w:sdt>
            <w:r w:rsidR="00B93985">
              <w:rPr>
                <w:color w:val="000000"/>
                <w:sz w:val="20"/>
                <w:lang w:val="fr-BE"/>
              </w:rPr>
              <w:t xml:space="preserve"> </w:t>
            </w:r>
            <w:r w:rsidR="00B93985">
              <w:rPr>
                <w:sz w:val="20"/>
              </w:rPr>
              <w:t xml:space="preserve">Department / Faculty </w:t>
            </w:r>
            <w:sdt>
              <w:sdtPr>
                <w:rPr>
                  <w:rFonts w:ascii="Times New Roman" w:hAnsi="Times New Roman"/>
                  <w:color w:val="000000"/>
                  <w:sz w:val="20"/>
                  <w:lang w:val="fr-BE"/>
                </w:rPr>
                <w:id w:val="326167391"/>
                <w14:checkbox>
                  <w14:checked w14:val="0"/>
                  <w14:checkedState w14:val="2612" w14:font="MS Gothic"/>
                  <w14:uncheckedState w14:val="2610" w14:font="MS Gothic"/>
                </w14:checkbox>
              </w:sdtPr>
              <w:sdtContent>
                <w:r w:rsidR="00B93985">
                  <w:rPr>
                    <w:rFonts w:ascii="MS Gothic" w:eastAsia="MS Gothic" w:hAnsi="MS Gothic" w:cs="MS Gothic" w:hint="eastAsia"/>
                    <w:color w:val="000000"/>
                    <w:sz w:val="20"/>
                  </w:rPr>
                  <w:t>☐</w:t>
                </w:r>
              </w:sdtContent>
            </w:sdt>
            <w:r w:rsidR="00B93985">
              <w:rPr>
                <w:color w:val="000000"/>
                <w:sz w:val="20"/>
                <w:lang w:val="fr-BE"/>
              </w:rPr>
              <w:t xml:space="preserve"> </w:t>
            </w:r>
            <w:r w:rsidR="00B93985">
              <w:rPr>
                <w:sz w:val="20"/>
              </w:rPr>
              <w:t>Institution</w:t>
            </w:r>
          </w:p>
        </w:tc>
        <w:tc>
          <w:tcPr>
            <w:tcW w:w="2504" w:type="dxa"/>
            <w:gridSpan w:val="2"/>
            <w:tcBorders>
              <w:top w:val="single" w:sz="4" w:space="0" w:color="auto"/>
              <w:left w:val="nil"/>
              <w:bottom w:val="single" w:sz="4" w:space="0" w:color="auto"/>
              <w:right w:val="nil"/>
            </w:tcBorders>
            <w:vAlign w:val="center"/>
            <w:hideMark/>
          </w:tcPr>
          <w:p w14:paraId="7A4CD0DF" w14:textId="77777777" w:rsidR="00B93985" w:rsidRDefault="00000000">
            <w:pPr>
              <w:rPr>
                <w:sz w:val="20"/>
                <w:lang w:val="en-GB"/>
              </w:rPr>
            </w:pPr>
            <w:sdt>
              <w:sdtPr>
                <w:rPr>
                  <w:rFonts w:ascii="Times New Roman" w:hAnsi="Times New Roman"/>
                  <w:color w:val="000000"/>
                  <w:sz w:val="20"/>
                  <w:lang w:val="fr-BE"/>
                </w:rPr>
                <w:id w:val="29459336"/>
                <w14:checkbox>
                  <w14:checked w14:val="0"/>
                  <w14:checkedState w14:val="2612" w14:font="MS Gothic"/>
                  <w14:uncheckedState w14:val="2610" w14:font="MS Gothic"/>
                </w14:checkbox>
              </w:sdtPr>
              <w:sdtContent>
                <w:r w:rsidR="00B93985">
                  <w:rPr>
                    <w:rFonts w:ascii="MS Gothic" w:eastAsia="MS Gothic" w:hAnsi="MS Gothic" w:hint="eastAsia"/>
                    <w:color w:val="000000"/>
                    <w:sz w:val="20"/>
                    <w:lang w:val="en-GB"/>
                  </w:rPr>
                  <w:t>☐</w:t>
                </w:r>
              </w:sdtContent>
            </w:sdt>
            <w:r w:rsidR="00B93985">
              <w:rPr>
                <w:color w:val="000000"/>
                <w:sz w:val="20"/>
                <w:lang w:val="fr-BE"/>
              </w:rPr>
              <w:t xml:space="preserve"> </w:t>
            </w:r>
            <w:r w:rsidR="00B93985">
              <w:rPr>
                <w:sz w:val="20"/>
              </w:rPr>
              <w:t>Local</w:t>
            </w:r>
          </w:p>
          <w:p w14:paraId="6FF5EBC7" w14:textId="77777777" w:rsidR="00B93985" w:rsidRDefault="00000000">
            <w:pPr>
              <w:rPr>
                <w:sz w:val="20"/>
                <w:lang w:val="en-GB"/>
              </w:rPr>
            </w:pPr>
            <w:sdt>
              <w:sdtPr>
                <w:rPr>
                  <w:rFonts w:ascii="Times New Roman" w:hAnsi="Times New Roman"/>
                  <w:color w:val="000000"/>
                  <w:sz w:val="20"/>
                  <w:lang w:val="fr-BE"/>
                </w:rPr>
                <w:id w:val="1176228847"/>
                <w14:checkbox>
                  <w14:checked w14:val="0"/>
                  <w14:checkedState w14:val="2612" w14:font="MS Gothic"/>
                  <w14:uncheckedState w14:val="2610" w14:font="MS Gothic"/>
                </w14:checkbox>
              </w:sdtPr>
              <w:sdtContent>
                <w:r w:rsidR="00B93985">
                  <w:rPr>
                    <w:rFonts w:ascii="MS Gothic" w:eastAsia="MS Gothic" w:hAnsi="MS Gothic" w:cs="MS Gothic" w:hint="eastAsia"/>
                    <w:color w:val="000000"/>
                    <w:sz w:val="20"/>
                    <w:lang w:val="en-GB"/>
                  </w:rPr>
                  <w:t>☐</w:t>
                </w:r>
              </w:sdtContent>
            </w:sdt>
            <w:r w:rsidR="00B93985">
              <w:rPr>
                <w:color w:val="000000"/>
                <w:sz w:val="20"/>
                <w:lang w:val="fr-BE"/>
              </w:rPr>
              <w:t xml:space="preserve"> </w:t>
            </w:r>
            <w:r w:rsidR="00B93985">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4863195E" w14:textId="77777777" w:rsidR="00B93985" w:rsidRDefault="00000000">
            <w:pPr>
              <w:rPr>
                <w:sz w:val="20"/>
                <w:lang w:val="en-GB"/>
              </w:rPr>
            </w:pPr>
            <w:sdt>
              <w:sdtPr>
                <w:rPr>
                  <w:rFonts w:ascii="Times New Roman" w:hAnsi="Times New Roman"/>
                  <w:color w:val="000000"/>
                  <w:sz w:val="20"/>
                  <w:lang w:val="fr-BE"/>
                </w:rPr>
                <w:id w:val="-600338285"/>
                <w14:checkbox>
                  <w14:checked w14:val="1"/>
                  <w14:checkedState w14:val="2612" w14:font="MS Gothic"/>
                  <w14:uncheckedState w14:val="2610" w14:font="MS Gothic"/>
                </w14:checkbox>
              </w:sdtPr>
              <w:sdtContent>
                <w:r w:rsidR="00B93985">
                  <w:rPr>
                    <w:rFonts w:ascii="MS Gothic" w:eastAsia="MS Gothic" w:hAnsi="MS Gothic" w:hint="eastAsia"/>
                    <w:color w:val="000000"/>
                    <w:sz w:val="20"/>
                    <w:lang w:val="en-GB"/>
                  </w:rPr>
                  <w:t>☒</w:t>
                </w:r>
              </w:sdtContent>
            </w:sdt>
            <w:r w:rsidR="00B93985">
              <w:rPr>
                <w:color w:val="000000"/>
                <w:sz w:val="20"/>
                <w:lang w:val="fr-BE"/>
              </w:rPr>
              <w:t xml:space="preserve"> </w:t>
            </w:r>
            <w:r w:rsidR="00B93985">
              <w:rPr>
                <w:sz w:val="20"/>
              </w:rPr>
              <w:t>National</w:t>
            </w:r>
          </w:p>
          <w:p w14:paraId="1CD11087" w14:textId="77777777" w:rsidR="00B93985" w:rsidRDefault="00000000">
            <w:pPr>
              <w:rPr>
                <w:sz w:val="20"/>
                <w:lang w:val="en-GB"/>
              </w:rPr>
            </w:pPr>
            <w:sdt>
              <w:sdtPr>
                <w:rPr>
                  <w:rFonts w:ascii="Times New Roman" w:hAnsi="Times New Roman"/>
                  <w:color w:val="000000"/>
                  <w:sz w:val="20"/>
                  <w:lang w:val="fr-BE"/>
                </w:rPr>
                <w:id w:val="-955948351"/>
                <w14:checkbox>
                  <w14:checked w14:val="0"/>
                  <w14:checkedState w14:val="2612" w14:font="MS Gothic"/>
                  <w14:uncheckedState w14:val="2610" w14:font="MS Gothic"/>
                </w14:checkbox>
              </w:sdtPr>
              <w:sdtContent>
                <w:r w:rsidR="00B93985">
                  <w:rPr>
                    <w:rFonts w:ascii="MS Gothic" w:eastAsia="MS Gothic" w:hAnsi="MS Gothic" w:hint="eastAsia"/>
                    <w:color w:val="000000"/>
                    <w:sz w:val="20"/>
                    <w:lang w:val="en-GB"/>
                  </w:rPr>
                  <w:t>☐</w:t>
                </w:r>
              </w:sdtContent>
            </w:sdt>
            <w:r w:rsidR="00B93985">
              <w:rPr>
                <w:color w:val="000000"/>
                <w:sz w:val="20"/>
                <w:lang w:val="fr-BE"/>
              </w:rPr>
              <w:t xml:space="preserve"> </w:t>
            </w:r>
            <w:r w:rsidR="00B93985">
              <w:rPr>
                <w:sz w:val="20"/>
              </w:rPr>
              <w:t>International</w:t>
            </w:r>
          </w:p>
        </w:tc>
      </w:tr>
    </w:tbl>
    <w:p w14:paraId="46BEF3AE" w14:textId="77777777" w:rsidR="00B93985" w:rsidRDefault="00B93985" w:rsidP="00B93985">
      <w:pPr>
        <w:rPr>
          <w:rFonts w:eastAsia="Calibri" w:cs="Arial"/>
          <w:szCs w:val="20"/>
          <w:lang w:val="en-GB" w:eastAsia="en-GB"/>
        </w:rPr>
      </w:pPr>
    </w:p>
    <w:tbl>
      <w:tblPr>
        <w:tblW w:w="9645" w:type="dxa"/>
        <w:tblInd w:w="108" w:type="dxa"/>
        <w:tblLayout w:type="fixed"/>
        <w:tblLook w:val="04A0" w:firstRow="1" w:lastRow="0" w:firstColumn="1" w:lastColumn="0" w:noHBand="0" w:noVBand="1"/>
      </w:tblPr>
      <w:tblGrid>
        <w:gridCol w:w="2116"/>
        <w:gridCol w:w="14"/>
        <w:gridCol w:w="1985"/>
        <w:gridCol w:w="520"/>
        <w:gridCol w:w="38"/>
        <w:gridCol w:w="2207"/>
        <w:gridCol w:w="260"/>
        <w:gridCol w:w="90"/>
        <w:gridCol w:w="146"/>
        <w:gridCol w:w="2269"/>
      </w:tblGrid>
      <w:tr w:rsidR="00B93985" w14:paraId="628DAF51" w14:textId="77777777" w:rsidTr="00B93985">
        <w:tc>
          <w:tcPr>
            <w:tcW w:w="2127" w:type="dxa"/>
            <w:gridSpan w:val="2"/>
            <w:vMerge w:val="restart"/>
            <w:tcBorders>
              <w:top w:val="single" w:sz="4" w:space="0" w:color="auto"/>
              <w:left w:val="single" w:sz="4" w:space="0" w:color="auto"/>
              <w:bottom w:val="single" w:sz="4" w:space="0" w:color="auto"/>
              <w:right w:val="single" w:sz="4" w:space="0" w:color="auto"/>
            </w:tcBorders>
            <w:vAlign w:val="center"/>
            <w:hideMark/>
          </w:tcPr>
          <w:p w14:paraId="26973BC5" w14:textId="77777777" w:rsidR="00B93985" w:rsidRDefault="00B93985">
            <w:pPr>
              <w:rPr>
                <w:b/>
                <w:sz w:val="20"/>
                <w:lang w:val="en-GB"/>
              </w:rPr>
            </w:pPr>
            <w:r>
              <w:rPr>
                <w:b/>
                <w:sz w:val="20"/>
                <w:lang w:val="en-GB"/>
              </w:rPr>
              <w:t>Expected Deliverable/Results/</w:t>
            </w:r>
          </w:p>
          <w:p w14:paraId="12DCBB14" w14:textId="77777777" w:rsidR="00B93985" w:rsidRDefault="00B93985">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39019ED2" w14:textId="77777777" w:rsidR="00B93985" w:rsidRDefault="00B93985">
            <w:pPr>
              <w:rPr>
                <w:sz w:val="20"/>
                <w:lang w:val="en-GB"/>
              </w:rPr>
            </w:pPr>
            <w:r>
              <w:rPr>
                <w:sz w:val="20"/>
                <w:lang w:val="en-GB"/>
              </w:rPr>
              <w:t>Work Package and Outcome ref.nr</w:t>
            </w:r>
          </w:p>
        </w:tc>
        <w:tc>
          <w:tcPr>
            <w:tcW w:w="5528" w:type="dxa"/>
            <w:gridSpan w:val="7"/>
            <w:tcBorders>
              <w:top w:val="single" w:sz="4" w:space="0" w:color="auto"/>
              <w:left w:val="single" w:sz="4" w:space="0" w:color="auto"/>
              <w:bottom w:val="single" w:sz="4" w:space="0" w:color="auto"/>
              <w:right w:val="single" w:sz="4" w:space="0" w:color="auto"/>
            </w:tcBorders>
            <w:vAlign w:val="center"/>
            <w:hideMark/>
          </w:tcPr>
          <w:p w14:paraId="0E36ACBE" w14:textId="440CF526" w:rsidR="00B93985" w:rsidRDefault="00476663">
            <w:pPr>
              <w:ind w:left="187" w:hanging="187"/>
              <w:jc w:val="right"/>
              <w:rPr>
                <w:b/>
                <w:sz w:val="24"/>
                <w:lang w:val="en-GB"/>
              </w:rPr>
            </w:pPr>
            <w:r>
              <w:rPr>
                <w:b/>
                <w:sz w:val="24"/>
                <w:lang w:val="en-GB"/>
              </w:rPr>
              <w:t>A5</w:t>
            </w:r>
            <w:r w:rsidR="00B93985">
              <w:rPr>
                <w:b/>
                <w:sz w:val="24"/>
                <w:lang w:val="en-GB"/>
              </w:rPr>
              <w:t>.2.2</w:t>
            </w:r>
          </w:p>
        </w:tc>
      </w:tr>
      <w:tr w:rsidR="00B93985" w14:paraId="3FF2EDC7" w14:textId="77777777" w:rsidTr="00B93985">
        <w:tc>
          <w:tcPr>
            <w:tcW w:w="600" w:type="dxa"/>
            <w:gridSpan w:val="2"/>
            <w:vMerge/>
            <w:tcBorders>
              <w:top w:val="single" w:sz="4" w:space="0" w:color="auto"/>
              <w:left w:val="single" w:sz="4" w:space="0" w:color="auto"/>
              <w:bottom w:val="single" w:sz="4" w:space="0" w:color="auto"/>
              <w:right w:val="single" w:sz="4" w:space="0" w:color="auto"/>
            </w:tcBorders>
            <w:vAlign w:val="center"/>
            <w:hideMark/>
          </w:tcPr>
          <w:p w14:paraId="708B9C67" w14:textId="77777777" w:rsidR="00B93985" w:rsidRDefault="00B93985">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6FBFD6D" w14:textId="77777777" w:rsidR="00B93985" w:rsidRDefault="00B93985">
            <w:pPr>
              <w:rPr>
                <w:sz w:val="20"/>
                <w:lang w:val="en-GB"/>
              </w:rPr>
            </w:pPr>
            <w:r>
              <w:rPr>
                <w:sz w:val="20"/>
                <w:lang w:val="en-GB"/>
              </w:rPr>
              <w:t>Title</w:t>
            </w:r>
          </w:p>
        </w:tc>
        <w:tc>
          <w:tcPr>
            <w:tcW w:w="5528" w:type="dxa"/>
            <w:gridSpan w:val="7"/>
            <w:tcBorders>
              <w:top w:val="single" w:sz="4" w:space="0" w:color="auto"/>
              <w:left w:val="single" w:sz="4" w:space="0" w:color="auto"/>
              <w:bottom w:val="single" w:sz="4" w:space="0" w:color="auto"/>
              <w:right w:val="single" w:sz="4" w:space="0" w:color="auto"/>
            </w:tcBorders>
            <w:vAlign w:val="center"/>
            <w:hideMark/>
          </w:tcPr>
          <w:p w14:paraId="7C36088C" w14:textId="77777777" w:rsidR="00B93985" w:rsidRDefault="00B93985">
            <w:pPr>
              <w:rPr>
                <w:sz w:val="20"/>
                <w:lang w:val="en-GB"/>
              </w:rPr>
            </w:pPr>
            <w:r>
              <w:rPr>
                <w:sz w:val="20"/>
              </w:rPr>
              <w:t xml:space="preserve">  Evaluacija napretka i efektivnosti obuka</w:t>
            </w:r>
          </w:p>
        </w:tc>
      </w:tr>
      <w:tr w:rsidR="00B93985" w14:paraId="74B9B711" w14:textId="77777777" w:rsidTr="00B93985">
        <w:trPr>
          <w:trHeight w:val="472"/>
        </w:trPr>
        <w:tc>
          <w:tcPr>
            <w:tcW w:w="600" w:type="dxa"/>
            <w:gridSpan w:val="2"/>
            <w:vMerge/>
            <w:tcBorders>
              <w:top w:val="single" w:sz="4" w:space="0" w:color="auto"/>
              <w:left w:val="single" w:sz="4" w:space="0" w:color="auto"/>
              <w:bottom w:val="single" w:sz="4" w:space="0" w:color="auto"/>
              <w:right w:val="single" w:sz="4" w:space="0" w:color="auto"/>
            </w:tcBorders>
            <w:vAlign w:val="center"/>
            <w:hideMark/>
          </w:tcPr>
          <w:p w14:paraId="6598BC23" w14:textId="77777777" w:rsidR="00B93985" w:rsidRDefault="00B93985">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F768A8B" w14:textId="77777777" w:rsidR="00B93985" w:rsidRDefault="00B93985">
            <w:pPr>
              <w:rPr>
                <w:sz w:val="20"/>
                <w:szCs w:val="20"/>
                <w:lang w:val="en-GB"/>
              </w:rPr>
            </w:pPr>
            <w:r>
              <w:rPr>
                <w:sz w:val="20"/>
                <w:lang w:val="en-GB"/>
              </w:rPr>
              <w:t>Type</w:t>
            </w:r>
          </w:p>
        </w:tc>
        <w:tc>
          <w:tcPr>
            <w:tcW w:w="2764" w:type="dxa"/>
            <w:gridSpan w:val="3"/>
            <w:tcBorders>
              <w:top w:val="single" w:sz="4" w:space="0" w:color="auto"/>
              <w:left w:val="single" w:sz="4" w:space="0" w:color="auto"/>
              <w:bottom w:val="single" w:sz="4" w:space="0" w:color="auto"/>
              <w:right w:val="single" w:sz="4" w:space="0" w:color="auto"/>
            </w:tcBorders>
            <w:vAlign w:val="center"/>
            <w:hideMark/>
          </w:tcPr>
          <w:p w14:paraId="71ADCBB0" w14:textId="77777777" w:rsidR="00B93985" w:rsidRDefault="00000000">
            <w:pPr>
              <w:rPr>
                <w:color w:val="000000"/>
                <w:sz w:val="20"/>
                <w:lang w:val="en-GB"/>
              </w:rPr>
            </w:pPr>
            <w:sdt>
              <w:sdtPr>
                <w:rPr>
                  <w:rFonts w:ascii="Times New Roman" w:hAnsi="Times New Roman"/>
                  <w:color w:val="000000"/>
                  <w:sz w:val="20"/>
                  <w:lang w:val="fr-BE"/>
                </w:rPr>
                <w:id w:val="-1198617059"/>
                <w14:checkbox>
                  <w14:checked w14:val="0"/>
                  <w14:checkedState w14:val="2612" w14:font="MS Gothic"/>
                  <w14:uncheckedState w14:val="2610" w14:font="MS Gothic"/>
                </w14:checkbox>
              </w:sdtPr>
              <w:sdtContent>
                <w:r w:rsidR="00B93985">
                  <w:rPr>
                    <w:rFonts w:ascii="MS Gothic" w:eastAsia="MS Gothic" w:hAnsi="MS Gothic" w:cs="MS Gothic" w:hint="eastAsia"/>
                    <w:color w:val="000000"/>
                    <w:sz w:val="20"/>
                    <w:lang w:val="en-GB"/>
                  </w:rPr>
                  <w:t>☐</w:t>
                </w:r>
              </w:sdtContent>
            </w:sdt>
            <w:r w:rsidR="00B93985">
              <w:rPr>
                <w:color w:val="000000"/>
                <w:sz w:val="20"/>
              </w:rPr>
              <w:t xml:space="preserve"> Teaching material</w:t>
            </w:r>
          </w:p>
          <w:p w14:paraId="336C0CEF" w14:textId="77777777" w:rsidR="00B93985" w:rsidRDefault="00000000">
            <w:pPr>
              <w:rPr>
                <w:color w:val="000000"/>
                <w:sz w:val="20"/>
                <w:lang w:val="en-GB"/>
              </w:rPr>
            </w:pPr>
            <w:sdt>
              <w:sdtPr>
                <w:rPr>
                  <w:rFonts w:ascii="Times New Roman" w:hAnsi="Times New Roman"/>
                  <w:color w:val="000000"/>
                  <w:sz w:val="20"/>
                  <w:lang w:val="fr-BE"/>
                </w:rPr>
                <w:id w:val="1251238723"/>
                <w14:checkbox>
                  <w14:checked w14:val="0"/>
                  <w14:checkedState w14:val="2612" w14:font="MS Gothic"/>
                  <w14:uncheckedState w14:val="2610" w14:font="MS Gothic"/>
                </w14:checkbox>
              </w:sdtPr>
              <w:sdtContent>
                <w:r w:rsidR="00B93985">
                  <w:rPr>
                    <w:rFonts w:ascii="MS Gothic" w:eastAsia="MS Gothic" w:hAnsi="MS Gothic" w:cs="MS Gothic" w:hint="eastAsia"/>
                    <w:color w:val="000000"/>
                    <w:sz w:val="20"/>
                    <w:lang w:val="en-GB"/>
                  </w:rPr>
                  <w:t>☐</w:t>
                </w:r>
              </w:sdtContent>
            </w:sdt>
            <w:r w:rsidR="00B93985">
              <w:rPr>
                <w:color w:val="000000"/>
                <w:sz w:val="20"/>
              </w:rPr>
              <w:t xml:space="preserve"> Learning material</w:t>
            </w:r>
          </w:p>
          <w:p w14:paraId="5338F92D" w14:textId="77777777" w:rsidR="00B93985" w:rsidRDefault="00000000">
            <w:pPr>
              <w:rPr>
                <w:color w:val="000000"/>
                <w:sz w:val="20"/>
                <w:lang w:val="en-GB"/>
              </w:rPr>
            </w:pPr>
            <w:sdt>
              <w:sdtPr>
                <w:rPr>
                  <w:rFonts w:ascii="Times New Roman" w:hAnsi="Times New Roman"/>
                  <w:color w:val="000000"/>
                  <w:sz w:val="20"/>
                  <w:lang w:val="fr-BE"/>
                </w:rPr>
                <w:id w:val="1451897843"/>
                <w14:checkbox>
                  <w14:checked w14:val="0"/>
                  <w14:checkedState w14:val="2612" w14:font="MS Gothic"/>
                  <w14:uncheckedState w14:val="2610" w14:font="MS Gothic"/>
                </w14:checkbox>
              </w:sdtPr>
              <w:sdtContent>
                <w:r w:rsidR="00B93985">
                  <w:rPr>
                    <w:rFonts w:ascii="MS Gothic" w:eastAsia="MS Gothic" w:hAnsi="MS Gothic" w:cs="MS Gothic" w:hint="eastAsia"/>
                    <w:color w:val="000000"/>
                    <w:sz w:val="20"/>
                    <w:lang w:val="en-GB"/>
                  </w:rPr>
                  <w:t>☐</w:t>
                </w:r>
              </w:sdtContent>
            </w:sdt>
            <w:r w:rsidR="00B93985">
              <w:rPr>
                <w:color w:val="000000"/>
                <w:sz w:val="20"/>
              </w:rPr>
              <w:t xml:space="preserve"> Training material</w:t>
            </w:r>
          </w:p>
        </w:tc>
        <w:tc>
          <w:tcPr>
            <w:tcW w:w="2764" w:type="dxa"/>
            <w:gridSpan w:val="4"/>
            <w:tcBorders>
              <w:top w:val="single" w:sz="4" w:space="0" w:color="auto"/>
              <w:left w:val="single" w:sz="4" w:space="0" w:color="auto"/>
              <w:bottom w:val="single" w:sz="4" w:space="0" w:color="auto"/>
              <w:right w:val="single" w:sz="4" w:space="0" w:color="auto"/>
            </w:tcBorders>
            <w:vAlign w:val="center"/>
            <w:hideMark/>
          </w:tcPr>
          <w:p w14:paraId="4BBC10B5" w14:textId="77777777" w:rsidR="00B93985" w:rsidRDefault="00000000">
            <w:pPr>
              <w:rPr>
                <w:color w:val="000000"/>
                <w:sz w:val="20"/>
                <w:lang w:val="en-GB"/>
              </w:rPr>
            </w:pPr>
            <w:sdt>
              <w:sdtPr>
                <w:rPr>
                  <w:rFonts w:ascii="Times New Roman" w:hAnsi="Times New Roman"/>
                  <w:color w:val="000000"/>
                  <w:sz w:val="20"/>
                  <w:lang w:val="fr-BE"/>
                </w:rPr>
                <w:id w:val="1162659617"/>
                <w14:checkbox>
                  <w14:checked w14:val="0"/>
                  <w14:checkedState w14:val="2612" w14:font="MS Gothic"/>
                  <w14:uncheckedState w14:val="2610" w14:font="MS Gothic"/>
                </w14:checkbox>
              </w:sdtPr>
              <w:sdtContent>
                <w:r w:rsidR="00B93985">
                  <w:rPr>
                    <w:rFonts w:ascii="MS Gothic" w:eastAsia="MS Gothic" w:hAnsi="MS Gothic" w:cs="MS Gothic" w:hint="eastAsia"/>
                    <w:color w:val="000000"/>
                    <w:sz w:val="20"/>
                    <w:lang w:val="en-GB"/>
                  </w:rPr>
                  <w:t>☐</w:t>
                </w:r>
              </w:sdtContent>
            </w:sdt>
            <w:r w:rsidR="00B93985">
              <w:rPr>
                <w:color w:val="000000"/>
                <w:sz w:val="20"/>
              </w:rPr>
              <w:t xml:space="preserve"> Event</w:t>
            </w:r>
          </w:p>
          <w:p w14:paraId="08D9D609" w14:textId="77777777" w:rsidR="00B93985" w:rsidRDefault="00000000">
            <w:pPr>
              <w:rPr>
                <w:color w:val="000000"/>
                <w:sz w:val="20"/>
                <w:lang w:val="en-GB"/>
              </w:rPr>
            </w:pPr>
            <w:sdt>
              <w:sdtPr>
                <w:rPr>
                  <w:rFonts w:ascii="Times New Roman" w:hAnsi="Times New Roman"/>
                  <w:color w:val="000000"/>
                  <w:sz w:val="20"/>
                  <w:lang w:val="fr-BE"/>
                </w:rPr>
                <w:id w:val="-1689046863"/>
                <w14:checkbox>
                  <w14:checked w14:val="1"/>
                  <w14:checkedState w14:val="2612" w14:font="MS Gothic"/>
                  <w14:uncheckedState w14:val="2610" w14:font="MS Gothic"/>
                </w14:checkbox>
              </w:sdtPr>
              <w:sdtContent>
                <w:r w:rsidR="00B93985">
                  <w:rPr>
                    <w:rFonts w:ascii="MS Gothic" w:eastAsia="MS Gothic" w:hAnsi="MS Gothic" w:hint="eastAsia"/>
                    <w:color w:val="000000"/>
                    <w:sz w:val="20"/>
                    <w:lang w:val="en-GB"/>
                  </w:rPr>
                  <w:t>☒</w:t>
                </w:r>
              </w:sdtContent>
            </w:sdt>
            <w:r w:rsidR="00B93985">
              <w:rPr>
                <w:color w:val="000000"/>
                <w:sz w:val="20"/>
              </w:rPr>
              <w:t xml:space="preserve"> Report </w:t>
            </w:r>
          </w:p>
          <w:p w14:paraId="27F4C86D" w14:textId="77777777" w:rsidR="00B93985" w:rsidRDefault="00000000">
            <w:pPr>
              <w:rPr>
                <w:color w:val="000000"/>
                <w:sz w:val="20"/>
                <w:lang w:val="en-GB"/>
              </w:rPr>
            </w:pPr>
            <w:sdt>
              <w:sdtPr>
                <w:rPr>
                  <w:rFonts w:ascii="Times New Roman" w:hAnsi="Times New Roman"/>
                  <w:color w:val="000000"/>
                  <w:sz w:val="20"/>
                  <w:lang w:val="fr-BE"/>
                </w:rPr>
                <w:id w:val="1259710510"/>
                <w14:checkbox>
                  <w14:checked w14:val="0"/>
                  <w14:checkedState w14:val="2612" w14:font="MS Gothic"/>
                  <w14:uncheckedState w14:val="2610" w14:font="MS Gothic"/>
                </w14:checkbox>
              </w:sdtPr>
              <w:sdtContent>
                <w:r w:rsidR="00B93985">
                  <w:rPr>
                    <w:rFonts w:ascii="MS Gothic" w:eastAsia="MS Gothic" w:hAnsi="MS Gothic" w:cs="MS Gothic" w:hint="eastAsia"/>
                    <w:color w:val="000000"/>
                    <w:sz w:val="20"/>
                    <w:lang w:val="en-GB"/>
                  </w:rPr>
                  <w:t>☐</w:t>
                </w:r>
              </w:sdtContent>
            </w:sdt>
            <w:r w:rsidR="00B93985">
              <w:rPr>
                <w:color w:val="000000"/>
                <w:sz w:val="20"/>
              </w:rPr>
              <w:t xml:space="preserve"> Service/Product </w:t>
            </w:r>
          </w:p>
        </w:tc>
      </w:tr>
      <w:tr w:rsidR="00B93985" w14:paraId="04DCA584" w14:textId="77777777" w:rsidTr="00B93985">
        <w:tc>
          <w:tcPr>
            <w:tcW w:w="600" w:type="dxa"/>
            <w:gridSpan w:val="2"/>
            <w:vMerge/>
            <w:tcBorders>
              <w:top w:val="single" w:sz="4" w:space="0" w:color="auto"/>
              <w:left w:val="single" w:sz="4" w:space="0" w:color="auto"/>
              <w:bottom w:val="single" w:sz="4" w:space="0" w:color="auto"/>
              <w:right w:val="single" w:sz="4" w:space="0" w:color="auto"/>
            </w:tcBorders>
            <w:vAlign w:val="center"/>
            <w:hideMark/>
          </w:tcPr>
          <w:p w14:paraId="13B0ED3B" w14:textId="77777777" w:rsidR="00B93985" w:rsidRDefault="00B93985">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589B333" w14:textId="77777777" w:rsidR="00B93985" w:rsidRDefault="00B93985">
            <w:pPr>
              <w:rPr>
                <w:sz w:val="20"/>
                <w:lang w:val="en-GB"/>
              </w:rPr>
            </w:pPr>
            <w:r>
              <w:rPr>
                <w:sz w:val="20"/>
                <w:lang w:val="en-GB"/>
              </w:rPr>
              <w:t xml:space="preserve">Description </w:t>
            </w:r>
          </w:p>
        </w:tc>
        <w:tc>
          <w:tcPr>
            <w:tcW w:w="5528" w:type="dxa"/>
            <w:gridSpan w:val="7"/>
            <w:tcBorders>
              <w:top w:val="single" w:sz="4" w:space="0" w:color="auto"/>
              <w:left w:val="single" w:sz="4" w:space="0" w:color="auto"/>
              <w:bottom w:val="single" w:sz="4" w:space="0" w:color="auto"/>
              <w:right w:val="single" w:sz="4" w:space="0" w:color="auto"/>
            </w:tcBorders>
            <w:vAlign w:val="center"/>
            <w:hideMark/>
          </w:tcPr>
          <w:p w14:paraId="0EAC58F0" w14:textId="77777777" w:rsidR="00B93985" w:rsidRDefault="00B93985">
            <w:pPr>
              <w:rPr>
                <w:sz w:val="20"/>
                <w:lang w:val="en-GB"/>
              </w:rPr>
            </w:pPr>
            <w:r>
              <w:rPr>
                <w:sz w:val="20"/>
                <w:lang w:val="en-GB"/>
              </w:rPr>
              <w:t>Ovaj podzadatak se odnosi na procenu i ocenu napretka i efektivnosti obuka koje su sprovedene za osoblje Centra.</w:t>
            </w:r>
          </w:p>
        </w:tc>
      </w:tr>
      <w:tr w:rsidR="00B93985" w14:paraId="74077982" w14:textId="77777777" w:rsidTr="00B93985">
        <w:trPr>
          <w:trHeight w:val="47"/>
        </w:trPr>
        <w:tc>
          <w:tcPr>
            <w:tcW w:w="600" w:type="dxa"/>
            <w:gridSpan w:val="2"/>
            <w:vMerge/>
            <w:tcBorders>
              <w:top w:val="single" w:sz="4" w:space="0" w:color="auto"/>
              <w:left w:val="single" w:sz="4" w:space="0" w:color="auto"/>
              <w:bottom w:val="single" w:sz="4" w:space="0" w:color="auto"/>
              <w:right w:val="single" w:sz="4" w:space="0" w:color="auto"/>
            </w:tcBorders>
            <w:vAlign w:val="center"/>
            <w:hideMark/>
          </w:tcPr>
          <w:p w14:paraId="1FC66084" w14:textId="77777777" w:rsidR="00B93985" w:rsidRDefault="00B93985">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8717E33" w14:textId="77777777" w:rsidR="00B93985" w:rsidRDefault="00B93985">
            <w:pPr>
              <w:rPr>
                <w:sz w:val="20"/>
                <w:szCs w:val="20"/>
                <w:lang w:val="en-GB"/>
              </w:rPr>
            </w:pPr>
            <w:r>
              <w:rPr>
                <w:sz w:val="20"/>
                <w:lang w:val="en-GB"/>
              </w:rPr>
              <w:t>Due date</w:t>
            </w:r>
          </w:p>
        </w:tc>
        <w:tc>
          <w:tcPr>
            <w:tcW w:w="5528" w:type="dxa"/>
            <w:gridSpan w:val="7"/>
            <w:tcBorders>
              <w:top w:val="single" w:sz="4" w:space="0" w:color="auto"/>
              <w:left w:val="single" w:sz="4" w:space="0" w:color="auto"/>
              <w:bottom w:val="single" w:sz="4" w:space="0" w:color="auto"/>
              <w:right w:val="single" w:sz="4" w:space="0" w:color="auto"/>
            </w:tcBorders>
            <w:vAlign w:val="center"/>
            <w:hideMark/>
          </w:tcPr>
          <w:p w14:paraId="550320A0" w14:textId="77777777" w:rsidR="00B93985" w:rsidRDefault="00B93985">
            <w:pPr>
              <w:rPr>
                <w:sz w:val="20"/>
                <w:lang w:val="en-GB"/>
              </w:rPr>
            </w:pPr>
            <w:r>
              <w:rPr>
                <w:sz w:val="20"/>
                <w:lang w:val="en-GB"/>
              </w:rPr>
              <w:t>M2</w:t>
            </w:r>
          </w:p>
        </w:tc>
      </w:tr>
      <w:tr w:rsidR="00B93985" w14:paraId="66F09DA7" w14:textId="77777777" w:rsidTr="00B93985">
        <w:trPr>
          <w:trHeight w:val="404"/>
        </w:trPr>
        <w:tc>
          <w:tcPr>
            <w:tcW w:w="2127" w:type="dxa"/>
            <w:gridSpan w:val="2"/>
            <w:tcBorders>
              <w:top w:val="single" w:sz="4" w:space="0" w:color="auto"/>
              <w:left w:val="single" w:sz="4" w:space="0" w:color="auto"/>
              <w:bottom w:val="single" w:sz="4" w:space="0" w:color="auto"/>
              <w:right w:val="single" w:sz="4" w:space="0" w:color="auto"/>
            </w:tcBorders>
            <w:vAlign w:val="center"/>
          </w:tcPr>
          <w:p w14:paraId="5DCD52D5" w14:textId="77777777" w:rsidR="00B93985" w:rsidRDefault="00B93985">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8EF90B8" w14:textId="77777777" w:rsidR="00B93985" w:rsidRDefault="00B93985">
            <w:pPr>
              <w:rPr>
                <w:sz w:val="20"/>
                <w:lang w:val="en-GB"/>
              </w:rPr>
            </w:pPr>
            <w:r>
              <w:rPr>
                <w:sz w:val="20"/>
                <w:lang w:val="en-GB"/>
              </w:rPr>
              <w:t>Languages</w:t>
            </w:r>
          </w:p>
        </w:tc>
        <w:tc>
          <w:tcPr>
            <w:tcW w:w="5528" w:type="dxa"/>
            <w:gridSpan w:val="7"/>
            <w:tcBorders>
              <w:top w:val="single" w:sz="4" w:space="0" w:color="auto"/>
              <w:left w:val="single" w:sz="4" w:space="0" w:color="auto"/>
              <w:bottom w:val="single" w:sz="4" w:space="0" w:color="auto"/>
              <w:right w:val="single" w:sz="4" w:space="0" w:color="auto"/>
            </w:tcBorders>
            <w:vAlign w:val="center"/>
            <w:hideMark/>
          </w:tcPr>
          <w:p w14:paraId="098FA66F" w14:textId="77777777" w:rsidR="00B93985" w:rsidRDefault="00B93985">
            <w:pPr>
              <w:rPr>
                <w:sz w:val="20"/>
                <w:lang w:val="en-GB"/>
              </w:rPr>
            </w:pPr>
            <w:r>
              <w:rPr>
                <w:sz w:val="20"/>
                <w:lang w:val="en-GB"/>
              </w:rPr>
              <w:t>Srpski, engleski</w:t>
            </w:r>
          </w:p>
        </w:tc>
      </w:tr>
      <w:tr w:rsidR="00B93985" w14:paraId="5F0788CA" w14:textId="77777777" w:rsidTr="00B93985">
        <w:trPr>
          <w:trHeight w:val="482"/>
        </w:trPr>
        <w:tc>
          <w:tcPr>
            <w:tcW w:w="2127" w:type="dxa"/>
            <w:gridSpan w:val="2"/>
            <w:vMerge w:val="restart"/>
            <w:tcBorders>
              <w:top w:val="single" w:sz="4" w:space="0" w:color="auto"/>
              <w:left w:val="single" w:sz="4" w:space="0" w:color="auto"/>
              <w:bottom w:val="single" w:sz="4" w:space="0" w:color="auto"/>
              <w:right w:val="single" w:sz="4" w:space="0" w:color="auto"/>
            </w:tcBorders>
            <w:vAlign w:val="center"/>
            <w:hideMark/>
          </w:tcPr>
          <w:p w14:paraId="37DD0BC0" w14:textId="77777777" w:rsidR="00B93985" w:rsidRDefault="00B93985">
            <w:pPr>
              <w:tabs>
                <w:tab w:val="num" w:pos="2619"/>
              </w:tabs>
              <w:ind w:left="708" w:hanging="708"/>
              <w:rPr>
                <w:b/>
                <w:sz w:val="20"/>
                <w:lang w:val="en-GB"/>
              </w:rPr>
            </w:pPr>
            <w:r>
              <w:rPr>
                <w:b/>
                <w:sz w:val="20"/>
                <w:lang w:val="en-GB"/>
              </w:rPr>
              <w:t>Target groups</w:t>
            </w:r>
          </w:p>
        </w:tc>
        <w:tc>
          <w:tcPr>
            <w:tcW w:w="7512" w:type="dxa"/>
            <w:gridSpan w:val="8"/>
            <w:tcBorders>
              <w:top w:val="single" w:sz="4" w:space="0" w:color="auto"/>
              <w:left w:val="single" w:sz="4" w:space="0" w:color="auto"/>
              <w:bottom w:val="single" w:sz="4" w:space="0" w:color="auto"/>
              <w:right w:val="single" w:sz="4" w:space="0" w:color="auto"/>
            </w:tcBorders>
            <w:vAlign w:val="center"/>
            <w:hideMark/>
          </w:tcPr>
          <w:p w14:paraId="361896CC" w14:textId="77777777" w:rsidR="00B93985" w:rsidRDefault="00000000">
            <w:pPr>
              <w:rPr>
                <w:sz w:val="20"/>
                <w:lang w:val="en-GB"/>
              </w:rPr>
            </w:pPr>
            <w:sdt>
              <w:sdtPr>
                <w:rPr>
                  <w:rFonts w:ascii="Times New Roman" w:hAnsi="Times New Roman"/>
                  <w:color w:val="000000"/>
                  <w:sz w:val="20"/>
                  <w:lang w:val="fr-BE"/>
                </w:rPr>
                <w:id w:val="1326321892"/>
                <w14:checkbox>
                  <w14:checked w14:val="1"/>
                  <w14:checkedState w14:val="2612" w14:font="MS Gothic"/>
                  <w14:uncheckedState w14:val="2610" w14:font="MS Gothic"/>
                </w14:checkbox>
              </w:sdtPr>
              <w:sdtContent>
                <w:r w:rsidR="00B93985">
                  <w:rPr>
                    <w:rFonts w:ascii="MS Gothic" w:eastAsia="MS Gothic" w:hAnsi="MS Gothic" w:hint="eastAsia"/>
                    <w:color w:val="000000"/>
                    <w:sz w:val="20"/>
                    <w:lang w:val="en-GB"/>
                  </w:rPr>
                  <w:t>☒</w:t>
                </w:r>
              </w:sdtContent>
            </w:sdt>
            <w:r w:rsidR="00B93985">
              <w:rPr>
                <w:color w:val="000000"/>
                <w:sz w:val="20"/>
                <w:lang w:val="fr-BE"/>
              </w:rPr>
              <w:t xml:space="preserve"> </w:t>
            </w:r>
            <w:r w:rsidR="00B93985">
              <w:rPr>
                <w:sz w:val="20"/>
              </w:rPr>
              <w:t xml:space="preserve">Teaching staff </w:t>
            </w:r>
          </w:p>
          <w:p w14:paraId="685DE5FA" w14:textId="77777777" w:rsidR="00B93985" w:rsidRDefault="00000000">
            <w:pPr>
              <w:rPr>
                <w:sz w:val="20"/>
                <w:lang w:val="en-GB"/>
              </w:rPr>
            </w:pPr>
            <w:sdt>
              <w:sdtPr>
                <w:rPr>
                  <w:rFonts w:ascii="Times New Roman" w:hAnsi="Times New Roman"/>
                  <w:color w:val="000000"/>
                  <w:sz w:val="20"/>
                  <w:lang w:val="fr-BE"/>
                </w:rPr>
                <w:id w:val="1426618427"/>
                <w14:checkbox>
                  <w14:checked w14:val="0"/>
                  <w14:checkedState w14:val="2612" w14:font="MS Gothic"/>
                  <w14:uncheckedState w14:val="2610" w14:font="MS Gothic"/>
                </w14:checkbox>
              </w:sdtPr>
              <w:sdtContent>
                <w:r w:rsidR="00B93985">
                  <w:rPr>
                    <w:rFonts w:ascii="MS Gothic" w:eastAsia="MS Gothic" w:hAnsi="MS Gothic" w:cs="MS Gothic" w:hint="eastAsia"/>
                    <w:color w:val="000000"/>
                    <w:sz w:val="20"/>
                    <w:lang w:val="en-GB"/>
                  </w:rPr>
                  <w:t>☐</w:t>
                </w:r>
              </w:sdtContent>
            </w:sdt>
            <w:r w:rsidR="00B93985">
              <w:rPr>
                <w:color w:val="000000"/>
                <w:sz w:val="20"/>
                <w:lang w:val="fr-BE"/>
              </w:rPr>
              <w:t xml:space="preserve"> </w:t>
            </w:r>
            <w:r w:rsidR="00B93985">
              <w:rPr>
                <w:sz w:val="20"/>
              </w:rPr>
              <w:t xml:space="preserve">Students </w:t>
            </w:r>
          </w:p>
          <w:p w14:paraId="754C87CD" w14:textId="77777777" w:rsidR="00B93985" w:rsidRDefault="00000000">
            <w:pPr>
              <w:rPr>
                <w:sz w:val="20"/>
                <w:lang w:val="en-GB"/>
              </w:rPr>
            </w:pPr>
            <w:sdt>
              <w:sdtPr>
                <w:rPr>
                  <w:rFonts w:ascii="Times New Roman" w:hAnsi="Times New Roman"/>
                  <w:color w:val="000000"/>
                  <w:sz w:val="20"/>
                  <w:lang w:val="fr-BE"/>
                </w:rPr>
                <w:id w:val="-875923964"/>
                <w14:checkbox>
                  <w14:checked w14:val="0"/>
                  <w14:checkedState w14:val="2612" w14:font="MS Gothic"/>
                  <w14:uncheckedState w14:val="2610" w14:font="MS Gothic"/>
                </w14:checkbox>
              </w:sdtPr>
              <w:sdtContent>
                <w:r w:rsidR="00B93985">
                  <w:rPr>
                    <w:rFonts w:ascii="MS Gothic" w:eastAsia="MS Gothic" w:hAnsi="MS Gothic" w:hint="eastAsia"/>
                    <w:color w:val="000000"/>
                    <w:sz w:val="20"/>
                    <w:lang w:val="en-GB"/>
                  </w:rPr>
                  <w:t>☐</w:t>
                </w:r>
              </w:sdtContent>
            </w:sdt>
            <w:r w:rsidR="00B93985">
              <w:rPr>
                <w:color w:val="000000"/>
                <w:sz w:val="20"/>
                <w:lang w:val="fr-BE"/>
              </w:rPr>
              <w:t xml:space="preserve"> </w:t>
            </w:r>
            <w:r w:rsidR="00B93985">
              <w:rPr>
                <w:sz w:val="20"/>
              </w:rPr>
              <w:t xml:space="preserve">Trainees </w:t>
            </w:r>
          </w:p>
          <w:p w14:paraId="1402B777" w14:textId="77777777" w:rsidR="00B93985" w:rsidRDefault="00000000">
            <w:pPr>
              <w:rPr>
                <w:sz w:val="20"/>
                <w:lang w:val="en-GB"/>
              </w:rPr>
            </w:pPr>
            <w:sdt>
              <w:sdtPr>
                <w:rPr>
                  <w:rFonts w:ascii="Times New Roman" w:hAnsi="Times New Roman"/>
                  <w:color w:val="000000"/>
                  <w:sz w:val="20"/>
                  <w:lang w:val="fr-BE"/>
                </w:rPr>
                <w:id w:val="-820030647"/>
                <w14:checkbox>
                  <w14:checked w14:val="1"/>
                  <w14:checkedState w14:val="2612" w14:font="MS Gothic"/>
                  <w14:uncheckedState w14:val="2610" w14:font="MS Gothic"/>
                </w14:checkbox>
              </w:sdtPr>
              <w:sdtContent>
                <w:r w:rsidR="00B93985">
                  <w:rPr>
                    <w:rFonts w:ascii="MS Gothic" w:eastAsia="MS Gothic" w:hAnsi="MS Gothic" w:hint="eastAsia"/>
                    <w:color w:val="000000"/>
                    <w:sz w:val="20"/>
                    <w:lang w:val="en-GB"/>
                  </w:rPr>
                  <w:t>☒</w:t>
                </w:r>
              </w:sdtContent>
            </w:sdt>
            <w:r w:rsidR="00B93985">
              <w:rPr>
                <w:color w:val="000000"/>
                <w:sz w:val="20"/>
                <w:lang w:val="fr-BE"/>
              </w:rPr>
              <w:t xml:space="preserve"> </w:t>
            </w:r>
            <w:r w:rsidR="00B93985">
              <w:rPr>
                <w:sz w:val="20"/>
              </w:rPr>
              <w:t>Administrative staff</w:t>
            </w:r>
          </w:p>
          <w:p w14:paraId="47450A99" w14:textId="77777777" w:rsidR="00B93985" w:rsidRDefault="00000000">
            <w:pPr>
              <w:rPr>
                <w:sz w:val="20"/>
                <w:lang w:val="en-GB"/>
              </w:rPr>
            </w:pPr>
            <w:sdt>
              <w:sdtPr>
                <w:rPr>
                  <w:rFonts w:ascii="Times New Roman" w:hAnsi="Times New Roman"/>
                  <w:color w:val="000000"/>
                  <w:sz w:val="20"/>
                  <w:lang w:val="fr-BE"/>
                </w:rPr>
                <w:id w:val="2040468320"/>
                <w14:checkbox>
                  <w14:checked w14:val="0"/>
                  <w14:checkedState w14:val="2612" w14:font="MS Gothic"/>
                  <w14:uncheckedState w14:val="2610" w14:font="MS Gothic"/>
                </w14:checkbox>
              </w:sdtPr>
              <w:sdtContent>
                <w:r w:rsidR="00B93985">
                  <w:rPr>
                    <w:rFonts w:ascii="MS Gothic" w:eastAsia="MS Gothic" w:hAnsi="MS Gothic" w:cs="MS Gothic" w:hint="eastAsia"/>
                    <w:color w:val="000000"/>
                    <w:sz w:val="20"/>
                    <w:lang w:val="en-GB"/>
                  </w:rPr>
                  <w:t>☐</w:t>
                </w:r>
              </w:sdtContent>
            </w:sdt>
            <w:r w:rsidR="00B93985">
              <w:rPr>
                <w:color w:val="000000"/>
                <w:sz w:val="20"/>
                <w:lang w:val="fr-BE"/>
              </w:rPr>
              <w:t xml:space="preserve"> </w:t>
            </w:r>
            <w:r w:rsidR="00B93985">
              <w:rPr>
                <w:sz w:val="20"/>
              </w:rPr>
              <w:t xml:space="preserve">Technical staff </w:t>
            </w:r>
          </w:p>
          <w:p w14:paraId="3EB47C87" w14:textId="77777777" w:rsidR="00B93985" w:rsidRDefault="00000000">
            <w:pPr>
              <w:rPr>
                <w:sz w:val="20"/>
                <w:lang w:val="en-GB"/>
              </w:rPr>
            </w:pPr>
            <w:sdt>
              <w:sdtPr>
                <w:rPr>
                  <w:rFonts w:ascii="Times New Roman" w:hAnsi="Times New Roman"/>
                  <w:color w:val="000000"/>
                  <w:sz w:val="20"/>
                  <w:lang w:val="fr-BE"/>
                </w:rPr>
                <w:id w:val="-1702779285"/>
                <w14:checkbox>
                  <w14:checked w14:val="0"/>
                  <w14:checkedState w14:val="2612" w14:font="MS Gothic"/>
                  <w14:uncheckedState w14:val="2610" w14:font="MS Gothic"/>
                </w14:checkbox>
              </w:sdtPr>
              <w:sdtContent>
                <w:r w:rsidR="00B93985">
                  <w:rPr>
                    <w:rFonts w:ascii="MS Gothic" w:eastAsia="MS Gothic" w:hAnsi="MS Gothic" w:hint="eastAsia"/>
                    <w:color w:val="000000"/>
                    <w:sz w:val="20"/>
                    <w:lang w:val="en-GB"/>
                  </w:rPr>
                  <w:t>☐</w:t>
                </w:r>
              </w:sdtContent>
            </w:sdt>
            <w:r w:rsidR="00B93985">
              <w:rPr>
                <w:color w:val="000000"/>
                <w:sz w:val="20"/>
                <w:lang w:val="fr-BE"/>
              </w:rPr>
              <w:t xml:space="preserve"> </w:t>
            </w:r>
            <w:r w:rsidR="00B93985">
              <w:rPr>
                <w:sz w:val="20"/>
              </w:rPr>
              <w:t xml:space="preserve">Librarians </w:t>
            </w:r>
          </w:p>
          <w:p w14:paraId="2D1A24EE" w14:textId="77777777" w:rsidR="00B93985" w:rsidRDefault="00000000">
            <w:pPr>
              <w:rPr>
                <w:sz w:val="20"/>
                <w:lang w:val="en-GB"/>
              </w:rPr>
            </w:pPr>
            <w:sdt>
              <w:sdtPr>
                <w:rPr>
                  <w:rFonts w:ascii="Times New Roman" w:hAnsi="Times New Roman"/>
                  <w:color w:val="000000"/>
                  <w:sz w:val="20"/>
                  <w:lang w:val="fr-BE"/>
                </w:rPr>
                <w:id w:val="-883105461"/>
                <w14:checkbox>
                  <w14:checked w14:val="0"/>
                  <w14:checkedState w14:val="2612" w14:font="MS Gothic"/>
                  <w14:uncheckedState w14:val="2610" w14:font="MS Gothic"/>
                </w14:checkbox>
              </w:sdtPr>
              <w:sdtContent>
                <w:r w:rsidR="00B93985">
                  <w:rPr>
                    <w:rFonts w:ascii="MS Gothic" w:eastAsia="MS Gothic" w:hAnsi="MS Gothic" w:cs="MS Gothic" w:hint="eastAsia"/>
                    <w:color w:val="000000"/>
                    <w:sz w:val="20"/>
                    <w:lang w:val="en-GB"/>
                  </w:rPr>
                  <w:t>☐</w:t>
                </w:r>
              </w:sdtContent>
            </w:sdt>
            <w:r w:rsidR="00B93985">
              <w:rPr>
                <w:color w:val="000000"/>
                <w:sz w:val="20"/>
                <w:lang w:val="fr-BE"/>
              </w:rPr>
              <w:t xml:space="preserve"> </w:t>
            </w:r>
            <w:r w:rsidR="00B93985">
              <w:rPr>
                <w:sz w:val="20"/>
              </w:rPr>
              <w:t>Other</w:t>
            </w:r>
          </w:p>
        </w:tc>
      </w:tr>
      <w:tr w:rsidR="00B93985" w14:paraId="4FE07B2E" w14:textId="77777777" w:rsidTr="00B93985">
        <w:trPr>
          <w:trHeight w:val="482"/>
        </w:trPr>
        <w:tc>
          <w:tcPr>
            <w:tcW w:w="600" w:type="dxa"/>
            <w:gridSpan w:val="2"/>
            <w:vMerge/>
            <w:tcBorders>
              <w:top w:val="single" w:sz="4" w:space="0" w:color="auto"/>
              <w:left w:val="single" w:sz="4" w:space="0" w:color="auto"/>
              <w:bottom w:val="single" w:sz="4" w:space="0" w:color="auto"/>
              <w:right w:val="single" w:sz="4" w:space="0" w:color="auto"/>
            </w:tcBorders>
            <w:vAlign w:val="center"/>
            <w:hideMark/>
          </w:tcPr>
          <w:p w14:paraId="3F178E6A" w14:textId="77777777" w:rsidR="00B93985" w:rsidRDefault="00B93985">
            <w:pPr>
              <w:rPr>
                <w:rFonts w:eastAsia="Calibri" w:cs="Arial"/>
                <w:b/>
                <w:sz w:val="20"/>
                <w:lang w:val="en-GB" w:eastAsia="en-GB"/>
              </w:rPr>
            </w:pPr>
          </w:p>
        </w:tc>
        <w:tc>
          <w:tcPr>
            <w:tcW w:w="7512" w:type="dxa"/>
            <w:gridSpan w:val="8"/>
            <w:tcBorders>
              <w:top w:val="single" w:sz="4" w:space="0" w:color="auto"/>
              <w:left w:val="single" w:sz="4" w:space="0" w:color="auto"/>
              <w:bottom w:val="single" w:sz="4" w:space="0" w:color="auto"/>
              <w:right w:val="single" w:sz="4" w:space="0" w:color="auto"/>
            </w:tcBorders>
            <w:vAlign w:val="center"/>
            <w:hideMark/>
          </w:tcPr>
          <w:p w14:paraId="05BF5AF8" w14:textId="77777777" w:rsidR="00B93985" w:rsidRDefault="00B93985">
            <w:pPr>
              <w:tabs>
                <w:tab w:val="num" w:pos="2619"/>
              </w:tabs>
              <w:ind w:left="708" w:hanging="708"/>
              <w:rPr>
                <w:i/>
                <w:sz w:val="20"/>
                <w:lang w:val="en-GB"/>
              </w:rPr>
            </w:pPr>
            <w:r>
              <w:rPr>
                <w:i/>
                <w:sz w:val="20"/>
                <w:lang w:val="en-GB"/>
              </w:rPr>
              <w:t xml:space="preserve">If you selected 'Other', please identify these target groups. </w:t>
            </w:r>
          </w:p>
          <w:p w14:paraId="19118322" w14:textId="77777777" w:rsidR="00B93985" w:rsidRDefault="00B93985">
            <w:pPr>
              <w:rPr>
                <w:b/>
                <w:i/>
                <w:sz w:val="20"/>
                <w:lang w:val="en-GB"/>
              </w:rPr>
            </w:pPr>
            <w:r>
              <w:rPr>
                <w:i/>
                <w:sz w:val="20"/>
                <w:lang w:val="en-GB"/>
              </w:rPr>
              <w:t>(Max. 250 words)</w:t>
            </w:r>
          </w:p>
        </w:tc>
      </w:tr>
      <w:tr w:rsidR="00B93985" w14:paraId="5BFFEB8B" w14:textId="77777777" w:rsidTr="00B93985">
        <w:trPr>
          <w:trHeight w:val="840"/>
        </w:trPr>
        <w:tc>
          <w:tcPr>
            <w:tcW w:w="2127" w:type="dxa"/>
            <w:gridSpan w:val="2"/>
            <w:tcBorders>
              <w:top w:val="single" w:sz="4" w:space="0" w:color="auto"/>
              <w:left w:val="single" w:sz="4" w:space="0" w:color="auto"/>
              <w:bottom w:val="single" w:sz="4" w:space="0" w:color="auto"/>
              <w:right w:val="single" w:sz="4" w:space="0" w:color="auto"/>
            </w:tcBorders>
            <w:vAlign w:val="center"/>
            <w:hideMark/>
          </w:tcPr>
          <w:p w14:paraId="71E266A7" w14:textId="77777777" w:rsidR="00B93985" w:rsidRDefault="00B93985">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158917CC" w14:textId="77777777" w:rsidR="00B93985" w:rsidRDefault="00000000">
            <w:pPr>
              <w:rPr>
                <w:sz w:val="20"/>
                <w:lang w:val="en-GB"/>
              </w:rPr>
            </w:pPr>
            <w:sdt>
              <w:sdtPr>
                <w:rPr>
                  <w:rFonts w:ascii="Times New Roman" w:hAnsi="Times New Roman"/>
                  <w:color w:val="000000"/>
                  <w:sz w:val="20"/>
                  <w:lang w:val="fr-BE"/>
                </w:rPr>
                <w:id w:val="1963154467"/>
                <w14:checkbox>
                  <w14:checked w14:val="0"/>
                  <w14:checkedState w14:val="2612" w14:font="MS Gothic"/>
                  <w14:uncheckedState w14:val="2610" w14:font="MS Gothic"/>
                </w14:checkbox>
              </w:sdtPr>
              <w:sdtContent>
                <w:r w:rsidR="00B93985">
                  <w:rPr>
                    <w:rFonts w:ascii="MS Gothic" w:eastAsia="MS Gothic" w:hAnsi="MS Gothic" w:cs="MS Gothic" w:hint="eastAsia"/>
                    <w:color w:val="000000"/>
                    <w:sz w:val="20"/>
                    <w:lang w:val="en-GB"/>
                  </w:rPr>
                  <w:t>☐</w:t>
                </w:r>
              </w:sdtContent>
            </w:sdt>
            <w:r w:rsidR="00B93985">
              <w:rPr>
                <w:color w:val="000000"/>
                <w:sz w:val="20"/>
                <w:lang w:val="fr-BE"/>
              </w:rPr>
              <w:t xml:space="preserve"> </w:t>
            </w:r>
            <w:r w:rsidR="00B93985">
              <w:rPr>
                <w:sz w:val="20"/>
              </w:rPr>
              <w:t xml:space="preserve">Department / Faculty </w:t>
            </w:r>
            <w:sdt>
              <w:sdtPr>
                <w:rPr>
                  <w:rFonts w:ascii="Times New Roman" w:hAnsi="Times New Roman"/>
                  <w:color w:val="000000"/>
                  <w:sz w:val="20"/>
                  <w:lang w:val="fr-BE"/>
                </w:rPr>
                <w:id w:val="77641954"/>
                <w14:checkbox>
                  <w14:checked w14:val="0"/>
                  <w14:checkedState w14:val="2612" w14:font="MS Gothic"/>
                  <w14:uncheckedState w14:val="2610" w14:font="MS Gothic"/>
                </w14:checkbox>
              </w:sdtPr>
              <w:sdtContent>
                <w:r w:rsidR="00B93985">
                  <w:rPr>
                    <w:rFonts w:ascii="MS Gothic" w:eastAsia="MS Gothic" w:hAnsi="MS Gothic" w:cs="MS Gothic" w:hint="eastAsia"/>
                    <w:color w:val="000000"/>
                    <w:sz w:val="20"/>
                  </w:rPr>
                  <w:t>☐</w:t>
                </w:r>
              </w:sdtContent>
            </w:sdt>
            <w:r w:rsidR="00B93985">
              <w:rPr>
                <w:color w:val="000000"/>
                <w:sz w:val="20"/>
                <w:lang w:val="fr-BE"/>
              </w:rPr>
              <w:t xml:space="preserve"> </w:t>
            </w:r>
            <w:r w:rsidR="00B93985">
              <w:rPr>
                <w:sz w:val="20"/>
              </w:rPr>
              <w:t>Institution</w:t>
            </w:r>
          </w:p>
        </w:tc>
        <w:tc>
          <w:tcPr>
            <w:tcW w:w="2504" w:type="dxa"/>
            <w:gridSpan w:val="3"/>
            <w:tcBorders>
              <w:top w:val="single" w:sz="4" w:space="0" w:color="auto"/>
              <w:left w:val="nil"/>
              <w:bottom w:val="single" w:sz="4" w:space="0" w:color="auto"/>
              <w:right w:val="nil"/>
            </w:tcBorders>
            <w:vAlign w:val="center"/>
            <w:hideMark/>
          </w:tcPr>
          <w:p w14:paraId="47629BCA" w14:textId="77777777" w:rsidR="00B93985" w:rsidRDefault="00000000">
            <w:pPr>
              <w:rPr>
                <w:sz w:val="20"/>
                <w:lang w:val="en-GB"/>
              </w:rPr>
            </w:pPr>
            <w:sdt>
              <w:sdtPr>
                <w:rPr>
                  <w:rFonts w:ascii="Times New Roman" w:hAnsi="Times New Roman"/>
                  <w:color w:val="000000"/>
                  <w:sz w:val="20"/>
                  <w:lang w:val="fr-BE"/>
                </w:rPr>
                <w:id w:val="213165658"/>
                <w14:checkbox>
                  <w14:checked w14:val="0"/>
                  <w14:checkedState w14:val="2612" w14:font="MS Gothic"/>
                  <w14:uncheckedState w14:val="2610" w14:font="MS Gothic"/>
                </w14:checkbox>
              </w:sdtPr>
              <w:sdtContent>
                <w:r w:rsidR="00B93985">
                  <w:rPr>
                    <w:rFonts w:ascii="MS Gothic" w:eastAsia="MS Gothic" w:hAnsi="MS Gothic" w:hint="eastAsia"/>
                    <w:color w:val="000000"/>
                    <w:sz w:val="20"/>
                    <w:lang w:val="en-GB"/>
                  </w:rPr>
                  <w:t>☐</w:t>
                </w:r>
              </w:sdtContent>
            </w:sdt>
            <w:r w:rsidR="00B93985">
              <w:rPr>
                <w:color w:val="000000"/>
                <w:sz w:val="20"/>
                <w:lang w:val="fr-BE"/>
              </w:rPr>
              <w:t xml:space="preserve"> </w:t>
            </w:r>
            <w:r w:rsidR="00B93985">
              <w:rPr>
                <w:sz w:val="20"/>
              </w:rPr>
              <w:t>Local</w:t>
            </w:r>
          </w:p>
          <w:p w14:paraId="2CFF7471" w14:textId="77777777" w:rsidR="00B93985" w:rsidRDefault="00000000">
            <w:pPr>
              <w:rPr>
                <w:sz w:val="20"/>
                <w:lang w:val="en-GB"/>
              </w:rPr>
            </w:pPr>
            <w:sdt>
              <w:sdtPr>
                <w:rPr>
                  <w:rFonts w:ascii="Times New Roman" w:hAnsi="Times New Roman"/>
                  <w:color w:val="000000"/>
                  <w:sz w:val="20"/>
                  <w:lang w:val="fr-BE"/>
                </w:rPr>
                <w:id w:val="763733128"/>
                <w14:checkbox>
                  <w14:checked w14:val="0"/>
                  <w14:checkedState w14:val="2612" w14:font="MS Gothic"/>
                  <w14:uncheckedState w14:val="2610" w14:font="MS Gothic"/>
                </w14:checkbox>
              </w:sdtPr>
              <w:sdtContent>
                <w:r w:rsidR="00B93985">
                  <w:rPr>
                    <w:rFonts w:ascii="MS Gothic" w:eastAsia="MS Gothic" w:hAnsi="MS Gothic" w:cs="MS Gothic" w:hint="eastAsia"/>
                    <w:color w:val="000000"/>
                    <w:sz w:val="20"/>
                    <w:lang w:val="en-GB"/>
                  </w:rPr>
                  <w:t>☐</w:t>
                </w:r>
              </w:sdtContent>
            </w:sdt>
            <w:r w:rsidR="00B93985">
              <w:rPr>
                <w:color w:val="000000"/>
                <w:sz w:val="20"/>
                <w:lang w:val="fr-BE"/>
              </w:rPr>
              <w:t xml:space="preserve"> </w:t>
            </w:r>
            <w:r w:rsidR="00B93985">
              <w:rPr>
                <w:sz w:val="20"/>
              </w:rPr>
              <w:t>Regional</w:t>
            </w:r>
          </w:p>
        </w:tc>
        <w:tc>
          <w:tcPr>
            <w:tcW w:w="2504" w:type="dxa"/>
            <w:gridSpan w:val="3"/>
            <w:tcBorders>
              <w:top w:val="single" w:sz="4" w:space="0" w:color="auto"/>
              <w:left w:val="nil"/>
              <w:bottom w:val="single" w:sz="4" w:space="0" w:color="auto"/>
              <w:right w:val="single" w:sz="4" w:space="0" w:color="auto"/>
            </w:tcBorders>
            <w:vAlign w:val="center"/>
            <w:hideMark/>
          </w:tcPr>
          <w:p w14:paraId="5F22E7A5" w14:textId="77777777" w:rsidR="00B93985" w:rsidRDefault="00000000">
            <w:pPr>
              <w:rPr>
                <w:sz w:val="20"/>
                <w:lang w:val="en-GB"/>
              </w:rPr>
            </w:pPr>
            <w:sdt>
              <w:sdtPr>
                <w:rPr>
                  <w:rFonts w:ascii="Times New Roman" w:hAnsi="Times New Roman"/>
                  <w:color w:val="000000"/>
                  <w:sz w:val="20"/>
                  <w:lang w:val="fr-BE"/>
                </w:rPr>
                <w:id w:val="1724628954"/>
                <w14:checkbox>
                  <w14:checked w14:val="1"/>
                  <w14:checkedState w14:val="2612" w14:font="MS Gothic"/>
                  <w14:uncheckedState w14:val="2610" w14:font="MS Gothic"/>
                </w14:checkbox>
              </w:sdtPr>
              <w:sdtContent>
                <w:r w:rsidR="00B93985">
                  <w:rPr>
                    <w:rFonts w:ascii="MS Gothic" w:eastAsia="MS Gothic" w:hAnsi="MS Gothic" w:hint="eastAsia"/>
                    <w:color w:val="000000"/>
                    <w:sz w:val="20"/>
                    <w:lang w:val="en-GB"/>
                  </w:rPr>
                  <w:t>☒</w:t>
                </w:r>
              </w:sdtContent>
            </w:sdt>
            <w:r w:rsidR="00B93985">
              <w:rPr>
                <w:color w:val="000000"/>
                <w:sz w:val="20"/>
                <w:lang w:val="fr-BE"/>
              </w:rPr>
              <w:t xml:space="preserve"> </w:t>
            </w:r>
            <w:r w:rsidR="00B93985">
              <w:rPr>
                <w:sz w:val="20"/>
              </w:rPr>
              <w:t>National</w:t>
            </w:r>
          </w:p>
          <w:p w14:paraId="591D818D" w14:textId="77777777" w:rsidR="00B93985" w:rsidRDefault="00000000">
            <w:pPr>
              <w:rPr>
                <w:sz w:val="20"/>
                <w:lang w:val="en-GB"/>
              </w:rPr>
            </w:pPr>
            <w:sdt>
              <w:sdtPr>
                <w:rPr>
                  <w:rFonts w:ascii="Times New Roman" w:hAnsi="Times New Roman"/>
                  <w:color w:val="000000"/>
                  <w:sz w:val="20"/>
                  <w:lang w:val="fr-BE"/>
                </w:rPr>
                <w:id w:val="-2135709200"/>
                <w14:checkbox>
                  <w14:checked w14:val="1"/>
                  <w14:checkedState w14:val="2612" w14:font="MS Gothic"/>
                  <w14:uncheckedState w14:val="2610" w14:font="MS Gothic"/>
                </w14:checkbox>
              </w:sdtPr>
              <w:sdtContent>
                <w:r w:rsidR="00B93985">
                  <w:rPr>
                    <w:rFonts w:ascii="MS Gothic" w:eastAsia="MS Gothic" w:hAnsi="MS Gothic" w:hint="eastAsia"/>
                    <w:color w:val="000000"/>
                    <w:sz w:val="20"/>
                    <w:lang w:val="en-GB"/>
                  </w:rPr>
                  <w:t>☒</w:t>
                </w:r>
              </w:sdtContent>
            </w:sdt>
            <w:r w:rsidR="00B93985">
              <w:rPr>
                <w:color w:val="000000"/>
                <w:sz w:val="20"/>
                <w:lang w:val="fr-BE"/>
              </w:rPr>
              <w:t xml:space="preserve"> </w:t>
            </w:r>
            <w:r w:rsidR="00B93985">
              <w:rPr>
                <w:sz w:val="20"/>
              </w:rPr>
              <w:t>International</w:t>
            </w:r>
          </w:p>
        </w:tc>
      </w:tr>
      <w:tr w:rsidR="00B93985" w14:paraId="717CDFB2" w14:textId="77777777" w:rsidTr="00B93985">
        <w:trPr>
          <w:trHeight w:val="636"/>
        </w:trPr>
        <w:tc>
          <w:tcPr>
            <w:tcW w:w="2114" w:type="dxa"/>
            <w:tcBorders>
              <w:top w:val="single" w:sz="4" w:space="0" w:color="auto"/>
              <w:left w:val="single" w:sz="4" w:space="0" w:color="auto"/>
              <w:bottom w:val="single" w:sz="4" w:space="0" w:color="auto"/>
              <w:right w:val="single" w:sz="4" w:space="0" w:color="auto"/>
            </w:tcBorders>
            <w:vAlign w:val="center"/>
            <w:hideMark/>
          </w:tcPr>
          <w:p w14:paraId="03FC0DDD" w14:textId="77777777" w:rsidR="00B93985" w:rsidRDefault="00B93985">
            <w:pPr>
              <w:rPr>
                <w:b/>
                <w:sz w:val="20"/>
                <w:lang w:val="en-GB"/>
              </w:rPr>
            </w:pPr>
            <w:r>
              <w:rPr>
                <w:b/>
                <w:sz w:val="20"/>
                <w:lang w:val="en-GB"/>
              </w:rPr>
              <w:t xml:space="preserve">Work package type and ref.nr </w:t>
            </w:r>
            <w:sdt>
              <w:sdtPr>
                <w:rPr>
                  <w:rFonts w:ascii="Times New Roman" w:hAnsi="Times New Roman"/>
                  <w:color w:val="FFFFFF" w:themeColor="background1"/>
                  <w:sz w:val="20"/>
                  <w:lang w:val="fr-BE"/>
                </w:rPr>
                <w:id w:val="186030785"/>
                <w14:checkbox>
                  <w14:checked w14:val="0"/>
                  <w14:checkedState w14:val="2612" w14:font="MS Gothic"/>
                  <w14:uncheckedState w14:val="2610" w14:font="MS Gothic"/>
                </w14:checkbox>
              </w:sdtPr>
              <w:sdtContent>
                <w:r>
                  <w:rPr>
                    <w:rFonts w:ascii="MS Gothic" w:eastAsia="MS Gothic" w:hAnsi="MS Gothic" w:cs="MS Gothic" w:hint="eastAsia"/>
                    <w:color w:val="FFFFFF" w:themeColor="background1"/>
                    <w:sz w:val="20"/>
                    <w:lang w:val="en-GB"/>
                  </w:rPr>
                  <w:t>☐</w:t>
                </w:r>
              </w:sdtContent>
            </w:sdt>
          </w:p>
        </w:tc>
        <w:tc>
          <w:tcPr>
            <w:tcW w:w="5257" w:type="dxa"/>
            <w:gridSpan w:val="8"/>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77AC8D01" w14:textId="77777777" w:rsidR="00B93985" w:rsidRDefault="00B93985">
            <w:pPr>
              <w:jc w:val="center"/>
              <w:rPr>
                <w:b/>
                <w:sz w:val="24"/>
                <w:szCs w:val="24"/>
                <w:lang w:val="en-GB"/>
              </w:rPr>
            </w:pPr>
            <w:r>
              <w:rPr>
                <w:b/>
                <w:color w:val="000000"/>
                <w:sz w:val="24"/>
                <w:szCs w:val="24"/>
                <w:lang w:val="en-GB"/>
              </w:rPr>
              <w:t>DEVELOPMENT</w:t>
            </w:r>
          </w:p>
        </w:tc>
        <w:tc>
          <w:tcPr>
            <w:tcW w:w="2268"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31AA68A2" w14:textId="17F30541" w:rsidR="00B93985" w:rsidRDefault="00A84610">
            <w:pPr>
              <w:jc w:val="center"/>
              <w:rPr>
                <w:color w:val="000000"/>
                <w:sz w:val="24"/>
                <w:szCs w:val="24"/>
                <w:lang w:val="en-GB"/>
              </w:rPr>
            </w:pPr>
            <w:r>
              <w:rPr>
                <w:b/>
                <w:sz w:val="24"/>
                <w:szCs w:val="24"/>
                <w:lang w:val="en-GB"/>
              </w:rPr>
              <w:t>A6</w:t>
            </w:r>
          </w:p>
        </w:tc>
      </w:tr>
      <w:tr w:rsidR="00B93985" w14:paraId="2D8B3678" w14:textId="77777777" w:rsidTr="00B93985">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5E9EAF7D" w14:textId="77777777" w:rsidR="00B93985" w:rsidRDefault="00B93985">
            <w:pPr>
              <w:rPr>
                <w:b/>
                <w:sz w:val="20"/>
                <w:szCs w:val="20"/>
                <w:lang w:val="en-GB"/>
              </w:rPr>
            </w:pPr>
            <w:r>
              <w:rPr>
                <w:b/>
                <w:sz w:val="20"/>
                <w:lang w:val="en-GB"/>
              </w:rPr>
              <w:t>Title</w:t>
            </w:r>
          </w:p>
        </w:tc>
        <w:tc>
          <w:tcPr>
            <w:tcW w:w="7525" w:type="dxa"/>
            <w:gridSpan w:val="9"/>
            <w:tcBorders>
              <w:top w:val="single" w:sz="4" w:space="0" w:color="auto"/>
              <w:left w:val="single" w:sz="4" w:space="0" w:color="auto"/>
              <w:bottom w:val="single" w:sz="4" w:space="0" w:color="auto"/>
              <w:right w:val="single" w:sz="4" w:space="0" w:color="auto"/>
            </w:tcBorders>
            <w:vAlign w:val="center"/>
            <w:hideMark/>
          </w:tcPr>
          <w:p w14:paraId="08BF4A1F" w14:textId="77777777" w:rsidR="00B93985" w:rsidRDefault="00B93985">
            <w:pPr>
              <w:rPr>
                <w:sz w:val="20"/>
                <w:lang w:val="en-US"/>
              </w:rPr>
            </w:pPr>
            <w:r>
              <w:rPr>
                <w:sz w:val="20"/>
                <w:lang w:val="en-GB"/>
              </w:rPr>
              <w:t xml:space="preserve">Pokretanje rada Centra za </w:t>
            </w:r>
            <w:r>
              <w:rPr>
                <w:sz w:val="20"/>
              </w:rPr>
              <w:t>proučavanje kulturnog nasleđa</w:t>
            </w:r>
          </w:p>
        </w:tc>
      </w:tr>
      <w:tr w:rsidR="00B93985" w14:paraId="6E3002E2" w14:textId="77777777" w:rsidTr="00B93985">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50B55DB4" w14:textId="77777777" w:rsidR="00B93985" w:rsidRDefault="00B93985">
            <w:pPr>
              <w:rPr>
                <w:b/>
                <w:sz w:val="20"/>
                <w:szCs w:val="20"/>
                <w:lang w:val="en-GB"/>
              </w:rPr>
            </w:pPr>
            <w:r>
              <w:rPr>
                <w:b/>
                <w:sz w:val="20"/>
                <w:lang w:val="en-GB"/>
              </w:rPr>
              <w:t>Related assumptions and risks</w:t>
            </w:r>
          </w:p>
        </w:tc>
        <w:tc>
          <w:tcPr>
            <w:tcW w:w="7525" w:type="dxa"/>
            <w:gridSpan w:val="9"/>
            <w:tcBorders>
              <w:top w:val="single" w:sz="4" w:space="0" w:color="auto"/>
              <w:left w:val="single" w:sz="4" w:space="0" w:color="auto"/>
              <w:bottom w:val="single" w:sz="4" w:space="0" w:color="auto"/>
              <w:right w:val="single" w:sz="4" w:space="0" w:color="auto"/>
            </w:tcBorders>
            <w:vAlign w:val="center"/>
          </w:tcPr>
          <w:p w14:paraId="58D8A080" w14:textId="77777777" w:rsidR="00B93985" w:rsidRDefault="00B93985" w:rsidP="00B93985">
            <w:pPr>
              <w:pStyle w:val="ListParagraph"/>
              <w:numPr>
                <w:ilvl w:val="0"/>
                <w:numId w:val="113"/>
              </w:numPr>
              <w:contextualSpacing/>
              <w:rPr>
                <w:sz w:val="20"/>
                <w:szCs w:val="22"/>
                <w:lang w:val="fr-BE"/>
              </w:rPr>
            </w:pPr>
            <w:proofErr w:type="spellStart"/>
            <w:r>
              <w:rPr>
                <w:sz w:val="20"/>
                <w:szCs w:val="22"/>
              </w:rPr>
              <w:t>Kašnjenje</w:t>
            </w:r>
            <w:proofErr w:type="spellEnd"/>
            <w:r>
              <w:rPr>
                <w:sz w:val="20"/>
                <w:szCs w:val="22"/>
              </w:rPr>
              <w:t xml:space="preserve"> u </w:t>
            </w:r>
            <w:proofErr w:type="spellStart"/>
            <w:r>
              <w:rPr>
                <w:sz w:val="20"/>
                <w:szCs w:val="22"/>
              </w:rPr>
              <w:t>pripremi</w:t>
            </w:r>
            <w:proofErr w:type="spellEnd"/>
            <w:r>
              <w:rPr>
                <w:sz w:val="20"/>
                <w:szCs w:val="22"/>
              </w:rPr>
              <w:t xml:space="preserve"> </w:t>
            </w:r>
            <w:proofErr w:type="spellStart"/>
            <w:r>
              <w:rPr>
                <w:sz w:val="20"/>
                <w:szCs w:val="22"/>
              </w:rPr>
              <w:t>prostora</w:t>
            </w:r>
            <w:proofErr w:type="spellEnd"/>
            <w:r>
              <w:rPr>
                <w:sz w:val="20"/>
                <w:szCs w:val="22"/>
              </w:rPr>
              <w:t xml:space="preserve"> </w:t>
            </w:r>
            <w:proofErr w:type="spellStart"/>
            <w:r>
              <w:rPr>
                <w:sz w:val="20"/>
                <w:szCs w:val="22"/>
              </w:rPr>
              <w:t>i</w:t>
            </w:r>
            <w:proofErr w:type="spellEnd"/>
            <w:r>
              <w:rPr>
                <w:sz w:val="20"/>
                <w:szCs w:val="22"/>
              </w:rPr>
              <w:t xml:space="preserve"> </w:t>
            </w:r>
            <w:proofErr w:type="spellStart"/>
            <w:r>
              <w:rPr>
                <w:sz w:val="20"/>
                <w:szCs w:val="22"/>
              </w:rPr>
              <w:t>opreme</w:t>
            </w:r>
            <w:proofErr w:type="spellEnd"/>
            <w:r>
              <w:rPr>
                <w:sz w:val="20"/>
                <w:szCs w:val="22"/>
              </w:rPr>
              <w:t xml:space="preserve">: </w:t>
            </w:r>
            <w:proofErr w:type="spellStart"/>
            <w:r>
              <w:rPr>
                <w:sz w:val="20"/>
                <w:szCs w:val="22"/>
              </w:rPr>
              <w:t>Postoji</w:t>
            </w:r>
            <w:proofErr w:type="spellEnd"/>
            <w:r>
              <w:rPr>
                <w:sz w:val="20"/>
                <w:szCs w:val="22"/>
              </w:rPr>
              <w:t xml:space="preserve"> </w:t>
            </w:r>
            <w:proofErr w:type="spellStart"/>
            <w:r>
              <w:rPr>
                <w:sz w:val="20"/>
                <w:szCs w:val="22"/>
              </w:rPr>
              <w:t>rizik</w:t>
            </w:r>
            <w:proofErr w:type="spellEnd"/>
            <w:r>
              <w:rPr>
                <w:sz w:val="20"/>
                <w:szCs w:val="22"/>
              </w:rPr>
              <w:t xml:space="preserve"> </w:t>
            </w:r>
            <w:proofErr w:type="spellStart"/>
            <w:r>
              <w:rPr>
                <w:sz w:val="20"/>
                <w:szCs w:val="22"/>
              </w:rPr>
              <w:t>od</w:t>
            </w:r>
            <w:proofErr w:type="spellEnd"/>
            <w:r>
              <w:rPr>
                <w:sz w:val="20"/>
                <w:szCs w:val="22"/>
              </w:rPr>
              <w:t xml:space="preserve"> </w:t>
            </w:r>
            <w:proofErr w:type="spellStart"/>
            <w:r>
              <w:rPr>
                <w:sz w:val="20"/>
                <w:szCs w:val="22"/>
              </w:rPr>
              <w:t>kašnjenja</w:t>
            </w:r>
            <w:proofErr w:type="spellEnd"/>
            <w:r>
              <w:rPr>
                <w:sz w:val="20"/>
                <w:szCs w:val="22"/>
              </w:rPr>
              <w:t xml:space="preserve"> u </w:t>
            </w:r>
            <w:proofErr w:type="spellStart"/>
            <w:r>
              <w:rPr>
                <w:sz w:val="20"/>
                <w:szCs w:val="22"/>
              </w:rPr>
              <w:t>pripremi</w:t>
            </w:r>
            <w:proofErr w:type="spellEnd"/>
            <w:r>
              <w:rPr>
                <w:sz w:val="20"/>
                <w:szCs w:val="22"/>
              </w:rPr>
              <w:t xml:space="preserve"> </w:t>
            </w:r>
            <w:proofErr w:type="spellStart"/>
            <w:r>
              <w:rPr>
                <w:sz w:val="20"/>
                <w:szCs w:val="22"/>
              </w:rPr>
              <w:t>prostora</w:t>
            </w:r>
            <w:proofErr w:type="spellEnd"/>
            <w:r>
              <w:rPr>
                <w:sz w:val="20"/>
                <w:szCs w:val="22"/>
              </w:rPr>
              <w:t xml:space="preserve"> </w:t>
            </w:r>
            <w:proofErr w:type="spellStart"/>
            <w:r>
              <w:rPr>
                <w:sz w:val="20"/>
                <w:szCs w:val="22"/>
              </w:rPr>
              <w:t>i</w:t>
            </w:r>
            <w:proofErr w:type="spellEnd"/>
            <w:r>
              <w:rPr>
                <w:sz w:val="20"/>
                <w:szCs w:val="22"/>
              </w:rPr>
              <w:t xml:space="preserve"> </w:t>
            </w:r>
            <w:proofErr w:type="spellStart"/>
            <w:r>
              <w:rPr>
                <w:sz w:val="20"/>
                <w:szCs w:val="22"/>
              </w:rPr>
              <w:t>opreme</w:t>
            </w:r>
            <w:proofErr w:type="spellEnd"/>
            <w:r>
              <w:rPr>
                <w:sz w:val="20"/>
                <w:szCs w:val="22"/>
              </w:rPr>
              <w:t xml:space="preserve"> za </w:t>
            </w:r>
            <w:proofErr w:type="spellStart"/>
            <w:r>
              <w:rPr>
                <w:sz w:val="20"/>
                <w:szCs w:val="22"/>
              </w:rPr>
              <w:t>početak</w:t>
            </w:r>
            <w:proofErr w:type="spellEnd"/>
            <w:r>
              <w:rPr>
                <w:sz w:val="20"/>
                <w:szCs w:val="22"/>
              </w:rPr>
              <w:t xml:space="preserve"> </w:t>
            </w:r>
            <w:proofErr w:type="spellStart"/>
            <w:r>
              <w:rPr>
                <w:sz w:val="20"/>
                <w:szCs w:val="22"/>
              </w:rPr>
              <w:t>rada</w:t>
            </w:r>
            <w:proofErr w:type="spellEnd"/>
            <w:r>
              <w:rPr>
                <w:sz w:val="20"/>
                <w:szCs w:val="22"/>
              </w:rPr>
              <w:t xml:space="preserve"> Centra, </w:t>
            </w:r>
            <w:proofErr w:type="spellStart"/>
            <w:r>
              <w:rPr>
                <w:sz w:val="20"/>
                <w:szCs w:val="22"/>
              </w:rPr>
              <w:t>što</w:t>
            </w:r>
            <w:proofErr w:type="spellEnd"/>
            <w:r>
              <w:rPr>
                <w:sz w:val="20"/>
                <w:szCs w:val="22"/>
              </w:rPr>
              <w:t xml:space="preserve"> </w:t>
            </w:r>
            <w:proofErr w:type="spellStart"/>
            <w:r>
              <w:rPr>
                <w:sz w:val="20"/>
                <w:szCs w:val="22"/>
              </w:rPr>
              <w:t>može</w:t>
            </w:r>
            <w:proofErr w:type="spellEnd"/>
            <w:r>
              <w:rPr>
                <w:sz w:val="20"/>
                <w:szCs w:val="22"/>
              </w:rPr>
              <w:t xml:space="preserve"> </w:t>
            </w:r>
            <w:proofErr w:type="spellStart"/>
            <w:r>
              <w:rPr>
                <w:sz w:val="20"/>
                <w:szCs w:val="22"/>
              </w:rPr>
              <w:t>uticati</w:t>
            </w:r>
            <w:proofErr w:type="spellEnd"/>
            <w:r>
              <w:rPr>
                <w:sz w:val="20"/>
                <w:szCs w:val="22"/>
              </w:rPr>
              <w:t xml:space="preserve"> </w:t>
            </w:r>
            <w:proofErr w:type="spellStart"/>
            <w:r>
              <w:rPr>
                <w:sz w:val="20"/>
                <w:szCs w:val="22"/>
              </w:rPr>
              <w:t>na</w:t>
            </w:r>
            <w:proofErr w:type="spellEnd"/>
            <w:r>
              <w:rPr>
                <w:sz w:val="20"/>
                <w:szCs w:val="22"/>
              </w:rPr>
              <w:t xml:space="preserve"> </w:t>
            </w:r>
            <w:proofErr w:type="spellStart"/>
            <w:r>
              <w:rPr>
                <w:sz w:val="20"/>
                <w:szCs w:val="22"/>
              </w:rPr>
              <w:t>planiranu</w:t>
            </w:r>
            <w:proofErr w:type="spellEnd"/>
            <w:r>
              <w:rPr>
                <w:sz w:val="20"/>
                <w:szCs w:val="22"/>
              </w:rPr>
              <w:t xml:space="preserve"> </w:t>
            </w:r>
            <w:proofErr w:type="spellStart"/>
            <w:r>
              <w:rPr>
                <w:sz w:val="20"/>
                <w:szCs w:val="22"/>
              </w:rPr>
              <w:t>implementaciju</w:t>
            </w:r>
            <w:proofErr w:type="spellEnd"/>
            <w:r>
              <w:rPr>
                <w:sz w:val="20"/>
                <w:szCs w:val="22"/>
              </w:rPr>
              <w:t xml:space="preserve"> </w:t>
            </w:r>
            <w:proofErr w:type="spellStart"/>
            <w:r>
              <w:rPr>
                <w:sz w:val="20"/>
                <w:szCs w:val="22"/>
              </w:rPr>
              <w:t>aktivnosti</w:t>
            </w:r>
            <w:proofErr w:type="spellEnd"/>
            <w:r>
              <w:rPr>
                <w:sz w:val="20"/>
                <w:szCs w:val="22"/>
              </w:rPr>
              <w:t>.</w:t>
            </w:r>
          </w:p>
          <w:p w14:paraId="09922DBD" w14:textId="77777777" w:rsidR="00B93985" w:rsidRDefault="00B93985" w:rsidP="00B93985">
            <w:pPr>
              <w:pStyle w:val="ListParagraph"/>
              <w:numPr>
                <w:ilvl w:val="0"/>
                <w:numId w:val="113"/>
              </w:numPr>
              <w:contextualSpacing/>
              <w:rPr>
                <w:sz w:val="20"/>
                <w:szCs w:val="22"/>
              </w:rPr>
            </w:pPr>
            <w:proofErr w:type="spellStart"/>
            <w:r>
              <w:rPr>
                <w:sz w:val="20"/>
                <w:szCs w:val="22"/>
              </w:rPr>
              <w:t>Nedostatak</w:t>
            </w:r>
            <w:proofErr w:type="spellEnd"/>
            <w:r>
              <w:rPr>
                <w:sz w:val="20"/>
                <w:szCs w:val="22"/>
              </w:rPr>
              <w:t xml:space="preserve"> </w:t>
            </w:r>
            <w:proofErr w:type="spellStart"/>
            <w:r>
              <w:rPr>
                <w:sz w:val="20"/>
                <w:szCs w:val="22"/>
              </w:rPr>
              <w:t>kvalifikovanog</w:t>
            </w:r>
            <w:proofErr w:type="spellEnd"/>
            <w:r>
              <w:rPr>
                <w:sz w:val="20"/>
                <w:szCs w:val="22"/>
              </w:rPr>
              <w:t xml:space="preserve"> </w:t>
            </w:r>
            <w:proofErr w:type="spellStart"/>
            <w:r>
              <w:rPr>
                <w:sz w:val="20"/>
                <w:szCs w:val="22"/>
              </w:rPr>
              <w:t>osoblja</w:t>
            </w:r>
            <w:proofErr w:type="spellEnd"/>
            <w:r>
              <w:rPr>
                <w:sz w:val="20"/>
                <w:szCs w:val="22"/>
              </w:rPr>
              <w:t xml:space="preserve">: Rizik </w:t>
            </w:r>
            <w:proofErr w:type="spellStart"/>
            <w:r>
              <w:rPr>
                <w:sz w:val="20"/>
                <w:szCs w:val="22"/>
              </w:rPr>
              <w:t>postoji</w:t>
            </w:r>
            <w:proofErr w:type="spellEnd"/>
            <w:r>
              <w:rPr>
                <w:sz w:val="20"/>
                <w:szCs w:val="22"/>
              </w:rPr>
              <w:t xml:space="preserve"> u </w:t>
            </w:r>
            <w:proofErr w:type="spellStart"/>
            <w:r>
              <w:rPr>
                <w:sz w:val="20"/>
                <w:szCs w:val="22"/>
              </w:rPr>
              <w:t>vezi</w:t>
            </w:r>
            <w:proofErr w:type="spellEnd"/>
            <w:r>
              <w:rPr>
                <w:sz w:val="20"/>
                <w:szCs w:val="22"/>
              </w:rPr>
              <w:t xml:space="preserve"> </w:t>
            </w:r>
            <w:proofErr w:type="spellStart"/>
            <w:r>
              <w:rPr>
                <w:sz w:val="20"/>
                <w:szCs w:val="22"/>
              </w:rPr>
              <w:t>sa</w:t>
            </w:r>
            <w:proofErr w:type="spellEnd"/>
            <w:r>
              <w:rPr>
                <w:sz w:val="20"/>
                <w:szCs w:val="22"/>
              </w:rPr>
              <w:t xml:space="preserve"> </w:t>
            </w:r>
            <w:proofErr w:type="spellStart"/>
            <w:r>
              <w:rPr>
                <w:sz w:val="20"/>
                <w:szCs w:val="22"/>
              </w:rPr>
              <w:t>nedostatkom</w:t>
            </w:r>
            <w:proofErr w:type="spellEnd"/>
            <w:r>
              <w:rPr>
                <w:sz w:val="20"/>
                <w:szCs w:val="22"/>
              </w:rPr>
              <w:t xml:space="preserve"> </w:t>
            </w:r>
            <w:proofErr w:type="spellStart"/>
            <w:r>
              <w:rPr>
                <w:sz w:val="20"/>
                <w:szCs w:val="22"/>
              </w:rPr>
              <w:t>kvalifikovanog</w:t>
            </w:r>
            <w:proofErr w:type="spellEnd"/>
            <w:r>
              <w:rPr>
                <w:sz w:val="20"/>
                <w:szCs w:val="22"/>
              </w:rPr>
              <w:t xml:space="preserve"> </w:t>
            </w:r>
            <w:proofErr w:type="spellStart"/>
            <w:r>
              <w:rPr>
                <w:sz w:val="20"/>
                <w:szCs w:val="22"/>
              </w:rPr>
              <w:t>osoblja</w:t>
            </w:r>
            <w:proofErr w:type="spellEnd"/>
            <w:r>
              <w:rPr>
                <w:sz w:val="20"/>
                <w:szCs w:val="22"/>
              </w:rPr>
              <w:t xml:space="preserve"> </w:t>
            </w:r>
            <w:proofErr w:type="spellStart"/>
            <w:r>
              <w:rPr>
                <w:sz w:val="20"/>
                <w:szCs w:val="22"/>
              </w:rPr>
              <w:t>koje</w:t>
            </w:r>
            <w:proofErr w:type="spellEnd"/>
            <w:r>
              <w:rPr>
                <w:sz w:val="20"/>
                <w:szCs w:val="22"/>
              </w:rPr>
              <w:t xml:space="preserve"> je </w:t>
            </w:r>
            <w:proofErr w:type="spellStart"/>
            <w:r>
              <w:rPr>
                <w:sz w:val="20"/>
                <w:szCs w:val="22"/>
              </w:rPr>
              <w:t>neophodno</w:t>
            </w:r>
            <w:proofErr w:type="spellEnd"/>
            <w:r>
              <w:rPr>
                <w:sz w:val="20"/>
                <w:szCs w:val="22"/>
              </w:rPr>
              <w:t xml:space="preserve"> za </w:t>
            </w:r>
            <w:proofErr w:type="spellStart"/>
            <w:r>
              <w:rPr>
                <w:sz w:val="20"/>
                <w:szCs w:val="22"/>
              </w:rPr>
              <w:t>efikasno</w:t>
            </w:r>
            <w:proofErr w:type="spellEnd"/>
            <w:r>
              <w:rPr>
                <w:sz w:val="20"/>
                <w:szCs w:val="22"/>
              </w:rPr>
              <w:t xml:space="preserve"> </w:t>
            </w:r>
            <w:proofErr w:type="spellStart"/>
            <w:r>
              <w:rPr>
                <w:sz w:val="20"/>
                <w:szCs w:val="22"/>
              </w:rPr>
              <w:t>funkcionisanje</w:t>
            </w:r>
            <w:proofErr w:type="spellEnd"/>
            <w:r>
              <w:rPr>
                <w:sz w:val="20"/>
                <w:szCs w:val="22"/>
              </w:rPr>
              <w:t xml:space="preserve"> Centra, </w:t>
            </w:r>
            <w:proofErr w:type="spellStart"/>
            <w:r>
              <w:rPr>
                <w:sz w:val="20"/>
                <w:szCs w:val="22"/>
              </w:rPr>
              <w:t>što</w:t>
            </w:r>
            <w:proofErr w:type="spellEnd"/>
            <w:r>
              <w:rPr>
                <w:sz w:val="20"/>
                <w:szCs w:val="22"/>
              </w:rPr>
              <w:t xml:space="preserve"> </w:t>
            </w:r>
            <w:proofErr w:type="spellStart"/>
            <w:r>
              <w:rPr>
                <w:sz w:val="20"/>
                <w:szCs w:val="22"/>
              </w:rPr>
              <w:t>može</w:t>
            </w:r>
            <w:proofErr w:type="spellEnd"/>
            <w:r>
              <w:rPr>
                <w:sz w:val="20"/>
                <w:szCs w:val="22"/>
              </w:rPr>
              <w:t xml:space="preserve"> </w:t>
            </w:r>
            <w:proofErr w:type="spellStart"/>
            <w:r>
              <w:rPr>
                <w:sz w:val="20"/>
                <w:szCs w:val="22"/>
              </w:rPr>
              <w:t>uticati</w:t>
            </w:r>
            <w:proofErr w:type="spellEnd"/>
            <w:r>
              <w:rPr>
                <w:sz w:val="20"/>
                <w:szCs w:val="22"/>
              </w:rPr>
              <w:t xml:space="preserve"> </w:t>
            </w:r>
            <w:proofErr w:type="spellStart"/>
            <w:r>
              <w:rPr>
                <w:sz w:val="20"/>
                <w:szCs w:val="22"/>
              </w:rPr>
              <w:t>na</w:t>
            </w:r>
            <w:proofErr w:type="spellEnd"/>
            <w:r>
              <w:rPr>
                <w:sz w:val="20"/>
                <w:szCs w:val="22"/>
              </w:rPr>
              <w:t xml:space="preserve"> </w:t>
            </w:r>
            <w:proofErr w:type="spellStart"/>
            <w:r>
              <w:rPr>
                <w:sz w:val="20"/>
                <w:szCs w:val="22"/>
              </w:rPr>
              <w:t>kvalitet</w:t>
            </w:r>
            <w:proofErr w:type="spellEnd"/>
            <w:r>
              <w:rPr>
                <w:sz w:val="20"/>
                <w:szCs w:val="22"/>
              </w:rPr>
              <w:t xml:space="preserve"> </w:t>
            </w:r>
            <w:proofErr w:type="spellStart"/>
            <w:r>
              <w:rPr>
                <w:sz w:val="20"/>
                <w:szCs w:val="22"/>
              </w:rPr>
              <w:t>i</w:t>
            </w:r>
            <w:proofErr w:type="spellEnd"/>
            <w:r>
              <w:rPr>
                <w:sz w:val="20"/>
                <w:szCs w:val="22"/>
              </w:rPr>
              <w:t xml:space="preserve"> </w:t>
            </w:r>
            <w:proofErr w:type="spellStart"/>
            <w:r>
              <w:rPr>
                <w:sz w:val="20"/>
                <w:szCs w:val="22"/>
              </w:rPr>
              <w:t>brzinu</w:t>
            </w:r>
            <w:proofErr w:type="spellEnd"/>
            <w:r>
              <w:rPr>
                <w:sz w:val="20"/>
                <w:szCs w:val="22"/>
              </w:rPr>
              <w:t xml:space="preserve"> </w:t>
            </w:r>
            <w:proofErr w:type="spellStart"/>
            <w:r>
              <w:rPr>
                <w:sz w:val="20"/>
                <w:szCs w:val="22"/>
              </w:rPr>
              <w:t>realizacije</w:t>
            </w:r>
            <w:proofErr w:type="spellEnd"/>
            <w:r>
              <w:rPr>
                <w:sz w:val="20"/>
                <w:szCs w:val="22"/>
              </w:rPr>
              <w:t xml:space="preserve"> </w:t>
            </w:r>
            <w:proofErr w:type="spellStart"/>
            <w:r>
              <w:rPr>
                <w:sz w:val="20"/>
                <w:szCs w:val="22"/>
              </w:rPr>
              <w:t>aktivnosti</w:t>
            </w:r>
            <w:proofErr w:type="spellEnd"/>
            <w:r>
              <w:rPr>
                <w:sz w:val="20"/>
                <w:szCs w:val="22"/>
              </w:rPr>
              <w:t>.</w:t>
            </w:r>
          </w:p>
          <w:p w14:paraId="47F159F7" w14:textId="77777777" w:rsidR="00B93985" w:rsidRDefault="00B93985" w:rsidP="00B93985">
            <w:pPr>
              <w:numPr>
                <w:ilvl w:val="0"/>
                <w:numId w:val="113"/>
              </w:numPr>
              <w:spacing w:after="0" w:line="240" w:lineRule="auto"/>
              <w:rPr>
                <w:sz w:val="20"/>
              </w:rPr>
            </w:pPr>
            <w:r>
              <w:rPr>
                <w:sz w:val="20"/>
              </w:rPr>
              <w:t>Nedovoljna saradnja partnera: Postoji rizik da nedovoljna saradnja sa partnerima može otežati pristup resursima i podršci neophodnoj za uspostavljanje i rad Centra.</w:t>
            </w:r>
          </w:p>
          <w:p w14:paraId="11153C50" w14:textId="77777777" w:rsidR="00B93985" w:rsidRDefault="00B93985" w:rsidP="00B93985">
            <w:pPr>
              <w:numPr>
                <w:ilvl w:val="0"/>
                <w:numId w:val="113"/>
              </w:numPr>
              <w:spacing w:after="0" w:line="240" w:lineRule="auto"/>
              <w:rPr>
                <w:sz w:val="20"/>
              </w:rPr>
            </w:pPr>
            <w:r>
              <w:rPr>
                <w:sz w:val="20"/>
              </w:rPr>
              <w:t>Finansijski rizici: Postoji rizik od nedostatka finansijskih sredstava ili ograničenog budžeta koji može uticati na uspešnu realizaciju aktivnosti i postizanje planiranih ciljeva.</w:t>
            </w:r>
          </w:p>
          <w:p w14:paraId="76B78BE5" w14:textId="77777777" w:rsidR="00B93985" w:rsidRDefault="00B93985" w:rsidP="00B93985">
            <w:pPr>
              <w:numPr>
                <w:ilvl w:val="0"/>
                <w:numId w:val="113"/>
              </w:numPr>
              <w:spacing w:after="0" w:line="240" w:lineRule="auto"/>
              <w:rPr>
                <w:sz w:val="20"/>
              </w:rPr>
            </w:pPr>
            <w:r>
              <w:rPr>
                <w:sz w:val="20"/>
              </w:rPr>
              <w:t>Tehnički problemi: Postoji rizik od tehničkih problema vezanih za opremu, mrežu ili IT infrastrukturu, što može dovesti do ometanja rada Centra i otežati sprovođenje aktivnosti.</w:t>
            </w:r>
          </w:p>
          <w:p w14:paraId="7A7ED14A" w14:textId="77777777" w:rsidR="00B93985" w:rsidRDefault="00B93985">
            <w:pPr>
              <w:rPr>
                <w:sz w:val="20"/>
              </w:rPr>
            </w:pPr>
          </w:p>
        </w:tc>
      </w:tr>
      <w:tr w:rsidR="00B93985" w14:paraId="1FF4C68D" w14:textId="77777777" w:rsidTr="00B93985">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42EB93CF" w14:textId="77777777" w:rsidR="00B93985" w:rsidRDefault="00B93985">
            <w:pPr>
              <w:rPr>
                <w:b/>
                <w:sz w:val="20"/>
                <w:szCs w:val="20"/>
                <w:lang w:val="en-GB"/>
              </w:rPr>
            </w:pPr>
            <w:r>
              <w:rPr>
                <w:b/>
                <w:sz w:val="20"/>
                <w:lang w:val="en-GB"/>
              </w:rPr>
              <w:lastRenderedPageBreak/>
              <w:t>Description</w:t>
            </w:r>
          </w:p>
        </w:tc>
        <w:tc>
          <w:tcPr>
            <w:tcW w:w="7525" w:type="dxa"/>
            <w:gridSpan w:val="9"/>
            <w:tcBorders>
              <w:top w:val="single" w:sz="4" w:space="0" w:color="auto"/>
              <w:left w:val="single" w:sz="4" w:space="0" w:color="auto"/>
              <w:bottom w:val="single" w:sz="4" w:space="0" w:color="auto"/>
              <w:right w:val="single" w:sz="4" w:space="0" w:color="auto"/>
            </w:tcBorders>
            <w:vAlign w:val="center"/>
            <w:hideMark/>
          </w:tcPr>
          <w:p w14:paraId="629241D7" w14:textId="77777777" w:rsidR="00B93985" w:rsidRDefault="00B93985">
            <w:pPr>
              <w:rPr>
                <w:sz w:val="20"/>
                <w:lang w:val="en-GB"/>
              </w:rPr>
            </w:pPr>
            <w:r>
              <w:rPr>
                <w:sz w:val="20"/>
                <w:lang w:val="en-GB"/>
              </w:rPr>
              <w:t>Aktivnost "Pokrećemo rad Centra" ima za cilj uspostavljanje infrastrukture, angažovanje osoblja i ostvarivanje saradnje s partnerima kako bi se Centar uspešno pokrenuo i počeo sa radom. Aktivnost se sastoji od nekoliko podzadataka koji obuhvataju pripremu prostora i opreme, angažovanje osoblja, praćenje napretka aktivnosti, sprovođenje istraživanja i analizu rezultata, kao i osnivanje osnove za dalje planiranje i implementaciju projektnih aktivnosti.</w:t>
            </w:r>
          </w:p>
        </w:tc>
      </w:tr>
      <w:tr w:rsidR="00B93985" w14:paraId="6AAD30AF" w14:textId="77777777" w:rsidTr="00B93985">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0C71C2DA" w14:textId="77777777" w:rsidR="00B93985" w:rsidRDefault="00B93985">
            <w:pPr>
              <w:rPr>
                <w:b/>
                <w:sz w:val="20"/>
                <w:szCs w:val="20"/>
                <w:lang w:val="en-GB"/>
              </w:rPr>
            </w:pPr>
            <w:r>
              <w:rPr>
                <w:b/>
                <w:sz w:val="20"/>
                <w:lang w:val="en-GB"/>
              </w:rPr>
              <w:t>Tasks</w:t>
            </w:r>
          </w:p>
        </w:tc>
        <w:tc>
          <w:tcPr>
            <w:tcW w:w="7525" w:type="dxa"/>
            <w:gridSpan w:val="9"/>
            <w:tcBorders>
              <w:top w:val="single" w:sz="4" w:space="0" w:color="auto"/>
              <w:left w:val="single" w:sz="4" w:space="0" w:color="auto"/>
              <w:bottom w:val="single" w:sz="4" w:space="0" w:color="auto"/>
              <w:right w:val="single" w:sz="4" w:space="0" w:color="auto"/>
            </w:tcBorders>
            <w:vAlign w:val="center"/>
            <w:hideMark/>
          </w:tcPr>
          <w:p w14:paraId="034CDE72" w14:textId="77777777" w:rsidR="00B93985" w:rsidRDefault="00B93985">
            <w:pPr>
              <w:rPr>
                <w:rFonts w:ascii="Times New Roman" w:hAnsi="Times New Roman"/>
                <w:sz w:val="20"/>
                <w:lang w:val="fr-BE"/>
              </w:rPr>
            </w:pPr>
            <w:r>
              <w:rPr>
                <w:sz w:val="20"/>
              </w:rPr>
              <w:t>7.1.</w:t>
            </w:r>
            <w:r>
              <w:rPr>
                <w:sz w:val="20"/>
              </w:rPr>
              <w:tab/>
              <w:t>Uspostavljanje infrastrukture, angažovanje osoblja i saradnja s partnerima</w:t>
            </w:r>
          </w:p>
          <w:p w14:paraId="36FE6633" w14:textId="77777777" w:rsidR="00B93985" w:rsidRDefault="00B93985">
            <w:pPr>
              <w:rPr>
                <w:sz w:val="20"/>
              </w:rPr>
            </w:pPr>
            <w:r>
              <w:rPr>
                <w:sz w:val="20"/>
              </w:rPr>
              <w:t>7.1.1.</w:t>
            </w:r>
            <w:r>
              <w:rPr>
                <w:sz w:val="20"/>
              </w:rPr>
              <w:tab/>
              <w:t xml:space="preserve">  Priprema prostora i opreme za početak rada Centra</w:t>
            </w:r>
          </w:p>
          <w:p w14:paraId="58A38181" w14:textId="77777777" w:rsidR="00B93985" w:rsidRDefault="00B93985">
            <w:pPr>
              <w:rPr>
                <w:sz w:val="20"/>
              </w:rPr>
            </w:pPr>
            <w:r>
              <w:rPr>
                <w:sz w:val="20"/>
              </w:rPr>
              <w:t>7.1.2.</w:t>
            </w:r>
            <w:r>
              <w:rPr>
                <w:sz w:val="20"/>
              </w:rPr>
              <w:tab/>
              <w:t xml:space="preserve">  Angažovanje osoblja i definisanje radnih zadataka</w:t>
            </w:r>
          </w:p>
          <w:p w14:paraId="13AC0D94" w14:textId="77777777" w:rsidR="00B93985" w:rsidRDefault="00B93985">
            <w:pPr>
              <w:rPr>
                <w:sz w:val="20"/>
              </w:rPr>
            </w:pPr>
            <w:r>
              <w:rPr>
                <w:sz w:val="20"/>
              </w:rPr>
              <w:t>7.2.</w:t>
            </w:r>
            <w:r>
              <w:rPr>
                <w:sz w:val="20"/>
              </w:rPr>
              <w:tab/>
              <w:t>Praćenje napretka aktivnosti, sprovođenje istraživanja i analiza rezultata</w:t>
            </w:r>
          </w:p>
          <w:p w14:paraId="4A91A6D4" w14:textId="77777777" w:rsidR="00B93985" w:rsidRDefault="00B93985">
            <w:pPr>
              <w:rPr>
                <w:sz w:val="20"/>
              </w:rPr>
            </w:pPr>
            <w:r>
              <w:rPr>
                <w:sz w:val="20"/>
              </w:rPr>
              <w:t>7.2.1.</w:t>
            </w:r>
            <w:r>
              <w:rPr>
                <w:sz w:val="20"/>
              </w:rPr>
              <w:tab/>
              <w:t xml:space="preserve">  Praćenje aktivnosti Centra i implementacija planiranih projektnih aktivnosti</w:t>
            </w:r>
          </w:p>
          <w:p w14:paraId="50B9F878" w14:textId="77777777" w:rsidR="00B93985" w:rsidRDefault="00B93985">
            <w:pPr>
              <w:rPr>
                <w:sz w:val="20"/>
              </w:rPr>
            </w:pPr>
            <w:r>
              <w:rPr>
                <w:sz w:val="20"/>
              </w:rPr>
              <w:t>7.2.2.</w:t>
            </w:r>
            <w:r>
              <w:rPr>
                <w:sz w:val="20"/>
              </w:rPr>
              <w:tab/>
              <w:t xml:space="preserve">  Prikupljanje podataka, analiza rezultata i izveštavanje o napretku</w:t>
            </w:r>
          </w:p>
          <w:p w14:paraId="097DEB30" w14:textId="77777777" w:rsidR="00B93985" w:rsidRDefault="00B93985">
            <w:pPr>
              <w:rPr>
                <w:sz w:val="20"/>
              </w:rPr>
            </w:pPr>
            <w:r>
              <w:rPr>
                <w:sz w:val="20"/>
              </w:rPr>
              <w:t>7.3.</w:t>
            </w:r>
            <w:r>
              <w:rPr>
                <w:sz w:val="20"/>
              </w:rPr>
              <w:tab/>
              <w:t>Osnovanje osnove za dalje planiranje i implementaciju projektnih aktivnosti</w:t>
            </w:r>
          </w:p>
          <w:p w14:paraId="3EB450E0" w14:textId="77777777" w:rsidR="00B93985" w:rsidRDefault="00B93985">
            <w:pPr>
              <w:rPr>
                <w:sz w:val="20"/>
              </w:rPr>
            </w:pPr>
            <w:r>
              <w:rPr>
                <w:sz w:val="20"/>
              </w:rPr>
              <w:t>7.3.1.</w:t>
            </w:r>
            <w:r>
              <w:rPr>
                <w:sz w:val="20"/>
              </w:rPr>
              <w:tab/>
              <w:t xml:space="preserve">  Identifikacija potreba za daljim razvojem Centra i planiranje budućih aktivnosti</w:t>
            </w:r>
          </w:p>
          <w:p w14:paraId="268F834F" w14:textId="77777777" w:rsidR="00B93985" w:rsidRDefault="00B93985">
            <w:pPr>
              <w:rPr>
                <w:sz w:val="20"/>
                <w:lang w:val="en-GB"/>
              </w:rPr>
            </w:pPr>
            <w:r>
              <w:rPr>
                <w:sz w:val="20"/>
              </w:rPr>
              <w:t>7.3.2.</w:t>
            </w:r>
            <w:r>
              <w:rPr>
                <w:sz w:val="20"/>
              </w:rPr>
              <w:tab/>
              <w:t xml:space="preserve">  Izrada plana za dalje aktivnosti i unapređenje rada Centra</w:t>
            </w:r>
          </w:p>
        </w:tc>
      </w:tr>
      <w:tr w:rsidR="00B93985" w14:paraId="5FD8359C" w14:textId="77777777" w:rsidTr="00B93985">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11319241" w14:textId="77777777" w:rsidR="00B93985" w:rsidRDefault="00B93985">
            <w:pPr>
              <w:rPr>
                <w:b/>
                <w:sz w:val="20"/>
                <w:szCs w:val="20"/>
                <w:lang w:val="en-GB"/>
              </w:rPr>
            </w:pPr>
            <w:r>
              <w:rPr>
                <w:b/>
                <w:sz w:val="20"/>
                <w:lang w:val="en-GB"/>
              </w:rPr>
              <w:t>Estimated Start Date (dd-mm-yyyy)</w:t>
            </w:r>
          </w:p>
        </w:tc>
        <w:tc>
          <w:tcPr>
            <w:tcW w:w="2555" w:type="dxa"/>
            <w:gridSpan w:val="4"/>
            <w:tcBorders>
              <w:top w:val="single" w:sz="4" w:space="0" w:color="auto"/>
              <w:left w:val="single" w:sz="4" w:space="0" w:color="auto"/>
              <w:bottom w:val="single" w:sz="4" w:space="0" w:color="auto"/>
              <w:right w:val="single" w:sz="4" w:space="0" w:color="auto"/>
            </w:tcBorders>
            <w:vAlign w:val="center"/>
            <w:hideMark/>
          </w:tcPr>
          <w:p w14:paraId="35C47193" w14:textId="77777777" w:rsidR="00B93985" w:rsidRDefault="00B93985">
            <w:pPr>
              <w:rPr>
                <w:sz w:val="20"/>
                <w:lang w:val="en-GB"/>
              </w:rPr>
            </w:pPr>
            <w:r>
              <w:rPr>
                <w:sz w:val="20"/>
                <w:lang w:val="en-GB"/>
              </w:rPr>
              <w:t>M2</w:t>
            </w:r>
          </w:p>
        </w:tc>
        <w:tc>
          <w:tcPr>
            <w:tcW w:w="2556" w:type="dxa"/>
            <w:gridSpan w:val="3"/>
            <w:tcBorders>
              <w:top w:val="single" w:sz="4" w:space="0" w:color="auto"/>
              <w:left w:val="single" w:sz="4" w:space="0" w:color="auto"/>
              <w:bottom w:val="single" w:sz="4" w:space="0" w:color="auto"/>
              <w:right w:val="single" w:sz="4" w:space="0" w:color="auto"/>
            </w:tcBorders>
            <w:vAlign w:val="center"/>
            <w:hideMark/>
          </w:tcPr>
          <w:p w14:paraId="4C45E374" w14:textId="77777777" w:rsidR="00B93985" w:rsidRDefault="00B93985">
            <w:pPr>
              <w:rPr>
                <w:b/>
                <w:sz w:val="20"/>
                <w:szCs w:val="20"/>
                <w:lang w:val="en-GB"/>
              </w:rPr>
            </w:pPr>
            <w:r>
              <w:rPr>
                <w:b/>
                <w:sz w:val="20"/>
                <w:lang w:val="en-GB"/>
              </w:rPr>
              <w:t xml:space="preserve">Estimated End Date </w:t>
            </w:r>
          </w:p>
          <w:p w14:paraId="3033A4D2" w14:textId="77777777" w:rsidR="00B93985" w:rsidRDefault="00B93985">
            <w:pPr>
              <w:rPr>
                <w:sz w:val="20"/>
                <w:lang w:val="en-GB"/>
              </w:rPr>
            </w:pPr>
            <w:r>
              <w:rPr>
                <w:b/>
                <w:sz w:val="20"/>
                <w:lang w:val="en-GB"/>
              </w:rPr>
              <w:t>(dd-mm-yyyy)</w:t>
            </w:r>
          </w:p>
        </w:tc>
        <w:tc>
          <w:tcPr>
            <w:tcW w:w="2414" w:type="dxa"/>
            <w:gridSpan w:val="2"/>
            <w:tcBorders>
              <w:top w:val="single" w:sz="4" w:space="0" w:color="auto"/>
              <w:left w:val="single" w:sz="4" w:space="0" w:color="auto"/>
              <w:bottom w:val="single" w:sz="4" w:space="0" w:color="auto"/>
              <w:right w:val="single" w:sz="4" w:space="0" w:color="auto"/>
            </w:tcBorders>
            <w:vAlign w:val="center"/>
            <w:hideMark/>
          </w:tcPr>
          <w:p w14:paraId="4846D14C" w14:textId="77777777" w:rsidR="00B93985" w:rsidRDefault="00B93985">
            <w:pPr>
              <w:rPr>
                <w:sz w:val="20"/>
                <w:lang w:val="en-GB"/>
              </w:rPr>
            </w:pPr>
            <w:r>
              <w:rPr>
                <w:sz w:val="20"/>
                <w:lang w:val="en-GB"/>
              </w:rPr>
              <w:t>M3</w:t>
            </w:r>
          </w:p>
        </w:tc>
      </w:tr>
      <w:tr w:rsidR="00B93985" w14:paraId="62C3960E" w14:textId="77777777" w:rsidTr="00B93985">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048D9C2F" w14:textId="77777777" w:rsidR="00B93985" w:rsidRDefault="00B93985">
            <w:pPr>
              <w:rPr>
                <w:b/>
                <w:sz w:val="20"/>
                <w:szCs w:val="20"/>
                <w:lang w:val="en-GB"/>
              </w:rPr>
            </w:pPr>
            <w:r>
              <w:rPr>
                <w:b/>
                <w:sz w:val="20"/>
                <w:lang w:val="en-GB"/>
              </w:rPr>
              <w:t>Lead Organisation</w:t>
            </w:r>
          </w:p>
        </w:tc>
        <w:tc>
          <w:tcPr>
            <w:tcW w:w="7525" w:type="dxa"/>
            <w:gridSpan w:val="9"/>
            <w:tcBorders>
              <w:top w:val="single" w:sz="4" w:space="0" w:color="auto"/>
              <w:left w:val="single" w:sz="4" w:space="0" w:color="auto"/>
              <w:bottom w:val="single" w:sz="4" w:space="0" w:color="auto"/>
              <w:right w:val="single" w:sz="4" w:space="0" w:color="auto"/>
            </w:tcBorders>
            <w:vAlign w:val="center"/>
            <w:hideMark/>
          </w:tcPr>
          <w:p w14:paraId="47AD69E0" w14:textId="77777777" w:rsidR="00B93985" w:rsidRDefault="00B93985">
            <w:pPr>
              <w:rPr>
                <w:sz w:val="20"/>
                <w:lang w:val="en-GB"/>
              </w:rPr>
            </w:pPr>
            <w:r>
              <w:rPr>
                <w:sz w:val="20"/>
                <w:lang w:val="en-GB"/>
              </w:rPr>
              <w:t xml:space="preserve">KakoGod, </w:t>
            </w:r>
            <w:r>
              <w:rPr>
                <w:b/>
                <w:bCs/>
                <w:sz w:val="20"/>
                <w:lang w:val="en-GB"/>
              </w:rPr>
              <w:t>Novi Pazar</w:t>
            </w:r>
          </w:p>
        </w:tc>
      </w:tr>
      <w:tr w:rsidR="00B93985" w14:paraId="75DB3EB2" w14:textId="77777777" w:rsidTr="00B93985">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04609592" w14:textId="77777777" w:rsidR="00B93985" w:rsidRDefault="00B93985">
            <w:pPr>
              <w:rPr>
                <w:b/>
                <w:sz w:val="20"/>
                <w:szCs w:val="20"/>
                <w:lang w:val="en-GB"/>
              </w:rPr>
            </w:pPr>
            <w:r>
              <w:rPr>
                <w:b/>
                <w:sz w:val="20"/>
                <w:lang w:val="en-GB"/>
              </w:rPr>
              <w:t>Participating Organisation</w:t>
            </w:r>
          </w:p>
        </w:tc>
        <w:tc>
          <w:tcPr>
            <w:tcW w:w="7525" w:type="dxa"/>
            <w:gridSpan w:val="9"/>
            <w:tcBorders>
              <w:top w:val="single" w:sz="4" w:space="0" w:color="auto"/>
              <w:left w:val="single" w:sz="4" w:space="0" w:color="auto"/>
              <w:bottom w:val="single" w:sz="4" w:space="0" w:color="auto"/>
              <w:right w:val="single" w:sz="4" w:space="0" w:color="auto"/>
            </w:tcBorders>
            <w:vAlign w:val="center"/>
            <w:hideMark/>
          </w:tcPr>
          <w:p w14:paraId="0856A688" w14:textId="77777777" w:rsidR="00B93985" w:rsidRDefault="00B93985">
            <w:pPr>
              <w:rPr>
                <w:sz w:val="18"/>
                <w:szCs w:val="18"/>
                <w:lang w:val="fr-BE"/>
              </w:rPr>
            </w:pPr>
            <w:r>
              <w:rPr>
                <w:sz w:val="18"/>
                <w:szCs w:val="18"/>
                <w:lang w:val="en-US"/>
              </w:rPr>
              <w:t>BNV (Bošnjačko nacionalno vijeće)</w:t>
            </w:r>
            <w:r>
              <w:rPr>
                <w:sz w:val="18"/>
                <w:szCs w:val="18"/>
              </w:rPr>
              <w:t xml:space="preserve">, </w:t>
            </w:r>
            <w:r>
              <w:rPr>
                <w:b/>
                <w:bCs/>
                <w:sz w:val="18"/>
                <w:szCs w:val="18"/>
              </w:rPr>
              <w:t>Novi Pazar</w:t>
            </w:r>
          </w:p>
          <w:p w14:paraId="7F3F747D" w14:textId="77777777" w:rsidR="00B93985" w:rsidRDefault="00B93985">
            <w:pPr>
              <w:rPr>
                <w:rFonts w:ascii="Times New Roman" w:eastAsia="Calibri" w:hAnsi="Times New Roman" w:cs="Arial"/>
                <w:b/>
                <w:bCs/>
                <w:sz w:val="18"/>
                <w:szCs w:val="18"/>
              </w:rPr>
            </w:pPr>
            <w:r>
              <w:rPr>
                <w:sz w:val="18"/>
                <w:szCs w:val="18"/>
              </w:rPr>
              <w:t xml:space="preserve">Zavod za zaštitu spomenika kulture Novog Pazara, </w:t>
            </w:r>
            <w:r>
              <w:rPr>
                <w:b/>
                <w:bCs/>
                <w:sz w:val="18"/>
                <w:szCs w:val="18"/>
              </w:rPr>
              <w:t>Novi Pazar</w:t>
            </w:r>
          </w:p>
          <w:p w14:paraId="4064CB62" w14:textId="77777777" w:rsidR="00B93985" w:rsidRDefault="00B93985">
            <w:pPr>
              <w:rPr>
                <w:sz w:val="18"/>
                <w:szCs w:val="18"/>
                <w:lang w:val="en-US"/>
              </w:rPr>
            </w:pPr>
            <w:r>
              <w:rPr>
                <w:sz w:val="18"/>
                <w:szCs w:val="18"/>
              </w:rPr>
              <w:t xml:space="preserve">Zavičajni muzej u Tutinu, </w:t>
            </w:r>
            <w:r>
              <w:rPr>
                <w:b/>
                <w:bCs/>
                <w:sz w:val="18"/>
                <w:szCs w:val="18"/>
              </w:rPr>
              <w:t>Tutin</w:t>
            </w:r>
          </w:p>
        </w:tc>
      </w:tr>
      <w:tr w:rsidR="00B93985" w14:paraId="6A73050A" w14:textId="77777777" w:rsidTr="00B93985">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77013988" w14:textId="77777777" w:rsidR="00B93985" w:rsidRDefault="00B93985">
            <w:pPr>
              <w:rPr>
                <w:rFonts w:eastAsia="Calibri" w:cs="Arial"/>
                <w:b/>
                <w:sz w:val="20"/>
                <w:szCs w:val="20"/>
                <w:lang w:val="en-GB"/>
              </w:rPr>
            </w:pPr>
            <w:r>
              <w:rPr>
                <w:b/>
                <w:sz w:val="20"/>
                <w:lang w:val="en-GB"/>
              </w:rPr>
              <w:t>Costs</w:t>
            </w:r>
          </w:p>
          <w:p w14:paraId="050914D0" w14:textId="77777777" w:rsidR="00B93985" w:rsidRDefault="00B93985">
            <w:pPr>
              <w:rPr>
                <w:sz w:val="20"/>
                <w:lang w:val="en-GB"/>
              </w:rPr>
            </w:pPr>
            <w:r>
              <w:rPr>
                <w:i/>
                <w:sz w:val="20"/>
                <w:lang w:val="en-GB"/>
              </w:rPr>
              <w:t>Please explain the necessary costs for this WP: What travels are necessary? If equipment is requested, explain why it is required. If subcontracting is necessary, explain why the task cannot be performed by the partner.</w:t>
            </w:r>
          </w:p>
        </w:tc>
        <w:tc>
          <w:tcPr>
            <w:tcW w:w="7525" w:type="dxa"/>
            <w:gridSpan w:val="9"/>
            <w:tcBorders>
              <w:top w:val="single" w:sz="4" w:space="0" w:color="auto"/>
              <w:left w:val="single" w:sz="4" w:space="0" w:color="auto"/>
              <w:bottom w:val="single" w:sz="4" w:space="0" w:color="auto"/>
              <w:right w:val="single" w:sz="4" w:space="0" w:color="auto"/>
            </w:tcBorders>
          </w:tcPr>
          <w:p w14:paraId="48703386" w14:textId="77777777" w:rsidR="00B93985" w:rsidRDefault="00B93985" w:rsidP="00B93985">
            <w:pPr>
              <w:pStyle w:val="ListParagraph"/>
              <w:numPr>
                <w:ilvl w:val="0"/>
                <w:numId w:val="114"/>
              </w:numPr>
              <w:contextualSpacing/>
              <w:rPr>
                <w:sz w:val="20"/>
                <w:szCs w:val="22"/>
                <w:lang w:val="fr-BE"/>
              </w:rPr>
            </w:pPr>
            <w:proofErr w:type="spellStart"/>
            <w:r>
              <w:rPr>
                <w:sz w:val="20"/>
                <w:szCs w:val="22"/>
              </w:rPr>
              <w:t>Putovanja</w:t>
            </w:r>
            <w:proofErr w:type="spellEnd"/>
            <w:r>
              <w:rPr>
                <w:sz w:val="20"/>
                <w:szCs w:val="22"/>
              </w:rPr>
              <w:t xml:space="preserve">: </w:t>
            </w:r>
            <w:proofErr w:type="spellStart"/>
            <w:r>
              <w:rPr>
                <w:sz w:val="20"/>
                <w:szCs w:val="22"/>
              </w:rPr>
              <w:t>Mogu</w:t>
            </w:r>
            <w:proofErr w:type="spellEnd"/>
            <w:r>
              <w:rPr>
                <w:sz w:val="20"/>
                <w:szCs w:val="22"/>
              </w:rPr>
              <w:t xml:space="preserve"> </w:t>
            </w:r>
            <w:proofErr w:type="spellStart"/>
            <w:r>
              <w:rPr>
                <w:sz w:val="20"/>
                <w:szCs w:val="22"/>
              </w:rPr>
              <w:t>biti</w:t>
            </w:r>
            <w:proofErr w:type="spellEnd"/>
            <w:r>
              <w:rPr>
                <w:sz w:val="20"/>
                <w:szCs w:val="22"/>
              </w:rPr>
              <w:t xml:space="preserve"> </w:t>
            </w:r>
            <w:proofErr w:type="spellStart"/>
            <w:r>
              <w:rPr>
                <w:sz w:val="20"/>
                <w:szCs w:val="22"/>
              </w:rPr>
              <w:t>neophodna</w:t>
            </w:r>
            <w:proofErr w:type="spellEnd"/>
            <w:r>
              <w:rPr>
                <w:sz w:val="20"/>
                <w:szCs w:val="22"/>
              </w:rPr>
              <w:t xml:space="preserve"> </w:t>
            </w:r>
            <w:proofErr w:type="spellStart"/>
            <w:r>
              <w:rPr>
                <w:sz w:val="20"/>
                <w:szCs w:val="22"/>
              </w:rPr>
              <w:t>putovanja</w:t>
            </w:r>
            <w:proofErr w:type="spellEnd"/>
            <w:r>
              <w:rPr>
                <w:sz w:val="20"/>
                <w:szCs w:val="22"/>
              </w:rPr>
              <w:t xml:space="preserve"> u </w:t>
            </w:r>
            <w:proofErr w:type="spellStart"/>
            <w:r>
              <w:rPr>
                <w:sz w:val="20"/>
                <w:szCs w:val="22"/>
              </w:rPr>
              <w:t>vezi</w:t>
            </w:r>
            <w:proofErr w:type="spellEnd"/>
            <w:r>
              <w:rPr>
                <w:sz w:val="20"/>
                <w:szCs w:val="22"/>
              </w:rPr>
              <w:t xml:space="preserve"> </w:t>
            </w:r>
            <w:proofErr w:type="spellStart"/>
            <w:r>
              <w:rPr>
                <w:sz w:val="20"/>
                <w:szCs w:val="22"/>
              </w:rPr>
              <w:t>sa</w:t>
            </w:r>
            <w:proofErr w:type="spellEnd"/>
            <w:r>
              <w:rPr>
                <w:sz w:val="20"/>
                <w:szCs w:val="22"/>
              </w:rPr>
              <w:t xml:space="preserve"> </w:t>
            </w:r>
            <w:proofErr w:type="spellStart"/>
            <w:r>
              <w:rPr>
                <w:sz w:val="20"/>
                <w:szCs w:val="22"/>
              </w:rPr>
              <w:t>aktivnostima</w:t>
            </w:r>
            <w:proofErr w:type="spellEnd"/>
            <w:r>
              <w:rPr>
                <w:sz w:val="20"/>
                <w:szCs w:val="22"/>
              </w:rPr>
              <w:t xml:space="preserve"> "</w:t>
            </w:r>
            <w:proofErr w:type="spellStart"/>
            <w:r>
              <w:rPr>
                <w:sz w:val="20"/>
                <w:szCs w:val="22"/>
              </w:rPr>
              <w:t>Pokrećemo</w:t>
            </w:r>
            <w:proofErr w:type="spellEnd"/>
            <w:r>
              <w:rPr>
                <w:sz w:val="20"/>
                <w:szCs w:val="22"/>
              </w:rPr>
              <w:t xml:space="preserve"> rad Centra". Ovo </w:t>
            </w:r>
            <w:proofErr w:type="spellStart"/>
            <w:r>
              <w:rPr>
                <w:sz w:val="20"/>
                <w:szCs w:val="22"/>
              </w:rPr>
              <w:t>može</w:t>
            </w:r>
            <w:proofErr w:type="spellEnd"/>
            <w:r>
              <w:rPr>
                <w:sz w:val="20"/>
                <w:szCs w:val="22"/>
              </w:rPr>
              <w:t xml:space="preserve"> </w:t>
            </w:r>
            <w:proofErr w:type="spellStart"/>
            <w:r>
              <w:rPr>
                <w:sz w:val="20"/>
                <w:szCs w:val="22"/>
              </w:rPr>
              <w:t>uključivati</w:t>
            </w:r>
            <w:proofErr w:type="spellEnd"/>
            <w:r>
              <w:rPr>
                <w:sz w:val="20"/>
                <w:szCs w:val="22"/>
              </w:rPr>
              <w:t xml:space="preserve"> </w:t>
            </w:r>
            <w:proofErr w:type="spellStart"/>
            <w:r>
              <w:rPr>
                <w:sz w:val="20"/>
                <w:szCs w:val="22"/>
              </w:rPr>
              <w:t>putovanja</w:t>
            </w:r>
            <w:proofErr w:type="spellEnd"/>
            <w:r>
              <w:rPr>
                <w:sz w:val="20"/>
                <w:szCs w:val="22"/>
              </w:rPr>
              <w:t xml:space="preserve"> </w:t>
            </w:r>
            <w:proofErr w:type="spellStart"/>
            <w:r>
              <w:rPr>
                <w:sz w:val="20"/>
                <w:szCs w:val="22"/>
              </w:rPr>
              <w:t>osoblja</w:t>
            </w:r>
            <w:proofErr w:type="spellEnd"/>
            <w:r>
              <w:rPr>
                <w:sz w:val="20"/>
                <w:szCs w:val="22"/>
              </w:rPr>
              <w:t xml:space="preserve"> </w:t>
            </w:r>
            <w:proofErr w:type="spellStart"/>
            <w:r>
              <w:rPr>
                <w:sz w:val="20"/>
                <w:szCs w:val="22"/>
              </w:rPr>
              <w:t>radi</w:t>
            </w:r>
            <w:proofErr w:type="spellEnd"/>
            <w:r>
              <w:rPr>
                <w:sz w:val="20"/>
                <w:szCs w:val="22"/>
              </w:rPr>
              <w:t xml:space="preserve"> </w:t>
            </w:r>
            <w:proofErr w:type="spellStart"/>
            <w:r>
              <w:rPr>
                <w:sz w:val="20"/>
                <w:szCs w:val="22"/>
              </w:rPr>
              <w:t>obuke</w:t>
            </w:r>
            <w:proofErr w:type="spellEnd"/>
            <w:r>
              <w:rPr>
                <w:sz w:val="20"/>
                <w:szCs w:val="22"/>
              </w:rPr>
              <w:t xml:space="preserve">, </w:t>
            </w:r>
            <w:proofErr w:type="spellStart"/>
            <w:r>
              <w:rPr>
                <w:sz w:val="20"/>
                <w:szCs w:val="22"/>
              </w:rPr>
              <w:t>sastanaka</w:t>
            </w:r>
            <w:proofErr w:type="spellEnd"/>
            <w:r>
              <w:rPr>
                <w:sz w:val="20"/>
                <w:szCs w:val="22"/>
              </w:rPr>
              <w:t xml:space="preserve"> </w:t>
            </w:r>
            <w:proofErr w:type="spellStart"/>
            <w:r>
              <w:rPr>
                <w:sz w:val="20"/>
                <w:szCs w:val="22"/>
              </w:rPr>
              <w:t>sa</w:t>
            </w:r>
            <w:proofErr w:type="spellEnd"/>
            <w:r>
              <w:rPr>
                <w:sz w:val="20"/>
                <w:szCs w:val="22"/>
              </w:rPr>
              <w:t xml:space="preserve"> </w:t>
            </w:r>
            <w:proofErr w:type="spellStart"/>
            <w:r>
              <w:rPr>
                <w:sz w:val="20"/>
                <w:szCs w:val="22"/>
              </w:rPr>
              <w:t>partnerima</w:t>
            </w:r>
            <w:proofErr w:type="spellEnd"/>
            <w:r>
              <w:rPr>
                <w:sz w:val="20"/>
                <w:szCs w:val="22"/>
              </w:rPr>
              <w:t xml:space="preserve"> </w:t>
            </w:r>
            <w:proofErr w:type="spellStart"/>
            <w:r>
              <w:rPr>
                <w:sz w:val="20"/>
                <w:szCs w:val="22"/>
              </w:rPr>
              <w:t>ili</w:t>
            </w:r>
            <w:proofErr w:type="spellEnd"/>
            <w:r>
              <w:rPr>
                <w:sz w:val="20"/>
                <w:szCs w:val="22"/>
              </w:rPr>
              <w:t xml:space="preserve"> </w:t>
            </w:r>
            <w:proofErr w:type="spellStart"/>
            <w:r>
              <w:rPr>
                <w:sz w:val="20"/>
                <w:szCs w:val="22"/>
              </w:rPr>
              <w:t>stručnjacima</w:t>
            </w:r>
            <w:proofErr w:type="spellEnd"/>
            <w:r>
              <w:rPr>
                <w:sz w:val="20"/>
                <w:szCs w:val="22"/>
              </w:rPr>
              <w:t xml:space="preserve">, </w:t>
            </w:r>
            <w:proofErr w:type="spellStart"/>
            <w:r>
              <w:rPr>
                <w:sz w:val="20"/>
                <w:szCs w:val="22"/>
              </w:rPr>
              <w:t>kao</w:t>
            </w:r>
            <w:proofErr w:type="spellEnd"/>
            <w:r>
              <w:rPr>
                <w:sz w:val="20"/>
                <w:szCs w:val="22"/>
              </w:rPr>
              <w:t xml:space="preserve"> </w:t>
            </w:r>
            <w:proofErr w:type="spellStart"/>
            <w:r>
              <w:rPr>
                <w:sz w:val="20"/>
                <w:szCs w:val="22"/>
              </w:rPr>
              <w:t>i</w:t>
            </w:r>
            <w:proofErr w:type="spellEnd"/>
            <w:r>
              <w:rPr>
                <w:sz w:val="20"/>
                <w:szCs w:val="22"/>
              </w:rPr>
              <w:t xml:space="preserve"> </w:t>
            </w:r>
            <w:proofErr w:type="spellStart"/>
            <w:r>
              <w:rPr>
                <w:sz w:val="20"/>
                <w:szCs w:val="22"/>
              </w:rPr>
              <w:t>posete</w:t>
            </w:r>
            <w:proofErr w:type="spellEnd"/>
            <w:r>
              <w:rPr>
                <w:sz w:val="20"/>
                <w:szCs w:val="22"/>
              </w:rPr>
              <w:t xml:space="preserve"> </w:t>
            </w:r>
            <w:proofErr w:type="spellStart"/>
            <w:r>
              <w:rPr>
                <w:sz w:val="20"/>
                <w:szCs w:val="22"/>
              </w:rPr>
              <w:t>drugim</w:t>
            </w:r>
            <w:proofErr w:type="spellEnd"/>
            <w:r>
              <w:rPr>
                <w:sz w:val="20"/>
                <w:szCs w:val="22"/>
              </w:rPr>
              <w:t xml:space="preserve"> </w:t>
            </w:r>
            <w:proofErr w:type="spellStart"/>
            <w:r>
              <w:rPr>
                <w:sz w:val="20"/>
                <w:szCs w:val="22"/>
              </w:rPr>
              <w:t>sličnim</w:t>
            </w:r>
            <w:proofErr w:type="spellEnd"/>
            <w:r>
              <w:rPr>
                <w:sz w:val="20"/>
                <w:szCs w:val="22"/>
              </w:rPr>
              <w:t xml:space="preserve"> </w:t>
            </w:r>
            <w:proofErr w:type="spellStart"/>
            <w:r>
              <w:rPr>
                <w:sz w:val="20"/>
                <w:szCs w:val="22"/>
              </w:rPr>
              <w:t>centrima</w:t>
            </w:r>
            <w:proofErr w:type="spellEnd"/>
            <w:r>
              <w:rPr>
                <w:sz w:val="20"/>
                <w:szCs w:val="22"/>
              </w:rPr>
              <w:t xml:space="preserve"> </w:t>
            </w:r>
            <w:proofErr w:type="spellStart"/>
            <w:r>
              <w:rPr>
                <w:sz w:val="20"/>
                <w:szCs w:val="22"/>
              </w:rPr>
              <w:t>radi</w:t>
            </w:r>
            <w:proofErr w:type="spellEnd"/>
            <w:r>
              <w:rPr>
                <w:sz w:val="20"/>
                <w:szCs w:val="22"/>
              </w:rPr>
              <w:t xml:space="preserve"> </w:t>
            </w:r>
            <w:proofErr w:type="spellStart"/>
            <w:r>
              <w:rPr>
                <w:sz w:val="20"/>
                <w:szCs w:val="22"/>
              </w:rPr>
              <w:t>razmene</w:t>
            </w:r>
            <w:proofErr w:type="spellEnd"/>
            <w:r>
              <w:rPr>
                <w:sz w:val="20"/>
                <w:szCs w:val="22"/>
              </w:rPr>
              <w:t xml:space="preserve"> </w:t>
            </w:r>
            <w:proofErr w:type="spellStart"/>
            <w:r>
              <w:rPr>
                <w:sz w:val="20"/>
                <w:szCs w:val="22"/>
              </w:rPr>
              <w:t>iskustava</w:t>
            </w:r>
            <w:proofErr w:type="spellEnd"/>
            <w:r>
              <w:rPr>
                <w:sz w:val="20"/>
                <w:szCs w:val="22"/>
              </w:rPr>
              <w:t xml:space="preserve"> </w:t>
            </w:r>
            <w:proofErr w:type="spellStart"/>
            <w:r>
              <w:rPr>
                <w:sz w:val="20"/>
                <w:szCs w:val="22"/>
              </w:rPr>
              <w:t>i</w:t>
            </w:r>
            <w:proofErr w:type="spellEnd"/>
            <w:r>
              <w:rPr>
                <w:sz w:val="20"/>
                <w:szCs w:val="22"/>
              </w:rPr>
              <w:t xml:space="preserve"> </w:t>
            </w:r>
            <w:proofErr w:type="spellStart"/>
            <w:r>
              <w:rPr>
                <w:sz w:val="20"/>
                <w:szCs w:val="22"/>
              </w:rPr>
              <w:t>uspostavljanja</w:t>
            </w:r>
            <w:proofErr w:type="spellEnd"/>
            <w:r>
              <w:rPr>
                <w:sz w:val="20"/>
                <w:szCs w:val="22"/>
              </w:rPr>
              <w:t xml:space="preserve"> </w:t>
            </w:r>
            <w:proofErr w:type="spellStart"/>
            <w:r>
              <w:rPr>
                <w:sz w:val="20"/>
                <w:szCs w:val="22"/>
              </w:rPr>
              <w:t>saradnje</w:t>
            </w:r>
            <w:proofErr w:type="spellEnd"/>
            <w:r>
              <w:rPr>
                <w:sz w:val="20"/>
                <w:szCs w:val="22"/>
              </w:rPr>
              <w:t xml:space="preserve">. Putni </w:t>
            </w:r>
            <w:proofErr w:type="spellStart"/>
            <w:r>
              <w:rPr>
                <w:sz w:val="20"/>
                <w:szCs w:val="22"/>
              </w:rPr>
              <w:t>troškovi</w:t>
            </w:r>
            <w:proofErr w:type="spellEnd"/>
            <w:r>
              <w:rPr>
                <w:sz w:val="20"/>
                <w:szCs w:val="22"/>
              </w:rPr>
              <w:t xml:space="preserve"> </w:t>
            </w:r>
            <w:proofErr w:type="spellStart"/>
            <w:r>
              <w:rPr>
                <w:sz w:val="20"/>
                <w:szCs w:val="22"/>
              </w:rPr>
              <w:t>kao</w:t>
            </w:r>
            <w:proofErr w:type="spellEnd"/>
            <w:r>
              <w:rPr>
                <w:sz w:val="20"/>
                <w:szCs w:val="22"/>
              </w:rPr>
              <w:t xml:space="preserve"> </w:t>
            </w:r>
            <w:proofErr w:type="spellStart"/>
            <w:r>
              <w:rPr>
                <w:sz w:val="20"/>
                <w:szCs w:val="22"/>
              </w:rPr>
              <w:t>što</w:t>
            </w:r>
            <w:proofErr w:type="spellEnd"/>
            <w:r>
              <w:rPr>
                <w:sz w:val="20"/>
                <w:szCs w:val="22"/>
              </w:rPr>
              <w:t xml:space="preserve"> </w:t>
            </w:r>
            <w:proofErr w:type="spellStart"/>
            <w:r>
              <w:rPr>
                <w:sz w:val="20"/>
                <w:szCs w:val="22"/>
              </w:rPr>
              <w:t>su</w:t>
            </w:r>
            <w:proofErr w:type="spellEnd"/>
            <w:r>
              <w:rPr>
                <w:sz w:val="20"/>
                <w:szCs w:val="22"/>
              </w:rPr>
              <w:t xml:space="preserve"> </w:t>
            </w:r>
            <w:proofErr w:type="spellStart"/>
            <w:r>
              <w:rPr>
                <w:sz w:val="20"/>
                <w:szCs w:val="22"/>
              </w:rPr>
              <w:t>avionske</w:t>
            </w:r>
            <w:proofErr w:type="spellEnd"/>
            <w:r>
              <w:rPr>
                <w:sz w:val="20"/>
                <w:szCs w:val="22"/>
              </w:rPr>
              <w:t xml:space="preserve"> </w:t>
            </w:r>
            <w:proofErr w:type="spellStart"/>
            <w:r>
              <w:rPr>
                <w:sz w:val="20"/>
                <w:szCs w:val="22"/>
              </w:rPr>
              <w:t>karte</w:t>
            </w:r>
            <w:proofErr w:type="spellEnd"/>
            <w:r>
              <w:rPr>
                <w:sz w:val="20"/>
                <w:szCs w:val="22"/>
              </w:rPr>
              <w:t xml:space="preserve">, </w:t>
            </w:r>
            <w:proofErr w:type="spellStart"/>
            <w:r>
              <w:rPr>
                <w:sz w:val="20"/>
                <w:szCs w:val="22"/>
              </w:rPr>
              <w:t>smeštaj</w:t>
            </w:r>
            <w:proofErr w:type="spellEnd"/>
            <w:r>
              <w:rPr>
                <w:sz w:val="20"/>
                <w:szCs w:val="22"/>
              </w:rPr>
              <w:t xml:space="preserve">, </w:t>
            </w:r>
            <w:proofErr w:type="spellStart"/>
            <w:r>
              <w:rPr>
                <w:sz w:val="20"/>
                <w:szCs w:val="22"/>
              </w:rPr>
              <w:t>ishrana</w:t>
            </w:r>
            <w:proofErr w:type="spellEnd"/>
            <w:r>
              <w:rPr>
                <w:sz w:val="20"/>
                <w:szCs w:val="22"/>
              </w:rPr>
              <w:t xml:space="preserve"> </w:t>
            </w:r>
            <w:proofErr w:type="spellStart"/>
            <w:r>
              <w:rPr>
                <w:sz w:val="20"/>
                <w:szCs w:val="22"/>
              </w:rPr>
              <w:t>i</w:t>
            </w:r>
            <w:proofErr w:type="spellEnd"/>
            <w:r>
              <w:rPr>
                <w:sz w:val="20"/>
                <w:szCs w:val="22"/>
              </w:rPr>
              <w:t xml:space="preserve"> </w:t>
            </w:r>
            <w:proofErr w:type="spellStart"/>
            <w:r>
              <w:rPr>
                <w:sz w:val="20"/>
                <w:szCs w:val="22"/>
              </w:rPr>
              <w:t>prevoz</w:t>
            </w:r>
            <w:proofErr w:type="spellEnd"/>
            <w:r>
              <w:rPr>
                <w:sz w:val="20"/>
                <w:szCs w:val="22"/>
              </w:rPr>
              <w:t xml:space="preserve"> </w:t>
            </w:r>
            <w:proofErr w:type="spellStart"/>
            <w:r>
              <w:rPr>
                <w:sz w:val="20"/>
                <w:szCs w:val="22"/>
              </w:rPr>
              <w:t>mogu</w:t>
            </w:r>
            <w:proofErr w:type="spellEnd"/>
            <w:r>
              <w:rPr>
                <w:sz w:val="20"/>
                <w:szCs w:val="22"/>
              </w:rPr>
              <w:t xml:space="preserve"> </w:t>
            </w:r>
            <w:proofErr w:type="spellStart"/>
            <w:r>
              <w:rPr>
                <w:sz w:val="20"/>
                <w:szCs w:val="22"/>
              </w:rPr>
              <w:t>biti</w:t>
            </w:r>
            <w:proofErr w:type="spellEnd"/>
            <w:r>
              <w:rPr>
                <w:sz w:val="20"/>
                <w:szCs w:val="22"/>
              </w:rPr>
              <w:t xml:space="preserve"> </w:t>
            </w:r>
            <w:proofErr w:type="spellStart"/>
            <w:r>
              <w:rPr>
                <w:sz w:val="20"/>
                <w:szCs w:val="22"/>
              </w:rPr>
              <w:t>uključeni</w:t>
            </w:r>
            <w:proofErr w:type="spellEnd"/>
            <w:r>
              <w:rPr>
                <w:sz w:val="20"/>
                <w:szCs w:val="22"/>
              </w:rPr>
              <w:t xml:space="preserve"> u </w:t>
            </w:r>
            <w:proofErr w:type="spellStart"/>
            <w:r>
              <w:rPr>
                <w:sz w:val="20"/>
                <w:szCs w:val="22"/>
              </w:rPr>
              <w:t>ovaj</w:t>
            </w:r>
            <w:proofErr w:type="spellEnd"/>
            <w:r>
              <w:rPr>
                <w:sz w:val="20"/>
                <w:szCs w:val="22"/>
              </w:rPr>
              <w:t xml:space="preserve"> deo </w:t>
            </w:r>
            <w:proofErr w:type="spellStart"/>
            <w:r>
              <w:rPr>
                <w:sz w:val="20"/>
                <w:szCs w:val="22"/>
              </w:rPr>
              <w:t>troškova</w:t>
            </w:r>
            <w:proofErr w:type="spellEnd"/>
            <w:r>
              <w:rPr>
                <w:sz w:val="20"/>
                <w:szCs w:val="22"/>
              </w:rPr>
              <w:t>.</w:t>
            </w:r>
          </w:p>
          <w:p w14:paraId="13756BDB" w14:textId="77777777" w:rsidR="00B93985" w:rsidRDefault="00B93985" w:rsidP="00B93985">
            <w:pPr>
              <w:pStyle w:val="ListParagraph"/>
              <w:numPr>
                <w:ilvl w:val="0"/>
                <w:numId w:val="114"/>
              </w:numPr>
              <w:contextualSpacing/>
              <w:rPr>
                <w:sz w:val="20"/>
                <w:szCs w:val="22"/>
              </w:rPr>
            </w:pPr>
            <w:proofErr w:type="spellStart"/>
            <w:r>
              <w:rPr>
                <w:sz w:val="20"/>
                <w:szCs w:val="22"/>
              </w:rPr>
              <w:t>Oprema</w:t>
            </w:r>
            <w:proofErr w:type="spellEnd"/>
            <w:r>
              <w:rPr>
                <w:sz w:val="20"/>
                <w:szCs w:val="22"/>
              </w:rPr>
              <w:t xml:space="preserve">: U </w:t>
            </w:r>
            <w:proofErr w:type="spellStart"/>
            <w:r>
              <w:rPr>
                <w:sz w:val="20"/>
                <w:szCs w:val="22"/>
              </w:rPr>
              <w:t>okviru</w:t>
            </w:r>
            <w:proofErr w:type="spellEnd"/>
            <w:r>
              <w:rPr>
                <w:sz w:val="20"/>
                <w:szCs w:val="22"/>
              </w:rPr>
              <w:t xml:space="preserve"> </w:t>
            </w:r>
            <w:proofErr w:type="spellStart"/>
            <w:r>
              <w:rPr>
                <w:sz w:val="20"/>
                <w:szCs w:val="22"/>
              </w:rPr>
              <w:t>aktivnosti</w:t>
            </w:r>
            <w:proofErr w:type="spellEnd"/>
            <w:r>
              <w:rPr>
                <w:sz w:val="20"/>
                <w:szCs w:val="22"/>
              </w:rPr>
              <w:t xml:space="preserve"> "</w:t>
            </w:r>
            <w:proofErr w:type="spellStart"/>
            <w:r>
              <w:rPr>
                <w:sz w:val="20"/>
                <w:szCs w:val="22"/>
              </w:rPr>
              <w:t>Pokrećemo</w:t>
            </w:r>
            <w:proofErr w:type="spellEnd"/>
            <w:r>
              <w:rPr>
                <w:sz w:val="20"/>
                <w:szCs w:val="22"/>
              </w:rPr>
              <w:t xml:space="preserve"> rad Centra" </w:t>
            </w:r>
            <w:proofErr w:type="spellStart"/>
            <w:r>
              <w:rPr>
                <w:sz w:val="20"/>
                <w:szCs w:val="22"/>
              </w:rPr>
              <w:t>može</w:t>
            </w:r>
            <w:proofErr w:type="spellEnd"/>
            <w:r>
              <w:rPr>
                <w:sz w:val="20"/>
                <w:szCs w:val="22"/>
              </w:rPr>
              <w:t xml:space="preserve"> </w:t>
            </w:r>
            <w:proofErr w:type="spellStart"/>
            <w:r>
              <w:rPr>
                <w:sz w:val="20"/>
                <w:szCs w:val="22"/>
              </w:rPr>
              <w:t>biti</w:t>
            </w:r>
            <w:proofErr w:type="spellEnd"/>
            <w:r>
              <w:rPr>
                <w:sz w:val="20"/>
                <w:szCs w:val="22"/>
              </w:rPr>
              <w:t xml:space="preserve"> </w:t>
            </w:r>
            <w:proofErr w:type="spellStart"/>
            <w:r>
              <w:rPr>
                <w:sz w:val="20"/>
                <w:szCs w:val="22"/>
              </w:rPr>
              <w:t>potrebna</w:t>
            </w:r>
            <w:proofErr w:type="spellEnd"/>
            <w:r>
              <w:rPr>
                <w:sz w:val="20"/>
                <w:szCs w:val="22"/>
              </w:rPr>
              <w:t xml:space="preserve"> </w:t>
            </w:r>
            <w:proofErr w:type="spellStart"/>
            <w:r>
              <w:rPr>
                <w:sz w:val="20"/>
                <w:szCs w:val="22"/>
              </w:rPr>
              <w:t>određena</w:t>
            </w:r>
            <w:proofErr w:type="spellEnd"/>
            <w:r>
              <w:rPr>
                <w:sz w:val="20"/>
                <w:szCs w:val="22"/>
              </w:rPr>
              <w:t xml:space="preserve"> </w:t>
            </w:r>
            <w:proofErr w:type="spellStart"/>
            <w:r>
              <w:rPr>
                <w:sz w:val="20"/>
                <w:szCs w:val="22"/>
              </w:rPr>
              <w:t>oprema</w:t>
            </w:r>
            <w:proofErr w:type="spellEnd"/>
            <w:r>
              <w:rPr>
                <w:sz w:val="20"/>
                <w:szCs w:val="22"/>
              </w:rPr>
              <w:t xml:space="preserve"> </w:t>
            </w:r>
            <w:proofErr w:type="spellStart"/>
            <w:r>
              <w:rPr>
                <w:sz w:val="20"/>
                <w:szCs w:val="22"/>
              </w:rPr>
              <w:t>kako</w:t>
            </w:r>
            <w:proofErr w:type="spellEnd"/>
            <w:r>
              <w:rPr>
                <w:sz w:val="20"/>
                <w:szCs w:val="22"/>
              </w:rPr>
              <w:t xml:space="preserve"> bi se </w:t>
            </w:r>
            <w:proofErr w:type="spellStart"/>
            <w:r>
              <w:rPr>
                <w:sz w:val="20"/>
                <w:szCs w:val="22"/>
              </w:rPr>
              <w:t>obezbedili</w:t>
            </w:r>
            <w:proofErr w:type="spellEnd"/>
            <w:r>
              <w:rPr>
                <w:sz w:val="20"/>
                <w:szCs w:val="22"/>
              </w:rPr>
              <w:t xml:space="preserve"> </w:t>
            </w:r>
            <w:proofErr w:type="spellStart"/>
            <w:r>
              <w:rPr>
                <w:sz w:val="20"/>
                <w:szCs w:val="22"/>
              </w:rPr>
              <w:t>neophodni</w:t>
            </w:r>
            <w:proofErr w:type="spellEnd"/>
            <w:r>
              <w:rPr>
                <w:sz w:val="20"/>
                <w:szCs w:val="22"/>
              </w:rPr>
              <w:t xml:space="preserve"> </w:t>
            </w:r>
            <w:proofErr w:type="spellStart"/>
            <w:r>
              <w:rPr>
                <w:sz w:val="20"/>
                <w:szCs w:val="22"/>
              </w:rPr>
              <w:t>resursi</w:t>
            </w:r>
            <w:proofErr w:type="spellEnd"/>
            <w:r>
              <w:rPr>
                <w:sz w:val="20"/>
                <w:szCs w:val="22"/>
              </w:rPr>
              <w:t xml:space="preserve"> za </w:t>
            </w:r>
            <w:proofErr w:type="spellStart"/>
            <w:r>
              <w:rPr>
                <w:sz w:val="20"/>
                <w:szCs w:val="22"/>
              </w:rPr>
              <w:t>uspešno</w:t>
            </w:r>
            <w:proofErr w:type="spellEnd"/>
            <w:r>
              <w:rPr>
                <w:sz w:val="20"/>
                <w:szCs w:val="22"/>
              </w:rPr>
              <w:t xml:space="preserve"> </w:t>
            </w:r>
            <w:proofErr w:type="spellStart"/>
            <w:r>
              <w:rPr>
                <w:sz w:val="20"/>
                <w:szCs w:val="22"/>
              </w:rPr>
              <w:t>obavljanje</w:t>
            </w:r>
            <w:proofErr w:type="spellEnd"/>
            <w:r>
              <w:rPr>
                <w:sz w:val="20"/>
                <w:szCs w:val="22"/>
              </w:rPr>
              <w:t xml:space="preserve"> </w:t>
            </w:r>
            <w:proofErr w:type="spellStart"/>
            <w:r>
              <w:rPr>
                <w:sz w:val="20"/>
                <w:szCs w:val="22"/>
              </w:rPr>
              <w:t>poslova</w:t>
            </w:r>
            <w:proofErr w:type="spellEnd"/>
            <w:r>
              <w:rPr>
                <w:sz w:val="20"/>
                <w:szCs w:val="22"/>
              </w:rPr>
              <w:t xml:space="preserve">. </w:t>
            </w:r>
            <w:proofErr w:type="spellStart"/>
            <w:r>
              <w:rPr>
                <w:sz w:val="20"/>
                <w:szCs w:val="22"/>
              </w:rPr>
              <w:t>Oprema</w:t>
            </w:r>
            <w:proofErr w:type="spellEnd"/>
            <w:r>
              <w:rPr>
                <w:sz w:val="20"/>
                <w:szCs w:val="22"/>
              </w:rPr>
              <w:t xml:space="preserve"> </w:t>
            </w:r>
            <w:proofErr w:type="spellStart"/>
            <w:r>
              <w:rPr>
                <w:sz w:val="20"/>
                <w:szCs w:val="22"/>
              </w:rPr>
              <w:t>može</w:t>
            </w:r>
            <w:proofErr w:type="spellEnd"/>
            <w:r>
              <w:rPr>
                <w:sz w:val="20"/>
                <w:szCs w:val="22"/>
              </w:rPr>
              <w:t xml:space="preserve"> </w:t>
            </w:r>
            <w:proofErr w:type="spellStart"/>
            <w:r>
              <w:rPr>
                <w:sz w:val="20"/>
                <w:szCs w:val="22"/>
              </w:rPr>
              <w:t>obuhvatati</w:t>
            </w:r>
            <w:proofErr w:type="spellEnd"/>
            <w:r>
              <w:rPr>
                <w:sz w:val="20"/>
                <w:szCs w:val="22"/>
              </w:rPr>
              <w:t xml:space="preserve"> </w:t>
            </w:r>
            <w:proofErr w:type="spellStart"/>
            <w:r>
              <w:rPr>
                <w:sz w:val="20"/>
                <w:szCs w:val="22"/>
              </w:rPr>
              <w:t>računare</w:t>
            </w:r>
            <w:proofErr w:type="spellEnd"/>
            <w:r>
              <w:rPr>
                <w:sz w:val="20"/>
                <w:szCs w:val="22"/>
              </w:rPr>
              <w:t xml:space="preserve">, </w:t>
            </w:r>
            <w:proofErr w:type="spellStart"/>
            <w:r>
              <w:rPr>
                <w:sz w:val="20"/>
                <w:szCs w:val="22"/>
              </w:rPr>
              <w:t>softver</w:t>
            </w:r>
            <w:proofErr w:type="spellEnd"/>
            <w:r>
              <w:rPr>
                <w:sz w:val="20"/>
                <w:szCs w:val="22"/>
              </w:rPr>
              <w:t xml:space="preserve">, </w:t>
            </w:r>
            <w:proofErr w:type="spellStart"/>
            <w:r>
              <w:rPr>
                <w:sz w:val="20"/>
                <w:szCs w:val="22"/>
              </w:rPr>
              <w:t>laboratorijski</w:t>
            </w:r>
            <w:proofErr w:type="spellEnd"/>
            <w:r>
              <w:rPr>
                <w:sz w:val="20"/>
                <w:szCs w:val="22"/>
              </w:rPr>
              <w:t xml:space="preserve"> </w:t>
            </w:r>
            <w:proofErr w:type="spellStart"/>
            <w:r>
              <w:rPr>
                <w:sz w:val="20"/>
                <w:szCs w:val="22"/>
              </w:rPr>
              <w:t>materijal</w:t>
            </w:r>
            <w:proofErr w:type="spellEnd"/>
            <w:r>
              <w:rPr>
                <w:sz w:val="20"/>
                <w:szCs w:val="22"/>
              </w:rPr>
              <w:t xml:space="preserve">, </w:t>
            </w:r>
            <w:proofErr w:type="spellStart"/>
            <w:r>
              <w:rPr>
                <w:sz w:val="20"/>
                <w:szCs w:val="22"/>
              </w:rPr>
              <w:t>audiovizuelnu</w:t>
            </w:r>
            <w:proofErr w:type="spellEnd"/>
            <w:r>
              <w:rPr>
                <w:sz w:val="20"/>
                <w:szCs w:val="22"/>
              </w:rPr>
              <w:t xml:space="preserve"> </w:t>
            </w:r>
            <w:proofErr w:type="spellStart"/>
            <w:r>
              <w:rPr>
                <w:sz w:val="20"/>
                <w:szCs w:val="22"/>
              </w:rPr>
              <w:t>opremu</w:t>
            </w:r>
            <w:proofErr w:type="spellEnd"/>
            <w:r>
              <w:rPr>
                <w:sz w:val="20"/>
                <w:szCs w:val="22"/>
              </w:rPr>
              <w:t xml:space="preserve"> </w:t>
            </w:r>
            <w:proofErr w:type="spellStart"/>
            <w:r>
              <w:rPr>
                <w:sz w:val="20"/>
                <w:szCs w:val="22"/>
              </w:rPr>
              <w:t>ili</w:t>
            </w:r>
            <w:proofErr w:type="spellEnd"/>
            <w:r>
              <w:rPr>
                <w:sz w:val="20"/>
                <w:szCs w:val="22"/>
              </w:rPr>
              <w:t xml:space="preserve"> </w:t>
            </w:r>
            <w:proofErr w:type="spellStart"/>
            <w:r>
              <w:rPr>
                <w:sz w:val="20"/>
                <w:szCs w:val="22"/>
              </w:rPr>
              <w:t>drugu</w:t>
            </w:r>
            <w:proofErr w:type="spellEnd"/>
            <w:r>
              <w:rPr>
                <w:sz w:val="20"/>
                <w:szCs w:val="22"/>
              </w:rPr>
              <w:t xml:space="preserve"> </w:t>
            </w:r>
            <w:proofErr w:type="spellStart"/>
            <w:r>
              <w:rPr>
                <w:sz w:val="20"/>
                <w:szCs w:val="22"/>
              </w:rPr>
              <w:t>specifičnu</w:t>
            </w:r>
            <w:proofErr w:type="spellEnd"/>
            <w:r>
              <w:rPr>
                <w:sz w:val="20"/>
                <w:szCs w:val="22"/>
              </w:rPr>
              <w:t xml:space="preserve"> </w:t>
            </w:r>
            <w:proofErr w:type="spellStart"/>
            <w:r>
              <w:rPr>
                <w:sz w:val="20"/>
                <w:szCs w:val="22"/>
              </w:rPr>
              <w:t>opremu</w:t>
            </w:r>
            <w:proofErr w:type="spellEnd"/>
            <w:r>
              <w:rPr>
                <w:sz w:val="20"/>
                <w:szCs w:val="22"/>
              </w:rPr>
              <w:t xml:space="preserve"> </w:t>
            </w:r>
            <w:proofErr w:type="spellStart"/>
            <w:r>
              <w:rPr>
                <w:sz w:val="20"/>
                <w:szCs w:val="22"/>
              </w:rPr>
              <w:t>koja</w:t>
            </w:r>
            <w:proofErr w:type="spellEnd"/>
            <w:r>
              <w:rPr>
                <w:sz w:val="20"/>
                <w:szCs w:val="22"/>
              </w:rPr>
              <w:t xml:space="preserve"> je </w:t>
            </w:r>
            <w:proofErr w:type="spellStart"/>
            <w:r>
              <w:rPr>
                <w:sz w:val="20"/>
                <w:szCs w:val="22"/>
              </w:rPr>
              <w:t>neophodna</w:t>
            </w:r>
            <w:proofErr w:type="spellEnd"/>
            <w:r>
              <w:rPr>
                <w:sz w:val="20"/>
                <w:szCs w:val="22"/>
              </w:rPr>
              <w:t xml:space="preserve"> za rad Centra. </w:t>
            </w:r>
            <w:proofErr w:type="spellStart"/>
            <w:r>
              <w:rPr>
                <w:sz w:val="20"/>
                <w:szCs w:val="22"/>
              </w:rPr>
              <w:t>Neophodnost</w:t>
            </w:r>
            <w:proofErr w:type="spellEnd"/>
            <w:r>
              <w:rPr>
                <w:sz w:val="20"/>
                <w:szCs w:val="22"/>
              </w:rPr>
              <w:t xml:space="preserve"> </w:t>
            </w:r>
            <w:proofErr w:type="spellStart"/>
            <w:r>
              <w:rPr>
                <w:sz w:val="20"/>
                <w:szCs w:val="22"/>
              </w:rPr>
              <w:t>opreme</w:t>
            </w:r>
            <w:proofErr w:type="spellEnd"/>
            <w:r>
              <w:rPr>
                <w:sz w:val="20"/>
                <w:szCs w:val="22"/>
              </w:rPr>
              <w:t xml:space="preserve"> </w:t>
            </w:r>
            <w:proofErr w:type="spellStart"/>
            <w:r>
              <w:rPr>
                <w:sz w:val="20"/>
                <w:szCs w:val="22"/>
              </w:rPr>
              <w:t>može</w:t>
            </w:r>
            <w:proofErr w:type="spellEnd"/>
            <w:r>
              <w:rPr>
                <w:sz w:val="20"/>
                <w:szCs w:val="22"/>
              </w:rPr>
              <w:t xml:space="preserve"> </w:t>
            </w:r>
            <w:proofErr w:type="spellStart"/>
            <w:r>
              <w:rPr>
                <w:sz w:val="20"/>
                <w:szCs w:val="22"/>
              </w:rPr>
              <w:t>proizaći</w:t>
            </w:r>
            <w:proofErr w:type="spellEnd"/>
            <w:r>
              <w:rPr>
                <w:sz w:val="20"/>
                <w:szCs w:val="22"/>
              </w:rPr>
              <w:t xml:space="preserve"> </w:t>
            </w:r>
            <w:proofErr w:type="spellStart"/>
            <w:r>
              <w:rPr>
                <w:sz w:val="20"/>
                <w:szCs w:val="22"/>
              </w:rPr>
              <w:t>iz</w:t>
            </w:r>
            <w:proofErr w:type="spellEnd"/>
            <w:r>
              <w:rPr>
                <w:sz w:val="20"/>
                <w:szCs w:val="22"/>
              </w:rPr>
              <w:t xml:space="preserve"> </w:t>
            </w:r>
            <w:proofErr w:type="spellStart"/>
            <w:r>
              <w:rPr>
                <w:sz w:val="20"/>
                <w:szCs w:val="22"/>
              </w:rPr>
              <w:t>potrebe</w:t>
            </w:r>
            <w:proofErr w:type="spellEnd"/>
            <w:r>
              <w:rPr>
                <w:sz w:val="20"/>
                <w:szCs w:val="22"/>
              </w:rPr>
              <w:t xml:space="preserve"> za </w:t>
            </w:r>
            <w:proofErr w:type="spellStart"/>
            <w:r>
              <w:rPr>
                <w:sz w:val="20"/>
                <w:szCs w:val="22"/>
              </w:rPr>
              <w:t>istraživanjem</w:t>
            </w:r>
            <w:proofErr w:type="spellEnd"/>
            <w:r>
              <w:rPr>
                <w:sz w:val="20"/>
                <w:szCs w:val="22"/>
              </w:rPr>
              <w:t xml:space="preserve">, </w:t>
            </w:r>
            <w:proofErr w:type="spellStart"/>
            <w:r>
              <w:rPr>
                <w:sz w:val="20"/>
                <w:szCs w:val="22"/>
              </w:rPr>
              <w:t>edukacijom</w:t>
            </w:r>
            <w:proofErr w:type="spellEnd"/>
            <w:r>
              <w:rPr>
                <w:sz w:val="20"/>
                <w:szCs w:val="22"/>
              </w:rPr>
              <w:t xml:space="preserve"> </w:t>
            </w:r>
            <w:proofErr w:type="spellStart"/>
            <w:r>
              <w:rPr>
                <w:sz w:val="20"/>
                <w:szCs w:val="22"/>
              </w:rPr>
              <w:t>osoblja</w:t>
            </w:r>
            <w:proofErr w:type="spellEnd"/>
            <w:r>
              <w:rPr>
                <w:sz w:val="20"/>
                <w:szCs w:val="22"/>
              </w:rPr>
              <w:t xml:space="preserve"> </w:t>
            </w:r>
            <w:proofErr w:type="spellStart"/>
            <w:r>
              <w:rPr>
                <w:sz w:val="20"/>
                <w:szCs w:val="22"/>
              </w:rPr>
              <w:t>ili</w:t>
            </w:r>
            <w:proofErr w:type="spellEnd"/>
            <w:r>
              <w:rPr>
                <w:sz w:val="20"/>
                <w:szCs w:val="22"/>
              </w:rPr>
              <w:t xml:space="preserve"> </w:t>
            </w:r>
            <w:proofErr w:type="spellStart"/>
            <w:r>
              <w:rPr>
                <w:sz w:val="20"/>
                <w:szCs w:val="22"/>
              </w:rPr>
              <w:t>pružanjem</w:t>
            </w:r>
            <w:proofErr w:type="spellEnd"/>
            <w:r>
              <w:rPr>
                <w:sz w:val="20"/>
                <w:szCs w:val="22"/>
              </w:rPr>
              <w:t xml:space="preserve"> </w:t>
            </w:r>
            <w:proofErr w:type="spellStart"/>
            <w:r>
              <w:rPr>
                <w:sz w:val="20"/>
                <w:szCs w:val="22"/>
              </w:rPr>
              <w:t>usluga</w:t>
            </w:r>
            <w:proofErr w:type="spellEnd"/>
            <w:r>
              <w:rPr>
                <w:sz w:val="20"/>
                <w:szCs w:val="22"/>
              </w:rPr>
              <w:t xml:space="preserve"> </w:t>
            </w:r>
            <w:proofErr w:type="spellStart"/>
            <w:r>
              <w:rPr>
                <w:sz w:val="20"/>
                <w:szCs w:val="22"/>
              </w:rPr>
              <w:t>korisnicima</w:t>
            </w:r>
            <w:proofErr w:type="spellEnd"/>
            <w:r>
              <w:rPr>
                <w:sz w:val="20"/>
                <w:szCs w:val="22"/>
              </w:rPr>
              <w:t>.</w:t>
            </w:r>
          </w:p>
          <w:p w14:paraId="1AB771AD" w14:textId="77777777" w:rsidR="00B93985" w:rsidRDefault="00B93985" w:rsidP="00B93985">
            <w:pPr>
              <w:pStyle w:val="ListParagraph"/>
              <w:numPr>
                <w:ilvl w:val="0"/>
                <w:numId w:val="114"/>
              </w:numPr>
              <w:contextualSpacing/>
              <w:rPr>
                <w:sz w:val="20"/>
                <w:szCs w:val="22"/>
              </w:rPr>
            </w:pPr>
            <w:proofErr w:type="spellStart"/>
            <w:r>
              <w:rPr>
                <w:sz w:val="20"/>
                <w:szCs w:val="22"/>
              </w:rPr>
              <w:t>Subugovaranje</w:t>
            </w:r>
            <w:proofErr w:type="spellEnd"/>
            <w:r>
              <w:rPr>
                <w:sz w:val="20"/>
                <w:szCs w:val="22"/>
              </w:rPr>
              <w:t xml:space="preserve">: U </w:t>
            </w:r>
            <w:proofErr w:type="spellStart"/>
            <w:r>
              <w:rPr>
                <w:sz w:val="20"/>
                <w:szCs w:val="22"/>
              </w:rPr>
              <w:t>nekim</w:t>
            </w:r>
            <w:proofErr w:type="spellEnd"/>
            <w:r>
              <w:rPr>
                <w:sz w:val="20"/>
                <w:szCs w:val="22"/>
              </w:rPr>
              <w:t xml:space="preserve"> </w:t>
            </w:r>
            <w:proofErr w:type="spellStart"/>
            <w:r>
              <w:rPr>
                <w:sz w:val="20"/>
                <w:szCs w:val="22"/>
              </w:rPr>
              <w:t>slučajevima</w:t>
            </w:r>
            <w:proofErr w:type="spellEnd"/>
            <w:r>
              <w:rPr>
                <w:sz w:val="20"/>
                <w:szCs w:val="22"/>
              </w:rPr>
              <w:t xml:space="preserve">, </w:t>
            </w:r>
            <w:proofErr w:type="spellStart"/>
            <w:r>
              <w:rPr>
                <w:sz w:val="20"/>
                <w:szCs w:val="22"/>
              </w:rPr>
              <w:t>može</w:t>
            </w:r>
            <w:proofErr w:type="spellEnd"/>
            <w:r>
              <w:rPr>
                <w:sz w:val="20"/>
                <w:szCs w:val="22"/>
              </w:rPr>
              <w:t xml:space="preserve"> </w:t>
            </w:r>
            <w:proofErr w:type="spellStart"/>
            <w:r>
              <w:rPr>
                <w:sz w:val="20"/>
                <w:szCs w:val="22"/>
              </w:rPr>
              <w:t>biti</w:t>
            </w:r>
            <w:proofErr w:type="spellEnd"/>
            <w:r>
              <w:rPr>
                <w:sz w:val="20"/>
                <w:szCs w:val="22"/>
              </w:rPr>
              <w:t xml:space="preserve"> </w:t>
            </w:r>
            <w:proofErr w:type="spellStart"/>
            <w:r>
              <w:rPr>
                <w:sz w:val="20"/>
                <w:szCs w:val="22"/>
              </w:rPr>
              <w:t>neophodno</w:t>
            </w:r>
            <w:proofErr w:type="spellEnd"/>
            <w:r>
              <w:rPr>
                <w:sz w:val="20"/>
                <w:szCs w:val="22"/>
              </w:rPr>
              <w:t xml:space="preserve"> </w:t>
            </w:r>
            <w:proofErr w:type="spellStart"/>
            <w:r>
              <w:rPr>
                <w:sz w:val="20"/>
                <w:szCs w:val="22"/>
              </w:rPr>
              <w:t>angažovanje</w:t>
            </w:r>
            <w:proofErr w:type="spellEnd"/>
            <w:r>
              <w:rPr>
                <w:sz w:val="20"/>
                <w:szCs w:val="22"/>
              </w:rPr>
              <w:t xml:space="preserve"> </w:t>
            </w:r>
            <w:proofErr w:type="spellStart"/>
            <w:r>
              <w:rPr>
                <w:sz w:val="20"/>
                <w:szCs w:val="22"/>
              </w:rPr>
              <w:t>spoljnih</w:t>
            </w:r>
            <w:proofErr w:type="spellEnd"/>
            <w:r>
              <w:rPr>
                <w:sz w:val="20"/>
                <w:szCs w:val="22"/>
              </w:rPr>
              <w:t xml:space="preserve"> </w:t>
            </w:r>
            <w:proofErr w:type="spellStart"/>
            <w:r>
              <w:rPr>
                <w:sz w:val="20"/>
                <w:szCs w:val="22"/>
              </w:rPr>
              <w:t>stručnjaka</w:t>
            </w:r>
            <w:proofErr w:type="spellEnd"/>
            <w:r>
              <w:rPr>
                <w:sz w:val="20"/>
                <w:szCs w:val="22"/>
              </w:rPr>
              <w:t xml:space="preserve"> </w:t>
            </w:r>
            <w:proofErr w:type="spellStart"/>
            <w:r>
              <w:rPr>
                <w:sz w:val="20"/>
                <w:szCs w:val="22"/>
              </w:rPr>
              <w:t>ili</w:t>
            </w:r>
            <w:proofErr w:type="spellEnd"/>
            <w:r>
              <w:rPr>
                <w:sz w:val="20"/>
                <w:szCs w:val="22"/>
              </w:rPr>
              <w:t xml:space="preserve"> </w:t>
            </w:r>
            <w:proofErr w:type="spellStart"/>
            <w:r>
              <w:rPr>
                <w:sz w:val="20"/>
                <w:szCs w:val="22"/>
              </w:rPr>
              <w:t>firmi</w:t>
            </w:r>
            <w:proofErr w:type="spellEnd"/>
            <w:r>
              <w:rPr>
                <w:sz w:val="20"/>
                <w:szCs w:val="22"/>
              </w:rPr>
              <w:t xml:space="preserve"> </w:t>
            </w:r>
            <w:proofErr w:type="spellStart"/>
            <w:r>
              <w:rPr>
                <w:sz w:val="20"/>
                <w:szCs w:val="22"/>
              </w:rPr>
              <w:t>putem</w:t>
            </w:r>
            <w:proofErr w:type="spellEnd"/>
            <w:r>
              <w:rPr>
                <w:sz w:val="20"/>
                <w:szCs w:val="22"/>
              </w:rPr>
              <w:t xml:space="preserve"> </w:t>
            </w:r>
            <w:proofErr w:type="spellStart"/>
            <w:r>
              <w:rPr>
                <w:sz w:val="20"/>
                <w:szCs w:val="22"/>
              </w:rPr>
              <w:t>subugovaranja</w:t>
            </w:r>
            <w:proofErr w:type="spellEnd"/>
            <w:r>
              <w:rPr>
                <w:sz w:val="20"/>
                <w:szCs w:val="22"/>
              </w:rPr>
              <w:t xml:space="preserve"> </w:t>
            </w:r>
            <w:proofErr w:type="spellStart"/>
            <w:r>
              <w:rPr>
                <w:sz w:val="20"/>
                <w:szCs w:val="22"/>
              </w:rPr>
              <w:t>kako</w:t>
            </w:r>
            <w:proofErr w:type="spellEnd"/>
            <w:r>
              <w:rPr>
                <w:sz w:val="20"/>
                <w:szCs w:val="22"/>
              </w:rPr>
              <w:t xml:space="preserve"> bi se </w:t>
            </w:r>
            <w:proofErr w:type="spellStart"/>
            <w:r>
              <w:rPr>
                <w:sz w:val="20"/>
                <w:szCs w:val="22"/>
              </w:rPr>
              <w:t>izvršili</w:t>
            </w:r>
            <w:proofErr w:type="spellEnd"/>
            <w:r>
              <w:rPr>
                <w:sz w:val="20"/>
                <w:szCs w:val="22"/>
              </w:rPr>
              <w:t xml:space="preserve"> </w:t>
            </w:r>
            <w:proofErr w:type="spellStart"/>
            <w:r>
              <w:rPr>
                <w:sz w:val="20"/>
                <w:szCs w:val="22"/>
              </w:rPr>
              <w:t>određeni</w:t>
            </w:r>
            <w:proofErr w:type="spellEnd"/>
            <w:r>
              <w:rPr>
                <w:sz w:val="20"/>
                <w:szCs w:val="22"/>
              </w:rPr>
              <w:t xml:space="preserve"> </w:t>
            </w:r>
            <w:proofErr w:type="spellStart"/>
            <w:r>
              <w:rPr>
                <w:sz w:val="20"/>
                <w:szCs w:val="22"/>
              </w:rPr>
              <w:t>zadaci</w:t>
            </w:r>
            <w:proofErr w:type="spellEnd"/>
            <w:r>
              <w:rPr>
                <w:sz w:val="20"/>
                <w:szCs w:val="22"/>
              </w:rPr>
              <w:t xml:space="preserve"> koji </w:t>
            </w:r>
            <w:proofErr w:type="spellStart"/>
            <w:r>
              <w:rPr>
                <w:sz w:val="20"/>
                <w:szCs w:val="22"/>
              </w:rPr>
              <w:t>nisu</w:t>
            </w:r>
            <w:proofErr w:type="spellEnd"/>
            <w:r>
              <w:rPr>
                <w:sz w:val="20"/>
                <w:szCs w:val="22"/>
              </w:rPr>
              <w:t xml:space="preserve"> </w:t>
            </w:r>
            <w:proofErr w:type="spellStart"/>
            <w:r>
              <w:rPr>
                <w:sz w:val="20"/>
                <w:szCs w:val="22"/>
              </w:rPr>
              <w:t>mogući</w:t>
            </w:r>
            <w:proofErr w:type="spellEnd"/>
            <w:r>
              <w:rPr>
                <w:sz w:val="20"/>
                <w:szCs w:val="22"/>
              </w:rPr>
              <w:t xml:space="preserve"> da </w:t>
            </w:r>
            <w:proofErr w:type="spellStart"/>
            <w:r>
              <w:rPr>
                <w:sz w:val="20"/>
                <w:szCs w:val="22"/>
              </w:rPr>
              <w:t>budu</w:t>
            </w:r>
            <w:proofErr w:type="spellEnd"/>
            <w:r>
              <w:rPr>
                <w:sz w:val="20"/>
                <w:szCs w:val="22"/>
              </w:rPr>
              <w:t xml:space="preserve"> </w:t>
            </w:r>
            <w:proofErr w:type="spellStart"/>
            <w:r>
              <w:rPr>
                <w:sz w:val="20"/>
                <w:szCs w:val="22"/>
              </w:rPr>
              <w:t>obavljeni</w:t>
            </w:r>
            <w:proofErr w:type="spellEnd"/>
            <w:r>
              <w:rPr>
                <w:sz w:val="20"/>
                <w:szCs w:val="22"/>
              </w:rPr>
              <w:t xml:space="preserve"> </w:t>
            </w:r>
            <w:proofErr w:type="spellStart"/>
            <w:r>
              <w:rPr>
                <w:sz w:val="20"/>
                <w:szCs w:val="22"/>
              </w:rPr>
              <w:t>od</w:t>
            </w:r>
            <w:proofErr w:type="spellEnd"/>
            <w:r>
              <w:rPr>
                <w:sz w:val="20"/>
                <w:szCs w:val="22"/>
              </w:rPr>
              <w:t xml:space="preserve"> </w:t>
            </w:r>
            <w:proofErr w:type="spellStart"/>
            <w:r>
              <w:rPr>
                <w:sz w:val="20"/>
                <w:szCs w:val="22"/>
              </w:rPr>
              <w:t>strane</w:t>
            </w:r>
            <w:proofErr w:type="spellEnd"/>
            <w:r>
              <w:rPr>
                <w:sz w:val="20"/>
                <w:szCs w:val="22"/>
              </w:rPr>
              <w:t xml:space="preserve"> </w:t>
            </w:r>
            <w:proofErr w:type="spellStart"/>
            <w:r>
              <w:rPr>
                <w:sz w:val="20"/>
                <w:szCs w:val="22"/>
              </w:rPr>
              <w:t>samog</w:t>
            </w:r>
            <w:proofErr w:type="spellEnd"/>
            <w:r>
              <w:rPr>
                <w:sz w:val="20"/>
                <w:szCs w:val="22"/>
              </w:rPr>
              <w:t xml:space="preserve"> </w:t>
            </w:r>
            <w:proofErr w:type="spellStart"/>
            <w:r>
              <w:rPr>
                <w:sz w:val="20"/>
                <w:szCs w:val="22"/>
              </w:rPr>
              <w:t>partnera</w:t>
            </w:r>
            <w:proofErr w:type="spellEnd"/>
            <w:r>
              <w:rPr>
                <w:sz w:val="20"/>
                <w:szCs w:val="22"/>
              </w:rPr>
              <w:t xml:space="preserve">. Ovo </w:t>
            </w:r>
            <w:proofErr w:type="spellStart"/>
            <w:r>
              <w:rPr>
                <w:sz w:val="20"/>
                <w:szCs w:val="22"/>
              </w:rPr>
              <w:t>može</w:t>
            </w:r>
            <w:proofErr w:type="spellEnd"/>
            <w:r>
              <w:rPr>
                <w:sz w:val="20"/>
                <w:szCs w:val="22"/>
              </w:rPr>
              <w:t xml:space="preserve"> </w:t>
            </w:r>
            <w:proofErr w:type="spellStart"/>
            <w:r>
              <w:rPr>
                <w:sz w:val="20"/>
                <w:szCs w:val="22"/>
              </w:rPr>
              <w:t>uključivati</w:t>
            </w:r>
            <w:proofErr w:type="spellEnd"/>
            <w:r>
              <w:rPr>
                <w:sz w:val="20"/>
                <w:szCs w:val="22"/>
              </w:rPr>
              <w:t xml:space="preserve"> </w:t>
            </w:r>
            <w:proofErr w:type="spellStart"/>
            <w:r>
              <w:rPr>
                <w:sz w:val="20"/>
                <w:szCs w:val="22"/>
              </w:rPr>
              <w:t>pružanje</w:t>
            </w:r>
            <w:proofErr w:type="spellEnd"/>
            <w:r>
              <w:rPr>
                <w:sz w:val="20"/>
                <w:szCs w:val="22"/>
              </w:rPr>
              <w:t xml:space="preserve"> </w:t>
            </w:r>
            <w:proofErr w:type="spellStart"/>
            <w:r>
              <w:rPr>
                <w:sz w:val="20"/>
                <w:szCs w:val="22"/>
              </w:rPr>
              <w:t>stručnih</w:t>
            </w:r>
            <w:proofErr w:type="spellEnd"/>
            <w:r>
              <w:rPr>
                <w:sz w:val="20"/>
                <w:szCs w:val="22"/>
              </w:rPr>
              <w:t xml:space="preserve"> </w:t>
            </w:r>
            <w:proofErr w:type="spellStart"/>
            <w:r>
              <w:rPr>
                <w:sz w:val="20"/>
                <w:szCs w:val="22"/>
              </w:rPr>
              <w:t>usluga</w:t>
            </w:r>
            <w:proofErr w:type="spellEnd"/>
            <w:r>
              <w:rPr>
                <w:sz w:val="20"/>
                <w:szCs w:val="22"/>
              </w:rPr>
              <w:t xml:space="preserve">, </w:t>
            </w:r>
            <w:proofErr w:type="spellStart"/>
            <w:r>
              <w:rPr>
                <w:sz w:val="20"/>
                <w:szCs w:val="22"/>
              </w:rPr>
              <w:t>obuke</w:t>
            </w:r>
            <w:proofErr w:type="spellEnd"/>
            <w:r>
              <w:rPr>
                <w:sz w:val="20"/>
                <w:szCs w:val="22"/>
              </w:rPr>
              <w:t xml:space="preserve"> </w:t>
            </w:r>
            <w:proofErr w:type="spellStart"/>
            <w:r>
              <w:rPr>
                <w:sz w:val="20"/>
                <w:szCs w:val="22"/>
              </w:rPr>
              <w:t>ili</w:t>
            </w:r>
            <w:proofErr w:type="spellEnd"/>
            <w:r>
              <w:rPr>
                <w:sz w:val="20"/>
                <w:szCs w:val="22"/>
              </w:rPr>
              <w:t xml:space="preserve"> </w:t>
            </w:r>
            <w:proofErr w:type="spellStart"/>
            <w:r>
              <w:rPr>
                <w:sz w:val="20"/>
                <w:szCs w:val="22"/>
              </w:rPr>
              <w:t>tehničke</w:t>
            </w:r>
            <w:proofErr w:type="spellEnd"/>
            <w:r>
              <w:rPr>
                <w:sz w:val="20"/>
                <w:szCs w:val="22"/>
              </w:rPr>
              <w:t xml:space="preserve"> </w:t>
            </w:r>
            <w:proofErr w:type="spellStart"/>
            <w:r>
              <w:rPr>
                <w:sz w:val="20"/>
                <w:szCs w:val="22"/>
              </w:rPr>
              <w:t>podrške</w:t>
            </w:r>
            <w:proofErr w:type="spellEnd"/>
            <w:r>
              <w:rPr>
                <w:sz w:val="20"/>
                <w:szCs w:val="22"/>
              </w:rPr>
              <w:t xml:space="preserve">. </w:t>
            </w:r>
            <w:proofErr w:type="spellStart"/>
            <w:r>
              <w:rPr>
                <w:sz w:val="20"/>
                <w:szCs w:val="22"/>
              </w:rPr>
              <w:t>Razlozi</w:t>
            </w:r>
            <w:proofErr w:type="spellEnd"/>
            <w:r>
              <w:rPr>
                <w:sz w:val="20"/>
                <w:szCs w:val="22"/>
              </w:rPr>
              <w:t xml:space="preserve"> za </w:t>
            </w:r>
            <w:proofErr w:type="spellStart"/>
            <w:r>
              <w:rPr>
                <w:sz w:val="20"/>
                <w:szCs w:val="22"/>
              </w:rPr>
              <w:t>subugovaranje</w:t>
            </w:r>
            <w:proofErr w:type="spellEnd"/>
            <w:r>
              <w:rPr>
                <w:sz w:val="20"/>
                <w:szCs w:val="22"/>
              </w:rPr>
              <w:t xml:space="preserve"> </w:t>
            </w:r>
            <w:proofErr w:type="spellStart"/>
            <w:r>
              <w:rPr>
                <w:sz w:val="20"/>
                <w:szCs w:val="22"/>
              </w:rPr>
              <w:t>mogu</w:t>
            </w:r>
            <w:proofErr w:type="spellEnd"/>
            <w:r>
              <w:rPr>
                <w:sz w:val="20"/>
                <w:szCs w:val="22"/>
              </w:rPr>
              <w:t xml:space="preserve"> </w:t>
            </w:r>
            <w:proofErr w:type="spellStart"/>
            <w:r>
              <w:rPr>
                <w:sz w:val="20"/>
                <w:szCs w:val="22"/>
              </w:rPr>
              <w:t>uključivati</w:t>
            </w:r>
            <w:proofErr w:type="spellEnd"/>
            <w:r>
              <w:rPr>
                <w:sz w:val="20"/>
                <w:szCs w:val="22"/>
              </w:rPr>
              <w:t xml:space="preserve"> </w:t>
            </w:r>
            <w:proofErr w:type="spellStart"/>
            <w:r>
              <w:rPr>
                <w:sz w:val="20"/>
                <w:szCs w:val="22"/>
              </w:rPr>
              <w:t>nedostatak</w:t>
            </w:r>
            <w:proofErr w:type="spellEnd"/>
            <w:r>
              <w:rPr>
                <w:sz w:val="20"/>
                <w:szCs w:val="22"/>
              </w:rPr>
              <w:t xml:space="preserve"> </w:t>
            </w:r>
            <w:proofErr w:type="spellStart"/>
            <w:r>
              <w:rPr>
                <w:sz w:val="20"/>
                <w:szCs w:val="22"/>
              </w:rPr>
              <w:t>internih</w:t>
            </w:r>
            <w:proofErr w:type="spellEnd"/>
            <w:r>
              <w:rPr>
                <w:sz w:val="20"/>
                <w:szCs w:val="22"/>
              </w:rPr>
              <w:t xml:space="preserve"> </w:t>
            </w:r>
            <w:proofErr w:type="spellStart"/>
            <w:r>
              <w:rPr>
                <w:sz w:val="20"/>
                <w:szCs w:val="22"/>
              </w:rPr>
              <w:t>kapaciteta</w:t>
            </w:r>
            <w:proofErr w:type="spellEnd"/>
            <w:r>
              <w:rPr>
                <w:sz w:val="20"/>
                <w:szCs w:val="22"/>
              </w:rPr>
              <w:t xml:space="preserve">, </w:t>
            </w:r>
            <w:proofErr w:type="spellStart"/>
            <w:r>
              <w:rPr>
                <w:sz w:val="20"/>
                <w:szCs w:val="22"/>
              </w:rPr>
              <w:lastRenderedPageBreak/>
              <w:t>potrebu</w:t>
            </w:r>
            <w:proofErr w:type="spellEnd"/>
            <w:r>
              <w:rPr>
                <w:sz w:val="20"/>
                <w:szCs w:val="22"/>
              </w:rPr>
              <w:t xml:space="preserve"> za </w:t>
            </w:r>
            <w:proofErr w:type="spellStart"/>
            <w:r>
              <w:rPr>
                <w:sz w:val="20"/>
                <w:szCs w:val="22"/>
              </w:rPr>
              <w:t>specifičnim</w:t>
            </w:r>
            <w:proofErr w:type="spellEnd"/>
            <w:r>
              <w:rPr>
                <w:sz w:val="20"/>
                <w:szCs w:val="22"/>
              </w:rPr>
              <w:t xml:space="preserve"> </w:t>
            </w:r>
            <w:proofErr w:type="spellStart"/>
            <w:r>
              <w:rPr>
                <w:sz w:val="20"/>
                <w:szCs w:val="22"/>
              </w:rPr>
              <w:t>znanjima</w:t>
            </w:r>
            <w:proofErr w:type="spellEnd"/>
            <w:r>
              <w:rPr>
                <w:sz w:val="20"/>
                <w:szCs w:val="22"/>
              </w:rPr>
              <w:t xml:space="preserve"> </w:t>
            </w:r>
            <w:proofErr w:type="spellStart"/>
            <w:r>
              <w:rPr>
                <w:sz w:val="20"/>
                <w:szCs w:val="22"/>
              </w:rPr>
              <w:t>ili</w:t>
            </w:r>
            <w:proofErr w:type="spellEnd"/>
            <w:r>
              <w:rPr>
                <w:sz w:val="20"/>
                <w:szCs w:val="22"/>
              </w:rPr>
              <w:t xml:space="preserve"> </w:t>
            </w:r>
            <w:proofErr w:type="spellStart"/>
            <w:r>
              <w:rPr>
                <w:sz w:val="20"/>
                <w:szCs w:val="22"/>
              </w:rPr>
              <w:t>veštinama</w:t>
            </w:r>
            <w:proofErr w:type="spellEnd"/>
            <w:r>
              <w:rPr>
                <w:sz w:val="20"/>
                <w:szCs w:val="22"/>
              </w:rPr>
              <w:t xml:space="preserve">, </w:t>
            </w:r>
            <w:proofErr w:type="spellStart"/>
            <w:r>
              <w:rPr>
                <w:sz w:val="20"/>
                <w:szCs w:val="22"/>
              </w:rPr>
              <w:t>ili</w:t>
            </w:r>
            <w:proofErr w:type="spellEnd"/>
            <w:r>
              <w:rPr>
                <w:sz w:val="20"/>
                <w:szCs w:val="22"/>
              </w:rPr>
              <w:t xml:space="preserve"> </w:t>
            </w:r>
            <w:proofErr w:type="spellStart"/>
            <w:r>
              <w:rPr>
                <w:sz w:val="20"/>
                <w:szCs w:val="22"/>
              </w:rPr>
              <w:t>potrebu</w:t>
            </w:r>
            <w:proofErr w:type="spellEnd"/>
            <w:r>
              <w:rPr>
                <w:sz w:val="20"/>
                <w:szCs w:val="22"/>
              </w:rPr>
              <w:t xml:space="preserve"> za </w:t>
            </w:r>
            <w:proofErr w:type="spellStart"/>
            <w:r>
              <w:rPr>
                <w:sz w:val="20"/>
                <w:szCs w:val="22"/>
              </w:rPr>
              <w:t>brzim</w:t>
            </w:r>
            <w:proofErr w:type="spellEnd"/>
            <w:r>
              <w:rPr>
                <w:sz w:val="20"/>
                <w:szCs w:val="22"/>
              </w:rPr>
              <w:t xml:space="preserve"> </w:t>
            </w:r>
            <w:proofErr w:type="spellStart"/>
            <w:r>
              <w:rPr>
                <w:sz w:val="20"/>
                <w:szCs w:val="22"/>
              </w:rPr>
              <w:t>i</w:t>
            </w:r>
            <w:proofErr w:type="spellEnd"/>
            <w:r>
              <w:rPr>
                <w:sz w:val="20"/>
                <w:szCs w:val="22"/>
              </w:rPr>
              <w:t xml:space="preserve"> </w:t>
            </w:r>
            <w:proofErr w:type="spellStart"/>
            <w:r>
              <w:rPr>
                <w:sz w:val="20"/>
                <w:szCs w:val="22"/>
              </w:rPr>
              <w:t>efikasnim</w:t>
            </w:r>
            <w:proofErr w:type="spellEnd"/>
            <w:r>
              <w:rPr>
                <w:sz w:val="20"/>
                <w:szCs w:val="22"/>
              </w:rPr>
              <w:t xml:space="preserve"> </w:t>
            </w:r>
            <w:proofErr w:type="spellStart"/>
            <w:r>
              <w:rPr>
                <w:sz w:val="20"/>
                <w:szCs w:val="22"/>
              </w:rPr>
              <w:t>izvršenjem</w:t>
            </w:r>
            <w:proofErr w:type="spellEnd"/>
            <w:r>
              <w:rPr>
                <w:sz w:val="20"/>
                <w:szCs w:val="22"/>
              </w:rPr>
              <w:t xml:space="preserve"> </w:t>
            </w:r>
            <w:proofErr w:type="spellStart"/>
            <w:r>
              <w:rPr>
                <w:sz w:val="20"/>
                <w:szCs w:val="22"/>
              </w:rPr>
              <w:t>određenih</w:t>
            </w:r>
            <w:proofErr w:type="spellEnd"/>
            <w:r>
              <w:rPr>
                <w:sz w:val="20"/>
                <w:szCs w:val="22"/>
              </w:rPr>
              <w:t xml:space="preserve"> </w:t>
            </w:r>
            <w:proofErr w:type="spellStart"/>
            <w:r>
              <w:rPr>
                <w:sz w:val="20"/>
                <w:szCs w:val="22"/>
              </w:rPr>
              <w:t>zadataka</w:t>
            </w:r>
            <w:proofErr w:type="spellEnd"/>
            <w:r>
              <w:rPr>
                <w:sz w:val="20"/>
                <w:szCs w:val="22"/>
              </w:rPr>
              <w:t>.</w:t>
            </w:r>
          </w:p>
          <w:p w14:paraId="0A90A768" w14:textId="77777777" w:rsidR="00B93985" w:rsidRDefault="00B93985">
            <w:pPr>
              <w:ind w:left="360"/>
              <w:rPr>
                <w:sz w:val="20"/>
                <w:lang w:val="en-GB"/>
              </w:rPr>
            </w:pPr>
          </w:p>
        </w:tc>
      </w:tr>
    </w:tbl>
    <w:p w14:paraId="59953CAE" w14:textId="77777777" w:rsidR="00B93985" w:rsidRDefault="00B93985" w:rsidP="00B93985">
      <w:pPr>
        <w:rPr>
          <w:rFonts w:eastAsia="Calibri" w:cs="Arial"/>
          <w:szCs w:val="20"/>
          <w:lang w:val="en-GB" w:eastAsia="en-GB"/>
        </w:rPr>
      </w:pPr>
    </w:p>
    <w:p w14:paraId="4D45B634" w14:textId="77777777" w:rsidR="00B93985" w:rsidRDefault="00B93985" w:rsidP="00B93985"/>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B93985" w14:paraId="6F7BA369" w14:textId="77777777" w:rsidTr="00B93985">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66BBE50" w14:textId="77777777" w:rsidR="00B93985" w:rsidRDefault="00B93985">
            <w:pPr>
              <w:rPr>
                <w:b/>
                <w:sz w:val="20"/>
                <w:lang w:val="en-GB"/>
              </w:rPr>
            </w:pPr>
            <w:r>
              <w:rPr>
                <w:b/>
                <w:sz w:val="20"/>
                <w:lang w:val="en-GB"/>
              </w:rPr>
              <w:t>Expected Deliverable/Results/</w:t>
            </w:r>
          </w:p>
          <w:p w14:paraId="6E70B93C" w14:textId="77777777" w:rsidR="00B93985" w:rsidRDefault="00B93985">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757F1925" w14:textId="77777777" w:rsidR="00B93985" w:rsidRDefault="00B93985">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7F4A571" w14:textId="5ABE18AD" w:rsidR="00B93985" w:rsidRDefault="00476663">
            <w:pPr>
              <w:ind w:left="187" w:hanging="187"/>
              <w:jc w:val="right"/>
              <w:rPr>
                <w:b/>
                <w:sz w:val="24"/>
                <w:lang w:val="en-GB"/>
              </w:rPr>
            </w:pPr>
            <w:r>
              <w:rPr>
                <w:b/>
                <w:sz w:val="24"/>
                <w:lang w:val="en-GB"/>
              </w:rPr>
              <w:t>A6</w:t>
            </w:r>
            <w:r w:rsidR="00B93985">
              <w:rPr>
                <w:b/>
                <w:sz w:val="24"/>
                <w:lang w:val="en-GB"/>
              </w:rPr>
              <w:t>.1.1</w:t>
            </w:r>
          </w:p>
        </w:tc>
      </w:tr>
      <w:tr w:rsidR="00B93985" w14:paraId="12B51ECB" w14:textId="77777777" w:rsidTr="00B93985">
        <w:tc>
          <w:tcPr>
            <w:tcW w:w="2127" w:type="dxa"/>
            <w:vMerge/>
            <w:tcBorders>
              <w:top w:val="single" w:sz="4" w:space="0" w:color="auto"/>
              <w:left w:val="single" w:sz="4" w:space="0" w:color="auto"/>
              <w:bottom w:val="single" w:sz="4" w:space="0" w:color="auto"/>
              <w:right w:val="single" w:sz="4" w:space="0" w:color="auto"/>
            </w:tcBorders>
            <w:vAlign w:val="center"/>
            <w:hideMark/>
          </w:tcPr>
          <w:p w14:paraId="7538D84B" w14:textId="77777777" w:rsidR="00B93985" w:rsidRDefault="00B93985">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0CEBDD8" w14:textId="77777777" w:rsidR="00B93985" w:rsidRDefault="00B93985">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655C00A" w14:textId="77777777" w:rsidR="00B93985" w:rsidRDefault="00B93985">
            <w:pPr>
              <w:rPr>
                <w:sz w:val="20"/>
                <w:lang w:val="en-GB"/>
              </w:rPr>
            </w:pPr>
            <w:r>
              <w:rPr>
                <w:sz w:val="20"/>
              </w:rPr>
              <w:t xml:space="preserve">  Priprema prostora i opreme za početak rada Centra</w:t>
            </w:r>
          </w:p>
        </w:tc>
      </w:tr>
      <w:tr w:rsidR="00B93985" w14:paraId="6D973261" w14:textId="77777777" w:rsidTr="00B93985">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96B1F72" w14:textId="77777777" w:rsidR="00B93985" w:rsidRDefault="00B93985">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DA2401E" w14:textId="77777777" w:rsidR="00B93985" w:rsidRDefault="00B93985">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4482815C" w14:textId="77777777" w:rsidR="00B93985" w:rsidRDefault="00000000">
            <w:pPr>
              <w:rPr>
                <w:color w:val="000000"/>
                <w:sz w:val="20"/>
                <w:lang w:val="en-GB"/>
              </w:rPr>
            </w:pPr>
            <w:sdt>
              <w:sdtPr>
                <w:rPr>
                  <w:rFonts w:ascii="Times New Roman" w:hAnsi="Times New Roman"/>
                  <w:color w:val="000000"/>
                  <w:sz w:val="20"/>
                  <w:lang w:val="fr-BE"/>
                </w:rPr>
                <w:id w:val="232600893"/>
                <w14:checkbox>
                  <w14:checked w14:val="0"/>
                  <w14:checkedState w14:val="2612" w14:font="MS Gothic"/>
                  <w14:uncheckedState w14:val="2610" w14:font="MS Gothic"/>
                </w14:checkbox>
              </w:sdtPr>
              <w:sdtContent>
                <w:r w:rsidR="00B93985">
                  <w:rPr>
                    <w:rFonts w:ascii="MS Gothic" w:eastAsia="MS Gothic" w:hAnsi="MS Gothic" w:cs="MS Gothic" w:hint="eastAsia"/>
                    <w:color w:val="000000"/>
                    <w:sz w:val="20"/>
                    <w:lang w:val="en-GB"/>
                  </w:rPr>
                  <w:t>☐</w:t>
                </w:r>
              </w:sdtContent>
            </w:sdt>
            <w:r w:rsidR="00B93985">
              <w:rPr>
                <w:color w:val="000000"/>
                <w:sz w:val="20"/>
              </w:rPr>
              <w:t xml:space="preserve"> Teaching material</w:t>
            </w:r>
          </w:p>
          <w:p w14:paraId="5DA984AE" w14:textId="77777777" w:rsidR="00B93985" w:rsidRDefault="00000000">
            <w:pPr>
              <w:rPr>
                <w:color w:val="000000"/>
                <w:sz w:val="20"/>
                <w:lang w:val="en-GB"/>
              </w:rPr>
            </w:pPr>
            <w:sdt>
              <w:sdtPr>
                <w:rPr>
                  <w:rFonts w:ascii="Times New Roman" w:hAnsi="Times New Roman"/>
                  <w:color w:val="000000"/>
                  <w:sz w:val="20"/>
                  <w:lang w:val="fr-BE"/>
                </w:rPr>
                <w:id w:val="-1534803897"/>
                <w14:checkbox>
                  <w14:checked w14:val="0"/>
                  <w14:checkedState w14:val="2612" w14:font="MS Gothic"/>
                  <w14:uncheckedState w14:val="2610" w14:font="MS Gothic"/>
                </w14:checkbox>
              </w:sdtPr>
              <w:sdtContent>
                <w:r w:rsidR="00B93985">
                  <w:rPr>
                    <w:rFonts w:ascii="MS Gothic" w:eastAsia="MS Gothic" w:hAnsi="MS Gothic" w:cs="MS Gothic" w:hint="eastAsia"/>
                    <w:color w:val="000000"/>
                    <w:sz w:val="20"/>
                    <w:lang w:val="en-GB"/>
                  </w:rPr>
                  <w:t>☐</w:t>
                </w:r>
              </w:sdtContent>
            </w:sdt>
            <w:r w:rsidR="00B93985">
              <w:rPr>
                <w:color w:val="000000"/>
                <w:sz w:val="20"/>
              </w:rPr>
              <w:t xml:space="preserve"> Learning material</w:t>
            </w:r>
          </w:p>
          <w:p w14:paraId="4B53F462" w14:textId="77777777" w:rsidR="00B93985" w:rsidRDefault="00000000">
            <w:pPr>
              <w:rPr>
                <w:color w:val="000000"/>
                <w:sz w:val="20"/>
                <w:lang w:val="en-GB"/>
              </w:rPr>
            </w:pPr>
            <w:sdt>
              <w:sdtPr>
                <w:rPr>
                  <w:rFonts w:ascii="Times New Roman" w:hAnsi="Times New Roman"/>
                  <w:color w:val="000000"/>
                  <w:sz w:val="20"/>
                  <w:lang w:val="fr-BE"/>
                </w:rPr>
                <w:id w:val="-739253228"/>
                <w14:checkbox>
                  <w14:checked w14:val="0"/>
                  <w14:checkedState w14:val="2612" w14:font="MS Gothic"/>
                  <w14:uncheckedState w14:val="2610" w14:font="MS Gothic"/>
                </w14:checkbox>
              </w:sdtPr>
              <w:sdtContent>
                <w:r w:rsidR="00B93985">
                  <w:rPr>
                    <w:rFonts w:ascii="MS Gothic" w:eastAsia="MS Gothic" w:hAnsi="MS Gothic" w:cs="MS Gothic" w:hint="eastAsia"/>
                    <w:color w:val="000000"/>
                    <w:sz w:val="20"/>
                    <w:lang w:val="en-GB"/>
                  </w:rPr>
                  <w:t>☐</w:t>
                </w:r>
              </w:sdtContent>
            </w:sdt>
            <w:r w:rsidR="00B93985">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ED32007" w14:textId="77777777" w:rsidR="00B93985" w:rsidRDefault="00000000">
            <w:pPr>
              <w:rPr>
                <w:color w:val="000000"/>
                <w:sz w:val="20"/>
                <w:lang w:val="en-GB"/>
              </w:rPr>
            </w:pPr>
            <w:sdt>
              <w:sdtPr>
                <w:rPr>
                  <w:rFonts w:ascii="Times New Roman" w:hAnsi="Times New Roman"/>
                  <w:color w:val="000000"/>
                  <w:sz w:val="20"/>
                  <w:lang w:val="fr-BE"/>
                </w:rPr>
                <w:id w:val="1251776543"/>
                <w14:checkbox>
                  <w14:checked w14:val="1"/>
                  <w14:checkedState w14:val="2612" w14:font="MS Gothic"/>
                  <w14:uncheckedState w14:val="2610" w14:font="MS Gothic"/>
                </w14:checkbox>
              </w:sdtPr>
              <w:sdtContent>
                <w:r w:rsidR="00B93985">
                  <w:rPr>
                    <w:rFonts w:ascii="MS Gothic" w:eastAsia="MS Gothic" w:hAnsi="MS Gothic" w:hint="eastAsia"/>
                    <w:color w:val="000000"/>
                    <w:sz w:val="20"/>
                    <w:lang w:val="en-GB"/>
                  </w:rPr>
                  <w:t>☒</w:t>
                </w:r>
              </w:sdtContent>
            </w:sdt>
            <w:r w:rsidR="00B93985">
              <w:rPr>
                <w:color w:val="000000"/>
                <w:sz w:val="20"/>
              </w:rPr>
              <w:t xml:space="preserve"> Event</w:t>
            </w:r>
          </w:p>
          <w:p w14:paraId="348090DF" w14:textId="77777777" w:rsidR="00B93985" w:rsidRDefault="00000000">
            <w:pPr>
              <w:rPr>
                <w:color w:val="000000"/>
                <w:sz w:val="20"/>
                <w:lang w:val="en-GB"/>
              </w:rPr>
            </w:pPr>
            <w:sdt>
              <w:sdtPr>
                <w:rPr>
                  <w:rFonts w:ascii="Times New Roman" w:hAnsi="Times New Roman"/>
                  <w:color w:val="000000"/>
                  <w:sz w:val="20"/>
                  <w:lang w:val="fr-BE"/>
                </w:rPr>
                <w:id w:val="1285536376"/>
                <w14:checkbox>
                  <w14:checked w14:val="0"/>
                  <w14:checkedState w14:val="2612" w14:font="MS Gothic"/>
                  <w14:uncheckedState w14:val="2610" w14:font="MS Gothic"/>
                </w14:checkbox>
              </w:sdtPr>
              <w:sdtContent>
                <w:r w:rsidR="00B93985">
                  <w:rPr>
                    <w:rFonts w:ascii="MS Gothic" w:eastAsia="MS Gothic" w:hAnsi="MS Gothic" w:hint="eastAsia"/>
                    <w:color w:val="000000"/>
                    <w:sz w:val="20"/>
                    <w:lang w:val="en-GB"/>
                  </w:rPr>
                  <w:t>☐</w:t>
                </w:r>
              </w:sdtContent>
            </w:sdt>
            <w:r w:rsidR="00B93985">
              <w:rPr>
                <w:color w:val="000000"/>
                <w:sz w:val="20"/>
              </w:rPr>
              <w:t xml:space="preserve"> Report </w:t>
            </w:r>
          </w:p>
          <w:p w14:paraId="43429D3E" w14:textId="77777777" w:rsidR="00B93985" w:rsidRDefault="00000000">
            <w:pPr>
              <w:rPr>
                <w:color w:val="000000"/>
                <w:sz w:val="20"/>
                <w:lang w:val="en-GB"/>
              </w:rPr>
            </w:pPr>
            <w:sdt>
              <w:sdtPr>
                <w:rPr>
                  <w:rFonts w:ascii="Times New Roman" w:hAnsi="Times New Roman"/>
                  <w:color w:val="000000"/>
                  <w:sz w:val="20"/>
                  <w:lang w:val="fr-BE"/>
                </w:rPr>
                <w:id w:val="-426582048"/>
                <w14:checkbox>
                  <w14:checked w14:val="0"/>
                  <w14:checkedState w14:val="2612" w14:font="MS Gothic"/>
                  <w14:uncheckedState w14:val="2610" w14:font="MS Gothic"/>
                </w14:checkbox>
              </w:sdtPr>
              <w:sdtContent>
                <w:r w:rsidR="00B93985">
                  <w:rPr>
                    <w:rFonts w:ascii="MS Gothic" w:eastAsia="MS Gothic" w:hAnsi="MS Gothic" w:cs="MS Gothic" w:hint="eastAsia"/>
                    <w:color w:val="000000"/>
                    <w:sz w:val="20"/>
                    <w:lang w:val="en-GB"/>
                  </w:rPr>
                  <w:t>☐</w:t>
                </w:r>
              </w:sdtContent>
            </w:sdt>
            <w:r w:rsidR="00B93985">
              <w:rPr>
                <w:color w:val="000000"/>
                <w:sz w:val="20"/>
              </w:rPr>
              <w:t xml:space="preserve"> Service/Product </w:t>
            </w:r>
          </w:p>
        </w:tc>
      </w:tr>
      <w:tr w:rsidR="00B93985" w14:paraId="287F8A3D" w14:textId="77777777" w:rsidTr="00B93985">
        <w:tc>
          <w:tcPr>
            <w:tcW w:w="2127" w:type="dxa"/>
            <w:vMerge/>
            <w:tcBorders>
              <w:top w:val="single" w:sz="4" w:space="0" w:color="auto"/>
              <w:left w:val="single" w:sz="4" w:space="0" w:color="auto"/>
              <w:bottom w:val="single" w:sz="4" w:space="0" w:color="auto"/>
              <w:right w:val="single" w:sz="4" w:space="0" w:color="auto"/>
            </w:tcBorders>
            <w:vAlign w:val="center"/>
            <w:hideMark/>
          </w:tcPr>
          <w:p w14:paraId="5C74B1CA" w14:textId="77777777" w:rsidR="00B93985" w:rsidRDefault="00B93985">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3D58AA6" w14:textId="77777777" w:rsidR="00B93985" w:rsidRDefault="00B93985">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234A3E0" w14:textId="77777777" w:rsidR="00B93985" w:rsidRDefault="00B93985">
            <w:pPr>
              <w:rPr>
                <w:sz w:val="20"/>
                <w:lang w:val="en-GB"/>
              </w:rPr>
            </w:pPr>
            <w:r>
              <w:rPr>
                <w:sz w:val="20"/>
                <w:lang w:val="en-GB"/>
              </w:rPr>
              <w:t>Priprema prostora i opreme za početak rada Centra, podrazumeva organizaciju i pripremu prostora u kojem će Centar biti smešten, kao i obezbeđivanje potrebne opreme za nesmetano obavljanje aktivnosti.</w:t>
            </w:r>
          </w:p>
        </w:tc>
      </w:tr>
      <w:tr w:rsidR="00B93985" w14:paraId="4C1EA885" w14:textId="77777777" w:rsidTr="00B93985">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FE71309" w14:textId="77777777" w:rsidR="00B93985" w:rsidRDefault="00B93985">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ED2280C" w14:textId="77777777" w:rsidR="00B93985" w:rsidRDefault="00B93985">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F571DC9" w14:textId="77777777" w:rsidR="00B93985" w:rsidRDefault="00B93985">
            <w:pPr>
              <w:rPr>
                <w:sz w:val="20"/>
                <w:lang w:val="en-GB"/>
              </w:rPr>
            </w:pPr>
            <w:r>
              <w:rPr>
                <w:sz w:val="20"/>
                <w:lang w:val="en-GB"/>
              </w:rPr>
              <w:t>M2</w:t>
            </w:r>
          </w:p>
        </w:tc>
      </w:tr>
      <w:tr w:rsidR="00B93985" w14:paraId="347A41EA" w14:textId="77777777" w:rsidTr="00B93985">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4F33E3F0" w14:textId="77777777" w:rsidR="00B93985" w:rsidRDefault="00B93985">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4BC3E10" w14:textId="77777777" w:rsidR="00B93985" w:rsidRDefault="00B93985">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4A5B76B" w14:textId="77777777" w:rsidR="00B93985" w:rsidRDefault="00B93985">
            <w:pPr>
              <w:rPr>
                <w:sz w:val="20"/>
                <w:lang w:val="en-GB"/>
              </w:rPr>
            </w:pPr>
            <w:r>
              <w:rPr>
                <w:sz w:val="20"/>
                <w:lang w:val="en-GB"/>
              </w:rPr>
              <w:t>Srpski, engleski</w:t>
            </w:r>
          </w:p>
        </w:tc>
      </w:tr>
      <w:tr w:rsidR="00B93985" w14:paraId="534AD22A" w14:textId="77777777" w:rsidTr="00B93985">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13F70C5" w14:textId="77777777" w:rsidR="00B93985" w:rsidRDefault="00B93985">
            <w:pPr>
              <w:tabs>
                <w:tab w:val="num" w:pos="2619"/>
              </w:tabs>
              <w:ind w:left="708" w:hanging="708"/>
              <w:rPr>
                <w:b/>
                <w:sz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9D60957" w14:textId="77777777" w:rsidR="00B93985" w:rsidRDefault="00000000">
            <w:pPr>
              <w:rPr>
                <w:sz w:val="20"/>
                <w:lang w:val="en-GB"/>
              </w:rPr>
            </w:pPr>
            <w:sdt>
              <w:sdtPr>
                <w:rPr>
                  <w:rFonts w:ascii="Times New Roman" w:hAnsi="Times New Roman"/>
                  <w:color w:val="000000"/>
                  <w:sz w:val="20"/>
                  <w:lang w:val="fr-BE"/>
                </w:rPr>
                <w:id w:val="161975803"/>
                <w14:checkbox>
                  <w14:checked w14:val="1"/>
                  <w14:checkedState w14:val="2612" w14:font="MS Gothic"/>
                  <w14:uncheckedState w14:val="2610" w14:font="MS Gothic"/>
                </w14:checkbox>
              </w:sdtPr>
              <w:sdtContent>
                <w:r w:rsidR="00B93985">
                  <w:rPr>
                    <w:rFonts w:ascii="MS Gothic" w:eastAsia="MS Gothic" w:hAnsi="MS Gothic" w:hint="eastAsia"/>
                    <w:color w:val="000000"/>
                    <w:sz w:val="20"/>
                    <w:lang w:val="en-GB"/>
                  </w:rPr>
                  <w:t>☒</w:t>
                </w:r>
              </w:sdtContent>
            </w:sdt>
            <w:r w:rsidR="00B93985">
              <w:rPr>
                <w:color w:val="000000"/>
                <w:sz w:val="20"/>
                <w:lang w:val="fr-BE"/>
              </w:rPr>
              <w:t xml:space="preserve"> </w:t>
            </w:r>
            <w:r w:rsidR="00B93985">
              <w:rPr>
                <w:sz w:val="20"/>
              </w:rPr>
              <w:t xml:space="preserve">Teaching staff </w:t>
            </w:r>
          </w:p>
          <w:p w14:paraId="733104ED" w14:textId="77777777" w:rsidR="00B93985" w:rsidRDefault="00000000">
            <w:pPr>
              <w:rPr>
                <w:sz w:val="20"/>
                <w:lang w:val="en-GB"/>
              </w:rPr>
            </w:pPr>
            <w:sdt>
              <w:sdtPr>
                <w:rPr>
                  <w:rFonts w:ascii="Times New Roman" w:hAnsi="Times New Roman"/>
                  <w:color w:val="000000"/>
                  <w:sz w:val="20"/>
                  <w:lang w:val="fr-BE"/>
                </w:rPr>
                <w:id w:val="949203739"/>
                <w14:checkbox>
                  <w14:checked w14:val="0"/>
                  <w14:checkedState w14:val="2612" w14:font="MS Gothic"/>
                  <w14:uncheckedState w14:val="2610" w14:font="MS Gothic"/>
                </w14:checkbox>
              </w:sdtPr>
              <w:sdtContent>
                <w:r w:rsidR="00B93985">
                  <w:rPr>
                    <w:rFonts w:ascii="MS Gothic" w:eastAsia="MS Gothic" w:hAnsi="MS Gothic" w:cs="MS Gothic" w:hint="eastAsia"/>
                    <w:color w:val="000000"/>
                    <w:sz w:val="20"/>
                    <w:lang w:val="en-GB"/>
                  </w:rPr>
                  <w:t>☐</w:t>
                </w:r>
              </w:sdtContent>
            </w:sdt>
            <w:r w:rsidR="00B93985">
              <w:rPr>
                <w:color w:val="000000"/>
                <w:sz w:val="20"/>
                <w:lang w:val="fr-BE"/>
              </w:rPr>
              <w:t xml:space="preserve"> </w:t>
            </w:r>
            <w:r w:rsidR="00B93985">
              <w:rPr>
                <w:sz w:val="20"/>
              </w:rPr>
              <w:t xml:space="preserve">Students </w:t>
            </w:r>
          </w:p>
          <w:p w14:paraId="3A96EC63" w14:textId="77777777" w:rsidR="00B93985" w:rsidRDefault="00000000">
            <w:pPr>
              <w:rPr>
                <w:sz w:val="20"/>
                <w:lang w:val="en-GB"/>
              </w:rPr>
            </w:pPr>
            <w:sdt>
              <w:sdtPr>
                <w:rPr>
                  <w:rFonts w:ascii="Times New Roman" w:hAnsi="Times New Roman"/>
                  <w:color w:val="000000"/>
                  <w:sz w:val="20"/>
                  <w:lang w:val="fr-BE"/>
                </w:rPr>
                <w:id w:val="1743903468"/>
                <w14:checkbox>
                  <w14:checked w14:val="0"/>
                  <w14:checkedState w14:val="2612" w14:font="MS Gothic"/>
                  <w14:uncheckedState w14:val="2610" w14:font="MS Gothic"/>
                </w14:checkbox>
              </w:sdtPr>
              <w:sdtContent>
                <w:r w:rsidR="00B93985">
                  <w:rPr>
                    <w:rFonts w:ascii="MS Gothic" w:eastAsia="MS Gothic" w:hAnsi="MS Gothic" w:hint="eastAsia"/>
                    <w:color w:val="000000"/>
                    <w:sz w:val="20"/>
                    <w:lang w:val="en-GB"/>
                  </w:rPr>
                  <w:t>☐</w:t>
                </w:r>
              </w:sdtContent>
            </w:sdt>
            <w:r w:rsidR="00B93985">
              <w:rPr>
                <w:color w:val="000000"/>
                <w:sz w:val="20"/>
                <w:lang w:val="fr-BE"/>
              </w:rPr>
              <w:t xml:space="preserve"> </w:t>
            </w:r>
            <w:r w:rsidR="00B93985">
              <w:rPr>
                <w:sz w:val="20"/>
              </w:rPr>
              <w:t xml:space="preserve">Trainees </w:t>
            </w:r>
          </w:p>
          <w:p w14:paraId="4AF76835" w14:textId="77777777" w:rsidR="00B93985" w:rsidRDefault="00000000">
            <w:pPr>
              <w:rPr>
                <w:sz w:val="20"/>
                <w:lang w:val="en-GB"/>
              </w:rPr>
            </w:pPr>
            <w:sdt>
              <w:sdtPr>
                <w:rPr>
                  <w:rFonts w:ascii="Times New Roman" w:hAnsi="Times New Roman"/>
                  <w:color w:val="000000"/>
                  <w:sz w:val="20"/>
                  <w:lang w:val="fr-BE"/>
                </w:rPr>
                <w:id w:val="-76828029"/>
                <w14:checkbox>
                  <w14:checked w14:val="1"/>
                  <w14:checkedState w14:val="2612" w14:font="MS Gothic"/>
                  <w14:uncheckedState w14:val="2610" w14:font="MS Gothic"/>
                </w14:checkbox>
              </w:sdtPr>
              <w:sdtContent>
                <w:r w:rsidR="00B93985">
                  <w:rPr>
                    <w:rFonts w:ascii="MS Gothic" w:eastAsia="MS Gothic" w:hAnsi="MS Gothic" w:hint="eastAsia"/>
                    <w:color w:val="000000"/>
                    <w:sz w:val="20"/>
                    <w:lang w:val="en-GB"/>
                  </w:rPr>
                  <w:t>☒</w:t>
                </w:r>
              </w:sdtContent>
            </w:sdt>
            <w:r w:rsidR="00B93985">
              <w:rPr>
                <w:color w:val="000000"/>
                <w:sz w:val="20"/>
                <w:lang w:val="fr-BE"/>
              </w:rPr>
              <w:t xml:space="preserve"> </w:t>
            </w:r>
            <w:r w:rsidR="00B93985">
              <w:rPr>
                <w:sz w:val="20"/>
              </w:rPr>
              <w:t>Administrative staff</w:t>
            </w:r>
          </w:p>
          <w:p w14:paraId="106595B8" w14:textId="77777777" w:rsidR="00B93985" w:rsidRDefault="00000000">
            <w:pPr>
              <w:rPr>
                <w:sz w:val="20"/>
                <w:lang w:val="en-GB"/>
              </w:rPr>
            </w:pPr>
            <w:sdt>
              <w:sdtPr>
                <w:rPr>
                  <w:rFonts w:ascii="Times New Roman" w:hAnsi="Times New Roman"/>
                  <w:color w:val="000000"/>
                  <w:sz w:val="20"/>
                  <w:lang w:val="fr-BE"/>
                </w:rPr>
                <w:id w:val="-1529947122"/>
                <w14:checkbox>
                  <w14:checked w14:val="1"/>
                  <w14:checkedState w14:val="2612" w14:font="MS Gothic"/>
                  <w14:uncheckedState w14:val="2610" w14:font="MS Gothic"/>
                </w14:checkbox>
              </w:sdtPr>
              <w:sdtContent>
                <w:r w:rsidR="00B93985">
                  <w:rPr>
                    <w:rFonts w:ascii="MS Gothic" w:eastAsia="MS Gothic" w:hAnsi="MS Gothic" w:hint="eastAsia"/>
                    <w:color w:val="000000"/>
                    <w:sz w:val="20"/>
                    <w:lang w:val="en-GB"/>
                  </w:rPr>
                  <w:t>☒</w:t>
                </w:r>
              </w:sdtContent>
            </w:sdt>
            <w:r w:rsidR="00B93985">
              <w:rPr>
                <w:color w:val="000000"/>
                <w:sz w:val="20"/>
                <w:lang w:val="fr-BE"/>
              </w:rPr>
              <w:t xml:space="preserve"> </w:t>
            </w:r>
            <w:r w:rsidR="00B93985">
              <w:rPr>
                <w:sz w:val="20"/>
              </w:rPr>
              <w:t xml:space="preserve">Technical staff </w:t>
            </w:r>
          </w:p>
          <w:p w14:paraId="242D6CDE" w14:textId="77777777" w:rsidR="00B93985" w:rsidRDefault="00000000">
            <w:pPr>
              <w:rPr>
                <w:sz w:val="20"/>
                <w:lang w:val="en-GB"/>
              </w:rPr>
            </w:pPr>
            <w:sdt>
              <w:sdtPr>
                <w:rPr>
                  <w:rFonts w:ascii="Times New Roman" w:hAnsi="Times New Roman"/>
                  <w:color w:val="000000"/>
                  <w:sz w:val="20"/>
                  <w:lang w:val="fr-BE"/>
                </w:rPr>
                <w:id w:val="1606992690"/>
                <w14:checkbox>
                  <w14:checked w14:val="0"/>
                  <w14:checkedState w14:val="2612" w14:font="MS Gothic"/>
                  <w14:uncheckedState w14:val="2610" w14:font="MS Gothic"/>
                </w14:checkbox>
              </w:sdtPr>
              <w:sdtContent>
                <w:r w:rsidR="00B93985">
                  <w:rPr>
                    <w:rFonts w:ascii="MS Gothic" w:eastAsia="MS Gothic" w:hAnsi="MS Gothic" w:hint="eastAsia"/>
                    <w:color w:val="000000"/>
                    <w:sz w:val="20"/>
                    <w:lang w:val="en-GB"/>
                  </w:rPr>
                  <w:t>☐</w:t>
                </w:r>
              </w:sdtContent>
            </w:sdt>
            <w:r w:rsidR="00B93985">
              <w:rPr>
                <w:color w:val="000000"/>
                <w:sz w:val="20"/>
                <w:lang w:val="fr-BE"/>
              </w:rPr>
              <w:t xml:space="preserve"> </w:t>
            </w:r>
            <w:r w:rsidR="00B93985">
              <w:rPr>
                <w:sz w:val="20"/>
              </w:rPr>
              <w:t xml:space="preserve">Librarians </w:t>
            </w:r>
          </w:p>
          <w:p w14:paraId="7DB63CE3" w14:textId="77777777" w:rsidR="00B93985" w:rsidRDefault="00000000">
            <w:pPr>
              <w:rPr>
                <w:sz w:val="20"/>
                <w:lang w:val="en-GB"/>
              </w:rPr>
            </w:pPr>
            <w:sdt>
              <w:sdtPr>
                <w:rPr>
                  <w:rFonts w:ascii="Times New Roman" w:hAnsi="Times New Roman"/>
                  <w:color w:val="000000"/>
                  <w:sz w:val="20"/>
                  <w:lang w:val="fr-BE"/>
                </w:rPr>
                <w:id w:val="-1432343891"/>
                <w14:checkbox>
                  <w14:checked w14:val="0"/>
                  <w14:checkedState w14:val="2612" w14:font="MS Gothic"/>
                  <w14:uncheckedState w14:val="2610" w14:font="MS Gothic"/>
                </w14:checkbox>
              </w:sdtPr>
              <w:sdtContent>
                <w:r w:rsidR="00B93985">
                  <w:rPr>
                    <w:rFonts w:ascii="MS Gothic" w:eastAsia="MS Gothic" w:hAnsi="MS Gothic" w:cs="MS Gothic" w:hint="eastAsia"/>
                    <w:color w:val="000000"/>
                    <w:sz w:val="20"/>
                    <w:lang w:val="en-GB"/>
                  </w:rPr>
                  <w:t>☐</w:t>
                </w:r>
              </w:sdtContent>
            </w:sdt>
            <w:r w:rsidR="00B93985">
              <w:rPr>
                <w:color w:val="000000"/>
                <w:sz w:val="20"/>
                <w:lang w:val="fr-BE"/>
              </w:rPr>
              <w:t xml:space="preserve"> </w:t>
            </w:r>
            <w:r w:rsidR="00B93985">
              <w:rPr>
                <w:sz w:val="20"/>
              </w:rPr>
              <w:t>Other</w:t>
            </w:r>
          </w:p>
        </w:tc>
      </w:tr>
      <w:tr w:rsidR="00B93985" w14:paraId="35205AA1" w14:textId="77777777" w:rsidTr="00B93985">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86D7F47" w14:textId="77777777" w:rsidR="00B93985" w:rsidRDefault="00B93985">
            <w:pPr>
              <w:rPr>
                <w:rFonts w:eastAsia="Calibri" w:cs="Arial"/>
                <w:b/>
                <w:sz w:val="20"/>
                <w:lang w:val="en-GB" w:eastAsia="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1BB8C7D2" w14:textId="77777777" w:rsidR="00B93985" w:rsidRDefault="00B93985">
            <w:pPr>
              <w:tabs>
                <w:tab w:val="num" w:pos="2619"/>
              </w:tabs>
              <w:ind w:left="708" w:hanging="708"/>
              <w:rPr>
                <w:i/>
                <w:sz w:val="20"/>
                <w:lang w:val="en-GB"/>
              </w:rPr>
            </w:pPr>
            <w:r>
              <w:rPr>
                <w:i/>
                <w:sz w:val="20"/>
                <w:lang w:val="en-GB"/>
              </w:rPr>
              <w:t xml:space="preserve">If you selected 'Other', please identify these target groups. </w:t>
            </w:r>
          </w:p>
          <w:p w14:paraId="1AD6950A" w14:textId="77777777" w:rsidR="00B93985" w:rsidRDefault="00B93985">
            <w:pPr>
              <w:rPr>
                <w:b/>
                <w:i/>
                <w:sz w:val="20"/>
                <w:lang w:val="en-GB"/>
              </w:rPr>
            </w:pPr>
            <w:r>
              <w:rPr>
                <w:i/>
                <w:sz w:val="20"/>
                <w:lang w:val="en-GB"/>
              </w:rPr>
              <w:t>(Max. 250 words)</w:t>
            </w:r>
          </w:p>
        </w:tc>
      </w:tr>
      <w:tr w:rsidR="00B93985" w14:paraId="3BE25BE2" w14:textId="77777777" w:rsidTr="00B93985">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35419C98" w14:textId="77777777" w:rsidR="00B93985" w:rsidRDefault="00B93985">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31213F59" w14:textId="77777777" w:rsidR="00B93985" w:rsidRDefault="00000000">
            <w:pPr>
              <w:rPr>
                <w:sz w:val="20"/>
                <w:lang w:val="en-GB"/>
              </w:rPr>
            </w:pPr>
            <w:sdt>
              <w:sdtPr>
                <w:rPr>
                  <w:rFonts w:ascii="Times New Roman" w:hAnsi="Times New Roman"/>
                  <w:color w:val="000000"/>
                  <w:sz w:val="20"/>
                  <w:lang w:val="fr-BE"/>
                </w:rPr>
                <w:id w:val="-1864051947"/>
                <w14:checkbox>
                  <w14:checked w14:val="0"/>
                  <w14:checkedState w14:val="2612" w14:font="MS Gothic"/>
                  <w14:uncheckedState w14:val="2610" w14:font="MS Gothic"/>
                </w14:checkbox>
              </w:sdtPr>
              <w:sdtContent>
                <w:r w:rsidR="00B93985">
                  <w:rPr>
                    <w:rFonts w:ascii="MS Gothic" w:eastAsia="MS Gothic" w:hAnsi="MS Gothic" w:cs="MS Gothic" w:hint="eastAsia"/>
                    <w:color w:val="000000"/>
                    <w:sz w:val="20"/>
                    <w:lang w:val="en-GB"/>
                  </w:rPr>
                  <w:t>☐</w:t>
                </w:r>
              </w:sdtContent>
            </w:sdt>
            <w:r w:rsidR="00B93985">
              <w:rPr>
                <w:color w:val="000000"/>
                <w:sz w:val="20"/>
                <w:lang w:val="fr-BE"/>
              </w:rPr>
              <w:t xml:space="preserve"> </w:t>
            </w:r>
            <w:r w:rsidR="00B93985">
              <w:rPr>
                <w:sz w:val="20"/>
              </w:rPr>
              <w:t xml:space="preserve">Department / Faculty </w:t>
            </w:r>
            <w:sdt>
              <w:sdtPr>
                <w:rPr>
                  <w:rFonts w:ascii="Times New Roman" w:hAnsi="Times New Roman"/>
                  <w:color w:val="000000"/>
                  <w:sz w:val="20"/>
                  <w:lang w:val="fr-BE"/>
                </w:rPr>
                <w:id w:val="829563389"/>
                <w14:checkbox>
                  <w14:checked w14:val="0"/>
                  <w14:checkedState w14:val="2612" w14:font="MS Gothic"/>
                  <w14:uncheckedState w14:val="2610" w14:font="MS Gothic"/>
                </w14:checkbox>
              </w:sdtPr>
              <w:sdtContent>
                <w:r w:rsidR="00B93985">
                  <w:rPr>
                    <w:rFonts w:ascii="MS Gothic" w:eastAsia="MS Gothic" w:hAnsi="MS Gothic" w:cs="MS Gothic" w:hint="eastAsia"/>
                    <w:color w:val="000000"/>
                    <w:sz w:val="20"/>
                  </w:rPr>
                  <w:t>☐</w:t>
                </w:r>
              </w:sdtContent>
            </w:sdt>
            <w:r w:rsidR="00B93985">
              <w:rPr>
                <w:color w:val="000000"/>
                <w:sz w:val="20"/>
                <w:lang w:val="fr-BE"/>
              </w:rPr>
              <w:t xml:space="preserve"> </w:t>
            </w:r>
            <w:r w:rsidR="00B93985">
              <w:rPr>
                <w:sz w:val="20"/>
              </w:rPr>
              <w:t>Institution</w:t>
            </w:r>
          </w:p>
        </w:tc>
        <w:tc>
          <w:tcPr>
            <w:tcW w:w="2504" w:type="dxa"/>
            <w:gridSpan w:val="2"/>
            <w:tcBorders>
              <w:top w:val="single" w:sz="4" w:space="0" w:color="auto"/>
              <w:left w:val="nil"/>
              <w:bottom w:val="single" w:sz="4" w:space="0" w:color="auto"/>
              <w:right w:val="nil"/>
            </w:tcBorders>
            <w:vAlign w:val="center"/>
            <w:hideMark/>
          </w:tcPr>
          <w:p w14:paraId="638801C9" w14:textId="77777777" w:rsidR="00B93985" w:rsidRDefault="00000000">
            <w:pPr>
              <w:rPr>
                <w:sz w:val="20"/>
                <w:lang w:val="en-GB"/>
              </w:rPr>
            </w:pPr>
            <w:sdt>
              <w:sdtPr>
                <w:rPr>
                  <w:rFonts w:ascii="Times New Roman" w:hAnsi="Times New Roman"/>
                  <w:color w:val="000000"/>
                  <w:sz w:val="20"/>
                  <w:lang w:val="fr-BE"/>
                </w:rPr>
                <w:id w:val="725813136"/>
                <w14:checkbox>
                  <w14:checked w14:val="1"/>
                  <w14:checkedState w14:val="2612" w14:font="MS Gothic"/>
                  <w14:uncheckedState w14:val="2610" w14:font="MS Gothic"/>
                </w14:checkbox>
              </w:sdtPr>
              <w:sdtContent>
                <w:r w:rsidR="00B93985">
                  <w:rPr>
                    <w:rFonts w:ascii="MS Gothic" w:eastAsia="MS Gothic" w:hAnsi="MS Gothic" w:hint="eastAsia"/>
                    <w:color w:val="000000"/>
                    <w:sz w:val="20"/>
                    <w:lang w:val="en-GB"/>
                  </w:rPr>
                  <w:t>☒</w:t>
                </w:r>
              </w:sdtContent>
            </w:sdt>
            <w:r w:rsidR="00B93985">
              <w:rPr>
                <w:color w:val="000000"/>
                <w:sz w:val="20"/>
                <w:lang w:val="fr-BE"/>
              </w:rPr>
              <w:t xml:space="preserve"> </w:t>
            </w:r>
            <w:r w:rsidR="00B93985">
              <w:rPr>
                <w:sz w:val="20"/>
              </w:rPr>
              <w:t>Local</w:t>
            </w:r>
          </w:p>
          <w:p w14:paraId="73B96EA8" w14:textId="77777777" w:rsidR="00B93985" w:rsidRDefault="00000000">
            <w:pPr>
              <w:rPr>
                <w:sz w:val="20"/>
                <w:lang w:val="en-GB"/>
              </w:rPr>
            </w:pPr>
            <w:sdt>
              <w:sdtPr>
                <w:rPr>
                  <w:rFonts w:ascii="Times New Roman" w:hAnsi="Times New Roman"/>
                  <w:color w:val="000000"/>
                  <w:sz w:val="20"/>
                  <w:lang w:val="fr-BE"/>
                </w:rPr>
                <w:id w:val="1587336276"/>
                <w14:checkbox>
                  <w14:checked w14:val="0"/>
                  <w14:checkedState w14:val="2612" w14:font="MS Gothic"/>
                  <w14:uncheckedState w14:val="2610" w14:font="MS Gothic"/>
                </w14:checkbox>
              </w:sdtPr>
              <w:sdtContent>
                <w:r w:rsidR="00B93985">
                  <w:rPr>
                    <w:rFonts w:ascii="MS Gothic" w:eastAsia="MS Gothic" w:hAnsi="MS Gothic" w:cs="MS Gothic" w:hint="eastAsia"/>
                    <w:color w:val="000000"/>
                    <w:sz w:val="20"/>
                    <w:lang w:val="en-GB"/>
                  </w:rPr>
                  <w:t>☐</w:t>
                </w:r>
              </w:sdtContent>
            </w:sdt>
            <w:r w:rsidR="00B93985">
              <w:rPr>
                <w:color w:val="000000"/>
                <w:sz w:val="20"/>
                <w:lang w:val="fr-BE"/>
              </w:rPr>
              <w:t xml:space="preserve"> </w:t>
            </w:r>
            <w:r w:rsidR="00B93985">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2BD71FCA" w14:textId="77777777" w:rsidR="00B93985" w:rsidRDefault="00000000">
            <w:pPr>
              <w:rPr>
                <w:sz w:val="20"/>
                <w:lang w:val="en-GB"/>
              </w:rPr>
            </w:pPr>
            <w:sdt>
              <w:sdtPr>
                <w:rPr>
                  <w:rFonts w:ascii="Times New Roman" w:hAnsi="Times New Roman"/>
                  <w:color w:val="000000"/>
                  <w:sz w:val="20"/>
                  <w:lang w:val="fr-BE"/>
                </w:rPr>
                <w:id w:val="-201016393"/>
                <w14:checkbox>
                  <w14:checked w14:val="0"/>
                  <w14:checkedState w14:val="2612" w14:font="MS Gothic"/>
                  <w14:uncheckedState w14:val="2610" w14:font="MS Gothic"/>
                </w14:checkbox>
              </w:sdtPr>
              <w:sdtContent>
                <w:r w:rsidR="00B93985">
                  <w:rPr>
                    <w:rFonts w:ascii="MS Gothic" w:eastAsia="MS Gothic" w:hAnsi="MS Gothic" w:hint="eastAsia"/>
                    <w:color w:val="000000"/>
                    <w:sz w:val="20"/>
                    <w:lang w:val="en-GB"/>
                  </w:rPr>
                  <w:t>☐</w:t>
                </w:r>
              </w:sdtContent>
            </w:sdt>
            <w:r w:rsidR="00B93985">
              <w:rPr>
                <w:color w:val="000000"/>
                <w:sz w:val="20"/>
                <w:lang w:val="fr-BE"/>
              </w:rPr>
              <w:t xml:space="preserve"> </w:t>
            </w:r>
            <w:r w:rsidR="00B93985">
              <w:rPr>
                <w:sz w:val="20"/>
              </w:rPr>
              <w:t>National</w:t>
            </w:r>
          </w:p>
          <w:p w14:paraId="76EB4C7D" w14:textId="77777777" w:rsidR="00B93985" w:rsidRDefault="00000000">
            <w:pPr>
              <w:rPr>
                <w:sz w:val="20"/>
                <w:lang w:val="en-GB"/>
              </w:rPr>
            </w:pPr>
            <w:sdt>
              <w:sdtPr>
                <w:rPr>
                  <w:rFonts w:ascii="Times New Roman" w:hAnsi="Times New Roman"/>
                  <w:color w:val="000000"/>
                  <w:sz w:val="20"/>
                  <w:lang w:val="fr-BE"/>
                </w:rPr>
                <w:id w:val="-1041902618"/>
                <w14:checkbox>
                  <w14:checked w14:val="0"/>
                  <w14:checkedState w14:val="2612" w14:font="MS Gothic"/>
                  <w14:uncheckedState w14:val="2610" w14:font="MS Gothic"/>
                </w14:checkbox>
              </w:sdtPr>
              <w:sdtContent>
                <w:r w:rsidR="00B93985">
                  <w:rPr>
                    <w:rFonts w:ascii="MS Gothic" w:eastAsia="MS Gothic" w:hAnsi="MS Gothic" w:hint="eastAsia"/>
                    <w:color w:val="000000"/>
                    <w:sz w:val="20"/>
                    <w:lang w:val="en-GB"/>
                  </w:rPr>
                  <w:t>☐</w:t>
                </w:r>
              </w:sdtContent>
            </w:sdt>
            <w:r w:rsidR="00B93985">
              <w:rPr>
                <w:color w:val="000000"/>
                <w:sz w:val="20"/>
                <w:lang w:val="fr-BE"/>
              </w:rPr>
              <w:t xml:space="preserve"> </w:t>
            </w:r>
            <w:r w:rsidR="00B93985">
              <w:rPr>
                <w:sz w:val="20"/>
              </w:rPr>
              <w:t>International</w:t>
            </w:r>
          </w:p>
        </w:tc>
      </w:tr>
    </w:tbl>
    <w:p w14:paraId="75EBCC55" w14:textId="77777777" w:rsidR="00B93985" w:rsidRDefault="00B93985" w:rsidP="00B93985">
      <w:pPr>
        <w:rPr>
          <w:rFonts w:eastAsia="Calibri" w:cs="Arial"/>
          <w:szCs w:val="20"/>
          <w:lang w:val="en-GB" w:eastAsia="en-GB"/>
        </w:rPr>
      </w:pPr>
    </w:p>
    <w:p w14:paraId="720AD3E9" w14:textId="77777777" w:rsidR="00B93985" w:rsidRDefault="00B93985" w:rsidP="00B93985"/>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B93985" w14:paraId="57164FEB" w14:textId="77777777" w:rsidTr="00B93985">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24707560" w14:textId="77777777" w:rsidR="00B93985" w:rsidRDefault="00B93985">
            <w:pPr>
              <w:rPr>
                <w:b/>
                <w:sz w:val="20"/>
                <w:lang w:val="en-GB"/>
              </w:rPr>
            </w:pPr>
            <w:r>
              <w:rPr>
                <w:b/>
                <w:sz w:val="20"/>
                <w:lang w:val="en-GB"/>
              </w:rPr>
              <w:t>Expected Deliverable/Results/</w:t>
            </w:r>
          </w:p>
          <w:p w14:paraId="0953B4BA" w14:textId="77777777" w:rsidR="00B93985" w:rsidRDefault="00B93985">
            <w:pPr>
              <w:rPr>
                <w:sz w:val="20"/>
                <w:lang w:val="en-GB"/>
              </w:rPr>
            </w:pPr>
            <w:r>
              <w:rPr>
                <w:b/>
                <w:sz w:val="20"/>
                <w:lang w:val="en-GB"/>
              </w:rPr>
              <w:lastRenderedPageBreak/>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6B48F6AB" w14:textId="77777777" w:rsidR="00B93985" w:rsidRDefault="00B93985">
            <w:pPr>
              <w:rPr>
                <w:sz w:val="20"/>
                <w:lang w:val="en-GB"/>
              </w:rPr>
            </w:pPr>
            <w:r>
              <w:rPr>
                <w:sz w:val="20"/>
                <w:lang w:val="en-GB"/>
              </w:rPr>
              <w:lastRenderedPageBreak/>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92BF9AD" w14:textId="3ADB1BFD" w:rsidR="00B93985" w:rsidRDefault="00476663">
            <w:pPr>
              <w:ind w:left="187" w:hanging="187"/>
              <w:jc w:val="right"/>
              <w:rPr>
                <w:b/>
                <w:sz w:val="24"/>
                <w:lang w:val="en-GB"/>
              </w:rPr>
            </w:pPr>
            <w:r>
              <w:rPr>
                <w:b/>
                <w:sz w:val="24"/>
                <w:lang w:val="en-GB"/>
              </w:rPr>
              <w:t>A6</w:t>
            </w:r>
            <w:r w:rsidR="00B93985">
              <w:rPr>
                <w:b/>
                <w:sz w:val="24"/>
                <w:lang w:val="en-GB"/>
              </w:rPr>
              <w:t>.1.2</w:t>
            </w:r>
          </w:p>
        </w:tc>
      </w:tr>
      <w:tr w:rsidR="00B93985" w14:paraId="7721FF03" w14:textId="77777777" w:rsidTr="00B93985">
        <w:tc>
          <w:tcPr>
            <w:tcW w:w="2127" w:type="dxa"/>
            <w:vMerge/>
            <w:tcBorders>
              <w:top w:val="single" w:sz="4" w:space="0" w:color="auto"/>
              <w:left w:val="single" w:sz="4" w:space="0" w:color="auto"/>
              <w:bottom w:val="single" w:sz="4" w:space="0" w:color="auto"/>
              <w:right w:val="single" w:sz="4" w:space="0" w:color="auto"/>
            </w:tcBorders>
            <w:vAlign w:val="center"/>
            <w:hideMark/>
          </w:tcPr>
          <w:p w14:paraId="0E04BDB2" w14:textId="77777777" w:rsidR="00B93985" w:rsidRDefault="00B93985">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6EE088A" w14:textId="77777777" w:rsidR="00B93985" w:rsidRDefault="00B93985">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4CA7CC9" w14:textId="77777777" w:rsidR="00B93985" w:rsidRDefault="00B93985">
            <w:pPr>
              <w:rPr>
                <w:rFonts w:ascii="Times New Roman" w:hAnsi="Times New Roman"/>
                <w:sz w:val="20"/>
                <w:lang w:val="fr-BE"/>
              </w:rPr>
            </w:pPr>
            <w:r>
              <w:rPr>
                <w:sz w:val="20"/>
              </w:rPr>
              <w:t xml:space="preserve">  Angažovanje osoblja i definisanje radnih zadataka</w:t>
            </w:r>
          </w:p>
        </w:tc>
      </w:tr>
      <w:tr w:rsidR="00B93985" w14:paraId="712DC751" w14:textId="77777777" w:rsidTr="00B93985">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E4107AE" w14:textId="77777777" w:rsidR="00B93985" w:rsidRDefault="00B93985">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FD08623" w14:textId="77777777" w:rsidR="00B93985" w:rsidRDefault="00B93985">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0DB6C429" w14:textId="77777777" w:rsidR="00B93985" w:rsidRDefault="00000000">
            <w:pPr>
              <w:rPr>
                <w:color w:val="000000"/>
                <w:sz w:val="20"/>
                <w:lang w:val="en-GB"/>
              </w:rPr>
            </w:pPr>
            <w:sdt>
              <w:sdtPr>
                <w:rPr>
                  <w:rFonts w:ascii="Times New Roman" w:hAnsi="Times New Roman"/>
                  <w:color w:val="000000"/>
                  <w:sz w:val="20"/>
                  <w:lang w:val="fr-BE"/>
                </w:rPr>
                <w:id w:val="1248616834"/>
                <w14:checkbox>
                  <w14:checked w14:val="0"/>
                  <w14:checkedState w14:val="2612" w14:font="MS Gothic"/>
                  <w14:uncheckedState w14:val="2610" w14:font="MS Gothic"/>
                </w14:checkbox>
              </w:sdtPr>
              <w:sdtContent>
                <w:r w:rsidR="00B93985">
                  <w:rPr>
                    <w:rFonts w:ascii="MS Gothic" w:eastAsia="MS Gothic" w:hAnsi="MS Gothic" w:cs="MS Gothic" w:hint="eastAsia"/>
                    <w:color w:val="000000"/>
                    <w:sz w:val="20"/>
                    <w:lang w:val="en-GB"/>
                  </w:rPr>
                  <w:t>☐</w:t>
                </w:r>
              </w:sdtContent>
            </w:sdt>
            <w:r w:rsidR="00B93985">
              <w:rPr>
                <w:color w:val="000000"/>
                <w:sz w:val="20"/>
              </w:rPr>
              <w:t xml:space="preserve"> Teaching material</w:t>
            </w:r>
          </w:p>
          <w:p w14:paraId="37900B66" w14:textId="77777777" w:rsidR="00B93985" w:rsidRDefault="00000000">
            <w:pPr>
              <w:rPr>
                <w:color w:val="000000"/>
                <w:sz w:val="20"/>
                <w:lang w:val="en-GB"/>
              </w:rPr>
            </w:pPr>
            <w:sdt>
              <w:sdtPr>
                <w:rPr>
                  <w:rFonts w:ascii="Times New Roman" w:hAnsi="Times New Roman"/>
                  <w:color w:val="000000"/>
                  <w:sz w:val="20"/>
                  <w:lang w:val="fr-BE"/>
                </w:rPr>
                <w:id w:val="555587092"/>
                <w14:checkbox>
                  <w14:checked w14:val="0"/>
                  <w14:checkedState w14:val="2612" w14:font="MS Gothic"/>
                  <w14:uncheckedState w14:val="2610" w14:font="MS Gothic"/>
                </w14:checkbox>
              </w:sdtPr>
              <w:sdtContent>
                <w:r w:rsidR="00B93985">
                  <w:rPr>
                    <w:rFonts w:ascii="MS Gothic" w:eastAsia="MS Gothic" w:hAnsi="MS Gothic" w:cs="MS Gothic" w:hint="eastAsia"/>
                    <w:color w:val="000000"/>
                    <w:sz w:val="20"/>
                    <w:lang w:val="en-GB"/>
                  </w:rPr>
                  <w:t>☐</w:t>
                </w:r>
              </w:sdtContent>
            </w:sdt>
            <w:r w:rsidR="00B93985">
              <w:rPr>
                <w:color w:val="000000"/>
                <w:sz w:val="20"/>
              </w:rPr>
              <w:t xml:space="preserve"> Learning material</w:t>
            </w:r>
          </w:p>
          <w:p w14:paraId="2C120BDE" w14:textId="77777777" w:rsidR="00B93985" w:rsidRDefault="00000000">
            <w:pPr>
              <w:rPr>
                <w:color w:val="000000"/>
                <w:sz w:val="20"/>
                <w:lang w:val="en-GB"/>
              </w:rPr>
            </w:pPr>
            <w:sdt>
              <w:sdtPr>
                <w:rPr>
                  <w:rFonts w:ascii="Times New Roman" w:hAnsi="Times New Roman"/>
                  <w:color w:val="000000"/>
                  <w:sz w:val="20"/>
                  <w:lang w:val="fr-BE"/>
                </w:rPr>
                <w:id w:val="-744572899"/>
                <w14:checkbox>
                  <w14:checked w14:val="0"/>
                  <w14:checkedState w14:val="2612" w14:font="MS Gothic"/>
                  <w14:uncheckedState w14:val="2610" w14:font="MS Gothic"/>
                </w14:checkbox>
              </w:sdtPr>
              <w:sdtContent>
                <w:r w:rsidR="00B93985">
                  <w:rPr>
                    <w:rFonts w:ascii="MS Gothic" w:eastAsia="MS Gothic" w:hAnsi="MS Gothic" w:cs="MS Gothic" w:hint="eastAsia"/>
                    <w:color w:val="000000"/>
                    <w:sz w:val="20"/>
                    <w:lang w:val="en-GB"/>
                  </w:rPr>
                  <w:t>☐</w:t>
                </w:r>
              </w:sdtContent>
            </w:sdt>
            <w:r w:rsidR="00B93985">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4B5E05E2" w14:textId="77777777" w:rsidR="00B93985" w:rsidRDefault="00000000">
            <w:pPr>
              <w:rPr>
                <w:color w:val="000000"/>
                <w:sz w:val="20"/>
                <w:lang w:val="en-GB"/>
              </w:rPr>
            </w:pPr>
            <w:sdt>
              <w:sdtPr>
                <w:rPr>
                  <w:rFonts w:ascii="Times New Roman" w:hAnsi="Times New Roman"/>
                  <w:color w:val="000000"/>
                  <w:sz w:val="20"/>
                  <w:lang w:val="fr-BE"/>
                </w:rPr>
                <w:id w:val="-1539420565"/>
                <w14:checkbox>
                  <w14:checked w14:val="1"/>
                  <w14:checkedState w14:val="2612" w14:font="MS Gothic"/>
                  <w14:uncheckedState w14:val="2610" w14:font="MS Gothic"/>
                </w14:checkbox>
              </w:sdtPr>
              <w:sdtContent>
                <w:r w:rsidR="00B93985">
                  <w:rPr>
                    <w:rFonts w:ascii="MS Gothic" w:eastAsia="MS Gothic" w:hAnsi="MS Gothic" w:hint="eastAsia"/>
                    <w:color w:val="000000"/>
                    <w:sz w:val="20"/>
                    <w:lang w:val="en-GB"/>
                  </w:rPr>
                  <w:t>☒</w:t>
                </w:r>
              </w:sdtContent>
            </w:sdt>
            <w:r w:rsidR="00B93985">
              <w:rPr>
                <w:color w:val="000000"/>
                <w:sz w:val="20"/>
              </w:rPr>
              <w:t xml:space="preserve"> Event</w:t>
            </w:r>
          </w:p>
          <w:p w14:paraId="71149ED1" w14:textId="77777777" w:rsidR="00B93985" w:rsidRDefault="00000000">
            <w:pPr>
              <w:rPr>
                <w:color w:val="000000"/>
                <w:sz w:val="20"/>
                <w:lang w:val="en-GB"/>
              </w:rPr>
            </w:pPr>
            <w:sdt>
              <w:sdtPr>
                <w:rPr>
                  <w:rFonts w:ascii="Times New Roman" w:hAnsi="Times New Roman"/>
                  <w:color w:val="000000"/>
                  <w:sz w:val="20"/>
                  <w:lang w:val="fr-BE"/>
                </w:rPr>
                <w:id w:val="-1342931792"/>
                <w14:checkbox>
                  <w14:checked w14:val="0"/>
                  <w14:checkedState w14:val="2612" w14:font="MS Gothic"/>
                  <w14:uncheckedState w14:val="2610" w14:font="MS Gothic"/>
                </w14:checkbox>
              </w:sdtPr>
              <w:sdtContent>
                <w:r w:rsidR="00B93985">
                  <w:rPr>
                    <w:rFonts w:ascii="MS Gothic" w:eastAsia="MS Gothic" w:hAnsi="MS Gothic" w:hint="eastAsia"/>
                    <w:color w:val="000000"/>
                    <w:sz w:val="20"/>
                    <w:lang w:val="en-GB"/>
                  </w:rPr>
                  <w:t>☐</w:t>
                </w:r>
              </w:sdtContent>
            </w:sdt>
            <w:r w:rsidR="00B93985">
              <w:rPr>
                <w:color w:val="000000"/>
                <w:sz w:val="20"/>
              </w:rPr>
              <w:t xml:space="preserve"> Report </w:t>
            </w:r>
          </w:p>
          <w:p w14:paraId="3F1DB176" w14:textId="77777777" w:rsidR="00B93985" w:rsidRDefault="00000000">
            <w:pPr>
              <w:rPr>
                <w:color w:val="000000"/>
                <w:sz w:val="20"/>
                <w:lang w:val="en-GB"/>
              </w:rPr>
            </w:pPr>
            <w:sdt>
              <w:sdtPr>
                <w:rPr>
                  <w:rFonts w:ascii="Times New Roman" w:hAnsi="Times New Roman"/>
                  <w:color w:val="000000"/>
                  <w:sz w:val="20"/>
                  <w:lang w:val="fr-BE"/>
                </w:rPr>
                <w:id w:val="-640812114"/>
                <w14:checkbox>
                  <w14:checked w14:val="0"/>
                  <w14:checkedState w14:val="2612" w14:font="MS Gothic"/>
                  <w14:uncheckedState w14:val="2610" w14:font="MS Gothic"/>
                </w14:checkbox>
              </w:sdtPr>
              <w:sdtContent>
                <w:r w:rsidR="00B93985">
                  <w:rPr>
                    <w:rFonts w:ascii="MS Gothic" w:eastAsia="MS Gothic" w:hAnsi="MS Gothic" w:cs="MS Gothic" w:hint="eastAsia"/>
                    <w:color w:val="000000"/>
                    <w:sz w:val="20"/>
                    <w:lang w:val="en-GB"/>
                  </w:rPr>
                  <w:t>☐</w:t>
                </w:r>
              </w:sdtContent>
            </w:sdt>
            <w:r w:rsidR="00B93985">
              <w:rPr>
                <w:color w:val="000000"/>
                <w:sz w:val="20"/>
              </w:rPr>
              <w:t xml:space="preserve"> Service/Product </w:t>
            </w:r>
          </w:p>
        </w:tc>
      </w:tr>
      <w:tr w:rsidR="00B93985" w14:paraId="64C6E766" w14:textId="77777777" w:rsidTr="00B93985">
        <w:tc>
          <w:tcPr>
            <w:tcW w:w="2127" w:type="dxa"/>
            <w:vMerge/>
            <w:tcBorders>
              <w:top w:val="single" w:sz="4" w:space="0" w:color="auto"/>
              <w:left w:val="single" w:sz="4" w:space="0" w:color="auto"/>
              <w:bottom w:val="single" w:sz="4" w:space="0" w:color="auto"/>
              <w:right w:val="single" w:sz="4" w:space="0" w:color="auto"/>
            </w:tcBorders>
            <w:vAlign w:val="center"/>
            <w:hideMark/>
          </w:tcPr>
          <w:p w14:paraId="04446B43" w14:textId="77777777" w:rsidR="00B93985" w:rsidRDefault="00B93985">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FD38E21" w14:textId="77777777" w:rsidR="00B93985" w:rsidRDefault="00B93985">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20068F3" w14:textId="77777777" w:rsidR="00B93985" w:rsidRDefault="00B93985">
            <w:pPr>
              <w:rPr>
                <w:sz w:val="20"/>
                <w:lang w:val="en-GB"/>
              </w:rPr>
            </w:pPr>
            <w:r>
              <w:rPr>
                <w:sz w:val="20"/>
                <w:lang w:val="en-GB"/>
              </w:rPr>
              <w:t>Angažovanje osoblja i definisanje radnih zadataka, odnosi se na proces zapošljavanja i angažovanja stručnog osoblja za rad u Centru, kao i definisanje njihovih radnih zadataka i odgovornosti.</w:t>
            </w:r>
          </w:p>
        </w:tc>
      </w:tr>
      <w:tr w:rsidR="00B93985" w14:paraId="6E0A06E3" w14:textId="77777777" w:rsidTr="00B93985">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DA82BF1" w14:textId="77777777" w:rsidR="00B93985" w:rsidRDefault="00B93985">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7AA9F01" w14:textId="77777777" w:rsidR="00B93985" w:rsidRDefault="00B93985">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7A2DD20" w14:textId="77777777" w:rsidR="00B93985" w:rsidRDefault="00B93985">
            <w:pPr>
              <w:rPr>
                <w:sz w:val="20"/>
                <w:lang w:val="en-GB"/>
              </w:rPr>
            </w:pPr>
            <w:r>
              <w:rPr>
                <w:sz w:val="20"/>
                <w:lang w:val="en-GB"/>
              </w:rPr>
              <w:t>M2</w:t>
            </w:r>
          </w:p>
        </w:tc>
      </w:tr>
      <w:tr w:rsidR="00B93985" w14:paraId="18942125" w14:textId="77777777" w:rsidTr="00B93985">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11B732BF" w14:textId="77777777" w:rsidR="00B93985" w:rsidRDefault="00B93985">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C227BAA" w14:textId="77777777" w:rsidR="00B93985" w:rsidRDefault="00B93985">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1EEFE08" w14:textId="77777777" w:rsidR="00B93985" w:rsidRDefault="00B93985">
            <w:pPr>
              <w:rPr>
                <w:sz w:val="20"/>
                <w:lang w:val="en-GB"/>
              </w:rPr>
            </w:pPr>
            <w:r>
              <w:rPr>
                <w:sz w:val="20"/>
                <w:lang w:val="en-GB"/>
              </w:rPr>
              <w:t>Srpski, engleski</w:t>
            </w:r>
          </w:p>
        </w:tc>
      </w:tr>
      <w:tr w:rsidR="00B93985" w14:paraId="3A8AE708" w14:textId="77777777" w:rsidTr="00B93985">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5C850AD" w14:textId="77777777" w:rsidR="00B93985" w:rsidRDefault="00B93985">
            <w:pPr>
              <w:tabs>
                <w:tab w:val="num" w:pos="2619"/>
              </w:tabs>
              <w:ind w:left="708" w:hanging="708"/>
              <w:rPr>
                <w:b/>
                <w:sz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70CBB438" w14:textId="77777777" w:rsidR="00B93985" w:rsidRDefault="00000000">
            <w:pPr>
              <w:rPr>
                <w:sz w:val="20"/>
                <w:lang w:val="en-GB"/>
              </w:rPr>
            </w:pPr>
            <w:sdt>
              <w:sdtPr>
                <w:rPr>
                  <w:rFonts w:ascii="Times New Roman" w:hAnsi="Times New Roman"/>
                  <w:color w:val="000000"/>
                  <w:sz w:val="20"/>
                  <w:lang w:val="fr-BE"/>
                </w:rPr>
                <w:id w:val="-1074191282"/>
                <w14:checkbox>
                  <w14:checked w14:val="1"/>
                  <w14:checkedState w14:val="2612" w14:font="MS Gothic"/>
                  <w14:uncheckedState w14:val="2610" w14:font="MS Gothic"/>
                </w14:checkbox>
              </w:sdtPr>
              <w:sdtContent>
                <w:r w:rsidR="00B93985">
                  <w:rPr>
                    <w:rFonts w:ascii="MS Gothic" w:eastAsia="MS Gothic" w:hAnsi="MS Gothic" w:hint="eastAsia"/>
                    <w:color w:val="000000"/>
                    <w:sz w:val="20"/>
                    <w:lang w:val="en-GB"/>
                  </w:rPr>
                  <w:t>☒</w:t>
                </w:r>
              </w:sdtContent>
            </w:sdt>
            <w:r w:rsidR="00B93985">
              <w:rPr>
                <w:color w:val="000000"/>
                <w:sz w:val="20"/>
                <w:lang w:val="fr-BE"/>
              </w:rPr>
              <w:t xml:space="preserve"> </w:t>
            </w:r>
            <w:r w:rsidR="00B93985">
              <w:rPr>
                <w:sz w:val="20"/>
              </w:rPr>
              <w:t xml:space="preserve">Teaching staff </w:t>
            </w:r>
          </w:p>
          <w:p w14:paraId="51CDAB19" w14:textId="77777777" w:rsidR="00B93985" w:rsidRDefault="00000000">
            <w:pPr>
              <w:rPr>
                <w:sz w:val="20"/>
                <w:lang w:val="en-GB"/>
              </w:rPr>
            </w:pPr>
            <w:sdt>
              <w:sdtPr>
                <w:rPr>
                  <w:rFonts w:ascii="Times New Roman" w:hAnsi="Times New Roman"/>
                  <w:color w:val="000000"/>
                  <w:sz w:val="20"/>
                  <w:lang w:val="fr-BE"/>
                </w:rPr>
                <w:id w:val="34867163"/>
                <w14:checkbox>
                  <w14:checked w14:val="0"/>
                  <w14:checkedState w14:val="2612" w14:font="MS Gothic"/>
                  <w14:uncheckedState w14:val="2610" w14:font="MS Gothic"/>
                </w14:checkbox>
              </w:sdtPr>
              <w:sdtContent>
                <w:r w:rsidR="00B93985">
                  <w:rPr>
                    <w:rFonts w:ascii="MS Gothic" w:eastAsia="MS Gothic" w:hAnsi="MS Gothic" w:cs="MS Gothic" w:hint="eastAsia"/>
                    <w:color w:val="000000"/>
                    <w:sz w:val="20"/>
                    <w:lang w:val="en-GB"/>
                  </w:rPr>
                  <w:t>☐</w:t>
                </w:r>
              </w:sdtContent>
            </w:sdt>
            <w:r w:rsidR="00B93985">
              <w:rPr>
                <w:color w:val="000000"/>
                <w:sz w:val="20"/>
                <w:lang w:val="fr-BE"/>
              </w:rPr>
              <w:t xml:space="preserve"> </w:t>
            </w:r>
            <w:r w:rsidR="00B93985">
              <w:rPr>
                <w:sz w:val="20"/>
              </w:rPr>
              <w:t xml:space="preserve">Students </w:t>
            </w:r>
          </w:p>
          <w:p w14:paraId="5A29C781" w14:textId="77777777" w:rsidR="00B93985" w:rsidRDefault="00000000">
            <w:pPr>
              <w:rPr>
                <w:sz w:val="20"/>
                <w:lang w:val="en-GB"/>
              </w:rPr>
            </w:pPr>
            <w:sdt>
              <w:sdtPr>
                <w:rPr>
                  <w:rFonts w:ascii="Times New Roman" w:hAnsi="Times New Roman"/>
                  <w:color w:val="000000"/>
                  <w:sz w:val="20"/>
                  <w:lang w:val="fr-BE"/>
                </w:rPr>
                <w:id w:val="-1623913281"/>
                <w14:checkbox>
                  <w14:checked w14:val="0"/>
                  <w14:checkedState w14:val="2612" w14:font="MS Gothic"/>
                  <w14:uncheckedState w14:val="2610" w14:font="MS Gothic"/>
                </w14:checkbox>
              </w:sdtPr>
              <w:sdtContent>
                <w:r w:rsidR="00B93985">
                  <w:rPr>
                    <w:rFonts w:ascii="MS Gothic" w:eastAsia="MS Gothic" w:hAnsi="MS Gothic" w:hint="eastAsia"/>
                    <w:color w:val="000000"/>
                    <w:sz w:val="20"/>
                    <w:lang w:val="en-GB"/>
                  </w:rPr>
                  <w:t>☐</w:t>
                </w:r>
              </w:sdtContent>
            </w:sdt>
            <w:r w:rsidR="00B93985">
              <w:rPr>
                <w:color w:val="000000"/>
                <w:sz w:val="20"/>
                <w:lang w:val="fr-BE"/>
              </w:rPr>
              <w:t xml:space="preserve"> </w:t>
            </w:r>
            <w:r w:rsidR="00B93985">
              <w:rPr>
                <w:sz w:val="20"/>
              </w:rPr>
              <w:t xml:space="preserve">Trainees </w:t>
            </w:r>
          </w:p>
          <w:p w14:paraId="0FD78F82" w14:textId="77777777" w:rsidR="00B93985" w:rsidRDefault="00000000">
            <w:pPr>
              <w:rPr>
                <w:sz w:val="20"/>
                <w:lang w:val="en-GB"/>
              </w:rPr>
            </w:pPr>
            <w:sdt>
              <w:sdtPr>
                <w:rPr>
                  <w:rFonts w:ascii="Times New Roman" w:hAnsi="Times New Roman"/>
                  <w:color w:val="000000"/>
                  <w:sz w:val="20"/>
                  <w:lang w:val="fr-BE"/>
                </w:rPr>
                <w:id w:val="1230119401"/>
                <w14:checkbox>
                  <w14:checked w14:val="1"/>
                  <w14:checkedState w14:val="2612" w14:font="MS Gothic"/>
                  <w14:uncheckedState w14:val="2610" w14:font="MS Gothic"/>
                </w14:checkbox>
              </w:sdtPr>
              <w:sdtContent>
                <w:r w:rsidR="00B93985">
                  <w:rPr>
                    <w:rFonts w:ascii="MS Gothic" w:eastAsia="MS Gothic" w:hAnsi="MS Gothic" w:hint="eastAsia"/>
                    <w:color w:val="000000"/>
                    <w:sz w:val="20"/>
                    <w:lang w:val="en-GB"/>
                  </w:rPr>
                  <w:t>☒</w:t>
                </w:r>
              </w:sdtContent>
            </w:sdt>
            <w:r w:rsidR="00B93985">
              <w:rPr>
                <w:color w:val="000000"/>
                <w:sz w:val="20"/>
                <w:lang w:val="fr-BE"/>
              </w:rPr>
              <w:t xml:space="preserve"> </w:t>
            </w:r>
            <w:r w:rsidR="00B93985">
              <w:rPr>
                <w:sz w:val="20"/>
              </w:rPr>
              <w:t>Administrative staff</w:t>
            </w:r>
          </w:p>
          <w:p w14:paraId="5BA93A6D" w14:textId="77777777" w:rsidR="00B93985" w:rsidRDefault="00000000">
            <w:pPr>
              <w:rPr>
                <w:sz w:val="20"/>
                <w:lang w:val="en-GB"/>
              </w:rPr>
            </w:pPr>
            <w:sdt>
              <w:sdtPr>
                <w:rPr>
                  <w:rFonts w:ascii="Times New Roman" w:hAnsi="Times New Roman"/>
                  <w:color w:val="000000"/>
                  <w:sz w:val="20"/>
                  <w:lang w:val="fr-BE"/>
                </w:rPr>
                <w:id w:val="738909788"/>
                <w14:checkbox>
                  <w14:checked w14:val="1"/>
                  <w14:checkedState w14:val="2612" w14:font="MS Gothic"/>
                  <w14:uncheckedState w14:val="2610" w14:font="MS Gothic"/>
                </w14:checkbox>
              </w:sdtPr>
              <w:sdtContent>
                <w:r w:rsidR="00B93985">
                  <w:rPr>
                    <w:rFonts w:ascii="MS Gothic" w:eastAsia="MS Gothic" w:hAnsi="MS Gothic" w:hint="eastAsia"/>
                    <w:color w:val="000000"/>
                    <w:sz w:val="20"/>
                    <w:lang w:val="en-GB"/>
                  </w:rPr>
                  <w:t>☒</w:t>
                </w:r>
              </w:sdtContent>
            </w:sdt>
            <w:r w:rsidR="00B93985">
              <w:rPr>
                <w:color w:val="000000"/>
                <w:sz w:val="20"/>
                <w:lang w:val="fr-BE"/>
              </w:rPr>
              <w:t xml:space="preserve"> </w:t>
            </w:r>
            <w:r w:rsidR="00B93985">
              <w:rPr>
                <w:sz w:val="20"/>
              </w:rPr>
              <w:t xml:space="preserve">Technical staff </w:t>
            </w:r>
          </w:p>
          <w:p w14:paraId="06335D64" w14:textId="77777777" w:rsidR="00B93985" w:rsidRDefault="00000000">
            <w:pPr>
              <w:rPr>
                <w:sz w:val="20"/>
                <w:lang w:val="en-GB"/>
              </w:rPr>
            </w:pPr>
            <w:sdt>
              <w:sdtPr>
                <w:rPr>
                  <w:rFonts w:ascii="Times New Roman" w:hAnsi="Times New Roman"/>
                  <w:color w:val="000000"/>
                  <w:sz w:val="20"/>
                  <w:lang w:val="fr-BE"/>
                </w:rPr>
                <w:id w:val="-841542916"/>
                <w14:checkbox>
                  <w14:checked w14:val="0"/>
                  <w14:checkedState w14:val="2612" w14:font="MS Gothic"/>
                  <w14:uncheckedState w14:val="2610" w14:font="MS Gothic"/>
                </w14:checkbox>
              </w:sdtPr>
              <w:sdtContent>
                <w:r w:rsidR="00B93985">
                  <w:rPr>
                    <w:rFonts w:ascii="MS Gothic" w:eastAsia="MS Gothic" w:hAnsi="MS Gothic" w:hint="eastAsia"/>
                    <w:color w:val="000000"/>
                    <w:sz w:val="20"/>
                    <w:lang w:val="en-GB"/>
                  </w:rPr>
                  <w:t>☐</w:t>
                </w:r>
              </w:sdtContent>
            </w:sdt>
            <w:r w:rsidR="00B93985">
              <w:rPr>
                <w:color w:val="000000"/>
                <w:sz w:val="20"/>
                <w:lang w:val="fr-BE"/>
              </w:rPr>
              <w:t xml:space="preserve"> </w:t>
            </w:r>
            <w:r w:rsidR="00B93985">
              <w:rPr>
                <w:sz w:val="20"/>
              </w:rPr>
              <w:t xml:space="preserve">Librarians </w:t>
            </w:r>
          </w:p>
          <w:p w14:paraId="7B92671E" w14:textId="77777777" w:rsidR="00B93985" w:rsidRDefault="00000000">
            <w:pPr>
              <w:rPr>
                <w:sz w:val="20"/>
                <w:lang w:val="en-GB"/>
              </w:rPr>
            </w:pPr>
            <w:sdt>
              <w:sdtPr>
                <w:rPr>
                  <w:rFonts w:ascii="Times New Roman" w:hAnsi="Times New Roman"/>
                  <w:color w:val="000000"/>
                  <w:sz w:val="20"/>
                  <w:lang w:val="fr-BE"/>
                </w:rPr>
                <w:id w:val="-1437286710"/>
                <w14:checkbox>
                  <w14:checked w14:val="0"/>
                  <w14:checkedState w14:val="2612" w14:font="MS Gothic"/>
                  <w14:uncheckedState w14:val="2610" w14:font="MS Gothic"/>
                </w14:checkbox>
              </w:sdtPr>
              <w:sdtContent>
                <w:r w:rsidR="00B93985">
                  <w:rPr>
                    <w:rFonts w:ascii="MS Gothic" w:eastAsia="MS Gothic" w:hAnsi="MS Gothic" w:cs="MS Gothic" w:hint="eastAsia"/>
                    <w:color w:val="000000"/>
                    <w:sz w:val="20"/>
                    <w:lang w:val="en-GB"/>
                  </w:rPr>
                  <w:t>☐</w:t>
                </w:r>
              </w:sdtContent>
            </w:sdt>
            <w:r w:rsidR="00B93985">
              <w:rPr>
                <w:color w:val="000000"/>
                <w:sz w:val="20"/>
                <w:lang w:val="fr-BE"/>
              </w:rPr>
              <w:t xml:space="preserve"> </w:t>
            </w:r>
            <w:r w:rsidR="00B93985">
              <w:rPr>
                <w:sz w:val="20"/>
              </w:rPr>
              <w:t>Other</w:t>
            </w:r>
          </w:p>
        </w:tc>
      </w:tr>
      <w:tr w:rsidR="00B93985" w14:paraId="0709C5F2" w14:textId="77777777" w:rsidTr="00B93985">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DCDDE91" w14:textId="77777777" w:rsidR="00B93985" w:rsidRDefault="00B93985">
            <w:pPr>
              <w:rPr>
                <w:rFonts w:eastAsia="Calibri" w:cs="Arial"/>
                <w:b/>
                <w:sz w:val="20"/>
                <w:lang w:val="en-GB" w:eastAsia="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DE05783" w14:textId="77777777" w:rsidR="00B93985" w:rsidRDefault="00B93985">
            <w:pPr>
              <w:tabs>
                <w:tab w:val="num" w:pos="2619"/>
              </w:tabs>
              <w:ind w:left="708" w:hanging="708"/>
              <w:rPr>
                <w:i/>
                <w:sz w:val="20"/>
                <w:lang w:val="en-GB"/>
              </w:rPr>
            </w:pPr>
            <w:r>
              <w:rPr>
                <w:i/>
                <w:sz w:val="20"/>
                <w:lang w:val="en-GB"/>
              </w:rPr>
              <w:t xml:space="preserve">If you selected 'Other', please identify these target groups. </w:t>
            </w:r>
          </w:p>
          <w:p w14:paraId="028A19BB" w14:textId="77777777" w:rsidR="00B93985" w:rsidRDefault="00B93985">
            <w:pPr>
              <w:rPr>
                <w:b/>
                <w:i/>
                <w:sz w:val="20"/>
                <w:lang w:val="en-GB"/>
              </w:rPr>
            </w:pPr>
            <w:r>
              <w:rPr>
                <w:i/>
                <w:sz w:val="20"/>
                <w:lang w:val="en-GB"/>
              </w:rPr>
              <w:t>(Max. 250 words)</w:t>
            </w:r>
          </w:p>
        </w:tc>
      </w:tr>
      <w:tr w:rsidR="00B93985" w14:paraId="276135D9" w14:textId="77777777" w:rsidTr="00B93985">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1CFB926F" w14:textId="77777777" w:rsidR="00B93985" w:rsidRDefault="00B93985">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7A2D7BA9" w14:textId="77777777" w:rsidR="00B93985" w:rsidRDefault="00000000">
            <w:pPr>
              <w:rPr>
                <w:sz w:val="20"/>
                <w:lang w:val="en-GB"/>
              </w:rPr>
            </w:pPr>
            <w:sdt>
              <w:sdtPr>
                <w:rPr>
                  <w:rFonts w:ascii="Times New Roman" w:hAnsi="Times New Roman"/>
                  <w:color w:val="000000"/>
                  <w:sz w:val="20"/>
                  <w:lang w:val="fr-BE"/>
                </w:rPr>
                <w:id w:val="-1155523289"/>
                <w14:checkbox>
                  <w14:checked w14:val="0"/>
                  <w14:checkedState w14:val="2612" w14:font="MS Gothic"/>
                  <w14:uncheckedState w14:val="2610" w14:font="MS Gothic"/>
                </w14:checkbox>
              </w:sdtPr>
              <w:sdtContent>
                <w:r w:rsidR="00B93985">
                  <w:rPr>
                    <w:rFonts w:ascii="MS Gothic" w:eastAsia="MS Gothic" w:hAnsi="MS Gothic" w:cs="MS Gothic" w:hint="eastAsia"/>
                    <w:color w:val="000000"/>
                    <w:sz w:val="20"/>
                    <w:lang w:val="en-GB"/>
                  </w:rPr>
                  <w:t>☐</w:t>
                </w:r>
              </w:sdtContent>
            </w:sdt>
            <w:r w:rsidR="00B93985">
              <w:rPr>
                <w:color w:val="000000"/>
                <w:sz w:val="20"/>
                <w:lang w:val="fr-BE"/>
              </w:rPr>
              <w:t xml:space="preserve"> </w:t>
            </w:r>
            <w:r w:rsidR="00B93985">
              <w:rPr>
                <w:sz w:val="20"/>
              </w:rPr>
              <w:t xml:space="preserve">Department / Faculty </w:t>
            </w:r>
            <w:sdt>
              <w:sdtPr>
                <w:rPr>
                  <w:rFonts w:ascii="Times New Roman" w:hAnsi="Times New Roman"/>
                  <w:color w:val="000000"/>
                  <w:sz w:val="20"/>
                  <w:lang w:val="fr-BE"/>
                </w:rPr>
                <w:id w:val="-1634781625"/>
                <w14:checkbox>
                  <w14:checked w14:val="0"/>
                  <w14:checkedState w14:val="2612" w14:font="MS Gothic"/>
                  <w14:uncheckedState w14:val="2610" w14:font="MS Gothic"/>
                </w14:checkbox>
              </w:sdtPr>
              <w:sdtContent>
                <w:r w:rsidR="00B93985">
                  <w:rPr>
                    <w:rFonts w:ascii="MS Gothic" w:eastAsia="MS Gothic" w:hAnsi="MS Gothic" w:cs="MS Gothic" w:hint="eastAsia"/>
                    <w:color w:val="000000"/>
                    <w:sz w:val="20"/>
                  </w:rPr>
                  <w:t>☐</w:t>
                </w:r>
              </w:sdtContent>
            </w:sdt>
            <w:r w:rsidR="00B93985">
              <w:rPr>
                <w:color w:val="000000"/>
                <w:sz w:val="20"/>
                <w:lang w:val="fr-BE"/>
              </w:rPr>
              <w:t xml:space="preserve"> </w:t>
            </w:r>
            <w:r w:rsidR="00B93985">
              <w:rPr>
                <w:sz w:val="20"/>
              </w:rPr>
              <w:t>Institution</w:t>
            </w:r>
          </w:p>
        </w:tc>
        <w:tc>
          <w:tcPr>
            <w:tcW w:w="2504" w:type="dxa"/>
            <w:gridSpan w:val="2"/>
            <w:tcBorders>
              <w:top w:val="single" w:sz="4" w:space="0" w:color="auto"/>
              <w:left w:val="nil"/>
              <w:bottom w:val="single" w:sz="4" w:space="0" w:color="auto"/>
              <w:right w:val="nil"/>
            </w:tcBorders>
            <w:vAlign w:val="center"/>
            <w:hideMark/>
          </w:tcPr>
          <w:p w14:paraId="3DEE0110" w14:textId="77777777" w:rsidR="00B93985" w:rsidRDefault="00000000">
            <w:pPr>
              <w:rPr>
                <w:sz w:val="20"/>
                <w:lang w:val="en-GB"/>
              </w:rPr>
            </w:pPr>
            <w:sdt>
              <w:sdtPr>
                <w:rPr>
                  <w:rFonts w:ascii="Times New Roman" w:hAnsi="Times New Roman"/>
                  <w:color w:val="000000"/>
                  <w:sz w:val="20"/>
                  <w:lang w:val="fr-BE"/>
                </w:rPr>
                <w:id w:val="-1782339233"/>
                <w14:checkbox>
                  <w14:checked w14:val="1"/>
                  <w14:checkedState w14:val="2612" w14:font="MS Gothic"/>
                  <w14:uncheckedState w14:val="2610" w14:font="MS Gothic"/>
                </w14:checkbox>
              </w:sdtPr>
              <w:sdtContent>
                <w:r w:rsidR="00B93985">
                  <w:rPr>
                    <w:rFonts w:ascii="MS Gothic" w:eastAsia="MS Gothic" w:hAnsi="MS Gothic" w:hint="eastAsia"/>
                    <w:color w:val="000000"/>
                    <w:sz w:val="20"/>
                    <w:lang w:val="en-GB"/>
                  </w:rPr>
                  <w:t>☒</w:t>
                </w:r>
              </w:sdtContent>
            </w:sdt>
            <w:r w:rsidR="00B93985">
              <w:rPr>
                <w:color w:val="000000"/>
                <w:sz w:val="20"/>
                <w:lang w:val="fr-BE"/>
              </w:rPr>
              <w:t xml:space="preserve"> </w:t>
            </w:r>
            <w:r w:rsidR="00B93985">
              <w:rPr>
                <w:sz w:val="20"/>
              </w:rPr>
              <w:t>Local</w:t>
            </w:r>
          </w:p>
          <w:p w14:paraId="6EAB8C04" w14:textId="77777777" w:rsidR="00B93985" w:rsidRDefault="00000000">
            <w:pPr>
              <w:rPr>
                <w:sz w:val="20"/>
                <w:lang w:val="en-GB"/>
              </w:rPr>
            </w:pPr>
            <w:sdt>
              <w:sdtPr>
                <w:rPr>
                  <w:rFonts w:ascii="Times New Roman" w:hAnsi="Times New Roman"/>
                  <w:color w:val="000000"/>
                  <w:sz w:val="20"/>
                  <w:lang w:val="fr-BE"/>
                </w:rPr>
                <w:id w:val="-116834913"/>
                <w14:checkbox>
                  <w14:checked w14:val="0"/>
                  <w14:checkedState w14:val="2612" w14:font="MS Gothic"/>
                  <w14:uncheckedState w14:val="2610" w14:font="MS Gothic"/>
                </w14:checkbox>
              </w:sdtPr>
              <w:sdtContent>
                <w:r w:rsidR="00B93985">
                  <w:rPr>
                    <w:rFonts w:ascii="MS Gothic" w:eastAsia="MS Gothic" w:hAnsi="MS Gothic" w:cs="MS Gothic" w:hint="eastAsia"/>
                    <w:color w:val="000000"/>
                    <w:sz w:val="20"/>
                    <w:lang w:val="en-GB"/>
                  </w:rPr>
                  <w:t>☐</w:t>
                </w:r>
              </w:sdtContent>
            </w:sdt>
            <w:r w:rsidR="00B93985">
              <w:rPr>
                <w:color w:val="000000"/>
                <w:sz w:val="20"/>
                <w:lang w:val="fr-BE"/>
              </w:rPr>
              <w:t xml:space="preserve"> </w:t>
            </w:r>
            <w:r w:rsidR="00B93985">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4627610D" w14:textId="77777777" w:rsidR="00B93985" w:rsidRDefault="00000000">
            <w:pPr>
              <w:rPr>
                <w:sz w:val="20"/>
                <w:lang w:val="en-GB"/>
              </w:rPr>
            </w:pPr>
            <w:sdt>
              <w:sdtPr>
                <w:rPr>
                  <w:rFonts w:ascii="Times New Roman" w:hAnsi="Times New Roman"/>
                  <w:color w:val="000000"/>
                  <w:sz w:val="20"/>
                  <w:lang w:val="fr-BE"/>
                </w:rPr>
                <w:id w:val="1036163534"/>
                <w14:checkbox>
                  <w14:checked w14:val="0"/>
                  <w14:checkedState w14:val="2612" w14:font="MS Gothic"/>
                  <w14:uncheckedState w14:val="2610" w14:font="MS Gothic"/>
                </w14:checkbox>
              </w:sdtPr>
              <w:sdtContent>
                <w:r w:rsidR="00B93985">
                  <w:rPr>
                    <w:rFonts w:ascii="MS Gothic" w:eastAsia="MS Gothic" w:hAnsi="MS Gothic" w:hint="eastAsia"/>
                    <w:color w:val="000000"/>
                    <w:sz w:val="20"/>
                    <w:lang w:val="en-GB"/>
                  </w:rPr>
                  <w:t>☐</w:t>
                </w:r>
              </w:sdtContent>
            </w:sdt>
            <w:r w:rsidR="00B93985">
              <w:rPr>
                <w:color w:val="000000"/>
                <w:sz w:val="20"/>
                <w:lang w:val="fr-BE"/>
              </w:rPr>
              <w:t xml:space="preserve"> </w:t>
            </w:r>
            <w:r w:rsidR="00B93985">
              <w:rPr>
                <w:sz w:val="20"/>
              </w:rPr>
              <w:t>National</w:t>
            </w:r>
          </w:p>
          <w:p w14:paraId="6FC30344" w14:textId="77777777" w:rsidR="00B93985" w:rsidRDefault="00000000">
            <w:pPr>
              <w:rPr>
                <w:sz w:val="20"/>
                <w:lang w:val="en-GB"/>
              </w:rPr>
            </w:pPr>
            <w:sdt>
              <w:sdtPr>
                <w:rPr>
                  <w:rFonts w:ascii="Times New Roman" w:hAnsi="Times New Roman"/>
                  <w:color w:val="000000"/>
                  <w:sz w:val="20"/>
                  <w:lang w:val="fr-BE"/>
                </w:rPr>
                <w:id w:val="-726445995"/>
                <w14:checkbox>
                  <w14:checked w14:val="0"/>
                  <w14:checkedState w14:val="2612" w14:font="MS Gothic"/>
                  <w14:uncheckedState w14:val="2610" w14:font="MS Gothic"/>
                </w14:checkbox>
              </w:sdtPr>
              <w:sdtContent>
                <w:r w:rsidR="00B93985">
                  <w:rPr>
                    <w:rFonts w:ascii="MS Gothic" w:eastAsia="MS Gothic" w:hAnsi="MS Gothic" w:hint="eastAsia"/>
                    <w:color w:val="000000"/>
                    <w:sz w:val="20"/>
                    <w:lang w:val="en-GB"/>
                  </w:rPr>
                  <w:t>☐</w:t>
                </w:r>
              </w:sdtContent>
            </w:sdt>
            <w:r w:rsidR="00B93985">
              <w:rPr>
                <w:color w:val="000000"/>
                <w:sz w:val="20"/>
                <w:lang w:val="fr-BE"/>
              </w:rPr>
              <w:t xml:space="preserve"> </w:t>
            </w:r>
            <w:r w:rsidR="00B93985">
              <w:rPr>
                <w:sz w:val="20"/>
              </w:rPr>
              <w:t>International</w:t>
            </w:r>
          </w:p>
        </w:tc>
      </w:tr>
    </w:tbl>
    <w:p w14:paraId="575BA045" w14:textId="77777777" w:rsidR="00B93985" w:rsidRDefault="00B93985" w:rsidP="00B93985">
      <w:pPr>
        <w:rPr>
          <w:rFonts w:eastAsia="Calibri" w:cs="Arial"/>
          <w:szCs w:val="20"/>
          <w:lang w:val="en-GB" w:eastAsia="en-GB"/>
        </w:rPr>
      </w:pPr>
    </w:p>
    <w:p w14:paraId="71205A1E" w14:textId="77777777" w:rsidR="00B93985" w:rsidRDefault="00B93985" w:rsidP="00B93985"/>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B93985" w14:paraId="07877DB3" w14:textId="77777777" w:rsidTr="00B93985">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12E360D" w14:textId="77777777" w:rsidR="00B93985" w:rsidRDefault="00B93985">
            <w:pPr>
              <w:rPr>
                <w:b/>
                <w:sz w:val="20"/>
                <w:lang w:val="en-GB"/>
              </w:rPr>
            </w:pPr>
            <w:r>
              <w:rPr>
                <w:b/>
                <w:sz w:val="20"/>
                <w:lang w:val="en-GB"/>
              </w:rPr>
              <w:t>Expected Deliverable/Results/</w:t>
            </w:r>
          </w:p>
          <w:p w14:paraId="64DC3BA8" w14:textId="77777777" w:rsidR="00B93985" w:rsidRDefault="00B93985">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6FE978F1" w14:textId="77777777" w:rsidR="00B93985" w:rsidRDefault="00B93985">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AD1A3D8" w14:textId="01E36C2B" w:rsidR="00B93985" w:rsidRDefault="00476663">
            <w:pPr>
              <w:ind w:left="187" w:hanging="187"/>
              <w:jc w:val="right"/>
              <w:rPr>
                <w:b/>
                <w:sz w:val="24"/>
                <w:lang w:val="en-GB"/>
              </w:rPr>
            </w:pPr>
            <w:r>
              <w:rPr>
                <w:b/>
                <w:sz w:val="24"/>
                <w:lang w:val="en-GB"/>
              </w:rPr>
              <w:t>A6</w:t>
            </w:r>
            <w:r w:rsidR="00B93985">
              <w:rPr>
                <w:b/>
                <w:sz w:val="24"/>
                <w:lang w:val="en-GB"/>
              </w:rPr>
              <w:t>.2.1</w:t>
            </w:r>
          </w:p>
        </w:tc>
      </w:tr>
      <w:tr w:rsidR="00B93985" w14:paraId="39028DFC" w14:textId="77777777" w:rsidTr="00B93985">
        <w:tc>
          <w:tcPr>
            <w:tcW w:w="2127" w:type="dxa"/>
            <w:vMerge/>
            <w:tcBorders>
              <w:top w:val="single" w:sz="4" w:space="0" w:color="auto"/>
              <w:left w:val="single" w:sz="4" w:space="0" w:color="auto"/>
              <w:bottom w:val="single" w:sz="4" w:space="0" w:color="auto"/>
              <w:right w:val="single" w:sz="4" w:space="0" w:color="auto"/>
            </w:tcBorders>
            <w:vAlign w:val="center"/>
            <w:hideMark/>
          </w:tcPr>
          <w:p w14:paraId="73EDE29D" w14:textId="77777777" w:rsidR="00B93985" w:rsidRDefault="00B93985">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81B8FC8" w14:textId="77777777" w:rsidR="00B93985" w:rsidRDefault="00B93985">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467B11E" w14:textId="77777777" w:rsidR="00B93985" w:rsidRDefault="00B93985">
            <w:pPr>
              <w:rPr>
                <w:rFonts w:ascii="Times New Roman" w:hAnsi="Times New Roman"/>
                <w:sz w:val="20"/>
                <w:lang w:val="fr-BE"/>
              </w:rPr>
            </w:pPr>
            <w:r>
              <w:rPr>
                <w:sz w:val="20"/>
              </w:rPr>
              <w:t xml:space="preserve">    Praćenje aktivnosti Centra i implementacija planiranih projektnih aktivnosti</w:t>
            </w:r>
          </w:p>
        </w:tc>
      </w:tr>
      <w:tr w:rsidR="00B93985" w14:paraId="31844742" w14:textId="77777777" w:rsidTr="00B93985">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20DDE54" w14:textId="77777777" w:rsidR="00B93985" w:rsidRDefault="00B93985">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91717ED" w14:textId="77777777" w:rsidR="00B93985" w:rsidRDefault="00B93985">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5FDD003" w14:textId="77777777" w:rsidR="00B93985" w:rsidRDefault="00000000">
            <w:pPr>
              <w:rPr>
                <w:color w:val="000000"/>
                <w:sz w:val="20"/>
                <w:lang w:val="en-GB"/>
              </w:rPr>
            </w:pPr>
            <w:sdt>
              <w:sdtPr>
                <w:rPr>
                  <w:rFonts w:ascii="Times New Roman" w:hAnsi="Times New Roman"/>
                  <w:color w:val="000000"/>
                  <w:sz w:val="20"/>
                  <w:lang w:val="fr-BE"/>
                </w:rPr>
                <w:id w:val="1767029847"/>
                <w14:checkbox>
                  <w14:checked w14:val="0"/>
                  <w14:checkedState w14:val="2612" w14:font="MS Gothic"/>
                  <w14:uncheckedState w14:val="2610" w14:font="MS Gothic"/>
                </w14:checkbox>
              </w:sdtPr>
              <w:sdtContent>
                <w:r w:rsidR="00B93985">
                  <w:rPr>
                    <w:rFonts w:ascii="MS Gothic" w:eastAsia="MS Gothic" w:hAnsi="MS Gothic" w:cs="MS Gothic" w:hint="eastAsia"/>
                    <w:color w:val="000000"/>
                    <w:sz w:val="20"/>
                    <w:lang w:val="en-GB"/>
                  </w:rPr>
                  <w:t>☐</w:t>
                </w:r>
              </w:sdtContent>
            </w:sdt>
            <w:r w:rsidR="00B93985">
              <w:rPr>
                <w:color w:val="000000"/>
                <w:sz w:val="20"/>
              </w:rPr>
              <w:t xml:space="preserve"> Teaching material</w:t>
            </w:r>
          </w:p>
          <w:p w14:paraId="5521F907" w14:textId="77777777" w:rsidR="00B93985" w:rsidRDefault="00000000">
            <w:pPr>
              <w:rPr>
                <w:color w:val="000000"/>
                <w:sz w:val="20"/>
                <w:lang w:val="en-GB"/>
              </w:rPr>
            </w:pPr>
            <w:sdt>
              <w:sdtPr>
                <w:rPr>
                  <w:rFonts w:ascii="Times New Roman" w:hAnsi="Times New Roman"/>
                  <w:color w:val="000000"/>
                  <w:sz w:val="20"/>
                  <w:lang w:val="fr-BE"/>
                </w:rPr>
                <w:id w:val="-1163458838"/>
                <w14:checkbox>
                  <w14:checked w14:val="0"/>
                  <w14:checkedState w14:val="2612" w14:font="MS Gothic"/>
                  <w14:uncheckedState w14:val="2610" w14:font="MS Gothic"/>
                </w14:checkbox>
              </w:sdtPr>
              <w:sdtContent>
                <w:r w:rsidR="00B93985">
                  <w:rPr>
                    <w:rFonts w:ascii="MS Gothic" w:eastAsia="MS Gothic" w:hAnsi="MS Gothic" w:cs="MS Gothic" w:hint="eastAsia"/>
                    <w:color w:val="000000"/>
                    <w:sz w:val="20"/>
                    <w:lang w:val="en-GB"/>
                  </w:rPr>
                  <w:t>☐</w:t>
                </w:r>
              </w:sdtContent>
            </w:sdt>
            <w:r w:rsidR="00B93985">
              <w:rPr>
                <w:color w:val="000000"/>
                <w:sz w:val="20"/>
              </w:rPr>
              <w:t xml:space="preserve"> Learning material</w:t>
            </w:r>
          </w:p>
          <w:p w14:paraId="135B57A3" w14:textId="77777777" w:rsidR="00B93985" w:rsidRDefault="00000000">
            <w:pPr>
              <w:rPr>
                <w:color w:val="000000"/>
                <w:sz w:val="20"/>
                <w:lang w:val="en-GB"/>
              </w:rPr>
            </w:pPr>
            <w:sdt>
              <w:sdtPr>
                <w:rPr>
                  <w:rFonts w:ascii="Times New Roman" w:hAnsi="Times New Roman"/>
                  <w:color w:val="000000"/>
                  <w:sz w:val="20"/>
                  <w:lang w:val="fr-BE"/>
                </w:rPr>
                <w:id w:val="-2048291303"/>
                <w14:checkbox>
                  <w14:checked w14:val="0"/>
                  <w14:checkedState w14:val="2612" w14:font="MS Gothic"/>
                  <w14:uncheckedState w14:val="2610" w14:font="MS Gothic"/>
                </w14:checkbox>
              </w:sdtPr>
              <w:sdtContent>
                <w:r w:rsidR="00B93985">
                  <w:rPr>
                    <w:rFonts w:ascii="MS Gothic" w:eastAsia="MS Gothic" w:hAnsi="MS Gothic" w:cs="MS Gothic" w:hint="eastAsia"/>
                    <w:color w:val="000000"/>
                    <w:sz w:val="20"/>
                    <w:lang w:val="en-GB"/>
                  </w:rPr>
                  <w:t>☐</w:t>
                </w:r>
              </w:sdtContent>
            </w:sdt>
            <w:r w:rsidR="00B93985">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23DD6BE" w14:textId="77777777" w:rsidR="00B93985" w:rsidRDefault="00000000">
            <w:pPr>
              <w:rPr>
                <w:color w:val="000000"/>
                <w:sz w:val="20"/>
                <w:lang w:val="en-GB"/>
              </w:rPr>
            </w:pPr>
            <w:sdt>
              <w:sdtPr>
                <w:rPr>
                  <w:rFonts w:ascii="Times New Roman" w:hAnsi="Times New Roman"/>
                  <w:color w:val="000000"/>
                  <w:sz w:val="20"/>
                  <w:lang w:val="fr-BE"/>
                </w:rPr>
                <w:id w:val="-1513061696"/>
                <w14:checkbox>
                  <w14:checked w14:val="1"/>
                  <w14:checkedState w14:val="2612" w14:font="MS Gothic"/>
                  <w14:uncheckedState w14:val="2610" w14:font="MS Gothic"/>
                </w14:checkbox>
              </w:sdtPr>
              <w:sdtContent>
                <w:r w:rsidR="00B93985">
                  <w:rPr>
                    <w:rFonts w:ascii="MS Gothic" w:eastAsia="MS Gothic" w:hAnsi="MS Gothic" w:hint="eastAsia"/>
                    <w:color w:val="000000"/>
                    <w:sz w:val="20"/>
                    <w:lang w:val="en-GB"/>
                  </w:rPr>
                  <w:t>☒</w:t>
                </w:r>
              </w:sdtContent>
            </w:sdt>
            <w:r w:rsidR="00B93985">
              <w:rPr>
                <w:color w:val="000000"/>
                <w:sz w:val="20"/>
              </w:rPr>
              <w:t xml:space="preserve"> Event</w:t>
            </w:r>
          </w:p>
          <w:p w14:paraId="0963F84A" w14:textId="77777777" w:rsidR="00B93985" w:rsidRDefault="00000000">
            <w:pPr>
              <w:rPr>
                <w:color w:val="000000"/>
                <w:sz w:val="20"/>
                <w:lang w:val="en-GB"/>
              </w:rPr>
            </w:pPr>
            <w:sdt>
              <w:sdtPr>
                <w:rPr>
                  <w:rFonts w:ascii="Times New Roman" w:hAnsi="Times New Roman"/>
                  <w:color w:val="000000"/>
                  <w:sz w:val="20"/>
                  <w:lang w:val="fr-BE"/>
                </w:rPr>
                <w:id w:val="1355385836"/>
                <w14:checkbox>
                  <w14:checked w14:val="0"/>
                  <w14:checkedState w14:val="2612" w14:font="MS Gothic"/>
                  <w14:uncheckedState w14:val="2610" w14:font="MS Gothic"/>
                </w14:checkbox>
              </w:sdtPr>
              <w:sdtContent>
                <w:r w:rsidR="00B93985">
                  <w:rPr>
                    <w:rFonts w:ascii="MS Gothic" w:eastAsia="MS Gothic" w:hAnsi="MS Gothic" w:hint="eastAsia"/>
                    <w:color w:val="000000"/>
                    <w:sz w:val="20"/>
                    <w:lang w:val="en-GB"/>
                  </w:rPr>
                  <w:t>☐</w:t>
                </w:r>
              </w:sdtContent>
            </w:sdt>
            <w:r w:rsidR="00B93985">
              <w:rPr>
                <w:color w:val="000000"/>
                <w:sz w:val="20"/>
              </w:rPr>
              <w:t xml:space="preserve"> Report </w:t>
            </w:r>
          </w:p>
          <w:p w14:paraId="5B38EA60" w14:textId="77777777" w:rsidR="00B93985" w:rsidRDefault="00000000">
            <w:pPr>
              <w:rPr>
                <w:color w:val="000000"/>
                <w:sz w:val="20"/>
                <w:lang w:val="en-GB"/>
              </w:rPr>
            </w:pPr>
            <w:sdt>
              <w:sdtPr>
                <w:rPr>
                  <w:rFonts w:ascii="Times New Roman" w:hAnsi="Times New Roman"/>
                  <w:color w:val="000000"/>
                  <w:sz w:val="20"/>
                  <w:lang w:val="fr-BE"/>
                </w:rPr>
                <w:id w:val="954605715"/>
                <w14:checkbox>
                  <w14:checked w14:val="0"/>
                  <w14:checkedState w14:val="2612" w14:font="MS Gothic"/>
                  <w14:uncheckedState w14:val="2610" w14:font="MS Gothic"/>
                </w14:checkbox>
              </w:sdtPr>
              <w:sdtContent>
                <w:r w:rsidR="00B93985">
                  <w:rPr>
                    <w:rFonts w:ascii="MS Gothic" w:eastAsia="MS Gothic" w:hAnsi="MS Gothic" w:cs="MS Gothic" w:hint="eastAsia"/>
                    <w:color w:val="000000"/>
                    <w:sz w:val="20"/>
                    <w:lang w:val="en-GB"/>
                  </w:rPr>
                  <w:t>☐</w:t>
                </w:r>
              </w:sdtContent>
            </w:sdt>
            <w:r w:rsidR="00B93985">
              <w:rPr>
                <w:color w:val="000000"/>
                <w:sz w:val="20"/>
              </w:rPr>
              <w:t xml:space="preserve"> Service/Product </w:t>
            </w:r>
          </w:p>
        </w:tc>
      </w:tr>
      <w:tr w:rsidR="00B93985" w14:paraId="10870B2B" w14:textId="77777777" w:rsidTr="00B93985">
        <w:tc>
          <w:tcPr>
            <w:tcW w:w="2127" w:type="dxa"/>
            <w:vMerge/>
            <w:tcBorders>
              <w:top w:val="single" w:sz="4" w:space="0" w:color="auto"/>
              <w:left w:val="single" w:sz="4" w:space="0" w:color="auto"/>
              <w:bottom w:val="single" w:sz="4" w:space="0" w:color="auto"/>
              <w:right w:val="single" w:sz="4" w:space="0" w:color="auto"/>
            </w:tcBorders>
            <w:vAlign w:val="center"/>
            <w:hideMark/>
          </w:tcPr>
          <w:p w14:paraId="3AAE7569" w14:textId="77777777" w:rsidR="00B93985" w:rsidRDefault="00B93985">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1DB0D18" w14:textId="77777777" w:rsidR="00B93985" w:rsidRDefault="00B93985">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B92244A" w14:textId="77777777" w:rsidR="00B93985" w:rsidRDefault="00B93985">
            <w:pPr>
              <w:rPr>
                <w:sz w:val="20"/>
                <w:lang w:val="en-GB"/>
              </w:rPr>
            </w:pPr>
            <w:r>
              <w:rPr>
                <w:sz w:val="20"/>
                <w:lang w:val="en-GB"/>
              </w:rPr>
              <w:t xml:space="preserve">Praćenje aktivnosti Centra i implementacija planiranih projektnih aktivnosti, obuhvata praćenje i koordinaciju aktivnosti Centra, </w:t>
            </w:r>
            <w:r>
              <w:rPr>
                <w:sz w:val="20"/>
                <w:lang w:val="en-GB"/>
              </w:rPr>
              <w:lastRenderedPageBreak/>
              <w:t>kako bi se osiguralo da se planirane projekte aktivnosti sprovode u skladu sa planom.</w:t>
            </w:r>
          </w:p>
        </w:tc>
      </w:tr>
      <w:tr w:rsidR="00B93985" w14:paraId="771DF277" w14:textId="77777777" w:rsidTr="00B93985">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7C433C2" w14:textId="77777777" w:rsidR="00B93985" w:rsidRDefault="00B93985">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D0269BA" w14:textId="77777777" w:rsidR="00B93985" w:rsidRDefault="00B93985">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09ECCA7" w14:textId="77777777" w:rsidR="00B93985" w:rsidRDefault="00B93985">
            <w:pPr>
              <w:rPr>
                <w:sz w:val="20"/>
                <w:lang w:val="en-GB"/>
              </w:rPr>
            </w:pPr>
            <w:r>
              <w:rPr>
                <w:sz w:val="20"/>
                <w:lang w:val="en-GB"/>
              </w:rPr>
              <w:t>M2</w:t>
            </w:r>
          </w:p>
        </w:tc>
      </w:tr>
      <w:tr w:rsidR="00B93985" w14:paraId="79770762" w14:textId="77777777" w:rsidTr="00B93985">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52EBAA3A" w14:textId="77777777" w:rsidR="00B93985" w:rsidRDefault="00B93985">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5EE5B99" w14:textId="77777777" w:rsidR="00B93985" w:rsidRDefault="00B93985">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43CBEF9" w14:textId="77777777" w:rsidR="00B93985" w:rsidRDefault="00B93985">
            <w:pPr>
              <w:rPr>
                <w:sz w:val="20"/>
                <w:lang w:val="en-GB"/>
              </w:rPr>
            </w:pPr>
            <w:r>
              <w:rPr>
                <w:sz w:val="20"/>
                <w:lang w:val="en-GB"/>
              </w:rPr>
              <w:t>Srpski, engleski</w:t>
            </w:r>
          </w:p>
        </w:tc>
      </w:tr>
      <w:tr w:rsidR="00B93985" w14:paraId="7F77EE35" w14:textId="77777777" w:rsidTr="00B93985">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6632BE4" w14:textId="77777777" w:rsidR="00B93985" w:rsidRDefault="00B93985">
            <w:pPr>
              <w:tabs>
                <w:tab w:val="num" w:pos="2619"/>
              </w:tabs>
              <w:ind w:left="708" w:hanging="708"/>
              <w:rPr>
                <w:b/>
                <w:sz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597BC3F" w14:textId="77777777" w:rsidR="00B93985" w:rsidRDefault="00000000">
            <w:pPr>
              <w:rPr>
                <w:sz w:val="20"/>
                <w:lang w:val="en-GB"/>
              </w:rPr>
            </w:pPr>
            <w:sdt>
              <w:sdtPr>
                <w:rPr>
                  <w:rFonts w:ascii="Times New Roman" w:hAnsi="Times New Roman"/>
                  <w:color w:val="000000"/>
                  <w:sz w:val="20"/>
                  <w:lang w:val="fr-BE"/>
                </w:rPr>
                <w:id w:val="-149987277"/>
                <w14:checkbox>
                  <w14:checked w14:val="1"/>
                  <w14:checkedState w14:val="2612" w14:font="MS Gothic"/>
                  <w14:uncheckedState w14:val="2610" w14:font="MS Gothic"/>
                </w14:checkbox>
              </w:sdtPr>
              <w:sdtContent>
                <w:r w:rsidR="00B93985">
                  <w:rPr>
                    <w:rFonts w:ascii="MS Gothic" w:eastAsia="MS Gothic" w:hAnsi="MS Gothic" w:hint="eastAsia"/>
                    <w:color w:val="000000"/>
                    <w:sz w:val="20"/>
                    <w:lang w:val="en-GB"/>
                  </w:rPr>
                  <w:t>☒</w:t>
                </w:r>
              </w:sdtContent>
            </w:sdt>
            <w:r w:rsidR="00B93985">
              <w:rPr>
                <w:color w:val="000000"/>
                <w:sz w:val="20"/>
                <w:lang w:val="fr-BE"/>
              </w:rPr>
              <w:t xml:space="preserve"> </w:t>
            </w:r>
            <w:r w:rsidR="00B93985">
              <w:rPr>
                <w:sz w:val="20"/>
              </w:rPr>
              <w:t xml:space="preserve">Teaching staff </w:t>
            </w:r>
          </w:p>
          <w:p w14:paraId="291D7E60" w14:textId="77777777" w:rsidR="00B93985" w:rsidRDefault="00000000">
            <w:pPr>
              <w:rPr>
                <w:sz w:val="20"/>
                <w:lang w:val="en-GB"/>
              </w:rPr>
            </w:pPr>
            <w:sdt>
              <w:sdtPr>
                <w:rPr>
                  <w:rFonts w:ascii="Times New Roman" w:hAnsi="Times New Roman"/>
                  <w:color w:val="000000"/>
                  <w:sz w:val="20"/>
                  <w:lang w:val="fr-BE"/>
                </w:rPr>
                <w:id w:val="-603644742"/>
                <w14:checkbox>
                  <w14:checked w14:val="0"/>
                  <w14:checkedState w14:val="2612" w14:font="MS Gothic"/>
                  <w14:uncheckedState w14:val="2610" w14:font="MS Gothic"/>
                </w14:checkbox>
              </w:sdtPr>
              <w:sdtContent>
                <w:r w:rsidR="00B93985">
                  <w:rPr>
                    <w:rFonts w:ascii="MS Gothic" w:eastAsia="MS Gothic" w:hAnsi="MS Gothic" w:cs="MS Gothic" w:hint="eastAsia"/>
                    <w:color w:val="000000"/>
                    <w:sz w:val="20"/>
                    <w:lang w:val="en-GB"/>
                  </w:rPr>
                  <w:t>☐</w:t>
                </w:r>
              </w:sdtContent>
            </w:sdt>
            <w:r w:rsidR="00B93985">
              <w:rPr>
                <w:color w:val="000000"/>
                <w:sz w:val="20"/>
                <w:lang w:val="fr-BE"/>
              </w:rPr>
              <w:t xml:space="preserve"> </w:t>
            </w:r>
            <w:r w:rsidR="00B93985">
              <w:rPr>
                <w:sz w:val="20"/>
              </w:rPr>
              <w:t xml:space="preserve">Students </w:t>
            </w:r>
          </w:p>
          <w:p w14:paraId="6B85F945" w14:textId="77777777" w:rsidR="00B93985" w:rsidRDefault="00000000">
            <w:pPr>
              <w:rPr>
                <w:sz w:val="20"/>
                <w:lang w:val="en-GB"/>
              </w:rPr>
            </w:pPr>
            <w:sdt>
              <w:sdtPr>
                <w:rPr>
                  <w:rFonts w:ascii="Times New Roman" w:hAnsi="Times New Roman"/>
                  <w:color w:val="000000"/>
                  <w:sz w:val="20"/>
                  <w:lang w:val="fr-BE"/>
                </w:rPr>
                <w:id w:val="1276825692"/>
                <w14:checkbox>
                  <w14:checked w14:val="0"/>
                  <w14:checkedState w14:val="2612" w14:font="MS Gothic"/>
                  <w14:uncheckedState w14:val="2610" w14:font="MS Gothic"/>
                </w14:checkbox>
              </w:sdtPr>
              <w:sdtContent>
                <w:r w:rsidR="00B93985">
                  <w:rPr>
                    <w:rFonts w:ascii="MS Gothic" w:eastAsia="MS Gothic" w:hAnsi="MS Gothic" w:hint="eastAsia"/>
                    <w:color w:val="000000"/>
                    <w:sz w:val="20"/>
                    <w:lang w:val="en-GB"/>
                  </w:rPr>
                  <w:t>☐</w:t>
                </w:r>
              </w:sdtContent>
            </w:sdt>
            <w:r w:rsidR="00B93985">
              <w:rPr>
                <w:color w:val="000000"/>
                <w:sz w:val="20"/>
                <w:lang w:val="fr-BE"/>
              </w:rPr>
              <w:t xml:space="preserve"> </w:t>
            </w:r>
            <w:r w:rsidR="00B93985">
              <w:rPr>
                <w:sz w:val="20"/>
              </w:rPr>
              <w:t xml:space="preserve">Trainees </w:t>
            </w:r>
          </w:p>
          <w:p w14:paraId="0DB8C873" w14:textId="77777777" w:rsidR="00B93985" w:rsidRDefault="00000000">
            <w:pPr>
              <w:rPr>
                <w:sz w:val="20"/>
                <w:lang w:val="en-GB"/>
              </w:rPr>
            </w:pPr>
            <w:sdt>
              <w:sdtPr>
                <w:rPr>
                  <w:rFonts w:ascii="Times New Roman" w:hAnsi="Times New Roman"/>
                  <w:color w:val="000000"/>
                  <w:sz w:val="20"/>
                  <w:lang w:val="fr-BE"/>
                </w:rPr>
                <w:id w:val="-791829103"/>
                <w14:checkbox>
                  <w14:checked w14:val="1"/>
                  <w14:checkedState w14:val="2612" w14:font="MS Gothic"/>
                  <w14:uncheckedState w14:val="2610" w14:font="MS Gothic"/>
                </w14:checkbox>
              </w:sdtPr>
              <w:sdtContent>
                <w:r w:rsidR="00B93985">
                  <w:rPr>
                    <w:rFonts w:ascii="MS Gothic" w:eastAsia="MS Gothic" w:hAnsi="MS Gothic" w:hint="eastAsia"/>
                    <w:color w:val="000000"/>
                    <w:sz w:val="20"/>
                    <w:lang w:val="en-GB"/>
                  </w:rPr>
                  <w:t>☒</w:t>
                </w:r>
              </w:sdtContent>
            </w:sdt>
            <w:r w:rsidR="00B93985">
              <w:rPr>
                <w:color w:val="000000"/>
                <w:sz w:val="20"/>
                <w:lang w:val="fr-BE"/>
              </w:rPr>
              <w:t xml:space="preserve"> </w:t>
            </w:r>
            <w:r w:rsidR="00B93985">
              <w:rPr>
                <w:sz w:val="20"/>
              </w:rPr>
              <w:t>Administrative staff</w:t>
            </w:r>
          </w:p>
          <w:p w14:paraId="04EEAB56" w14:textId="77777777" w:rsidR="00B93985" w:rsidRDefault="00000000">
            <w:pPr>
              <w:rPr>
                <w:sz w:val="20"/>
                <w:lang w:val="en-GB"/>
              </w:rPr>
            </w:pPr>
            <w:sdt>
              <w:sdtPr>
                <w:rPr>
                  <w:rFonts w:ascii="Times New Roman" w:hAnsi="Times New Roman"/>
                  <w:color w:val="000000"/>
                  <w:sz w:val="20"/>
                  <w:lang w:val="fr-BE"/>
                </w:rPr>
                <w:id w:val="48810853"/>
                <w14:checkbox>
                  <w14:checked w14:val="1"/>
                  <w14:checkedState w14:val="2612" w14:font="MS Gothic"/>
                  <w14:uncheckedState w14:val="2610" w14:font="MS Gothic"/>
                </w14:checkbox>
              </w:sdtPr>
              <w:sdtContent>
                <w:r w:rsidR="00B93985">
                  <w:rPr>
                    <w:rFonts w:ascii="MS Gothic" w:eastAsia="MS Gothic" w:hAnsi="MS Gothic" w:hint="eastAsia"/>
                    <w:color w:val="000000"/>
                    <w:sz w:val="20"/>
                    <w:lang w:val="en-GB"/>
                  </w:rPr>
                  <w:t>☒</w:t>
                </w:r>
              </w:sdtContent>
            </w:sdt>
            <w:r w:rsidR="00B93985">
              <w:rPr>
                <w:color w:val="000000"/>
                <w:sz w:val="20"/>
                <w:lang w:val="fr-BE"/>
              </w:rPr>
              <w:t xml:space="preserve"> </w:t>
            </w:r>
            <w:r w:rsidR="00B93985">
              <w:rPr>
                <w:sz w:val="20"/>
              </w:rPr>
              <w:t xml:space="preserve">Technical staff </w:t>
            </w:r>
          </w:p>
          <w:p w14:paraId="532FC7A0" w14:textId="77777777" w:rsidR="00B93985" w:rsidRDefault="00000000">
            <w:pPr>
              <w:rPr>
                <w:sz w:val="20"/>
                <w:lang w:val="en-GB"/>
              </w:rPr>
            </w:pPr>
            <w:sdt>
              <w:sdtPr>
                <w:rPr>
                  <w:rFonts w:ascii="Times New Roman" w:hAnsi="Times New Roman"/>
                  <w:color w:val="000000"/>
                  <w:sz w:val="20"/>
                  <w:lang w:val="fr-BE"/>
                </w:rPr>
                <w:id w:val="1058214752"/>
                <w14:checkbox>
                  <w14:checked w14:val="0"/>
                  <w14:checkedState w14:val="2612" w14:font="MS Gothic"/>
                  <w14:uncheckedState w14:val="2610" w14:font="MS Gothic"/>
                </w14:checkbox>
              </w:sdtPr>
              <w:sdtContent>
                <w:r w:rsidR="00B93985">
                  <w:rPr>
                    <w:rFonts w:ascii="MS Gothic" w:eastAsia="MS Gothic" w:hAnsi="MS Gothic" w:hint="eastAsia"/>
                    <w:color w:val="000000"/>
                    <w:sz w:val="20"/>
                    <w:lang w:val="en-GB"/>
                  </w:rPr>
                  <w:t>☐</w:t>
                </w:r>
              </w:sdtContent>
            </w:sdt>
            <w:r w:rsidR="00B93985">
              <w:rPr>
                <w:color w:val="000000"/>
                <w:sz w:val="20"/>
                <w:lang w:val="fr-BE"/>
              </w:rPr>
              <w:t xml:space="preserve"> </w:t>
            </w:r>
            <w:r w:rsidR="00B93985">
              <w:rPr>
                <w:sz w:val="20"/>
              </w:rPr>
              <w:t xml:space="preserve">Librarians </w:t>
            </w:r>
          </w:p>
          <w:p w14:paraId="6B0A269B" w14:textId="77777777" w:rsidR="00B93985" w:rsidRDefault="00000000">
            <w:pPr>
              <w:rPr>
                <w:sz w:val="20"/>
                <w:lang w:val="en-GB"/>
              </w:rPr>
            </w:pPr>
            <w:sdt>
              <w:sdtPr>
                <w:rPr>
                  <w:rFonts w:ascii="Times New Roman" w:hAnsi="Times New Roman"/>
                  <w:color w:val="000000"/>
                  <w:sz w:val="20"/>
                  <w:lang w:val="fr-BE"/>
                </w:rPr>
                <w:id w:val="-1694215778"/>
                <w14:checkbox>
                  <w14:checked w14:val="0"/>
                  <w14:checkedState w14:val="2612" w14:font="MS Gothic"/>
                  <w14:uncheckedState w14:val="2610" w14:font="MS Gothic"/>
                </w14:checkbox>
              </w:sdtPr>
              <w:sdtContent>
                <w:r w:rsidR="00B93985">
                  <w:rPr>
                    <w:rFonts w:ascii="MS Gothic" w:eastAsia="MS Gothic" w:hAnsi="MS Gothic" w:cs="MS Gothic" w:hint="eastAsia"/>
                    <w:color w:val="000000"/>
                    <w:sz w:val="20"/>
                    <w:lang w:val="en-GB"/>
                  </w:rPr>
                  <w:t>☐</w:t>
                </w:r>
              </w:sdtContent>
            </w:sdt>
            <w:r w:rsidR="00B93985">
              <w:rPr>
                <w:color w:val="000000"/>
                <w:sz w:val="20"/>
                <w:lang w:val="fr-BE"/>
              </w:rPr>
              <w:t xml:space="preserve"> </w:t>
            </w:r>
            <w:r w:rsidR="00B93985">
              <w:rPr>
                <w:sz w:val="20"/>
              </w:rPr>
              <w:t>Other</w:t>
            </w:r>
          </w:p>
        </w:tc>
      </w:tr>
      <w:tr w:rsidR="00B93985" w14:paraId="6E5F1605" w14:textId="77777777" w:rsidTr="00B93985">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6FA68A8" w14:textId="77777777" w:rsidR="00B93985" w:rsidRDefault="00B93985">
            <w:pPr>
              <w:rPr>
                <w:rFonts w:eastAsia="Calibri" w:cs="Arial"/>
                <w:b/>
                <w:sz w:val="20"/>
                <w:lang w:val="en-GB" w:eastAsia="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3F8DC32F" w14:textId="77777777" w:rsidR="00B93985" w:rsidRDefault="00B93985">
            <w:pPr>
              <w:tabs>
                <w:tab w:val="num" w:pos="2619"/>
              </w:tabs>
              <w:ind w:left="708" w:hanging="708"/>
              <w:rPr>
                <w:i/>
                <w:sz w:val="20"/>
                <w:lang w:val="en-GB"/>
              </w:rPr>
            </w:pPr>
            <w:r>
              <w:rPr>
                <w:i/>
                <w:sz w:val="20"/>
                <w:lang w:val="en-GB"/>
              </w:rPr>
              <w:t xml:space="preserve">If you selected 'Other', please identify these target groups. </w:t>
            </w:r>
          </w:p>
          <w:p w14:paraId="3C85A6DC" w14:textId="77777777" w:rsidR="00B93985" w:rsidRDefault="00B93985">
            <w:pPr>
              <w:rPr>
                <w:b/>
                <w:i/>
                <w:sz w:val="20"/>
                <w:lang w:val="en-GB"/>
              </w:rPr>
            </w:pPr>
            <w:r>
              <w:rPr>
                <w:i/>
                <w:sz w:val="20"/>
                <w:lang w:val="en-GB"/>
              </w:rPr>
              <w:t>(Max. 250 words)</w:t>
            </w:r>
          </w:p>
        </w:tc>
      </w:tr>
      <w:tr w:rsidR="00B93985" w14:paraId="2F5B8F4A" w14:textId="77777777" w:rsidTr="00B93985">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50DC9E53" w14:textId="77777777" w:rsidR="00B93985" w:rsidRDefault="00B93985">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3AB2AE32" w14:textId="77777777" w:rsidR="00B93985" w:rsidRDefault="00000000">
            <w:pPr>
              <w:rPr>
                <w:sz w:val="20"/>
                <w:lang w:val="en-GB"/>
              </w:rPr>
            </w:pPr>
            <w:sdt>
              <w:sdtPr>
                <w:rPr>
                  <w:rFonts w:ascii="Times New Roman" w:hAnsi="Times New Roman"/>
                  <w:color w:val="000000"/>
                  <w:sz w:val="20"/>
                  <w:lang w:val="fr-BE"/>
                </w:rPr>
                <w:id w:val="1568610238"/>
                <w14:checkbox>
                  <w14:checked w14:val="0"/>
                  <w14:checkedState w14:val="2612" w14:font="MS Gothic"/>
                  <w14:uncheckedState w14:val="2610" w14:font="MS Gothic"/>
                </w14:checkbox>
              </w:sdtPr>
              <w:sdtContent>
                <w:r w:rsidR="00B93985">
                  <w:rPr>
                    <w:rFonts w:ascii="MS Gothic" w:eastAsia="MS Gothic" w:hAnsi="MS Gothic" w:cs="MS Gothic" w:hint="eastAsia"/>
                    <w:color w:val="000000"/>
                    <w:sz w:val="20"/>
                    <w:lang w:val="en-GB"/>
                  </w:rPr>
                  <w:t>☐</w:t>
                </w:r>
              </w:sdtContent>
            </w:sdt>
            <w:r w:rsidR="00B93985">
              <w:rPr>
                <w:color w:val="000000"/>
                <w:sz w:val="20"/>
                <w:lang w:val="fr-BE"/>
              </w:rPr>
              <w:t xml:space="preserve"> </w:t>
            </w:r>
            <w:r w:rsidR="00B93985">
              <w:rPr>
                <w:sz w:val="20"/>
              </w:rPr>
              <w:t xml:space="preserve">Department / Faculty </w:t>
            </w:r>
            <w:sdt>
              <w:sdtPr>
                <w:rPr>
                  <w:rFonts w:ascii="Times New Roman" w:hAnsi="Times New Roman"/>
                  <w:color w:val="000000"/>
                  <w:sz w:val="20"/>
                  <w:lang w:val="fr-BE"/>
                </w:rPr>
                <w:id w:val="393020742"/>
                <w14:checkbox>
                  <w14:checked w14:val="0"/>
                  <w14:checkedState w14:val="2612" w14:font="MS Gothic"/>
                  <w14:uncheckedState w14:val="2610" w14:font="MS Gothic"/>
                </w14:checkbox>
              </w:sdtPr>
              <w:sdtContent>
                <w:r w:rsidR="00B93985">
                  <w:rPr>
                    <w:rFonts w:ascii="MS Gothic" w:eastAsia="MS Gothic" w:hAnsi="MS Gothic" w:cs="MS Gothic" w:hint="eastAsia"/>
                    <w:color w:val="000000"/>
                    <w:sz w:val="20"/>
                  </w:rPr>
                  <w:t>☐</w:t>
                </w:r>
              </w:sdtContent>
            </w:sdt>
            <w:r w:rsidR="00B93985">
              <w:rPr>
                <w:color w:val="000000"/>
                <w:sz w:val="20"/>
                <w:lang w:val="fr-BE"/>
              </w:rPr>
              <w:t xml:space="preserve"> </w:t>
            </w:r>
            <w:r w:rsidR="00B93985">
              <w:rPr>
                <w:sz w:val="20"/>
              </w:rPr>
              <w:t>Institution</w:t>
            </w:r>
          </w:p>
        </w:tc>
        <w:tc>
          <w:tcPr>
            <w:tcW w:w="2504" w:type="dxa"/>
            <w:gridSpan w:val="2"/>
            <w:tcBorders>
              <w:top w:val="single" w:sz="4" w:space="0" w:color="auto"/>
              <w:left w:val="nil"/>
              <w:bottom w:val="single" w:sz="4" w:space="0" w:color="auto"/>
              <w:right w:val="nil"/>
            </w:tcBorders>
            <w:vAlign w:val="center"/>
            <w:hideMark/>
          </w:tcPr>
          <w:p w14:paraId="73D1780C" w14:textId="77777777" w:rsidR="00B93985" w:rsidRDefault="00000000">
            <w:pPr>
              <w:rPr>
                <w:sz w:val="20"/>
                <w:lang w:val="en-GB"/>
              </w:rPr>
            </w:pPr>
            <w:sdt>
              <w:sdtPr>
                <w:rPr>
                  <w:rFonts w:ascii="Times New Roman" w:hAnsi="Times New Roman"/>
                  <w:color w:val="000000"/>
                  <w:sz w:val="20"/>
                  <w:lang w:val="fr-BE"/>
                </w:rPr>
                <w:id w:val="-1694295871"/>
                <w14:checkbox>
                  <w14:checked w14:val="1"/>
                  <w14:checkedState w14:val="2612" w14:font="MS Gothic"/>
                  <w14:uncheckedState w14:val="2610" w14:font="MS Gothic"/>
                </w14:checkbox>
              </w:sdtPr>
              <w:sdtContent>
                <w:r w:rsidR="00B93985">
                  <w:rPr>
                    <w:rFonts w:ascii="MS Gothic" w:eastAsia="MS Gothic" w:hAnsi="MS Gothic" w:hint="eastAsia"/>
                    <w:color w:val="000000"/>
                    <w:sz w:val="20"/>
                    <w:lang w:val="en-GB"/>
                  </w:rPr>
                  <w:t>☒</w:t>
                </w:r>
              </w:sdtContent>
            </w:sdt>
            <w:r w:rsidR="00B93985">
              <w:rPr>
                <w:color w:val="000000"/>
                <w:sz w:val="20"/>
                <w:lang w:val="fr-BE"/>
              </w:rPr>
              <w:t xml:space="preserve"> </w:t>
            </w:r>
            <w:r w:rsidR="00B93985">
              <w:rPr>
                <w:sz w:val="20"/>
              </w:rPr>
              <w:t>Local</w:t>
            </w:r>
          </w:p>
          <w:p w14:paraId="45F753ED" w14:textId="77777777" w:rsidR="00B93985" w:rsidRDefault="00000000">
            <w:pPr>
              <w:rPr>
                <w:sz w:val="20"/>
                <w:lang w:val="en-GB"/>
              </w:rPr>
            </w:pPr>
            <w:sdt>
              <w:sdtPr>
                <w:rPr>
                  <w:rFonts w:ascii="Times New Roman" w:hAnsi="Times New Roman"/>
                  <w:color w:val="000000"/>
                  <w:sz w:val="20"/>
                  <w:lang w:val="fr-BE"/>
                </w:rPr>
                <w:id w:val="-49847561"/>
                <w14:checkbox>
                  <w14:checked w14:val="0"/>
                  <w14:checkedState w14:val="2612" w14:font="MS Gothic"/>
                  <w14:uncheckedState w14:val="2610" w14:font="MS Gothic"/>
                </w14:checkbox>
              </w:sdtPr>
              <w:sdtContent>
                <w:r w:rsidR="00B93985">
                  <w:rPr>
                    <w:rFonts w:ascii="MS Gothic" w:eastAsia="MS Gothic" w:hAnsi="MS Gothic" w:cs="MS Gothic" w:hint="eastAsia"/>
                    <w:color w:val="000000"/>
                    <w:sz w:val="20"/>
                    <w:lang w:val="en-GB"/>
                  </w:rPr>
                  <w:t>☐</w:t>
                </w:r>
              </w:sdtContent>
            </w:sdt>
            <w:r w:rsidR="00B93985">
              <w:rPr>
                <w:color w:val="000000"/>
                <w:sz w:val="20"/>
                <w:lang w:val="fr-BE"/>
              </w:rPr>
              <w:t xml:space="preserve"> </w:t>
            </w:r>
            <w:r w:rsidR="00B93985">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3C5B96C5" w14:textId="77777777" w:rsidR="00B93985" w:rsidRDefault="00000000">
            <w:pPr>
              <w:rPr>
                <w:sz w:val="20"/>
                <w:lang w:val="en-GB"/>
              </w:rPr>
            </w:pPr>
            <w:sdt>
              <w:sdtPr>
                <w:rPr>
                  <w:rFonts w:ascii="Times New Roman" w:hAnsi="Times New Roman"/>
                  <w:color w:val="000000"/>
                  <w:sz w:val="20"/>
                  <w:lang w:val="fr-BE"/>
                </w:rPr>
                <w:id w:val="-312101348"/>
                <w14:checkbox>
                  <w14:checked w14:val="0"/>
                  <w14:checkedState w14:val="2612" w14:font="MS Gothic"/>
                  <w14:uncheckedState w14:val="2610" w14:font="MS Gothic"/>
                </w14:checkbox>
              </w:sdtPr>
              <w:sdtContent>
                <w:r w:rsidR="00B93985">
                  <w:rPr>
                    <w:rFonts w:ascii="MS Gothic" w:eastAsia="MS Gothic" w:hAnsi="MS Gothic" w:hint="eastAsia"/>
                    <w:color w:val="000000"/>
                    <w:sz w:val="20"/>
                    <w:lang w:val="en-GB"/>
                  </w:rPr>
                  <w:t>☐</w:t>
                </w:r>
              </w:sdtContent>
            </w:sdt>
            <w:r w:rsidR="00B93985">
              <w:rPr>
                <w:color w:val="000000"/>
                <w:sz w:val="20"/>
                <w:lang w:val="fr-BE"/>
              </w:rPr>
              <w:t xml:space="preserve"> </w:t>
            </w:r>
            <w:r w:rsidR="00B93985">
              <w:rPr>
                <w:sz w:val="20"/>
              </w:rPr>
              <w:t>National</w:t>
            </w:r>
          </w:p>
          <w:p w14:paraId="20B3DE15" w14:textId="77777777" w:rsidR="00B93985" w:rsidRDefault="00000000">
            <w:pPr>
              <w:rPr>
                <w:sz w:val="20"/>
                <w:lang w:val="en-GB"/>
              </w:rPr>
            </w:pPr>
            <w:sdt>
              <w:sdtPr>
                <w:rPr>
                  <w:rFonts w:ascii="Times New Roman" w:hAnsi="Times New Roman"/>
                  <w:color w:val="000000"/>
                  <w:sz w:val="20"/>
                  <w:lang w:val="fr-BE"/>
                </w:rPr>
                <w:id w:val="-1245098983"/>
                <w14:checkbox>
                  <w14:checked w14:val="0"/>
                  <w14:checkedState w14:val="2612" w14:font="MS Gothic"/>
                  <w14:uncheckedState w14:val="2610" w14:font="MS Gothic"/>
                </w14:checkbox>
              </w:sdtPr>
              <w:sdtContent>
                <w:r w:rsidR="00B93985">
                  <w:rPr>
                    <w:rFonts w:ascii="MS Gothic" w:eastAsia="MS Gothic" w:hAnsi="MS Gothic" w:hint="eastAsia"/>
                    <w:color w:val="000000"/>
                    <w:sz w:val="20"/>
                    <w:lang w:val="en-GB"/>
                  </w:rPr>
                  <w:t>☐</w:t>
                </w:r>
              </w:sdtContent>
            </w:sdt>
            <w:r w:rsidR="00B93985">
              <w:rPr>
                <w:color w:val="000000"/>
                <w:sz w:val="20"/>
                <w:lang w:val="fr-BE"/>
              </w:rPr>
              <w:t xml:space="preserve"> </w:t>
            </w:r>
            <w:r w:rsidR="00B93985">
              <w:rPr>
                <w:sz w:val="20"/>
              </w:rPr>
              <w:t>International</w:t>
            </w:r>
          </w:p>
        </w:tc>
      </w:tr>
    </w:tbl>
    <w:p w14:paraId="6694E48B" w14:textId="77777777" w:rsidR="00B93985" w:rsidRDefault="00B93985" w:rsidP="00B93985">
      <w:pPr>
        <w:rPr>
          <w:rFonts w:eastAsia="Calibri" w:cs="Arial"/>
          <w:szCs w:val="20"/>
          <w:lang w:val="en-GB" w:eastAsia="en-GB"/>
        </w:rPr>
      </w:pPr>
    </w:p>
    <w:p w14:paraId="7910A074" w14:textId="77777777" w:rsidR="00B93985" w:rsidRDefault="00B93985" w:rsidP="00B93985"/>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B93985" w14:paraId="2E64D703" w14:textId="77777777" w:rsidTr="00B93985">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DE87AEE" w14:textId="77777777" w:rsidR="00B93985" w:rsidRDefault="00B93985">
            <w:pPr>
              <w:rPr>
                <w:b/>
                <w:sz w:val="20"/>
                <w:lang w:val="en-GB"/>
              </w:rPr>
            </w:pPr>
            <w:r>
              <w:rPr>
                <w:b/>
                <w:sz w:val="20"/>
                <w:lang w:val="en-GB"/>
              </w:rPr>
              <w:t>Expected Deliverable/Results/</w:t>
            </w:r>
          </w:p>
          <w:p w14:paraId="2AC0A872" w14:textId="77777777" w:rsidR="00B93985" w:rsidRDefault="00B93985">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3C0AE8CB" w14:textId="77777777" w:rsidR="00B93985" w:rsidRDefault="00B93985">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9918340" w14:textId="2360F504" w:rsidR="00B93985" w:rsidRDefault="00476663">
            <w:pPr>
              <w:ind w:left="187" w:hanging="187"/>
              <w:jc w:val="right"/>
              <w:rPr>
                <w:b/>
                <w:sz w:val="24"/>
                <w:lang w:val="en-GB"/>
              </w:rPr>
            </w:pPr>
            <w:r>
              <w:rPr>
                <w:b/>
                <w:sz w:val="24"/>
                <w:lang w:val="en-GB"/>
              </w:rPr>
              <w:t>A6</w:t>
            </w:r>
            <w:r w:rsidR="00B93985">
              <w:rPr>
                <w:b/>
                <w:sz w:val="24"/>
                <w:lang w:val="en-GB"/>
              </w:rPr>
              <w:t>.2.2</w:t>
            </w:r>
          </w:p>
        </w:tc>
      </w:tr>
      <w:tr w:rsidR="00B93985" w14:paraId="67EFDF86" w14:textId="77777777" w:rsidTr="00B93985">
        <w:tc>
          <w:tcPr>
            <w:tcW w:w="2127" w:type="dxa"/>
            <w:vMerge/>
            <w:tcBorders>
              <w:top w:val="single" w:sz="4" w:space="0" w:color="auto"/>
              <w:left w:val="single" w:sz="4" w:space="0" w:color="auto"/>
              <w:bottom w:val="single" w:sz="4" w:space="0" w:color="auto"/>
              <w:right w:val="single" w:sz="4" w:space="0" w:color="auto"/>
            </w:tcBorders>
            <w:vAlign w:val="center"/>
            <w:hideMark/>
          </w:tcPr>
          <w:p w14:paraId="6D9960BC" w14:textId="77777777" w:rsidR="00B93985" w:rsidRDefault="00B93985">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020F38D" w14:textId="77777777" w:rsidR="00B93985" w:rsidRDefault="00B93985">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B2C2762" w14:textId="77777777" w:rsidR="00B93985" w:rsidRDefault="00B93985">
            <w:pPr>
              <w:rPr>
                <w:rFonts w:ascii="Times New Roman" w:hAnsi="Times New Roman"/>
                <w:sz w:val="20"/>
                <w:lang w:val="fr-BE"/>
              </w:rPr>
            </w:pPr>
            <w:r>
              <w:rPr>
                <w:sz w:val="20"/>
              </w:rPr>
              <w:t xml:space="preserve"> Prikupljanje podataka, analiza rezultata i izveštavanje o napretku</w:t>
            </w:r>
          </w:p>
        </w:tc>
      </w:tr>
      <w:tr w:rsidR="00B93985" w14:paraId="5D0F072C" w14:textId="77777777" w:rsidTr="00B93985">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85EFA82" w14:textId="77777777" w:rsidR="00B93985" w:rsidRDefault="00B93985">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EBD3D77" w14:textId="77777777" w:rsidR="00B93985" w:rsidRDefault="00B93985">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CEC0254" w14:textId="77777777" w:rsidR="00B93985" w:rsidRDefault="00000000">
            <w:pPr>
              <w:rPr>
                <w:color w:val="000000"/>
                <w:sz w:val="20"/>
                <w:lang w:val="en-GB"/>
              </w:rPr>
            </w:pPr>
            <w:sdt>
              <w:sdtPr>
                <w:rPr>
                  <w:rFonts w:ascii="Times New Roman" w:hAnsi="Times New Roman"/>
                  <w:color w:val="000000"/>
                  <w:sz w:val="20"/>
                  <w:lang w:val="fr-BE"/>
                </w:rPr>
                <w:id w:val="100616354"/>
                <w14:checkbox>
                  <w14:checked w14:val="0"/>
                  <w14:checkedState w14:val="2612" w14:font="MS Gothic"/>
                  <w14:uncheckedState w14:val="2610" w14:font="MS Gothic"/>
                </w14:checkbox>
              </w:sdtPr>
              <w:sdtContent>
                <w:r w:rsidR="00B93985">
                  <w:rPr>
                    <w:rFonts w:ascii="MS Gothic" w:eastAsia="MS Gothic" w:hAnsi="MS Gothic" w:cs="MS Gothic" w:hint="eastAsia"/>
                    <w:color w:val="000000"/>
                    <w:sz w:val="20"/>
                    <w:lang w:val="en-GB"/>
                  </w:rPr>
                  <w:t>☐</w:t>
                </w:r>
              </w:sdtContent>
            </w:sdt>
            <w:r w:rsidR="00B93985">
              <w:rPr>
                <w:color w:val="000000"/>
                <w:sz w:val="20"/>
              </w:rPr>
              <w:t xml:space="preserve"> Teaching material</w:t>
            </w:r>
          </w:p>
          <w:p w14:paraId="35223359" w14:textId="77777777" w:rsidR="00B93985" w:rsidRDefault="00000000">
            <w:pPr>
              <w:rPr>
                <w:color w:val="000000"/>
                <w:sz w:val="20"/>
                <w:lang w:val="en-GB"/>
              </w:rPr>
            </w:pPr>
            <w:sdt>
              <w:sdtPr>
                <w:rPr>
                  <w:rFonts w:ascii="Times New Roman" w:hAnsi="Times New Roman"/>
                  <w:color w:val="000000"/>
                  <w:sz w:val="20"/>
                  <w:lang w:val="fr-BE"/>
                </w:rPr>
                <w:id w:val="-1170563510"/>
                <w14:checkbox>
                  <w14:checked w14:val="0"/>
                  <w14:checkedState w14:val="2612" w14:font="MS Gothic"/>
                  <w14:uncheckedState w14:val="2610" w14:font="MS Gothic"/>
                </w14:checkbox>
              </w:sdtPr>
              <w:sdtContent>
                <w:r w:rsidR="00B93985">
                  <w:rPr>
                    <w:rFonts w:ascii="MS Gothic" w:eastAsia="MS Gothic" w:hAnsi="MS Gothic" w:cs="MS Gothic" w:hint="eastAsia"/>
                    <w:color w:val="000000"/>
                    <w:sz w:val="20"/>
                    <w:lang w:val="en-GB"/>
                  </w:rPr>
                  <w:t>☐</w:t>
                </w:r>
              </w:sdtContent>
            </w:sdt>
            <w:r w:rsidR="00B93985">
              <w:rPr>
                <w:color w:val="000000"/>
                <w:sz w:val="20"/>
              </w:rPr>
              <w:t xml:space="preserve"> Learning material</w:t>
            </w:r>
          </w:p>
          <w:p w14:paraId="7C18A748" w14:textId="77777777" w:rsidR="00B93985" w:rsidRDefault="00000000">
            <w:pPr>
              <w:rPr>
                <w:color w:val="000000"/>
                <w:sz w:val="20"/>
                <w:lang w:val="en-GB"/>
              </w:rPr>
            </w:pPr>
            <w:sdt>
              <w:sdtPr>
                <w:rPr>
                  <w:rFonts w:ascii="Times New Roman" w:hAnsi="Times New Roman"/>
                  <w:color w:val="000000"/>
                  <w:sz w:val="20"/>
                  <w:lang w:val="fr-BE"/>
                </w:rPr>
                <w:id w:val="-831920065"/>
                <w14:checkbox>
                  <w14:checked w14:val="0"/>
                  <w14:checkedState w14:val="2612" w14:font="MS Gothic"/>
                  <w14:uncheckedState w14:val="2610" w14:font="MS Gothic"/>
                </w14:checkbox>
              </w:sdtPr>
              <w:sdtContent>
                <w:r w:rsidR="00B93985">
                  <w:rPr>
                    <w:rFonts w:ascii="MS Gothic" w:eastAsia="MS Gothic" w:hAnsi="MS Gothic" w:cs="MS Gothic" w:hint="eastAsia"/>
                    <w:color w:val="000000"/>
                    <w:sz w:val="20"/>
                    <w:lang w:val="en-GB"/>
                  </w:rPr>
                  <w:t>☐</w:t>
                </w:r>
              </w:sdtContent>
            </w:sdt>
            <w:r w:rsidR="00B93985">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8D68012" w14:textId="77777777" w:rsidR="00B93985" w:rsidRDefault="00000000">
            <w:pPr>
              <w:rPr>
                <w:color w:val="000000"/>
                <w:sz w:val="20"/>
                <w:lang w:val="en-GB"/>
              </w:rPr>
            </w:pPr>
            <w:sdt>
              <w:sdtPr>
                <w:rPr>
                  <w:rFonts w:ascii="Times New Roman" w:hAnsi="Times New Roman"/>
                  <w:color w:val="000000"/>
                  <w:sz w:val="20"/>
                  <w:lang w:val="fr-BE"/>
                </w:rPr>
                <w:id w:val="405041341"/>
                <w14:checkbox>
                  <w14:checked w14:val="1"/>
                  <w14:checkedState w14:val="2612" w14:font="MS Gothic"/>
                  <w14:uncheckedState w14:val="2610" w14:font="MS Gothic"/>
                </w14:checkbox>
              </w:sdtPr>
              <w:sdtContent>
                <w:r w:rsidR="00B93985">
                  <w:rPr>
                    <w:rFonts w:ascii="MS Gothic" w:eastAsia="MS Gothic" w:hAnsi="MS Gothic" w:hint="eastAsia"/>
                    <w:color w:val="000000"/>
                    <w:sz w:val="20"/>
                    <w:lang w:val="en-GB"/>
                  </w:rPr>
                  <w:t>☒</w:t>
                </w:r>
              </w:sdtContent>
            </w:sdt>
            <w:r w:rsidR="00B93985">
              <w:rPr>
                <w:color w:val="000000"/>
                <w:sz w:val="20"/>
              </w:rPr>
              <w:t xml:space="preserve"> Event</w:t>
            </w:r>
          </w:p>
          <w:p w14:paraId="37FC29C0" w14:textId="77777777" w:rsidR="00B93985" w:rsidRDefault="00000000">
            <w:pPr>
              <w:rPr>
                <w:color w:val="000000"/>
                <w:sz w:val="20"/>
                <w:lang w:val="en-GB"/>
              </w:rPr>
            </w:pPr>
            <w:sdt>
              <w:sdtPr>
                <w:rPr>
                  <w:rFonts w:ascii="Times New Roman" w:hAnsi="Times New Roman"/>
                  <w:color w:val="000000"/>
                  <w:sz w:val="20"/>
                  <w:lang w:val="fr-BE"/>
                </w:rPr>
                <w:id w:val="1297106638"/>
                <w14:checkbox>
                  <w14:checked w14:val="0"/>
                  <w14:checkedState w14:val="2612" w14:font="MS Gothic"/>
                  <w14:uncheckedState w14:val="2610" w14:font="MS Gothic"/>
                </w14:checkbox>
              </w:sdtPr>
              <w:sdtContent>
                <w:r w:rsidR="00B93985">
                  <w:rPr>
                    <w:rFonts w:ascii="MS Gothic" w:eastAsia="MS Gothic" w:hAnsi="MS Gothic" w:hint="eastAsia"/>
                    <w:color w:val="000000"/>
                    <w:sz w:val="20"/>
                    <w:lang w:val="en-GB"/>
                  </w:rPr>
                  <w:t>☐</w:t>
                </w:r>
              </w:sdtContent>
            </w:sdt>
            <w:r w:rsidR="00B93985">
              <w:rPr>
                <w:color w:val="000000"/>
                <w:sz w:val="20"/>
              </w:rPr>
              <w:t xml:space="preserve"> Report </w:t>
            </w:r>
          </w:p>
          <w:p w14:paraId="5FDA8436" w14:textId="77777777" w:rsidR="00B93985" w:rsidRDefault="00000000">
            <w:pPr>
              <w:rPr>
                <w:color w:val="000000"/>
                <w:sz w:val="20"/>
                <w:lang w:val="en-GB"/>
              </w:rPr>
            </w:pPr>
            <w:sdt>
              <w:sdtPr>
                <w:rPr>
                  <w:rFonts w:ascii="Times New Roman" w:hAnsi="Times New Roman"/>
                  <w:color w:val="000000"/>
                  <w:sz w:val="20"/>
                  <w:lang w:val="fr-BE"/>
                </w:rPr>
                <w:id w:val="-1573197651"/>
                <w14:checkbox>
                  <w14:checked w14:val="0"/>
                  <w14:checkedState w14:val="2612" w14:font="MS Gothic"/>
                  <w14:uncheckedState w14:val="2610" w14:font="MS Gothic"/>
                </w14:checkbox>
              </w:sdtPr>
              <w:sdtContent>
                <w:r w:rsidR="00B93985">
                  <w:rPr>
                    <w:rFonts w:ascii="MS Gothic" w:eastAsia="MS Gothic" w:hAnsi="MS Gothic" w:cs="MS Gothic" w:hint="eastAsia"/>
                    <w:color w:val="000000"/>
                    <w:sz w:val="20"/>
                    <w:lang w:val="en-GB"/>
                  </w:rPr>
                  <w:t>☐</w:t>
                </w:r>
              </w:sdtContent>
            </w:sdt>
            <w:r w:rsidR="00B93985">
              <w:rPr>
                <w:color w:val="000000"/>
                <w:sz w:val="20"/>
              </w:rPr>
              <w:t xml:space="preserve"> Service/Product </w:t>
            </w:r>
          </w:p>
        </w:tc>
      </w:tr>
      <w:tr w:rsidR="00B93985" w14:paraId="1FAA4A45" w14:textId="77777777" w:rsidTr="00B93985">
        <w:tc>
          <w:tcPr>
            <w:tcW w:w="2127" w:type="dxa"/>
            <w:vMerge/>
            <w:tcBorders>
              <w:top w:val="single" w:sz="4" w:space="0" w:color="auto"/>
              <w:left w:val="single" w:sz="4" w:space="0" w:color="auto"/>
              <w:bottom w:val="single" w:sz="4" w:space="0" w:color="auto"/>
              <w:right w:val="single" w:sz="4" w:space="0" w:color="auto"/>
            </w:tcBorders>
            <w:vAlign w:val="center"/>
            <w:hideMark/>
          </w:tcPr>
          <w:p w14:paraId="249310FB" w14:textId="77777777" w:rsidR="00B93985" w:rsidRDefault="00B93985">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8FF3989" w14:textId="77777777" w:rsidR="00B93985" w:rsidRDefault="00B93985">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24F1A22" w14:textId="77777777" w:rsidR="00B93985" w:rsidRDefault="00B93985">
            <w:pPr>
              <w:rPr>
                <w:sz w:val="20"/>
                <w:lang w:val="en-GB"/>
              </w:rPr>
            </w:pPr>
            <w:r>
              <w:rPr>
                <w:sz w:val="20"/>
                <w:lang w:val="en-GB"/>
              </w:rPr>
              <w:t>Prikupljanje podataka, analiza rezultata i izveštavanje o napretku, podrazumeva sistematsko prikupljanje podataka o aktivnostima Centra, analizu rezultata i pripremu izveštaja o postignutom napretku.</w:t>
            </w:r>
          </w:p>
        </w:tc>
      </w:tr>
      <w:tr w:rsidR="00B93985" w14:paraId="49FCBC07" w14:textId="77777777" w:rsidTr="00B93985">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2EFEA38" w14:textId="77777777" w:rsidR="00B93985" w:rsidRDefault="00B93985">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8F9462E" w14:textId="77777777" w:rsidR="00B93985" w:rsidRDefault="00B93985">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E061266" w14:textId="77777777" w:rsidR="00B93985" w:rsidRDefault="00B93985">
            <w:pPr>
              <w:rPr>
                <w:sz w:val="20"/>
                <w:lang w:val="en-GB"/>
              </w:rPr>
            </w:pPr>
            <w:r>
              <w:rPr>
                <w:sz w:val="20"/>
                <w:lang w:val="en-GB"/>
              </w:rPr>
              <w:t>M2</w:t>
            </w:r>
          </w:p>
        </w:tc>
      </w:tr>
      <w:tr w:rsidR="00B93985" w14:paraId="7683D977" w14:textId="77777777" w:rsidTr="00B93985">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7FC644D0" w14:textId="77777777" w:rsidR="00B93985" w:rsidRDefault="00B93985">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44ACB75" w14:textId="77777777" w:rsidR="00B93985" w:rsidRDefault="00B93985">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46C36EB" w14:textId="77777777" w:rsidR="00B93985" w:rsidRDefault="00B93985">
            <w:pPr>
              <w:rPr>
                <w:sz w:val="20"/>
                <w:lang w:val="en-GB"/>
              </w:rPr>
            </w:pPr>
            <w:r>
              <w:rPr>
                <w:sz w:val="20"/>
                <w:lang w:val="en-GB"/>
              </w:rPr>
              <w:t>Srpski, engleski</w:t>
            </w:r>
          </w:p>
        </w:tc>
      </w:tr>
      <w:tr w:rsidR="00B93985" w14:paraId="15F000E6" w14:textId="77777777" w:rsidTr="00B93985">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B3AB36D" w14:textId="77777777" w:rsidR="00B93985" w:rsidRDefault="00B93985">
            <w:pPr>
              <w:tabs>
                <w:tab w:val="num" w:pos="2619"/>
              </w:tabs>
              <w:ind w:left="708" w:hanging="708"/>
              <w:rPr>
                <w:b/>
                <w:sz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602268D" w14:textId="77777777" w:rsidR="00B93985" w:rsidRDefault="00000000">
            <w:pPr>
              <w:rPr>
                <w:sz w:val="20"/>
                <w:lang w:val="en-GB"/>
              </w:rPr>
            </w:pPr>
            <w:sdt>
              <w:sdtPr>
                <w:rPr>
                  <w:rFonts w:ascii="Times New Roman" w:hAnsi="Times New Roman"/>
                  <w:color w:val="000000"/>
                  <w:sz w:val="20"/>
                  <w:lang w:val="fr-BE"/>
                </w:rPr>
                <w:id w:val="-1872672042"/>
                <w14:checkbox>
                  <w14:checked w14:val="1"/>
                  <w14:checkedState w14:val="2612" w14:font="MS Gothic"/>
                  <w14:uncheckedState w14:val="2610" w14:font="MS Gothic"/>
                </w14:checkbox>
              </w:sdtPr>
              <w:sdtContent>
                <w:r w:rsidR="00B93985">
                  <w:rPr>
                    <w:rFonts w:ascii="MS Gothic" w:eastAsia="MS Gothic" w:hAnsi="MS Gothic" w:hint="eastAsia"/>
                    <w:color w:val="000000"/>
                    <w:sz w:val="20"/>
                    <w:lang w:val="en-GB"/>
                  </w:rPr>
                  <w:t>☒</w:t>
                </w:r>
              </w:sdtContent>
            </w:sdt>
            <w:r w:rsidR="00B93985">
              <w:rPr>
                <w:color w:val="000000"/>
                <w:sz w:val="20"/>
                <w:lang w:val="fr-BE"/>
              </w:rPr>
              <w:t xml:space="preserve"> </w:t>
            </w:r>
            <w:r w:rsidR="00B93985">
              <w:rPr>
                <w:sz w:val="20"/>
              </w:rPr>
              <w:t xml:space="preserve">Teaching staff </w:t>
            </w:r>
          </w:p>
          <w:p w14:paraId="2B8DD3C7" w14:textId="77777777" w:rsidR="00B93985" w:rsidRDefault="00000000">
            <w:pPr>
              <w:rPr>
                <w:sz w:val="20"/>
                <w:lang w:val="en-GB"/>
              </w:rPr>
            </w:pPr>
            <w:sdt>
              <w:sdtPr>
                <w:rPr>
                  <w:rFonts w:ascii="Times New Roman" w:hAnsi="Times New Roman"/>
                  <w:color w:val="000000"/>
                  <w:sz w:val="20"/>
                  <w:lang w:val="fr-BE"/>
                </w:rPr>
                <w:id w:val="903423039"/>
                <w14:checkbox>
                  <w14:checked w14:val="0"/>
                  <w14:checkedState w14:val="2612" w14:font="MS Gothic"/>
                  <w14:uncheckedState w14:val="2610" w14:font="MS Gothic"/>
                </w14:checkbox>
              </w:sdtPr>
              <w:sdtContent>
                <w:r w:rsidR="00B93985">
                  <w:rPr>
                    <w:rFonts w:ascii="MS Gothic" w:eastAsia="MS Gothic" w:hAnsi="MS Gothic" w:cs="MS Gothic" w:hint="eastAsia"/>
                    <w:color w:val="000000"/>
                    <w:sz w:val="20"/>
                    <w:lang w:val="en-GB"/>
                  </w:rPr>
                  <w:t>☐</w:t>
                </w:r>
              </w:sdtContent>
            </w:sdt>
            <w:r w:rsidR="00B93985">
              <w:rPr>
                <w:color w:val="000000"/>
                <w:sz w:val="20"/>
                <w:lang w:val="fr-BE"/>
              </w:rPr>
              <w:t xml:space="preserve"> </w:t>
            </w:r>
            <w:r w:rsidR="00B93985">
              <w:rPr>
                <w:sz w:val="20"/>
              </w:rPr>
              <w:t xml:space="preserve">Students </w:t>
            </w:r>
          </w:p>
          <w:p w14:paraId="7B0249FD" w14:textId="77777777" w:rsidR="00B93985" w:rsidRDefault="00000000">
            <w:pPr>
              <w:rPr>
                <w:sz w:val="20"/>
                <w:lang w:val="en-GB"/>
              </w:rPr>
            </w:pPr>
            <w:sdt>
              <w:sdtPr>
                <w:rPr>
                  <w:rFonts w:ascii="Times New Roman" w:hAnsi="Times New Roman"/>
                  <w:color w:val="000000"/>
                  <w:sz w:val="20"/>
                  <w:lang w:val="fr-BE"/>
                </w:rPr>
                <w:id w:val="-721283826"/>
                <w14:checkbox>
                  <w14:checked w14:val="0"/>
                  <w14:checkedState w14:val="2612" w14:font="MS Gothic"/>
                  <w14:uncheckedState w14:val="2610" w14:font="MS Gothic"/>
                </w14:checkbox>
              </w:sdtPr>
              <w:sdtContent>
                <w:r w:rsidR="00B93985">
                  <w:rPr>
                    <w:rFonts w:ascii="MS Gothic" w:eastAsia="MS Gothic" w:hAnsi="MS Gothic" w:hint="eastAsia"/>
                    <w:color w:val="000000"/>
                    <w:sz w:val="20"/>
                    <w:lang w:val="en-GB"/>
                  </w:rPr>
                  <w:t>☐</w:t>
                </w:r>
              </w:sdtContent>
            </w:sdt>
            <w:r w:rsidR="00B93985">
              <w:rPr>
                <w:color w:val="000000"/>
                <w:sz w:val="20"/>
                <w:lang w:val="fr-BE"/>
              </w:rPr>
              <w:t xml:space="preserve"> </w:t>
            </w:r>
            <w:r w:rsidR="00B93985">
              <w:rPr>
                <w:sz w:val="20"/>
              </w:rPr>
              <w:t xml:space="preserve">Trainees </w:t>
            </w:r>
          </w:p>
          <w:p w14:paraId="21DD60CE" w14:textId="77777777" w:rsidR="00B93985" w:rsidRDefault="00000000">
            <w:pPr>
              <w:rPr>
                <w:sz w:val="20"/>
                <w:lang w:val="en-GB"/>
              </w:rPr>
            </w:pPr>
            <w:sdt>
              <w:sdtPr>
                <w:rPr>
                  <w:rFonts w:ascii="Times New Roman" w:hAnsi="Times New Roman"/>
                  <w:color w:val="000000"/>
                  <w:sz w:val="20"/>
                  <w:lang w:val="fr-BE"/>
                </w:rPr>
                <w:id w:val="317857197"/>
                <w14:checkbox>
                  <w14:checked w14:val="1"/>
                  <w14:checkedState w14:val="2612" w14:font="MS Gothic"/>
                  <w14:uncheckedState w14:val="2610" w14:font="MS Gothic"/>
                </w14:checkbox>
              </w:sdtPr>
              <w:sdtContent>
                <w:r w:rsidR="00B93985">
                  <w:rPr>
                    <w:rFonts w:ascii="MS Gothic" w:eastAsia="MS Gothic" w:hAnsi="MS Gothic" w:hint="eastAsia"/>
                    <w:color w:val="000000"/>
                    <w:sz w:val="20"/>
                    <w:lang w:val="en-GB"/>
                  </w:rPr>
                  <w:t>☒</w:t>
                </w:r>
              </w:sdtContent>
            </w:sdt>
            <w:r w:rsidR="00B93985">
              <w:rPr>
                <w:color w:val="000000"/>
                <w:sz w:val="20"/>
                <w:lang w:val="fr-BE"/>
              </w:rPr>
              <w:t xml:space="preserve"> </w:t>
            </w:r>
            <w:r w:rsidR="00B93985">
              <w:rPr>
                <w:sz w:val="20"/>
              </w:rPr>
              <w:t>Administrative staff</w:t>
            </w:r>
          </w:p>
          <w:p w14:paraId="44D775E9" w14:textId="77777777" w:rsidR="00B93985" w:rsidRDefault="00000000">
            <w:pPr>
              <w:rPr>
                <w:sz w:val="20"/>
                <w:lang w:val="en-GB"/>
              </w:rPr>
            </w:pPr>
            <w:sdt>
              <w:sdtPr>
                <w:rPr>
                  <w:rFonts w:ascii="Times New Roman" w:hAnsi="Times New Roman"/>
                  <w:color w:val="000000"/>
                  <w:sz w:val="20"/>
                  <w:lang w:val="fr-BE"/>
                </w:rPr>
                <w:id w:val="-1143117903"/>
                <w14:checkbox>
                  <w14:checked w14:val="1"/>
                  <w14:checkedState w14:val="2612" w14:font="MS Gothic"/>
                  <w14:uncheckedState w14:val="2610" w14:font="MS Gothic"/>
                </w14:checkbox>
              </w:sdtPr>
              <w:sdtContent>
                <w:r w:rsidR="00B93985">
                  <w:rPr>
                    <w:rFonts w:ascii="MS Gothic" w:eastAsia="MS Gothic" w:hAnsi="MS Gothic" w:hint="eastAsia"/>
                    <w:color w:val="000000"/>
                    <w:sz w:val="20"/>
                    <w:lang w:val="en-GB"/>
                  </w:rPr>
                  <w:t>☒</w:t>
                </w:r>
              </w:sdtContent>
            </w:sdt>
            <w:r w:rsidR="00B93985">
              <w:rPr>
                <w:color w:val="000000"/>
                <w:sz w:val="20"/>
                <w:lang w:val="fr-BE"/>
              </w:rPr>
              <w:t xml:space="preserve"> </w:t>
            </w:r>
            <w:r w:rsidR="00B93985">
              <w:rPr>
                <w:sz w:val="20"/>
              </w:rPr>
              <w:t xml:space="preserve">Technical staff </w:t>
            </w:r>
          </w:p>
          <w:p w14:paraId="18D33288" w14:textId="77777777" w:rsidR="00B93985" w:rsidRDefault="00000000">
            <w:pPr>
              <w:rPr>
                <w:sz w:val="20"/>
                <w:lang w:val="en-GB"/>
              </w:rPr>
            </w:pPr>
            <w:sdt>
              <w:sdtPr>
                <w:rPr>
                  <w:rFonts w:ascii="Times New Roman" w:hAnsi="Times New Roman"/>
                  <w:color w:val="000000"/>
                  <w:sz w:val="20"/>
                  <w:lang w:val="fr-BE"/>
                </w:rPr>
                <w:id w:val="1071308829"/>
                <w14:checkbox>
                  <w14:checked w14:val="0"/>
                  <w14:checkedState w14:val="2612" w14:font="MS Gothic"/>
                  <w14:uncheckedState w14:val="2610" w14:font="MS Gothic"/>
                </w14:checkbox>
              </w:sdtPr>
              <w:sdtContent>
                <w:r w:rsidR="00B93985">
                  <w:rPr>
                    <w:rFonts w:ascii="MS Gothic" w:eastAsia="MS Gothic" w:hAnsi="MS Gothic" w:hint="eastAsia"/>
                    <w:color w:val="000000"/>
                    <w:sz w:val="20"/>
                    <w:lang w:val="en-GB"/>
                  </w:rPr>
                  <w:t>☐</w:t>
                </w:r>
              </w:sdtContent>
            </w:sdt>
            <w:r w:rsidR="00B93985">
              <w:rPr>
                <w:color w:val="000000"/>
                <w:sz w:val="20"/>
                <w:lang w:val="fr-BE"/>
              </w:rPr>
              <w:t xml:space="preserve"> </w:t>
            </w:r>
            <w:r w:rsidR="00B93985">
              <w:rPr>
                <w:sz w:val="20"/>
              </w:rPr>
              <w:t xml:space="preserve">Librarians </w:t>
            </w:r>
          </w:p>
          <w:p w14:paraId="7946386F" w14:textId="77777777" w:rsidR="00B93985" w:rsidRDefault="00000000">
            <w:pPr>
              <w:rPr>
                <w:sz w:val="20"/>
                <w:lang w:val="en-GB"/>
              </w:rPr>
            </w:pPr>
            <w:sdt>
              <w:sdtPr>
                <w:rPr>
                  <w:rFonts w:ascii="Times New Roman" w:hAnsi="Times New Roman"/>
                  <w:color w:val="000000"/>
                  <w:sz w:val="20"/>
                  <w:lang w:val="fr-BE"/>
                </w:rPr>
                <w:id w:val="493535391"/>
                <w14:checkbox>
                  <w14:checked w14:val="0"/>
                  <w14:checkedState w14:val="2612" w14:font="MS Gothic"/>
                  <w14:uncheckedState w14:val="2610" w14:font="MS Gothic"/>
                </w14:checkbox>
              </w:sdtPr>
              <w:sdtContent>
                <w:r w:rsidR="00B93985">
                  <w:rPr>
                    <w:rFonts w:ascii="MS Gothic" w:eastAsia="MS Gothic" w:hAnsi="MS Gothic" w:cs="MS Gothic" w:hint="eastAsia"/>
                    <w:color w:val="000000"/>
                    <w:sz w:val="20"/>
                    <w:lang w:val="en-GB"/>
                  </w:rPr>
                  <w:t>☐</w:t>
                </w:r>
              </w:sdtContent>
            </w:sdt>
            <w:r w:rsidR="00B93985">
              <w:rPr>
                <w:color w:val="000000"/>
                <w:sz w:val="20"/>
                <w:lang w:val="fr-BE"/>
              </w:rPr>
              <w:t xml:space="preserve"> </w:t>
            </w:r>
            <w:r w:rsidR="00B93985">
              <w:rPr>
                <w:sz w:val="20"/>
              </w:rPr>
              <w:t>Other</w:t>
            </w:r>
          </w:p>
        </w:tc>
      </w:tr>
      <w:tr w:rsidR="00B93985" w14:paraId="06D3AA48" w14:textId="77777777" w:rsidTr="00B93985">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35F33B9" w14:textId="77777777" w:rsidR="00B93985" w:rsidRDefault="00B93985">
            <w:pPr>
              <w:rPr>
                <w:rFonts w:eastAsia="Calibri" w:cs="Arial"/>
                <w:b/>
                <w:sz w:val="20"/>
                <w:lang w:val="en-GB" w:eastAsia="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66501493" w14:textId="77777777" w:rsidR="00B93985" w:rsidRDefault="00B93985">
            <w:pPr>
              <w:tabs>
                <w:tab w:val="num" w:pos="2619"/>
              </w:tabs>
              <w:ind w:left="708" w:hanging="708"/>
              <w:rPr>
                <w:i/>
                <w:sz w:val="20"/>
                <w:lang w:val="en-GB"/>
              </w:rPr>
            </w:pPr>
            <w:r>
              <w:rPr>
                <w:i/>
                <w:sz w:val="20"/>
                <w:lang w:val="en-GB"/>
              </w:rPr>
              <w:t xml:space="preserve">If you selected 'Other', please identify these target groups. </w:t>
            </w:r>
          </w:p>
          <w:p w14:paraId="29323979" w14:textId="77777777" w:rsidR="00B93985" w:rsidRDefault="00B93985">
            <w:pPr>
              <w:rPr>
                <w:b/>
                <w:i/>
                <w:sz w:val="20"/>
                <w:lang w:val="en-GB"/>
              </w:rPr>
            </w:pPr>
            <w:r>
              <w:rPr>
                <w:i/>
                <w:sz w:val="20"/>
                <w:lang w:val="en-GB"/>
              </w:rPr>
              <w:t>(Max. 250 words)</w:t>
            </w:r>
          </w:p>
        </w:tc>
      </w:tr>
      <w:tr w:rsidR="00B93985" w14:paraId="4524CCDB" w14:textId="77777777" w:rsidTr="00B93985">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01383F09" w14:textId="77777777" w:rsidR="00B93985" w:rsidRDefault="00B93985">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65D6FC8E" w14:textId="77777777" w:rsidR="00B93985" w:rsidRDefault="00000000">
            <w:pPr>
              <w:rPr>
                <w:sz w:val="20"/>
                <w:lang w:val="en-GB"/>
              </w:rPr>
            </w:pPr>
            <w:sdt>
              <w:sdtPr>
                <w:rPr>
                  <w:rFonts w:ascii="Times New Roman" w:hAnsi="Times New Roman"/>
                  <w:color w:val="000000"/>
                  <w:sz w:val="20"/>
                  <w:lang w:val="fr-BE"/>
                </w:rPr>
                <w:id w:val="-402071882"/>
                <w14:checkbox>
                  <w14:checked w14:val="0"/>
                  <w14:checkedState w14:val="2612" w14:font="MS Gothic"/>
                  <w14:uncheckedState w14:val="2610" w14:font="MS Gothic"/>
                </w14:checkbox>
              </w:sdtPr>
              <w:sdtContent>
                <w:r w:rsidR="00B93985">
                  <w:rPr>
                    <w:rFonts w:ascii="MS Gothic" w:eastAsia="MS Gothic" w:hAnsi="MS Gothic" w:cs="MS Gothic" w:hint="eastAsia"/>
                    <w:color w:val="000000"/>
                    <w:sz w:val="20"/>
                    <w:lang w:val="en-GB"/>
                  </w:rPr>
                  <w:t>☐</w:t>
                </w:r>
              </w:sdtContent>
            </w:sdt>
            <w:r w:rsidR="00B93985">
              <w:rPr>
                <w:color w:val="000000"/>
                <w:sz w:val="20"/>
                <w:lang w:val="fr-BE"/>
              </w:rPr>
              <w:t xml:space="preserve"> </w:t>
            </w:r>
            <w:r w:rsidR="00B93985">
              <w:rPr>
                <w:sz w:val="20"/>
              </w:rPr>
              <w:t xml:space="preserve">Department / Faculty </w:t>
            </w:r>
            <w:sdt>
              <w:sdtPr>
                <w:rPr>
                  <w:rFonts w:ascii="Times New Roman" w:hAnsi="Times New Roman"/>
                  <w:color w:val="000000"/>
                  <w:sz w:val="20"/>
                  <w:lang w:val="fr-BE"/>
                </w:rPr>
                <w:id w:val="1576477974"/>
                <w14:checkbox>
                  <w14:checked w14:val="0"/>
                  <w14:checkedState w14:val="2612" w14:font="MS Gothic"/>
                  <w14:uncheckedState w14:val="2610" w14:font="MS Gothic"/>
                </w14:checkbox>
              </w:sdtPr>
              <w:sdtContent>
                <w:r w:rsidR="00B93985">
                  <w:rPr>
                    <w:rFonts w:ascii="MS Gothic" w:eastAsia="MS Gothic" w:hAnsi="MS Gothic" w:cs="MS Gothic" w:hint="eastAsia"/>
                    <w:color w:val="000000"/>
                    <w:sz w:val="20"/>
                  </w:rPr>
                  <w:t>☐</w:t>
                </w:r>
              </w:sdtContent>
            </w:sdt>
            <w:r w:rsidR="00B93985">
              <w:rPr>
                <w:color w:val="000000"/>
                <w:sz w:val="20"/>
                <w:lang w:val="fr-BE"/>
              </w:rPr>
              <w:t xml:space="preserve"> </w:t>
            </w:r>
            <w:r w:rsidR="00B93985">
              <w:rPr>
                <w:sz w:val="20"/>
              </w:rPr>
              <w:t>Institution</w:t>
            </w:r>
          </w:p>
        </w:tc>
        <w:tc>
          <w:tcPr>
            <w:tcW w:w="2504" w:type="dxa"/>
            <w:gridSpan w:val="2"/>
            <w:tcBorders>
              <w:top w:val="single" w:sz="4" w:space="0" w:color="auto"/>
              <w:left w:val="nil"/>
              <w:bottom w:val="single" w:sz="4" w:space="0" w:color="auto"/>
              <w:right w:val="nil"/>
            </w:tcBorders>
            <w:vAlign w:val="center"/>
            <w:hideMark/>
          </w:tcPr>
          <w:p w14:paraId="03A3CDF3" w14:textId="77777777" w:rsidR="00B93985" w:rsidRDefault="00000000">
            <w:pPr>
              <w:rPr>
                <w:sz w:val="20"/>
                <w:lang w:val="en-GB"/>
              </w:rPr>
            </w:pPr>
            <w:sdt>
              <w:sdtPr>
                <w:rPr>
                  <w:rFonts w:ascii="Times New Roman" w:hAnsi="Times New Roman"/>
                  <w:color w:val="000000"/>
                  <w:sz w:val="20"/>
                  <w:lang w:val="fr-BE"/>
                </w:rPr>
                <w:id w:val="482898346"/>
                <w14:checkbox>
                  <w14:checked w14:val="1"/>
                  <w14:checkedState w14:val="2612" w14:font="MS Gothic"/>
                  <w14:uncheckedState w14:val="2610" w14:font="MS Gothic"/>
                </w14:checkbox>
              </w:sdtPr>
              <w:sdtContent>
                <w:r w:rsidR="00B93985">
                  <w:rPr>
                    <w:rFonts w:ascii="MS Gothic" w:eastAsia="MS Gothic" w:hAnsi="MS Gothic" w:hint="eastAsia"/>
                    <w:color w:val="000000"/>
                    <w:sz w:val="20"/>
                    <w:lang w:val="en-GB"/>
                  </w:rPr>
                  <w:t>☒</w:t>
                </w:r>
              </w:sdtContent>
            </w:sdt>
            <w:r w:rsidR="00B93985">
              <w:rPr>
                <w:color w:val="000000"/>
                <w:sz w:val="20"/>
                <w:lang w:val="fr-BE"/>
              </w:rPr>
              <w:t xml:space="preserve"> </w:t>
            </w:r>
            <w:r w:rsidR="00B93985">
              <w:rPr>
                <w:sz w:val="20"/>
              </w:rPr>
              <w:t>Local</w:t>
            </w:r>
          </w:p>
          <w:p w14:paraId="3E20939B" w14:textId="77777777" w:rsidR="00B93985" w:rsidRDefault="00000000">
            <w:pPr>
              <w:rPr>
                <w:sz w:val="20"/>
                <w:lang w:val="en-GB"/>
              </w:rPr>
            </w:pPr>
            <w:sdt>
              <w:sdtPr>
                <w:rPr>
                  <w:rFonts w:ascii="Times New Roman" w:hAnsi="Times New Roman"/>
                  <w:color w:val="000000"/>
                  <w:sz w:val="20"/>
                  <w:lang w:val="fr-BE"/>
                </w:rPr>
                <w:id w:val="-403685221"/>
                <w14:checkbox>
                  <w14:checked w14:val="0"/>
                  <w14:checkedState w14:val="2612" w14:font="MS Gothic"/>
                  <w14:uncheckedState w14:val="2610" w14:font="MS Gothic"/>
                </w14:checkbox>
              </w:sdtPr>
              <w:sdtContent>
                <w:r w:rsidR="00B93985">
                  <w:rPr>
                    <w:rFonts w:ascii="MS Gothic" w:eastAsia="MS Gothic" w:hAnsi="MS Gothic" w:cs="MS Gothic" w:hint="eastAsia"/>
                    <w:color w:val="000000"/>
                    <w:sz w:val="20"/>
                    <w:lang w:val="en-GB"/>
                  </w:rPr>
                  <w:t>☐</w:t>
                </w:r>
              </w:sdtContent>
            </w:sdt>
            <w:r w:rsidR="00B93985">
              <w:rPr>
                <w:color w:val="000000"/>
                <w:sz w:val="20"/>
                <w:lang w:val="fr-BE"/>
              </w:rPr>
              <w:t xml:space="preserve"> </w:t>
            </w:r>
            <w:r w:rsidR="00B93985">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02CB8139" w14:textId="77777777" w:rsidR="00B93985" w:rsidRDefault="00000000">
            <w:pPr>
              <w:rPr>
                <w:sz w:val="20"/>
                <w:lang w:val="en-GB"/>
              </w:rPr>
            </w:pPr>
            <w:sdt>
              <w:sdtPr>
                <w:rPr>
                  <w:rFonts w:ascii="Times New Roman" w:hAnsi="Times New Roman"/>
                  <w:color w:val="000000"/>
                  <w:sz w:val="20"/>
                  <w:lang w:val="fr-BE"/>
                </w:rPr>
                <w:id w:val="-325051039"/>
                <w14:checkbox>
                  <w14:checked w14:val="0"/>
                  <w14:checkedState w14:val="2612" w14:font="MS Gothic"/>
                  <w14:uncheckedState w14:val="2610" w14:font="MS Gothic"/>
                </w14:checkbox>
              </w:sdtPr>
              <w:sdtContent>
                <w:r w:rsidR="00B93985">
                  <w:rPr>
                    <w:rFonts w:ascii="MS Gothic" w:eastAsia="MS Gothic" w:hAnsi="MS Gothic" w:hint="eastAsia"/>
                    <w:color w:val="000000"/>
                    <w:sz w:val="20"/>
                    <w:lang w:val="en-GB"/>
                  </w:rPr>
                  <w:t>☐</w:t>
                </w:r>
              </w:sdtContent>
            </w:sdt>
            <w:r w:rsidR="00B93985">
              <w:rPr>
                <w:color w:val="000000"/>
                <w:sz w:val="20"/>
                <w:lang w:val="fr-BE"/>
              </w:rPr>
              <w:t xml:space="preserve"> </w:t>
            </w:r>
            <w:r w:rsidR="00B93985">
              <w:rPr>
                <w:sz w:val="20"/>
              </w:rPr>
              <w:t>National</w:t>
            </w:r>
          </w:p>
          <w:p w14:paraId="54290800" w14:textId="77777777" w:rsidR="00B93985" w:rsidRDefault="00000000">
            <w:pPr>
              <w:rPr>
                <w:sz w:val="20"/>
                <w:lang w:val="en-GB"/>
              </w:rPr>
            </w:pPr>
            <w:sdt>
              <w:sdtPr>
                <w:rPr>
                  <w:rFonts w:ascii="Times New Roman" w:hAnsi="Times New Roman"/>
                  <w:color w:val="000000"/>
                  <w:sz w:val="20"/>
                  <w:lang w:val="fr-BE"/>
                </w:rPr>
                <w:id w:val="1854373021"/>
                <w14:checkbox>
                  <w14:checked w14:val="0"/>
                  <w14:checkedState w14:val="2612" w14:font="MS Gothic"/>
                  <w14:uncheckedState w14:val="2610" w14:font="MS Gothic"/>
                </w14:checkbox>
              </w:sdtPr>
              <w:sdtContent>
                <w:r w:rsidR="00B93985">
                  <w:rPr>
                    <w:rFonts w:ascii="MS Gothic" w:eastAsia="MS Gothic" w:hAnsi="MS Gothic" w:hint="eastAsia"/>
                    <w:color w:val="000000"/>
                    <w:sz w:val="20"/>
                    <w:lang w:val="en-GB"/>
                  </w:rPr>
                  <w:t>☐</w:t>
                </w:r>
              </w:sdtContent>
            </w:sdt>
            <w:r w:rsidR="00B93985">
              <w:rPr>
                <w:color w:val="000000"/>
                <w:sz w:val="20"/>
                <w:lang w:val="fr-BE"/>
              </w:rPr>
              <w:t xml:space="preserve"> </w:t>
            </w:r>
            <w:r w:rsidR="00B93985">
              <w:rPr>
                <w:sz w:val="20"/>
              </w:rPr>
              <w:t>International</w:t>
            </w:r>
          </w:p>
        </w:tc>
      </w:tr>
    </w:tbl>
    <w:p w14:paraId="2FD3CAC5" w14:textId="77777777" w:rsidR="00B93985" w:rsidRDefault="00B93985" w:rsidP="00B93985">
      <w:pPr>
        <w:rPr>
          <w:rFonts w:eastAsia="Calibri" w:cs="Arial"/>
          <w:szCs w:val="20"/>
          <w:lang w:val="en-GB" w:eastAsia="en-GB"/>
        </w:rPr>
      </w:pPr>
    </w:p>
    <w:p w14:paraId="6B16BFE8" w14:textId="77777777" w:rsidR="00B93985" w:rsidRDefault="00B93985" w:rsidP="00B93985"/>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B93985" w14:paraId="72C6884D" w14:textId="77777777" w:rsidTr="00B93985">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2CD070A" w14:textId="77777777" w:rsidR="00B93985" w:rsidRDefault="00B93985">
            <w:pPr>
              <w:rPr>
                <w:b/>
                <w:sz w:val="20"/>
                <w:lang w:val="en-GB"/>
              </w:rPr>
            </w:pPr>
            <w:r>
              <w:rPr>
                <w:b/>
                <w:sz w:val="20"/>
                <w:lang w:val="en-GB"/>
              </w:rPr>
              <w:t>Expected Deliverable/Results/</w:t>
            </w:r>
          </w:p>
          <w:p w14:paraId="6E93E9DD" w14:textId="77777777" w:rsidR="00B93985" w:rsidRDefault="00B93985">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3B7FBE51" w14:textId="77777777" w:rsidR="00B93985" w:rsidRDefault="00B93985">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EB50D28" w14:textId="487A411E" w:rsidR="00B93985" w:rsidRDefault="00476663">
            <w:pPr>
              <w:ind w:left="187" w:hanging="187"/>
              <w:jc w:val="right"/>
              <w:rPr>
                <w:b/>
                <w:sz w:val="24"/>
                <w:lang w:val="en-GB"/>
              </w:rPr>
            </w:pPr>
            <w:r>
              <w:rPr>
                <w:b/>
                <w:sz w:val="24"/>
                <w:lang w:val="en-GB"/>
              </w:rPr>
              <w:t>A6</w:t>
            </w:r>
            <w:r w:rsidR="00B93985">
              <w:rPr>
                <w:b/>
                <w:sz w:val="24"/>
                <w:lang w:val="en-GB"/>
              </w:rPr>
              <w:t>.3.1</w:t>
            </w:r>
          </w:p>
        </w:tc>
      </w:tr>
      <w:tr w:rsidR="00B93985" w14:paraId="488ED480" w14:textId="77777777" w:rsidTr="00B93985">
        <w:tc>
          <w:tcPr>
            <w:tcW w:w="2127" w:type="dxa"/>
            <w:vMerge/>
            <w:tcBorders>
              <w:top w:val="single" w:sz="4" w:space="0" w:color="auto"/>
              <w:left w:val="single" w:sz="4" w:space="0" w:color="auto"/>
              <w:bottom w:val="single" w:sz="4" w:space="0" w:color="auto"/>
              <w:right w:val="single" w:sz="4" w:space="0" w:color="auto"/>
            </w:tcBorders>
            <w:vAlign w:val="center"/>
            <w:hideMark/>
          </w:tcPr>
          <w:p w14:paraId="4567EAD5" w14:textId="77777777" w:rsidR="00B93985" w:rsidRDefault="00B93985">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EA8C6C5" w14:textId="77777777" w:rsidR="00B93985" w:rsidRDefault="00B93985">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BDE41CA" w14:textId="77777777" w:rsidR="00B93985" w:rsidRDefault="00B93985">
            <w:pPr>
              <w:rPr>
                <w:rFonts w:ascii="Times New Roman" w:hAnsi="Times New Roman"/>
                <w:sz w:val="20"/>
                <w:lang w:val="fr-BE"/>
              </w:rPr>
            </w:pPr>
            <w:r>
              <w:rPr>
                <w:sz w:val="20"/>
                <w:lang w:val="en-GB"/>
              </w:rPr>
              <w:t>Identifikacija potreba za daljim razvojem Centra i planiranje budućih aktivnosti</w:t>
            </w:r>
          </w:p>
        </w:tc>
      </w:tr>
      <w:tr w:rsidR="00B93985" w14:paraId="24E077FE" w14:textId="77777777" w:rsidTr="00B93985">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A7AFE8E" w14:textId="77777777" w:rsidR="00B93985" w:rsidRDefault="00B93985">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B844F13" w14:textId="77777777" w:rsidR="00B93985" w:rsidRDefault="00B93985">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2DDA5C4D" w14:textId="77777777" w:rsidR="00B93985" w:rsidRDefault="00000000">
            <w:pPr>
              <w:rPr>
                <w:color w:val="000000"/>
                <w:sz w:val="20"/>
                <w:lang w:val="en-GB"/>
              </w:rPr>
            </w:pPr>
            <w:sdt>
              <w:sdtPr>
                <w:rPr>
                  <w:rFonts w:ascii="Times New Roman" w:hAnsi="Times New Roman"/>
                  <w:color w:val="000000"/>
                  <w:sz w:val="20"/>
                  <w:lang w:val="fr-BE"/>
                </w:rPr>
                <w:id w:val="489748940"/>
                <w14:checkbox>
                  <w14:checked w14:val="0"/>
                  <w14:checkedState w14:val="2612" w14:font="MS Gothic"/>
                  <w14:uncheckedState w14:val="2610" w14:font="MS Gothic"/>
                </w14:checkbox>
              </w:sdtPr>
              <w:sdtContent>
                <w:r w:rsidR="00B93985">
                  <w:rPr>
                    <w:rFonts w:ascii="MS Gothic" w:eastAsia="MS Gothic" w:hAnsi="MS Gothic" w:cs="MS Gothic" w:hint="eastAsia"/>
                    <w:color w:val="000000"/>
                    <w:sz w:val="20"/>
                    <w:lang w:val="en-GB"/>
                  </w:rPr>
                  <w:t>☐</w:t>
                </w:r>
              </w:sdtContent>
            </w:sdt>
            <w:r w:rsidR="00B93985">
              <w:rPr>
                <w:color w:val="000000"/>
                <w:sz w:val="20"/>
              </w:rPr>
              <w:t xml:space="preserve"> Teaching material</w:t>
            </w:r>
          </w:p>
          <w:p w14:paraId="2D13CBFE" w14:textId="77777777" w:rsidR="00B93985" w:rsidRDefault="00000000">
            <w:pPr>
              <w:rPr>
                <w:color w:val="000000"/>
                <w:sz w:val="20"/>
                <w:lang w:val="en-GB"/>
              </w:rPr>
            </w:pPr>
            <w:sdt>
              <w:sdtPr>
                <w:rPr>
                  <w:rFonts w:ascii="Times New Roman" w:hAnsi="Times New Roman"/>
                  <w:color w:val="000000"/>
                  <w:sz w:val="20"/>
                  <w:lang w:val="fr-BE"/>
                </w:rPr>
                <w:id w:val="-2070571166"/>
                <w14:checkbox>
                  <w14:checked w14:val="0"/>
                  <w14:checkedState w14:val="2612" w14:font="MS Gothic"/>
                  <w14:uncheckedState w14:val="2610" w14:font="MS Gothic"/>
                </w14:checkbox>
              </w:sdtPr>
              <w:sdtContent>
                <w:r w:rsidR="00B93985">
                  <w:rPr>
                    <w:rFonts w:ascii="MS Gothic" w:eastAsia="MS Gothic" w:hAnsi="MS Gothic" w:cs="MS Gothic" w:hint="eastAsia"/>
                    <w:color w:val="000000"/>
                    <w:sz w:val="20"/>
                    <w:lang w:val="en-GB"/>
                  </w:rPr>
                  <w:t>☐</w:t>
                </w:r>
              </w:sdtContent>
            </w:sdt>
            <w:r w:rsidR="00B93985">
              <w:rPr>
                <w:color w:val="000000"/>
                <w:sz w:val="20"/>
              </w:rPr>
              <w:t xml:space="preserve"> Learning material</w:t>
            </w:r>
          </w:p>
          <w:p w14:paraId="6B8596D4" w14:textId="77777777" w:rsidR="00B93985" w:rsidRDefault="00000000">
            <w:pPr>
              <w:rPr>
                <w:color w:val="000000"/>
                <w:sz w:val="20"/>
                <w:lang w:val="en-GB"/>
              </w:rPr>
            </w:pPr>
            <w:sdt>
              <w:sdtPr>
                <w:rPr>
                  <w:rFonts w:ascii="Times New Roman" w:hAnsi="Times New Roman"/>
                  <w:color w:val="000000"/>
                  <w:sz w:val="20"/>
                  <w:lang w:val="fr-BE"/>
                </w:rPr>
                <w:id w:val="-460732234"/>
                <w14:checkbox>
                  <w14:checked w14:val="0"/>
                  <w14:checkedState w14:val="2612" w14:font="MS Gothic"/>
                  <w14:uncheckedState w14:val="2610" w14:font="MS Gothic"/>
                </w14:checkbox>
              </w:sdtPr>
              <w:sdtContent>
                <w:r w:rsidR="00B93985">
                  <w:rPr>
                    <w:rFonts w:ascii="MS Gothic" w:eastAsia="MS Gothic" w:hAnsi="MS Gothic" w:cs="MS Gothic" w:hint="eastAsia"/>
                    <w:color w:val="000000"/>
                    <w:sz w:val="20"/>
                    <w:lang w:val="en-GB"/>
                  </w:rPr>
                  <w:t>☐</w:t>
                </w:r>
              </w:sdtContent>
            </w:sdt>
            <w:r w:rsidR="00B93985">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EF82EC2" w14:textId="77777777" w:rsidR="00B93985" w:rsidRDefault="00000000">
            <w:pPr>
              <w:rPr>
                <w:color w:val="000000"/>
                <w:sz w:val="20"/>
                <w:lang w:val="en-GB"/>
              </w:rPr>
            </w:pPr>
            <w:sdt>
              <w:sdtPr>
                <w:rPr>
                  <w:rFonts w:ascii="Times New Roman" w:hAnsi="Times New Roman"/>
                  <w:color w:val="000000"/>
                  <w:sz w:val="20"/>
                  <w:lang w:val="fr-BE"/>
                </w:rPr>
                <w:id w:val="1221242943"/>
                <w14:checkbox>
                  <w14:checked w14:val="0"/>
                  <w14:checkedState w14:val="2612" w14:font="MS Gothic"/>
                  <w14:uncheckedState w14:val="2610" w14:font="MS Gothic"/>
                </w14:checkbox>
              </w:sdtPr>
              <w:sdtContent>
                <w:r w:rsidR="00B93985">
                  <w:rPr>
                    <w:rFonts w:ascii="MS Gothic" w:eastAsia="MS Gothic" w:hAnsi="MS Gothic" w:hint="eastAsia"/>
                    <w:color w:val="000000"/>
                    <w:sz w:val="20"/>
                    <w:lang w:val="en-GB"/>
                  </w:rPr>
                  <w:t>☐</w:t>
                </w:r>
              </w:sdtContent>
            </w:sdt>
            <w:r w:rsidR="00B93985">
              <w:rPr>
                <w:color w:val="000000"/>
                <w:sz w:val="20"/>
              </w:rPr>
              <w:t xml:space="preserve"> Event</w:t>
            </w:r>
          </w:p>
          <w:p w14:paraId="1226D079" w14:textId="77777777" w:rsidR="00B93985" w:rsidRDefault="00000000">
            <w:pPr>
              <w:rPr>
                <w:color w:val="000000"/>
                <w:sz w:val="20"/>
                <w:lang w:val="en-GB"/>
              </w:rPr>
            </w:pPr>
            <w:sdt>
              <w:sdtPr>
                <w:rPr>
                  <w:rFonts w:ascii="Times New Roman" w:hAnsi="Times New Roman"/>
                  <w:color w:val="000000"/>
                  <w:sz w:val="20"/>
                  <w:lang w:val="fr-BE"/>
                </w:rPr>
                <w:id w:val="-1193302977"/>
                <w14:checkbox>
                  <w14:checked w14:val="1"/>
                  <w14:checkedState w14:val="2612" w14:font="MS Gothic"/>
                  <w14:uncheckedState w14:val="2610" w14:font="MS Gothic"/>
                </w14:checkbox>
              </w:sdtPr>
              <w:sdtContent>
                <w:r w:rsidR="00B93985">
                  <w:rPr>
                    <w:rFonts w:ascii="MS Gothic" w:eastAsia="MS Gothic" w:hAnsi="MS Gothic" w:hint="eastAsia"/>
                    <w:color w:val="000000"/>
                    <w:sz w:val="20"/>
                    <w:lang w:val="en-GB"/>
                  </w:rPr>
                  <w:t>☒</w:t>
                </w:r>
              </w:sdtContent>
            </w:sdt>
            <w:r w:rsidR="00B93985">
              <w:rPr>
                <w:color w:val="000000"/>
                <w:sz w:val="20"/>
              </w:rPr>
              <w:t xml:space="preserve"> Report </w:t>
            </w:r>
          </w:p>
          <w:p w14:paraId="76187F81" w14:textId="77777777" w:rsidR="00B93985" w:rsidRDefault="00000000">
            <w:pPr>
              <w:rPr>
                <w:color w:val="000000"/>
                <w:sz w:val="20"/>
                <w:lang w:val="en-GB"/>
              </w:rPr>
            </w:pPr>
            <w:sdt>
              <w:sdtPr>
                <w:rPr>
                  <w:rFonts w:ascii="Times New Roman" w:hAnsi="Times New Roman"/>
                  <w:color w:val="000000"/>
                  <w:sz w:val="20"/>
                  <w:lang w:val="fr-BE"/>
                </w:rPr>
                <w:id w:val="1956060969"/>
                <w14:checkbox>
                  <w14:checked w14:val="0"/>
                  <w14:checkedState w14:val="2612" w14:font="MS Gothic"/>
                  <w14:uncheckedState w14:val="2610" w14:font="MS Gothic"/>
                </w14:checkbox>
              </w:sdtPr>
              <w:sdtContent>
                <w:r w:rsidR="00B93985">
                  <w:rPr>
                    <w:rFonts w:ascii="MS Gothic" w:eastAsia="MS Gothic" w:hAnsi="MS Gothic" w:cs="MS Gothic" w:hint="eastAsia"/>
                    <w:color w:val="000000"/>
                    <w:sz w:val="20"/>
                    <w:lang w:val="en-GB"/>
                  </w:rPr>
                  <w:t>☐</w:t>
                </w:r>
              </w:sdtContent>
            </w:sdt>
            <w:r w:rsidR="00B93985">
              <w:rPr>
                <w:color w:val="000000"/>
                <w:sz w:val="20"/>
              </w:rPr>
              <w:t xml:space="preserve"> Service/Product </w:t>
            </w:r>
          </w:p>
        </w:tc>
      </w:tr>
      <w:tr w:rsidR="00B93985" w14:paraId="2E7CF4B1" w14:textId="77777777" w:rsidTr="00B93985">
        <w:tc>
          <w:tcPr>
            <w:tcW w:w="2127" w:type="dxa"/>
            <w:vMerge/>
            <w:tcBorders>
              <w:top w:val="single" w:sz="4" w:space="0" w:color="auto"/>
              <w:left w:val="single" w:sz="4" w:space="0" w:color="auto"/>
              <w:bottom w:val="single" w:sz="4" w:space="0" w:color="auto"/>
              <w:right w:val="single" w:sz="4" w:space="0" w:color="auto"/>
            </w:tcBorders>
            <w:vAlign w:val="center"/>
            <w:hideMark/>
          </w:tcPr>
          <w:p w14:paraId="52681620" w14:textId="77777777" w:rsidR="00B93985" w:rsidRDefault="00B93985">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E25B512" w14:textId="77777777" w:rsidR="00B93985" w:rsidRDefault="00B93985">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7A05F84" w14:textId="77777777" w:rsidR="00B93985" w:rsidRDefault="00B93985">
            <w:pPr>
              <w:rPr>
                <w:sz w:val="20"/>
                <w:lang w:val="en-GB"/>
              </w:rPr>
            </w:pPr>
            <w:r>
              <w:rPr>
                <w:sz w:val="20"/>
                <w:lang w:val="en-GB"/>
              </w:rPr>
              <w:t>Identifikacija potreba za daljim razvojem Centra i planiranje budućih aktivnosti, ima za cilj identifikaciju potreba i prioritetnih oblasti za dalji razvoj Centra, kako bi se planirale odgovarajuće aktivnosti za dalje unapređenje rada.</w:t>
            </w:r>
          </w:p>
        </w:tc>
      </w:tr>
      <w:tr w:rsidR="00B93985" w14:paraId="55D0EA88" w14:textId="77777777" w:rsidTr="00B93985">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AC3E473" w14:textId="77777777" w:rsidR="00B93985" w:rsidRDefault="00B93985">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81FC175" w14:textId="77777777" w:rsidR="00B93985" w:rsidRDefault="00B93985">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54D6964" w14:textId="77777777" w:rsidR="00B93985" w:rsidRDefault="00B93985">
            <w:pPr>
              <w:rPr>
                <w:sz w:val="20"/>
                <w:lang w:val="en-GB"/>
              </w:rPr>
            </w:pPr>
            <w:r>
              <w:rPr>
                <w:sz w:val="20"/>
                <w:lang w:val="en-GB"/>
              </w:rPr>
              <w:t>M3</w:t>
            </w:r>
          </w:p>
        </w:tc>
      </w:tr>
      <w:tr w:rsidR="00B93985" w14:paraId="0864E5E4" w14:textId="77777777" w:rsidTr="00B93985">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4AC24F01" w14:textId="77777777" w:rsidR="00B93985" w:rsidRDefault="00B93985">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B5DACE9" w14:textId="77777777" w:rsidR="00B93985" w:rsidRDefault="00B93985">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3BF2E6C" w14:textId="77777777" w:rsidR="00B93985" w:rsidRDefault="00B93985">
            <w:pPr>
              <w:rPr>
                <w:sz w:val="20"/>
                <w:lang w:val="en-GB"/>
              </w:rPr>
            </w:pPr>
            <w:r>
              <w:rPr>
                <w:sz w:val="20"/>
                <w:lang w:val="en-GB"/>
              </w:rPr>
              <w:t>Srpski, engleski</w:t>
            </w:r>
          </w:p>
        </w:tc>
      </w:tr>
      <w:tr w:rsidR="00B93985" w14:paraId="7EF08D03" w14:textId="77777777" w:rsidTr="00B93985">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21D40AA9" w14:textId="77777777" w:rsidR="00B93985" w:rsidRDefault="00B93985">
            <w:pPr>
              <w:tabs>
                <w:tab w:val="num" w:pos="2619"/>
              </w:tabs>
              <w:ind w:left="708" w:hanging="708"/>
              <w:rPr>
                <w:b/>
                <w:sz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EA9BD06" w14:textId="77777777" w:rsidR="00B93985" w:rsidRDefault="00000000">
            <w:pPr>
              <w:rPr>
                <w:sz w:val="20"/>
                <w:lang w:val="en-GB"/>
              </w:rPr>
            </w:pPr>
            <w:sdt>
              <w:sdtPr>
                <w:rPr>
                  <w:rFonts w:ascii="Times New Roman" w:hAnsi="Times New Roman"/>
                  <w:color w:val="000000"/>
                  <w:sz w:val="20"/>
                  <w:lang w:val="fr-BE"/>
                </w:rPr>
                <w:id w:val="-955710273"/>
                <w14:checkbox>
                  <w14:checked w14:val="1"/>
                  <w14:checkedState w14:val="2612" w14:font="MS Gothic"/>
                  <w14:uncheckedState w14:val="2610" w14:font="MS Gothic"/>
                </w14:checkbox>
              </w:sdtPr>
              <w:sdtContent>
                <w:r w:rsidR="00B93985">
                  <w:rPr>
                    <w:rFonts w:ascii="MS Gothic" w:eastAsia="MS Gothic" w:hAnsi="MS Gothic" w:hint="eastAsia"/>
                    <w:color w:val="000000"/>
                    <w:sz w:val="20"/>
                    <w:lang w:val="en-GB"/>
                  </w:rPr>
                  <w:t>☒</w:t>
                </w:r>
              </w:sdtContent>
            </w:sdt>
            <w:r w:rsidR="00B93985">
              <w:rPr>
                <w:color w:val="000000"/>
                <w:sz w:val="20"/>
                <w:lang w:val="fr-BE"/>
              </w:rPr>
              <w:t xml:space="preserve"> </w:t>
            </w:r>
            <w:r w:rsidR="00B93985">
              <w:rPr>
                <w:sz w:val="20"/>
              </w:rPr>
              <w:t xml:space="preserve">Teaching staff </w:t>
            </w:r>
          </w:p>
          <w:p w14:paraId="30C581E5" w14:textId="77777777" w:rsidR="00B93985" w:rsidRDefault="00000000">
            <w:pPr>
              <w:rPr>
                <w:sz w:val="20"/>
                <w:lang w:val="en-GB"/>
              </w:rPr>
            </w:pPr>
            <w:sdt>
              <w:sdtPr>
                <w:rPr>
                  <w:rFonts w:ascii="Times New Roman" w:hAnsi="Times New Roman"/>
                  <w:color w:val="000000"/>
                  <w:sz w:val="20"/>
                  <w:lang w:val="fr-BE"/>
                </w:rPr>
                <w:id w:val="1562746239"/>
                <w14:checkbox>
                  <w14:checked w14:val="0"/>
                  <w14:checkedState w14:val="2612" w14:font="MS Gothic"/>
                  <w14:uncheckedState w14:val="2610" w14:font="MS Gothic"/>
                </w14:checkbox>
              </w:sdtPr>
              <w:sdtContent>
                <w:r w:rsidR="00B93985">
                  <w:rPr>
                    <w:rFonts w:ascii="MS Gothic" w:eastAsia="MS Gothic" w:hAnsi="MS Gothic" w:cs="MS Gothic" w:hint="eastAsia"/>
                    <w:color w:val="000000"/>
                    <w:sz w:val="20"/>
                    <w:lang w:val="en-GB"/>
                  </w:rPr>
                  <w:t>☐</w:t>
                </w:r>
              </w:sdtContent>
            </w:sdt>
            <w:r w:rsidR="00B93985">
              <w:rPr>
                <w:color w:val="000000"/>
                <w:sz w:val="20"/>
                <w:lang w:val="fr-BE"/>
              </w:rPr>
              <w:t xml:space="preserve"> </w:t>
            </w:r>
            <w:r w:rsidR="00B93985">
              <w:rPr>
                <w:sz w:val="20"/>
              </w:rPr>
              <w:t xml:space="preserve">Students </w:t>
            </w:r>
          </w:p>
          <w:p w14:paraId="24150B8E" w14:textId="77777777" w:rsidR="00B93985" w:rsidRDefault="00000000">
            <w:pPr>
              <w:rPr>
                <w:sz w:val="20"/>
                <w:lang w:val="en-GB"/>
              </w:rPr>
            </w:pPr>
            <w:sdt>
              <w:sdtPr>
                <w:rPr>
                  <w:rFonts w:ascii="Times New Roman" w:hAnsi="Times New Roman"/>
                  <w:color w:val="000000"/>
                  <w:sz w:val="20"/>
                  <w:lang w:val="fr-BE"/>
                </w:rPr>
                <w:id w:val="1944644661"/>
                <w14:checkbox>
                  <w14:checked w14:val="0"/>
                  <w14:checkedState w14:val="2612" w14:font="MS Gothic"/>
                  <w14:uncheckedState w14:val="2610" w14:font="MS Gothic"/>
                </w14:checkbox>
              </w:sdtPr>
              <w:sdtContent>
                <w:r w:rsidR="00B93985">
                  <w:rPr>
                    <w:rFonts w:ascii="MS Gothic" w:eastAsia="MS Gothic" w:hAnsi="MS Gothic" w:hint="eastAsia"/>
                    <w:color w:val="000000"/>
                    <w:sz w:val="20"/>
                    <w:lang w:val="en-GB"/>
                  </w:rPr>
                  <w:t>☐</w:t>
                </w:r>
              </w:sdtContent>
            </w:sdt>
            <w:r w:rsidR="00B93985">
              <w:rPr>
                <w:color w:val="000000"/>
                <w:sz w:val="20"/>
                <w:lang w:val="fr-BE"/>
              </w:rPr>
              <w:t xml:space="preserve"> </w:t>
            </w:r>
            <w:r w:rsidR="00B93985">
              <w:rPr>
                <w:sz w:val="20"/>
              </w:rPr>
              <w:t xml:space="preserve">Trainees </w:t>
            </w:r>
          </w:p>
          <w:p w14:paraId="56690680" w14:textId="77777777" w:rsidR="00B93985" w:rsidRDefault="00000000">
            <w:pPr>
              <w:rPr>
                <w:sz w:val="20"/>
                <w:lang w:val="en-GB"/>
              </w:rPr>
            </w:pPr>
            <w:sdt>
              <w:sdtPr>
                <w:rPr>
                  <w:rFonts w:ascii="Times New Roman" w:hAnsi="Times New Roman"/>
                  <w:color w:val="000000"/>
                  <w:sz w:val="20"/>
                  <w:lang w:val="fr-BE"/>
                </w:rPr>
                <w:id w:val="351235526"/>
                <w14:checkbox>
                  <w14:checked w14:val="1"/>
                  <w14:checkedState w14:val="2612" w14:font="MS Gothic"/>
                  <w14:uncheckedState w14:val="2610" w14:font="MS Gothic"/>
                </w14:checkbox>
              </w:sdtPr>
              <w:sdtContent>
                <w:r w:rsidR="00B93985">
                  <w:rPr>
                    <w:rFonts w:ascii="MS Gothic" w:eastAsia="MS Gothic" w:hAnsi="MS Gothic" w:hint="eastAsia"/>
                    <w:color w:val="000000"/>
                    <w:sz w:val="20"/>
                    <w:lang w:val="en-GB"/>
                  </w:rPr>
                  <w:t>☒</w:t>
                </w:r>
              </w:sdtContent>
            </w:sdt>
            <w:r w:rsidR="00B93985">
              <w:rPr>
                <w:color w:val="000000"/>
                <w:sz w:val="20"/>
                <w:lang w:val="fr-BE"/>
              </w:rPr>
              <w:t xml:space="preserve"> </w:t>
            </w:r>
            <w:r w:rsidR="00B93985">
              <w:rPr>
                <w:sz w:val="20"/>
              </w:rPr>
              <w:t>Administrative staff</w:t>
            </w:r>
          </w:p>
          <w:p w14:paraId="162B3405" w14:textId="77777777" w:rsidR="00B93985" w:rsidRDefault="00000000">
            <w:pPr>
              <w:rPr>
                <w:sz w:val="20"/>
                <w:lang w:val="en-GB"/>
              </w:rPr>
            </w:pPr>
            <w:sdt>
              <w:sdtPr>
                <w:rPr>
                  <w:rFonts w:ascii="Times New Roman" w:hAnsi="Times New Roman"/>
                  <w:color w:val="000000"/>
                  <w:sz w:val="20"/>
                  <w:lang w:val="fr-BE"/>
                </w:rPr>
                <w:id w:val="-1859811692"/>
                <w14:checkbox>
                  <w14:checked w14:val="1"/>
                  <w14:checkedState w14:val="2612" w14:font="MS Gothic"/>
                  <w14:uncheckedState w14:val="2610" w14:font="MS Gothic"/>
                </w14:checkbox>
              </w:sdtPr>
              <w:sdtContent>
                <w:r w:rsidR="00B93985">
                  <w:rPr>
                    <w:rFonts w:ascii="MS Gothic" w:eastAsia="MS Gothic" w:hAnsi="MS Gothic" w:hint="eastAsia"/>
                    <w:color w:val="000000"/>
                    <w:sz w:val="20"/>
                    <w:lang w:val="en-GB"/>
                  </w:rPr>
                  <w:t>☒</w:t>
                </w:r>
              </w:sdtContent>
            </w:sdt>
            <w:r w:rsidR="00B93985">
              <w:rPr>
                <w:color w:val="000000"/>
                <w:sz w:val="20"/>
                <w:lang w:val="fr-BE"/>
              </w:rPr>
              <w:t xml:space="preserve"> </w:t>
            </w:r>
            <w:r w:rsidR="00B93985">
              <w:rPr>
                <w:sz w:val="20"/>
              </w:rPr>
              <w:t xml:space="preserve">Technical staff </w:t>
            </w:r>
          </w:p>
          <w:p w14:paraId="12775D4A" w14:textId="77777777" w:rsidR="00B93985" w:rsidRDefault="00000000">
            <w:pPr>
              <w:rPr>
                <w:sz w:val="20"/>
                <w:lang w:val="en-GB"/>
              </w:rPr>
            </w:pPr>
            <w:sdt>
              <w:sdtPr>
                <w:rPr>
                  <w:rFonts w:ascii="Times New Roman" w:hAnsi="Times New Roman"/>
                  <w:color w:val="000000"/>
                  <w:sz w:val="20"/>
                  <w:lang w:val="fr-BE"/>
                </w:rPr>
                <w:id w:val="644010138"/>
                <w14:checkbox>
                  <w14:checked w14:val="0"/>
                  <w14:checkedState w14:val="2612" w14:font="MS Gothic"/>
                  <w14:uncheckedState w14:val="2610" w14:font="MS Gothic"/>
                </w14:checkbox>
              </w:sdtPr>
              <w:sdtContent>
                <w:r w:rsidR="00B93985">
                  <w:rPr>
                    <w:rFonts w:ascii="MS Gothic" w:eastAsia="MS Gothic" w:hAnsi="MS Gothic" w:hint="eastAsia"/>
                    <w:color w:val="000000"/>
                    <w:sz w:val="20"/>
                    <w:lang w:val="en-GB"/>
                  </w:rPr>
                  <w:t>☐</w:t>
                </w:r>
              </w:sdtContent>
            </w:sdt>
            <w:r w:rsidR="00B93985">
              <w:rPr>
                <w:color w:val="000000"/>
                <w:sz w:val="20"/>
                <w:lang w:val="fr-BE"/>
              </w:rPr>
              <w:t xml:space="preserve"> </w:t>
            </w:r>
            <w:r w:rsidR="00B93985">
              <w:rPr>
                <w:sz w:val="20"/>
              </w:rPr>
              <w:t xml:space="preserve">Librarians </w:t>
            </w:r>
          </w:p>
          <w:p w14:paraId="08429F93" w14:textId="77777777" w:rsidR="00B93985" w:rsidRDefault="00000000">
            <w:pPr>
              <w:rPr>
                <w:sz w:val="20"/>
                <w:lang w:val="en-GB"/>
              </w:rPr>
            </w:pPr>
            <w:sdt>
              <w:sdtPr>
                <w:rPr>
                  <w:rFonts w:ascii="Times New Roman" w:hAnsi="Times New Roman"/>
                  <w:color w:val="000000"/>
                  <w:sz w:val="20"/>
                  <w:lang w:val="fr-BE"/>
                </w:rPr>
                <w:id w:val="488288225"/>
                <w14:checkbox>
                  <w14:checked w14:val="0"/>
                  <w14:checkedState w14:val="2612" w14:font="MS Gothic"/>
                  <w14:uncheckedState w14:val="2610" w14:font="MS Gothic"/>
                </w14:checkbox>
              </w:sdtPr>
              <w:sdtContent>
                <w:r w:rsidR="00B93985">
                  <w:rPr>
                    <w:rFonts w:ascii="MS Gothic" w:eastAsia="MS Gothic" w:hAnsi="MS Gothic" w:cs="MS Gothic" w:hint="eastAsia"/>
                    <w:color w:val="000000"/>
                    <w:sz w:val="20"/>
                    <w:lang w:val="en-GB"/>
                  </w:rPr>
                  <w:t>☐</w:t>
                </w:r>
              </w:sdtContent>
            </w:sdt>
            <w:r w:rsidR="00B93985">
              <w:rPr>
                <w:color w:val="000000"/>
                <w:sz w:val="20"/>
                <w:lang w:val="fr-BE"/>
              </w:rPr>
              <w:t xml:space="preserve"> </w:t>
            </w:r>
            <w:r w:rsidR="00B93985">
              <w:rPr>
                <w:sz w:val="20"/>
              </w:rPr>
              <w:t>Other</w:t>
            </w:r>
          </w:p>
        </w:tc>
      </w:tr>
      <w:tr w:rsidR="00B93985" w14:paraId="04DD6ACD" w14:textId="77777777" w:rsidTr="00B93985">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D5E9849" w14:textId="77777777" w:rsidR="00B93985" w:rsidRDefault="00B93985">
            <w:pPr>
              <w:rPr>
                <w:rFonts w:eastAsia="Calibri" w:cs="Arial"/>
                <w:b/>
                <w:sz w:val="20"/>
                <w:lang w:val="en-GB" w:eastAsia="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61050D72" w14:textId="77777777" w:rsidR="00B93985" w:rsidRDefault="00B93985">
            <w:pPr>
              <w:tabs>
                <w:tab w:val="num" w:pos="2619"/>
              </w:tabs>
              <w:ind w:left="708" w:hanging="708"/>
              <w:rPr>
                <w:i/>
                <w:sz w:val="20"/>
                <w:lang w:val="en-GB"/>
              </w:rPr>
            </w:pPr>
            <w:r>
              <w:rPr>
                <w:i/>
                <w:sz w:val="20"/>
                <w:lang w:val="en-GB"/>
              </w:rPr>
              <w:t xml:space="preserve">If you selected 'Other', please identify these target groups. </w:t>
            </w:r>
          </w:p>
          <w:p w14:paraId="19E1C208" w14:textId="77777777" w:rsidR="00B93985" w:rsidRDefault="00B93985">
            <w:pPr>
              <w:rPr>
                <w:b/>
                <w:i/>
                <w:sz w:val="20"/>
                <w:lang w:val="en-GB"/>
              </w:rPr>
            </w:pPr>
            <w:r>
              <w:rPr>
                <w:i/>
                <w:sz w:val="20"/>
                <w:lang w:val="en-GB"/>
              </w:rPr>
              <w:t>(Max. 250 words)</w:t>
            </w:r>
          </w:p>
        </w:tc>
      </w:tr>
      <w:tr w:rsidR="00B93985" w14:paraId="355A37C2" w14:textId="77777777" w:rsidTr="00B93985">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3D56EF4C" w14:textId="77777777" w:rsidR="00B93985" w:rsidRDefault="00B93985">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4B27129F" w14:textId="77777777" w:rsidR="00B93985" w:rsidRDefault="00000000">
            <w:pPr>
              <w:rPr>
                <w:sz w:val="20"/>
                <w:lang w:val="en-GB"/>
              </w:rPr>
            </w:pPr>
            <w:sdt>
              <w:sdtPr>
                <w:rPr>
                  <w:rFonts w:ascii="Times New Roman" w:hAnsi="Times New Roman"/>
                  <w:color w:val="000000"/>
                  <w:sz w:val="20"/>
                  <w:lang w:val="fr-BE"/>
                </w:rPr>
                <w:id w:val="-1148595668"/>
                <w14:checkbox>
                  <w14:checked w14:val="0"/>
                  <w14:checkedState w14:val="2612" w14:font="MS Gothic"/>
                  <w14:uncheckedState w14:val="2610" w14:font="MS Gothic"/>
                </w14:checkbox>
              </w:sdtPr>
              <w:sdtContent>
                <w:r w:rsidR="00B93985">
                  <w:rPr>
                    <w:rFonts w:ascii="MS Gothic" w:eastAsia="MS Gothic" w:hAnsi="MS Gothic" w:cs="MS Gothic" w:hint="eastAsia"/>
                    <w:color w:val="000000"/>
                    <w:sz w:val="20"/>
                    <w:lang w:val="en-GB"/>
                  </w:rPr>
                  <w:t>☐</w:t>
                </w:r>
              </w:sdtContent>
            </w:sdt>
            <w:r w:rsidR="00B93985">
              <w:rPr>
                <w:color w:val="000000"/>
                <w:sz w:val="20"/>
                <w:lang w:val="fr-BE"/>
              </w:rPr>
              <w:t xml:space="preserve"> </w:t>
            </w:r>
            <w:r w:rsidR="00B93985">
              <w:rPr>
                <w:sz w:val="20"/>
              </w:rPr>
              <w:t xml:space="preserve">Department / Faculty </w:t>
            </w:r>
            <w:sdt>
              <w:sdtPr>
                <w:rPr>
                  <w:rFonts w:ascii="Times New Roman" w:hAnsi="Times New Roman"/>
                  <w:color w:val="000000"/>
                  <w:sz w:val="20"/>
                  <w:lang w:val="fr-BE"/>
                </w:rPr>
                <w:id w:val="1364174037"/>
                <w14:checkbox>
                  <w14:checked w14:val="0"/>
                  <w14:checkedState w14:val="2612" w14:font="MS Gothic"/>
                  <w14:uncheckedState w14:val="2610" w14:font="MS Gothic"/>
                </w14:checkbox>
              </w:sdtPr>
              <w:sdtContent>
                <w:r w:rsidR="00B93985">
                  <w:rPr>
                    <w:rFonts w:ascii="MS Gothic" w:eastAsia="MS Gothic" w:hAnsi="MS Gothic" w:cs="MS Gothic" w:hint="eastAsia"/>
                    <w:color w:val="000000"/>
                    <w:sz w:val="20"/>
                  </w:rPr>
                  <w:t>☐</w:t>
                </w:r>
              </w:sdtContent>
            </w:sdt>
            <w:r w:rsidR="00B93985">
              <w:rPr>
                <w:color w:val="000000"/>
                <w:sz w:val="20"/>
                <w:lang w:val="fr-BE"/>
              </w:rPr>
              <w:t xml:space="preserve"> </w:t>
            </w:r>
            <w:r w:rsidR="00B93985">
              <w:rPr>
                <w:sz w:val="20"/>
              </w:rPr>
              <w:t>Institution</w:t>
            </w:r>
          </w:p>
        </w:tc>
        <w:tc>
          <w:tcPr>
            <w:tcW w:w="2504" w:type="dxa"/>
            <w:gridSpan w:val="2"/>
            <w:tcBorders>
              <w:top w:val="single" w:sz="4" w:space="0" w:color="auto"/>
              <w:left w:val="nil"/>
              <w:bottom w:val="single" w:sz="4" w:space="0" w:color="auto"/>
              <w:right w:val="nil"/>
            </w:tcBorders>
            <w:vAlign w:val="center"/>
            <w:hideMark/>
          </w:tcPr>
          <w:p w14:paraId="350239B3" w14:textId="77777777" w:rsidR="00B93985" w:rsidRDefault="00000000">
            <w:pPr>
              <w:rPr>
                <w:sz w:val="20"/>
                <w:lang w:val="en-GB"/>
              </w:rPr>
            </w:pPr>
            <w:sdt>
              <w:sdtPr>
                <w:rPr>
                  <w:rFonts w:ascii="Times New Roman" w:hAnsi="Times New Roman"/>
                  <w:color w:val="000000"/>
                  <w:sz w:val="20"/>
                  <w:lang w:val="fr-BE"/>
                </w:rPr>
                <w:id w:val="-327281522"/>
                <w14:checkbox>
                  <w14:checked w14:val="1"/>
                  <w14:checkedState w14:val="2612" w14:font="MS Gothic"/>
                  <w14:uncheckedState w14:val="2610" w14:font="MS Gothic"/>
                </w14:checkbox>
              </w:sdtPr>
              <w:sdtContent>
                <w:r w:rsidR="00B93985">
                  <w:rPr>
                    <w:rFonts w:ascii="MS Gothic" w:eastAsia="MS Gothic" w:hAnsi="MS Gothic" w:hint="eastAsia"/>
                    <w:color w:val="000000"/>
                    <w:sz w:val="20"/>
                    <w:lang w:val="en-GB"/>
                  </w:rPr>
                  <w:t>☒</w:t>
                </w:r>
              </w:sdtContent>
            </w:sdt>
            <w:r w:rsidR="00B93985">
              <w:rPr>
                <w:color w:val="000000"/>
                <w:sz w:val="20"/>
                <w:lang w:val="fr-BE"/>
              </w:rPr>
              <w:t xml:space="preserve"> </w:t>
            </w:r>
            <w:r w:rsidR="00B93985">
              <w:rPr>
                <w:sz w:val="20"/>
              </w:rPr>
              <w:t>Local</w:t>
            </w:r>
          </w:p>
          <w:p w14:paraId="316C5CFF" w14:textId="77777777" w:rsidR="00B93985" w:rsidRDefault="00000000">
            <w:pPr>
              <w:rPr>
                <w:sz w:val="20"/>
                <w:lang w:val="en-GB"/>
              </w:rPr>
            </w:pPr>
            <w:sdt>
              <w:sdtPr>
                <w:rPr>
                  <w:rFonts w:ascii="Times New Roman" w:hAnsi="Times New Roman"/>
                  <w:color w:val="000000"/>
                  <w:sz w:val="20"/>
                  <w:lang w:val="fr-BE"/>
                </w:rPr>
                <w:id w:val="-483234810"/>
                <w14:checkbox>
                  <w14:checked w14:val="0"/>
                  <w14:checkedState w14:val="2612" w14:font="MS Gothic"/>
                  <w14:uncheckedState w14:val="2610" w14:font="MS Gothic"/>
                </w14:checkbox>
              </w:sdtPr>
              <w:sdtContent>
                <w:r w:rsidR="00B93985">
                  <w:rPr>
                    <w:rFonts w:ascii="MS Gothic" w:eastAsia="MS Gothic" w:hAnsi="MS Gothic" w:cs="MS Gothic" w:hint="eastAsia"/>
                    <w:color w:val="000000"/>
                    <w:sz w:val="20"/>
                    <w:lang w:val="en-GB"/>
                  </w:rPr>
                  <w:t>☐</w:t>
                </w:r>
              </w:sdtContent>
            </w:sdt>
            <w:r w:rsidR="00B93985">
              <w:rPr>
                <w:color w:val="000000"/>
                <w:sz w:val="20"/>
                <w:lang w:val="fr-BE"/>
              </w:rPr>
              <w:t xml:space="preserve"> </w:t>
            </w:r>
            <w:r w:rsidR="00B93985">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25387BBA" w14:textId="77777777" w:rsidR="00B93985" w:rsidRDefault="00000000">
            <w:pPr>
              <w:rPr>
                <w:sz w:val="20"/>
                <w:lang w:val="en-GB"/>
              </w:rPr>
            </w:pPr>
            <w:sdt>
              <w:sdtPr>
                <w:rPr>
                  <w:rFonts w:ascii="Times New Roman" w:hAnsi="Times New Roman"/>
                  <w:color w:val="000000"/>
                  <w:sz w:val="20"/>
                  <w:lang w:val="fr-BE"/>
                </w:rPr>
                <w:id w:val="1947271226"/>
                <w14:checkbox>
                  <w14:checked w14:val="0"/>
                  <w14:checkedState w14:val="2612" w14:font="MS Gothic"/>
                  <w14:uncheckedState w14:val="2610" w14:font="MS Gothic"/>
                </w14:checkbox>
              </w:sdtPr>
              <w:sdtContent>
                <w:r w:rsidR="00B93985">
                  <w:rPr>
                    <w:rFonts w:ascii="MS Gothic" w:eastAsia="MS Gothic" w:hAnsi="MS Gothic" w:hint="eastAsia"/>
                    <w:color w:val="000000"/>
                    <w:sz w:val="20"/>
                    <w:lang w:val="en-GB"/>
                  </w:rPr>
                  <w:t>☐</w:t>
                </w:r>
              </w:sdtContent>
            </w:sdt>
            <w:r w:rsidR="00B93985">
              <w:rPr>
                <w:color w:val="000000"/>
                <w:sz w:val="20"/>
                <w:lang w:val="fr-BE"/>
              </w:rPr>
              <w:t xml:space="preserve"> </w:t>
            </w:r>
            <w:r w:rsidR="00B93985">
              <w:rPr>
                <w:sz w:val="20"/>
              </w:rPr>
              <w:t>National</w:t>
            </w:r>
          </w:p>
          <w:p w14:paraId="02EF674A" w14:textId="77777777" w:rsidR="00B93985" w:rsidRDefault="00000000">
            <w:pPr>
              <w:rPr>
                <w:sz w:val="20"/>
                <w:lang w:val="en-GB"/>
              </w:rPr>
            </w:pPr>
            <w:sdt>
              <w:sdtPr>
                <w:rPr>
                  <w:rFonts w:ascii="Times New Roman" w:hAnsi="Times New Roman"/>
                  <w:color w:val="000000"/>
                  <w:sz w:val="20"/>
                  <w:lang w:val="fr-BE"/>
                </w:rPr>
                <w:id w:val="-382098676"/>
                <w14:checkbox>
                  <w14:checked w14:val="0"/>
                  <w14:checkedState w14:val="2612" w14:font="MS Gothic"/>
                  <w14:uncheckedState w14:val="2610" w14:font="MS Gothic"/>
                </w14:checkbox>
              </w:sdtPr>
              <w:sdtContent>
                <w:r w:rsidR="00B93985">
                  <w:rPr>
                    <w:rFonts w:ascii="MS Gothic" w:eastAsia="MS Gothic" w:hAnsi="MS Gothic" w:hint="eastAsia"/>
                    <w:color w:val="000000"/>
                    <w:sz w:val="20"/>
                    <w:lang w:val="en-GB"/>
                  </w:rPr>
                  <w:t>☐</w:t>
                </w:r>
              </w:sdtContent>
            </w:sdt>
            <w:r w:rsidR="00B93985">
              <w:rPr>
                <w:color w:val="000000"/>
                <w:sz w:val="20"/>
                <w:lang w:val="fr-BE"/>
              </w:rPr>
              <w:t xml:space="preserve"> </w:t>
            </w:r>
            <w:r w:rsidR="00B93985">
              <w:rPr>
                <w:sz w:val="20"/>
              </w:rPr>
              <w:t>International</w:t>
            </w:r>
          </w:p>
        </w:tc>
      </w:tr>
    </w:tbl>
    <w:p w14:paraId="6119D7F5" w14:textId="77777777" w:rsidR="00B93985" w:rsidRDefault="00B93985" w:rsidP="00B93985">
      <w:pPr>
        <w:rPr>
          <w:rFonts w:eastAsia="Calibri" w:cs="Arial"/>
          <w:szCs w:val="20"/>
          <w:lang w:val="en-GB" w:eastAsia="en-GB"/>
        </w:rPr>
      </w:pPr>
    </w:p>
    <w:p w14:paraId="377EB19D" w14:textId="77777777" w:rsidR="00B93985" w:rsidRDefault="00B93985" w:rsidP="00B93985"/>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B93985" w14:paraId="2F65CBC5" w14:textId="77777777" w:rsidTr="00B93985">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1270A530" w14:textId="77777777" w:rsidR="00B93985" w:rsidRDefault="00B93985">
            <w:pPr>
              <w:rPr>
                <w:b/>
                <w:sz w:val="20"/>
                <w:lang w:val="en-GB"/>
              </w:rPr>
            </w:pPr>
            <w:r>
              <w:rPr>
                <w:b/>
                <w:sz w:val="20"/>
                <w:lang w:val="en-GB"/>
              </w:rPr>
              <w:t>Expected Deliverable/Results/</w:t>
            </w:r>
          </w:p>
          <w:p w14:paraId="067DCB0D" w14:textId="77777777" w:rsidR="00B93985" w:rsidRDefault="00B93985">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22E3766F" w14:textId="77777777" w:rsidR="00B93985" w:rsidRDefault="00B93985">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B434975" w14:textId="78478F16" w:rsidR="00B93985" w:rsidRDefault="00476663">
            <w:pPr>
              <w:ind w:left="187" w:hanging="187"/>
              <w:jc w:val="right"/>
              <w:rPr>
                <w:b/>
                <w:sz w:val="24"/>
                <w:lang w:val="en-GB"/>
              </w:rPr>
            </w:pPr>
            <w:r>
              <w:rPr>
                <w:b/>
                <w:sz w:val="24"/>
                <w:lang w:val="en-GB"/>
              </w:rPr>
              <w:t>A6</w:t>
            </w:r>
            <w:r w:rsidR="00B93985">
              <w:rPr>
                <w:b/>
                <w:sz w:val="24"/>
                <w:lang w:val="en-GB"/>
              </w:rPr>
              <w:t>.3.2</w:t>
            </w:r>
          </w:p>
        </w:tc>
      </w:tr>
      <w:tr w:rsidR="00B93985" w14:paraId="2267DDA0" w14:textId="77777777" w:rsidTr="00B93985">
        <w:tc>
          <w:tcPr>
            <w:tcW w:w="2127" w:type="dxa"/>
            <w:vMerge/>
            <w:tcBorders>
              <w:top w:val="single" w:sz="4" w:space="0" w:color="auto"/>
              <w:left w:val="single" w:sz="4" w:space="0" w:color="auto"/>
              <w:bottom w:val="single" w:sz="4" w:space="0" w:color="auto"/>
              <w:right w:val="single" w:sz="4" w:space="0" w:color="auto"/>
            </w:tcBorders>
            <w:vAlign w:val="center"/>
            <w:hideMark/>
          </w:tcPr>
          <w:p w14:paraId="6F471C3B" w14:textId="77777777" w:rsidR="00B93985" w:rsidRDefault="00B93985">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612F135" w14:textId="77777777" w:rsidR="00B93985" w:rsidRDefault="00B93985">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FBC35C6" w14:textId="77777777" w:rsidR="00B93985" w:rsidRDefault="00B93985">
            <w:pPr>
              <w:rPr>
                <w:rFonts w:ascii="Times New Roman" w:hAnsi="Times New Roman"/>
                <w:sz w:val="20"/>
                <w:lang w:val="fr-BE"/>
              </w:rPr>
            </w:pPr>
            <w:r>
              <w:rPr>
                <w:sz w:val="20"/>
                <w:lang w:val="en-GB"/>
              </w:rPr>
              <w:t>Izrada plana za dalje aktivnosti i unapređenje rada Centra</w:t>
            </w:r>
          </w:p>
        </w:tc>
      </w:tr>
      <w:tr w:rsidR="00B93985" w14:paraId="154B3AC7" w14:textId="77777777" w:rsidTr="00B93985">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5ADFDCC" w14:textId="77777777" w:rsidR="00B93985" w:rsidRDefault="00B93985">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EEE3733" w14:textId="77777777" w:rsidR="00B93985" w:rsidRDefault="00B93985">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3C8934B" w14:textId="77777777" w:rsidR="00B93985" w:rsidRDefault="00000000">
            <w:pPr>
              <w:rPr>
                <w:color w:val="000000"/>
                <w:sz w:val="20"/>
                <w:lang w:val="en-GB"/>
              </w:rPr>
            </w:pPr>
            <w:sdt>
              <w:sdtPr>
                <w:rPr>
                  <w:rFonts w:ascii="Times New Roman" w:hAnsi="Times New Roman"/>
                  <w:color w:val="000000"/>
                  <w:sz w:val="20"/>
                  <w:lang w:val="fr-BE"/>
                </w:rPr>
                <w:id w:val="1486291518"/>
                <w14:checkbox>
                  <w14:checked w14:val="0"/>
                  <w14:checkedState w14:val="2612" w14:font="MS Gothic"/>
                  <w14:uncheckedState w14:val="2610" w14:font="MS Gothic"/>
                </w14:checkbox>
              </w:sdtPr>
              <w:sdtContent>
                <w:r w:rsidR="00B93985">
                  <w:rPr>
                    <w:rFonts w:ascii="MS Gothic" w:eastAsia="MS Gothic" w:hAnsi="MS Gothic" w:cs="MS Gothic" w:hint="eastAsia"/>
                    <w:color w:val="000000"/>
                    <w:sz w:val="20"/>
                    <w:lang w:val="en-GB"/>
                  </w:rPr>
                  <w:t>☐</w:t>
                </w:r>
              </w:sdtContent>
            </w:sdt>
            <w:r w:rsidR="00B93985">
              <w:rPr>
                <w:color w:val="000000"/>
                <w:sz w:val="20"/>
              </w:rPr>
              <w:t xml:space="preserve"> Teaching material</w:t>
            </w:r>
          </w:p>
          <w:p w14:paraId="10C77027" w14:textId="77777777" w:rsidR="00B93985" w:rsidRDefault="00000000">
            <w:pPr>
              <w:rPr>
                <w:color w:val="000000"/>
                <w:sz w:val="20"/>
                <w:lang w:val="en-GB"/>
              </w:rPr>
            </w:pPr>
            <w:sdt>
              <w:sdtPr>
                <w:rPr>
                  <w:rFonts w:ascii="Times New Roman" w:hAnsi="Times New Roman"/>
                  <w:color w:val="000000"/>
                  <w:sz w:val="20"/>
                  <w:lang w:val="fr-BE"/>
                </w:rPr>
                <w:id w:val="1267887604"/>
                <w14:checkbox>
                  <w14:checked w14:val="0"/>
                  <w14:checkedState w14:val="2612" w14:font="MS Gothic"/>
                  <w14:uncheckedState w14:val="2610" w14:font="MS Gothic"/>
                </w14:checkbox>
              </w:sdtPr>
              <w:sdtContent>
                <w:r w:rsidR="00B93985">
                  <w:rPr>
                    <w:rFonts w:ascii="MS Gothic" w:eastAsia="MS Gothic" w:hAnsi="MS Gothic" w:cs="MS Gothic" w:hint="eastAsia"/>
                    <w:color w:val="000000"/>
                    <w:sz w:val="20"/>
                    <w:lang w:val="en-GB"/>
                  </w:rPr>
                  <w:t>☐</w:t>
                </w:r>
              </w:sdtContent>
            </w:sdt>
            <w:r w:rsidR="00B93985">
              <w:rPr>
                <w:color w:val="000000"/>
                <w:sz w:val="20"/>
              </w:rPr>
              <w:t xml:space="preserve"> Learning material</w:t>
            </w:r>
          </w:p>
          <w:p w14:paraId="4E263BB8" w14:textId="77777777" w:rsidR="00B93985" w:rsidRDefault="00000000">
            <w:pPr>
              <w:rPr>
                <w:color w:val="000000"/>
                <w:sz w:val="20"/>
                <w:lang w:val="en-GB"/>
              </w:rPr>
            </w:pPr>
            <w:sdt>
              <w:sdtPr>
                <w:rPr>
                  <w:rFonts w:ascii="Times New Roman" w:hAnsi="Times New Roman"/>
                  <w:color w:val="000000"/>
                  <w:sz w:val="20"/>
                  <w:lang w:val="fr-BE"/>
                </w:rPr>
                <w:id w:val="2112613172"/>
                <w14:checkbox>
                  <w14:checked w14:val="0"/>
                  <w14:checkedState w14:val="2612" w14:font="MS Gothic"/>
                  <w14:uncheckedState w14:val="2610" w14:font="MS Gothic"/>
                </w14:checkbox>
              </w:sdtPr>
              <w:sdtContent>
                <w:r w:rsidR="00B93985">
                  <w:rPr>
                    <w:rFonts w:ascii="MS Gothic" w:eastAsia="MS Gothic" w:hAnsi="MS Gothic" w:cs="MS Gothic" w:hint="eastAsia"/>
                    <w:color w:val="000000"/>
                    <w:sz w:val="20"/>
                    <w:lang w:val="en-GB"/>
                  </w:rPr>
                  <w:t>☐</w:t>
                </w:r>
              </w:sdtContent>
            </w:sdt>
            <w:r w:rsidR="00B93985">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2BCDDA7C" w14:textId="77777777" w:rsidR="00B93985" w:rsidRDefault="00000000">
            <w:pPr>
              <w:rPr>
                <w:color w:val="000000"/>
                <w:sz w:val="20"/>
                <w:lang w:val="en-GB"/>
              </w:rPr>
            </w:pPr>
            <w:sdt>
              <w:sdtPr>
                <w:rPr>
                  <w:rFonts w:ascii="Times New Roman" w:hAnsi="Times New Roman"/>
                  <w:color w:val="000000"/>
                  <w:sz w:val="20"/>
                  <w:lang w:val="fr-BE"/>
                </w:rPr>
                <w:id w:val="-1973737044"/>
                <w14:checkbox>
                  <w14:checked w14:val="0"/>
                  <w14:checkedState w14:val="2612" w14:font="MS Gothic"/>
                  <w14:uncheckedState w14:val="2610" w14:font="MS Gothic"/>
                </w14:checkbox>
              </w:sdtPr>
              <w:sdtContent>
                <w:r w:rsidR="00B93985">
                  <w:rPr>
                    <w:rFonts w:ascii="MS Gothic" w:eastAsia="MS Gothic" w:hAnsi="MS Gothic" w:hint="eastAsia"/>
                    <w:color w:val="000000"/>
                    <w:sz w:val="20"/>
                    <w:lang w:val="en-GB"/>
                  </w:rPr>
                  <w:t>☐</w:t>
                </w:r>
              </w:sdtContent>
            </w:sdt>
            <w:r w:rsidR="00B93985">
              <w:rPr>
                <w:color w:val="000000"/>
                <w:sz w:val="20"/>
              </w:rPr>
              <w:t xml:space="preserve"> Event</w:t>
            </w:r>
          </w:p>
          <w:p w14:paraId="13439C51" w14:textId="77777777" w:rsidR="00B93985" w:rsidRDefault="00000000">
            <w:pPr>
              <w:rPr>
                <w:color w:val="000000"/>
                <w:sz w:val="20"/>
                <w:lang w:val="en-GB"/>
              </w:rPr>
            </w:pPr>
            <w:sdt>
              <w:sdtPr>
                <w:rPr>
                  <w:rFonts w:ascii="Times New Roman" w:hAnsi="Times New Roman"/>
                  <w:color w:val="000000"/>
                  <w:sz w:val="20"/>
                  <w:lang w:val="fr-BE"/>
                </w:rPr>
                <w:id w:val="-50468838"/>
                <w14:checkbox>
                  <w14:checked w14:val="1"/>
                  <w14:checkedState w14:val="2612" w14:font="MS Gothic"/>
                  <w14:uncheckedState w14:val="2610" w14:font="MS Gothic"/>
                </w14:checkbox>
              </w:sdtPr>
              <w:sdtContent>
                <w:r w:rsidR="00B93985">
                  <w:rPr>
                    <w:rFonts w:ascii="MS Gothic" w:eastAsia="MS Gothic" w:hAnsi="MS Gothic" w:hint="eastAsia"/>
                    <w:color w:val="000000"/>
                    <w:sz w:val="20"/>
                    <w:lang w:val="en-GB"/>
                  </w:rPr>
                  <w:t>☒</w:t>
                </w:r>
              </w:sdtContent>
            </w:sdt>
            <w:r w:rsidR="00B93985">
              <w:rPr>
                <w:color w:val="000000"/>
                <w:sz w:val="20"/>
              </w:rPr>
              <w:t xml:space="preserve"> Report </w:t>
            </w:r>
          </w:p>
          <w:p w14:paraId="23D09E07" w14:textId="77777777" w:rsidR="00B93985" w:rsidRDefault="00000000">
            <w:pPr>
              <w:rPr>
                <w:color w:val="000000"/>
                <w:sz w:val="20"/>
                <w:lang w:val="en-GB"/>
              </w:rPr>
            </w:pPr>
            <w:sdt>
              <w:sdtPr>
                <w:rPr>
                  <w:rFonts w:ascii="Times New Roman" w:hAnsi="Times New Roman"/>
                  <w:color w:val="000000"/>
                  <w:sz w:val="20"/>
                  <w:lang w:val="fr-BE"/>
                </w:rPr>
                <w:id w:val="-2035955051"/>
                <w14:checkbox>
                  <w14:checked w14:val="0"/>
                  <w14:checkedState w14:val="2612" w14:font="MS Gothic"/>
                  <w14:uncheckedState w14:val="2610" w14:font="MS Gothic"/>
                </w14:checkbox>
              </w:sdtPr>
              <w:sdtContent>
                <w:r w:rsidR="00B93985">
                  <w:rPr>
                    <w:rFonts w:ascii="MS Gothic" w:eastAsia="MS Gothic" w:hAnsi="MS Gothic" w:cs="MS Gothic" w:hint="eastAsia"/>
                    <w:color w:val="000000"/>
                    <w:sz w:val="20"/>
                    <w:lang w:val="en-GB"/>
                  </w:rPr>
                  <w:t>☐</w:t>
                </w:r>
              </w:sdtContent>
            </w:sdt>
            <w:r w:rsidR="00B93985">
              <w:rPr>
                <w:color w:val="000000"/>
                <w:sz w:val="20"/>
              </w:rPr>
              <w:t xml:space="preserve"> Service/Product </w:t>
            </w:r>
          </w:p>
        </w:tc>
      </w:tr>
      <w:tr w:rsidR="00B93985" w14:paraId="26237BFF" w14:textId="77777777" w:rsidTr="00B93985">
        <w:tc>
          <w:tcPr>
            <w:tcW w:w="2127" w:type="dxa"/>
            <w:vMerge/>
            <w:tcBorders>
              <w:top w:val="single" w:sz="4" w:space="0" w:color="auto"/>
              <w:left w:val="single" w:sz="4" w:space="0" w:color="auto"/>
              <w:bottom w:val="single" w:sz="4" w:space="0" w:color="auto"/>
              <w:right w:val="single" w:sz="4" w:space="0" w:color="auto"/>
            </w:tcBorders>
            <w:vAlign w:val="center"/>
            <w:hideMark/>
          </w:tcPr>
          <w:p w14:paraId="021A9BAB" w14:textId="77777777" w:rsidR="00B93985" w:rsidRDefault="00B93985">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1D2AB83" w14:textId="77777777" w:rsidR="00B93985" w:rsidRDefault="00B93985">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A0AA9DE" w14:textId="77777777" w:rsidR="00B93985" w:rsidRDefault="00B93985">
            <w:pPr>
              <w:rPr>
                <w:sz w:val="20"/>
                <w:lang w:val="en-GB"/>
              </w:rPr>
            </w:pPr>
            <w:r>
              <w:rPr>
                <w:sz w:val="20"/>
                <w:lang w:val="en-GB"/>
              </w:rPr>
              <w:t>Izrada plana za dalje aktivnosti i unapređenje rada Centra, obuhvata izradu detaljnog plana za buduće aktivnosti i unapređenje rada Centra, kako bi se ostvarili postavljeni ciljevi i ispunile potrebe korisnika.</w:t>
            </w:r>
          </w:p>
        </w:tc>
      </w:tr>
      <w:tr w:rsidR="00B93985" w14:paraId="5C85D1D9" w14:textId="77777777" w:rsidTr="00B93985">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A58B104" w14:textId="77777777" w:rsidR="00B93985" w:rsidRDefault="00B93985">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78BB5F3" w14:textId="77777777" w:rsidR="00B93985" w:rsidRDefault="00B93985">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5D020C4" w14:textId="77777777" w:rsidR="00B93985" w:rsidRDefault="00B93985">
            <w:pPr>
              <w:rPr>
                <w:sz w:val="20"/>
                <w:lang w:val="en-GB"/>
              </w:rPr>
            </w:pPr>
            <w:r>
              <w:rPr>
                <w:sz w:val="20"/>
                <w:lang w:val="en-GB"/>
              </w:rPr>
              <w:t>M3</w:t>
            </w:r>
          </w:p>
        </w:tc>
      </w:tr>
      <w:tr w:rsidR="00B93985" w14:paraId="367D2A41" w14:textId="77777777" w:rsidTr="00B93985">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14D05916" w14:textId="77777777" w:rsidR="00B93985" w:rsidRDefault="00B93985">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7F66002" w14:textId="77777777" w:rsidR="00B93985" w:rsidRDefault="00B93985">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1CDFD59" w14:textId="77777777" w:rsidR="00B93985" w:rsidRDefault="00B93985">
            <w:pPr>
              <w:rPr>
                <w:sz w:val="20"/>
                <w:lang w:val="en-GB"/>
              </w:rPr>
            </w:pPr>
            <w:r>
              <w:rPr>
                <w:sz w:val="20"/>
                <w:lang w:val="en-GB"/>
              </w:rPr>
              <w:t>Srpski, engleski</w:t>
            </w:r>
          </w:p>
        </w:tc>
      </w:tr>
      <w:tr w:rsidR="00B93985" w14:paraId="3CE09BB5" w14:textId="77777777" w:rsidTr="00B93985">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7ACAE12B" w14:textId="77777777" w:rsidR="00B93985" w:rsidRDefault="00B93985">
            <w:pPr>
              <w:tabs>
                <w:tab w:val="num" w:pos="2619"/>
              </w:tabs>
              <w:ind w:left="708" w:hanging="708"/>
              <w:rPr>
                <w:b/>
                <w:sz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42D1B7E" w14:textId="77777777" w:rsidR="00B93985" w:rsidRDefault="00000000">
            <w:pPr>
              <w:rPr>
                <w:sz w:val="20"/>
                <w:lang w:val="en-GB"/>
              </w:rPr>
            </w:pPr>
            <w:sdt>
              <w:sdtPr>
                <w:rPr>
                  <w:rFonts w:ascii="Times New Roman" w:hAnsi="Times New Roman"/>
                  <w:color w:val="000000"/>
                  <w:sz w:val="20"/>
                  <w:lang w:val="fr-BE"/>
                </w:rPr>
                <w:id w:val="733054085"/>
                <w14:checkbox>
                  <w14:checked w14:val="1"/>
                  <w14:checkedState w14:val="2612" w14:font="MS Gothic"/>
                  <w14:uncheckedState w14:val="2610" w14:font="MS Gothic"/>
                </w14:checkbox>
              </w:sdtPr>
              <w:sdtContent>
                <w:r w:rsidR="00B93985">
                  <w:rPr>
                    <w:rFonts w:ascii="MS Gothic" w:eastAsia="MS Gothic" w:hAnsi="MS Gothic" w:hint="eastAsia"/>
                    <w:color w:val="000000"/>
                    <w:sz w:val="20"/>
                    <w:lang w:val="en-GB"/>
                  </w:rPr>
                  <w:t>☒</w:t>
                </w:r>
              </w:sdtContent>
            </w:sdt>
            <w:r w:rsidR="00B93985">
              <w:rPr>
                <w:color w:val="000000"/>
                <w:sz w:val="20"/>
                <w:lang w:val="fr-BE"/>
              </w:rPr>
              <w:t xml:space="preserve"> </w:t>
            </w:r>
            <w:r w:rsidR="00B93985">
              <w:rPr>
                <w:sz w:val="20"/>
              </w:rPr>
              <w:t xml:space="preserve">Teaching staff </w:t>
            </w:r>
          </w:p>
          <w:p w14:paraId="618487C3" w14:textId="77777777" w:rsidR="00B93985" w:rsidRDefault="00000000">
            <w:pPr>
              <w:rPr>
                <w:sz w:val="20"/>
                <w:lang w:val="en-GB"/>
              </w:rPr>
            </w:pPr>
            <w:sdt>
              <w:sdtPr>
                <w:rPr>
                  <w:rFonts w:ascii="Times New Roman" w:hAnsi="Times New Roman"/>
                  <w:color w:val="000000"/>
                  <w:sz w:val="20"/>
                  <w:lang w:val="fr-BE"/>
                </w:rPr>
                <w:id w:val="799648268"/>
                <w14:checkbox>
                  <w14:checked w14:val="0"/>
                  <w14:checkedState w14:val="2612" w14:font="MS Gothic"/>
                  <w14:uncheckedState w14:val="2610" w14:font="MS Gothic"/>
                </w14:checkbox>
              </w:sdtPr>
              <w:sdtContent>
                <w:r w:rsidR="00B93985">
                  <w:rPr>
                    <w:rFonts w:ascii="MS Gothic" w:eastAsia="MS Gothic" w:hAnsi="MS Gothic" w:cs="MS Gothic" w:hint="eastAsia"/>
                    <w:color w:val="000000"/>
                    <w:sz w:val="20"/>
                    <w:lang w:val="en-GB"/>
                  </w:rPr>
                  <w:t>☐</w:t>
                </w:r>
              </w:sdtContent>
            </w:sdt>
            <w:r w:rsidR="00B93985">
              <w:rPr>
                <w:color w:val="000000"/>
                <w:sz w:val="20"/>
                <w:lang w:val="fr-BE"/>
              </w:rPr>
              <w:t xml:space="preserve"> </w:t>
            </w:r>
            <w:r w:rsidR="00B93985">
              <w:rPr>
                <w:sz w:val="20"/>
              </w:rPr>
              <w:t xml:space="preserve">Students </w:t>
            </w:r>
          </w:p>
          <w:p w14:paraId="34593F9F" w14:textId="77777777" w:rsidR="00B93985" w:rsidRDefault="00000000">
            <w:pPr>
              <w:rPr>
                <w:sz w:val="20"/>
                <w:lang w:val="en-GB"/>
              </w:rPr>
            </w:pPr>
            <w:sdt>
              <w:sdtPr>
                <w:rPr>
                  <w:rFonts w:ascii="Times New Roman" w:hAnsi="Times New Roman"/>
                  <w:color w:val="000000"/>
                  <w:sz w:val="20"/>
                  <w:lang w:val="fr-BE"/>
                </w:rPr>
                <w:id w:val="-230618298"/>
                <w14:checkbox>
                  <w14:checked w14:val="0"/>
                  <w14:checkedState w14:val="2612" w14:font="MS Gothic"/>
                  <w14:uncheckedState w14:val="2610" w14:font="MS Gothic"/>
                </w14:checkbox>
              </w:sdtPr>
              <w:sdtContent>
                <w:r w:rsidR="00B93985">
                  <w:rPr>
                    <w:rFonts w:ascii="MS Gothic" w:eastAsia="MS Gothic" w:hAnsi="MS Gothic" w:hint="eastAsia"/>
                    <w:color w:val="000000"/>
                    <w:sz w:val="20"/>
                    <w:lang w:val="en-GB"/>
                  </w:rPr>
                  <w:t>☐</w:t>
                </w:r>
              </w:sdtContent>
            </w:sdt>
            <w:r w:rsidR="00B93985">
              <w:rPr>
                <w:color w:val="000000"/>
                <w:sz w:val="20"/>
                <w:lang w:val="fr-BE"/>
              </w:rPr>
              <w:t xml:space="preserve"> </w:t>
            </w:r>
            <w:r w:rsidR="00B93985">
              <w:rPr>
                <w:sz w:val="20"/>
              </w:rPr>
              <w:t xml:space="preserve">Trainees </w:t>
            </w:r>
          </w:p>
          <w:p w14:paraId="5EEA934C" w14:textId="77777777" w:rsidR="00B93985" w:rsidRDefault="00000000">
            <w:pPr>
              <w:rPr>
                <w:sz w:val="20"/>
                <w:lang w:val="en-GB"/>
              </w:rPr>
            </w:pPr>
            <w:sdt>
              <w:sdtPr>
                <w:rPr>
                  <w:rFonts w:ascii="Times New Roman" w:hAnsi="Times New Roman"/>
                  <w:color w:val="000000"/>
                  <w:sz w:val="20"/>
                  <w:lang w:val="fr-BE"/>
                </w:rPr>
                <w:id w:val="-1246340122"/>
                <w14:checkbox>
                  <w14:checked w14:val="1"/>
                  <w14:checkedState w14:val="2612" w14:font="MS Gothic"/>
                  <w14:uncheckedState w14:val="2610" w14:font="MS Gothic"/>
                </w14:checkbox>
              </w:sdtPr>
              <w:sdtContent>
                <w:r w:rsidR="00B93985">
                  <w:rPr>
                    <w:rFonts w:ascii="MS Gothic" w:eastAsia="MS Gothic" w:hAnsi="MS Gothic" w:hint="eastAsia"/>
                    <w:color w:val="000000"/>
                    <w:sz w:val="20"/>
                    <w:lang w:val="en-GB"/>
                  </w:rPr>
                  <w:t>☒</w:t>
                </w:r>
              </w:sdtContent>
            </w:sdt>
            <w:r w:rsidR="00B93985">
              <w:rPr>
                <w:color w:val="000000"/>
                <w:sz w:val="20"/>
                <w:lang w:val="fr-BE"/>
              </w:rPr>
              <w:t xml:space="preserve"> </w:t>
            </w:r>
            <w:r w:rsidR="00B93985">
              <w:rPr>
                <w:sz w:val="20"/>
              </w:rPr>
              <w:t>Administrative staff</w:t>
            </w:r>
          </w:p>
          <w:p w14:paraId="6821B0F6" w14:textId="77777777" w:rsidR="00B93985" w:rsidRDefault="00000000">
            <w:pPr>
              <w:rPr>
                <w:sz w:val="20"/>
                <w:lang w:val="en-GB"/>
              </w:rPr>
            </w:pPr>
            <w:sdt>
              <w:sdtPr>
                <w:rPr>
                  <w:rFonts w:ascii="Times New Roman" w:hAnsi="Times New Roman"/>
                  <w:color w:val="000000"/>
                  <w:sz w:val="20"/>
                  <w:lang w:val="fr-BE"/>
                </w:rPr>
                <w:id w:val="-560176538"/>
                <w14:checkbox>
                  <w14:checked w14:val="1"/>
                  <w14:checkedState w14:val="2612" w14:font="MS Gothic"/>
                  <w14:uncheckedState w14:val="2610" w14:font="MS Gothic"/>
                </w14:checkbox>
              </w:sdtPr>
              <w:sdtContent>
                <w:r w:rsidR="00B93985">
                  <w:rPr>
                    <w:rFonts w:ascii="MS Gothic" w:eastAsia="MS Gothic" w:hAnsi="MS Gothic" w:hint="eastAsia"/>
                    <w:color w:val="000000"/>
                    <w:sz w:val="20"/>
                    <w:lang w:val="en-GB"/>
                  </w:rPr>
                  <w:t>☒</w:t>
                </w:r>
              </w:sdtContent>
            </w:sdt>
            <w:r w:rsidR="00B93985">
              <w:rPr>
                <w:color w:val="000000"/>
                <w:sz w:val="20"/>
                <w:lang w:val="fr-BE"/>
              </w:rPr>
              <w:t xml:space="preserve"> </w:t>
            </w:r>
            <w:r w:rsidR="00B93985">
              <w:rPr>
                <w:sz w:val="20"/>
              </w:rPr>
              <w:t xml:space="preserve">Technical staff </w:t>
            </w:r>
          </w:p>
          <w:p w14:paraId="6F8EABD9" w14:textId="77777777" w:rsidR="00B93985" w:rsidRDefault="00000000">
            <w:pPr>
              <w:rPr>
                <w:sz w:val="20"/>
                <w:lang w:val="en-GB"/>
              </w:rPr>
            </w:pPr>
            <w:sdt>
              <w:sdtPr>
                <w:rPr>
                  <w:rFonts w:ascii="Times New Roman" w:hAnsi="Times New Roman"/>
                  <w:color w:val="000000"/>
                  <w:sz w:val="20"/>
                  <w:lang w:val="fr-BE"/>
                </w:rPr>
                <w:id w:val="860712425"/>
                <w14:checkbox>
                  <w14:checked w14:val="0"/>
                  <w14:checkedState w14:val="2612" w14:font="MS Gothic"/>
                  <w14:uncheckedState w14:val="2610" w14:font="MS Gothic"/>
                </w14:checkbox>
              </w:sdtPr>
              <w:sdtContent>
                <w:r w:rsidR="00B93985">
                  <w:rPr>
                    <w:rFonts w:ascii="MS Gothic" w:eastAsia="MS Gothic" w:hAnsi="MS Gothic" w:hint="eastAsia"/>
                    <w:color w:val="000000"/>
                    <w:sz w:val="20"/>
                    <w:lang w:val="en-GB"/>
                  </w:rPr>
                  <w:t>☐</w:t>
                </w:r>
              </w:sdtContent>
            </w:sdt>
            <w:r w:rsidR="00B93985">
              <w:rPr>
                <w:color w:val="000000"/>
                <w:sz w:val="20"/>
                <w:lang w:val="fr-BE"/>
              </w:rPr>
              <w:t xml:space="preserve"> </w:t>
            </w:r>
            <w:r w:rsidR="00B93985">
              <w:rPr>
                <w:sz w:val="20"/>
              </w:rPr>
              <w:t xml:space="preserve">Librarians </w:t>
            </w:r>
          </w:p>
          <w:p w14:paraId="4F63A5E8" w14:textId="77777777" w:rsidR="00B93985" w:rsidRDefault="00000000">
            <w:pPr>
              <w:rPr>
                <w:sz w:val="20"/>
                <w:lang w:val="en-GB"/>
              </w:rPr>
            </w:pPr>
            <w:sdt>
              <w:sdtPr>
                <w:rPr>
                  <w:rFonts w:ascii="Times New Roman" w:hAnsi="Times New Roman"/>
                  <w:color w:val="000000"/>
                  <w:sz w:val="20"/>
                  <w:lang w:val="fr-BE"/>
                </w:rPr>
                <w:id w:val="-283039178"/>
                <w14:checkbox>
                  <w14:checked w14:val="0"/>
                  <w14:checkedState w14:val="2612" w14:font="MS Gothic"/>
                  <w14:uncheckedState w14:val="2610" w14:font="MS Gothic"/>
                </w14:checkbox>
              </w:sdtPr>
              <w:sdtContent>
                <w:r w:rsidR="00B93985">
                  <w:rPr>
                    <w:rFonts w:ascii="MS Gothic" w:eastAsia="MS Gothic" w:hAnsi="MS Gothic" w:cs="MS Gothic" w:hint="eastAsia"/>
                    <w:color w:val="000000"/>
                    <w:sz w:val="20"/>
                    <w:lang w:val="en-GB"/>
                  </w:rPr>
                  <w:t>☐</w:t>
                </w:r>
              </w:sdtContent>
            </w:sdt>
            <w:r w:rsidR="00B93985">
              <w:rPr>
                <w:color w:val="000000"/>
                <w:sz w:val="20"/>
                <w:lang w:val="fr-BE"/>
              </w:rPr>
              <w:t xml:space="preserve"> </w:t>
            </w:r>
            <w:r w:rsidR="00B93985">
              <w:rPr>
                <w:sz w:val="20"/>
              </w:rPr>
              <w:t>Other</w:t>
            </w:r>
          </w:p>
        </w:tc>
      </w:tr>
      <w:tr w:rsidR="00B93985" w14:paraId="622BF5FF" w14:textId="77777777" w:rsidTr="00B93985">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FC25436" w14:textId="77777777" w:rsidR="00B93985" w:rsidRDefault="00B93985">
            <w:pPr>
              <w:rPr>
                <w:rFonts w:eastAsia="Calibri" w:cs="Arial"/>
                <w:b/>
                <w:sz w:val="20"/>
                <w:lang w:val="en-GB" w:eastAsia="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2D254CD9" w14:textId="77777777" w:rsidR="00B93985" w:rsidRDefault="00B93985">
            <w:pPr>
              <w:tabs>
                <w:tab w:val="num" w:pos="2619"/>
              </w:tabs>
              <w:ind w:left="708" w:hanging="708"/>
              <w:rPr>
                <w:i/>
                <w:sz w:val="20"/>
                <w:lang w:val="en-GB"/>
              </w:rPr>
            </w:pPr>
            <w:r>
              <w:rPr>
                <w:i/>
                <w:sz w:val="20"/>
                <w:lang w:val="en-GB"/>
              </w:rPr>
              <w:t xml:space="preserve">If you selected 'Other', please identify these target groups. </w:t>
            </w:r>
          </w:p>
          <w:p w14:paraId="0B01E146" w14:textId="77777777" w:rsidR="00B93985" w:rsidRDefault="00B93985">
            <w:pPr>
              <w:rPr>
                <w:b/>
                <w:i/>
                <w:sz w:val="20"/>
                <w:lang w:val="en-GB"/>
              </w:rPr>
            </w:pPr>
            <w:r>
              <w:rPr>
                <w:i/>
                <w:sz w:val="20"/>
                <w:lang w:val="en-GB"/>
              </w:rPr>
              <w:t>(Max. 250 words)</w:t>
            </w:r>
          </w:p>
        </w:tc>
      </w:tr>
      <w:tr w:rsidR="00B93985" w14:paraId="2AD8A706" w14:textId="77777777" w:rsidTr="00B93985">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4B8920FC" w14:textId="77777777" w:rsidR="00B93985" w:rsidRDefault="00B93985">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66C34C38" w14:textId="77777777" w:rsidR="00B93985" w:rsidRDefault="00000000">
            <w:pPr>
              <w:rPr>
                <w:sz w:val="20"/>
                <w:lang w:val="en-GB"/>
              </w:rPr>
            </w:pPr>
            <w:sdt>
              <w:sdtPr>
                <w:rPr>
                  <w:rFonts w:ascii="Times New Roman" w:hAnsi="Times New Roman"/>
                  <w:color w:val="000000"/>
                  <w:sz w:val="20"/>
                  <w:lang w:val="fr-BE"/>
                </w:rPr>
                <w:id w:val="-1141341904"/>
                <w14:checkbox>
                  <w14:checked w14:val="0"/>
                  <w14:checkedState w14:val="2612" w14:font="MS Gothic"/>
                  <w14:uncheckedState w14:val="2610" w14:font="MS Gothic"/>
                </w14:checkbox>
              </w:sdtPr>
              <w:sdtContent>
                <w:r w:rsidR="00B93985">
                  <w:rPr>
                    <w:rFonts w:ascii="MS Gothic" w:eastAsia="MS Gothic" w:hAnsi="MS Gothic" w:cs="MS Gothic" w:hint="eastAsia"/>
                    <w:color w:val="000000"/>
                    <w:sz w:val="20"/>
                    <w:lang w:val="en-GB"/>
                  </w:rPr>
                  <w:t>☐</w:t>
                </w:r>
              </w:sdtContent>
            </w:sdt>
            <w:r w:rsidR="00B93985">
              <w:rPr>
                <w:color w:val="000000"/>
                <w:sz w:val="20"/>
                <w:lang w:val="fr-BE"/>
              </w:rPr>
              <w:t xml:space="preserve"> </w:t>
            </w:r>
            <w:r w:rsidR="00B93985">
              <w:rPr>
                <w:sz w:val="20"/>
              </w:rPr>
              <w:t xml:space="preserve">Department / Faculty </w:t>
            </w:r>
            <w:sdt>
              <w:sdtPr>
                <w:rPr>
                  <w:rFonts w:ascii="Times New Roman" w:hAnsi="Times New Roman"/>
                  <w:color w:val="000000"/>
                  <w:sz w:val="20"/>
                  <w:lang w:val="fr-BE"/>
                </w:rPr>
                <w:id w:val="1730109081"/>
                <w14:checkbox>
                  <w14:checked w14:val="0"/>
                  <w14:checkedState w14:val="2612" w14:font="MS Gothic"/>
                  <w14:uncheckedState w14:val="2610" w14:font="MS Gothic"/>
                </w14:checkbox>
              </w:sdtPr>
              <w:sdtContent>
                <w:r w:rsidR="00B93985">
                  <w:rPr>
                    <w:rFonts w:ascii="MS Gothic" w:eastAsia="MS Gothic" w:hAnsi="MS Gothic" w:cs="MS Gothic" w:hint="eastAsia"/>
                    <w:color w:val="000000"/>
                    <w:sz w:val="20"/>
                  </w:rPr>
                  <w:t>☐</w:t>
                </w:r>
              </w:sdtContent>
            </w:sdt>
            <w:r w:rsidR="00B93985">
              <w:rPr>
                <w:color w:val="000000"/>
                <w:sz w:val="20"/>
                <w:lang w:val="fr-BE"/>
              </w:rPr>
              <w:t xml:space="preserve"> </w:t>
            </w:r>
            <w:r w:rsidR="00B93985">
              <w:rPr>
                <w:sz w:val="20"/>
              </w:rPr>
              <w:t>Institution</w:t>
            </w:r>
          </w:p>
        </w:tc>
        <w:tc>
          <w:tcPr>
            <w:tcW w:w="2504" w:type="dxa"/>
            <w:gridSpan w:val="2"/>
            <w:tcBorders>
              <w:top w:val="single" w:sz="4" w:space="0" w:color="auto"/>
              <w:left w:val="nil"/>
              <w:bottom w:val="single" w:sz="4" w:space="0" w:color="auto"/>
              <w:right w:val="nil"/>
            </w:tcBorders>
            <w:vAlign w:val="center"/>
            <w:hideMark/>
          </w:tcPr>
          <w:p w14:paraId="6D4FF707" w14:textId="77777777" w:rsidR="00B93985" w:rsidRDefault="00000000">
            <w:pPr>
              <w:rPr>
                <w:sz w:val="20"/>
                <w:lang w:val="en-GB"/>
              </w:rPr>
            </w:pPr>
            <w:sdt>
              <w:sdtPr>
                <w:rPr>
                  <w:rFonts w:ascii="Times New Roman" w:hAnsi="Times New Roman"/>
                  <w:color w:val="000000"/>
                  <w:sz w:val="20"/>
                  <w:lang w:val="fr-BE"/>
                </w:rPr>
                <w:id w:val="1492908491"/>
                <w14:checkbox>
                  <w14:checked w14:val="1"/>
                  <w14:checkedState w14:val="2612" w14:font="MS Gothic"/>
                  <w14:uncheckedState w14:val="2610" w14:font="MS Gothic"/>
                </w14:checkbox>
              </w:sdtPr>
              <w:sdtContent>
                <w:r w:rsidR="00B93985">
                  <w:rPr>
                    <w:rFonts w:ascii="MS Gothic" w:eastAsia="MS Gothic" w:hAnsi="MS Gothic" w:hint="eastAsia"/>
                    <w:color w:val="000000"/>
                    <w:sz w:val="20"/>
                    <w:lang w:val="en-GB"/>
                  </w:rPr>
                  <w:t>☒</w:t>
                </w:r>
              </w:sdtContent>
            </w:sdt>
            <w:r w:rsidR="00B93985">
              <w:rPr>
                <w:color w:val="000000"/>
                <w:sz w:val="20"/>
                <w:lang w:val="fr-BE"/>
              </w:rPr>
              <w:t xml:space="preserve"> </w:t>
            </w:r>
            <w:r w:rsidR="00B93985">
              <w:rPr>
                <w:sz w:val="20"/>
              </w:rPr>
              <w:t>Local</w:t>
            </w:r>
          </w:p>
          <w:p w14:paraId="2FC4BCF5" w14:textId="77777777" w:rsidR="00B93985" w:rsidRDefault="00000000">
            <w:pPr>
              <w:rPr>
                <w:sz w:val="20"/>
                <w:lang w:val="en-GB"/>
              </w:rPr>
            </w:pPr>
            <w:sdt>
              <w:sdtPr>
                <w:rPr>
                  <w:rFonts w:ascii="Times New Roman" w:hAnsi="Times New Roman"/>
                  <w:color w:val="000000"/>
                  <w:sz w:val="20"/>
                  <w:lang w:val="fr-BE"/>
                </w:rPr>
                <w:id w:val="1114170667"/>
                <w14:checkbox>
                  <w14:checked w14:val="0"/>
                  <w14:checkedState w14:val="2612" w14:font="MS Gothic"/>
                  <w14:uncheckedState w14:val="2610" w14:font="MS Gothic"/>
                </w14:checkbox>
              </w:sdtPr>
              <w:sdtContent>
                <w:r w:rsidR="00B93985">
                  <w:rPr>
                    <w:rFonts w:ascii="MS Gothic" w:eastAsia="MS Gothic" w:hAnsi="MS Gothic" w:cs="MS Gothic" w:hint="eastAsia"/>
                    <w:color w:val="000000"/>
                    <w:sz w:val="20"/>
                    <w:lang w:val="en-GB"/>
                  </w:rPr>
                  <w:t>☐</w:t>
                </w:r>
              </w:sdtContent>
            </w:sdt>
            <w:r w:rsidR="00B93985">
              <w:rPr>
                <w:color w:val="000000"/>
                <w:sz w:val="20"/>
                <w:lang w:val="fr-BE"/>
              </w:rPr>
              <w:t xml:space="preserve"> </w:t>
            </w:r>
            <w:r w:rsidR="00B93985">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2991CEC2" w14:textId="77777777" w:rsidR="00B93985" w:rsidRDefault="00000000">
            <w:pPr>
              <w:rPr>
                <w:sz w:val="20"/>
                <w:lang w:val="en-GB"/>
              </w:rPr>
            </w:pPr>
            <w:sdt>
              <w:sdtPr>
                <w:rPr>
                  <w:rFonts w:ascii="Times New Roman" w:hAnsi="Times New Roman"/>
                  <w:color w:val="000000"/>
                  <w:sz w:val="20"/>
                  <w:lang w:val="fr-BE"/>
                </w:rPr>
                <w:id w:val="464009853"/>
                <w14:checkbox>
                  <w14:checked w14:val="0"/>
                  <w14:checkedState w14:val="2612" w14:font="MS Gothic"/>
                  <w14:uncheckedState w14:val="2610" w14:font="MS Gothic"/>
                </w14:checkbox>
              </w:sdtPr>
              <w:sdtContent>
                <w:r w:rsidR="00B93985">
                  <w:rPr>
                    <w:rFonts w:ascii="MS Gothic" w:eastAsia="MS Gothic" w:hAnsi="MS Gothic" w:hint="eastAsia"/>
                    <w:color w:val="000000"/>
                    <w:sz w:val="20"/>
                    <w:lang w:val="en-GB"/>
                  </w:rPr>
                  <w:t>☐</w:t>
                </w:r>
              </w:sdtContent>
            </w:sdt>
            <w:r w:rsidR="00B93985">
              <w:rPr>
                <w:color w:val="000000"/>
                <w:sz w:val="20"/>
                <w:lang w:val="fr-BE"/>
              </w:rPr>
              <w:t xml:space="preserve"> </w:t>
            </w:r>
            <w:r w:rsidR="00B93985">
              <w:rPr>
                <w:sz w:val="20"/>
              </w:rPr>
              <w:t>National</w:t>
            </w:r>
          </w:p>
          <w:p w14:paraId="59B5B474" w14:textId="77777777" w:rsidR="00B93985" w:rsidRDefault="00000000">
            <w:pPr>
              <w:rPr>
                <w:sz w:val="20"/>
                <w:lang w:val="en-GB"/>
              </w:rPr>
            </w:pPr>
            <w:sdt>
              <w:sdtPr>
                <w:rPr>
                  <w:rFonts w:ascii="Times New Roman" w:hAnsi="Times New Roman"/>
                  <w:color w:val="000000"/>
                  <w:sz w:val="20"/>
                  <w:lang w:val="fr-BE"/>
                </w:rPr>
                <w:id w:val="490144621"/>
                <w14:checkbox>
                  <w14:checked w14:val="0"/>
                  <w14:checkedState w14:val="2612" w14:font="MS Gothic"/>
                  <w14:uncheckedState w14:val="2610" w14:font="MS Gothic"/>
                </w14:checkbox>
              </w:sdtPr>
              <w:sdtContent>
                <w:r w:rsidR="00B93985">
                  <w:rPr>
                    <w:rFonts w:ascii="MS Gothic" w:eastAsia="MS Gothic" w:hAnsi="MS Gothic" w:hint="eastAsia"/>
                    <w:color w:val="000000"/>
                    <w:sz w:val="20"/>
                    <w:lang w:val="en-GB"/>
                  </w:rPr>
                  <w:t>☐</w:t>
                </w:r>
              </w:sdtContent>
            </w:sdt>
            <w:r w:rsidR="00B93985">
              <w:rPr>
                <w:color w:val="000000"/>
                <w:sz w:val="20"/>
                <w:lang w:val="fr-BE"/>
              </w:rPr>
              <w:t xml:space="preserve"> </w:t>
            </w:r>
            <w:r w:rsidR="00B93985">
              <w:rPr>
                <w:sz w:val="20"/>
              </w:rPr>
              <w:t>International</w:t>
            </w:r>
          </w:p>
        </w:tc>
      </w:tr>
    </w:tbl>
    <w:p w14:paraId="548C65B3" w14:textId="77777777" w:rsidR="00B93985" w:rsidRDefault="00B93985" w:rsidP="00B93985">
      <w:pPr>
        <w:rPr>
          <w:rFonts w:eastAsia="Calibri" w:cs="Arial"/>
          <w:szCs w:val="20"/>
          <w:lang w:val="en-GB" w:eastAsia="en-GB"/>
        </w:rPr>
      </w:pPr>
    </w:p>
    <w:p w14:paraId="292659AC" w14:textId="77777777" w:rsidR="00B93985" w:rsidRDefault="00B93985" w:rsidP="00B93985"/>
    <w:p w14:paraId="3F4AE690" w14:textId="77777777" w:rsidR="00B93985" w:rsidRDefault="00B93985" w:rsidP="00B93985"/>
    <w:tbl>
      <w:tblPr>
        <w:tblW w:w="0" w:type="auto"/>
        <w:tblInd w:w="108" w:type="dxa"/>
        <w:tblLayout w:type="fixed"/>
        <w:tblLook w:val="04A0" w:firstRow="1" w:lastRow="0" w:firstColumn="1" w:lastColumn="0" w:noHBand="0" w:noVBand="1"/>
      </w:tblPr>
      <w:tblGrid>
        <w:gridCol w:w="2114"/>
        <w:gridCol w:w="2555"/>
        <w:gridCol w:w="2556"/>
        <w:gridCol w:w="146"/>
        <w:gridCol w:w="2268"/>
      </w:tblGrid>
      <w:tr w:rsidR="00B93985" w14:paraId="775540C4" w14:textId="77777777" w:rsidTr="00B93985">
        <w:trPr>
          <w:trHeight w:val="636"/>
        </w:trPr>
        <w:tc>
          <w:tcPr>
            <w:tcW w:w="2114" w:type="dxa"/>
            <w:tcBorders>
              <w:top w:val="single" w:sz="4" w:space="0" w:color="auto"/>
              <w:left w:val="single" w:sz="4" w:space="0" w:color="auto"/>
              <w:bottom w:val="single" w:sz="4" w:space="0" w:color="auto"/>
              <w:right w:val="single" w:sz="4" w:space="0" w:color="auto"/>
            </w:tcBorders>
            <w:vAlign w:val="center"/>
            <w:hideMark/>
          </w:tcPr>
          <w:p w14:paraId="377BFC4D" w14:textId="77777777" w:rsidR="00B93985" w:rsidRDefault="00B93985">
            <w:pPr>
              <w:rPr>
                <w:b/>
                <w:sz w:val="20"/>
              </w:rPr>
            </w:pPr>
            <w:r>
              <w:rPr>
                <w:b/>
                <w:sz w:val="20"/>
                <w:lang w:val="en-GB"/>
              </w:rPr>
              <w:t xml:space="preserve">Work package type and ref.nr </w:t>
            </w:r>
            <w:sdt>
              <w:sdtPr>
                <w:rPr>
                  <w:rFonts w:ascii="Times New Roman" w:hAnsi="Times New Roman"/>
                  <w:color w:val="FFFFFF" w:themeColor="background1"/>
                  <w:sz w:val="20"/>
                  <w:lang w:val="fr-BE"/>
                </w:rPr>
                <w:id w:val="-1899439528"/>
                <w14:checkbox>
                  <w14:checked w14:val="0"/>
                  <w14:checkedState w14:val="2612" w14:font="MS Gothic"/>
                  <w14:uncheckedState w14:val="2610" w14:font="MS Gothic"/>
                </w14:checkbox>
              </w:sdtPr>
              <w:sdtContent>
                <w:r>
                  <w:rPr>
                    <w:rFonts w:ascii="MS Gothic" w:eastAsia="MS Gothic" w:hAnsi="MS Gothic" w:cs="MS Gothic" w:hint="eastAsia"/>
                    <w:color w:val="FFFFFF" w:themeColor="background1"/>
                    <w:sz w:val="20"/>
                    <w:lang w:val="en-GB"/>
                  </w:rPr>
                  <w:t>☐</w:t>
                </w:r>
              </w:sdtContent>
            </w:sdt>
          </w:p>
        </w:tc>
        <w:tc>
          <w:tcPr>
            <w:tcW w:w="5257" w:type="dxa"/>
            <w:gridSpan w:val="3"/>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2A8AF595" w14:textId="77777777" w:rsidR="00B93985" w:rsidRDefault="00B93985">
            <w:pPr>
              <w:jc w:val="center"/>
              <w:rPr>
                <w:b/>
                <w:sz w:val="24"/>
                <w:szCs w:val="24"/>
                <w:lang w:val="en-GB"/>
              </w:rPr>
            </w:pPr>
            <w:r>
              <w:rPr>
                <w:b/>
                <w:color w:val="000000"/>
                <w:sz w:val="24"/>
                <w:szCs w:val="24"/>
                <w:lang w:val="en-GB"/>
              </w:rPr>
              <w:t>DEVELOPMENT</w:t>
            </w:r>
          </w:p>
        </w:tc>
        <w:tc>
          <w:tcPr>
            <w:tcW w:w="2268"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2FFC2647" w14:textId="680696EF" w:rsidR="00B93985" w:rsidRDefault="008A32A4">
            <w:pPr>
              <w:jc w:val="center"/>
              <w:rPr>
                <w:color w:val="000000"/>
                <w:sz w:val="24"/>
                <w:szCs w:val="24"/>
                <w:lang w:val="en-GB"/>
              </w:rPr>
            </w:pPr>
            <w:r>
              <w:rPr>
                <w:b/>
                <w:sz w:val="24"/>
                <w:szCs w:val="24"/>
                <w:lang w:val="en-GB"/>
              </w:rPr>
              <w:t>A</w:t>
            </w:r>
            <w:r w:rsidR="001E7045">
              <w:rPr>
                <w:b/>
                <w:sz w:val="24"/>
                <w:szCs w:val="24"/>
                <w:lang w:val="en-GB"/>
              </w:rPr>
              <w:t>9</w:t>
            </w:r>
          </w:p>
        </w:tc>
      </w:tr>
      <w:tr w:rsidR="00B93985" w14:paraId="5E3DB83B" w14:textId="77777777" w:rsidTr="00B93985">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1CA28A47" w14:textId="77777777" w:rsidR="00B93985" w:rsidRDefault="00B93985">
            <w:pPr>
              <w:rPr>
                <w:b/>
                <w:sz w:val="20"/>
                <w:szCs w:val="20"/>
                <w:lang w:val="en-GB"/>
              </w:rPr>
            </w:pPr>
            <w:r>
              <w:rPr>
                <w:b/>
                <w:sz w:val="20"/>
                <w:lang w:val="en-GB"/>
              </w:rPr>
              <w:t>Title</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229F8F00" w14:textId="77777777" w:rsidR="00B93985" w:rsidRDefault="00B93985">
            <w:pPr>
              <w:rPr>
                <w:sz w:val="20"/>
                <w:lang w:val="en-GB"/>
              </w:rPr>
            </w:pPr>
            <w:r>
              <w:rPr>
                <w:sz w:val="20"/>
              </w:rPr>
              <w:t>Organizacija radionica, seminara i predavanja</w:t>
            </w:r>
          </w:p>
        </w:tc>
      </w:tr>
      <w:tr w:rsidR="00B93985" w14:paraId="3BD05743" w14:textId="77777777" w:rsidTr="00B93985">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00D1A959" w14:textId="77777777" w:rsidR="00B93985" w:rsidRDefault="00B93985">
            <w:pPr>
              <w:rPr>
                <w:b/>
                <w:sz w:val="20"/>
                <w:szCs w:val="20"/>
                <w:lang w:val="en-GB"/>
              </w:rPr>
            </w:pPr>
            <w:r>
              <w:rPr>
                <w:b/>
                <w:sz w:val="20"/>
                <w:lang w:val="en-GB"/>
              </w:rPr>
              <w:t>Related assumptions and risks</w:t>
            </w:r>
          </w:p>
        </w:tc>
        <w:tc>
          <w:tcPr>
            <w:tcW w:w="7525" w:type="dxa"/>
            <w:gridSpan w:val="4"/>
            <w:tcBorders>
              <w:top w:val="single" w:sz="4" w:space="0" w:color="auto"/>
              <w:left w:val="single" w:sz="4" w:space="0" w:color="auto"/>
              <w:bottom w:val="single" w:sz="4" w:space="0" w:color="auto"/>
              <w:right w:val="single" w:sz="4" w:space="0" w:color="auto"/>
            </w:tcBorders>
            <w:vAlign w:val="center"/>
          </w:tcPr>
          <w:p w14:paraId="065A5CC1" w14:textId="77777777" w:rsidR="00B93985" w:rsidRDefault="00B93985">
            <w:pPr>
              <w:ind w:left="720"/>
              <w:rPr>
                <w:sz w:val="20"/>
                <w:lang w:val="en-US"/>
              </w:rPr>
            </w:pPr>
            <w:r>
              <w:rPr>
                <w:sz w:val="20"/>
                <w:lang w:val="en-US"/>
              </w:rPr>
              <w:t>Povezane pretpostavke za aktivnost 3:</w:t>
            </w:r>
          </w:p>
          <w:p w14:paraId="53A50C0A" w14:textId="77777777" w:rsidR="00B93985" w:rsidRDefault="00B93985">
            <w:pPr>
              <w:ind w:left="720"/>
              <w:rPr>
                <w:rFonts w:ascii="Times New Roman" w:hAnsi="Times New Roman"/>
                <w:sz w:val="20"/>
                <w:lang w:val="en-US"/>
              </w:rPr>
            </w:pPr>
          </w:p>
          <w:p w14:paraId="7DCBBC3F" w14:textId="77777777" w:rsidR="00B93985" w:rsidRDefault="00B93985" w:rsidP="00B93985">
            <w:pPr>
              <w:numPr>
                <w:ilvl w:val="0"/>
                <w:numId w:val="115"/>
              </w:numPr>
              <w:spacing w:after="0" w:line="240" w:lineRule="auto"/>
              <w:rPr>
                <w:sz w:val="20"/>
                <w:lang w:val="en-US"/>
              </w:rPr>
            </w:pPr>
            <w:r>
              <w:rPr>
                <w:sz w:val="20"/>
                <w:lang w:val="en-US"/>
              </w:rPr>
              <w:t>Pretpostavka: Dostupna će biti adekvatna finansijska podrška za organizaciju radionica, seminara i predavanja.</w:t>
            </w:r>
          </w:p>
          <w:p w14:paraId="0C01AAF6" w14:textId="77777777" w:rsidR="00B93985" w:rsidRDefault="00B93985" w:rsidP="00B93985">
            <w:pPr>
              <w:numPr>
                <w:ilvl w:val="0"/>
                <w:numId w:val="115"/>
              </w:numPr>
              <w:spacing w:after="0" w:line="240" w:lineRule="auto"/>
              <w:rPr>
                <w:sz w:val="20"/>
                <w:lang w:val="en-US"/>
              </w:rPr>
            </w:pPr>
            <w:r>
              <w:rPr>
                <w:sz w:val="20"/>
                <w:lang w:val="en-US"/>
              </w:rPr>
              <w:t>Pretpostavka: Identifikovane teme i ciljevi obrazovnih aktivnosti su relevantni i usklađeni sa potrebama ciljne grupe učesnika.</w:t>
            </w:r>
          </w:p>
          <w:p w14:paraId="37084C66" w14:textId="77777777" w:rsidR="00B93985" w:rsidRDefault="00B93985" w:rsidP="00B93985">
            <w:pPr>
              <w:numPr>
                <w:ilvl w:val="0"/>
                <w:numId w:val="115"/>
              </w:numPr>
              <w:spacing w:after="0" w:line="240" w:lineRule="auto"/>
              <w:rPr>
                <w:sz w:val="20"/>
                <w:lang w:val="en-US"/>
              </w:rPr>
            </w:pPr>
            <w:r>
              <w:rPr>
                <w:sz w:val="20"/>
                <w:lang w:val="en-US"/>
              </w:rPr>
              <w:t>Pretpostavka: Dostupni će biti dovoljni resursi, kao što su prostorije i potrebna oprema, kako bi se sproveli planirani radionice, seminari i predavanja.</w:t>
            </w:r>
          </w:p>
          <w:p w14:paraId="5467C543" w14:textId="77777777" w:rsidR="00B93985" w:rsidRDefault="00B93985">
            <w:pPr>
              <w:ind w:left="720"/>
              <w:rPr>
                <w:sz w:val="20"/>
                <w:lang w:val="en-US"/>
              </w:rPr>
            </w:pPr>
          </w:p>
          <w:p w14:paraId="2C077DDF" w14:textId="77777777" w:rsidR="00B93985" w:rsidRDefault="00B93985">
            <w:pPr>
              <w:ind w:left="720"/>
              <w:rPr>
                <w:sz w:val="20"/>
                <w:lang w:val="en-US"/>
              </w:rPr>
            </w:pPr>
            <w:r>
              <w:rPr>
                <w:sz w:val="20"/>
                <w:lang w:val="en-US"/>
              </w:rPr>
              <w:t>Povezani rizici za aktivnost 3:</w:t>
            </w:r>
          </w:p>
          <w:p w14:paraId="3674A862" w14:textId="77777777" w:rsidR="00B93985" w:rsidRDefault="00B93985" w:rsidP="00B93985">
            <w:pPr>
              <w:numPr>
                <w:ilvl w:val="0"/>
                <w:numId w:val="116"/>
              </w:numPr>
              <w:spacing w:after="0" w:line="240" w:lineRule="auto"/>
              <w:rPr>
                <w:sz w:val="20"/>
                <w:lang w:val="en-US"/>
              </w:rPr>
            </w:pPr>
            <w:r>
              <w:rPr>
                <w:sz w:val="20"/>
                <w:lang w:val="en-US"/>
              </w:rPr>
              <w:t>Rizik: Niska poseta ili angažovanje učesnika tokom radionica, seminara i predavanja.</w:t>
            </w:r>
          </w:p>
          <w:p w14:paraId="346C7F4F" w14:textId="77777777" w:rsidR="00B93985" w:rsidRDefault="00B93985" w:rsidP="00B93985">
            <w:pPr>
              <w:numPr>
                <w:ilvl w:val="0"/>
                <w:numId w:val="116"/>
              </w:numPr>
              <w:spacing w:after="0" w:line="240" w:lineRule="auto"/>
              <w:rPr>
                <w:sz w:val="20"/>
                <w:lang w:val="en-US"/>
              </w:rPr>
            </w:pPr>
            <w:r>
              <w:rPr>
                <w:sz w:val="20"/>
                <w:lang w:val="en-US"/>
              </w:rPr>
              <w:t>Rizik: Nedovoljna priprema i kontrola kvaliteta materijala za učesnike, kao što su prezentacije i materijali za radionice.</w:t>
            </w:r>
          </w:p>
          <w:p w14:paraId="415CCD05" w14:textId="77777777" w:rsidR="00B93985" w:rsidRDefault="00B93985" w:rsidP="00B93985">
            <w:pPr>
              <w:numPr>
                <w:ilvl w:val="0"/>
                <w:numId w:val="116"/>
              </w:numPr>
              <w:spacing w:after="0" w:line="240" w:lineRule="auto"/>
              <w:rPr>
                <w:sz w:val="20"/>
                <w:lang w:val="en-US"/>
              </w:rPr>
            </w:pPr>
            <w:r>
              <w:rPr>
                <w:sz w:val="20"/>
                <w:lang w:val="en-US"/>
              </w:rPr>
              <w:t>Rizik: Nedovoljne veštine vođenja kako bi se podstakla aktivna interakcija i značajne diskusije među učesnicima.</w:t>
            </w:r>
          </w:p>
          <w:p w14:paraId="2032120F" w14:textId="77777777" w:rsidR="00B93985" w:rsidRDefault="00B93985" w:rsidP="00B93985">
            <w:pPr>
              <w:numPr>
                <w:ilvl w:val="0"/>
                <w:numId w:val="116"/>
              </w:numPr>
              <w:spacing w:after="0" w:line="240" w:lineRule="auto"/>
              <w:rPr>
                <w:sz w:val="20"/>
                <w:lang w:val="en-US"/>
              </w:rPr>
            </w:pPr>
            <w:r>
              <w:rPr>
                <w:sz w:val="20"/>
                <w:lang w:val="en-US"/>
              </w:rPr>
              <w:t>Rizik: Ograničena svest ili razumevanje kulturnog nasleđa Sandžaka među učesnicima.</w:t>
            </w:r>
          </w:p>
          <w:p w14:paraId="3BEB89BD" w14:textId="77777777" w:rsidR="00B93985" w:rsidRDefault="00B93985" w:rsidP="00B93985">
            <w:pPr>
              <w:numPr>
                <w:ilvl w:val="0"/>
                <w:numId w:val="116"/>
              </w:numPr>
              <w:spacing w:after="0" w:line="240" w:lineRule="auto"/>
              <w:rPr>
                <w:sz w:val="20"/>
                <w:lang w:val="en-US"/>
              </w:rPr>
            </w:pPr>
            <w:r>
              <w:rPr>
                <w:sz w:val="20"/>
                <w:lang w:val="en-US"/>
              </w:rPr>
              <w:t>Rizik: Nedovoljan prenos veština i kompetencija u vezi sa čuvanjem i promocijom kulturnog nasleđa.</w:t>
            </w:r>
          </w:p>
          <w:p w14:paraId="560FEBA7" w14:textId="77777777" w:rsidR="00B93985" w:rsidRDefault="00B93985">
            <w:pPr>
              <w:ind w:left="720"/>
              <w:rPr>
                <w:sz w:val="20"/>
                <w:lang w:val="en-GB"/>
              </w:rPr>
            </w:pPr>
          </w:p>
        </w:tc>
      </w:tr>
      <w:tr w:rsidR="00B93985" w14:paraId="3881596B" w14:textId="77777777" w:rsidTr="00B93985">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42B066E7" w14:textId="77777777" w:rsidR="00B93985" w:rsidRDefault="00B93985">
            <w:pPr>
              <w:rPr>
                <w:b/>
                <w:sz w:val="20"/>
                <w:szCs w:val="20"/>
                <w:lang w:val="en-GB"/>
              </w:rPr>
            </w:pPr>
            <w:r>
              <w:rPr>
                <w:b/>
                <w:sz w:val="20"/>
                <w:lang w:val="en-GB"/>
              </w:rPr>
              <w:t>Description</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0468834A" w14:textId="77777777" w:rsidR="00B93985" w:rsidRDefault="00B93985">
            <w:pPr>
              <w:rPr>
                <w:sz w:val="20"/>
                <w:lang w:val="en-GB"/>
              </w:rPr>
            </w:pPr>
            <w:r>
              <w:rPr>
                <w:sz w:val="20"/>
                <w:lang w:val="en-GB"/>
              </w:rPr>
              <w:t>Ova glavna aktivnost ima za cilj organizaciju i vođenje obrazovnih aktivnosti, kao što su radionice, seminari i predavanja, sa fokusom na kulturno nasleđe Sandžaka. Kroz ove aktivnosti, učesnicima će se pružiti informacije o kulturnom nasleđu i njegovom značaju, a takođe će se podsticati razvoj veština i kompetencija u vezi sa očuvanjem i promocijom kulturnog nasleđa.</w:t>
            </w:r>
          </w:p>
        </w:tc>
      </w:tr>
      <w:tr w:rsidR="00B93985" w14:paraId="4A31B8C4" w14:textId="77777777" w:rsidTr="00B93985">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555025CD" w14:textId="77777777" w:rsidR="00B93985" w:rsidRDefault="00B93985">
            <w:pPr>
              <w:rPr>
                <w:b/>
                <w:sz w:val="20"/>
                <w:szCs w:val="20"/>
                <w:lang w:val="en-GB"/>
              </w:rPr>
            </w:pPr>
            <w:r>
              <w:rPr>
                <w:b/>
                <w:sz w:val="20"/>
                <w:lang w:val="en-GB"/>
              </w:rPr>
              <w:t>Tasks</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7EC711B2" w14:textId="77777777" w:rsidR="00B93985" w:rsidRDefault="00B93985">
            <w:pPr>
              <w:rPr>
                <w:rFonts w:ascii="Times New Roman" w:hAnsi="Times New Roman"/>
                <w:sz w:val="20"/>
                <w:lang w:val="fr-BE"/>
              </w:rPr>
            </w:pPr>
            <w:r>
              <w:rPr>
                <w:sz w:val="20"/>
              </w:rPr>
              <w:t>3.1.</w:t>
            </w:r>
            <w:r>
              <w:rPr>
                <w:sz w:val="20"/>
              </w:rPr>
              <w:tab/>
              <w:t>Planiranje obrazovnih aktivnosti</w:t>
            </w:r>
          </w:p>
          <w:p w14:paraId="35FECCE8" w14:textId="77777777" w:rsidR="00B93985" w:rsidRDefault="00B93985">
            <w:pPr>
              <w:rPr>
                <w:sz w:val="20"/>
              </w:rPr>
            </w:pPr>
            <w:r>
              <w:rPr>
                <w:sz w:val="20"/>
              </w:rPr>
              <w:t>3.1.1.</w:t>
            </w:r>
            <w:r>
              <w:rPr>
                <w:sz w:val="20"/>
              </w:rPr>
              <w:tab/>
              <w:t xml:space="preserve">  Identifikacija tema i ciljeva obrazovnih aktivnosti</w:t>
            </w:r>
          </w:p>
          <w:p w14:paraId="0B07A1D9" w14:textId="77777777" w:rsidR="00B93985" w:rsidRDefault="00B93985">
            <w:pPr>
              <w:rPr>
                <w:sz w:val="20"/>
              </w:rPr>
            </w:pPr>
            <w:r>
              <w:rPr>
                <w:sz w:val="20"/>
              </w:rPr>
              <w:t>3.1.2.</w:t>
            </w:r>
            <w:r>
              <w:rPr>
                <w:sz w:val="20"/>
              </w:rPr>
              <w:tab/>
              <w:t xml:space="preserve">  Definisanje formata i trajanja radionica, seminara i predavanja</w:t>
            </w:r>
          </w:p>
          <w:p w14:paraId="3ED8B2D6" w14:textId="77777777" w:rsidR="00B93985" w:rsidRDefault="00B93985">
            <w:pPr>
              <w:rPr>
                <w:sz w:val="20"/>
              </w:rPr>
            </w:pPr>
            <w:r>
              <w:rPr>
                <w:sz w:val="20"/>
              </w:rPr>
              <w:t>3.1.3.</w:t>
            </w:r>
            <w:r>
              <w:rPr>
                <w:sz w:val="20"/>
              </w:rPr>
              <w:tab/>
              <w:t xml:space="preserve">  Određivanje rasporeda i lokacija za svaku aktivnost</w:t>
            </w:r>
          </w:p>
          <w:p w14:paraId="1A518DA4" w14:textId="77777777" w:rsidR="00B93985" w:rsidRDefault="00B93985">
            <w:pPr>
              <w:rPr>
                <w:sz w:val="20"/>
              </w:rPr>
            </w:pPr>
            <w:r>
              <w:rPr>
                <w:sz w:val="20"/>
              </w:rPr>
              <w:t>3.2.</w:t>
            </w:r>
            <w:r>
              <w:rPr>
                <w:sz w:val="20"/>
              </w:rPr>
              <w:tab/>
              <w:t>Priprema materijala i resursa</w:t>
            </w:r>
          </w:p>
          <w:p w14:paraId="45B39482" w14:textId="77777777" w:rsidR="00B93985" w:rsidRDefault="00B93985">
            <w:pPr>
              <w:rPr>
                <w:sz w:val="20"/>
              </w:rPr>
            </w:pPr>
            <w:r>
              <w:rPr>
                <w:sz w:val="20"/>
              </w:rPr>
              <w:t>3.2.1.</w:t>
            </w:r>
            <w:r>
              <w:rPr>
                <w:sz w:val="20"/>
              </w:rPr>
              <w:tab/>
              <w:t xml:space="preserve">  Izrada prezentacija, materijala za učesnike i drugih potrebnih resursa</w:t>
            </w:r>
          </w:p>
          <w:p w14:paraId="15552774" w14:textId="77777777" w:rsidR="00B93985" w:rsidRDefault="00B93985">
            <w:pPr>
              <w:rPr>
                <w:sz w:val="20"/>
              </w:rPr>
            </w:pPr>
            <w:r>
              <w:rPr>
                <w:sz w:val="20"/>
              </w:rPr>
              <w:t>3.2.2.</w:t>
            </w:r>
            <w:r>
              <w:rPr>
                <w:sz w:val="20"/>
              </w:rPr>
              <w:tab/>
              <w:t xml:space="preserve">  Provera i ažuriranje materijala u skladu sa sadržajem modula</w:t>
            </w:r>
          </w:p>
          <w:p w14:paraId="7ED75A03" w14:textId="77777777" w:rsidR="00B93985" w:rsidRDefault="00B93985">
            <w:pPr>
              <w:rPr>
                <w:sz w:val="20"/>
              </w:rPr>
            </w:pPr>
            <w:r>
              <w:rPr>
                <w:sz w:val="20"/>
              </w:rPr>
              <w:t>3.2.3.</w:t>
            </w:r>
            <w:r>
              <w:rPr>
                <w:sz w:val="20"/>
              </w:rPr>
              <w:tab/>
              <w:t xml:space="preserve">  Organizacija i priprema potrebnih materijala za svaku aktivnost</w:t>
            </w:r>
          </w:p>
          <w:p w14:paraId="26A5333B" w14:textId="77777777" w:rsidR="00B93985" w:rsidRDefault="00B93985">
            <w:pPr>
              <w:rPr>
                <w:sz w:val="20"/>
              </w:rPr>
            </w:pPr>
            <w:r>
              <w:rPr>
                <w:sz w:val="20"/>
              </w:rPr>
              <w:lastRenderedPageBreak/>
              <w:t>3.3.</w:t>
            </w:r>
            <w:r>
              <w:rPr>
                <w:sz w:val="20"/>
              </w:rPr>
              <w:tab/>
              <w:t>Vođenje radionica, seminara i predavanja</w:t>
            </w:r>
          </w:p>
          <w:p w14:paraId="2AAB27F1" w14:textId="77777777" w:rsidR="00B93985" w:rsidRDefault="00B93985">
            <w:pPr>
              <w:rPr>
                <w:sz w:val="20"/>
              </w:rPr>
            </w:pPr>
            <w:r>
              <w:rPr>
                <w:sz w:val="20"/>
              </w:rPr>
              <w:t>3.3.1.</w:t>
            </w:r>
            <w:r>
              <w:rPr>
                <w:sz w:val="20"/>
              </w:rPr>
              <w:tab/>
              <w:t xml:space="preserve">  Pružanje informacija o kulturnom nasleđu Sandžaka i njegovom značaju</w:t>
            </w:r>
          </w:p>
          <w:p w14:paraId="0328034C" w14:textId="77777777" w:rsidR="00B93985" w:rsidRDefault="00B93985">
            <w:pPr>
              <w:rPr>
                <w:sz w:val="20"/>
              </w:rPr>
            </w:pPr>
            <w:r>
              <w:rPr>
                <w:sz w:val="20"/>
              </w:rPr>
              <w:t>3.3.2.</w:t>
            </w:r>
            <w:r>
              <w:rPr>
                <w:sz w:val="20"/>
              </w:rPr>
              <w:tab/>
              <w:t xml:space="preserve">  Facilitacija interakcije i diskusije među učesnicima</w:t>
            </w:r>
          </w:p>
          <w:p w14:paraId="31133DAC" w14:textId="77777777" w:rsidR="00B93985" w:rsidRDefault="00B93985">
            <w:pPr>
              <w:rPr>
                <w:sz w:val="20"/>
                <w:lang w:val="en-GB"/>
              </w:rPr>
            </w:pPr>
            <w:r>
              <w:rPr>
                <w:sz w:val="20"/>
              </w:rPr>
              <w:t>3.3.3.</w:t>
            </w:r>
            <w:r>
              <w:rPr>
                <w:sz w:val="20"/>
              </w:rPr>
              <w:tab/>
              <w:t xml:space="preserve">  Podsticanje učesnika da razvijaju veštine i kompetencije u vezi s očuvanjem i promocijom kulturnog nasleđa</w:t>
            </w:r>
          </w:p>
        </w:tc>
      </w:tr>
      <w:tr w:rsidR="00B93985" w14:paraId="1DAD3597" w14:textId="77777777" w:rsidTr="00B93985">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708A1A68" w14:textId="77777777" w:rsidR="00B93985" w:rsidRDefault="00B93985">
            <w:pPr>
              <w:rPr>
                <w:b/>
                <w:sz w:val="20"/>
                <w:szCs w:val="20"/>
                <w:lang w:val="en-GB"/>
              </w:rPr>
            </w:pPr>
            <w:r>
              <w:rPr>
                <w:b/>
                <w:sz w:val="20"/>
                <w:lang w:val="en-GB"/>
              </w:rPr>
              <w:lastRenderedPageBreak/>
              <w:t>Estimated Start Date (dd-mm-yyyy)</w:t>
            </w:r>
          </w:p>
        </w:tc>
        <w:tc>
          <w:tcPr>
            <w:tcW w:w="2555" w:type="dxa"/>
            <w:tcBorders>
              <w:top w:val="single" w:sz="4" w:space="0" w:color="auto"/>
              <w:left w:val="single" w:sz="4" w:space="0" w:color="auto"/>
              <w:bottom w:val="single" w:sz="4" w:space="0" w:color="auto"/>
              <w:right w:val="single" w:sz="4" w:space="0" w:color="auto"/>
            </w:tcBorders>
            <w:vAlign w:val="center"/>
            <w:hideMark/>
          </w:tcPr>
          <w:p w14:paraId="7D23F480" w14:textId="77777777" w:rsidR="00B93985" w:rsidRDefault="00B93985">
            <w:pPr>
              <w:rPr>
                <w:sz w:val="20"/>
                <w:lang w:val="en-GB"/>
              </w:rPr>
            </w:pPr>
            <w:r>
              <w:rPr>
                <w:sz w:val="20"/>
                <w:lang w:val="en-GB"/>
              </w:rPr>
              <w:t>M2</w:t>
            </w:r>
          </w:p>
        </w:tc>
        <w:tc>
          <w:tcPr>
            <w:tcW w:w="2556" w:type="dxa"/>
            <w:tcBorders>
              <w:top w:val="single" w:sz="4" w:space="0" w:color="auto"/>
              <w:left w:val="single" w:sz="4" w:space="0" w:color="auto"/>
              <w:bottom w:val="single" w:sz="4" w:space="0" w:color="auto"/>
              <w:right w:val="single" w:sz="4" w:space="0" w:color="auto"/>
            </w:tcBorders>
            <w:vAlign w:val="center"/>
            <w:hideMark/>
          </w:tcPr>
          <w:p w14:paraId="6767C1EB" w14:textId="77777777" w:rsidR="00B93985" w:rsidRDefault="00B93985">
            <w:pPr>
              <w:rPr>
                <w:b/>
                <w:sz w:val="20"/>
                <w:szCs w:val="20"/>
                <w:lang w:val="en-GB"/>
              </w:rPr>
            </w:pPr>
            <w:r>
              <w:rPr>
                <w:b/>
                <w:sz w:val="20"/>
                <w:lang w:val="en-GB"/>
              </w:rPr>
              <w:t xml:space="preserve">Estimated End Date </w:t>
            </w:r>
          </w:p>
          <w:p w14:paraId="1287321C" w14:textId="77777777" w:rsidR="00B93985" w:rsidRDefault="00B93985">
            <w:pPr>
              <w:rPr>
                <w:sz w:val="20"/>
                <w:lang w:val="en-GB"/>
              </w:rPr>
            </w:pPr>
            <w:r>
              <w:rPr>
                <w:b/>
                <w:sz w:val="20"/>
                <w:lang w:val="en-GB"/>
              </w:rPr>
              <w:t>(dd-mm-yyyy)</w:t>
            </w:r>
          </w:p>
        </w:tc>
        <w:tc>
          <w:tcPr>
            <w:tcW w:w="2414" w:type="dxa"/>
            <w:gridSpan w:val="2"/>
            <w:tcBorders>
              <w:top w:val="single" w:sz="4" w:space="0" w:color="auto"/>
              <w:left w:val="single" w:sz="4" w:space="0" w:color="auto"/>
              <w:bottom w:val="single" w:sz="4" w:space="0" w:color="auto"/>
              <w:right w:val="single" w:sz="4" w:space="0" w:color="auto"/>
            </w:tcBorders>
            <w:vAlign w:val="center"/>
            <w:hideMark/>
          </w:tcPr>
          <w:p w14:paraId="679A1890" w14:textId="77777777" w:rsidR="00B93985" w:rsidRDefault="00B93985">
            <w:pPr>
              <w:rPr>
                <w:sz w:val="20"/>
                <w:lang w:val="en-GB"/>
              </w:rPr>
            </w:pPr>
            <w:r>
              <w:rPr>
                <w:sz w:val="20"/>
                <w:lang w:val="en-GB"/>
              </w:rPr>
              <w:t>M3</w:t>
            </w:r>
          </w:p>
        </w:tc>
      </w:tr>
      <w:tr w:rsidR="00B93985" w14:paraId="1DEAFC22" w14:textId="77777777" w:rsidTr="00B93985">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18ED9D34" w14:textId="77777777" w:rsidR="00B93985" w:rsidRDefault="00B93985">
            <w:pPr>
              <w:rPr>
                <w:b/>
                <w:sz w:val="20"/>
                <w:szCs w:val="20"/>
                <w:lang w:val="en-GB"/>
              </w:rPr>
            </w:pPr>
            <w:r>
              <w:rPr>
                <w:b/>
                <w:sz w:val="20"/>
                <w:lang w:val="en-GB"/>
              </w:rPr>
              <w:t>Lead Organisation</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6EB481F8" w14:textId="77777777" w:rsidR="00B93985" w:rsidRDefault="00B93985">
            <w:pPr>
              <w:rPr>
                <w:sz w:val="20"/>
                <w:lang w:val="en-GB"/>
              </w:rPr>
            </w:pPr>
            <w:r>
              <w:rPr>
                <w:sz w:val="20"/>
                <w:lang w:val="en-GB"/>
              </w:rPr>
              <w:t xml:space="preserve">KakoGod, </w:t>
            </w:r>
            <w:r>
              <w:rPr>
                <w:b/>
                <w:bCs/>
                <w:sz w:val="20"/>
                <w:lang w:val="en-GB"/>
              </w:rPr>
              <w:t>Novi Pazar</w:t>
            </w:r>
          </w:p>
        </w:tc>
      </w:tr>
      <w:tr w:rsidR="00B93985" w14:paraId="54B2440B" w14:textId="77777777" w:rsidTr="00B93985">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5AD773B3" w14:textId="77777777" w:rsidR="00B93985" w:rsidRDefault="00B93985">
            <w:pPr>
              <w:rPr>
                <w:b/>
                <w:sz w:val="20"/>
                <w:szCs w:val="20"/>
                <w:lang w:val="en-GB"/>
              </w:rPr>
            </w:pPr>
            <w:r>
              <w:rPr>
                <w:b/>
                <w:sz w:val="20"/>
                <w:lang w:val="en-GB"/>
              </w:rPr>
              <w:t>Participating Organisation</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167E8195" w14:textId="77777777" w:rsidR="00B93985" w:rsidRDefault="00B93985">
            <w:pPr>
              <w:rPr>
                <w:sz w:val="18"/>
                <w:szCs w:val="18"/>
                <w:lang w:val="fr-BE"/>
              </w:rPr>
            </w:pPr>
            <w:r>
              <w:rPr>
                <w:sz w:val="18"/>
                <w:szCs w:val="18"/>
                <w:lang w:val="en-US"/>
              </w:rPr>
              <w:t>BNV (Bošnjačko nacionalno vijeće)</w:t>
            </w:r>
            <w:r>
              <w:rPr>
                <w:sz w:val="18"/>
                <w:szCs w:val="18"/>
              </w:rPr>
              <w:t xml:space="preserve">, </w:t>
            </w:r>
            <w:r>
              <w:rPr>
                <w:b/>
                <w:bCs/>
                <w:sz w:val="18"/>
                <w:szCs w:val="18"/>
              </w:rPr>
              <w:t>Novi Pazar</w:t>
            </w:r>
          </w:p>
          <w:p w14:paraId="0E3DE5A8" w14:textId="77777777" w:rsidR="00B93985" w:rsidRDefault="00B93985">
            <w:pPr>
              <w:rPr>
                <w:rFonts w:ascii="Times New Roman" w:eastAsia="Calibri" w:hAnsi="Times New Roman" w:cs="Arial"/>
                <w:b/>
                <w:bCs/>
                <w:sz w:val="18"/>
                <w:szCs w:val="18"/>
              </w:rPr>
            </w:pPr>
            <w:r>
              <w:rPr>
                <w:sz w:val="18"/>
                <w:szCs w:val="18"/>
              </w:rPr>
              <w:t>Zavod za zaštitu spomenika kulture Novog Pazara</w:t>
            </w:r>
            <w:r>
              <w:rPr>
                <w:b/>
                <w:bCs/>
                <w:sz w:val="18"/>
                <w:szCs w:val="18"/>
              </w:rPr>
              <w:t>, Novi Pazar</w:t>
            </w:r>
          </w:p>
          <w:p w14:paraId="77A01E2B" w14:textId="77777777" w:rsidR="00B93985" w:rsidRDefault="00B93985">
            <w:pPr>
              <w:rPr>
                <w:sz w:val="18"/>
                <w:szCs w:val="18"/>
                <w:lang w:val="en-US"/>
              </w:rPr>
            </w:pPr>
            <w:r>
              <w:rPr>
                <w:sz w:val="18"/>
                <w:szCs w:val="18"/>
              </w:rPr>
              <w:t xml:space="preserve">UNESCO, </w:t>
            </w:r>
            <w:r>
              <w:rPr>
                <w:b/>
                <w:bCs/>
                <w:sz w:val="18"/>
                <w:szCs w:val="18"/>
              </w:rPr>
              <w:t>Francuska</w:t>
            </w:r>
          </w:p>
        </w:tc>
      </w:tr>
      <w:tr w:rsidR="00B93985" w14:paraId="738C91C9" w14:textId="77777777" w:rsidTr="00B93985">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55E92D8A" w14:textId="77777777" w:rsidR="00B93985" w:rsidRDefault="00B93985">
            <w:pPr>
              <w:rPr>
                <w:rFonts w:eastAsia="Calibri" w:cs="Arial"/>
                <w:b/>
                <w:sz w:val="20"/>
                <w:szCs w:val="20"/>
                <w:lang w:val="en-GB"/>
              </w:rPr>
            </w:pPr>
            <w:r>
              <w:rPr>
                <w:b/>
                <w:sz w:val="20"/>
                <w:lang w:val="en-GB"/>
              </w:rPr>
              <w:t>Costs</w:t>
            </w:r>
          </w:p>
          <w:p w14:paraId="6D84F546" w14:textId="77777777" w:rsidR="00B93985" w:rsidRDefault="00B93985">
            <w:pPr>
              <w:rPr>
                <w:sz w:val="20"/>
                <w:lang w:val="en-GB"/>
              </w:rPr>
            </w:pPr>
            <w:r>
              <w:rPr>
                <w:i/>
                <w:sz w:val="20"/>
                <w:lang w:val="en-GB"/>
              </w:rPr>
              <w:t>Please explain the necessary costs for this WP: What travels are necessary? If equipment is requested, explain why it is required. If subcontracting is necessary, explain why the task cannot be performed by the partner.</w:t>
            </w:r>
          </w:p>
        </w:tc>
        <w:tc>
          <w:tcPr>
            <w:tcW w:w="7525" w:type="dxa"/>
            <w:gridSpan w:val="4"/>
            <w:tcBorders>
              <w:top w:val="single" w:sz="4" w:space="0" w:color="auto"/>
              <w:left w:val="single" w:sz="4" w:space="0" w:color="auto"/>
              <w:bottom w:val="single" w:sz="4" w:space="0" w:color="auto"/>
              <w:right w:val="single" w:sz="4" w:space="0" w:color="auto"/>
            </w:tcBorders>
          </w:tcPr>
          <w:p w14:paraId="20C27F15" w14:textId="77777777" w:rsidR="00B93985" w:rsidRDefault="00B93985" w:rsidP="00B93985">
            <w:pPr>
              <w:pStyle w:val="ListParagraph"/>
              <w:numPr>
                <w:ilvl w:val="0"/>
                <w:numId w:val="117"/>
              </w:numPr>
              <w:contextualSpacing/>
              <w:rPr>
                <w:sz w:val="20"/>
                <w:szCs w:val="22"/>
                <w:lang w:val="fr-BE"/>
              </w:rPr>
            </w:pPr>
            <w:proofErr w:type="spellStart"/>
            <w:r>
              <w:rPr>
                <w:sz w:val="20"/>
                <w:szCs w:val="22"/>
              </w:rPr>
              <w:t>Putovanja</w:t>
            </w:r>
            <w:proofErr w:type="spellEnd"/>
            <w:r>
              <w:rPr>
                <w:sz w:val="20"/>
                <w:szCs w:val="22"/>
              </w:rPr>
              <w:t xml:space="preserve">: </w:t>
            </w:r>
            <w:proofErr w:type="spellStart"/>
            <w:r>
              <w:rPr>
                <w:sz w:val="20"/>
                <w:szCs w:val="22"/>
              </w:rPr>
              <w:t>Mogu</w:t>
            </w:r>
            <w:proofErr w:type="spellEnd"/>
            <w:r>
              <w:rPr>
                <w:sz w:val="20"/>
                <w:szCs w:val="22"/>
              </w:rPr>
              <w:t xml:space="preserve"> </w:t>
            </w:r>
            <w:proofErr w:type="spellStart"/>
            <w:r>
              <w:rPr>
                <w:sz w:val="20"/>
                <w:szCs w:val="22"/>
              </w:rPr>
              <w:t>biti</w:t>
            </w:r>
            <w:proofErr w:type="spellEnd"/>
            <w:r>
              <w:rPr>
                <w:sz w:val="20"/>
                <w:szCs w:val="22"/>
              </w:rPr>
              <w:t xml:space="preserve"> </w:t>
            </w:r>
            <w:proofErr w:type="spellStart"/>
            <w:r>
              <w:rPr>
                <w:sz w:val="20"/>
                <w:szCs w:val="22"/>
              </w:rPr>
              <w:t>potrebna</w:t>
            </w:r>
            <w:proofErr w:type="spellEnd"/>
            <w:r>
              <w:rPr>
                <w:sz w:val="20"/>
                <w:szCs w:val="22"/>
              </w:rPr>
              <w:t xml:space="preserve"> </w:t>
            </w:r>
            <w:proofErr w:type="spellStart"/>
            <w:r>
              <w:rPr>
                <w:sz w:val="20"/>
                <w:szCs w:val="22"/>
              </w:rPr>
              <w:t>putovanja</w:t>
            </w:r>
            <w:proofErr w:type="spellEnd"/>
            <w:r>
              <w:rPr>
                <w:sz w:val="20"/>
                <w:szCs w:val="22"/>
              </w:rPr>
              <w:t xml:space="preserve"> za </w:t>
            </w:r>
            <w:proofErr w:type="spellStart"/>
            <w:r>
              <w:rPr>
                <w:sz w:val="20"/>
                <w:szCs w:val="22"/>
              </w:rPr>
              <w:t>organizaciju</w:t>
            </w:r>
            <w:proofErr w:type="spellEnd"/>
            <w:r>
              <w:rPr>
                <w:sz w:val="20"/>
                <w:szCs w:val="22"/>
              </w:rPr>
              <w:t xml:space="preserve"> </w:t>
            </w:r>
            <w:proofErr w:type="spellStart"/>
            <w:r>
              <w:rPr>
                <w:sz w:val="20"/>
                <w:szCs w:val="22"/>
              </w:rPr>
              <w:t>radionica</w:t>
            </w:r>
            <w:proofErr w:type="spellEnd"/>
            <w:r>
              <w:rPr>
                <w:sz w:val="20"/>
                <w:szCs w:val="22"/>
              </w:rPr>
              <w:t xml:space="preserve">, </w:t>
            </w:r>
            <w:proofErr w:type="spellStart"/>
            <w:r>
              <w:rPr>
                <w:sz w:val="20"/>
                <w:szCs w:val="22"/>
              </w:rPr>
              <w:t>seminara</w:t>
            </w:r>
            <w:proofErr w:type="spellEnd"/>
            <w:r>
              <w:rPr>
                <w:sz w:val="20"/>
                <w:szCs w:val="22"/>
              </w:rPr>
              <w:t xml:space="preserve"> </w:t>
            </w:r>
            <w:proofErr w:type="spellStart"/>
            <w:r>
              <w:rPr>
                <w:sz w:val="20"/>
                <w:szCs w:val="22"/>
              </w:rPr>
              <w:t>i</w:t>
            </w:r>
            <w:proofErr w:type="spellEnd"/>
            <w:r>
              <w:rPr>
                <w:sz w:val="20"/>
                <w:szCs w:val="22"/>
              </w:rPr>
              <w:t xml:space="preserve"> </w:t>
            </w:r>
            <w:proofErr w:type="spellStart"/>
            <w:r>
              <w:rPr>
                <w:sz w:val="20"/>
                <w:szCs w:val="22"/>
              </w:rPr>
              <w:t>predavanja</w:t>
            </w:r>
            <w:proofErr w:type="spellEnd"/>
            <w:r>
              <w:rPr>
                <w:sz w:val="20"/>
                <w:szCs w:val="22"/>
              </w:rPr>
              <w:t xml:space="preserve">, </w:t>
            </w:r>
            <w:proofErr w:type="spellStart"/>
            <w:r>
              <w:rPr>
                <w:sz w:val="20"/>
                <w:szCs w:val="22"/>
              </w:rPr>
              <w:t>kao</w:t>
            </w:r>
            <w:proofErr w:type="spellEnd"/>
            <w:r>
              <w:rPr>
                <w:sz w:val="20"/>
                <w:szCs w:val="22"/>
              </w:rPr>
              <w:t xml:space="preserve"> </w:t>
            </w:r>
            <w:proofErr w:type="spellStart"/>
            <w:r>
              <w:rPr>
                <w:sz w:val="20"/>
                <w:szCs w:val="22"/>
              </w:rPr>
              <w:t>i</w:t>
            </w:r>
            <w:proofErr w:type="spellEnd"/>
            <w:r>
              <w:rPr>
                <w:sz w:val="20"/>
                <w:szCs w:val="22"/>
              </w:rPr>
              <w:t xml:space="preserve"> za </w:t>
            </w:r>
            <w:proofErr w:type="spellStart"/>
            <w:r>
              <w:rPr>
                <w:sz w:val="20"/>
                <w:szCs w:val="22"/>
              </w:rPr>
              <w:t>obuku</w:t>
            </w:r>
            <w:proofErr w:type="spellEnd"/>
            <w:r>
              <w:rPr>
                <w:sz w:val="20"/>
                <w:szCs w:val="22"/>
              </w:rPr>
              <w:t xml:space="preserve"> </w:t>
            </w:r>
            <w:proofErr w:type="spellStart"/>
            <w:r>
              <w:rPr>
                <w:sz w:val="20"/>
                <w:szCs w:val="22"/>
              </w:rPr>
              <w:t>osoblja</w:t>
            </w:r>
            <w:proofErr w:type="spellEnd"/>
            <w:r>
              <w:rPr>
                <w:sz w:val="20"/>
                <w:szCs w:val="22"/>
              </w:rPr>
              <w:t xml:space="preserve"> </w:t>
            </w:r>
            <w:proofErr w:type="spellStart"/>
            <w:r>
              <w:rPr>
                <w:sz w:val="20"/>
                <w:szCs w:val="22"/>
              </w:rPr>
              <w:t>koje</w:t>
            </w:r>
            <w:proofErr w:type="spellEnd"/>
            <w:r>
              <w:rPr>
                <w:sz w:val="20"/>
                <w:szCs w:val="22"/>
              </w:rPr>
              <w:t xml:space="preserve"> </w:t>
            </w:r>
            <w:proofErr w:type="spellStart"/>
            <w:r>
              <w:rPr>
                <w:sz w:val="20"/>
                <w:szCs w:val="22"/>
              </w:rPr>
              <w:t>će</w:t>
            </w:r>
            <w:proofErr w:type="spellEnd"/>
            <w:r>
              <w:rPr>
                <w:sz w:val="20"/>
                <w:szCs w:val="22"/>
              </w:rPr>
              <w:t xml:space="preserve"> </w:t>
            </w:r>
            <w:proofErr w:type="spellStart"/>
            <w:r>
              <w:rPr>
                <w:sz w:val="20"/>
                <w:szCs w:val="22"/>
              </w:rPr>
              <w:t>ih</w:t>
            </w:r>
            <w:proofErr w:type="spellEnd"/>
            <w:r>
              <w:rPr>
                <w:sz w:val="20"/>
                <w:szCs w:val="22"/>
              </w:rPr>
              <w:t xml:space="preserve"> </w:t>
            </w:r>
            <w:proofErr w:type="spellStart"/>
            <w:r>
              <w:rPr>
                <w:sz w:val="20"/>
                <w:szCs w:val="22"/>
              </w:rPr>
              <w:t>voditi</w:t>
            </w:r>
            <w:proofErr w:type="spellEnd"/>
            <w:r>
              <w:rPr>
                <w:sz w:val="20"/>
                <w:szCs w:val="22"/>
              </w:rPr>
              <w:t xml:space="preserve">. Putni </w:t>
            </w:r>
            <w:proofErr w:type="spellStart"/>
            <w:r>
              <w:rPr>
                <w:sz w:val="20"/>
                <w:szCs w:val="22"/>
              </w:rPr>
              <w:t>troškovi</w:t>
            </w:r>
            <w:proofErr w:type="spellEnd"/>
            <w:r>
              <w:rPr>
                <w:sz w:val="20"/>
                <w:szCs w:val="22"/>
              </w:rPr>
              <w:t xml:space="preserve"> </w:t>
            </w:r>
            <w:proofErr w:type="spellStart"/>
            <w:r>
              <w:rPr>
                <w:sz w:val="20"/>
                <w:szCs w:val="22"/>
              </w:rPr>
              <w:t>obuhvataju</w:t>
            </w:r>
            <w:proofErr w:type="spellEnd"/>
            <w:r>
              <w:rPr>
                <w:sz w:val="20"/>
                <w:szCs w:val="22"/>
              </w:rPr>
              <w:t xml:space="preserve"> </w:t>
            </w:r>
            <w:proofErr w:type="spellStart"/>
            <w:r>
              <w:rPr>
                <w:sz w:val="20"/>
                <w:szCs w:val="22"/>
              </w:rPr>
              <w:t>troškove</w:t>
            </w:r>
            <w:proofErr w:type="spellEnd"/>
            <w:r>
              <w:rPr>
                <w:sz w:val="20"/>
                <w:szCs w:val="22"/>
              </w:rPr>
              <w:t xml:space="preserve"> </w:t>
            </w:r>
            <w:proofErr w:type="spellStart"/>
            <w:r>
              <w:rPr>
                <w:sz w:val="20"/>
                <w:szCs w:val="22"/>
              </w:rPr>
              <w:t>prevoza</w:t>
            </w:r>
            <w:proofErr w:type="spellEnd"/>
            <w:r>
              <w:rPr>
                <w:sz w:val="20"/>
                <w:szCs w:val="22"/>
              </w:rPr>
              <w:t xml:space="preserve"> (avion, </w:t>
            </w:r>
            <w:proofErr w:type="spellStart"/>
            <w:r>
              <w:rPr>
                <w:sz w:val="20"/>
                <w:szCs w:val="22"/>
              </w:rPr>
              <w:t>voz</w:t>
            </w:r>
            <w:proofErr w:type="spellEnd"/>
            <w:r>
              <w:rPr>
                <w:sz w:val="20"/>
                <w:szCs w:val="22"/>
              </w:rPr>
              <w:t xml:space="preserve">, </w:t>
            </w:r>
            <w:proofErr w:type="spellStart"/>
            <w:r>
              <w:rPr>
                <w:sz w:val="20"/>
                <w:szCs w:val="22"/>
              </w:rPr>
              <w:t>automobil</w:t>
            </w:r>
            <w:proofErr w:type="spellEnd"/>
            <w:r>
              <w:rPr>
                <w:sz w:val="20"/>
                <w:szCs w:val="22"/>
              </w:rPr>
              <w:t xml:space="preserve">), </w:t>
            </w:r>
            <w:proofErr w:type="spellStart"/>
            <w:r>
              <w:rPr>
                <w:sz w:val="20"/>
                <w:szCs w:val="22"/>
              </w:rPr>
              <w:t>smeštaj</w:t>
            </w:r>
            <w:proofErr w:type="spellEnd"/>
            <w:r>
              <w:rPr>
                <w:sz w:val="20"/>
                <w:szCs w:val="22"/>
              </w:rPr>
              <w:t xml:space="preserve">, </w:t>
            </w:r>
            <w:proofErr w:type="spellStart"/>
            <w:r>
              <w:rPr>
                <w:sz w:val="20"/>
                <w:szCs w:val="22"/>
              </w:rPr>
              <w:t>ishranu</w:t>
            </w:r>
            <w:proofErr w:type="spellEnd"/>
            <w:r>
              <w:rPr>
                <w:sz w:val="20"/>
                <w:szCs w:val="22"/>
              </w:rPr>
              <w:t xml:space="preserve"> </w:t>
            </w:r>
            <w:proofErr w:type="spellStart"/>
            <w:r>
              <w:rPr>
                <w:sz w:val="20"/>
                <w:szCs w:val="22"/>
              </w:rPr>
              <w:t>i</w:t>
            </w:r>
            <w:proofErr w:type="spellEnd"/>
            <w:r>
              <w:rPr>
                <w:sz w:val="20"/>
                <w:szCs w:val="22"/>
              </w:rPr>
              <w:t xml:space="preserve"> </w:t>
            </w:r>
            <w:proofErr w:type="spellStart"/>
            <w:r>
              <w:rPr>
                <w:sz w:val="20"/>
                <w:szCs w:val="22"/>
              </w:rPr>
              <w:t>takse</w:t>
            </w:r>
            <w:proofErr w:type="spellEnd"/>
            <w:r>
              <w:rPr>
                <w:sz w:val="20"/>
                <w:szCs w:val="22"/>
              </w:rPr>
              <w:t xml:space="preserve"> za </w:t>
            </w:r>
            <w:proofErr w:type="spellStart"/>
            <w:r>
              <w:rPr>
                <w:sz w:val="20"/>
                <w:szCs w:val="22"/>
              </w:rPr>
              <w:t>putovanje</w:t>
            </w:r>
            <w:proofErr w:type="spellEnd"/>
            <w:r>
              <w:rPr>
                <w:sz w:val="20"/>
                <w:szCs w:val="22"/>
              </w:rPr>
              <w:t>.</w:t>
            </w:r>
          </w:p>
          <w:p w14:paraId="60921DD2" w14:textId="77777777" w:rsidR="00B93985" w:rsidRDefault="00B93985">
            <w:pPr>
              <w:ind w:left="720"/>
              <w:rPr>
                <w:sz w:val="20"/>
              </w:rPr>
            </w:pPr>
          </w:p>
          <w:p w14:paraId="608EEF48" w14:textId="77777777" w:rsidR="00B93985" w:rsidRDefault="00B93985" w:rsidP="00B93985">
            <w:pPr>
              <w:pStyle w:val="ListParagraph"/>
              <w:numPr>
                <w:ilvl w:val="0"/>
                <w:numId w:val="117"/>
              </w:numPr>
              <w:contextualSpacing/>
              <w:rPr>
                <w:sz w:val="20"/>
                <w:szCs w:val="22"/>
              </w:rPr>
            </w:pPr>
            <w:proofErr w:type="spellStart"/>
            <w:r>
              <w:rPr>
                <w:sz w:val="20"/>
                <w:szCs w:val="22"/>
              </w:rPr>
              <w:t>Oprema</w:t>
            </w:r>
            <w:proofErr w:type="spellEnd"/>
            <w:r>
              <w:rPr>
                <w:sz w:val="20"/>
                <w:szCs w:val="22"/>
              </w:rPr>
              <w:t xml:space="preserve">: </w:t>
            </w:r>
            <w:proofErr w:type="spellStart"/>
            <w:r>
              <w:rPr>
                <w:sz w:val="20"/>
                <w:szCs w:val="22"/>
              </w:rPr>
              <w:t>Može</w:t>
            </w:r>
            <w:proofErr w:type="spellEnd"/>
            <w:r>
              <w:rPr>
                <w:sz w:val="20"/>
                <w:szCs w:val="22"/>
              </w:rPr>
              <w:t xml:space="preserve"> </w:t>
            </w:r>
            <w:proofErr w:type="spellStart"/>
            <w:r>
              <w:rPr>
                <w:sz w:val="20"/>
                <w:szCs w:val="22"/>
              </w:rPr>
              <w:t>biti</w:t>
            </w:r>
            <w:proofErr w:type="spellEnd"/>
            <w:r>
              <w:rPr>
                <w:sz w:val="20"/>
                <w:szCs w:val="22"/>
              </w:rPr>
              <w:t xml:space="preserve"> </w:t>
            </w:r>
            <w:proofErr w:type="spellStart"/>
            <w:r>
              <w:rPr>
                <w:sz w:val="20"/>
                <w:szCs w:val="22"/>
              </w:rPr>
              <w:t>potrebna</w:t>
            </w:r>
            <w:proofErr w:type="spellEnd"/>
            <w:r>
              <w:rPr>
                <w:sz w:val="20"/>
                <w:szCs w:val="22"/>
              </w:rPr>
              <w:t xml:space="preserve"> </w:t>
            </w:r>
            <w:proofErr w:type="spellStart"/>
            <w:r>
              <w:rPr>
                <w:sz w:val="20"/>
                <w:szCs w:val="22"/>
              </w:rPr>
              <w:t>određena</w:t>
            </w:r>
            <w:proofErr w:type="spellEnd"/>
            <w:r>
              <w:rPr>
                <w:sz w:val="20"/>
                <w:szCs w:val="22"/>
              </w:rPr>
              <w:t xml:space="preserve"> </w:t>
            </w:r>
            <w:proofErr w:type="spellStart"/>
            <w:r>
              <w:rPr>
                <w:sz w:val="20"/>
                <w:szCs w:val="22"/>
              </w:rPr>
              <w:t>oprema</w:t>
            </w:r>
            <w:proofErr w:type="spellEnd"/>
            <w:r>
              <w:rPr>
                <w:sz w:val="20"/>
                <w:szCs w:val="22"/>
              </w:rPr>
              <w:t xml:space="preserve"> za </w:t>
            </w:r>
            <w:proofErr w:type="spellStart"/>
            <w:r>
              <w:rPr>
                <w:sz w:val="20"/>
                <w:szCs w:val="22"/>
              </w:rPr>
              <w:t>uspešno</w:t>
            </w:r>
            <w:proofErr w:type="spellEnd"/>
            <w:r>
              <w:rPr>
                <w:sz w:val="20"/>
                <w:szCs w:val="22"/>
              </w:rPr>
              <w:t xml:space="preserve"> </w:t>
            </w:r>
            <w:proofErr w:type="spellStart"/>
            <w:r>
              <w:rPr>
                <w:sz w:val="20"/>
                <w:szCs w:val="22"/>
              </w:rPr>
              <w:t>izvođenje</w:t>
            </w:r>
            <w:proofErr w:type="spellEnd"/>
            <w:r>
              <w:rPr>
                <w:sz w:val="20"/>
                <w:szCs w:val="22"/>
              </w:rPr>
              <w:t xml:space="preserve"> </w:t>
            </w:r>
            <w:proofErr w:type="spellStart"/>
            <w:r>
              <w:rPr>
                <w:sz w:val="20"/>
                <w:szCs w:val="22"/>
              </w:rPr>
              <w:t>radionica</w:t>
            </w:r>
            <w:proofErr w:type="spellEnd"/>
            <w:r>
              <w:rPr>
                <w:sz w:val="20"/>
                <w:szCs w:val="22"/>
              </w:rPr>
              <w:t xml:space="preserve">, </w:t>
            </w:r>
            <w:proofErr w:type="spellStart"/>
            <w:r>
              <w:rPr>
                <w:sz w:val="20"/>
                <w:szCs w:val="22"/>
              </w:rPr>
              <w:t>seminara</w:t>
            </w:r>
            <w:proofErr w:type="spellEnd"/>
            <w:r>
              <w:rPr>
                <w:sz w:val="20"/>
                <w:szCs w:val="22"/>
              </w:rPr>
              <w:t xml:space="preserve"> </w:t>
            </w:r>
            <w:proofErr w:type="spellStart"/>
            <w:r>
              <w:rPr>
                <w:sz w:val="20"/>
                <w:szCs w:val="22"/>
              </w:rPr>
              <w:t>i</w:t>
            </w:r>
            <w:proofErr w:type="spellEnd"/>
            <w:r>
              <w:rPr>
                <w:sz w:val="20"/>
                <w:szCs w:val="22"/>
              </w:rPr>
              <w:t xml:space="preserve"> </w:t>
            </w:r>
            <w:proofErr w:type="spellStart"/>
            <w:r>
              <w:rPr>
                <w:sz w:val="20"/>
                <w:szCs w:val="22"/>
              </w:rPr>
              <w:t>predavanja</w:t>
            </w:r>
            <w:proofErr w:type="spellEnd"/>
            <w:r>
              <w:rPr>
                <w:sz w:val="20"/>
                <w:szCs w:val="22"/>
              </w:rPr>
              <w:t xml:space="preserve">. </w:t>
            </w:r>
            <w:proofErr w:type="spellStart"/>
            <w:r>
              <w:rPr>
                <w:sz w:val="20"/>
                <w:szCs w:val="22"/>
              </w:rPr>
              <w:t>Oprema</w:t>
            </w:r>
            <w:proofErr w:type="spellEnd"/>
            <w:r>
              <w:rPr>
                <w:sz w:val="20"/>
                <w:szCs w:val="22"/>
              </w:rPr>
              <w:t xml:space="preserve"> </w:t>
            </w:r>
            <w:proofErr w:type="spellStart"/>
            <w:r>
              <w:rPr>
                <w:sz w:val="20"/>
                <w:szCs w:val="22"/>
              </w:rPr>
              <w:t>može</w:t>
            </w:r>
            <w:proofErr w:type="spellEnd"/>
            <w:r>
              <w:rPr>
                <w:sz w:val="20"/>
                <w:szCs w:val="22"/>
              </w:rPr>
              <w:t xml:space="preserve"> </w:t>
            </w:r>
            <w:proofErr w:type="spellStart"/>
            <w:r>
              <w:rPr>
                <w:sz w:val="20"/>
                <w:szCs w:val="22"/>
              </w:rPr>
              <w:t>uključivati</w:t>
            </w:r>
            <w:proofErr w:type="spellEnd"/>
            <w:r>
              <w:rPr>
                <w:sz w:val="20"/>
                <w:szCs w:val="22"/>
              </w:rPr>
              <w:t xml:space="preserve"> </w:t>
            </w:r>
            <w:proofErr w:type="spellStart"/>
            <w:r>
              <w:rPr>
                <w:sz w:val="20"/>
                <w:szCs w:val="22"/>
              </w:rPr>
              <w:t>projektore</w:t>
            </w:r>
            <w:proofErr w:type="spellEnd"/>
            <w:r>
              <w:rPr>
                <w:sz w:val="20"/>
                <w:szCs w:val="22"/>
              </w:rPr>
              <w:t xml:space="preserve">, </w:t>
            </w:r>
            <w:proofErr w:type="spellStart"/>
            <w:r>
              <w:rPr>
                <w:sz w:val="20"/>
                <w:szCs w:val="22"/>
              </w:rPr>
              <w:t>računare</w:t>
            </w:r>
            <w:proofErr w:type="spellEnd"/>
            <w:r>
              <w:rPr>
                <w:sz w:val="20"/>
                <w:szCs w:val="22"/>
              </w:rPr>
              <w:t>, audio-</w:t>
            </w:r>
            <w:proofErr w:type="spellStart"/>
            <w:r>
              <w:rPr>
                <w:sz w:val="20"/>
                <w:szCs w:val="22"/>
              </w:rPr>
              <w:t>vizuelnu</w:t>
            </w:r>
            <w:proofErr w:type="spellEnd"/>
            <w:r>
              <w:rPr>
                <w:sz w:val="20"/>
                <w:szCs w:val="22"/>
              </w:rPr>
              <w:t xml:space="preserve"> </w:t>
            </w:r>
            <w:proofErr w:type="spellStart"/>
            <w:r>
              <w:rPr>
                <w:sz w:val="20"/>
                <w:szCs w:val="22"/>
              </w:rPr>
              <w:t>opremu</w:t>
            </w:r>
            <w:proofErr w:type="spellEnd"/>
            <w:r>
              <w:rPr>
                <w:sz w:val="20"/>
                <w:szCs w:val="22"/>
              </w:rPr>
              <w:t xml:space="preserve">, flipchart table, </w:t>
            </w:r>
            <w:proofErr w:type="spellStart"/>
            <w:r>
              <w:rPr>
                <w:sz w:val="20"/>
                <w:szCs w:val="22"/>
              </w:rPr>
              <w:t>materijale</w:t>
            </w:r>
            <w:proofErr w:type="spellEnd"/>
            <w:r>
              <w:rPr>
                <w:sz w:val="20"/>
                <w:szCs w:val="22"/>
              </w:rPr>
              <w:t xml:space="preserve"> za </w:t>
            </w:r>
            <w:proofErr w:type="spellStart"/>
            <w:r>
              <w:rPr>
                <w:sz w:val="20"/>
                <w:szCs w:val="22"/>
              </w:rPr>
              <w:t>učesnike</w:t>
            </w:r>
            <w:proofErr w:type="spellEnd"/>
            <w:r>
              <w:rPr>
                <w:sz w:val="20"/>
                <w:szCs w:val="22"/>
              </w:rPr>
              <w:t xml:space="preserve">, </w:t>
            </w:r>
            <w:proofErr w:type="spellStart"/>
            <w:r>
              <w:rPr>
                <w:sz w:val="20"/>
                <w:szCs w:val="22"/>
              </w:rPr>
              <w:t>kao</w:t>
            </w:r>
            <w:proofErr w:type="spellEnd"/>
            <w:r>
              <w:rPr>
                <w:sz w:val="20"/>
                <w:szCs w:val="22"/>
              </w:rPr>
              <w:t xml:space="preserve"> </w:t>
            </w:r>
            <w:proofErr w:type="spellStart"/>
            <w:r>
              <w:rPr>
                <w:sz w:val="20"/>
                <w:szCs w:val="22"/>
              </w:rPr>
              <w:t>i</w:t>
            </w:r>
            <w:proofErr w:type="spellEnd"/>
            <w:r>
              <w:rPr>
                <w:sz w:val="20"/>
                <w:szCs w:val="22"/>
              </w:rPr>
              <w:t xml:space="preserve"> </w:t>
            </w:r>
            <w:proofErr w:type="spellStart"/>
            <w:r>
              <w:rPr>
                <w:sz w:val="20"/>
                <w:szCs w:val="22"/>
              </w:rPr>
              <w:t>ostale</w:t>
            </w:r>
            <w:proofErr w:type="spellEnd"/>
            <w:r>
              <w:rPr>
                <w:sz w:val="20"/>
                <w:szCs w:val="22"/>
              </w:rPr>
              <w:t xml:space="preserve"> </w:t>
            </w:r>
            <w:proofErr w:type="spellStart"/>
            <w:r>
              <w:rPr>
                <w:sz w:val="20"/>
                <w:szCs w:val="22"/>
              </w:rPr>
              <w:t>tehničke</w:t>
            </w:r>
            <w:proofErr w:type="spellEnd"/>
            <w:r>
              <w:rPr>
                <w:sz w:val="20"/>
                <w:szCs w:val="22"/>
              </w:rPr>
              <w:t xml:space="preserve"> </w:t>
            </w:r>
            <w:proofErr w:type="spellStart"/>
            <w:r>
              <w:rPr>
                <w:sz w:val="20"/>
                <w:szCs w:val="22"/>
              </w:rPr>
              <w:t>resurse</w:t>
            </w:r>
            <w:proofErr w:type="spellEnd"/>
            <w:r>
              <w:rPr>
                <w:sz w:val="20"/>
                <w:szCs w:val="22"/>
              </w:rPr>
              <w:t xml:space="preserve"> koji </w:t>
            </w:r>
            <w:proofErr w:type="spellStart"/>
            <w:r>
              <w:rPr>
                <w:sz w:val="20"/>
                <w:szCs w:val="22"/>
              </w:rPr>
              <w:t>su</w:t>
            </w:r>
            <w:proofErr w:type="spellEnd"/>
            <w:r>
              <w:rPr>
                <w:sz w:val="20"/>
                <w:szCs w:val="22"/>
              </w:rPr>
              <w:t xml:space="preserve"> </w:t>
            </w:r>
            <w:proofErr w:type="spellStart"/>
            <w:r>
              <w:rPr>
                <w:sz w:val="20"/>
                <w:szCs w:val="22"/>
              </w:rPr>
              <w:t>neophodni</w:t>
            </w:r>
            <w:proofErr w:type="spellEnd"/>
            <w:r>
              <w:rPr>
                <w:sz w:val="20"/>
                <w:szCs w:val="22"/>
              </w:rPr>
              <w:t xml:space="preserve"> za </w:t>
            </w:r>
            <w:proofErr w:type="spellStart"/>
            <w:r>
              <w:rPr>
                <w:sz w:val="20"/>
                <w:szCs w:val="22"/>
              </w:rPr>
              <w:t>prezentaciju</w:t>
            </w:r>
            <w:proofErr w:type="spellEnd"/>
            <w:r>
              <w:rPr>
                <w:sz w:val="20"/>
                <w:szCs w:val="22"/>
              </w:rPr>
              <w:t xml:space="preserve"> </w:t>
            </w:r>
            <w:proofErr w:type="spellStart"/>
            <w:r>
              <w:rPr>
                <w:sz w:val="20"/>
                <w:szCs w:val="22"/>
              </w:rPr>
              <w:t>i</w:t>
            </w:r>
            <w:proofErr w:type="spellEnd"/>
            <w:r>
              <w:rPr>
                <w:sz w:val="20"/>
                <w:szCs w:val="22"/>
              </w:rPr>
              <w:t xml:space="preserve"> </w:t>
            </w:r>
            <w:proofErr w:type="spellStart"/>
            <w:r>
              <w:rPr>
                <w:sz w:val="20"/>
                <w:szCs w:val="22"/>
              </w:rPr>
              <w:t>interakciju</w:t>
            </w:r>
            <w:proofErr w:type="spellEnd"/>
            <w:r>
              <w:rPr>
                <w:sz w:val="20"/>
                <w:szCs w:val="22"/>
              </w:rPr>
              <w:t xml:space="preserve"> </w:t>
            </w:r>
            <w:proofErr w:type="spellStart"/>
            <w:r>
              <w:rPr>
                <w:sz w:val="20"/>
                <w:szCs w:val="22"/>
              </w:rPr>
              <w:t>sa</w:t>
            </w:r>
            <w:proofErr w:type="spellEnd"/>
            <w:r>
              <w:rPr>
                <w:sz w:val="20"/>
                <w:szCs w:val="22"/>
              </w:rPr>
              <w:t xml:space="preserve"> </w:t>
            </w:r>
            <w:proofErr w:type="spellStart"/>
            <w:r>
              <w:rPr>
                <w:sz w:val="20"/>
                <w:szCs w:val="22"/>
              </w:rPr>
              <w:t>učesnicima</w:t>
            </w:r>
            <w:proofErr w:type="spellEnd"/>
            <w:r>
              <w:rPr>
                <w:sz w:val="20"/>
                <w:szCs w:val="22"/>
              </w:rPr>
              <w:t>.</w:t>
            </w:r>
          </w:p>
          <w:p w14:paraId="667E8FDF" w14:textId="77777777" w:rsidR="00B93985" w:rsidRDefault="00B93985">
            <w:pPr>
              <w:ind w:left="720"/>
              <w:rPr>
                <w:sz w:val="20"/>
              </w:rPr>
            </w:pPr>
          </w:p>
          <w:p w14:paraId="20623B60" w14:textId="77777777" w:rsidR="00B93985" w:rsidRDefault="00B93985" w:rsidP="00B93985">
            <w:pPr>
              <w:pStyle w:val="ListParagraph"/>
              <w:numPr>
                <w:ilvl w:val="0"/>
                <w:numId w:val="117"/>
              </w:numPr>
              <w:contextualSpacing/>
              <w:rPr>
                <w:rFonts w:asciiTheme="minorHAnsi" w:hAnsiTheme="minorHAnsi"/>
                <w:sz w:val="20"/>
                <w:szCs w:val="22"/>
              </w:rPr>
            </w:pPr>
            <w:proofErr w:type="spellStart"/>
            <w:r>
              <w:rPr>
                <w:sz w:val="20"/>
                <w:szCs w:val="22"/>
              </w:rPr>
              <w:t>Podizvođenje</w:t>
            </w:r>
            <w:proofErr w:type="spellEnd"/>
            <w:r>
              <w:rPr>
                <w:sz w:val="20"/>
                <w:szCs w:val="22"/>
              </w:rPr>
              <w:t xml:space="preserve">: U </w:t>
            </w:r>
            <w:proofErr w:type="spellStart"/>
            <w:r>
              <w:rPr>
                <w:sz w:val="20"/>
                <w:szCs w:val="22"/>
              </w:rPr>
              <w:t>nekim</w:t>
            </w:r>
            <w:proofErr w:type="spellEnd"/>
            <w:r>
              <w:rPr>
                <w:sz w:val="20"/>
                <w:szCs w:val="22"/>
              </w:rPr>
              <w:t xml:space="preserve"> </w:t>
            </w:r>
            <w:proofErr w:type="spellStart"/>
            <w:r>
              <w:rPr>
                <w:sz w:val="20"/>
                <w:szCs w:val="22"/>
              </w:rPr>
              <w:t>slučajevima</w:t>
            </w:r>
            <w:proofErr w:type="spellEnd"/>
            <w:r>
              <w:rPr>
                <w:sz w:val="20"/>
                <w:szCs w:val="22"/>
              </w:rPr>
              <w:t xml:space="preserve">, </w:t>
            </w:r>
            <w:proofErr w:type="spellStart"/>
            <w:r>
              <w:rPr>
                <w:sz w:val="20"/>
                <w:szCs w:val="22"/>
              </w:rPr>
              <w:t>može</w:t>
            </w:r>
            <w:proofErr w:type="spellEnd"/>
            <w:r>
              <w:rPr>
                <w:sz w:val="20"/>
                <w:szCs w:val="22"/>
              </w:rPr>
              <w:t xml:space="preserve"> </w:t>
            </w:r>
            <w:proofErr w:type="spellStart"/>
            <w:r>
              <w:rPr>
                <w:sz w:val="20"/>
                <w:szCs w:val="22"/>
              </w:rPr>
              <w:t>biti</w:t>
            </w:r>
            <w:proofErr w:type="spellEnd"/>
            <w:r>
              <w:rPr>
                <w:sz w:val="20"/>
                <w:szCs w:val="22"/>
              </w:rPr>
              <w:t xml:space="preserve"> </w:t>
            </w:r>
            <w:proofErr w:type="spellStart"/>
            <w:r>
              <w:rPr>
                <w:sz w:val="20"/>
                <w:szCs w:val="22"/>
              </w:rPr>
              <w:t>potrebno</w:t>
            </w:r>
            <w:proofErr w:type="spellEnd"/>
            <w:r>
              <w:rPr>
                <w:sz w:val="20"/>
                <w:szCs w:val="22"/>
              </w:rPr>
              <w:t xml:space="preserve"> </w:t>
            </w:r>
            <w:proofErr w:type="spellStart"/>
            <w:r>
              <w:rPr>
                <w:sz w:val="20"/>
                <w:szCs w:val="22"/>
              </w:rPr>
              <w:t>angažovati</w:t>
            </w:r>
            <w:proofErr w:type="spellEnd"/>
            <w:r>
              <w:rPr>
                <w:sz w:val="20"/>
                <w:szCs w:val="22"/>
              </w:rPr>
              <w:t xml:space="preserve"> </w:t>
            </w:r>
            <w:proofErr w:type="spellStart"/>
            <w:r>
              <w:rPr>
                <w:sz w:val="20"/>
                <w:szCs w:val="22"/>
              </w:rPr>
              <w:t>specijalizovane</w:t>
            </w:r>
            <w:proofErr w:type="spellEnd"/>
            <w:r>
              <w:rPr>
                <w:sz w:val="20"/>
                <w:szCs w:val="22"/>
              </w:rPr>
              <w:t xml:space="preserve"> </w:t>
            </w:r>
            <w:proofErr w:type="spellStart"/>
            <w:r>
              <w:rPr>
                <w:sz w:val="20"/>
                <w:szCs w:val="22"/>
              </w:rPr>
              <w:t>stručnjake</w:t>
            </w:r>
            <w:proofErr w:type="spellEnd"/>
            <w:r>
              <w:rPr>
                <w:sz w:val="20"/>
                <w:szCs w:val="22"/>
              </w:rPr>
              <w:t xml:space="preserve"> </w:t>
            </w:r>
            <w:proofErr w:type="spellStart"/>
            <w:r>
              <w:rPr>
                <w:sz w:val="20"/>
                <w:szCs w:val="22"/>
              </w:rPr>
              <w:t>ili</w:t>
            </w:r>
            <w:proofErr w:type="spellEnd"/>
            <w:r>
              <w:rPr>
                <w:sz w:val="20"/>
                <w:szCs w:val="22"/>
              </w:rPr>
              <w:t xml:space="preserve"> </w:t>
            </w:r>
            <w:proofErr w:type="spellStart"/>
            <w:r>
              <w:rPr>
                <w:sz w:val="20"/>
                <w:szCs w:val="22"/>
              </w:rPr>
              <w:t>obučene</w:t>
            </w:r>
            <w:proofErr w:type="spellEnd"/>
            <w:r>
              <w:rPr>
                <w:sz w:val="20"/>
                <w:szCs w:val="22"/>
              </w:rPr>
              <w:t xml:space="preserve"> </w:t>
            </w:r>
            <w:proofErr w:type="spellStart"/>
            <w:r>
              <w:rPr>
                <w:sz w:val="20"/>
                <w:szCs w:val="22"/>
              </w:rPr>
              <w:t>facilitatore</w:t>
            </w:r>
            <w:proofErr w:type="spellEnd"/>
            <w:r>
              <w:rPr>
                <w:sz w:val="20"/>
                <w:szCs w:val="22"/>
              </w:rPr>
              <w:t xml:space="preserve"> za </w:t>
            </w:r>
            <w:proofErr w:type="spellStart"/>
            <w:r>
              <w:rPr>
                <w:sz w:val="20"/>
                <w:szCs w:val="22"/>
              </w:rPr>
              <w:t>vođenje</w:t>
            </w:r>
            <w:proofErr w:type="spellEnd"/>
            <w:r>
              <w:rPr>
                <w:sz w:val="20"/>
                <w:szCs w:val="22"/>
              </w:rPr>
              <w:t xml:space="preserve"> </w:t>
            </w:r>
            <w:proofErr w:type="spellStart"/>
            <w:r>
              <w:rPr>
                <w:sz w:val="20"/>
                <w:szCs w:val="22"/>
              </w:rPr>
              <w:t>radionica</w:t>
            </w:r>
            <w:proofErr w:type="spellEnd"/>
            <w:r>
              <w:rPr>
                <w:sz w:val="20"/>
                <w:szCs w:val="22"/>
              </w:rPr>
              <w:t xml:space="preserve">, </w:t>
            </w:r>
            <w:proofErr w:type="spellStart"/>
            <w:r>
              <w:rPr>
                <w:sz w:val="20"/>
                <w:szCs w:val="22"/>
              </w:rPr>
              <w:t>seminara</w:t>
            </w:r>
            <w:proofErr w:type="spellEnd"/>
            <w:r>
              <w:rPr>
                <w:sz w:val="20"/>
                <w:szCs w:val="22"/>
              </w:rPr>
              <w:t xml:space="preserve"> </w:t>
            </w:r>
            <w:proofErr w:type="spellStart"/>
            <w:r>
              <w:rPr>
                <w:sz w:val="20"/>
                <w:szCs w:val="22"/>
              </w:rPr>
              <w:t>i</w:t>
            </w:r>
            <w:proofErr w:type="spellEnd"/>
            <w:r>
              <w:rPr>
                <w:sz w:val="20"/>
                <w:szCs w:val="22"/>
              </w:rPr>
              <w:t xml:space="preserve"> </w:t>
            </w:r>
            <w:proofErr w:type="spellStart"/>
            <w:r>
              <w:rPr>
                <w:sz w:val="20"/>
                <w:szCs w:val="22"/>
              </w:rPr>
              <w:t>predavanja</w:t>
            </w:r>
            <w:proofErr w:type="spellEnd"/>
            <w:r>
              <w:rPr>
                <w:sz w:val="20"/>
                <w:szCs w:val="22"/>
              </w:rPr>
              <w:t xml:space="preserve">. </w:t>
            </w:r>
            <w:proofErr w:type="spellStart"/>
            <w:r>
              <w:rPr>
                <w:sz w:val="20"/>
                <w:szCs w:val="22"/>
              </w:rPr>
              <w:t>Razlozi</w:t>
            </w:r>
            <w:proofErr w:type="spellEnd"/>
            <w:r>
              <w:rPr>
                <w:sz w:val="20"/>
                <w:szCs w:val="22"/>
              </w:rPr>
              <w:t xml:space="preserve"> za </w:t>
            </w:r>
            <w:proofErr w:type="spellStart"/>
            <w:r>
              <w:rPr>
                <w:sz w:val="20"/>
                <w:szCs w:val="22"/>
              </w:rPr>
              <w:t>podizvođenje</w:t>
            </w:r>
            <w:proofErr w:type="spellEnd"/>
            <w:r>
              <w:rPr>
                <w:sz w:val="20"/>
                <w:szCs w:val="22"/>
              </w:rPr>
              <w:t xml:space="preserve"> </w:t>
            </w:r>
            <w:proofErr w:type="spellStart"/>
            <w:r>
              <w:rPr>
                <w:sz w:val="20"/>
                <w:szCs w:val="22"/>
              </w:rPr>
              <w:t>mogu</w:t>
            </w:r>
            <w:proofErr w:type="spellEnd"/>
            <w:r>
              <w:rPr>
                <w:sz w:val="20"/>
                <w:szCs w:val="22"/>
              </w:rPr>
              <w:t xml:space="preserve"> </w:t>
            </w:r>
            <w:proofErr w:type="spellStart"/>
            <w:r>
              <w:rPr>
                <w:sz w:val="20"/>
                <w:szCs w:val="22"/>
              </w:rPr>
              <w:t>uključivati</w:t>
            </w:r>
            <w:proofErr w:type="spellEnd"/>
            <w:r>
              <w:rPr>
                <w:sz w:val="20"/>
                <w:szCs w:val="22"/>
              </w:rPr>
              <w:t xml:space="preserve"> </w:t>
            </w:r>
            <w:proofErr w:type="spellStart"/>
            <w:r>
              <w:rPr>
                <w:sz w:val="20"/>
                <w:szCs w:val="22"/>
              </w:rPr>
              <w:t>nedostatak</w:t>
            </w:r>
            <w:proofErr w:type="spellEnd"/>
            <w:r>
              <w:rPr>
                <w:sz w:val="20"/>
                <w:szCs w:val="22"/>
              </w:rPr>
              <w:t xml:space="preserve"> </w:t>
            </w:r>
            <w:proofErr w:type="spellStart"/>
            <w:r>
              <w:rPr>
                <w:sz w:val="20"/>
                <w:szCs w:val="22"/>
              </w:rPr>
              <w:t>internih</w:t>
            </w:r>
            <w:proofErr w:type="spellEnd"/>
            <w:r>
              <w:rPr>
                <w:sz w:val="20"/>
                <w:szCs w:val="22"/>
              </w:rPr>
              <w:t xml:space="preserve"> </w:t>
            </w:r>
            <w:proofErr w:type="spellStart"/>
            <w:r>
              <w:rPr>
                <w:sz w:val="20"/>
                <w:szCs w:val="22"/>
              </w:rPr>
              <w:t>kapaciteta</w:t>
            </w:r>
            <w:proofErr w:type="spellEnd"/>
            <w:r>
              <w:rPr>
                <w:sz w:val="20"/>
                <w:szCs w:val="22"/>
              </w:rPr>
              <w:t xml:space="preserve"> </w:t>
            </w:r>
            <w:proofErr w:type="spellStart"/>
            <w:r>
              <w:rPr>
                <w:sz w:val="20"/>
                <w:szCs w:val="22"/>
              </w:rPr>
              <w:t>ili</w:t>
            </w:r>
            <w:proofErr w:type="spellEnd"/>
            <w:r>
              <w:rPr>
                <w:sz w:val="20"/>
                <w:szCs w:val="22"/>
              </w:rPr>
              <w:t xml:space="preserve"> </w:t>
            </w:r>
            <w:proofErr w:type="spellStart"/>
            <w:r>
              <w:rPr>
                <w:sz w:val="20"/>
                <w:szCs w:val="22"/>
              </w:rPr>
              <w:t>specifična</w:t>
            </w:r>
            <w:proofErr w:type="spellEnd"/>
            <w:r>
              <w:rPr>
                <w:sz w:val="20"/>
                <w:szCs w:val="22"/>
              </w:rPr>
              <w:t xml:space="preserve"> </w:t>
            </w:r>
            <w:proofErr w:type="spellStart"/>
            <w:r>
              <w:rPr>
                <w:sz w:val="20"/>
                <w:szCs w:val="22"/>
              </w:rPr>
              <w:t>ekspertiza</w:t>
            </w:r>
            <w:proofErr w:type="spellEnd"/>
            <w:r>
              <w:rPr>
                <w:sz w:val="20"/>
                <w:szCs w:val="22"/>
              </w:rPr>
              <w:t xml:space="preserve"> </w:t>
            </w:r>
            <w:proofErr w:type="spellStart"/>
            <w:r>
              <w:rPr>
                <w:sz w:val="20"/>
                <w:szCs w:val="22"/>
              </w:rPr>
              <w:t>koju</w:t>
            </w:r>
            <w:proofErr w:type="spellEnd"/>
            <w:r>
              <w:rPr>
                <w:sz w:val="20"/>
                <w:szCs w:val="22"/>
              </w:rPr>
              <w:t xml:space="preserve"> partner </w:t>
            </w:r>
            <w:proofErr w:type="spellStart"/>
            <w:r>
              <w:rPr>
                <w:sz w:val="20"/>
                <w:szCs w:val="22"/>
              </w:rPr>
              <w:t>nije</w:t>
            </w:r>
            <w:proofErr w:type="spellEnd"/>
            <w:r>
              <w:rPr>
                <w:sz w:val="20"/>
                <w:szCs w:val="22"/>
              </w:rPr>
              <w:t xml:space="preserve"> u </w:t>
            </w:r>
            <w:proofErr w:type="spellStart"/>
            <w:r>
              <w:rPr>
                <w:sz w:val="20"/>
                <w:szCs w:val="22"/>
              </w:rPr>
              <w:t>mogućnosti</w:t>
            </w:r>
            <w:proofErr w:type="spellEnd"/>
            <w:r>
              <w:rPr>
                <w:sz w:val="20"/>
                <w:szCs w:val="22"/>
              </w:rPr>
              <w:t xml:space="preserve"> da </w:t>
            </w:r>
            <w:proofErr w:type="spellStart"/>
            <w:r>
              <w:rPr>
                <w:sz w:val="20"/>
                <w:szCs w:val="22"/>
              </w:rPr>
              <w:t>pruži</w:t>
            </w:r>
            <w:proofErr w:type="spellEnd"/>
            <w:r>
              <w:rPr>
                <w:sz w:val="20"/>
                <w:szCs w:val="22"/>
              </w:rPr>
              <w:t>.</w:t>
            </w:r>
          </w:p>
        </w:tc>
      </w:tr>
    </w:tbl>
    <w:p w14:paraId="72C1C9E5" w14:textId="77777777" w:rsidR="00B93985" w:rsidRDefault="00B93985" w:rsidP="00B93985">
      <w:pPr>
        <w:rPr>
          <w:rFonts w:eastAsia="Calibri" w:cs="Arial"/>
          <w:szCs w:val="20"/>
          <w:lang w:val="en-GB" w:eastAsia="en-GB"/>
        </w:rPr>
      </w:pPr>
    </w:p>
    <w:p w14:paraId="0F6B5C64" w14:textId="77777777" w:rsidR="00B93985" w:rsidRDefault="00B93985" w:rsidP="00B93985"/>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B93985" w14:paraId="7B68DC64" w14:textId="77777777" w:rsidTr="00B93985">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24C42818" w14:textId="77777777" w:rsidR="00B93985" w:rsidRDefault="00B93985">
            <w:pPr>
              <w:rPr>
                <w:b/>
                <w:sz w:val="20"/>
                <w:lang w:val="en-GB"/>
              </w:rPr>
            </w:pPr>
            <w:r>
              <w:rPr>
                <w:b/>
                <w:sz w:val="20"/>
                <w:lang w:val="en-GB"/>
              </w:rPr>
              <w:t>Expected Deliverable/Results/</w:t>
            </w:r>
          </w:p>
          <w:p w14:paraId="1442EA4D" w14:textId="77777777" w:rsidR="00B93985" w:rsidRDefault="00B93985">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66234DAF" w14:textId="77777777" w:rsidR="00B93985" w:rsidRDefault="00B93985">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36817E0" w14:textId="08E6F17F" w:rsidR="00B93985" w:rsidRDefault="00476663">
            <w:pPr>
              <w:ind w:left="187" w:hanging="187"/>
              <w:jc w:val="right"/>
              <w:rPr>
                <w:b/>
                <w:sz w:val="24"/>
                <w:lang w:val="en-GB"/>
              </w:rPr>
            </w:pPr>
            <w:r>
              <w:rPr>
                <w:b/>
                <w:sz w:val="24"/>
                <w:lang w:val="en-GB"/>
              </w:rPr>
              <w:t>A9.</w:t>
            </w:r>
            <w:r w:rsidR="00B93985">
              <w:rPr>
                <w:b/>
                <w:sz w:val="24"/>
                <w:lang w:val="en-GB"/>
              </w:rPr>
              <w:t>1.1</w:t>
            </w:r>
          </w:p>
        </w:tc>
      </w:tr>
      <w:tr w:rsidR="00B93985" w14:paraId="2E8A0D6B" w14:textId="77777777" w:rsidTr="00B93985">
        <w:tc>
          <w:tcPr>
            <w:tcW w:w="2127" w:type="dxa"/>
            <w:vMerge/>
            <w:tcBorders>
              <w:top w:val="single" w:sz="4" w:space="0" w:color="auto"/>
              <w:left w:val="single" w:sz="4" w:space="0" w:color="auto"/>
              <w:bottom w:val="single" w:sz="4" w:space="0" w:color="auto"/>
              <w:right w:val="single" w:sz="4" w:space="0" w:color="auto"/>
            </w:tcBorders>
            <w:vAlign w:val="center"/>
            <w:hideMark/>
          </w:tcPr>
          <w:p w14:paraId="00DBD773" w14:textId="77777777" w:rsidR="00B93985" w:rsidRDefault="00B93985">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CE518A5" w14:textId="77777777" w:rsidR="00B93985" w:rsidRDefault="00B93985">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BEF1875" w14:textId="77777777" w:rsidR="00B93985" w:rsidRDefault="00B93985">
            <w:pPr>
              <w:rPr>
                <w:rFonts w:ascii="Times New Roman" w:hAnsi="Times New Roman"/>
                <w:sz w:val="20"/>
                <w:lang w:val="fr-BE"/>
              </w:rPr>
            </w:pPr>
            <w:r>
              <w:rPr>
                <w:sz w:val="20"/>
                <w:lang w:val="en-GB"/>
              </w:rPr>
              <w:t>Identifikacija tema i ciljeva obrazovnih aktivnosti</w:t>
            </w:r>
          </w:p>
        </w:tc>
      </w:tr>
      <w:tr w:rsidR="00B93985" w14:paraId="4AAA995F" w14:textId="77777777" w:rsidTr="00B93985">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13199FE" w14:textId="77777777" w:rsidR="00B93985" w:rsidRDefault="00B93985">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6ED49C3" w14:textId="77777777" w:rsidR="00B93985" w:rsidRDefault="00B93985">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833A94A" w14:textId="77777777" w:rsidR="00B93985" w:rsidRDefault="00000000">
            <w:pPr>
              <w:rPr>
                <w:color w:val="000000"/>
                <w:sz w:val="20"/>
                <w:lang w:val="en-GB"/>
              </w:rPr>
            </w:pPr>
            <w:sdt>
              <w:sdtPr>
                <w:rPr>
                  <w:rFonts w:ascii="Times New Roman" w:hAnsi="Times New Roman"/>
                  <w:color w:val="000000"/>
                  <w:sz w:val="20"/>
                  <w:lang w:val="fr-BE"/>
                </w:rPr>
                <w:id w:val="1651256016"/>
                <w14:checkbox>
                  <w14:checked w14:val="0"/>
                  <w14:checkedState w14:val="2612" w14:font="MS Gothic"/>
                  <w14:uncheckedState w14:val="2610" w14:font="MS Gothic"/>
                </w14:checkbox>
              </w:sdtPr>
              <w:sdtContent>
                <w:r w:rsidR="00B93985">
                  <w:rPr>
                    <w:rFonts w:ascii="MS Gothic" w:eastAsia="MS Gothic" w:hAnsi="MS Gothic" w:cs="MS Gothic" w:hint="eastAsia"/>
                    <w:color w:val="000000"/>
                    <w:sz w:val="20"/>
                    <w:lang w:val="en-GB"/>
                  </w:rPr>
                  <w:t>☐</w:t>
                </w:r>
              </w:sdtContent>
            </w:sdt>
            <w:r w:rsidR="00B93985">
              <w:rPr>
                <w:color w:val="000000"/>
                <w:sz w:val="20"/>
              </w:rPr>
              <w:t xml:space="preserve"> Teaching material</w:t>
            </w:r>
          </w:p>
          <w:p w14:paraId="30F24CF5" w14:textId="77777777" w:rsidR="00B93985" w:rsidRDefault="00000000">
            <w:pPr>
              <w:rPr>
                <w:color w:val="000000"/>
                <w:sz w:val="20"/>
                <w:lang w:val="en-GB"/>
              </w:rPr>
            </w:pPr>
            <w:sdt>
              <w:sdtPr>
                <w:rPr>
                  <w:rFonts w:ascii="Times New Roman" w:hAnsi="Times New Roman"/>
                  <w:color w:val="000000"/>
                  <w:sz w:val="20"/>
                  <w:lang w:val="fr-BE"/>
                </w:rPr>
                <w:id w:val="-1221897357"/>
                <w14:checkbox>
                  <w14:checked w14:val="0"/>
                  <w14:checkedState w14:val="2612" w14:font="MS Gothic"/>
                  <w14:uncheckedState w14:val="2610" w14:font="MS Gothic"/>
                </w14:checkbox>
              </w:sdtPr>
              <w:sdtContent>
                <w:r w:rsidR="00B93985">
                  <w:rPr>
                    <w:rFonts w:ascii="MS Gothic" w:eastAsia="MS Gothic" w:hAnsi="MS Gothic" w:cs="MS Gothic" w:hint="eastAsia"/>
                    <w:color w:val="000000"/>
                    <w:sz w:val="20"/>
                    <w:lang w:val="en-GB"/>
                  </w:rPr>
                  <w:t>☐</w:t>
                </w:r>
              </w:sdtContent>
            </w:sdt>
            <w:r w:rsidR="00B93985">
              <w:rPr>
                <w:color w:val="000000"/>
                <w:sz w:val="20"/>
              </w:rPr>
              <w:t xml:space="preserve"> Learning material</w:t>
            </w:r>
          </w:p>
          <w:p w14:paraId="5A7F1B02" w14:textId="77777777" w:rsidR="00B93985" w:rsidRDefault="00000000">
            <w:pPr>
              <w:rPr>
                <w:color w:val="000000"/>
                <w:sz w:val="20"/>
                <w:lang w:val="en-GB"/>
              </w:rPr>
            </w:pPr>
            <w:sdt>
              <w:sdtPr>
                <w:rPr>
                  <w:rFonts w:ascii="Times New Roman" w:hAnsi="Times New Roman"/>
                  <w:color w:val="000000"/>
                  <w:sz w:val="20"/>
                  <w:lang w:val="fr-BE"/>
                </w:rPr>
                <w:id w:val="-1318956625"/>
                <w14:checkbox>
                  <w14:checked w14:val="0"/>
                  <w14:checkedState w14:val="2612" w14:font="MS Gothic"/>
                  <w14:uncheckedState w14:val="2610" w14:font="MS Gothic"/>
                </w14:checkbox>
              </w:sdtPr>
              <w:sdtContent>
                <w:r w:rsidR="00B93985">
                  <w:rPr>
                    <w:rFonts w:ascii="MS Gothic" w:eastAsia="MS Gothic" w:hAnsi="MS Gothic" w:cs="MS Gothic" w:hint="eastAsia"/>
                    <w:color w:val="000000"/>
                    <w:sz w:val="20"/>
                    <w:lang w:val="en-GB"/>
                  </w:rPr>
                  <w:t>☐</w:t>
                </w:r>
              </w:sdtContent>
            </w:sdt>
            <w:r w:rsidR="00B93985">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93C0AEB" w14:textId="77777777" w:rsidR="00B93985" w:rsidRDefault="00000000">
            <w:pPr>
              <w:rPr>
                <w:color w:val="000000"/>
                <w:sz w:val="20"/>
                <w:lang w:val="en-GB"/>
              </w:rPr>
            </w:pPr>
            <w:sdt>
              <w:sdtPr>
                <w:rPr>
                  <w:rFonts w:ascii="Times New Roman" w:hAnsi="Times New Roman"/>
                  <w:color w:val="000000"/>
                  <w:sz w:val="20"/>
                  <w:lang w:val="fr-BE"/>
                </w:rPr>
                <w:id w:val="-165862213"/>
                <w14:checkbox>
                  <w14:checked w14:val="0"/>
                  <w14:checkedState w14:val="2612" w14:font="MS Gothic"/>
                  <w14:uncheckedState w14:val="2610" w14:font="MS Gothic"/>
                </w14:checkbox>
              </w:sdtPr>
              <w:sdtContent>
                <w:r w:rsidR="00B93985">
                  <w:rPr>
                    <w:rFonts w:ascii="MS Gothic" w:eastAsia="MS Gothic" w:hAnsi="MS Gothic" w:hint="eastAsia"/>
                    <w:color w:val="000000"/>
                    <w:sz w:val="20"/>
                    <w:lang w:val="en-GB"/>
                  </w:rPr>
                  <w:t>☐</w:t>
                </w:r>
              </w:sdtContent>
            </w:sdt>
            <w:r w:rsidR="00B93985">
              <w:rPr>
                <w:color w:val="000000"/>
                <w:sz w:val="20"/>
              </w:rPr>
              <w:t xml:space="preserve"> Event</w:t>
            </w:r>
          </w:p>
          <w:p w14:paraId="6F7BC87D" w14:textId="77777777" w:rsidR="00B93985" w:rsidRDefault="00000000">
            <w:pPr>
              <w:rPr>
                <w:color w:val="000000"/>
                <w:sz w:val="20"/>
                <w:lang w:val="en-GB"/>
              </w:rPr>
            </w:pPr>
            <w:sdt>
              <w:sdtPr>
                <w:rPr>
                  <w:rFonts w:ascii="Times New Roman" w:hAnsi="Times New Roman"/>
                  <w:color w:val="000000"/>
                  <w:sz w:val="20"/>
                  <w:lang w:val="fr-BE"/>
                </w:rPr>
                <w:id w:val="1677764659"/>
                <w14:checkbox>
                  <w14:checked w14:val="1"/>
                  <w14:checkedState w14:val="2612" w14:font="MS Gothic"/>
                  <w14:uncheckedState w14:val="2610" w14:font="MS Gothic"/>
                </w14:checkbox>
              </w:sdtPr>
              <w:sdtContent>
                <w:r w:rsidR="00B93985">
                  <w:rPr>
                    <w:rFonts w:ascii="MS Gothic" w:eastAsia="MS Gothic" w:hAnsi="MS Gothic" w:hint="eastAsia"/>
                    <w:color w:val="000000"/>
                    <w:sz w:val="20"/>
                    <w:lang w:val="en-GB"/>
                  </w:rPr>
                  <w:t>☒</w:t>
                </w:r>
              </w:sdtContent>
            </w:sdt>
            <w:r w:rsidR="00B93985">
              <w:rPr>
                <w:color w:val="000000"/>
                <w:sz w:val="20"/>
              </w:rPr>
              <w:t xml:space="preserve"> Report </w:t>
            </w:r>
          </w:p>
          <w:p w14:paraId="7AC74B8F" w14:textId="77777777" w:rsidR="00B93985" w:rsidRDefault="00000000">
            <w:pPr>
              <w:rPr>
                <w:color w:val="000000"/>
                <w:sz w:val="20"/>
                <w:lang w:val="en-GB"/>
              </w:rPr>
            </w:pPr>
            <w:sdt>
              <w:sdtPr>
                <w:rPr>
                  <w:rFonts w:ascii="Times New Roman" w:hAnsi="Times New Roman"/>
                  <w:color w:val="000000"/>
                  <w:sz w:val="20"/>
                  <w:lang w:val="fr-BE"/>
                </w:rPr>
                <w:id w:val="349995572"/>
                <w14:checkbox>
                  <w14:checked w14:val="0"/>
                  <w14:checkedState w14:val="2612" w14:font="MS Gothic"/>
                  <w14:uncheckedState w14:val="2610" w14:font="MS Gothic"/>
                </w14:checkbox>
              </w:sdtPr>
              <w:sdtContent>
                <w:r w:rsidR="00B93985">
                  <w:rPr>
                    <w:rFonts w:ascii="MS Gothic" w:eastAsia="MS Gothic" w:hAnsi="MS Gothic" w:cs="MS Gothic" w:hint="eastAsia"/>
                    <w:color w:val="000000"/>
                    <w:sz w:val="20"/>
                    <w:lang w:val="en-GB"/>
                  </w:rPr>
                  <w:t>☐</w:t>
                </w:r>
              </w:sdtContent>
            </w:sdt>
            <w:r w:rsidR="00B93985">
              <w:rPr>
                <w:color w:val="000000"/>
                <w:sz w:val="20"/>
              </w:rPr>
              <w:t xml:space="preserve"> Service/Product </w:t>
            </w:r>
          </w:p>
        </w:tc>
      </w:tr>
      <w:tr w:rsidR="00B93985" w14:paraId="4F249353" w14:textId="77777777" w:rsidTr="00B93985">
        <w:tc>
          <w:tcPr>
            <w:tcW w:w="2127" w:type="dxa"/>
            <w:vMerge/>
            <w:tcBorders>
              <w:top w:val="single" w:sz="4" w:space="0" w:color="auto"/>
              <w:left w:val="single" w:sz="4" w:space="0" w:color="auto"/>
              <w:bottom w:val="single" w:sz="4" w:space="0" w:color="auto"/>
              <w:right w:val="single" w:sz="4" w:space="0" w:color="auto"/>
            </w:tcBorders>
            <w:vAlign w:val="center"/>
            <w:hideMark/>
          </w:tcPr>
          <w:p w14:paraId="0DCAA50F" w14:textId="77777777" w:rsidR="00B93985" w:rsidRDefault="00B93985">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22AF83B" w14:textId="77777777" w:rsidR="00B93985" w:rsidRDefault="00B93985">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581C9B9" w14:textId="77777777" w:rsidR="00B93985" w:rsidRDefault="00B93985">
            <w:pPr>
              <w:rPr>
                <w:sz w:val="20"/>
                <w:lang w:val="en-GB"/>
              </w:rPr>
            </w:pPr>
            <w:r>
              <w:rPr>
                <w:sz w:val="20"/>
                <w:lang w:val="en-GB"/>
              </w:rPr>
              <w:t xml:space="preserve">U ovoj podaktivnosti će se identifikovati relevantne teme i ciljevi za obrazovne aktivnosti. Analiziraće se potrebe učesnika i ciljevi projekta kako bi se odredile ključne oblasti koje treba pokriti kroz </w:t>
            </w:r>
            <w:r>
              <w:rPr>
                <w:sz w:val="20"/>
                <w:lang w:val="en-GB"/>
              </w:rPr>
              <w:lastRenderedPageBreak/>
              <w:t>radionice, seminare i predavanja. Identifikacija tema i ciljeva će obezbediti usmerenost i relevantnost aktivnosti prema interesima i potrebama učesnika.</w:t>
            </w:r>
          </w:p>
        </w:tc>
      </w:tr>
      <w:tr w:rsidR="00B93985" w14:paraId="7C4C443F" w14:textId="77777777" w:rsidTr="00B93985">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934BE2E" w14:textId="77777777" w:rsidR="00B93985" w:rsidRDefault="00B93985">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770BB30" w14:textId="77777777" w:rsidR="00B93985" w:rsidRDefault="00B93985">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AC9D710" w14:textId="77777777" w:rsidR="00B93985" w:rsidRDefault="00B93985">
            <w:pPr>
              <w:rPr>
                <w:sz w:val="20"/>
                <w:lang w:val="en-GB"/>
              </w:rPr>
            </w:pPr>
            <w:r>
              <w:rPr>
                <w:sz w:val="20"/>
                <w:lang w:val="en-GB"/>
              </w:rPr>
              <w:t>M3</w:t>
            </w:r>
          </w:p>
        </w:tc>
      </w:tr>
      <w:tr w:rsidR="00B93985" w14:paraId="53EE6099" w14:textId="77777777" w:rsidTr="00B93985">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14E31103" w14:textId="77777777" w:rsidR="00B93985" w:rsidRDefault="00B93985">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61057C2" w14:textId="77777777" w:rsidR="00B93985" w:rsidRDefault="00B93985">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C03AC1C" w14:textId="77777777" w:rsidR="00B93985" w:rsidRDefault="00B93985">
            <w:pPr>
              <w:rPr>
                <w:sz w:val="20"/>
                <w:lang w:val="en-GB"/>
              </w:rPr>
            </w:pPr>
            <w:r>
              <w:rPr>
                <w:sz w:val="20"/>
                <w:lang w:val="en-GB"/>
              </w:rPr>
              <w:t>Srpski, engleski</w:t>
            </w:r>
          </w:p>
        </w:tc>
      </w:tr>
      <w:tr w:rsidR="00B93985" w14:paraId="1D30243B" w14:textId="77777777" w:rsidTr="00B93985">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7AFCB0C9" w14:textId="77777777" w:rsidR="00B93985" w:rsidRDefault="00B93985">
            <w:pPr>
              <w:tabs>
                <w:tab w:val="num" w:pos="2619"/>
              </w:tabs>
              <w:ind w:left="708" w:hanging="708"/>
              <w:rPr>
                <w:b/>
                <w:sz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4B16FBBD" w14:textId="77777777" w:rsidR="00B93985" w:rsidRDefault="00000000">
            <w:pPr>
              <w:rPr>
                <w:sz w:val="20"/>
                <w:lang w:val="en-GB"/>
              </w:rPr>
            </w:pPr>
            <w:sdt>
              <w:sdtPr>
                <w:rPr>
                  <w:rFonts w:ascii="Times New Roman" w:hAnsi="Times New Roman"/>
                  <w:color w:val="000000"/>
                  <w:sz w:val="20"/>
                  <w:lang w:val="fr-BE"/>
                </w:rPr>
                <w:id w:val="1906170683"/>
                <w14:checkbox>
                  <w14:checked w14:val="1"/>
                  <w14:checkedState w14:val="2612" w14:font="MS Gothic"/>
                  <w14:uncheckedState w14:val="2610" w14:font="MS Gothic"/>
                </w14:checkbox>
              </w:sdtPr>
              <w:sdtContent>
                <w:r w:rsidR="00B93985">
                  <w:rPr>
                    <w:rFonts w:ascii="MS Gothic" w:eastAsia="MS Gothic" w:hAnsi="MS Gothic" w:hint="eastAsia"/>
                    <w:color w:val="000000"/>
                    <w:sz w:val="20"/>
                    <w:lang w:val="en-GB"/>
                  </w:rPr>
                  <w:t>☒</w:t>
                </w:r>
              </w:sdtContent>
            </w:sdt>
            <w:r w:rsidR="00B93985">
              <w:rPr>
                <w:color w:val="000000"/>
                <w:sz w:val="20"/>
                <w:lang w:val="fr-BE"/>
              </w:rPr>
              <w:t xml:space="preserve"> </w:t>
            </w:r>
            <w:r w:rsidR="00B93985">
              <w:rPr>
                <w:sz w:val="20"/>
              </w:rPr>
              <w:t xml:space="preserve">Teaching staff </w:t>
            </w:r>
          </w:p>
          <w:p w14:paraId="4BC47114" w14:textId="77777777" w:rsidR="00B93985" w:rsidRDefault="00000000">
            <w:pPr>
              <w:rPr>
                <w:sz w:val="20"/>
                <w:lang w:val="en-GB"/>
              </w:rPr>
            </w:pPr>
            <w:sdt>
              <w:sdtPr>
                <w:rPr>
                  <w:rFonts w:ascii="Times New Roman" w:hAnsi="Times New Roman"/>
                  <w:color w:val="000000"/>
                  <w:sz w:val="20"/>
                  <w:lang w:val="fr-BE"/>
                </w:rPr>
                <w:id w:val="-1112663608"/>
                <w14:checkbox>
                  <w14:checked w14:val="0"/>
                  <w14:checkedState w14:val="2612" w14:font="MS Gothic"/>
                  <w14:uncheckedState w14:val="2610" w14:font="MS Gothic"/>
                </w14:checkbox>
              </w:sdtPr>
              <w:sdtContent>
                <w:r w:rsidR="00B93985">
                  <w:rPr>
                    <w:rFonts w:ascii="MS Gothic" w:eastAsia="MS Gothic" w:hAnsi="MS Gothic" w:cs="MS Gothic" w:hint="eastAsia"/>
                    <w:color w:val="000000"/>
                    <w:sz w:val="20"/>
                    <w:lang w:val="en-GB"/>
                  </w:rPr>
                  <w:t>☐</w:t>
                </w:r>
              </w:sdtContent>
            </w:sdt>
            <w:r w:rsidR="00B93985">
              <w:rPr>
                <w:color w:val="000000"/>
                <w:sz w:val="20"/>
                <w:lang w:val="fr-BE"/>
              </w:rPr>
              <w:t xml:space="preserve"> </w:t>
            </w:r>
            <w:r w:rsidR="00B93985">
              <w:rPr>
                <w:sz w:val="20"/>
              </w:rPr>
              <w:t xml:space="preserve">Students </w:t>
            </w:r>
          </w:p>
          <w:p w14:paraId="4A32E9ED" w14:textId="77777777" w:rsidR="00B93985" w:rsidRDefault="00000000">
            <w:pPr>
              <w:rPr>
                <w:sz w:val="20"/>
                <w:lang w:val="en-GB"/>
              </w:rPr>
            </w:pPr>
            <w:sdt>
              <w:sdtPr>
                <w:rPr>
                  <w:rFonts w:ascii="Times New Roman" w:hAnsi="Times New Roman"/>
                  <w:color w:val="000000"/>
                  <w:sz w:val="20"/>
                  <w:lang w:val="fr-BE"/>
                </w:rPr>
                <w:id w:val="1703286924"/>
                <w14:checkbox>
                  <w14:checked w14:val="0"/>
                  <w14:checkedState w14:val="2612" w14:font="MS Gothic"/>
                  <w14:uncheckedState w14:val="2610" w14:font="MS Gothic"/>
                </w14:checkbox>
              </w:sdtPr>
              <w:sdtContent>
                <w:r w:rsidR="00B93985">
                  <w:rPr>
                    <w:rFonts w:ascii="MS Gothic" w:eastAsia="MS Gothic" w:hAnsi="MS Gothic" w:hint="eastAsia"/>
                    <w:color w:val="000000"/>
                    <w:sz w:val="20"/>
                    <w:lang w:val="en-GB"/>
                  </w:rPr>
                  <w:t>☐</w:t>
                </w:r>
              </w:sdtContent>
            </w:sdt>
            <w:r w:rsidR="00B93985">
              <w:rPr>
                <w:color w:val="000000"/>
                <w:sz w:val="20"/>
                <w:lang w:val="fr-BE"/>
              </w:rPr>
              <w:t xml:space="preserve"> </w:t>
            </w:r>
            <w:r w:rsidR="00B93985">
              <w:rPr>
                <w:sz w:val="20"/>
              </w:rPr>
              <w:t xml:space="preserve">Trainees </w:t>
            </w:r>
          </w:p>
          <w:p w14:paraId="1E4504E3" w14:textId="77777777" w:rsidR="00B93985" w:rsidRDefault="00000000">
            <w:pPr>
              <w:rPr>
                <w:sz w:val="20"/>
                <w:lang w:val="en-GB"/>
              </w:rPr>
            </w:pPr>
            <w:sdt>
              <w:sdtPr>
                <w:rPr>
                  <w:rFonts w:ascii="Times New Roman" w:hAnsi="Times New Roman"/>
                  <w:color w:val="000000"/>
                  <w:sz w:val="20"/>
                  <w:lang w:val="fr-BE"/>
                </w:rPr>
                <w:id w:val="-272013079"/>
                <w14:checkbox>
                  <w14:checked w14:val="1"/>
                  <w14:checkedState w14:val="2612" w14:font="MS Gothic"/>
                  <w14:uncheckedState w14:val="2610" w14:font="MS Gothic"/>
                </w14:checkbox>
              </w:sdtPr>
              <w:sdtContent>
                <w:r w:rsidR="00B93985">
                  <w:rPr>
                    <w:rFonts w:ascii="MS Gothic" w:eastAsia="MS Gothic" w:hAnsi="MS Gothic" w:hint="eastAsia"/>
                    <w:color w:val="000000"/>
                    <w:sz w:val="20"/>
                    <w:lang w:val="en-GB"/>
                  </w:rPr>
                  <w:t>☒</w:t>
                </w:r>
              </w:sdtContent>
            </w:sdt>
            <w:r w:rsidR="00B93985">
              <w:rPr>
                <w:color w:val="000000"/>
                <w:sz w:val="20"/>
                <w:lang w:val="fr-BE"/>
              </w:rPr>
              <w:t xml:space="preserve"> </w:t>
            </w:r>
            <w:r w:rsidR="00B93985">
              <w:rPr>
                <w:sz w:val="20"/>
              </w:rPr>
              <w:t>Administrative staff</w:t>
            </w:r>
          </w:p>
          <w:p w14:paraId="58D93F7F" w14:textId="77777777" w:rsidR="00B93985" w:rsidRDefault="00000000">
            <w:pPr>
              <w:rPr>
                <w:sz w:val="20"/>
                <w:lang w:val="en-GB"/>
              </w:rPr>
            </w:pPr>
            <w:sdt>
              <w:sdtPr>
                <w:rPr>
                  <w:rFonts w:ascii="Times New Roman" w:hAnsi="Times New Roman"/>
                  <w:color w:val="000000"/>
                  <w:sz w:val="20"/>
                  <w:lang w:val="fr-BE"/>
                </w:rPr>
                <w:id w:val="412361767"/>
                <w14:checkbox>
                  <w14:checked w14:val="0"/>
                  <w14:checkedState w14:val="2612" w14:font="MS Gothic"/>
                  <w14:uncheckedState w14:val="2610" w14:font="MS Gothic"/>
                </w14:checkbox>
              </w:sdtPr>
              <w:sdtContent>
                <w:r w:rsidR="00B93985">
                  <w:rPr>
                    <w:rFonts w:ascii="MS Gothic" w:eastAsia="MS Gothic" w:hAnsi="MS Gothic" w:hint="eastAsia"/>
                    <w:color w:val="000000"/>
                    <w:sz w:val="20"/>
                    <w:lang w:val="en-GB"/>
                  </w:rPr>
                  <w:t>☐</w:t>
                </w:r>
              </w:sdtContent>
            </w:sdt>
            <w:r w:rsidR="00B93985">
              <w:rPr>
                <w:color w:val="000000"/>
                <w:sz w:val="20"/>
                <w:lang w:val="fr-BE"/>
              </w:rPr>
              <w:t xml:space="preserve"> </w:t>
            </w:r>
            <w:r w:rsidR="00B93985">
              <w:rPr>
                <w:sz w:val="20"/>
              </w:rPr>
              <w:t xml:space="preserve">Technical staff </w:t>
            </w:r>
          </w:p>
          <w:p w14:paraId="2165CC79" w14:textId="77777777" w:rsidR="00B93985" w:rsidRDefault="00000000">
            <w:pPr>
              <w:rPr>
                <w:sz w:val="20"/>
                <w:lang w:val="en-GB"/>
              </w:rPr>
            </w:pPr>
            <w:sdt>
              <w:sdtPr>
                <w:rPr>
                  <w:rFonts w:ascii="Times New Roman" w:hAnsi="Times New Roman"/>
                  <w:color w:val="000000"/>
                  <w:sz w:val="20"/>
                  <w:lang w:val="fr-BE"/>
                </w:rPr>
                <w:id w:val="922620591"/>
                <w14:checkbox>
                  <w14:checked w14:val="0"/>
                  <w14:checkedState w14:val="2612" w14:font="MS Gothic"/>
                  <w14:uncheckedState w14:val="2610" w14:font="MS Gothic"/>
                </w14:checkbox>
              </w:sdtPr>
              <w:sdtContent>
                <w:r w:rsidR="00B93985">
                  <w:rPr>
                    <w:rFonts w:ascii="MS Gothic" w:eastAsia="MS Gothic" w:hAnsi="MS Gothic" w:hint="eastAsia"/>
                    <w:color w:val="000000"/>
                    <w:sz w:val="20"/>
                    <w:lang w:val="en-GB"/>
                  </w:rPr>
                  <w:t>☐</w:t>
                </w:r>
              </w:sdtContent>
            </w:sdt>
            <w:r w:rsidR="00B93985">
              <w:rPr>
                <w:color w:val="000000"/>
                <w:sz w:val="20"/>
                <w:lang w:val="fr-BE"/>
              </w:rPr>
              <w:t xml:space="preserve"> </w:t>
            </w:r>
            <w:r w:rsidR="00B93985">
              <w:rPr>
                <w:sz w:val="20"/>
              </w:rPr>
              <w:t xml:space="preserve">Librarians </w:t>
            </w:r>
          </w:p>
          <w:p w14:paraId="5961EF8F" w14:textId="77777777" w:rsidR="00B93985" w:rsidRDefault="00000000">
            <w:pPr>
              <w:rPr>
                <w:sz w:val="20"/>
                <w:lang w:val="en-GB"/>
              </w:rPr>
            </w:pPr>
            <w:sdt>
              <w:sdtPr>
                <w:rPr>
                  <w:rFonts w:ascii="Times New Roman" w:hAnsi="Times New Roman"/>
                  <w:color w:val="000000"/>
                  <w:sz w:val="20"/>
                  <w:lang w:val="fr-BE"/>
                </w:rPr>
                <w:id w:val="368268717"/>
                <w14:checkbox>
                  <w14:checked w14:val="0"/>
                  <w14:checkedState w14:val="2612" w14:font="MS Gothic"/>
                  <w14:uncheckedState w14:val="2610" w14:font="MS Gothic"/>
                </w14:checkbox>
              </w:sdtPr>
              <w:sdtContent>
                <w:r w:rsidR="00B93985">
                  <w:rPr>
                    <w:rFonts w:ascii="MS Gothic" w:eastAsia="MS Gothic" w:hAnsi="MS Gothic" w:cs="MS Gothic" w:hint="eastAsia"/>
                    <w:color w:val="000000"/>
                    <w:sz w:val="20"/>
                    <w:lang w:val="en-GB"/>
                  </w:rPr>
                  <w:t>☐</w:t>
                </w:r>
              </w:sdtContent>
            </w:sdt>
            <w:r w:rsidR="00B93985">
              <w:rPr>
                <w:color w:val="000000"/>
                <w:sz w:val="20"/>
                <w:lang w:val="fr-BE"/>
              </w:rPr>
              <w:t xml:space="preserve"> </w:t>
            </w:r>
            <w:r w:rsidR="00B93985">
              <w:rPr>
                <w:sz w:val="20"/>
              </w:rPr>
              <w:t>Other</w:t>
            </w:r>
          </w:p>
        </w:tc>
      </w:tr>
      <w:tr w:rsidR="00B93985" w14:paraId="40CB7441" w14:textId="77777777" w:rsidTr="00B93985">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AEAB8C2" w14:textId="77777777" w:rsidR="00B93985" w:rsidRDefault="00B93985">
            <w:pPr>
              <w:rPr>
                <w:rFonts w:eastAsia="Calibri" w:cs="Arial"/>
                <w:b/>
                <w:sz w:val="20"/>
                <w:lang w:val="en-GB" w:eastAsia="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79BED5B2" w14:textId="77777777" w:rsidR="00B93985" w:rsidRDefault="00B93985">
            <w:pPr>
              <w:tabs>
                <w:tab w:val="num" w:pos="2619"/>
              </w:tabs>
              <w:ind w:left="708" w:hanging="708"/>
              <w:rPr>
                <w:i/>
                <w:sz w:val="20"/>
                <w:lang w:val="en-GB"/>
              </w:rPr>
            </w:pPr>
            <w:r>
              <w:rPr>
                <w:i/>
                <w:sz w:val="20"/>
                <w:lang w:val="en-GB"/>
              </w:rPr>
              <w:t xml:space="preserve">If you selected 'Other', please identify these target groups. </w:t>
            </w:r>
          </w:p>
          <w:p w14:paraId="29190B19" w14:textId="77777777" w:rsidR="00B93985" w:rsidRDefault="00B93985">
            <w:pPr>
              <w:rPr>
                <w:b/>
                <w:i/>
                <w:sz w:val="20"/>
                <w:lang w:val="en-GB"/>
              </w:rPr>
            </w:pPr>
            <w:r>
              <w:rPr>
                <w:i/>
                <w:sz w:val="20"/>
                <w:lang w:val="en-GB"/>
              </w:rPr>
              <w:t>(Max. 250 words)</w:t>
            </w:r>
          </w:p>
        </w:tc>
      </w:tr>
      <w:tr w:rsidR="00B93985" w14:paraId="2F5FF072" w14:textId="77777777" w:rsidTr="00B93985">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5837C7F7" w14:textId="77777777" w:rsidR="00B93985" w:rsidRDefault="00B93985">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6EFF2D36" w14:textId="77777777" w:rsidR="00B93985" w:rsidRDefault="00000000">
            <w:pPr>
              <w:rPr>
                <w:sz w:val="20"/>
                <w:lang w:val="en-GB"/>
              </w:rPr>
            </w:pPr>
            <w:sdt>
              <w:sdtPr>
                <w:rPr>
                  <w:rFonts w:ascii="Times New Roman" w:hAnsi="Times New Roman"/>
                  <w:color w:val="000000"/>
                  <w:sz w:val="20"/>
                  <w:lang w:val="fr-BE"/>
                </w:rPr>
                <w:id w:val="747392671"/>
                <w14:checkbox>
                  <w14:checked w14:val="0"/>
                  <w14:checkedState w14:val="2612" w14:font="MS Gothic"/>
                  <w14:uncheckedState w14:val="2610" w14:font="MS Gothic"/>
                </w14:checkbox>
              </w:sdtPr>
              <w:sdtContent>
                <w:r w:rsidR="00B93985">
                  <w:rPr>
                    <w:rFonts w:ascii="MS Gothic" w:eastAsia="MS Gothic" w:hAnsi="MS Gothic" w:cs="MS Gothic" w:hint="eastAsia"/>
                    <w:color w:val="000000"/>
                    <w:sz w:val="20"/>
                    <w:lang w:val="en-GB"/>
                  </w:rPr>
                  <w:t>☐</w:t>
                </w:r>
              </w:sdtContent>
            </w:sdt>
            <w:r w:rsidR="00B93985">
              <w:rPr>
                <w:color w:val="000000"/>
                <w:sz w:val="20"/>
                <w:lang w:val="fr-BE"/>
              </w:rPr>
              <w:t xml:space="preserve"> </w:t>
            </w:r>
            <w:r w:rsidR="00B93985">
              <w:rPr>
                <w:sz w:val="20"/>
              </w:rPr>
              <w:t xml:space="preserve">Department / Faculty </w:t>
            </w:r>
            <w:sdt>
              <w:sdtPr>
                <w:rPr>
                  <w:rFonts w:ascii="Times New Roman" w:hAnsi="Times New Roman"/>
                  <w:color w:val="000000"/>
                  <w:sz w:val="20"/>
                  <w:lang w:val="fr-BE"/>
                </w:rPr>
                <w:id w:val="1892767526"/>
                <w14:checkbox>
                  <w14:checked w14:val="0"/>
                  <w14:checkedState w14:val="2612" w14:font="MS Gothic"/>
                  <w14:uncheckedState w14:val="2610" w14:font="MS Gothic"/>
                </w14:checkbox>
              </w:sdtPr>
              <w:sdtContent>
                <w:r w:rsidR="00B93985">
                  <w:rPr>
                    <w:rFonts w:ascii="MS Gothic" w:eastAsia="MS Gothic" w:hAnsi="MS Gothic" w:cs="MS Gothic" w:hint="eastAsia"/>
                    <w:color w:val="000000"/>
                    <w:sz w:val="20"/>
                  </w:rPr>
                  <w:t>☐</w:t>
                </w:r>
              </w:sdtContent>
            </w:sdt>
            <w:r w:rsidR="00B93985">
              <w:rPr>
                <w:color w:val="000000"/>
                <w:sz w:val="20"/>
                <w:lang w:val="fr-BE"/>
              </w:rPr>
              <w:t xml:space="preserve"> </w:t>
            </w:r>
            <w:r w:rsidR="00B93985">
              <w:rPr>
                <w:sz w:val="20"/>
              </w:rPr>
              <w:t>Institution</w:t>
            </w:r>
          </w:p>
        </w:tc>
        <w:tc>
          <w:tcPr>
            <w:tcW w:w="2504" w:type="dxa"/>
            <w:gridSpan w:val="2"/>
            <w:tcBorders>
              <w:top w:val="single" w:sz="4" w:space="0" w:color="auto"/>
              <w:left w:val="nil"/>
              <w:bottom w:val="single" w:sz="4" w:space="0" w:color="auto"/>
              <w:right w:val="nil"/>
            </w:tcBorders>
            <w:vAlign w:val="center"/>
            <w:hideMark/>
          </w:tcPr>
          <w:p w14:paraId="4E7672B1" w14:textId="77777777" w:rsidR="00B93985" w:rsidRDefault="00000000">
            <w:pPr>
              <w:rPr>
                <w:sz w:val="20"/>
                <w:lang w:val="en-GB"/>
              </w:rPr>
            </w:pPr>
            <w:sdt>
              <w:sdtPr>
                <w:rPr>
                  <w:rFonts w:ascii="Times New Roman" w:hAnsi="Times New Roman"/>
                  <w:color w:val="000000"/>
                  <w:sz w:val="20"/>
                  <w:lang w:val="fr-BE"/>
                </w:rPr>
                <w:id w:val="-1773161237"/>
                <w14:checkbox>
                  <w14:checked w14:val="1"/>
                  <w14:checkedState w14:val="2612" w14:font="MS Gothic"/>
                  <w14:uncheckedState w14:val="2610" w14:font="MS Gothic"/>
                </w14:checkbox>
              </w:sdtPr>
              <w:sdtContent>
                <w:r w:rsidR="00B93985">
                  <w:rPr>
                    <w:rFonts w:ascii="MS Gothic" w:eastAsia="MS Gothic" w:hAnsi="MS Gothic" w:hint="eastAsia"/>
                    <w:color w:val="000000"/>
                    <w:sz w:val="20"/>
                    <w:lang w:val="en-GB"/>
                  </w:rPr>
                  <w:t>☒</w:t>
                </w:r>
              </w:sdtContent>
            </w:sdt>
            <w:r w:rsidR="00B93985">
              <w:rPr>
                <w:color w:val="000000"/>
                <w:sz w:val="20"/>
                <w:lang w:val="fr-BE"/>
              </w:rPr>
              <w:t xml:space="preserve"> </w:t>
            </w:r>
            <w:r w:rsidR="00B93985">
              <w:rPr>
                <w:sz w:val="20"/>
              </w:rPr>
              <w:t>Local</w:t>
            </w:r>
          </w:p>
          <w:p w14:paraId="311AD6BB" w14:textId="77777777" w:rsidR="00B93985" w:rsidRDefault="00000000">
            <w:pPr>
              <w:rPr>
                <w:sz w:val="20"/>
                <w:lang w:val="en-GB"/>
              </w:rPr>
            </w:pPr>
            <w:sdt>
              <w:sdtPr>
                <w:rPr>
                  <w:rFonts w:ascii="Times New Roman" w:hAnsi="Times New Roman"/>
                  <w:color w:val="000000"/>
                  <w:sz w:val="20"/>
                  <w:lang w:val="fr-BE"/>
                </w:rPr>
                <w:id w:val="63773158"/>
                <w14:checkbox>
                  <w14:checked w14:val="0"/>
                  <w14:checkedState w14:val="2612" w14:font="MS Gothic"/>
                  <w14:uncheckedState w14:val="2610" w14:font="MS Gothic"/>
                </w14:checkbox>
              </w:sdtPr>
              <w:sdtContent>
                <w:r w:rsidR="00B93985">
                  <w:rPr>
                    <w:rFonts w:ascii="MS Gothic" w:eastAsia="MS Gothic" w:hAnsi="MS Gothic" w:cs="MS Gothic" w:hint="eastAsia"/>
                    <w:color w:val="000000"/>
                    <w:sz w:val="20"/>
                    <w:lang w:val="en-GB"/>
                  </w:rPr>
                  <w:t>☐</w:t>
                </w:r>
              </w:sdtContent>
            </w:sdt>
            <w:r w:rsidR="00B93985">
              <w:rPr>
                <w:color w:val="000000"/>
                <w:sz w:val="20"/>
                <w:lang w:val="fr-BE"/>
              </w:rPr>
              <w:t xml:space="preserve"> </w:t>
            </w:r>
            <w:r w:rsidR="00B93985">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6DAC8305" w14:textId="77777777" w:rsidR="00B93985" w:rsidRDefault="00000000">
            <w:pPr>
              <w:rPr>
                <w:sz w:val="20"/>
                <w:lang w:val="en-GB"/>
              </w:rPr>
            </w:pPr>
            <w:sdt>
              <w:sdtPr>
                <w:rPr>
                  <w:rFonts w:ascii="Times New Roman" w:hAnsi="Times New Roman"/>
                  <w:color w:val="000000"/>
                  <w:sz w:val="20"/>
                  <w:lang w:val="fr-BE"/>
                </w:rPr>
                <w:id w:val="-329289329"/>
                <w14:checkbox>
                  <w14:checked w14:val="0"/>
                  <w14:checkedState w14:val="2612" w14:font="MS Gothic"/>
                  <w14:uncheckedState w14:val="2610" w14:font="MS Gothic"/>
                </w14:checkbox>
              </w:sdtPr>
              <w:sdtContent>
                <w:r w:rsidR="00B93985">
                  <w:rPr>
                    <w:rFonts w:ascii="MS Gothic" w:eastAsia="MS Gothic" w:hAnsi="MS Gothic" w:hint="eastAsia"/>
                    <w:color w:val="000000"/>
                    <w:sz w:val="20"/>
                    <w:lang w:val="en-GB"/>
                  </w:rPr>
                  <w:t>☐</w:t>
                </w:r>
              </w:sdtContent>
            </w:sdt>
            <w:r w:rsidR="00B93985">
              <w:rPr>
                <w:color w:val="000000"/>
                <w:sz w:val="20"/>
                <w:lang w:val="fr-BE"/>
              </w:rPr>
              <w:t xml:space="preserve"> </w:t>
            </w:r>
            <w:r w:rsidR="00B93985">
              <w:rPr>
                <w:sz w:val="20"/>
              </w:rPr>
              <w:t>National</w:t>
            </w:r>
          </w:p>
          <w:p w14:paraId="0E2B54C6" w14:textId="77777777" w:rsidR="00B93985" w:rsidRDefault="00000000">
            <w:pPr>
              <w:rPr>
                <w:sz w:val="20"/>
                <w:lang w:val="en-GB"/>
              </w:rPr>
            </w:pPr>
            <w:sdt>
              <w:sdtPr>
                <w:rPr>
                  <w:rFonts w:ascii="Times New Roman" w:hAnsi="Times New Roman"/>
                  <w:color w:val="000000"/>
                  <w:sz w:val="20"/>
                  <w:lang w:val="fr-BE"/>
                </w:rPr>
                <w:id w:val="-1009527753"/>
                <w14:checkbox>
                  <w14:checked w14:val="0"/>
                  <w14:checkedState w14:val="2612" w14:font="MS Gothic"/>
                  <w14:uncheckedState w14:val="2610" w14:font="MS Gothic"/>
                </w14:checkbox>
              </w:sdtPr>
              <w:sdtContent>
                <w:r w:rsidR="00B93985">
                  <w:rPr>
                    <w:rFonts w:ascii="MS Gothic" w:eastAsia="MS Gothic" w:hAnsi="MS Gothic" w:hint="eastAsia"/>
                    <w:color w:val="000000"/>
                    <w:sz w:val="20"/>
                    <w:lang w:val="en-GB"/>
                  </w:rPr>
                  <w:t>☐</w:t>
                </w:r>
              </w:sdtContent>
            </w:sdt>
            <w:r w:rsidR="00B93985">
              <w:rPr>
                <w:color w:val="000000"/>
                <w:sz w:val="20"/>
                <w:lang w:val="fr-BE"/>
              </w:rPr>
              <w:t xml:space="preserve"> </w:t>
            </w:r>
            <w:r w:rsidR="00B93985">
              <w:rPr>
                <w:sz w:val="20"/>
              </w:rPr>
              <w:t>International</w:t>
            </w:r>
          </w:p>
        </w:tc>
      </w:tr>
    </w:tbl>
    <w:p w14:paraId="0E9807F4" w14:textId="77777777" w:rsidR="00B93985" w:rsidRDefault="00B93985" w:rsidP="00B93985">
      <w:pPr>
        <w:rPr>
          <w:rFonts w:eastAsia="Calibri" w:cs="Arial"/>
          <w:szCs w:val="20"/>
          <w:lang w:val="en-GB" w:eastAsia="en-GB"/>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B93985" w14:paraId="3EA42C0F" w14:textId="77777777" w:rsidTr="00B93985">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7975DA81" w14:textId="77777777" w:rsidR="00B93985" w:rsidRDefault="00B93985">
            <w:pPr>
              <w:rPr>
                <w:b/>
                <w:sz w:val="20"/>
                <w:lang w:val="en-GB"/>
              </w:rPr>
            </w:pPr>
            <w:r>
              <w:rPr>
                <w:b/>
                <w:sz w:val="20"/>
                <w:lang w:val="en-GB"/>
              </w:rPr>
              <w:t>Expected Deliverable/Results/</w:t>
            </w:r>
          </w:p>
          <w:p w14:paraId="394C6FEA" w14:textId="77777777" w:rsidR="00B93985" w:rsidRDefault="00B93985">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446E30F6" w14:textId="77777777" w:rsidR="00B93985" w:rsidRDefault="00B93985">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25915BF" w14:textId="308FF055" w:rsidR="00B93985" w:rsidRDefault="00476663">
            <w:pPr>
              <w:ind w:left="187" w:hanging="187"/>
              <w:jc w:val="right"/>
              <w:rPr>
                <w:b/>
                <w:sz w:val="24"/>
                <w:lang w:val="en-GB"/>
              </w:rPr>
            </w:pPr>
            <w:r>
              <w:rPr>
                <w:b/>
                <w:sz w:val="24"/>
                <w:lang w:val="en-GB"/>
              </w:rPr>
              <w:t>A9</w:t>
            </w:r>
            <w:r w:rsidR="00B93985">
              <w:rPr>
                <w:b/>
                <w:sz w:val="24"/>
                <w:lang w:val="en-GB"/>
              </w:rPr>
              <w:t>.1.2</w:t>
            </w:r>
          </w:p>
        </w:tc>
      </w:tr>
      <w:tr w:rsidR="00B93985" w14:paraId="48A347DF" w14:textId="77777777" w:rsidTr="00B93985">
        <w:tc>
          <w:tcPr>
            <w:tcW w:w="2127" w:type="dxa"/>
            <w:vMerge/>
            <w:tcBorders>
              <w:top w:val="single" w:sz="4" w:space="0" w:color="auto"/>
              <w:left w:val="single" w:sz="4" w:space="0" w:color="auto"/>
              <w:bottom w:val="single" w:sz="4" w:space="0" w:color="auto"/>
              <w:right w:val="single" w:sz="4" w:space="0" w:color="auto"/>
            </w:tcBorders>
            <w:vAlign w:val="center"/>
            <w:hideMark/>
          </w:tcPr>
          <w:p w14:paraId="3B3B15F7" w14:textId="77777777" w:rsidR="00B93985" w:rsidRDefault="00B93985">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4C66864" w14:textId="77777777" w:rsidR="00B93985" w:rsidRDefault="00B93985">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A9F9EFE" w14:textId="77777777" w:rsidR="00B93985" w:rsidRDefault="00B93985">
            <w:pPr>
              <w:rPr>
                <w:rFonts w:ascii="Times New Roman" w:hAnsi="Times New Roman"/>
                <w:sz w:val="20"/>
                <w:lang w:val="fr-BE"/>
              </w:rPr>
            </w:pPr>
            <w:r>
              <w:rPr>
                <w:sz w:val="16"/>
                <w:szCs w:val="16"/>
              </w:rPr>
              <w:t>Definisanje formata i trajanja radionica, seminara i predavanja</w:t>
            </w:r>
          </w:p>
        </w:tc>
      </w:tr>
      <w:tr w:rsidR="00B93985" w14:paraId="30FACE8B" w14:textId="77777777" w:rsidTr="00B93985">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B09086F" w14:textId="77777777" w:rsidR="00B93985" w:rsidRDefault="00B93985">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4955CAB" w14:textId="77777777" w:rsidR="00B93985" w:rsidRDefault="00B93985">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110FDDD" w14:textId="77777777" w:rsidR="00B93985" w:rsidRDefault="00000000">
            <w:pPr>
              <w:rPr>
                <w:color w:val="000000"/>
                <w:sz w:val="20"/>
                <w:lang w:val="en-GB"/>
              </w:rPr>
            </w:pPr>
            <w:sdt>
              <w:sdtPr>
                <w:rPr>
                  <w:rFonts w:ascii="Times New Roman" w:hAnsi="Times New Roman"/>
                  <w:color w:val="000000"/>
                  <w:sz w:val="20"/>
                  <w:lang w:val="fr-BE"/>
                </w:rPr>
                <w:id w:val="821396244"/>
                <w14:checkbox>
                  <w14:checked w14:val="0"/>
                  <w14:checkedState w14:val="2612" w14:font="MS Gothic"/>
                  <w14:uncheckedState w14:val="2610" w14:font="MS Gothic"/>
                </w14:checkbox>
              </w:sdtPr>
              <w:sdtContent>
                <w:r w:rsidR="00B93985">
                  <w:rPr>
                    <w:rFonts w:ascii="MS Gothic" w:eastAsia="MS Gothic" w:hAnsi="MS Gothic" w:cs="MS Gothic" w:hint="eastAsia"/>
                    <w:color w:val="000000"/>
                    <w:sz w:val="20"/>
                    <w:lang w:val="en-GB"/>
                  </w:rPr>
                  <w:t>☐</w:t>
                </w:r>
              </w:sdtContent>
            </w:sdt>
            <w:r w:rsidR="00B93985">
              <w:rPr>
                <w:color w:val="000000"/>
                <w:sz w:val="20"/>
              </w:rPr>
              <w:t xml:space="preserve"> Teaching material</w:t>
            </w:r>
          </w:p>
          <w:p w14:paraId="13E7D6C9" w14:textId="77777777" w:rsidR="00B93985" w:rsidRDefault="00000000">
            <w:pPr>
              <w:rPr>
                <w:color w:val="000000"/>
                <w:sz w:val="20"/>
                <w:lang w:val="en-GB"/>
              </w:rPr>
            </w:pPr>
            <w:sdt>
              <w:sdtPr>
                <w:rPr>
                  <w:rFonts w:ascii="Times New Roman" w:hAnsi="Times New Roman"/>
                  <w:color w:val="000000"/>
                  <w:sz w:val="20"/>
                  <w:lang w:val="fr-BE"/>
                </w:rPr>
                <w:id w:val="-254207911"/>
                <w14:checkbox>
                  <w14:checked w14:val="0"/>
                  <w14:checkedState w14:val="2612" w14:font="MS Gothic"/>
                  <w14:uncheckedState w14:val="2610" w14:font="MS Gothic"/>
                </w14:checkbox>
              </w:sdtPr>
              <w:sdtContent>
                <w:r w:rsidR="00B93985">
                  <w:rPr>
                    <w:rFonts w:ascii="MS Gothic" w:eastAsia="MS Gothic" w:hAnsi="MS Gothic" w:cs="MS Gothic" w:hint="eastAsia"/>
                    <w:color w:val="000000"/>
                    <w:sz w:val="20"/>
                    <w:lang w:val="en-GB"/>
                  </w:rPr>
                  <w:t>☐</w:t>
                </w:r>
              </w:sdtContent>
            </w:sdt>
            <w:r w:rsidR="00B93985">
              <w:rPr>
                <w:color w:val="000000"/>
                <w:sz w:val="20"/>
              </w:rPr>
              <w:t xml:space="preserve"> Learning material</w:t>
            </w:r>
          </w:p>
          <w:p w14:paraId="4027AC25" w14:textId="77777777" w:rsidR="00B93985" w:rsidRDefault="00000000">
            <w:pPr>
              <w:rPr>
                <w:color w:val="000000"/>
                <w:sz w:val="20"/>
                <w:lang w:val="en-GB"/>
              </w:rPr>
            </w:pPr>
            <w:sdt>
              <w:sdtPr>
                <w:rPr>
                  <w:rFonts w:ascii="Times New Roman" w:hAnsi="Times New Roman"/>
                  <w:color w:val="000000"/>
                  <w:sz w:val="20"/>
                  <w:lang w:val="fr-BE"/>
                </w:rPr>
                <w:id w:val="1381281967"/>
                <w14:checkbox>
                  <w14:checked w14:val="0"/>
                  <w14:checkedState w14:val="2612" w14:font="MS Gothic"/>
                  <w14:uncheckedState w14:val="2610" w14:font="MS Gothic"/>
                </w14:checkbox>
              </w:sdtPr>
              <w:sdtContent>
                <w:r w:rsidR="00B93985">
                  <w:rPr>
                    <w:rFonts w:ascii="MS Gothic" w:eastAsia="MS Gothic" w:hAnsi="MS Gothic" w:cs="MS Gothic" w:hint="eastAsia"/>
                    <w:color w:val="000000"/>
                    <w:sz w:val="20"/>
                    <w:lang w:val="en-GB"/>
                  </w:rPr>
                  <w:t>☐</w:t>
                </w:r>
              </w:sdtContent>
            </w:sdt>
            <w:r w:rsidR="00B93985">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4D03DA16" w14:textId="77777777" w:rsidR="00B93985" w:rsidRDefault="00000000">
            <w:pPr>
              <w:rPr>
                <w:color w:val="000000"/>
                <w:sz w:val="20"/>
                <w:lang w:val="en-GB"/>
              </w:rPr>
            </w:pPr>
            <w:sdt>
              <w:sdtPr>
                <w:rPr>
                  <w:rFonts w:ascii="Times New Roman" w:hAnsi="Times New Roman"/>
                  <w:color w:val="000000"/>
                  <w:sz w:val="20"/>
                  <w:lang w:val="fr-BE"/>
                </w:rPr>
                <w:id w:val="-1925557166"/>
                <w14:checkbox>
                  <w14:checked w14:val="0"/>
                  <w14:checkedState w14:val="2612" w14:font="MS Gothic"/>
                  <w14:uncheckedState w14:val="2610" w14:font="MS Gothic"/>
                </w14:checkbox>
              </w:sdtPr>
              <w:sdtContent>
                <w:r w:rsidR="00B93985">
                  <w:rPr>
                    <w:rFonts w:ascii="MS Gothic" w:eastAsia="MS Gothic" w:hAnsi="MS Gothic" w:hint="eastAsia"/>
                    <w:color w:val="000000"/>
                    <w:sz w:val="20"/>
                    <w:lang w:val="en-GB"/>
                  </w:rPr>
                  <w:t>☐</w:t>
                </w:r>
              </w:sdtContent>
            </w:sdt>
            <w:r w:rsidR="00B93985">
              <w:rPr>
                <w:color w:val="000000"/>
                <w:sz w:val="20"/>
              </w:rPr>
              <w:t xml:space="preserve"> Event</w:t>
            </w:r>
          </w:p>
          <w:p w14:paraId="27D2653F" w14:textId="77777777" w:rsidR="00B93985" w:rsidRDefault="00000000">
            <w:pPr>
              <w:rPr>
                <w:color w:val="000000"/>
                <w:sz w:val="20"/>
                <w:lang w:val="en-GB"/>
              </w:rPr>
            </w:pPr>
            <w:sdt>
              <w:sdtPr>
                <w:rPr>
                  <w:rFonts w:ascii="Times New Roman" w:hAnsi="Times New Roman"/>
                  <w:color w:val="000000"/>
                  <w:sz w:val="20"/>
                  <w:lang w:val="fr-BE"/>
                </w:rPr>
                <w:id w:val="739828470"/>
                <w14:checkbox>
                  <w14:checked w14:val="1"/>
                  <w14:checkedState w14:val="2612" w14:font="MS Gothic"/>
                  <w14:uncheckedState w14:val="2610" w14:font="MS Gothic"/>
                </w14:checkbox>
              </w:sdtPr>
              <w:sdtContent>
                <w:r w:rsidR="00B93985">
                  <w:rPr>
                    <w:rFonts w:ascii="MS Gothic" w:eastAsia="MS Gothic" w:hAnsi="MS Gothic" w:hint="eastAsia"/>
                    <w:color w:val="000000"/>
                    <w:sz w:val="20"/>
                    <w:lang w:val="en-GB"/>
                  </w:rPr>
                  <w:t>☒</w:t>
                </w:r>
              </w:sdtContent>
            </w:sdt>
            <w:r w:rsidR="00B93985">
              <w:rPr>
                <w:color w:val="000000"/>
                <w:sz w:val="20"/>
              </w:rPr>
              <w:t xml:space="preserve"> Report </w:t>
            </w:r>
          </w:p>
          <w:p w14:paraId="4D82E0E7" w14:textId="77777777" w:rsidR="00B93985" w:rsidRDefault="00000000">
            <w:pPr>
              <w:rPr>
                <w:color w:val="000000"/>
                <w:sz w:val="20"/>
                <w:lang w:val="en-GB"/>
              </w:rPr>
            </w:pPr>
            <w:sdt>
              <w:sdtPr>
                <w:rPr>
                  <w:rFonts w:ascii="Times New Roman" w:hAnsi="Times New Roman"/>
                  <w:color w:val="000000"/>
                  <w:sz w:val="20"/>
                  <w:lang w:val="fr-BE"/>
                </w:rPr>
                <w:id w:val="1854079828"/>
                <w14:checkbox>
                  <w14:checked w14:val="0"/>
                  <w14:checkedState w14:val="2612" w14:font="MS Gothic"/>
                  <w14:uncheckedState w14:val="2610" w14:font="MS Gothic"/>
                </w14:checkbox>
              </w:sdtPr>
              <w:sdtContent>
                <w:r w:rsidR="00B93985">
                  <w:rPr>
                    <w:rFonts w:ascii="MS Gothic" w:eastAsia="MS Gothic" w:hAnsi="MS Gothic" w:cs="MS Gothic" w:hint="eastAsia"/>
                    <w:color w:val="000000"/>
                    <w:sz w:val="20"/>
                    <w:lang w:val="en-GB"/>
                  </w:rPr>
                  <w:t>☐</w:t>
                </w:r>
              </w:sdtContent>
            </w:sdt>
            <w:r w:rsidR="00B93985">
              <w:rPr>
                <w:color w:val="000000"/>
                <w:sz w:val="20"/>
              </w:rPr>
              <w:t xml:space="preserve"> Service/Product </w:t>
            </w:r>
          </w:p>
        </w:tc>
      </w:tr>
      <w:tr w:rsidR="00B93985" w14:paraId="63E607B1" w14:textId="77777777" w:rsidTr="00B93985">
        <w:tc>
          <w:tcPr>
            <w:tcW w:w="2127" w:type="dxa"/>
            <w:vMerge/>
            <w:tcBorders>
              <w:top w:val="single" w:sz="4" w:space="0" w:color="auto"/>
              <w:left w:val="single" w:sz="4" w:space="0" w:color="auto"/>
              <w:bottom w:val="single" w:sz="4" w:space="0" w:color="auto"/>
              <w:right w:val="single" w:sz="4" w:space="0" w:color="auto"/>
            </w:tcBorders>
            <w:vAlign w:val="center"/>
            <w:hideMark/>
          </w:tcPr>
          <w:p w14:paraId="20D26F0F" w14:textId="77777777" w:rsidR="00B93985" w:rsidRDefault="00B93985">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3FB4DA5" w14:textId="77777777" w:rsidR="00B93985" w:rsidRDefault="00B93985">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ADE7974" w14:textId="77777777" w:rsidR="00B93985" w:rsidRDefault="00B93985">
            <w:pPr>
              <w:rPr>
                <w:sz w:val="20"/>
                <w:lang w:val="en-GB"/>
              </w:rPr>
            </w:pPr>
            <w:r>
              <w:rPr>
                <w:sz w:val="20"/>
                <w:lang w:val="en-GB"/>
              </w:rPr>
              <w:t>U ovoj podaktivnosti će se definisati formati i trajanje radionica, seminara i predavanja. Razmotriće se različiti pristupi i metode učenja, kao i optimalno vreme trajanja svake aktivnosti. Cilj je da se obezbedi efikasan prenos znanja i veština, kao i interakcija između učesnika, kako bi se postigli željeni obrazovni rezultati.</w:t>
            </w:r>
          </w:p>
        </w:tc>
      </w:tr>
      <w:tr w:rsidR="00B93985" w14:paraId="2DA7BC4D" w14:textId="77777777" w:rsidTr="00B93985">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AC2061E" w14:textId="77777777" w:rsidR="00B93985" w:rsidRDefault="00B93985">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0716731" w14:textId="77777777" w:rsidR="00B93985" w:rsidRDefault="00B93985">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990A8C8" w14:textId="77777777" w:rsidR="00B93985" w:rsidRDefault="00B93985">
            <w:pPr>
              <w:rPr>
                <w:sz w:val="20"/>
                <w:lang w:val="en-GB"/>
              </w:rPr>
            </w:pPr>
            <w:r>
              <w:rPr>
                <w:sz w:val="20"/>
                <w:lang w:val="en-GB"/>
              </w:rPr>
              <w:t>M3</w:t>
            </w:r>
          </w:p>
        </w:tc>
      </w:tr>
      <w:tr w:rsidR="00B93985" w14:paraId="7773BFAD" w14:textId="77777777" w:rsidTr="00B93985">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16EF9FEE" w14:textId="77777777" w:rsidR="00B93985" w:rsidRDefault="00B93985">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1D72BA8" w14:textId="77777777" w:rsidR="00B93985" w:rsidRDefault="00B93985">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6B2765E" w14:textId="77777777" w:rsidR="00B93985" w:rsidRDefault="00B93985">
            <w:pPr>
              <w:rPr>
                <w:sz w:val="20"/>
                <w:lang w:val="en-GB"/>
              </w:rPr>
            </w:pPr>
            <w:r>
              <w:rPr>
                <w:sz w:val="20"/>
                <w:lang w:val="en-GB"/>
              </w:rPr>
              <w:t>Srpski, engleski</w:t>
            </w:r>
          </w:p>
        </w:tc>
      </w:tr>
      <w:tr w:rsidR="00B93985" w14:paraId="0DED0601" w14:textId="77777777" w:rsidTr="00B93985">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2E8D444A" w14:textId="77777777" w:rsidR="00B93985" w:rsidRDefault="00B93985">
            <w:pPr>
              <w:tabs>
                <w:tab w:val="num" w:pos="2619"/>
              </w:tabs>
              <w:ind w:left="708" w:hanging="708"/>
              <w:rPr>
                <w:b/>
                <w:sz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7C8188D8" w14:textId="77777777" w:rsidR="00B93985" w:rsidRDefault="00000000">
            <w:pPr>
              <w:rPr>
                <w:sz w:val="20"/>
                <w:lang w:val="en-GB"/>
              </w:rPr>
            </w:pPr>
            <w:sdt>
              <w:sdtPr>
                <w:rPr>
                  <w:rFonts w:ascii="Times New Roman" w:hAnsi="Times New Roman"/>
                  <w:color w:val="000000"/>
                  <w:sz w:val="20"/>
                  <w:lang w:val="fr-BE"/>
                </w:rPr>
                <w:id w:val="-305555115"/>
                <w14:checkbox>
                  <w14:checked w14:val="1"/>
                  <w14:checkedState w14:val="2612" w14:font="MS Gothic"/>
                  <w14:uncheckedState w14:val="2610" w14:font="MS Gothic"/>
                </w14:checkbox>
              </w:sdtPr>
              <w:sdtContent>
                <w:r w:rsidR="00B93985">
                  <w:rPr>
                    <w:rFonts w:ascii="MS Gothic" w:eastAsia="MS Gothic" w:hAnsi="MS Gothic" w:hint="eastAsia"/>
                    <w:color w:val="000000"/>
                    <w:sz w:val="20"/>
                    <w:lang w:val="en-GB"/>
                  </w:rPr>
                  <w:t>☒</w:t>
                </w:r>
              </w:sdtContent>
            </w:sdt>
            <w:r w:rsidR="00B93985">
              <w:rPr>
                <w:color w:val="000000"/>
                <w:sz w:val="20"/>
                <w:lang w:val="fr-BE"/>
              </w:rPr>
              <w:t xml:space="preserve"> </w:t>
            </w:r>
            <w:r w:rsidR="00B93985">
              <w:rPr>
                <w:sz w:val="20"/>
              </w:rPr>
              <w:t xml:space="preserve">Teaching staff </w:t>
            </w:r>
          </w:p>
          <w:p w14:paraId="106BCEFE" w14:textId="77777777" w:rsidR="00B93985" w:rsidRDefault="00000000">
            <w:pPr>
              <w:rPr>
                <w:sz w:val="20"/>
                <w:lang w:val="en-GB"/>
              </w:rPr>
            </w:pPr>
            <w:sdt>
              <w:sdtPr>
                <w:rPr>
                  <w:rFonts w:ascii="Times New Roman" w:hAnsi="Times New Roman"/>
                  <w:color w:val="000000"/>
                  <w:sz w:val="20"/>
                  <w:lang w:val="fr-BE"/>
                </w:rPr>
                <w:id w:val="-1520771414"/>
                <w14:checkbox>
                  <w14:checked w14:val="0"/>
                  <w14:checkedState w14:val="2612" w14:font="MS Gothic"/>
                  <w14:uncheckedState w14:val="2610" w14:font="MS Gothic"/>
                </w14:checkbox>
              </w:sdtPr>
              <w:sdtContent>
                <w:r w:rsidR="00B93985">
                  <w:rPr>
                    <w:rFonts w:ascii="MS Gothic" w:eastAsia="MS Gothic" w:hAnsi="MS Gothic" w:cs="MS Gothic" w:hint="eastAsia"/>
                    <w:color w:val="000000"/>
                    <w:sz w:val="20"/>
                    <w:lang w:val="en-GB"/>
                  </w:rPr>
                  <w:t>☐</w:t>
                </w:r>
              </w:sdtContent>
            </w:sdt>
            <w:r w:rsidR="00B93985">
              <w:rPr>
                <w:color w:val="000000"/>
                <w:sz w:val="20"/>
                <w:lang w:val="fr-BE"/>
              </w:rPr>
              <w:t xml:space="preserve"> </w:t>
            </w:r>
            <w:r w:rsidR="00B93985">
              <w:rPr>
                <w:sz w:val="20"/>
              </w:rPr>
              <w:t xml:space="preserve">Students </w:t>
            </w:r>
          </w:p>
          <w:p w14:paraId="12F097F4" w14:textId="77777777" w:rsidR="00B93985" w:rsidRDefault="00000000">
            <w:pPr>
              <w:rPr>
                <w:sz w:val="20"/>
                <w:lang w:val="en-GB"/>
              </w:rPr>
            </w:pPr>
            <w:sdt>
              <w:sdtPr>
                <w:rPr>
                  <w:rFonts w:ascii="Times New Roman" w:hAnsi="Times New Roman"/>
                  <w:color w:val="000000"/>
                  <w:sz w:val="20"/>
                  <w:lang w:val="fr-BE"/>
                </w:rPr>
                <w:id w:val="-1684276139"/>
                <w14:checkbox>
                  <w14:checked w14:val="0"/>
                  <w14:checkedState w14:val="2612" w14:font="MS Gothic"/>
                  <w14:uncheckedState w14:val="2610" w14:font="MS Gothic"/>
                </w14:checkbox>
              </w:sdtPr>
              <w:sdtContent>
                <w:r w:rsidR="00B93985">
                  <w:rPr>
                    <w:rFonts w:ascii="MS Gothic" w:eastAsia="MS Gothic" w:hAnsi="MS Gothic" w:hint="eastAsia"/>
                    <w:color w:val="000000"/>
                    <w:sz w:val="20"/>
                    <w:lang w:val="en-GB"/>
                  </w:rPr>
                  <w:t>☐</w:t>
                </w:r>
              </w:sdtContent>
            </w:sdt>
            <w:r w:rsidR="00B93985">
              <w:rPr>
                <w:color w:val="000000"/>
                <w:sz w:val="20"/>
                <w:lang w:val="fr-BE"/>
              </w:rPr>
              <w:t xml:space="preserve"> </w:t>
            </w:r>
            <w:r w:rsidR="00B93985">
              <w:rPr>
                <w:sz w:val="20"/>
              </w:rPr>
              <w:t xml:space="preserve">Trainees </w:t>
            </w:r>
          </w:p>
          <w:p w14:paraId="33022F87" w14:textId="77777777" w:rsidR="00B93985" w:rsidRDefault="00000000">
            <w:pPr>
              <w:rPr>
                <w:sz w:val="20"/>
                <w:lang w:val="en-GB"/>
              </w:rPr>
            </w:pPr>
            <w:sdt>
              <w:sdtPr>
                <w:rPr>
                  <w:rFonts w:ascii="Times New Roman" w:hAnsi="Times New Roman"/>
                  <w:color w:val="000000"/>
                  <w:sz w:val="20"/>
                  <w:lang w:val="fr-BE"/>
                </w:rPr>
                <w:id w:val="-1302919145"/>
                <w14:checkbox>
                  <w14:checked w14:val="1"/>
                  <w14:checkedState w14:val="2612" w14:font="MS Gothic"/>
                  <w14:uncheckedState w14:val="2610" w14:font="MS Gothic"/>
                </w14:checkbox>
              </w:sdtPr>
              <w:sdtContent>
                <w:r w:rsidR="00B93985">
                  <w:rPr>
                    <w:rFonts w:ascii="MS Gothic" w:eastAsia="MS Gothic" w:hAnsi="MS Gothic" w:hint="eastAsia"/>
                    <w:color w:val="000000"/>
                    <w:sz w:val="20"/>
                    <w:lang w:val="en-GB"/>
                  </w:rPr>
                  <w:t>☒</w:t>
                </w:r>
              </w:sdtContent>
            </w:sdt>
            <w:r w:rsidR="00B93985">
              <w:rPr>
                <w:color w:val="000000"/>
                <w:sz w:val="20"/>
                <w:lang w:val="fr-BE"/>
              </w:rPr>
              <w:t xml:space="preserve"> </w:t>
            </w:r>
            <w:r w:rsidR="00B93985">
              <w:rPr>
                <w:sz w:val="20"/>
              </w:rPr>
              <w:t>Administrative staff</w:t>
            </w:r>
          </w:p>
          <w:p w14:paraId="75E6173F" w14:textId="77777777" w:rsidR="00B93985" w:rsidRDefault="00000000">
            <w:pPr>
              <w:rPr>
                <w:sz w:val="20"/>
                <w:lang w:val="en-GB"/>
              </w:rPr>
            </w:pPr>
            <w:sdt>
              <w:sdtPr>
                <w:rPr>
                  <w:rFonts w:ascii="Times New Roman" w:hAnsi="Times New Roman"/>
                  <w:color w:val="000000"/>
                  <w:sz w:val="20"/>
                  <w:lang w:val="fr-BE"/>
                </w:rPr>
                <w:id w:val="-1728292367"/>
                <w14:checkbox>
                  <w14:checked w14:val="1"/>
                  <w14:checkedState w14:val="2612" w14:font="MS Gothic"/>
                  <w14:uncheckedState w14:val="2610" w14:font="MS Gothic"/>
                </w14:checkbox>
              </w:sdtPr>
              <w:sdtContent>
                <w:r w:rsidR="00B93985">
                  <w:rPr>
                    <w:rFonts w:ascii="MS Gothic" w:eastAsia="MS Gothic" w:hAnsi="MS Gothic" w:hint="eastAsia"/>
                    <w:color w:val="000000"/>
                    <w:sz w:val="20"/>
                    <w:lang w:val="en-GB"/>
                  </w:rPr>
                  <w:t>☒</w:t>
                </w:r>
              </w:sdtContent>
            </w:sdt>
            <w:r w:rsidR="00B93985">
              <w:rPr>
                <w:color w:val="000000"/>
                <w:sz w:val="20"/>
                <w:lang w:val="fr-BE"/>
              </w:rPr>
              <w:t xml:space="preserve"> </w:t>
            </w:r>
            <w:r w:rsidR="00B93985">
              <w:rPr>
                <w:sz w:val="20"/>
              </w:rPr>
              <w:t xml:space="preserve">Technical staff </w:t>
            </w:r>
          </w:p>
          <w:p w14:paraId="1716B77D" w14:textId="77777777" w:rsidR="00B93985" w:rsidRDefault="00000000">
            <w:pPr>
              <w:rPr>
                <w:sz w:val="20"/>
                <w:lang w:val="en-GB"/>
              </w:rPr>
            </w:pPr>
            <w:sdt>
              <w:sdtPr>
                <w:rPr>
                  <w:rFonts w:ascii="Times New Roman" w:hAnsi="Times New Roman"/>
                  <w:color w:val="000000"/>
                  <w:sz w:val="20"/>
                  <w:lang w:val="fr-BE"/>
                </w:rPr>
                <w:id w:val="-940912012"/>
                <w14:checkbox>
                  <w14:checked w14:val="0"/>
                  <w14:checkedState w14:val="2612" w14:font="MS Gothic"/>
                  <w14:uncheckedState w14:val="2610" w14:font="MS Gothic"/>
                </w14:checkbox>
              </w:sdtPr>
              <w:sdtContent>
                <w:r w:rsidR="00B93985">
                  <w:rPr>
                    <w:rFonts w:ascii="MS Gothic" w:eastAsia="MS Gothic" w:hAnsi="MS Gothic" w:hint="eastAsia"/>
                    <w:color w:val="000000"/>
                    <w:sz w:val="20"/>
                    <w:lang w:val="en-GB"/>
                  </w:rPr>
                  <w:t>☐</w:t>
                </w:r>
              </w:sdtContent>
            </w:sdt>
            <w:r w:rsidR="00B93985">
              <w:rPr>
                <w:color w:val="000000"/>
                <w:sz w:val="20"/>
                <w:lang w:val="fr-BE"/>
              </w:rPr>
              <w:t xml:space="preserve"> </w:t>
            </w:r>
            <w:r w:rsidR="00B93985">
              <w:rPr>
                <w:sz w:val="20"/>
              </w:rPr>
              <w:t xml:space="preserve">Librarians </w:t>
            </w:r>
          </w:p>
          <w:p w14:paraId="5D89E397" w14:textId="77777777" w:rsidR="00B93985" w:rsidRDefault="00000000">
            <w:pPr>
              <w:rPr>
                <w:sz w:val="20"/>
                <w:lang w:val="en-GB"/>
              </w:rPr>
            </w:pPr>
            <w:sdt>
              <w:sdtPr>
                <w:rPr>
                  <w:rFonts w:ascii="Times New Roman" w:hAnsi="Times New Roman"/>
                  <w:color w:val="000000"/>
                  <w:sz w:val="20"/>
                  <w:lang w:val="fr-BE"/>
                </w:rPr>
                <w:id w:val="105865593"/>
                <w14:checkbox>
                  <w14:checked w14:val="0"/>
                  <w14:checkedState w14:val="2612" w14:font="MS Gothic"/>
                  <w14:uncheckedState w14:val="2610" w14:font="MS Gothic"/>
                </w14:checkbox>
              </w:sdtPr>
              <w:sdtContent>
                <w:r w:rsidR="00B93985">
                  <w:rPr>
                    <w:rFonts w:ascii="MS Gothic" w:eastAsia="MS Gothic" w:hAnsi="MS Gothic" w:cs="MS Gothic" w:hint="eastAsia"/>
                    <w:color w:val="000000"/>
                    <w:sz w:val="20"/>
                    <w:lang w:val="en-GB"/>
                  </w:rPr>
                  <w:t>☐</w:t>
                </w:r>
              </w:sdtContent>
            </w:sdt>
            <w:r w:rsidR="00B93985">
              <w:rPr>
                <w:color w:val="000000"/>
                <w:sz w:val="20"/>
                <w:lang w:val="fr-BE"/>
              </w:rPr>
              <w:t xml:space="preserve"> </w:t>
            </w:r>
            <w:r w:rsidR="00B93985">
              <w:rPr>
                <w:sz w:val="20"/>
              </w:rPr>
              <w:t>Other</w:t>
            </w:r>
          </w:p>
        </w:tc>
      </w:tr>
      <w:tr w:rsidR="00B93985" w14:paraId="17883C05" w14:textId="77777777" w:rsidTr="00B93985">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90C084A" w14:textId="77777777" w:rsidR="00B93985" w:rsidRDefault="00B93985">
            <w:pPr>
              <w:rPr>
                <w:rFonts w:eastAsia="Calibri" w:cs="Arial"/>
                <w:b/>
                <w:sz w:val="20"/>
                <w:lang w:val="en-GB" w:eastAsia="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3DA6D400" w14:textId="77777777" w:rsidR="00B93985" w:rsidRDefault="00B93985">
            <w:pPr>
              <w:tabs>
                <w:tab w:val="num" w:pos="2619"/>
              </w:tabs>
              <w:ind w:left="708" w:hanging="708"/>
              <w:rPr>
                <w:i/>
                <w:sz w:val="20"/>
                <w:lang w:val="en-GB"/>
              </w:rPr>
            </w:pPr>
            <w:r>
              <w:rPr>
                <w:i/>
                <w:sz w:val="20"/>
                <w:lang w:val="en-GB"/>
              </w:rPr>
              <w:t xml:space="preserve">If you selected 'Other', please identify these target groups. </w:t>
            </w:r>
          </w:p>
          <w:p w14:paraId="441FEB07" w14:textId="77777777" w:rsidR="00B93985" w:rsidRDefault="00B93985">
            <w:pPr>
              <w:rPr>
                <w:b/>
                <w:i/>
                <w:sz w:val="20"/>
                <w:lang w:val="en-GB"/>
              </w:rPr>
            </w:pPr>
            <w:r>
              <w:rPr>
                <w:i/>
                <w:sz w:val="20"/>
                <w:lang w:val="en-GB"/>
              </w:rPr>
              <w:t>(Max. 250 words)</w:t>
            </w:r>
          </w:p>
        </w:tc>
      </w:tr>
      <w:tr w:rsidR="00B93985" w14:paraId="6E6F60B5" w14:textId="77777777" w:rsidTr="00B93985">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60734270" w14:textId="77777777" w:rsidR="00B93985" w:rsidRDefault="00B93985">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40C8AC7D" w14:textId="77777777" w:rsidR="00B93985" w:rsidRDefault="00000000">
            <w:pPr>
              <w:rPr>
                <w:sz w:val="20"/>
                <w:lang w:val="en-GB"/>
              </w:rPr>
            </w:pPr>
            <w:sdt>
              <w:sdtPr>
                <w:rPr>
                  <w:rFonts w:ascii="Times New Roman" w:hAnsi="Times New Roman"/>
                  <w:color w:val="000000"/>
                  <w:sz w:val="20"/>
                  <w:lang w:val="fr-BE"/>
                </w:rPr>
                <w:id w:val="-1394500680"/>
                <w14:checkbox>
                  <w14:checked w14:val="0"/>
                  <w14:checkedState w14:val="2612" w14:font="MS Gothic"/>
                  <w14:uncheckedState w14:val="2610" w14:font="MS Gothic"/>
                </w14:checkbox>
              </w:sdtPr>
              <w:sdtContent>
                <w:r w:rsidR="00B93985">
                  <w:rPr>
                    <w:rFonts w:ascii="MS Gothic" w:eastAsia="MS Gothic" w:hAnsi="MS Gothic" w:cs="MS Gothic" w:hint="eastAsia"/>
                    <w:color w:val="000000"/>
                    <w:sz w:val="20"/>
                    <w:lang w:val="en-GB"/>
                  </w:rPr>
                  <w:t>☐</w:t>
                </w:r>
              </w:sdtContent>
            </w:sdt>
            <w:r w:rsidR="00B93985">
              <w:rPr>
                <w:color w:val="000000"/>
                <w:sz w:val="20"/>
                <w:lang w:val="fr-BE"/>
              </w:rPr>
              <w:t xml:space="preserve"> </w:t>
            </w:r>
            <w:r w:rsidR="00B93985">
              <w:rPr>
                <w:sz w:val="20"/>
              </w:rPr>
              <w:t xml:space="preserve">Department / Faculty </w:t>
            </w:r>
            <w:sdt>
              <w:sdtPr>
                <w:rPr>
                  <w:rFonts w:ascii="Times New Roman" w:hAnsi="Times New Roman"/>
                  <w:color w:val="000000"/>
                  <w:sz w:val="20"/>
                  <w:lang w:val="fr-BE"/>
                </w:rPr>
                <w:id w:val="911359859"/>
                <w14:checkbox>
                  <w14:checked w14:val="0"/>
                  <w14:checkedState w14:val="2612" w14:font="MS Gothic"/>
                  <w14:uncheckedState w14:val="2610" w14:font="MS Gothic"/>
                </w14:checkbox>
              </w:sdtPr>
              <w:sdtContent>
                <w:r w:rsidR="00B93985">
                  <w:rPr>
                    <w:rFonts w:ascii="MS Gothic" w:eastAsia="MS Gothic" w:hAnsi="MS Gothic" w:cs="MS Gothic" w:hint="eastAsia"/>
                    <w:color w:val="000000"/>
                    <w:sz w:val="20"/>
                  </w:rPr>
                  <w:t>☐</w:t>
                </w:r>
              </w:sdtContent>
            </w:sdt>
            <w:r w:rsidR="00B93985">
              <w:rPr>
                <w:color w:val="000000"/>
                <w:sz w:val="20"/>
                <w:lang w:val="fr-BE"/>
              </w:rPr>
              <w:t xml:space="preserve"> </w:t>
            </w:r>
            <w:r w:rsidR="00B93985">
              <w:rPr>
                <w:sz w:val="20"/>
              </w:rPr>
              <w:t>Institution</w:t>
            </w:r>
          </w:p>
        </w:tc>
        <w:tc>
          <w:tcPr>
            <w:tcW w:w="2504" w:type="dxa"/>
            <w:gridSpan w:val="2"/>
            <w:tcBorders>
              <w:top w:val="single" w:sz="4" w:space="0" w:color="auto"/>
              <w:left w:val="nil"/>
              <w:bottom w:val="single" w:sz="4" w:space="0" w:color="auto"/>
              <w:right w:val="nil"/>
            </w:tcBorders>
            <w:vAlign w:val="center"/>
            <w:hideMark/>
          </w:tcPr>
          <w:p w14:paraId="6D8DFD2A" w14:textId="77777777" w:rsidR="00B93985" w:rsidRDefault="00000000">
            <w:pPr>
              <w:rPr>
                <w:sz w:val="20"/>
                <w:lang w:val="en-GB"/>
              </w:rPr>
            </w:pPr>
            <w:sdt>
              <w:sdtPr>
                <w:rPr>
                  <w:rFonts w:ascii="Times New Roman" w:hAnsi="Times New Roman"/>
                  <w:color w:val="000000"/>
                  <w:sz w:val="20"/>
                  <w:lang w:val="fr-BE"/>
                </w:rPr>
                <w:id w:val="1987905194"/>
                <w14:checkbox>
                  <w14:checked w14:val="1"/>
                  <w14:checkedState w14:val="2612" w14:font="MS Gothic"/>
                  <w14:uncheckedState w14:val="2610" w14:font="MS Gothic"/>
                </w14:checkbox>
              </w:sdtPr>
              <w:sdtContent>
                <w:r w:rsidR="00B93985">
                  <w:rPr>
                    <w:rFonts w:ascii="MS Gothic" w:eastAsia="MS Gothic" w:hAnsi="MS Gothic" w:hint="eastAsia"/>
                    <w:color w:val="000000"/>
                    <w:sz w:val="20"/>
                    <w:lang w:val="en-GB"/>
                  </w:rPr>
                  <w:t>☒</w:t>
                </w:r>
              </w:sdtContent>
            </w:sdt>
            <w:r w:rsidR="00B93985">
              <w:rPr>
                <w:color w:val="000000"/>
                <w:sz w:val="20"/>
                <w:lang w:val="fr-BE"/>
              </w:rPr>
              <w:t xml:space="preserve"> </w:t>
            </w:r>
            <w:r w:rsidR="00B93985">
              <w:rPr>
                <w:sz w:val="20"/>
              </w:rPr>
              <w:t>Local</w:t>
            </w:r>
          </w:p>
          <w:p w14:paraId="7B363894" w14:textId="77777777" w:rsidR="00B93985" w:rsidRDefault="00000000">
            <w:pPr>
              <w:rPr>
                <w:sz w:val="20"/>
                <w:lang w:val="en-GB"/>
              </w:rPr>
            </w:pPr>
            <w:sdt>
              <w:sdtPr>
                <w:rPr>
                  <w:rFonts w:ascii="Times New Roman" w:hAnsi="Times New Roman"/>
                  <w:color w:val="000000"/>
                  <w:sz w:val="20"/>
                  <w:lang w:val="fr-BE"/>
                </w:rPr>
                <w:id w:val="-392195667"/>
                <w14:checkbox>
                  <w14:checked w14:val="0"/>
                  <w14:checkedState w14:val="2612" w14:font="MS Gothic"/>
                  <w14:uncheckedState w14:val="2610" w14:font="MS Gothic"/>
                </w14:checkbox>
              </w:sdtPr>
              <w:sdtContent>
                <w:r w:rsidR="00B93985">
                  <w:rPr>
                    <w:rFonts w:ascii="MS Gothic" w:eastAsia="MS Gothic" w:hAnsi="MS Gothic" w:cs="MS Gothic" w:hint="eastAsia"/>
                    <w:color w:val="000000"/>
                    <w:sz w:val="20"/>
                    <w:lang w:val="en-GB"/>
                  </w:rPr>
                  <w:t>☐</w:t>
                </w:r>
              </w:sdtContent>
            </w:sdt>
            <w:r w:rsidR="00B93985">
              <w:rPr>
                <w:color w:val="000000"/>
                <w:sz w:val="20"/>
                <w:lang w:val="fr-BE"/>
              </w:rPr>
              <w:t xml:space="preserve"> </w:t>
            </w:r>
            <w:r w:rsidR="00B93985">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6A257D93" w14:textId="77777777" w:rsidR="00B93985" w:rsidRDefault="00000000">
            <w:pPr>
              <w:rPr>
                <w:sz w:val="20"/>
                <w:lang w:val="en-GB"/>
              </w:rPr>
            </w:pPr>
            <w:sdt>
              <w:sdtPr>
                <w:rPr>
                  <w:rFonts w:ascii="Times New Roman" w:hAnsi="Times New Roman"/>
                  <w:color w:val="000000"/>
                  <w:sz w:val="20"/>
                  <w:lang w:val="fr-BE"/>
                </w:rPr>
                <w:id w:val="-331455517"/>
                <w14:checkbox>
                  <w14:checked w14:val="0"/>
                  <w14:checkedState w14:val="2612" w14:font="MS Gothic"/>
                  <w14:uncheckedState w14:val="2610" w14:font="MS Gothic"/>
                </w14:checkbox>
              </w:sdtPr>
              <w:sdtContent>
                <w:r w:rsidR="00B93985">
                  <w:rPr>
                    <w:rFonts w:ascii="MS Gothic" w:eastAsia="MS Gothic" w:hAnsi="MS Gothic" w:hint="eastAsia"/>
                    <w:color w:val="000000"/>
                    <w:sz w:val="20"/>
                    <w:lang w:val="en-GB"/>
                  </w:rPr>
                  <w:t>☐</w:t>
                </w:r>
              </w:sdtContent>
            </w:sdt>
            <w:r w:rsidR="00B93985">
              <w:rPr>
                <w:color w:val="000000"/>
                <w:sz w:val="20"/>
                <w:lang w:val="fr-BE"/>
              </w:rPr>
              <w:t xml:space="preserve"> </w:t>
            </w:r>
            <w:r w:rsidR="00B93985">
              <w:rPr>
                <w:sz w:val="20"/>
              </w:rPr>
              <w:t>National</w:t>
            </w:r>
          </w:p>
          <w:p w14:paraId="3B4F5B53" w14:textId="77777777" w:rsidR="00B93985" w:rsidRDefault="00000000">
            <w:pPr>
              <w:rPr>
                <w:sz w:val="20"/>
                <w:lang w:val="en-GB"/>
              </w:rPr>
            </w:pPr>
            <w:sdt>
              <w:sdtPr>
                <w:rPr>
                  <w:rFonts w:ascii="Times New Roman" w:hAnsi="Times New Roman"/>
                  <w:color w:val="000000"/>
                  <w:sz w:val="20"/>
                  <w:lang w:val="fr-BE"/>
                </w:rPr>
                <w:id w:val="1523516914"/>
                <w14:checkbox>
                  <w14:checked w14:val="0"/>
                  <w14:checkedState w14:val="2612" w14:font="MS Gothic"/>
                  <w14:uncheckedState w14:val="2610" w14:font="MS Gothic"/>
                </w14:checkbox>
              </w:sdtPr>
              <w:sdtContent>
                <w:r w:rsidR="00B93985">
                  <w:rPr>
                    <w:rFonts w:ascii="MS Gothic" w:eastAsia="MS Gothic" w:hAnsi="MS Gothic" w:hint="eastAsia"/>
                    <w:color w:val="000000"/>
                    <w:sz w:val="20"/>
                    <w:lang w:val="en-GB"/>
                  </w:rPr>
                  <w:t>☐</w:t>
                </w:r>
              </w:sdtContent>
            </w:sdt>
            <w:r w:rsidR="00B93985">
              <w:rPr>
                <w:color w:val="000000"/>
                <w:sz w:val="20"/>
                <w:lang w:val="fr-BE"/>
              </w:rPr>
              <w:t xml:space="preserve"> </w:t>
            </w:r>
            <w:r w:rsidR="00B93985">
              <w:rPr>
                <w:sz w:val="20"/>
              </w:rPr>
              <w:t>International</w:t>
            </w:r>
          </w:p>
        </w:tc>
      </w:tr>
    </w:tbl>
    <w:p w14:paraId="41DDECA0" w14:textId="77777777" w:rsidR="00B93985" w:rsidRDefault="00B93985" w:rsidP="00B93985">
      <w:pPr>
        <w:rPr>
          <w:rFonts w:eastAsia="Calibri" w:cs="Arial"/>
          <w:szCs w:val="20"/>
          <w:lang w:val="en-GB" w:eastAsia="en-GB"/>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B93985" w14:paraId="1CF14055" w14:textId="77777777" w:rsidTr="00B93985">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79CB8D1D" w14:textId="77777777" w:rsidR="00B93985" w:rsidRDefault="00B93985">
            <w:pPr>
              <w:rPr>
                <w:b/>
                <w:sz w:val="20"/>
                <w:lang w:val="en-GB"/>
              </w:rPr>
            </w:pPr>
            <w:r>
              <w:rPr>
                <w:b/>
                <w:sz w:val="20"/>
                <w:lang w:val="en-GB"/>
              </w:rPr>
              <w:t>Expected Deliverable/Results/</w:t>
            </w:r>
          </w:p>
          <w:p w14:paraId="10F18D52" w14:textId="77777777" w:rsidR="00B93985" w:rsidRDefault="00B93985">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1DC738F7" w14:textId="77777777" w:rsidR="00B93985" w:rsidRDefault="00B93985">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EE11BB7" w14:textId="31A11869" w:rsidR="00B93985" w:rsidRDefault="00476663">
            <w:pPr>
              <w:ind w:left="187" w:hanging="187"/>
              <w:jc w:val="right"/>
              <w:rPr>
                <w:b/>
                <w:sz w:val="24"/>
                <w:lang w:val="en-GB"/>
              </w:rPr>
            </w:pPr>
            <w:r>
              <w:rPr>
                <w:b/>
                <w:sz w:val="24"/>
                <w:lang w:val="en-GB"/>
              </w:rPr>
              <w:t>A9.</w:t>
            </w:r>
            <w:r w:rsidR="00B93985">
              <w:rPr>
                <w:b/>
                <w:sz w:val="24"/>
                <w:lang w:val="en-GB"/>
              </w:rPr>
              <w:t>1.3</w:t>
            </w:r>
          </w:p>
        </w:tc>
      </w:tr>
      <w:tr w:rsidR="00B93985" w14:paraId="23E9EAA7" w14:textId="77777777" w:rsidTr="00B93985">
        <w:tc>
          <w:tcPr>
            <w:tcW w:w="2127" w:type="dxa"/>
            <w:vMerge/>
            <w:tcBorders>
              <w:top w:val="single" w:sz="4" w:space="0" w:color="auto"/>
              <w:left w:val="single" w:sz="4" w:space="0" w:color="auto"/>
              <w:bottom w:val="single" w:sz="4" w:space="0" w:color="auto"/>
              <w:right w:val="single" w:sz="4" w:space="0" w:color="auto"/>
            </w:tcBorders>
            <w:vAlign w:val="center"/>
            <w:hideMark/>
          </w:tcPr>
          <w:p w14:paraId="6E3DB24D" w14:textId="77777777" w:rsidR="00B93985" w:rsidRDefault="00B93985">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FEE215E" w14:textId="77777777" w:rsidR="00B93985" w:rsidRDefault="00B93985">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D82F47A" w14:textId="77777777" w:rsidR="00B93985" w:rsidRDefault="00B93985">
            <w:pPr>
              <w:rPr>
                <w:rFonts w:ascii="Times New Roman" w:hAnsi="Times New Roman"/>
                <w:sz w:val="20"/>
                <w:lang w:val="fr-BE"/>
              </w:rPr>
            </w:pPr>
            <w:r>
              <w:rPr>
                <w:sz w:val="16"/>
                <w:szCs w:val="16"/>
              </w:rPr>
              <w:t>Određivanje rasporeda i lokacija za svaku aktivnost</w:t>
            </w:r>
          </w:p>
        </w:tc>
      </w:tr>
      <w:tr w:rsidR="00B93985" w14:paraId="304E15B0" w14:textId="77777777" w:rsidTr="00B93985">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FDBC5BC" w14:textId="77777777" w:rsidR="00B93985" w:rsidRDefault="00B93985">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D3D9890" w14:textId="77777777" w:rsidR="00B93985" w:rsidRDefault="00B93985">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0F1288EF" w14:textId="77777777" w:rsidR="00B93985" w:rsidRDefault="00000000">
            <w:pPr>
              <w:rPr>
                <w:color w:val="000000"/>
                <w:sz w:val="20"/>
                <w:lang w:val="en-GB"/>
              </w:rPr>
            </w:pPr>
            <w:sdt>
              <w:sdtPr>
                <w:rPr>
                  <w:rFonts w:ascii="Times New Roman" w:hAnsi="Times New Roman"/>
                  <w:color w:val="000000"/>
                  <w:sz w:val="20"/>
                  <w:lang w:val="fr-BE"/>
                </w:rPr>
                <w:id w:val="-710187162"/>
                <w14:checkbox>
                  <w14:checked w14:val="0"/>
                  <w14:checkedState w14:val="2612" w14:font="MS Gothic"/>
                  <w14:uncheckedState w14:val="2610" w14:font="MS Gothic"/>
                </w14:checkbox>
              </w:sdtPr>
              <w:sdtContent>
                <w:r w:rsidR="00B93985">
                  <w:rPr>
                    <w:rFonts w:ascii="MS Gothic" w:eastAsia="MS Gothic" w:hAnsi="MS Gothic" w:cs="MS Gothic" w:hint="eastAsia"/>
                    <w:color w:val="000000"/>
                    <w:sz w:val="20"/>
                    <w:lang w:val="en-GB"/>
                  </w:rPr>
                  <w:t>☐</w:t>
                </w:r>
              </w:sdtContent>
            </w:sdt>
            <w:r w:rsidR="00B93985">
              <w:rPr>
                <w:color w:val="000000"/>
                <w:sz w:val="20"/>
              </w:rPr>
              <w:t xml:space="preserve"> Teaching material</w:t>
            </w:r>
          </w:p>
          <w:p w14:paraId="551BEA47" w14:textId="77777777" w:rsidR="00B93985" w:rsidRDefault="00000000">
            <w:pPr>
              <w:rPr>
                <w:color w:val="000000"/>
                <w:sz w:val="20"/>
                <w:lang w:val="en-GB"/>
              </w:rPr>
            </w:pPr>
            <w:sdt>
              <w:sdtPr>
                <w:rPr>
                  <w:rFonts w:ascii="Times New Roman" w:hAnsi="Times New Roman"/>
                  <w:color w:val="000000"/>
                  <w:sz w:val="20"/>
                  <w:lang w:val="fr-BE"/>
                </w:rPr>
                <w:id w:val="378215652"/>
                <w14:checkbox>
                  <w14:checked w14:val="0"/>
                  <w14:checkedState w14:val="2612" w14:font="MS Gothic"/>
                  <w14:uncheckedState w14:val="2610" w14:font="MS Gothic"/>
                </w14:checkbox>
              </w:sdtPr>
              <w:sdtContent>
                <w:r w:rsidR="00B93985">
                  <w:rPr>
                    <w:rFonts w:ascii="MS Gothic" w:eastAsia="MS Gothic" w:hAnsi="MS Gothic" w:cs="MS Gothic" w:hint="eastAsia"/>
                    <w:color w:val="000000"/>
                    <w:sz w:val="20"/>
                    <w:lang w:val="en-GB"/>
                  </w:rPr>
                  <w:t>☐</w:t>
                </w:r>
              </w:sdtContent>
            </w:sdt>
            <w:r w:rsidR="00B93985">
              <w:rPr>
                <w:color w:val="000000"/>
                <w:sz w:val="20"/>
              </w:rPr>
              <w:t xml:space="preserve"> Learning material</w:t>
            </w:r>
          </w:p>
          <w:p w14:paraId="2AF77B23" w14:textId="77777777" w:rsidR="00B93985" w:rsidRDefault="00000000">
            <w:pPr>
              <w:rPr>
                <w:color w:val="000000"/>
                <w:sz w:val="20"/>
                <w:lang w:val="en-GB"/>
              </w:rPr>
            </w:pPr>
            <w:sdt>
              <w:sdtPr>
                <w:rPr>
                  <w:rFonts w:ascii="Times New Roman" w:hAnsi="Times New Roman"/>
                  <w:color w:val="000000"/>
                  <w:sz w:val="20"/>
                  <w:lang w:val="fr-BE"/>
                </w:rPr>
                <w:id w:val="-1397807804"/>
                <w14:checkbox>
                  <w14:checked w14:val="0"/>
                  <w14:checkedState w14:val="2612" w14:font="MS Gothic"/>
                  <w14:uncheckedState w14:val="2610" w14:font="MS Gothic"/>
                </w14:checkbox>
              </w:sdtPr>
              <w:sdtContent>
                <w:r w:rsidR="00B93985">
                  <w:rPr>
                    <w:rFonts w:ascii="MS Gothic" w:eastAsia="MS Gothic" w:hAnsi="MS Gothic" w:cs="MS Gothic" w:hint="eastAsia"/>
                    <w:color w:val="000000"/>
                    <w:sz w:val="20"/>
                    <w:lang w:val="en-GB"/>
                  </w:rPr>
                  <w:t>☐</w:t>
                </w:r>
              </w:sdtContent>
            </w:sdt>
            <w:r w:rsidR="00B93985">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33BC348" w14:textId="77777777" w:rsidR="00B93985" w:rsidRDefault="00000000">
            <w:pPr>
              <w:rPr>
                <w:color w:val="000000"/>
                <w:sz w:val="20"/>
                <w:lang w:val="en-GB"/>
              </w:rPr>
            </w:pPr>
            <w:sdt>
              <w:sdtPr>
                <w:rPr>
                  <w:rFonts w:ascii="Times New Roman" w:hAnsi="Times New Roman"/>
                  <w:color w:val="000000"/>
                  <w:sz w:val="20"/>
                  <w:lang w:val="fr-BE"/>
                </w:rPr>
                <w:id w:val="-340546931"/>
                <w14:checkbox>
                  <w14:checked w14:val="0"/>
                  <w14:checkedState w14:val="2612" w14:font="MS Gothic"/>
                  <w14:uncheckedState w14:val="2610" w14:font="MS Gothic"/>
                </w14:checkbox>
              </w:sdtPr>
              <w:sdtContent>
                <w:r w:rsidR="00B93985">
                  <w:rPr>
                    <w:rFonts w:ascii="MS Gothic" w:eastAsia="MS Gothic" w:hAnsi="MS Gothic" w:hint="eastAsia"/>
                    <w:color w:val="000000"/>
                    <w:sz w:val="20"/>
                    <w:lang w:val="en-GB"/>
                  </w:rPr>
                  <w:t>☐</w:t>
                </w:r>
              </w:sdtContent>
            </w:sdt>
            <w:r w:rsidR="00B93985">
              <w:rPr>
                <w:color w:val="000000"/>
                <w:sz w:val="20"/>
              </w:rPr>
              <w:t xml:space="preserve"> Event</w:t>
            </w:r>
          </w:p>
          <w:p w14:paraId="56BF8BA1" w14:textId="77777777" w:rsidR="00B93985" w:rsidRDefault="00000000">
            <w:pPr>
              <w:rPr>
                <w:color w:val="000000"/>
                <w:sz w:val="20"/>
                <w:lang w:val="en-GB"/>
              </w:rPr>
            </w:pPr>
            <w:sdt>
              <w:sdtPr>
                <w:rPr>
                  <w:rFonts w:ascii="Times New Roman" w:hAnsi="Times New Roman"/>
                  <w:color w:val="000000"/>
                  <w:sz w:val="20"/>
                  <w:lang w:val="fr-BE"/>
                </w:rPr>
                <w:id w:val="903180459"/>
                <w14:checkbox>
                  <w14:checked w14:val="1"/>
                  <w14:checkedState w14:val="2612" w14:font="MS Gothic"/>
                  <w14:uncheckedState w14:val="2610" w14:font="MS Gothic"/>
                </w14:checkbox>
              </w:sdtPr>
              <w:sdtContent>
                <w:r w:rsidR="00B93985">
                  <w:rPr>
                    <w:rFonts w:ascii="MS Gothic" w:eastAsia="MS Gothic" w:hAnsi="MS Gothic" w:hint="eastAsia"/>
                    <w:color w:val="000000"/>
                    <w:sz w:val="20"/>
                    <w:lang w:val="en-GB"/>
                  </w:rPr>
                  <w:t>☒</w:t>
                </w:r>
              </w:sdtContent>
            </w:sdt>
            <w:r w:rsidR="00B93985">
              <w:rPr>
                <w:color w:val="000000"/>
                <w:sz w:val="20"/>
              </w:rPr>
              <w:t xml:space="preserve"> Report </w:t>
            </w:r>
          </w:p>
          <w:p w14:paraId="0D5C7DAD" w14:textId="77777777" w:rsidR="00B93985" w:rsidRDefault="00000000">
            <w:pPr>
              <w:rPr>
                <w:color w:val="000000"/>
                <w:sz w:val="20"/>
                <w:lang w:val="en-GB"/>
              </w:rPr>
            </w:pPr>
            <w:sdt>
              <w:sdtPr>
                <w:rPr>
                  <w:rFonts w:ascii="Times New Roman" w:hAnsi="Times New Roman"/>
                  <w:color w:val="000000"/>
                  <w:sz w:val="20"/>
                  <w:lang w:val="fr-BE"/>
                </w:rPr>
                <w:id w:val="-1223517246"/>
                <w14:checkbox>
                  <w14:checked w14:val="0"/>
                  <w14:checkedState w14:val="2612" w14:font="MS Gothic"/>
                  <w14:uncheckedState w14:val="2610" w14:font="MS Gothic"/>
                </w14:checkbox>
              </w:sdtPr>
              <w:sdtContent>
                <w:r w:rsidR="00B93985">
                  <w:rPr>
                    <w:rFonts w:ascii="MS Gothic" w:eastAsia="MS Gothic" w:hAnsi="MS Gothic" w:cs="MS Gothic" w:hint="eastAsia"/>
                    <w:color w:val="000000"/>
                    <w:sz w:val="20"/>
                    <w:lang w:val="en-GB"/>
                  </w:rPr>
                  <w:t>☐</w:t>
                </w:r>
              </w:sdtContent>
            </w:sdt>
            <w:r w:rsidR="00B93985">
              <w:rPr>
                <w:color w:val="000000"/>
                <w:sz w:val="20"/>
              </w:rPr>
              <w:t xml:space="preserve"> Service/Product </w:t>
            </w:r>
          </w:p>
        </w:tc>
      </w:tr>
      <w:tr w:rsidR="00B93985" w14:paraId="57552058" w14:textId="77777777" w:rsidTr="00B93985">
        <w:tc>
          <w:tcPr>
            <w:tcW w:w="2127" w:type="dxa"/>
            <w:vMerge/>
            <w:tcBorders>
              <w:top w:val="single" w:sz="4" w:space="0" w:color="auto"/>
              <w:left w:val="single" w:sz="4" w:space="0" w:color="auto"/>
              <w:bottom w:val="single" w:sz="4" w:space="0" w:color="auto"/>
              <w:right w:val="single" w:sz="4" w:space="0" w:color="auto"/>
            </w:tcBorders>
            <w:vAlign w:val="center"/>
            <w:hideMark/>
          </w:tcPr>
          <w:p w14:paraId="3EA2D17C" w14:textId="77777777" w:rsidR="00B93985" w:rsidRDefault="00B93985">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74B6601" w14:textId="77777777" w:rsidR="00B93985" w:rsidRDefault="00B93985">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294F3AD" w14:textId="77777777" w:rsidR="00B93985" w:rsidRDefault="00B93985">
            <w:pPr>
              <w:rPr>
                <w:sz w:val="20"/>
                <w:lang w:val="en-GB"/>
              </w:rPr>
            </w:pPr>
            <w:r>
              <w:rPr>
                <w:sz w:val="20"/>
                <w:lang w:val="en-GB"/>
              </w:rPr>
              <w:t>U ovoj podaktivnosti će se odrediti raspored i lokacije za svaku obrazovnu aktivnost. Razmotriće se faktori kao što su dostupnost prostora, logistički izazovi i preferencije učesnika. Cilj je da se obezbedi optimalna organizacija, tako da učesnici mogu lako pristupiti aktivnostima i da se omogući efikasno izvođenje svake radionice, seminara ili predavanja.</w:t>
            </w:r>
          </w:p>
        </w:tc>
      </w:tr>
      <w:tr w:rsidR="00B93985" w14:paraId="25BD8602" w14:textId="77777777" w:rsidTr="00B93985">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7C6AA67" w14:textId="77777777" w:rsidR="00B93985" w:rsidRDefault="00B93985">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B843AD7" w14:textId="77777777" w:rsidR="00B93985" w:rsidRDefault="00B93985">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AD202AD" w14:textId="77777777" w:rsidR="00B93985" w:rsidRDefault="00B93985">
            <w:pPr>
              <w:rPr>
                <w:sz w:val="20"/>
                <w:lang w:val="en-GB"/>
              </w:rPr>
            </w:pPr>
            <w:r>
              <w:rPr>
                <w:sz w:val="20"/>
                <w:lang w:val="en-GB"/>
              </w:rPr>
              <w:t>M3</w:t>
            </w:r>
          </w:p>
        </w:tc>
      </w:tr>
      <w:tr w:rsidR="00B93985" w14:paraId="736CE995" w14:textId="77777777" w:rsidTr="00B93985">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72CAC86D" w14:textId="77777777" w:rsidR="00B93985" w:rsidRDefault="00B93985">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877E54C" w14:textId="77777777" w:rsidR="00B93985" w:rsidRDefault="00B93985">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AA47D6F" w14:textId="77777777" w:rsidR="00B93985" w:rsidRDefault="00B93985">
            <w:pPr>
              <w:rPr>
                <w:sz w:val="20"/>
                <w:lang w:val="en-GB"/>
              </w:rPr>
            </w:pPr>
            <w:r>
              <w:rPr>
                <w:sz w:val="20"/>
                <w:lang w:val="en-GB"/>
              </w:rPr>
              <w:t>Srpski, engleski</w:t>
            </w:r>
          </w:p>
        </w:tc>
      </w:tr>
      <w:tr w:rsidR="00B93985" w14:paraId="5360F728" w14:textId="77777777" w:rsidTr="00B93985">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449E64D" w14:textId="77777777" w:rsidR="00B93985" w:rsidRDefault="00B93985">
            <w:pPr>
              <w:tabs>
                <w:tab w:val="num" w:pos="2619"/>
              </w:tabs>
              <w:ind w:left="708" w:hanging="708"/>
              <w:rPr>
                <w:b/>
                <w:sz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1214E47A" w14:textId="77777777" w:rsidR="00B93985" w:rsidRDefault="00000000">
            <w:pPr>
              <w:rPr>
                <w:sz w:val="20"/>
                <w:lang w:val="en-GB"/>
              </w:rPr>
            </w:pPr>
            <w:sdt>
              <w:sdtPr>
                <w:rPr>
                  <w:rFonts w:ascii="Times New Roman" w:hAnsi="Times New Roman"/>
                  <w:color w:val="000000"/>
                  <w:sz w:val="20"/>
                  <w:lang w:val="fr-BE"/>
                </w:rPr>
                <w:id w:val="-1346784794"/>
                <w14:checkbox>
                  <w14:checked w14:val="1"/>
                  <w14:checkedState w14:val="2612" w14:font="MS Gothic"/>
                  <w14:uncheckedState w14:val="2610" w14:font="MS Gothic"/>
                </w14:checkbox>
              </w:sdtPr>
              <w:sdtContent>
                <w:r w:rsidR="00B93985">
                  <w:rPr>
                    <w:rFonts w:ascii="MS Gothic" w:eastAsia="MS Gothic" w:hAnsi="MS Gothic" w:hint="eastAsia"/>
                    <w:color w:val="000000"/>
                    <w:sz w:val="20"/>
                    <w:lang w:val="en-GB"/>
                  </w:rPr>
                  <w:t>☒</w:t>
                </w:r>
              </w:sdtContent>
            </w:sdt>
            <w:r w:rsidR="00B93985">
              <w:rPr>
                <w:color w:val="000000"/>
                <w:sz w:val="20"/>
                <w:lang w:val="fr-BE"/>
              </w:rPr>
              <w:t xml:space="preserve"> </w:t>
            </w:r>
            <w:r w:rsidR="00B93985">
              <w:rPr>
                <w:sz w:val="20"/>
              </w:rPr>
              <w:t xml:space="preserve">Teaching staff </w:t>
            </w:r>
          </w:p>
          <w:p w14:paraId="468DE141" w14:textId="77777777" w:rsidR="00B93985" w:rsidRDefault="00000000">
            <w:pPr>
              <w:rPr>
                <w:sz w:val="20"/>
                <w:lang w:val="en-GB"/>
              </w:rPr>
            </w:pPr>
            <w:sdt>
              <w:sdtPr>
                <w:rPr>
                  <w:rFonts w:ascii="Times New Roman" w:hAnsi="Times New Roman"/>
                  <w:color w:val="000000"/>
                  <w:sz w:val="20"/>
                  <w:lang w:val="fr-BE"/>
                </w:rPr>
                <w:id w:val="365722269"/>
                <w14:checkbox>
                  <w14:checked w14:val="0"/>
                  <w14:checkedState w14:val="2612" w14:font="MS Gothic"/>
                  <w14:uncheckedState w14:val="2610" w14:font="MS Gothic"/>
                </w14:checkbox>
              </w:sdtPr>
              <w:sdtContent>
                <w:r w:rsidR="00B93985">
                  <w:rPr>
                    <w:rFonts w:ascii="MS Gothic" w:eastAsia="MS Gothic" w:hAnsi="MS Gothic" w:cs="MS Gothic" w:hint="eastAsia"/>
                    <w:color w:val="000000"/>
                    <w:sz w:val="20"/>
                    <w:lang w:val="en-GB"/>
                  </w:rPr>
                  <w:t>☐</w:t>
                </w:r>
              </w:sdtContent>
            </w:sdt>
            <w:r w:rsidR="00B93985">
              <w:rPr>
                <w:color w:val="000000"/>
                <w:sz w:val="20"/>
                <w:lang w:val="fr-BE"/>
              </w:rPr>
              <w:t xml:space="preserve"> </w:t>
            </w:r>
            <w:r w:rsidR="00B93985">
              <w:rPr>
                <w:sz w:val="20"/>
              </w:rPr>
              <w:t xml:space="preserve">Students </w:t>
            </w:r>
          </w:p>
          <w:p w14:paraId="4C0758A6" w14:textId="77777777" w:rsidR="00B93985" w:rsidRDefault="00000000">
            <w:pPr>
              <w:rPr>
                <w:sz w:val="20"/>
                <w:lang w:val="en-GB"/>
              </w:rPr>
            </w:pPr>
            <w:sdt>
              <w:sdtPr>
                <w:rPr>
                  <w:rFonts w:ascii="Times New Roman" w:hAnsi="Times New Roman"/>
                  <w:color w:val="000000"/>
                  <w:sz w:val="20"/>
                  <w:lang w:val="fr-BE"/>
                </w:rPr>
                <w:id w:val="722026023"/>
                <w14:checkbox>
                  <w14:checked w14:val="0"/>
                  <w14:checkedState w14:val="2612" w14:font="MS Gothic"/>
                  <w14:uncheckedState w14:val="2610" w14:font="MS Gothic"/>
                </w14:checkbox>
              </w:sdtPr>
              <w:sdtContent>
                <w:r w:rsidR="00B93985">
                  <w:rPr>
                    <w:rFonts w:ascii="MS Gothic" w:eastAsia="MS Gothic" w:hAnsi="MS Gothic" w:hint="eastAsia"/>
                    <w:color w:val="000000"/>
                    <w:sz w:val="20"/>
                    <w:lang w:val="en-GB"/>
                  </w:rPr>
                  <w:t>☐</w:t>
                </w:r>
              </w:sdtContent>
            </w:sdt>
            <w:r w:rsidR="00B93985">
              <w:rPr>
                <w:color w:val="000000"/>
                <w:sz w:val="20"/>
                <w:lang w:val="fr-BE"/>
              </w:rPr>
              <w:t xml:space="preserve"> </w:t>
            </w:r>
            <w:r w:rsidR="00B93985">
              <w:rPr>
                <w:sz w:val="20"/>
              </w:rPr>
              <w:t xml:space="preserve">Trainees </w:t>
            </w:r>
          </w:p>
          <w:p w14:paraId="50E0B092" w14:textId="77777777" w:rsidR="00B93985" w:rsidRDefault="00000000">
            <w:pPr>
              <w:rPr>
                <w:sz w:val="20"/>
                <w:lang w:val="en-GB"/>
              </w:rPr>
            </w:pPr>
            <w:sdt>
              <w:sdtPr>
                <w:rPr>
                  <w:rFonts w:ascii="Times New Roman" w:hAnsi="Times New Roman"/>
                  <w:color w:val="000000"/>
                  <w:sz w:val="20"/>
                  <w:lang w:val="fr-BE"/>
                </w:rPr>
                <w:id w:val="-1513218183"/>
                <w14:checkbox>
                  <w14:checked w14:val="1"/>
                  <w14:checkedState w14:val="2612" w14:font="MS Gothic"/>
                  <w14:uncheckedState w14:val="2610" w14:font="MS Gothic"/>
                </w14:checkbox>
              </w:sdtPr>
              <w:sdtContent>
                <w:r w:rsidR="00B93985">
                  <w:rPr>
                    <w:rFonts w:ascii="MS Gothic" w:eastAsia="MS Gothic" w:hAnsi="MS Gothic" w:hint="eastAsia"/>
                    <w:color w:val="000000"/>
                    <w:sz w:val="20"/>
                    <w:lang w:val="en-GB"/>
                  </w:rPr>
                  <w:t>☒</w:t>
                </w:r>
              </w:sdtContent>
            </w:sdt>
            <w:r w:rsidR="00B93985">
              <w:rPr>
                <w:color w:val="000000"/>
                <w:sz w:val="20"/>
                <w:lang w:val="fr-BE"/>
              </w:rPr>
              <w:t xml:space="preserve"> </w:t>
            </w:r>
            <w:r w:rsidR="00B93985">
              <w:rPr>
                <w:sz w:val="20"/>
              </w:rPr>
              <w:t>Administrative staff</w:t>
            </w:r>
          </w:p>
          <w:p w14:paraId="56E2A9D4" w14:textId="77777777" w:rsidR="00B93985" w:rsidRDefault="00000000">
            <w:pPr>
              <w:rPr>
                <w:sz w:val="20"/>
                <w:lang w:val="en-GB"/>
              </w:rPr>
            </w:pPr>
            <w:sdt>
              <w:sdtPr>
                <w:rPr>
                  <w:rFonts w:ascii="Times New Roman" w:hAnsi="Times New Roman"/>
                  <w:color w:val="000000"/>
                  <w:sz w:val="20"/>
                  <w:lang w:val="fr-BE"/>
                </w:rPr>
                <w:id w:val="-1317793575"/>
                <w14:checkbox>
                  <w14:checked w14:val="1"/>
                  <w14:checkedState w14:val="2612" w14:font="MS Gothic"/>
                  <w14:uncheckedState w14:val="2610" w14:font="MS Gothic"/>
                </w14:checkbox>
              </w:sdtPr>
              <w:sdtContent>
                <w:r w:rsidR="00B93985">
                  <w:rPr>
                    <w:rFonts w:ascii="MS Gothic" w:eastAsia="MS Gothic" w:hAnsi="MS Gothic" w:hint="eastAsia"/>
                    <w:color w:val="000000"/>
                    <w:sz w:val="20"/>
                    <w:lang w:val="en-GB"/>
                  </w:rPr>
                  <w:t>☒</w:t>
                </w:r>
              </w:sdtContent>
            </w:sdt>
            <w:r w:rsidR="00B93985">
              <w:rPr>
                <w:color w:val="000000"/>
                <w:sz w:val="20"/>
                <w:lang w:val="fr-BE"/>
              </w:rPr>
              <w:t xml:space="preserve"> </w:t>
            </w:r>
            <w:r w:rsidR="00B93985">
              <w:rPr>
                <w:sz w:val="20"/>
              </w:rPr>
              <w:t xml:space="preserve">Technical staff </w:t>
            </w:r>
          </w:p>
          <w:p w14:paraId="509A0D38" w14:textId="77777777" w:rsidR="00B93985" w:rsidRDefault="00000000">
            <w:pPr>
              <w:rPr>
                <w:sz w:val="20"/>
                <w:lang w:val="en-GB"/>
              </w:rPr>
            </w:pPr>
            <w:sdt>
              <w:sdtPr>
                <w:rPr>
                  <w:rFonts w:ascii="Times New Roman" w:hAnsi="Times New Roman"/>
                  <w:color w:val="000000"/>
                  <w:sz w:val="20"/>
                  <w:lang w:val="fr-BE"/>
                </w:rPr>
                <w:id w:val="-1878617820"/>
                <w14:checkbox>
                  <w14:checked w14:val="0"/>
                  <w14:checkedState w14:val="2612" w14:font="MS Gothic"/>
                  <w14:uncheckedState w14:val="2610" w14:font="MS Gothic"/>
                </w14:checkbox>
              </w:sdtPr>
              <w:sdtContent>
                <w:r w:rsidR="00B93985">
                  <w:rPr>
                    <w:rFonts w:ascii="MS Gothic" w:eastAsia="MS Gothic" w:hAnsi="MS Gothic" w:hint="eastAsia"/>
                    <w:color w:val="000000"/>
                    <w:sz w:val="20"/>
                    <w:lang w:val="en-GB"/>
                  </w:rPr>
                  <w:t>☐</w:t>
                </w:r>
              </w:sdtContent>
            </w:sdt>
            <w:r w:rsidR="00B93985">
              <w:rPr>
                <w:color w:val="000000"/>
                <w:sz w:val="20"/>
                <w:lang w:val="fr-BE"/>
              </w:rPr>
              <w:t xml:space="preserve"> </w:t>
            </w:r>
            <w:r w:rsidR="00B93985">
              <w:rPr>
                <w:sz w:val="20"/>
              </w:rPr>
              <w:t xml:space="preserve">Librarians </w:t>
            </w:r>
          </w:p>
          <w:p w14:paraId="40FA0A11" w14:textId="77777777" w:rsidR="00B93985" w:rsidRDefault="00000000">
            <w:pPr>
              <w:rPr>
                <w:sz w:val="20"/>
                <w:lang w:val="en-GB"/>
              </w:rPr>
            </w:pPr>
            <w:sdt>
              <w:sdtPr>
                <w:rPr>
                  <w:rFonts w:ascii="Times New Roman" w:hAnsi="Times New Roman"/>
                  <w:color w:val="000000"/>
                  <w:sz w:val="20"/>
                  <w:lang w:val="fr-BE"/>
                </w:rPr>
                <w:id w:val="1915968356"/>
                <w14:checkbox>
                  <w14:checked w14:val="0"/>
                  <w14:checkedState w14:val="2612" w14:font="MS Gothic"/>
                  <w14:uncheckedState w14:val="2610" w14:font="MS Gothic"/>
                </w14:checkbox>
              </w:sdtPr>
              <w:sdtContent>
                <w:r w:rsidR="00B93985">
                  <w:rPr>
                    <w:rFonts w:ascii="MS Gothic" w:eastAsia="MS Gothic" w:hAnsi="MS Gothic" w:cs="MS Gothic" w:hint="eastAsia"/>
                    <w:color w:val="000000"/>
                    <w:sz w:val="20"/>
                    <w:lang w:val="en-GB"/>
                  </w:rPr>
                  <w:t>☐</w:t>
                </w:r>
              </w:sdtContent>
            </w:sdt>
            <w:r w:rsidR="00B93985">
              <w:rPr>
                <w:color w:val="000000"/>
                <w:sz w:val="20"/>
                <w:lang w:val="fr-BE"/>
              </w:rPr>
              <w:t xml:space="preserve"> </w:t>
            </w:r>
            <w:r w:rsidR="00B93985">
              <w:rPr>
                <w:sz w:val="20"/>
              </w:rPr>
              <w:t>Other</w:t>
            </w:r>
          </w:p>
        </w:tc>
      </w:tr>
      <w:tr w:rsidR="00B93985" w14:paraId="4BE82BF0" w14:textId="77777777" w:rsidTr="00B93985">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9F69039" w14:textId="77777777" w:rsidR="00B93985" w:rsidRDefault="00B93985">
            <w:pPr>
              <w:rPr>
                <w:rFonts w:eastAsia="Calibri" w:cs="Arial"/>
                <w:b/>
                <w:sz w:val="20"/>
                <w:lang w:val="en-GB" w:eastAsia="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1307BA9E" w14:textId="77777777" w:rsidR="00B93985" w:rsidRDefault="00B93985">
            <w:pPr>
              <w:tabs>
                <w:tab w:val="num" w:pos="2619"/>
              </w:tabs>
              <w:ind w:left="708" w:hanging="708"/>
              <w:rPr>
                <w:i/>
                <w:sz w:val="20"/>
                <w:lang w:val="en-GB"/>
              </w:rPr>
            </w:pPr>
            <w:r>
              <w:rPr>
                <w:i/>
                <w:sz w:val="20"/>
                <w:lang w:val="en-GB"/>
              </w:rPr>
              <w:t xml:space="preserve">If you selected 'Other', please identify these target groups. </w:t>
            </w:r>
          </w:p>
          <w:p w14:paraId="2A8F060F" w14:textId="77777777" w:rsidR="00B93985" w:rsidRDefault="00B93985">
            <w:pPr>
              <w:rPr>
                <w:b/>
                <w:i/>
                <w:sz w:val="20"/>
                <w:lang w:val="en-GB"/>
              </w:rPr>
            </w:pPr>
            <w:r>
              <w:rPr>
                <w:i/>
                <w:sz w:val="20"/>
                <w:lang w:val="en-GB"/>
              </w:rPr>
              <w:t>(Max. 250 words)</w:t>
            </w:r>
          </w:p>
        </w:tc>
      </w:tr>
      <w:tr w:rsidR="00B93985" w14:paraId="3BA44F8B" w14:textId="77777777" w:rsidTr="00B93985">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24EA82C3" w14:textId="77777777" w:rsidR="00B93985" w:rsidRDefault="00B93985">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53A72DE2" w14:textId="77777777" w:rsidR="00B93985" w:rsidRDefault="00000000">
            <w:pPr>
              <w:rPr>
                <w:sz w:val="20"/>
                <w:lang w:val="en-GB"/>
              </w:rPr>
            </w:pPr>
            <w:sdt>
              <w:sdtPr>
                <w:rPr>
                  <w:rFonts w:ascii="Times New Roman" w:hAnsi="Times New Roman"/>
                  <w:color w:val="000000"/>
                  <w:sz w:val="20"/>
                  <w:lang w:val="fr-BE"/>
                </w:rPr>
                <w:id w:val="1528912724"/>
                <w14:checkbox>
                  <w14:checked w14:val="0"/>
                  <w14:checkedState w14:val="2612" w14:font="MS Gothic"/>
                  <w14:uncheckedState w14:val="2610" w14:font="MS Gothic"/>
                </w14:checkbox>
              </w:sdtPr>
              <w:sdtContent>
                <w:r w:rsidR="00B93985">
                  <w:rPr>
                    <w:rFonts w:ascii="MS Gothic" w:eastAsia="MS Gothic" w:hAnsi="MS Gothic" w:cs="MS Gothic" w:hint="eastAsia"/>
                    <w:color w:val="000000"/>
                    <w:sz w:val="20"/>
                    <w:lang w:val="en-GB"/>
                  </w:rPr>
                  <w:t>☐</w:t>
                </w:r>
              </w:sdtContent>
            </w:sdt>
            <w:r w:rsidR="00B93985">
              <w:rPr>
                <w:color w:val="000000"/>
                <w:sz w:val="20"/>
                <w:lang w:val="fr-BE"/>
              </w:rPr>
              <w:t xml:space="preserve"> </w:t>
            </w:r>
            <w:r w:rsidR="00B93985">
              <w:rPr>
                <w:sz w:val="20"/>
              </w:rPr>
              <w:t xml:space="preserve">Department / Faculty </w:t>
            </w:r>
            <w:sdt>
              <w:sdtPr>
                <w:rPr>
                  <w:rFonts w:ascii="Times New Roman" w:hAnsi="Times New Roman"/>
                  <w:color w:val="000000"/>
                  <w:sz w:val="20"/>
                  <w:lang w:val="fr-BE"/>
                </w:rPr>
                <w:id w:val="-113524910"/>
                <w14:checkbox>
                  <w14:checked w14:val="0"/>
                  <w14:checkedState w14:val="2612" w14:font="MS Gothic"/>
                  <w14:uncheckedState w14:val="2610" w14:font="MS Gothic"/>
                </w14:checkbox>
              </w:sdtPr>
              <w:sdtContent>
                <w:r w:rsidR="00B93985">
                  <w:rPr>
                    <w:rFonts w:ascii="MS Gothic" w:eastAsia="MS Gothic" w:hAnsi="MS Gothic" w:cs="MS Gothic" w:hint="eastAsia"/>
                    <w:color w:val="000000"/>
                    <w:sz w:val="20"/>
                  </w:rPr>
                  <w:t>☐</w:t>
                </w:r>
              </w:sdtContent>
            </w:sdt>
            <w:r w:rsidR="00B93985">
              <w:rPr>
                <w:color w:val="000000"/>
                <w:sz w:val="20"/>
                <w:lang w:val="fr-BE"/>
              </w:rPr>
              <w:t xml:space="preserve"> </w:t>
            </w:r>
            <w:r w:rsidR="00B93985">
              <w:rPr>
                <w:sz w:val="20"/>
              </w:rPr>
              <w:t>Institution</w:t>
            </w:r>
          </w:p>
        </w:tc>
        <w:tc>
          <w:tcPr>
            <w:tcW w:w="2504" w:type="dxa"/>
            <w:gridSpan w:val="2"/>
            <w:tcBorders>
              <w:top w:val="single" w:sz="4" w:space="0" w:color="auto"/>
              <w:left w:val="nil"/>
              <w:bottom w:val="single" w:sz="4" w:space="0" w:color="auto"/>
              <w:right w:val="nil"/>
            </w:tcBorders>
            <w:vAlign w:val="center"/>
            <w:hideMark/>
          </w:tcPr>
          <w:p w14:paraId="4F981609" w14:textId="77777777" w:rsidR="00B93985" w:rsidRDefault="00000000">
            <w:pPr>
              <w:rPr>
                <w:sz w:val="20"/>
                <w:lang w:val="en-GB"/>
              </w:rPr>
            </w:pPr>
            <w:sdt>
              <w:sdtPr>
                <w:rPr>
                  <w:rFonts w:ascii="Times New Roman" w:hAnsi="Times New Roman"/>
                  <w:color w:val="000000"/>
                  <w:sz w:val="20"/>
                  <w:lang w:val="fr-BE"/>
                </w:rPr>
                <w:id w:val="618804098"/>
                <w14:checkbox>
                  <w14:checked w14:val="1"/>
                  <w14:checkedState w14:val="2612" w14:font="MS Gothic"/>
                  <w14:uncheckedState w14:val="2610" w14:font="MS Gothic"/>
                </w14:checkbox>
              </w:sdtPr>
              <w:sdtContent>
                <w:r w:rsidR="00B93985">
                  <w:rPr>
                    <w:rFonts w:ascii="MS Gothic" w:eastAsia="MS Gothic" w:hAnsi="MS Gothic" w:hint="eastAsia"/>
                    <w:color w:val="000000"/>
                    <w:sz w:val="20"/>
                    <w:lang w:val="en-GB"/>
                  </w:rPr>
                  <w:t>☒</w:t>
                </w:r>
              </w:sdtContent>
            </w:sdt>
            <w:r w:rsidR="00B93985">
              <w:rPr>
                <w:color w:val="000000"/>
                <w:sz w:val="20"/>
                <w:lang w:val="fr-BE"/>
              </w:rPr>
              <w:t xml:space="preserve"> </w:t>
            </w:r>
            <w:r w:rsidR="00B93985">
              <w:rPr>
                <w:sz w:val="20"/>
              </w:rPr>
              <w:t>Local</w:t>
            </w:r>
          </w:p>
          <w:p w14:paraId="1892366E" w14:textId="77777777" w:rsidR="00B93985" w:rsidRDefault="00000000">
            <w:pPr>
              <w:rPr>
                <w:sz w:val="20"/>
                <w:lang w:val="en-GB"/>
              </w:rPr>
            </w:pPr>
            <w:sdt>
              <w:sdtPr>
                <w:rPr>
                  <w:rFonts w:ascii="Times New Roman" w:hAnsi="Times New Roman"/>
                  <w:color w:val="000000"/>
                  <w:sz w:val="20"/>
                  <w:lang w:val="fr-BE"/>
                </w:rPr>
                <w:id w:val="1429088209"/>
                <w14:checkbox>
                  <w14:checked w14:val="0"/>
                  <w14:checkedState w14:val="2612" w14:font="MS Gothic"/>
                  <w14:uncheckedState w14:val="2610" w14:font="MS Gothic"/>
                </w14:checkbox>
              </w:sdtPr>
              <w:sdtContent>
                <w:r w:rsidR="00B93985">
                  <w:rPr>
                    <w:rFonts w:ascii="MS Gothic" w:eastAsia="MS Gothic" w:hAnsi="MS Gothic" w:cs="MS Gothic" w:hint="eastAsia"/>
                    <w:color w:val="000000"/>
                    <w:sz w:val="20"/>
                    <w:lang w:val="en-GB"/>
                  </w:rPr>
                  <w:t>☐</w:t>
                </w:r>
              </w:sdtContent>
            </w:sdt>
            <w:r w:rsidR="00B93985">
              <w:rPr>
                <w:color w:val="000000"/>
                <w:sz w:val="20"/>
                <w:lang w:val="fr-BE"/>
              </w:rPr>
              <w:t xml:space="preserve"> </w:t>
            </w:r>
            <w:r w:rsidR="00B93985">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3C3EE7AA" w14:textId="77777777" w:rsidR="00B93985" w:rsidRDefault="00000000">
            <w:pPr>
              <w:rPr>
                <w:sz w:val="20"/>
                <w:lang w:val="en-GB"/>
              </w:rPr>
            </w:pPr>
            <w:sdt>
              <w:sdtPr>
                <w:rPr>
                  <w:rFonts w:ascii="Times New Roman" w:hAnsi="Times New Roman"/>
                  <w:color w:val="000000"/>
                  <w:sz w:val="20"/>
                  <w:lang w:val="fr-BE"/>
                </w:rPr>
                <w:id w:val="-940987159"/>
                <w14:checkbox>
                  <w14:checked w14:val="0"/>
                  <w14:checkedState w14:val="2612" w14:font="MS Gothic"/>
                  <w14:uncheckedState w14:val="2610" w14:font="MS Gothic"/>
                </w14:checkbox>
              </w:sdtPr>
              <w:sdtContent>
                <w:r w:rsidR="00B93985">
                  <w:rPr>
                    <w:rFonts w:ascii="MS Gothic" w:eastAsia="MS Gothic" w:hAnsi="MS Gothic" w:hint="eastAsia"/>
                    <w:color w:val="000000"/>
                    <w:sz w:val="20"/>
                    <w:lang w:val="en-GB"/>
                  </w:rPr>
                  <w:t>☐</w:t>
                </w:r>
              </w:sdtContent>
            </w:sdt>
            <w:r w:rsidR="00B93985">
              <w:rPr>
                <w:color w:val="000000"/>
                <w:sz w:val="20"/>
                <w:lang w:val="fr-BE"/>
              </w:rPr>
              <w:t xml:space="preserve"> </w:t>
            </w:r>
            <w:r w:rsidR="00B93985">
              <w:rPr>
                <w:sz w:val="20"/>
              </w:rPr>
              <w:t>National</w:t>
            </w:r>
          </w:p>
          <w:p w14:paraId="544A2618" w14:textId="77777777" w:rsidR="00B93985" w:rsidRDefault="00000000">
            <w:pPr>
              <w:rPr>
                <w:sz w:val="20"/>
                <w:lang w:val="en-GB"/>
              </w:rPr>
            </w:pPr>
            <w:sdt>
              <w:sdtPr>
                <w:rPr>
                  <w:rFonts w:ascii="Times New Roman" w:hAnsi="Times New Roman"/>
                  <w:color w:val="000000"/>
                  <w:sz w:val="20"/>
                  <w:lang w:val="fr-BE"/>
                </w:rPr>
                <w:id w:val="-942601228"/>
                <w14:checkbox>
                  <w14:checked w14:val="0"/>
                  <w14:checkedState w14:val="2612" w14:font="MS Gothic"/>
                  <w14:uncheckedState w14:val="2610" w14:font="MS Gothic"/>
                </w14:checkbox>
              </w:sdtPr>
              <w:sdtContent>
                <w:r w:rsidR="00B93985">
                  <w:rPr>
                    <w:rFonts w:ascii="MS Gothic" w:eastAsia="MS Gothic" w:hAnsi="MS Gothic" w:hint="eastAsia"/>
                    <w:color w:val="000000"/>
                    <w:sz w:val="20"/>
                    <w:lang w:val="en-GB"/>
                  </w:rPr>
                  <w:t>☐</w:t>
                </w:r>
              </w:sdtContent>
            </w:sdt>
            <w:r w:rsidR="00B93985">
              <w:rPr>
                <w:color w:val="000000"/>
                <w:sz w:val="20"/>
                <w:lang w:val="fr-BE"/>
              </w:rPr>
              <w:t xml:space="preserve"> </w:t>
            </w:r>
            <w:r w:rsidR="00B93985">
              <w:rPr>
                <w:sz w:val="20"/>
              </w:rPr>
              <w:t>International</w:t>
            </w:r>
          </w:p>
        </w:tc>
      </w:tr>
    </w:tbl>
    <w:p w14:paraId="298C65C2" w14:textId="77777777" w:rsidR="00B93985" w:rsidRDefault="00B93985" w:rsidP="00B93985">
      <w:pPr>
        <w:rPr>
          <w:rFonts w:eastAsia="Calibri" w:cs="Arial"/>
          <w:szCs w:val="20"/>
          <w:lang w:val="en-GB" w:eastAsia="en-GB"/>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B93985" w14:paraId="19D2A51B" w14:textId="77777777" w:rsidTr="00B93985">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A288A4A" w14:textId="77777777" w:rsidR="00B93985" w:rsidRDefault="00B93985">
            <w:pPr>
              <w:rPr>
                <w:b/>
                <w:sz w:val="20"/>
                <w:lang w:val="en-GB"/>
              </w:rPr>
            </w:pPr>
            <w:r>
              <w:rPr>
                <w:b/>
                <w:sz w:val="20"/>
                <w:lang w:val="en-GB"/>
              </w:rPr>
              <w:t>Expected Deliverable/Results/</w:t>
            </w:r>
          </w:p>
          <w:p w14:paraId="504DDEF2" w14:textId="77777777" w:rsidR="00B93985" w:rsidRDefault="00B93985">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566ECE3E" w14:textId="77777777" w:rsidR="00B93985" w:rsidRDefault="00B93985">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3EB02AD" w14:textId="501FEC00" w:rsidR="00B93985" w:rsidRDefault="00476663">
            <w:pPr>
              <w:ind w:left="187" w:hanging="187"/>
              <w:jc w:val="right"/>
              <w:rPr>
                <w:b/>
                <w:sz w:val="24"/>
                <w:lang w:val="en-GB"/>
              </w:rPr>
            </w:pPr>
            <w:r>
              <w:rPr>
                <w:b/>
                <w:sz w:val="24"/>
                <w:lang w:val="en-GB"/>
              </w:rPr>
              <w:t>A9.</w:t>
            </w:r>
            <w:r w:rsidR="00B93985">
              <w:rPr>
                <w:b/>
                <w:sz w:val="24"/>
                <w:lang w:val="en-GB"/>
              </w:rPr>
              <w:t>2.1</w:t>
            </w:r>
          </w:p>
        </w:tc>
      </w:tr>
      <w:tr w:rsidR="00B93985" w14:paraId="6D9B5BEB" w14:textId="77777777" w:rsidTr="00B93985">
        <w:tc>
          <w:tcPr>
            <w:tcW w:w="2127" w:type="dxa"/>
            <w:vMerge/>
            <w:tcBorders>
              <w:top w:val="single" w:sz="4" w:space="0" w:color="auto"/>
              <w:left w:val="single" w:sz="4" w:space="0" w:color="auto"/>
              <w:bottom w:val="single" w:sz="4" w:space="0" w:color="auto"/>
              <w:right w:val="single" w:sz="4" w:space="0" w:color="auto"/>
            </w:tcBorders>
            <w:vAlign w:val="center"/>
            <w:hideMark/>
          </w:tcPr>
          <w:p w14:paraId="4114B2D5" w14:textId="77777777" w:rsidR="00B93985" w:rsidRDefault="00B93985">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21D6DCB" w14:textId="77777777" w:rsidR="00B93985" w:rsidRDefault="00B93985">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E09EB79" w14:textId="77777777" w:rsidR="00B93985" w:rsidRDefault="00B93985">
            <w:pPr>
              <w:rPr>
                <w:rFonts w:ascii="Times New Roman" w:hAnsi="Times New Roman"/>
                <w:sz w:val="20"/>
                <w:lang w:val="fr-BE"/>
              </w:rPr>
            </w:pPr>
            <w:r>
              <w:rPr>
                <w:sz w:val="16"/>
                <w:szCs w:val="16"/>
              </w:rPr>
              <w:t>Izrada prezentacija, materijala za učesnike i drugih potrebnih resursa</w:t>
            </w:r>
          </w:p>
        </w:tc>
      </w:tr>
      <w:tr w:rsidR="00B93985" w14:paraId="3CAC327F" w14:textId="77777777" w:rsidTr="00B93985">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C2233D7" w14:textId="77777777" w:rsidR="00B93985" w:rsidRDefault="00B93985">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72BA77B" w14:textId="77777777" w:rsidR="00B93985" w:rsidRDefault="00B93985">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0C4F492" w14:textId="77777777" w:rsidR="00B93985" w:rsidRDefault="00000000">
            <w:pPr>
              <w:rPr>
                <w:color w:val="000000"/>
                <w:sz w:val="20"/>
                <w:lang w:val="en-GB"/>
              </w:rPr>
            </w:pPr>
            <w:sdt>
              <w:sdtPr>
                <w:rPr>
                  <w:rFonts w:ascii="Times New Roman" w:hAnsi="Times New Roman"/>
                  <w:color w:val="000000"/>
                  <w:sz w:val="20"/>
                  <w:lang w:val="fr-BE"/>
                </w:rPr>
                <w:id w:val="-2080813143"/>
                <w14:checkbox>
                  <w14:checked w14:val="1"/>
                  <w14:checkedState w14:val="2612" w14:font="MS Gothic"/>
                  <w14:uncheckedState w14:val="2610" w14:font="MS Gothic"/>
                </w14:checkbox>
              </w:sdtPr>
              <w:sdtContent>
                <w:r w:rsidR="00B93985">
                  <w:rPr>
                    <w:rFonts w:ascii="MS Gothic" w:eastAsia="MS Gothic" w:hAnsi="MS Gothic" w:hint="eastAsia"/>
                    <w:color w:val="000000"/>
                    <w:sz w:val="20"/>
                    <w:lang w:val="en-GB"/>
                  </w:rPr>
                  <w:t>☒</w:t>
                </w:r>
              </w:sdtContent>
            </w:sdt>
            <w:r w:rsidR="00B93985">
              <w:rPr>
                <w:color w:val="000000"/>
                <w:sz w:val="20"/>
              </w:rPr>
              <w:t xml:space="preserve"> Teaching material</w:t>
            </w:r>
          </w:p>
          <w:p w14:paraId="4EE76B8A" w14:textId="77777777" w:rsidR="00B93985" w:rsidRDefault="00000000">
            <w:pPr>
              <w:rPr>
                <w:color w:val="000000"/>
                <w:sz w:val="20"/>
                <w:lang w:val="en-GB"/>
              </w:rPr>
            </w:pPr>
            <w:sdt>
              <w:sdtPr>
                <w:rPr>
                  <w:rFonts w:ascii="Times New Roman" w:hAnsi="Times New Roman"/>
                  <w:color w:val="000000"/>
                  <w:sz w:val="20"/>
                  <w:lang w:val="fr-BE"/>
                </w:rPr>
                <w:id w:val="1769045366"/>
                <w14:checkbox>
                  <w14:checked w14:val="1"/>
                  <w14:checkedState w14:val="2612" w14:font="MS Gothic"/>
                  <w14:uncheckedState w14:val="2610" w14:font="MS Gothic"/>
                </w14:checkbox>
              </w:sdtPr>
              <w:sdtContent>
                <w:r w:rsidR="00B93985">
                  <w:rPr>
                    <w:rFonts w:ascii="MS Gothic" w:eastAsia="MS Gothic" w:hAnsi="MS Gothic" w:hint="eastAsia"/>
                    <w:color w:val="000000"/>
                    <w:sz w:val="20"/>
                    <w:lang w:val="en-GB"/>
                  </w:rPr>
                  <w:t>☒</w:t>
                </w:r>
              </w:sdtContent>
            </w:sdt>
            <w:r w:rsidR="00B93985">
              <w:rPr>
                <w:color w:val="000000"/>
                <w:sz w:val="20"/>
              </w:rPr>
              <w:t xml:space="preserve"> Learning material</w:t>
            </w:r>
          </w:p>
          <w:p w14:paraId="1F15798E" w14:textId="77777777" w:rsidR="00B93985" w:rsidRDefault="00000000">
            <w:pPr>
              <w:rPr>
                <w:color w:val="000000"/>
                <w:sz w:val="20"/>
                <w:lang w:val="en-GB"/>
              </w:rPr>
            </w:pPr>
            <w:sdt>
              <w:sdtPr>
                <w:rPr>
                  <w:rFonts w:ascii="Times New Roman" w:hAnsi="Times New Roman"/>
                  <w:color w:val="000000"/>
                  <w:sz w:val="20"/>
                  <w:lang w:val="fr-BE"/>
                </w:rPr>
                <w:id w:val="1704047522"/>
                <w14:checkbox>
                  <w14:checked w14:val="1"/>
                  <w14:checkedState w14:val="2612" w14:font="MS Gothic"/>
                  <w14:uncheckedState w14:val="2610" w14:font="MS Gothic"/>
                </w14:checkbox>
              </w:sdtPr>
              <w:sdtContent>
                <w:r w:rsidR="00B93985">
                  <w:rPr>
                    <w:rFonts w:ascii="MS Gothic" w:eastAsia="MS Gothic" w:hAnsi="MS Gothic" w:hint="eastAsia"/>
                    <w:color w:val="000000"/>
                    <w:sz w:val="20"/>
                    <w:lang w:val="en-GB"/>
                  </w:rPr>
                  <w:t>☒</w:t>
                </w:r>
              </w:sdtContent>
            </w:sdt>
            <w:r w:rsidR="00B93985">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5E5100F" w14:textId="77777777" w:rsidR="00B93985" w:rsidRDefault="00000000">
            <w:pPr>
              <w:rPr>
                <w:color w:val="000000"/>
                <w:sz w:val="20"/>
                <w:lang w:val="en-GB"/>
              </w:rPr>
            </w:pPr>
            <w:sdt>
              <w:sdtPr>
                <w:rPr>
                  <w:rFonts w:ascii="Times New Roman" w:hAnsi="Times New Roman"/>
                  <w:color w:val="000000"/>
                  <w:sz w:val="20"/>
                  <w:lang w:val="fr-BE"/>
                </w:rPr>
                <w:id w:val="-1318800028"/>
                <w14:checkbox>
                  <w14:checked w14:val="0"/>
                  <w14:checkedState w14:val="2612" w14:font="MS Gothic"/>
                  <w14:uncheckedState w14:val="2610" w14:font="MS Gothic"/>
                </w14:checkbox>
              </w:sdtPr>
              <w:sdtContent>
                <w:r w:rsidR="00B93985">
                  <w:rPr>
                    <w:rFonts w:ascii="MS Gothic" w:eastAsia="MS Gothic" w:hAnsi="MS Gothic" w:hint="eastAsia"/>
                    <w:color w:val="000000"/>
                    <w:sz w:val="20"/>
                    <w:lang w:val="en-GB"/>
                  </w:rPr>
                  <w:t>☐</w:t>
                </w:r>
              </w:sdtContent>
            </w:sdt>
            <w:r w:rsidR="00B93985">
              <w:rPr>
                <w:color w:val="000000"/>
                <w:sz w:val="20"/>
              </w:rPr>
              <w:t xml:space="preserve"> Event</w:t>
            </w:r>
          </w:p>
          <w:p w14:paraId="0FA5D044" w14:textId="77777777" w:rsidR="00B93985" w:rsidRDefault="00000000">
            <w:pPr>
              <w:rPr>
                <w:color w:val="000000"/>
                <w:sz w:val="20"/>
                <w:lang w:val="en-GB"/>
              </w:rPr>
            </w:pPr>
            <w:sdt>
              <w:sdtPr>
                <w:rPr>
                  <w:rFonts w:ascii="Times New Roman" w:hAnsi="Times New Roman"/>
                  <w:color w:val="000000"/>
                  <w:sz w:val="20"/>
                  <w:lang w:val="fr-BE"/>
                </w:rPr>
                <w:id w:val="445818987"/>
                <w14:checkbox>
                  <w14:checked w14:val="0"/>
                  <w14:checkedState w14:val="2612" w14:font="MS Gothic"/>
                  <w14:uncheckedState w14:val="2610" w14:font="MS Gothic"/>
                </w14:checkbox>
              </w:sdtPr>
              <w:sdtContent>
                <w:r w:rsidR="00B93985">
                  <w:rPr>
                    <w:rFonts w:ascii="MS Gothic" w:eastAsia="MS Gothic" w:hAnsi="MS Gothic" w:hint="eastAsia"/>
                    <w:color w:val="000000"/>
                    <w:sz w:val="20"/>
                    <w:lang w:val="en-GB"/>
                  </w:rPr>
                  <w:t>☐</w:t>
                </w:r>
              </w:sdtContent>
            </w:sdt>
            <w:r w:rsidR="00B93985">
              <w:rPr>
                <w:color w:val="000000"/>
                <w:sz w:val="20"/>
              </w:rPr>
              <w:t xml:space="preserve"> Report </w:t>
            </w:r>
          </w:p>
          <w:p w14:paraId="673378BF" w14:textId="77777777" w:rsidR="00B93985" w:rsidRDefault="00000000">
            <w:pPr>
              <w:rPr>
                <w:color w:val="000000"/>
                <w:sz w:val="20"/>
                <w:lang w:val="en-GB"/>
              </w:rPr>
            </w:pPr>
            <w:sdt>
              <w:sdtPr>
                <w:rPr>
                  <w:rFonts w:ascii="Times New Roman" w:hAnsi="Times New Roman"/>
                  <w:color w:val="000000"/>
                  <w:sz w:val="20"/>
                  <w:lang w:val="fr-BE"/>
                </w:rPr>
                <w:id w:val="1734812322"/>
                <w14:checkbox>
                  <w14:checked w14:val="0"/>
                  <w14:checkedState w14:val="2612" w14:font="MS Gothic"/>
                  <w14:uncheckedState w14:val="2610" w14:font="MS Gothic"/>
                </w14:checkbox>
              </w:sdtPr>
              <w:sdtContent>
                <w:r w:rsidR="00B93985">
                  <w:rPr>
                    <w:rFonts w:ascii="MS Gothic" w:eastAsia="MS Gothic" w:hAnsi="MS Gothic" w:cs="MS Gothic" w:hint="eastAsia"/>
                    <w:color w:val="000000"/>
                    <w:sz w:val="20"/>
                    <w:lang w:val="en-GB"/>
                  </w:rPr>
                  <w:t>☐</w:t>
                </w:r>
              </w:sdtContent>
            </w:sdt>
            <w:r w:rsidR="00B93985">
              <w:rPr>
                <w:color w:val="000000"/>
                <w:sz w:val="20"/>
              </w:rPr>
              <w:t xml:space="preserve"> Service/Product </w:t>
            </w:r>
          </w:p>
        </w:tc>
      </w:tr>
      <w:tr w:rsidR="00B93985" w14:paraId="16F23CE3" w14:textId="77777777" w:rsidTr="00B93985">
        <w:tc>
          <w:tcPr>
            <w:tcW w:w="2127" w:type="dxa"/>
            <w:vMerge/>
            <w:tcBorders>
              <w:top w:val="single" w:sz="4" w:space="0" w:color="auto"/>
              <w:left w:val="single" w:sz="4" w:space="0" w:color="auto"/>
              <w:bottom w:val="single" w:sz="4" w:space="0" w:color="auto"/>
              <w:right w:val="single" w:sz="4" w:space="0" w:color="auto"/>
            </w:tcBorders>
            <w:vAlign w:val="center"/>
            <w:hideMark/>
          </w:tcPr>
          <w:p w14:paraId="3519F653" w14:textId="77777777" w:rsidR="00B93985" w:rsidRDefault="00B93985">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00B8CDE" w14:textId="77777777" w:rsidR="00B93985" w:rsidRDefault="00B93985">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627FBC4" w14:textId="77777777" w:rsidR="00B93985" w:rsidRDefault="00B93985">
            <w:pPr>
              <w:rPr>
                <w:sz w:val="20"/>
                <w:lang w:val="en-GB"/>
              </w:rPr>
            </w:pPr>
            <w:r>
              <w:rPr>
                <w:sz w:val="20"/>
                <w:lang w:val="en-GB"/>
              </w:rPr>
              <w:t>U ovoj podaktivnosti će se izraditi prezentacije, materijali za učesnike i drugi resursi koji su neophodni za obrazovne aktivnosti. Prezentacije će biti pažljivo pripremljene kako bi se pružile jasne i informativne informacije učesnicima. Materijali za učesnike će biti pripremljeni kako bi podržali proces učenja i omogućili učesnicima da zadrže korisne informacije. Osim toga, drugi resursi, poput audiovizuelne opreme ili tehničkih alata, će biti pripremljeni kako bi se obezbedila efikasna i interaktivna iskustva tokom radionica, seminara i predavanja.</w:t>
            </w:r>
          </w:p>
        </w:tc>
      </w:tr>
      <w:tr w:rsidR="00B93985" w14:paraId="09131824" w14:textId="77777777" w:rsidTr="00B93985">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6168A28" w14:textId="77777777" w:rsidR="00B93985" w:rsidRDefault="00B93985">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9BF1B7E" w14:textId="77777777" w:rsidR="00B93985" w:rsidRDefault="00B93985">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38E6707" w14:textId="77777777" w:rsidR="00B93985" w:rsidRDefault="00B93985">
            <w:pPr>
              <w:rPr>
                <w:sz w:val="20"/>
                <w:lang w:val="en-GB"/>
              </w:rPr>
            </w:pPr>
            <w:r>
              <w:rPr>
                <w:sz w:val="20"/>
                <w:lang w:val="en-GB"/>
              </w:rPr>
              <w:t>M3</w:t>
            </w:r>
          </w:p>
        </w:tc>
      </w:tr>
      <w:tr w:rsidR="00B93985" w14:paraId="14156FCC" w14:textId="77777777" w:rsidTr="00B93985">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3C91D114" w14:textId="77777777" w:rsidR="00B93985" w:rsidRDefault="00B93985">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10EC85A" w14:textId="77777777" w:rsidR="00B93985" w:rsidRDefault="00B93985">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F290799" w14:textId="77777777" w:rsidR="00B93985" w:rsidRDefault="00B93985">
            <w:pPr>
              <w:rPr>
                <w:sz w:val="20"/>
                <w:lang w:val="en-GB"/>
              </w:rPr>
            </w:pPr>
            <w:r>
              <w:rPr>
                <w:sz w:val="20"/>
                <w:lang w:val="en-GB"/>
              </w:rPr>
              <w:t>Srpski, engleski</w:t>
            </w:r>
          </w:p>
        </w:tc>
      </w:tr>
      <w:tr w:rsidR="00B93985" w14:paraId="6A968759" w14:textId="77777777" w:rsidTr="00B93985">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156E984A" w14:textId="77777777" w:rsidR="00B93985" w:rsidRDefault="00B93985">
            <w:pPr>
              <w:tabs>
                <w:tab w:val="num" w:pos="2619"/>
              </w:tabs>
              <w:ind w:left="708" w:hanging="708"/>
              <w:rPr>
                <w:b/>
                <w:sz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4ED504AE" w14:textId="77777777" w:rsidR="00B93985" w:rsidRDefault="00000000">
            <w:pPr>
              <w:rPr>
                <w:sz w:val="20"/>
                <w:lang w:val="en-GB"/>
              </w:rPr>
            </w:pPr>
            <w:sdt>
              <w:sdtPr>
                <w:rPr>
                  <w:rFonts w:ascii="Times New Roman" w:hAnsi="Times New Roman"/>
                  <w:color w:val="000000"/>
                  <w:sz w:val="20"/>
                  <w:lang w:val="fr-BE"/>
                </w:rPr>
                <w:id w:val="-561480064"/>
                <w14:checkbox>
                  <w14:checked w14:val="1"/>
                  <w14:checkedState w14:val="2612" w14:font="MS Gothic"/>
                  <w14:uncheckedState w14:val="2610" w14:font="MS Gothic"/>
                </w14:checkbox>
              </w:sdtPr>
              <w:sdtContent>
                <w:r w:rsidR="00B93985">
                  <w:rPr>
                    <w:rFonts w:ascii="MS Gothic" w:eastAsia="MS Gothic" w:hAnsi="MS Gothic" w:hint="eastAsia"/>
                    <w:color w:val="000000"/>
                    <w:sz w:val="20"/>
                    <w:lang w:val="en-GB"/>
                  </w:rPr>
                  <w:t>☒</w:t>
                </w:r>
              </w:sdtContent>
            </w:sdt>
            <w:r w:rsidR="00B93985">
              <w:rPr>
                <w:color w:val="000000"/>
                <w:sz w:val="20"/>
                <w:lang w:val="fr-BE"/>
              </w:rPr>
              <w:t xml:space="preserve"> </w:t>
            </w:r>
            <w:r w:rsidR="00B93985">
              <w:rPr>
                <w:sz w:val="20"/>
              </w:rPr>
              <w:t xml:space="preserve">Teaching staff </w:t>
            </w:r>
          </w:p>
          <w:p w14:paraId="5D217115" w14:textId="77777777" w:rsidR="00B93985" w:rsidRDefault="00000000">
            <w:pPr>
              <w:rPr>
                <w:sz w:val="20"/>
                <w:lang w:val="en-GB"/>
              </w:rPr>
            </w:pPr>
            <w:sdt>
              <w:sdtPr>
                <w:rPr>
                  <w:rFonts w:ascii="Times New Roman" w:hAnsi="Times New Roman"/>
                  <w:color w:val="000000"/>
                  <w:sz w:val="20"/>
                  <w:lang w:val="fr-BE"/>
                </w:rPr>
                <w:id w:val="1596895486"/>
                <w14:checkbox>
                  <w14:checked w14:val="0"/>
                  <w14:checkedState w14:val="2612" w14:font="MS Gothic"/>
                  <w14:uncheckedState w14:val="2610" w14:font="MS Gothic"/>
                </w14:checkbox>
              </w:sdtPr>
              <w:sdtContent>
                <w:r w:rsidR="00B93985">
                  <w:rPr>
                    <w:rFonts w:ascii="MS Gothic" w:eastAsia="MS Gothic" w:hAnsi="MS Gothic" w:cs="MS Gothic" w:hint="eastAsia"/>
                    <w:color w:val="000000"/>
                    <w:sz w:val="20"/>
                    <w:lang w:val="en-GB"/>
                  </w:rPr>
                  <w:t>☐</w:t>
                </w:r>
              </w:sdtContent>
            </w:sdt>
            <w:r w:rsidR="00B93985">
              <w:rPr>
                <w:color w:val="000000"/>
                <w:sz w:val="20"/>
                <w:lang w:val="fr-BE"/>
              </w:rPr>
              <w:t xml:space="preserve"> </w:t>
            </w:r>
            <w:r w:rsidR="00B93985">
              <w:rPr>
                <w:sz w:val="20"/>
              </w:rPr>
              <w:t xml:space="preserve">Students </w:t>
            </w:r>
          </w:p>
          <w:p w14:paraId="66FC25B7" w14:textId="77777777" w:rsidR="00B93985" w:rsidRDefault="00000000">
            <w:pPr>
              <w:rPr>
                <w:sz w:val="20"/>
                <w:lang w:val="en-GB"/>
              </w:rPr>
            </w:pPr>
            <w:sdt>
              <w:sdtPr>
                <w:rPr>
                  <w:rFonts w:ascii="Times New Roman" w:hAnsi="Times New Roman"/>
                  <w:color w:val="000000"/>
                  <w:sz w:val="20"/>
                  <w:lang w:val="fr-BE"/>
                </w:rPr>
                <w:id w:val="1855540198"/>
                <w14:checkbox>
                  <w14:checked w14:val="1"/>
                  <w14:checkedState w14:val="2612" w14:font="MS Gothic"/>
                  <w14:uncheckedState w14:val="2610" w14:font="MS Gothic"/>
                </w14:checkbox>
              </w:sdtPr>
              <w:sdtContent>
                <w:r w:rsidR="00B93985">
                  <w:rPr>
                    <w:rFonts w:ascii="MS Gothic" w:eastAsia="MS Gothic" w:hAnsi="MS Gothic" w:hint="eastAsia"/>
                    <w:color w:val="000000"/>
                    <w:sz w:val="20"/>
                    <w:lang w:val="en-GB"/>
                  </w:rPr>
                  <w:t>☒</w:t>
                </w:r>
              </w:sdtContent>
            </w:sdt>
            <w:r w:rsidR="00B93985">
              <w:rPr>
                <w:color w:val="000000"/>
                <w:sz w:val="20"/>
                <w:lang w:val="fr-BE"/>
              </w:rPr>
              <w:t xml:space="preserve"> </w:t>
            </w:r>
            <w:r w:rsidR="00B93985">
              <w:rPr>
                <w:sz w:val="20"/>
              </w:rPr>
              <w:t xml:space="preserve">Trainees </w:t>
            </w:r>
          </w:p>
          <w:p w14:paraId="723FDDAE" w14:textId="77777777" w:rsidR="00B93985" w:rsidRDefault="00000000">
            <w:pPr>
              <w:rPr>
                <w:sz w:val="20"/>
                <w:lang w:val="en-GB"/>
              </w:rPr>
            </w:pPr>
            <w:sdt>
              <w:sdtPr>
                <w:rPr>
                  <w:rFonts w:ascii="Times New Roman" w:hAnsi="Times New Roman"/>
                  <w:color w:val="000000"/>
                  <w:sz w:val="20"/>
                  <w:lang w:val="fr-BE"/>
                </w:rPr>
                <w:id w:val="457994412"/>
                <w14:checkbox>
                  <w14:checked w14:val="1"/>
                  <w14:checkedState w14:val="2612" w14:font="MS Gothic"/>
                  <w14:uncheckedState w14:val="2610" w14:font="MS Gothic"/>
                </w14:checkbox>
              </w:sdtPr>
              <w:sdtContent>
                <w:r w:rsidR="00B93985">
                  <w:rPr>
                    <w:rFonts w:ascii="MS Gothic" w:eastAsia="MS Gothic" w:hAnsi="MS Gothic" w:hint="eastAsia"/>
                    <w:color w:val="000000"/>
                    <w:sz w:val="20"/>
                    <w:lang w:val="en-GB"/>
                  </w:rPr>
                  <w:t>☒</w:t>
                </w:r>
              </w:sdtContent>
            </w:sdt>
            <w:r w:rsidR="00B93985">
              <w:rPr>
                <w:color w:val="000000"/>
                <w:sz w:val="20"/>
                <w:lang w:val="fr-BE"/>
              </w:rPr>
              <w:t xml:space="preserve"> </w:t>
            </w:r>
            <w:r w:rsidR="00B93985">
              <w:rPr>
                <w:sz w:val="20"/>
              </w:rPr>
              <w:t>Administrative staff</w:t>
            </w:r>
          </w:p>
          <w:p w14:paraId="17285440" w14:textId="77777777" w:rsidR="00B93985" w:rsidRDefault="00000000">
            <w:pPr>
              <w:rPr>
                <w:sz w:val="20"/>
                <w:lang w:val="en-GB"/>
              </w:rPr>
            </w:pPr>
            <w:sdt>
              <w:sdtPr>
                <w:rPr>
                  <w:rFonts w:ascii="Times New Roman" w:hAnsi="Times New Roman"/>
                  <w:color w:val="000000"/>
                  <w:sz w:val="20"/>
                  <w:lang w:val="fr-BE"/>
                </w:rPr>
                <w:id w:val="-1088310308"/>
                <w14:checkbox>
                  <w14:checked w14:val="1"/>
                  <w14:checkedState w14:val="2612" w14:font="MS Gothic"/>
                  <w14:uncheckedState w14:val="2610" w14:font="MS Gothic"/>
                </w14:checkbox>
              </w:sdtPr>
              <w:sdtContent>
                <w:r w:rsidR="00B93985">
                  <w:rPr>
                    <w:rFonts w:ascii="MS Gothic" w:eastAsia="MS Gothic" w:hAnsi="MS Gothic" w:hint="eastAsia"/>
                    <w:color w:val="000000"/>
                    <w:sz w:val="20"/>
                    <w:lang w:val="en-GB"/>
                  </w:rPr>
                  <w:t>☒</w:t>
                </w:r>
              </w:sdtContent>
            </w:sdt>
            <w:r w:rsidR="00B93985">
              <w:rPr>
                <w:color w:val="000000"/>
                <w:sz w:val="20"/>
                <w:lang w:val="fr-BE"/>
              </w:rPr>
              <w:t xml:space="preserve"> </w:t>
            </w:r>
            <w:r w:rsidR="00B93985">
              <w:rPr>
                <w:sz w:val="20"/>
              </w:rPr>
              <w:t xml:space="preserve">Technical staff </w:t>
            </w:r>
          </w:p>
          <w:p w14:paraId="0134CE6E" w14:textId="77777777" w:rsidR="00B93985" w:rsidRDefault="00000000">
            <w:pPr>
              <w:rPr>
                <w:sz w:val="20"/>
                <w:lang w:val="en-GB"/>
              </w:rPr>
            </w:pPr>
            <w:sdt>
              <w:sdtPr>
                <w:rPr>
                  <w:rFonts w:ascii="Times New Roman" w:hAnsi="Times New Roman"/>
                  <w:color w:val="000000"/>
                  <w:sz w:val="20"/>
                  <w:lang w:val="fr-BE"/>
                </w:rPr>
                <w:id w:val="1913888760"/>
                <w14:checkbox>
                  <w14:checked w14:val="0"/>
                  <w14:checkedState w14:val="2612" w14:font="MS Gothic"/>
                  <w14:uncheckedState w14:val="2610" w14:font="MS Gothic"/>
                </w14:checkbox>
              </w:sdtPr>
              <w:sdtContent>
                <w:r w:rsidR="00B93985">
                  <w:rPr>
                    <w:rFonts w:ascii="MS Gothic" w:eastAsia="MS Gothic" w:hAnsi="MS Gothic" w:hint="eastAsia"/>
                    <w:color w:val="000000"/>
                    <w:sz w:val="20"/>
                    <w:lang w:val="en-GB"/>
                  </w:rPr>
                  <w:t>☐</w:t>
                </w:r>
              </w:sdtContent>
            </w:sdt>
            <w:r w:rsidR="00B93985">
              <w:rPr>
                <w:color w:val="000000"/>
                <w:sz w:val="20"/>
                <w:lang w:val="fr-BE"/>
              </w:rPr>
              <w:t xml:space="preserve"> </w:t>
            </w:r>
            <w:r w:rsidR="00B93985">
              <w:rPr>
                <w:sz w:val="20"/>
              </w:rPr>
              <w:t xml:space="preserve">Librarians </w:t>
            </w:r>
          </w:p>
          <w:p w14:paraId="61E007C2" w14:textId="77777777" w:rsidR="00B93985" w:rsidRDefault="00000000">
            <w:pPr>
              <w:rPr>
                <w:sz w:val="20"/>
                <w:lang w:val="en-GB"/>
              </w:rPr>
            </w:pPr>
            <w:sdt>
              <w:sdtPr>
                <w:rPr>
                  <w:rFonts w:ascii="Times New Roman" w:hAnsi="Times New Roman"/>
                  <w:color w:val="000000"/>
                  <w:sz w:val="20"/>
                  <w:lang w:val="fr-BE"/>
                </w:rPr>
                <w:id w:val="1164435966"/>
                <w14:checkbox>
                  <w14:checked w14:val="0"/>
                  <w14:checkedState w14:val="2612" w14:font="MS Gothic"/>
                  <w14:uncheckedState w14:val="2610" w14:font="MS Gothic"/>
                </w14:checkbox>
              </w:sdtPr>
              <w:sdtContent>
                <w:r w:rsidR="00B93985">
                  <w:rPr>
                    <w:rFonts w:ascii="MS Gothic" w:eastAsia="MS Gothic" w:hAnsi="MS Gothic" w:cs="MS Gothic" w:hint="eastAsia"/>
                    <w:color w:val="000000"/>
                    <w:sz w:val="20"/>
                    <w:lang w:val="en-GB"/>
                  </w:rPr>
                  <w:t>☐</w:t>
                </w:r>
              </w:sdtContent>
            </w:sdt>
            <w:r w:rsidR="00B93985">
              <w:rPr>
                <w:color w:val="000000"/>
                <w:sz w:val="20"/>
                <w:lang w:val="fr-BE"/>
              </w:rPr>
              <w:t xml:space="preserve"> </w:t>
            </w:r>
            <w:r w:rsidR="00B93985">
              <w:rPr>
                <w:sz w:val="20"/>
              </w:rPr>
              <w:t>Other</w:t>
            </w:r>
          </w:p>
        </w:tc>
      </w:tr>
      <w:tr w:rsidR="00B93985" w14:paraId="5CDD46D0" w14:textId="77777777" w:rsidTr="00B93985">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BD35FE3" w14:textId="77777777" w:rsidR="00B93985" w:rsidRDefault="00B93985">
            <w:pPr>
              <w:rPr>
                <w:rFonts w:eastAsia="Calibri" w:cs="Arial"/>
                <w:b/>
                <w:sz w:val="20"/>
                <w:lang w:val="en-GB" w:eastAsia="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67125949" w14:textId="77777777" w:rsidR="00B93985" w:rsidRDefault="00B93985">
            <w:pPr>
              <w:tabs>
                <w:tab w:val="num" w:pos="2619"/>
              </w:tabs>
              <w:ind w:left="708" w:hanging="708"/>
              <w:rPr>
                <w:i/>
                <w:sz w:val="20"/>
                <w:lang w:val="en-GB"/>
              </w:rPr>
            </w:pPr>
            <w:r>
              <w:rPr>
                <w:i/>
                <w:sz w:val="20"/>
                <w:lang w:val="en-GB"/>
              </w:rPr>
              <w:t xml:space="preserve">If you selected 'Other', please identify these target groups. </w:t>
            </w:r>
          </w:p>
          <w:p w14:paraId="45F82CD8" w14:textId="77777777" w:rsidR="00B93985" w:rsidRDefault="00B93985">
            <w:pPr>
              <w:rPr>
                <w:b/>
                <w:i/>
                <w:sz w:val="20"/>
                <w:lang w:val="en-GB"/>
              </w:rPr>
            </w:pPr>
            <w:r>
              <w:rPr>
                <w:i/>
                <w:sz w:val="20"/>
                <w:lang w:val="en-GB"/>
              </w:rPr>
              <w:t>(Max. 250 words)</w:t>
            </w:r>
          </w:p>
        </w:tc>
      </w:tr>
      <w:tr w:rsidR="00B93985" w14:paraId="5269648B" w14:textId="77777777" w:rsidTr="00B93985">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2FF28C6E" w14:textId="77777777" w:rsidR="00B93985" w:rsidRDefault="00B93985">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07021CE6" w14:textId="77777777" w:rsidR="00B93985" w:rsidRDefault="00000000">
            <w:pPr>
              <w:rPr>
                <w:sz w:val="20"/>
                <w:lang w:val="en-GB"/>
              </w:rPr>
            </w:pPr>
            <w:sdt>
              <w:sdtPr>
                <w:rPr>
                  <w:rFonts w:ascii="Times New Roman" w:hAnsi="Times New Roman"/>
                  <w:color w:val="000000"/>
                  <w:sz w:val="20"/>
                  <w:lang w:val="fr-BE"/>
                </w:rPr>
                <w:id w:val="847448935"/>
                <w14:checkbox>
                  <w14:checked w14:val="0"/>
                  <w14:checkedState w14:val="2612" w14:font="MS Gothic"/>
                  <w14:uncheckedState w14:val="2610" w14:font="MS Gothic"/>
                </w14:checkbox>
              </w:sdtPr>
              <w:sdtContent>
                <w:r w:rsidR="00B93985">
                  <w:rPr>
                    <w:rFonts w:ascii="MS Gothic" w:eastAsia="MS Gothic" w:hAnsi="MS Gothic" w:cs="MS Gothic" w:hint="eastAsia"/>
                    <w:color w:val="000000"/>
                    <w:sz w:val="20"/>
                    <w:lang w:val="en-GB"/>
                  </w:rPr>
                  <w:t>☐</w:t>
                </w:r>
              </w:sdtContent>
            </w:sdt>
            <w:r w:rsidR="00B93985">
              <w:rPr>
                <w:color w:val="000000"/>
                <w:sz w:val="20"/>
                <w:lang w:val="fr-BE"/>
              </w:rPr>
              <w:t xml:space="preserve"> </w:t>
            </w:r>
            <w:r w:rsidR="00B93985">
              <w:rPr>
                <w:sz w:val="20"/>
              </w:rPr>
              <w:t xml:space="preserve">Department / Faculty </w:t>
            </w:r>
            <w:sdt>
              <w:sdtPr>
                <w:rPr>
                  <w:rFonts w:ascii="Times New Roman" w:hAnsi="Times New Roman"/>
                  <w:color w:val="000000"/>
                  <w:sz w:val="20"/>
                  <w:lang w:val="fr-BE"/>
                </w:rPr>
                <w:id w:val="-1403526154"/>
                <w14:checkbox>
                  <w14:checked w14:val="0"/>
                  <w14:checkedState w14:val="2612" w14:font="MS Gothic"/>
                  <w14:uncheckedState w14:val="2610" w14:font="MS Gothic"/>
                </w14:checkbox>
              </w:sdtPr>
              <w:sdtContent>
                <w:r w:rsidR="00B93985">
                  <w:rPr>
                    <w:rFonts w:ascii="MS Gothic" w:eastAsia="MS Gothic" w:hAnsi="MS Gothic" w:cs="MS Gothic" w:hint="eastAsia"/>
                    <w:color w:val="000000"/>
                    <w:sz w:val="20"/>
                  </w:rPr>
                  <w:t>☐</w:t>
                </w:r>
              </w:sdtContent>
            </w:sdt>
            <w:r w:rsidR="00B93985">
              <w:rPr>
                <w:color w:val="000000"/>
                <w:sz w:val="20"/>
                <w:lang w:val="fr-BE"/>
              </w:rPr>
              <w:t xml:space="preserve"> </w:t>
            </w:r>
            <w:r w:rsidR="00B93985">
              <w:rPr>
                <w:sz w:val="20"/>
              </w:rPr>
              <w:t>Institution</w:t>
            </w:r>
          </w:p>
        </w:tc>
        <w:tc>
          <w:tcPr>
            <w:tcW w:w="2504" w:type="dxa"/>
            <w:gridSpan w:val="2"/>
            <w:tcBorders>
              <w:top w:val="single" w:sz="4" w:space="0" w:color="auto"/>
              <w:left w:val="nil"/>
              <w:bottom w:val="single" w:sz="4" w:space="0" w:color="auto"/>
              <w:right w:val="nil"/>
            </w:tcBorders>
            <w:vAlign w:val="center"/>
            <w:hideMark/>
          </w:tcPr>
          <w:p w14:paraId="771B5B39" w14:textId="77777777" w:rsidR="00B93985" w:rsidRDefault="00000000">
            <w:pPr>
              <w:rPr>
                <w:sz w:val="20"/>
                <w:lang w:val="en-GB"/>
              </w:rPr>
            </w:pPr>
            <w:sdt>
              <w:sdtPr>
                <w:rPr>
                  <w:rFonts w:ascii="Times New Roman" w:hAnsi="Times New Roman"/>
                  <w:color w:val="000000"/>
                  <w:sz w:val="20"/>
                  <w:lang w:val="fr-BE"/>
                </w:rPr>
                <w:id w:val="-1185438699"/>
                <w14:checkbox>
                  <w14:checked w14:val="1"/>
                  <w14:checkedState w14:val="2612" w14:font="MS Gothic"/>
                  <w14:uncheckedState w14:val="2610" w14:font="MS Gothic"/>
                </w14:checkbox>
              </w:sdtPr>
              <w:sdtContent>
                <w:r w:rsidR="00B93985">
                  <w:rPr>
                    <w:rFonts w:ascii="MS Gothic" w:eastAsia="MS Gothic" w:hAnsi="MS Gothic" w:hint="eastAsia"/>
                    <w:color w:val="000000"/>
                    <w:sz w:val="20"/>
                    <w:lang w:val="en-GB"/>
                  </w:rPr>
                  <w:t>☒</w:t>
                </w:r>
              </w:sdtContent>
            </w:sdt>
            <w:r w:rsidR="00B93985">
              <w:rPr>
                <w:color w:val="000000"/>
                <w:sz w:val="20"/>
                <w:lang w:val="fr-BE"/>
              </w:rPr>
              <w:t xml:space="preserve"> </w:t>
            </w:r>
            <w:r w:rsidR="00B93985">
              <w:rPr>
                <w:sz w:val="20"/>
              </w:rPr>
              <w:t>Local</w:t>
            </w:r>
          </w:p>
          <w:p w14:paraId="6F879855" w14:textId="77777777" w:rsidR="00B93985" w:rsidRDefault="00000000">
            <w:pPr>
              <w:rPr>
                <w:sz w:val="20"/>
                <w:lang w:val="en-GB"/>
              </w:rPr>
            </w:pPr>
            <w:sdt>
              <w:sdtPr>
                <w:rPr>
                  <w:rFonts w:ascii="Times New Roman" w:hAnsi="Times New Roman"/>
                  <w:color w:val="000000"/>
                  <w:sz w:val="20"/>
                  <w:lang w:val="fr-BE"/>
                </w:rPr>
                <w:id w:val="773750786"/>
                <w14:checkbox>
                  <w14:checked w14:val="0"/>
                  <w14:checkedState w14:val="2612" w14:font="MS Gothic"/>
                  <w14:uncheckedState w14:val="2610" w14:font="MS Gothic"/>
                </w14:checkbox>
              </w:sdtPr>
              <w:sdtContent>
                <w:r w:rsidR="00B93985">
                  <w:rPr>
                    <w:rFonts w:ascii="MS Gothic" w:eastAsia="MS Gothic" w:hAnsi="MS Gothic" w:cs="MS Gothic" w:hint="eastAsia"/>
                    <w:color w:val="000000"/>
                    <w:sz w:val="20"/>
                    <w:lang w:val="en-GB"/>
                  </w:rPr>
                  <w:t>☐</w:t>
                </w:r>
              </w:sdtContent>
            </w:sdt>
            <w:r w:rsidR="00B93985">
              <w:rPr>
                <w:color w:val="000000"/>
                <w:sz w:val="20"/>
                <w:lang w:val="fr-BE"/>
              </w:rPr>
              <w:t xml:space="preserve"> </w:t>
            </w:r>
            <w:r w:rsidR="00B93985">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3FEBF42F" w14:textId="77777777" w:rsidR="00B93985" w:rsidRDefault="00000000">
            <w:pPr>
              <w:rPr>
                <w:sz w:val="20"/>
                <w:lang w:val="en-GB"/>
              </w:rPr>
            </w:pPr>
            <w:sdt>
              <w:sdtPr>
                <w:rPr>
                  <w:rFonts w:ascii="Times New Roman" w:hAnsi="Times New Roman"/>
                  <w:color w:val="000000"/>
                  <w:sz w:val="20"/>
                  <w:lang w:val="fr-BE"/>
                </w:rPr>
                <w:id w:val="471797365"/>
                <w14:checkbox>
                  <w14:checked w14:val="0"/>
                  <w14:checkedState w14:val="2612" w14:font="MS Gothic"/>
                  <w14:uncheckedState w14:val="2610" w14:font="MS Gothic"/>
                </w14:checkbox>
              </w:sdtPr>
              <w:sdtContent>
                <w:r w:rsidR="00B93985">
                  <w:rPr>
                    <w:rFonts w:ascii="MS Gothic" w:eastAsia="MS Gothic" w:hAnsi="MS Gothic" w:hint="eastAsia"/>
                    <w:color w:val="000000"/>
                    <w:sz w:val="20"/>
                    <w:lang w:val="en-GB"/>
                  </w:rPr>
                  <w:t>☐</w:t>
                </w:r>
              </w:sdtContent>
            </w:sdt>
            <w:r w:rsidR="00B93985">
              <w:rPr>
                <w:color w:val="000000"/>
                <w:sz w:val="20"/>
                <w:lang w:val="fr-BE"/>
              </w:rPr>
              <w:t xml:space="preserve"> </w:t>
            </w:r>
            <w:r w:rsidR="00B93985">
              <w:rPr>
                <w:sz w:val="20"/>
              </w:rPr>
              <w:t>National</w:t>
            </w:r>
          </w:p>
          <w:p w14:paraId="5A0379ED" w14:textId="77777777" w:rsidR="00B93985" w:rsidRDefault="00000000">
            <w:pPr>
              <w:rPr>
                <w:sz w:val="20"/>
                <w:lang w:val="en-GB"/>
              </w:rPr>
            </w:pPr>
            <w:sdt>
              <w:sdtPr>
                <w:rPr>
                  <w:rFonts w:ascii="Times New Roman" w:hAnsi="Times New Roman"/>
                  <w:color w:val="000000"/>
                  <w:sz w:val="20"/>
                  <w:lang w:val="fr-BE"/>
                </w:rPr>
                <w:id w:val="-189528013"/>
                <w14:checkbox>
                  <w14:checked w14:val="0"/>
                  <w14:checkedState w14:val="2612" w14:font="MS Gothic"/>
                  <w14:uncheckedState w14:val="2610" w14:font="MS Gothic"/>
                </w14:checkbox>
              </w:sdtPr>
              <w:sdtContent>
                <w:r w:rsidR="00B93985">
                  <w:rPr>
                    <w:rFonts w:ascii="MS Gothic" w:eastAsia="MS Gothic" w:hAnsi="MS Gothic" w:hint="eastAsia"/>
                    <w:color w:val="000000"/>
                    <w:sz w:val="20"/>
                    <w:lang w:val="en-GB"/>
                  </w:rPr>
                  <w:t>☐</w:t>
                </w:r>
              </w:sdtContent>
            </w:sdt>
            <w:r w:rsidR="00B93985">
              <w:rPr>
                <w:color w:val="000000"/>
                <w:sz w:val="20"/>
                <w:lang w:val="fr-BE"/>
              </w:rPr>
              <w:t xml:space="preserve"> </w:t>
            </w:r>
            <w:r w:rsidR="00B93985">
              <w:rPr>
                <w:sz w:val="20"/>
              </w:rPr>
              <w:t>International</w:t>
            </w:r>
          </w:p>
        </w:tc>
      </w:tr>
    </w:tbl>
    <w:p w14:paraId="30431478" w14:textId="77777777" w:rsidR="00B93985" w:rsidRDefault="00B93985" w:rsidP="00B93985">
      <w:pPr>
        <w:rPr>
          <w:rFonts w:eastAsia="Calibri" w:cs="Arial"/>
          <w:szCs w:val="20"/>
          <w:lang w:val="en-GB" w:eastAsia="en-GB"/>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B93985" w14:paraId="1E3B85FC" w14:textId="77777777" w:rsidTr="00B93985">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18750F9F" w14:textId="77777777" w:rsidR="00B93985" w:rsidRDefault="00B93985">
            <w:pPr>
              <w:rPr>
                <w:b/>
                <w:sz w:val="20"/>
                <w:lang w:val="en-GB"/>
              </w:rPr>
            </w:pPr>
            <w:r>
              <w:rPr>
                <w:b/>
                <w:sz w:val="20"/>
                <w:lang w:val="en-GB"/>
              </w:rPr>
              <w:t>Expected Deliverable/Results/</w:t>
            </w:r>
          </w:p>
          <w:p w14:paraId="5DE4F9F0" w14:textId="77777777" w:rsidR="00B93985" w:rsidRDefault="00B93985">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3455485A" w14:textId="77777777" w:rsidR="00B93985" w:rsidRDefault="00B93985">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6C56835" w14:textId="5D2113B3" w:rsidR="00B93985" w:rsidRDefault="00476663">
            <w:pPr>
              <w:ind w:left="187" w:hanging="187"/>
              <w:jc w:val="right"/>
              <w:rPr>
                <w:b/>
                <w:sz w:val="24"/>
                <w:lang w:val="en-GB"/>
              </w:rPr>
            </w:pPr>
            <w:r>
              <w:rPr>
                <w:b/>
                <w:sz w:val="24"/>
                <w:lang w:val="en-GB"/>
              </w:rPr>
              <w:t>A9.</w:t>
            </w:r>
            <w:r w:rsidR="00B93985">
              <w:rPr>
                <w:b/>
                <w:sz w:val="24"/>
                <w:lang w:val="en-GB"/>
              </w:rPr>
              <w:t>2.2</w:t>
            </w:r>
          </w:p>
        </w:tc>
      </w:tr>
      <w:tr w:rsidR="00B93985" w14:paraId="6E389375" w14:textId="77777777" w:rsidTr="00B93985">
        <w:tc>
          <w:tcPr>
            <w:tcW w:w="2127" w:type="dxa"/>
            <w:vMerge/>
            <w:tcBorders>
              <w:top w:val="single" w:sz="4" w:space="0" w:color="auto"/>
              <w:left w:val="single" w:sz="4" w:space="0" w:color="auto"/>
              <w:bottom w:val="single" w:sz="4" w:space="0" w:color="auto"/>
              <w:right w:val="single" w:sz="4" w:space="0" w:color="auto"/>
            </w:tcBorders>
            <w:vAlign w:val="center"/>
            <w:hideMark/>
          </w:tcPr>
          <w:p w14:paraId="6C8FC805" w14:textId="77777777" w:rsidR="00B93985" w:rsidRDefault="00B93985">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2F95FDA" w14:textId="77777777" w:rsidR="00B93985" w:rsidRDefault="00B93985">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3DF07BD" w14:textId="77777777" w:rsidR="00B93985" w:rsidRDefault="00B93985">
            <w:pPr>
              <w:rPr>
                <w:rFonts w:ascii="Times New Roman" w:hAnsi="Times New Roman"/>
                <w:sz w:val="20"/>
                <w:lang w:val="fr-BE"/>
              </w:rPr>
            </w:pPr>
            <w:r>
              <w:rPr>
                <w:sz w:val="16"/>
                <w:szCs w:val="16"/>
              </w:rPr>
              <w:t>Provera i ažuriranje materijala u skladu sa sadržajem modula</w:t>
            </w:r>
          </w:p>
        </w:tc>
      </w:tr>
      <w:tr w:rsidR="00B93985" w14:paraId="1A586A6E" w14:textId="77777777" w:rsidTr="00B93985">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B7DD962" w14:textId="77777777" w:rsidR="00B93985" w:rsidRDefault="00B93985">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6092B09" w14:textId="77777777" w:rsidR="00B93985" w:rsidRDefault="00B93985">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8C4FF70" w14:textId="77777777" w:rsidR="00B93985" w:rsidRDefault="00000000">
            <w:pPr>
              <w:rPr>
                <w:color w:val="000000"/>
                <w:sz w:val="20"/>
                <w:lang w:val="en-GB"/>
              </w:rPr>
            </w:pPr>
            <w:sdt>
              <w:sdtPr>
                <w:rPr>
                  <w:rFonts w:ascii="Times New Roman" w:hAnsi="Times New Roman"/>
                  <w:color w:val="000000"/>
                  <w:sz w:val="20"/>
                  <w:lang w:val="fr-BE"/>
                </w:rPr>
                <w:id w:val="-357275117"/>
                <w14:checkbox>
                  <w14:checked w14:val="1"/>
                  <w14:checkedState w14:val="2612" w14:font="MS Gothic"/>
                  <w14:uncheckedState w14:val="2610" w14:font="MS Gothic"/>
                </w14:checkbox>
              </w:sdtPr>
              <w:sdtContent>
                <w:r w:rsidR="00B93985">
                  <w:rPr>
                    <w:rFonts w:ascii="MS Gothic" w:eastAsia="MS Gothic" w:hAnsi="MS Gothic" w:hint="eastAsia"/>
                    <w:color w:val="000000"/>
                    <w:sz w:val="20"/>
                    <w:lang w:val="en-GB"/>
                  </w:rPr>
                  <w:t>☒</w:t>
                </w:r>
              </w:sdtContent>
            </w:sdt>
            <w:r w:rsidR="00B93985">
              <w:rPr>
                <w:color w:val="000000"/>
                <w:sz w:val="20"/>
              </w:rPr>
              <w:t xml:space="preserve"> Teaching material</w:t>
            </w:r>
          </w:p>
          <w:p w14:paraId="18885F9B" w14:textId="77777777" w:rsidR="00B93985" w:rsidRDefault="00000000">
            <w:pPr>
              <w:rPr>
                <w:color w:val="000000"/>
                <w:sz w:val="20"/>
                <w:lang w:val="en-GB"/>
              </w:rPr>
            </w:pPr>
            <w:sdt>
              <w:sdtPr>
                <w:rPr>
                  <w:rFonts w:ascii="Times New Roman" w:hAnsi="Times New Roman"/>
                  <w:color w:val="000000"/>
                  <w:sz w:val="20"/>
                  <w:lang w:val="fr-BE"/>
                </w:rPr>
                <w:id w:val="-1332222919"/>
                <w14:checkbox>
                  <w14:checked w14:val="1"/>
                  <w14:checkedState w14:val="2612" w14:font="MS Gothic"/>
                  <w14:uncheckedState w14:val="2610" w14:font="MS Gothic"/>
                </w14:checkbox>
              </w:sdtPr>
              <w:sdtContent>
                <w:r w:rsidR="00B93985">
                  <w:rPr>
                    <w:rFonts w:ascii="MS Gothic" w:eastAsia="MS Gothic" w:hAnsi="MS Gothic" w:hint="eastAsia"/>
                    <w:color w:val="000000"/>
                    <w:sz w:val="20"/>
                    <w:lang w:val="en-GB"/>
                  </w:rPr>
                  <w:t>☒</w:t>
                </w:r>
              </w:sdtContent>
            </w:sdt>
            <w:r w:rsidR="00B93985">
              <w:rPr>
                <w:color w:val="000000"/>
                <w:sz w:val="20"/>
              </w:rPr>
              <w:t xml:space="preserve"> Learning material</w:t>
            </w:r>
          </w:p>
          <w:p w14:paraId="42C870B6" w14:textId="77777777" w:rsidR="00B93985" w:rsidRDefault="00000000">
            <w:pPr>
              <w:rPr>
                <w:color w:val="000000"/>
                <w:sz w:val="20"/>
                <w:lang w:val="en-GB"/>
              </w:rPr>
            </w:pPr>
            <w:sdt>
              <w:sdtPr>
                <w:rPr>
                  <w:rFonts w:ascii="Times New Roman" w:hAnsi="Times New Roman"/>
                  <w:color w:val="000000"/>
                  <w:sz w:val="20"/>
                  <w:lang w:val="fr-BE"/>
                </w:rPr>
                <w:id w:val="-826122181"/>
                <w14:checkbox>
                  <w14:checked w14:val="1"/>
                  <w14:checkedState w14:val="2612" w14:font="MS Gothic"/>
                  <w14:uncheckedState w14:val="2610" w14:font="MS Gothic"/>
                </w14:checkbox>
              </w:sdtPr>
              <w:sdtContent>
                <w:r w:rsidR="00B93985">
                  <w:rPr>
                    <w:rFonts w:ascii="MS Gothic" w:eastAsia="MS Gothic" w:hAnsi="MS Gothic" w:hint="eastAsia"/>
                    <w:color w:val="000000"/>
                    <w:sz w:val="20"/>
                    <w:lang w:val="en-GB"/>
                  </w:rPr>
                  <w:t>☒</w:t>
                </w:r>
              </w:sdtContent>
            </w:sdt>
            <w:r w:rsidR="00B93985">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E98C0D3" w14:textId="77777777" w:rsidR="00B93985" w:rsidRDefault="00000000">
            <w:pPr>
              <w:rPr>
                <w:color w:val="000000"/>
                <w:sz w:val="20"/>
                <w:lang w:val="en-GB"/>
              </w:rPr>
            </w:pPr>
            <w:sdt>
              <w:sdtPr>
                <w:rPr>
                  <w:rFonts w:ascii="Times New Roman" w:hAnsi="Times New Roman"/>
                  <w:color w:val="000000"/>
                  <w:sz w:val="20"/>
                  <w:lang w:val="fr-BE"/>
                </w:rPr>
                <w:id w:val="96991564"/>
                <w14:checkbox>
                  <w14:checked w14:val="0"/>
                  <w14:checkedState w14:val="2612" w14:font="MS Gothic"/>
                  <w14:uncheckedState w14:val="2610" w14:font="MS Gothic"/>
                </w14:checkbox>
              </w:sdtPr>
              <w:sdtContent>
                <w:r w:rsidR="00B93985">
                  <w:rPr>
                    <w:rFonts w:ascii="MS Gothic" w:eastAsia="MS Gothic" w:hAnsi="MS Gothic" w:hint="eastAsia"/>
                    <w:color w:val="000000"/>
                    <w:sz w:val="20"/>
                    <w:lang w:val="en-GB"/>
                  </w:rPr>
                  <w:t>☐</w:t>
                </w:r>
              </w:sdtContent>
            </w:sdt>
            <w:r w:rsidR="00B93985">
              <w:rPr>
                <w:color w:val="000000"/>
                <w:sz w:val="20"/>
              </w:rPr>
              <w:t xml:space="preserve"> Event</w:t>
            </w:r>
          </w:p>
          <w:p w14:paraId="652A15CC" w14:textId="77777777" w:rsidR="00B93985" w:rsidRDefault="00000000">
            <w:pPr>
              <w:rPr>
                <w:color w:val="000000"/>
                <w:sz w:val="20"/>
                <w:lang w:val="en-GB"/>
              </w:rPr>
            </w:pPr>
            <w:sdt>
              <w:sdtPr>
                <w:rPr>
                  <w:rFonts w:ascii="Times New Roman" w:hAnsi="Times New Roman"/>
                  <w:color w:val="000000"/>
                  <w:sz w:val="20"/>
                  <w:lang w:val="fr-BE"/>
                </w:rPr>
                <w:id w:val="899087376"/>
                <w14:checkbox>
                  <w14:checked w14:val="0"/>
                  <w14:checkedState w14:val="2612" w14:font="MS Gothic"/>
                  <w14:uncheckedState w14:val="2610" w14:font="MS Gothic"/>
                </w14:checkbox>
              </w:sdtPr>
              <w:sdtContent>
                <w:r w:rsidR="00B93985">
                  <w:rPr>
                    <w:rFonts w:ascii="MS Gothic" w:eastAsia="MS Gothic" w:hAnsi="MS Gothic" w:hint="eastAsia"/>
                    <w:color w:val="000000"/>
                    <w:sz w:val="20"/>
                    <w:lang w:val="en-GB"/>
                  </w:rPr>
                  <w:t>☐</w:t>
                </w:r>
              </w:sdtContent>
            </w:sdt>
            <w:r w:rsidR="00B93985">
              <w:rPr>
                <w:color w:val="000000"/>
                <w:sz w:val="20"/>
              </w:rPr>
              <w:t xml:space="preserve"> Report </w:t>
            </w:r>
          </w:p>
          <w:p w14:paraId="1A932753" w14:textId="77777777" w:rsidR="00B93985" w:rsidRDefault="00000000">
            <w:pPr>
              <w:rPr>
                <w:color w:val="000000"/>
                <w:sz w:val="20"/>
                <w:lang w:val="en-GB"/>
              </w:rPr>
            </w:pPr>
            <w:sdt>
              <w:sdtPr>
                <w:rPr>
                  <w:rFonts w:ascii="Times New Roman" w:hAnsi="Times New Roman"/>
                  <w:color w:val="000000"/>
                  <w:sz w:val="20"/>
                  <w:lang w:val="fr-BE"/>
                </w:rPr>
                <w:id w:val="1364410649"/>
                <w14:checkbox>
                  <w14:checked w14:val="0"/>
                  <w14:checkedState w14:val="2612" w14:font="MS Gothic"/>
                  <w14:uncheckedState w14:val="2610" w14:font="MS Gothic"/>
                </w14:checkbox>
              </w:sdtPr>
              <w:sdtContent>
                <w:r w:rsidR="00B93985">
                  <w:rPr>
                    <w:rFonts w:ascii="MS Gothic" w:eastAsia="MS Gothic" w:hAnsi="MS Gothic" w:cs="MS Gothic" w:hint="eastAsia"/>
                    <w:color w:val="000000"/>
                    <w:sz w:val="20"/>
                    <w:lang w:val="en-GB"/>
                  </w:rPr>
                  <w:t>☐</w:t>
                </w:r>
              </w:sdtContent>
            </w:sdt>
            <w:r w:rsidR="00B93985">
              <w:rPr>
                <w:color w:val="000000"/>
                <w:sz w:val="20"/>
              </w:rPr>
              <w:t xml:space="preserve"> Service/Product </w:t>
            </w:r>
          </w:p>
        </w:tc>
      </w:tr>
      <w:tr w:rsidR="00B93985" w14:paraId="01C7650A" w14:textId="77777777" w:rsidTr="00B93985">
        <w:tc>
          <w:tcPr>
            <w:tcW w:w="2127" w:type="dxa"/>
            <w:vMerge/>
            <w:tcBorders>
              <w:top w:val="single" w:sz="4" w:space="0" w:color="auto"/>
              <w:left w:val="single" w:sz="4" w:space="0" w:color="auto"/>
              <w:bottom w:val="single" w:sz="4" w:space="0" w:color="auto"/>
              <w:right w:val="single" w:sz="4" w:space="0" w:color="auto"/>
            </w:tcBorders>
            <w:vAlign w:val="center"/>
            <w:hideMark/>
          </w:tcPr>
          <w:p w14:paraId="4CF7B82E" w14:textId="77777777" w:rsidR="00B93985" w:rsidRDefault="00B93985">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6619BB8" w14:textId="77777777" w:rsidR="00B93985" w:rsidRDefault="00B93985">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99FC7F8" w14:textId="77777777" w:rsidR="00B93985" w:rsidRDefault="00B93985">
            <w:pPr>
              <w:rPr>
                <w:sz w:val="20"/>
                <w:lang w:val="en-GB"/>
              </w:rPr>
            </w:pPr>
            <w:r>
              <w:rPr>
                <w:sz w:val="20"/>
                <w:lang w:val="en-GB"/>
              </w:rPr>
              <w:t>U ovoj podaktivnosti će se proveriti i ažurirati materijali u skladu sa sadržajem modula. Pre nego što se materijali dostave učesnicima, biće izvršena provera kako bi se osigurala tačnost, relevantnost i doslednost informacija. Ukoliko je potrebno, materijali će biti ažurirani kako bi se obezbedila aktuelnost i kvalitet. Ova provera i ažuriranje će omogućiti efikasno i pouzdano korišćenje materijala tokom obrazovnih aktivnosti.</w:t>
            </w:r>
          </w:p>
        </w:tc>
      </w:tr>
      <w:tr w:rsidR="00B93985" w14:paraId="2F912F61" w14:textId="77777777" w:rsidTr="00B93985">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97BF27E" w14:textId="77777777" w:rsidR="00B93985" w:rsidRDefault="00B93985">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312BF05" w14:textId="77777777" w:rsidR="00B93985" w:rsidRDefault="00B93985">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136D4DF" w14:textId="77777777" w:rsidR="00B93985" w:rsidRDefault="00B93985">
            <w:pPr>
              <w:rPr>
                <w:sz w:val="20"/>
                <w:lang w:val="en-GB"/>
              </w:rPr>
            </w:pPr>
            <w:r>
              <w:rPr>
                <w:sz w:val="20"/>
                <w:lang w:val="en-GB"/>
              </w:rPr>
              <w:t>M3</w:t>
            </w:r>
          </w:p>
        </w:tc>
      </w:tr>
      <w:tr w:rsidR="00B93985" w14:paraId="6D507C2F" w14:textId="77777777" w:rsidTr="00B93985">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6FD367D5" w14:textId="77777777" w:rsidR="00B93985" w:rsidRDefault="00B93985">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C434E01" w14:textId="77777777" w:rsidR="00B93985" w:rsidRDefault="00B93985">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D1442B8" w14:textId="77777777" w:rsidR="00B93985" w:rsidRDefault="00B93985">
            <w:pPr>
              <w:rPr>
                <w:sz w:val="20"/>
                <w:lang w:val="en-GB"/>
              </w:rPr>
            </w:pPr>
            <w:r>
              <w:rPr>
                <w:sz w:val="20"/>
                <w:lang w:val="en-GB"/>
              </w:rPr>
              <w:t>Srpski, engleski</w:t>
            </w:r>
          </w:p>
        </w:tc>
      </w:tr>
      <w:tr w:rsidR="00B93985" w14:paraId="2D974991" w14:textId="77777777" w:rsidTr="00B93985">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3B91421" w14:textId="77777777" w:rsidR="00B93985" w:rsidRDefault="00B93985">
            <w:pPr>
              <w:tabs>
                <w:tab w:val="num" w:pos="2619"/>
              </w:tabs>
              <w:ind w:left="708" w:hanging="708"/>
              <w:rPr>
                <w:b/>
                <w:sz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2E4615F9" w14:textId="77777777" w:rsidR="00B93985" w:rsidRDefault="00000000">
            <w:pPr>
              <w:rPr>
                <w:sz w:val="20"/>
                <w:lang w:val="en-GB"/>
              </w:rPr>
            </w:pPr>
            <w:sdt>
              <w:sdtPr>
                <w:rPr>
                  <w:rFonts w:ascii="Times New Roman" w:hAnsi="Times New Roman"/>
                  <w:color w:val="000000"/>
                  <w:sz w:val="20"/>
                  <w:lang w:val="fr-BE"/>
                </w:rPr>
                <w:id w:val="-1432585930"/>
                <w14:checkbox>
                  <w14:checked w14:val="1"/>
                  <w14:checkedState w14:val="2612" w14:font="MS Gothic"/>
                  <w14:uncheckedState w14:val="2610" w14:font="MS Gothic"/>
                </w14:checkbox>
              </w:sdtPr>
              <w:sdtContent>
                <w:r w:rsidR="00B93985">
                  <w:rPr>
                    <w:rFonts w:ascii="MS Gothic" w:eastAsia="MS Gothic" w:hAnsi="MS Gothic" w:hint="eastAsia"/>
                    <w:color w:val="000000"/>
                    <w:sz w:val="20"/>
                    <w:lang w:val="en-GB"/>
                  </w:rPr>
                  <w:t>☒</w:t>
                </w:r>
              </w:sdtContent>
            </w:sdt>
            <w:r w:rsidR="00B93985">
              <w:rPr>
                <w:color w:val="000000"/>
                <w:sz w:val="20"/>
                <w:lang w:val="fr-BE"/>
              </w:rPr>
              <w:t xml:space="preserve"> </w:t>
            </w:r>
            <w:r w:rsidR="00B93985">
              <w:rPr>
                <w:sz w:val="20"/>
              </w:rPr>
              <w:t xml:space="preserve">Teaching staff </w:t>
            </w:r>
          </w:p>
          <w:p w14:paraId="51C5BF15" w14:textId="77777777" w:rsidR="00B93985" w:rsidRDefault="00000000">
            <w:pPr>
              <w:rPr>
                <w:sz w:val="20"/>
                <w:lang w:val="en-GB"/>
              </w:rPr>
            </w:pPr>
            <w:sdt>
              <w:sdtPr>
                <w:rPr>
                  <w:rFonts w:ascii="Times New Roman" w:hAnsi="Times New Roman"/>
                  <w:color w:val="000000"/>
                  <w:sz w:val="20"/>
                  <w:lang w:val="fr-BE"/>
                </w:rPr>
                <w:id w:val="1999456850"/>
                <w14:checkbox>
                  <w14:checked w14:val="0"/>
                  <w14:checkedState w14:val="2612" w14:font="MS Gothic"/>
                  <w14:uncheckedState w14:val="2610" w14:font="MS Gothic"/>
                </w14:checkbox>
              </w:sdtPr>
              <w:sdtContent>
                <w:r w:rsidR="00B93985">
                  <w:rPr>
                    <w:rFonts w:ascii="MS Gothic" w:eastAsia="MS Gothic" w:hAnsi="MS Gothic" w:cs="MS Gothic" w:hint="eastAsia"/>
                    <w:color w:val="000000"/>
                    <w:sz w:val="20"/>
                    <w:lang w:val="en-GB"/>
                  </w:rPr>
                  <w:t>☐</w:t>
                </w:r>
              </w:sdtContent>
            </w:sdt>
            <w:r w:rsidR="00B93985">
              <w:rPr>
                <w:color w:val="000000"/>
                <w:sz w:val="20"/>
                <w:lang w:val="fr-BE"/>
              </w:rPr>
              <w:t xml:space="preserve"> </w:t>
            </w:r>
            <w:r w:rsidR="00B93985">
              <w:rPr>
                <w:sz w:val="20"/>
              </w:rPr>
              <w:t xml:space="preserve">Students </w:t>
            </w:r>
          </w:p>
          <w:p w14:paraId="2A40695D" w14:textId="77777777" w:rsidR="00B93985" w:rsidRDefault="00000000">
            <w:pPr>
              <w:rPr>
                <w:sz w:val="20"/>
                <w:lang w:val="en-GB"/>
              </w:rPr>
            </w:pPr>
            <w:sdt>
              <w:sdtPr>
                <w:rPr>
                  <w:rFonts w:ascii="Times New Roman" w:hAnsi="Times New Roman"/>
                  <w:color w:val="000000"/>
                  <w:sz w:val="20"/>
                  <w:lang w:val="fr-BE"/>
                </w:rPr>
                <w:id w:val="1884127628"/>
                <w14:checkbox>
                  <w14:checked w14:val="0"/>
                  <w14:checkedState w14:val="2612" w14:font="MS Gothic"/>
                  <w14:uncheckedState w14:val="2610" w14:font="MS Gothic"/>
                </w14:checkbox>
              </w:sdtPr>
              <w:sdtContent>
                <w:r w:rsidR="00B93985">
                  <w:rPr>
                    <w:rFonts w:ascii="MS Gothic" w:eastAsia="MS Gothic" w:hAnsi="MS Gothic" w:hint="eastAsia"/>
                    <w:color w:val="000000"/>
                    <w:sz w:val="20"/>
                    <w:lang w:val="en-GB"/>
                  </w:rPr>
                  <w:t>☐</w:t>
                </w:r>
              </w:sdtContent>
            </w:sdt>
            <w:r w:rsidR="00B93985">
              <w:rPr>
                <w:color w:val="000000"/>
                <w:sz w:val="20"/>
                <w:lang w:val="fr-BE"/>
              </w:rPr>
              <w:t xml:space="preserve"> </w:t>
            </w:r>
            <w:r w:rsidR="00B93985">
              <w:rPr>
                <w:sz w:val="20"/>
              </w:rPr>
              <w:t xml:space="preserve">Trainees </w:t>
            </w:r>
          </w:p>
          <w:p w14:paraId="0416DB5F" w14:textId="77777777" w:rsidR="00B93985" w:rsidRDefault="00000000">
            <w:pPr>
              <w:rPr>
                <w:sz w:val="20"/>
                <w:lang w:val="en-GB"/>
              </w:rPr>
            </w:pPr>
            <w:sdt>
              <w:sdtPr>
                <w:rPr>
                  <w:rFonts w:ascii="Times New Roman" w:hAnsi="Times New Roman"/>
                  <w:color w:val="000000"/>
                  <w:sz w:val="20"/>
                  <w:lang w:val="fr-BE"/>
                </w:rPr>
                <w:id w:val="1194961263"/>
                <w14:checkbox>
                  <w14:checked w14:val="1"/>
                  <w14:checkedState w14:val="2612" w14:font="MS Gothic"/>
                  <w14:uncheckedState w14:val="2610" w14:font="MS Gothic"/>
                </w14:checkbox>
              </w:sdtPr>
              <w:sdtContent>
                <w:r w:rsidR="00B93985">
                  <w:rPr>
                    <w:rFonts w:ascii="MS Gothic" w:eastAsia="MS Gothic" w:hAnsi="MS Gothic" w:hint="eastAsia"/>
                    <w:color w:val="000000"/>
                    <w:sz w:val="20"/>
                    <w:lang w:val="en-GB"/>
                  </w:rPr>
                  <w:t>☒</w:t>
                </w:r>
              </w:sdtContent>
            </w:sdt>
            <w:r w:rsidR="00B93985">
              <w:rPr>
                <w:color w:val="000000"/>
                <w:sz w:val="20"/>
                <w:lang w:val="fr-BE"/>
              </w:rPr>
              <w:t xml:space="preserve"> </w:t>
            </w:r>
            <w:r w:rsidR="00B93985">
              <w:rPr>
                <w:sz w:val="20"/>
              </w:rPr>
              <w:t>Administrative staff</w:t>
            </w:r>
          </w:p>
          <w:p w14:paraId="7BEA8308" w14:textId="77777777" w:rsidR="00B93985" w:rsidRDefault="00000000">
            <w:pPr>
              <w:rPr>
                <w:sz w:val="20"/>
                <w:lang w:val="en-GB"/>
              </w:rPr>
            </w:pPr>
            <w:sdt>
              <w:sdtPr>
                <w:rPr>
                  <w:rFonts w:ascii="Times New Roman" w:hAnsi="Times New Roman"/>
                  <w:color w:val="000000"/>
                  <w:sz w:val="20"/>
                  <w:lang w:val="fr-BE"/>
                </w:rPr>
                <w:id w:val="1852680920"/>
                <w14:checkbox>
                  <w14:checked w14:val="1"/>
                  <w14:checkedState w14:val="2612" w14:font="MS Gothic"/>
                  <w14:uncheckedState w14:val="2610" w14:font="MS Gothic"/>
                </w14:checkbox>
              </w:sdtPr>
              <w:sdtContent>
                <w:r w:rsidR="00B93985">
                  <w:rPr>
                    <w:rFonts w:ascii="MS Gothic" w:eastAsia="MS Gothic" w:hAnsi="MS Gothic" w:hint="eastAsia"/>
                    <w:color w:val="000000"/>
                    <w:sz w:val="20"/>
                    <w:lang w:val="en-GB"/>
                  </w:rPr>
                  <w:t>☒</w:t>
                </w:r>
              </w:sdtContent>
            </w:sdt>
            <w:r w:rsidR="00B93985">
              <w:rPr>
                <w:color w:val="000000"/>
                <w:sz w:val="20"/>
                <w:lang w:val="fr-BE"/>
              </w:rPr>
              <w:t xml:space="preserve"> </w:t>
            </w:r>
            <w:r w:rsidR="00B93985">
              <w:rPr>
                <w:sz w:val="20"/>
              </w:rPr>
              <w:t xml:space="preserve">Technical staff </w:t>
            </w:r>
          </w:p>
          <w:p w14:paraId="6EB1BA99" w14:textId="77777777" w:rsidR="00B93985" w:rsidRDefault="00000000">
            <w:pPr>
              <w:rPr>
                <w:sz w:val="20"/>
                <w:lang w:val="en-GB"/>
              </w:rPr>
            </w:pPr>
            <w:sdt>
              <w:sdtPr>
                <w:rPr>
                  <w:rFonts w:ascii="Times New Roman" w:hAnsi="Times New Roman"/>
                  <w:color w:val="000000"/>
                  <w:sz w:val="20"/>
                  <w:lang w:val="fr-BE"/>
                </w:rPr>
                <w:id w:val="1928224593"/>
                <w14:checkbox>
                  <w14:checked w14:val="0"/>
                  <w14:checkedState w14:val="2612" w14:font="MS Gothic"/>
                  <w14:uncheckedState w14:val="2610" w14:font="MS Gothic"/>
                </w14:checkbox>
              </w:sdtPr>
              <w:sdtContent>
                <w:r w:rsidR="00B93985">
                  <w:rPr>
                    <w:rFonts w:ascii="MS Gothic" w:eastAsia="MS Gothic" w:hAnsi="MS Gothic" w:hint="eastAsia"/>
                    <w:color w:val="000000"/>
                    <w:sz w:val="20"/>
                    <w:lang w:val="en-GB"/>
                  </w:rPr>
                  <w:t>☐</w:t>
                </w:r>
              </w:sdtContent>
            </w:sdt>
            <w:r w:rsidR="00B93985">
              <w:rPr>
                <w:color w:val="000000"/>
                <w:sz w:val="20"/>
                <w:lang w:val="fr-BE"/>
              </w:rPr>
              <w:t xml:space="preserve"> </w:t>
            </w:r>
            <w:r w:rsidR="00B93985">
              <w:rPr>
                <w:sz w:val="20"/>
              </w:rPr>
              <w:t xml:space="preserve">Librarians </w:t>
            </w:r>
          </w:p>
          <w:p w14:paraId="3350609E" w14:textId="77777777" w:rsidR="00B93985" w:rsidRDefault="00000000">
            <w:pPr>
              <w:rPr>
                <w:sz w:val="20"/>
                <w:lang w:val="en-GB"/>
              </w:rPr>
            </w:pPr>
            <w:sdt>
              <w:sdtPr>
                <w:rPr>
                  <w:rFonts w:ascii="Times New Roman" w:hAnsi="Times New Roman"/>
                  <w:color w:val="000000"/>
                  <w:sz w:val="20"/>
                  <w:lang w:val="fr-BE"/>
                </w:rPr>
                <w:id w:val="251784168"/>
                <w14:checkbox>
                  <w14:checked w14:val="0"/>
                  <w14:checkedState w14:val="2612" w14:font="MS Gothic"/>
                  <w14:uncheckedState w14:val="2610" w14:font="MS Gothic"/>
                </w14:checkbox>
              </w:sdtPr>
              <w:sdtContent>
                <w:r w:rsidR="00B93985">
                  <w:rPr>
                    <w:rFonts w:ascii="MS Gothic" w:eastAsia="MS Gothic" w:hAnsi="MS Gothic" w:cs="MS Gothic" w:hint="eastAsia"/>
                    <w:color w:val="000000"/>
                    <w:sz w:val="20"/>
                    <w:lang w:val="en-GB"/>
                  </w:rPr>
                  <w:t>☐</w:t>
                </w:r>
              </w:sdtContent>
            </w:sdt>
            <w:r w:rsidR="00B93985">
              <w:rPr>
                <w:color w:val="000000"/>
                <w:sz w:val="20"/>
                <w:lang w:val="fr-BE"/>
              </w:rPr>
              <w:t xml:space="preserve"> </w:t>
            </w:r>
            <w:r w:rsidR="00B93985">
              <w:rPr>
                <w:sz w:val="20"/>
              </w:rPr>
              <w:t>Other</w:t>
            </w:r>
          </w:p>
        </w:tc>
      </w:tr>
      <w:tr w:rsidR="00B93985" w14:paraId="40CBFC60" w14:textId="77777777" w:rsidTr="00B93985">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FEE140C" w14:textId="77777777" w:rsidR="00B93985" w:rsidRDefault="00B93985">
            <w:pPr>
              <w:rPr>
                <w:rFonts w:eastAsia="Calibri" w:cs="Arial"/>
                <w:b/>
                <w:sz w:val="20"/>
                <w:lang w:val="en-GB" w:eastAsia="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B83D812" w14:textId="77777777" w:rsidR="00B93985" w:rsidRDefault="00B93985">
            <w:pPr>
              <w:tabs>
                <w:tab w:val="num" w:pos="2619"/>
              </w:tabs>
              <w:ind w:left="708" w:hanging="708"/>
              <w:rPr>
                <w:i/>
                <w:sz w:val="20"/>
                <w:lang w:val="en-GB"/>
              </w:rPr>
            </w:pPr>
            <w:r>
              <w:rPr>
                <w:i/>
                <w:sz w:val="20"/>
                <w:lang w:val="en-GB"/>
              </w:rPr>
              <w:t xml:space="preserve">If you selected 'Other', please identify these target groups. </w:t>
            </w:r>
          </w:p>
          <w:p w14:paraId="5C04D77F" w14:textId="77777777" w:rsidR="00B93985" w:rsidRDefault="00B93985">
            <w:pPr>
              <w:rPr>
                <w:b/>
                <w:i/>
                <w:sz w:val="20"/>
                <w:lang w:val="en-GB"/>
              </w:rPr>
            </w:pPr>
            <w:r>
              <w:rPr>
                <w:i/>
                <w:sz w:val="20"/>
                <w:lang w:val="en-GB"/>
              </w:rPr>
              <w:t>(Max. 250 words)</w:t>
            </w:r>
          </w:p>
        </w:tc>
      </w:tr>
      <w:tr w:rsidR="00B93985" w14:paraId="562CD419" w14:textId="77777777" w:rsidTr="00B93985">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6C9DD586" w14:textId="77777777" w:rsidR="00B93985" w:rsidRDefault="00B93985">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7E157009" w14:textId="77777777" w:rsidR="00B93985" w:rsidRDefault="00000000">
            <w:pPr>
              <w:rPr>
                <w:sz w:val="20"/>
                <w:lang w:val="en-GB"/>
              </w:rPr>
            </w:pPr>
            <w:sdt>
              <w:sdtPr>
                <w:rPr>
                  <w:rFonts w:ascii="Times New Roman" w:hAnsi="Times New Roman"/>
                  <w:color w:val="000000"/>
                  <w:sz w:val="20"/>
                  <w:lang w:val="fr-BE"/>
                </w:rPr>
                <w:id w:val="-1582592814"/>
                <w14:checkbox>
                  <w14:checked w14:val="0"/>
                  <w14:checkedState w14:val="2612" w14:font="MS Gothic"/>
                  <w14:uncheckedState w14:val="2610" w14:font="MS Gothic"/>
                </w14:checkbox>
              </w:sdtPr>
              <w:sdtContent>
                <w:r w:rsidR="00B93985">
                  <w:rPr>
                    <w:rFonts w:ascii="MS Gothic" w:eastAsia="MS Gothic" w:hAnsi="MS Gothic" w:cs="MS Gothic" w:hint="eastAsia"/>
                    <w:color w:val="000000"/>
                    <w:sz w:val="20"/>
                    <w:lang w:val="en-GB"/>
                  </w:rPr>
                  <w:t>☐</w:t>
                </w:r>
              </w:sdtContent>
            </w:sdt>
            <w:r w:rsidR="00B93985">
              <w:rPr>
                <w:color w:val="000000"/>
                <w:sz w:val="20"/>
                <w:lang w:val="fr-BE"/>
              </w:rPr>
              <w:t xml:space="preserve"> </w:t>
            </w:r>
            <w:r w:rsidR="00B93985">
              <w:rPr>
                <w:sz w:val="20"/>
              </w:rPr>
              <w:t xml:space="preserve">Department / Faculty </w:t>
            </w:r>
            <w:sdt>
              <w:sdtPr>
                <w:rPr>
                  <w:rFonts w:ascii="Times New Roman" w:hAnsi="Times New Roman"/>
                  <w:color w:val="000000"/>
                  <w:sz w:val="20"/>
                  <w:lang w:val="fr-BE"/>
                </w:rPr>
                <w:id w:val="-1431896642"/>
                <w14:checkbox>
                  <w14:checked w14:val="0"/>
                  <w14:checkedState w14:val="2612" w14:font="MS Gothic"/>
                  <w14:uncheckedState w14:val="2610" w14:font="MS Gothic"/>
                </w14:checkbox>
              </w:sdtPr>
              <w:sdtContent>
                <w:r w:rsidR="00B93985">
                  <w:rPr>
                    <w:rFonts w:ascii="MS Gothic" w:eastAsia="MS Gothic" w:hAnsi="MS Gothic" w:cs="MS Gothic" w:hint="eastAsia"/>
                    <w:color w:val="000000"/>
                    <w:sz w:val="20"/>
                  </w:rPr>
                  <w:t>☐</w:t>
                </w:r>
              </w:sdtContent>
            </w:sdt>
            <w:r w:rsidR="00B93985">
              <w:rPr>
                <w:color w:val="000000"/>
                <w:sz w:val="20"/>
                <w:lang w:val="fr-BE"/>
              </w:rPr>
              <w:t xml:space="preserve"> </w:t>
            </w:r>
            <w:r w:rsidR="00B93985">
              <w:rPr>
                <w:sz w:val="20"/>
              </w:rPr>
              <w:t>Institution</w:t>
            </w:r>
          </w:p>
        </w:tc>
        <w:tc>
          <w:tcPr>
            <w:tcW w:w="2504" w:type="dxa"/>
            <w:gridSpan w:val="2"/>
            <w:tcBorders>
              <w:top w:val="single" w:sz="4" w:space="0" w:color="auto"/>
              <w:left w:val="nil"/>
              <w:bottom w:val="single" w:sz="4" w:space="0" w:color="auto"/>
              <w:right w:val="nil"/>
            </w:tcBorders>
            <w:vAlign w:val="center"/>
            <w:hideMark/>
          </w:tcPr>
          <w:p w14:paraId="1777FAF0" w14:textId="77777777" w:rsidR="00B93985" w:rsidRDefault="00000000">
            <w:pPr>
              <w:rPr>
                <w:sz w:val="20"/>
                <w:lang w:val="en-GB"/>
              </w:rPr>
            </w:pPr>
            <w:sdt>
              <w:sdtPr>
                <w:rPr>
                  <w:rFonts w:ascii="Times New Roman" w:hAnsi="Times New Roman"/>
                  <w:color w:val="000000"/>
                  <w:sz w:val="20"/>
                  <w:lang w:val="fr-BE"/>
                </w:rPr>
                <w:id w:val="-760300866"/>
                <w14:checkbox>
                  <w14:checked w14:val="1"/>
                  <w14:checkedState w14:val="2612" w14:font="MS Gothic"/>
                  <w14:uncheckedState w14:val="2610" w14:font="MS Gothic"/>
                </w14:checkbox>
              </w:sdtPr>
              <w:sdtContent>
                <w:r w:rsidR="00B93985">
                  <w:rPr>
                    <w:rFonts w:ascii="MS Gothic" w:eastAsia="MS Gothic" w:hAnsi="MS Gothic" w:hint="eastAsia"/>
                    <w:color w:val="000000"/>
                    <w:sz w:val="20"/>
                    <w:lang w:val="en-GB"/>
                  </w:rPr>
                  <w:t>☒</w:t>
                </w:r>
              </w:sdtContent>
            </w:sdt>
            <w:r w:rsidR="00B93985">
              <w:rPr>
                <w:color w:val="000000"/>
                <w:sz w:val="20"/>
                <w:lang w:val="fr-BE"/>
              </w:rPr>
              <w:t xml:space="preserve"> </w:t>
            </w:r>
            <w:r w:rsidR="00B93985">
              <w:rPr>
                <w:sz w:val="20"/>
              </w:rPr>
              <w:t>Local</w:t>
            </w:r>
          </w:p>
          <w:p w14:paraId="70E291CA" w14:textId="77777777" w:rsidR="00B93985" w:rsidRDefault="00000000">
            <w:pPr>
              <w:rPr>
                <w:sz w:val="20"/>
                <w:lang w:val="en-GB"/>
              </w:rPr>
            </w:pPr>
            <w:sdt>
              <w:sdtPr>
                <w:rPr>
                  <w:rFonts w:ascii="Times New Roman" w:hAnsi="Times New Roman"/>
                  <w:color w:val="000000"/>
                  <w:sz w:val="20"/>
                  <w:lang w:val="fr-BE"/>
                </w:rPr>
                <w:id w:val="2078472279"/>
                <w14:checkbox>
                  <w14:checked w14:val="0"/>
                  <w14:checkedState w14:val="2612" w14:font="MS Gothic"/>
                  <w14:uncheckedState w14:val="2610" w14:font="MS Gothic"/>
                </w14:checkbox>
              </w:sdtPr>
              <w:sdtContent>
                <w:r w:rsidR="00B93985">
                  <w:rPr>
                    <w:rFonts w:ascii="MS Gothic" w:eastAsia="MS Gothic" w:hAnsi="MS Gothic" w:cs="MS Gothic" w:hint="eastAsia"/>
                    <w:color w:val="000000"/>
                    <w:sz w:val="20"/>
                    <w:lang w:val="en-GB"/>
                  </w:rPr>
                  <w:t>☐</w:t>
                </w:r>
              </w:sdtContent>
            </w:sdt>
            <w:r w:rsidR="00B93985">
              <w:rPr>
                <w:color w:val="000000"/>
                <w:sz w:val="20"/>
                <w:lang w:val="fr-BE"/>
              </w:rPr>
              <w:t xml:space="preserve"> </w:t>
            </w:r>
            <w:r w:rsidR="00B93985">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3EFFF2F6" w14:textId="77777777" w:rsidR="00B93985" w:rsidRDefault="00000000">
            <w:pPr>
              <w:rPr>
                <w:sz w:val="20"/>
                <w:lang w:val="en-GB"/>
              </w:rPr>
            </w:pPr>
            <w:sdt>
              <w:sdtPr>
                <w:rPr>
                  <w:rFonts w:ascii="Times New Roman" w:hAnsi="Times New Roman"/>
                  <w:color w:val="000000"/>
                  <w:sz w:val="20"/>
                  <w:lang w:val="fr-BE"/>
                </w:rPr>
                <w:id w:val="-1752965518"/>
                <w14:checkbox>
                  <w14:checked w14:val="0"/>
                  <w14:checkedState w14:val="2612" w14:font="MS Gothic"/>
                  <w14:uncheckedState w14:val="2610" w14:font="MS Gothic"/>
                </w14:checkbox>
              </w:sdtPr>
              <w:sdtContent>
                <w:r w:rsidR="00B93985">
                  <w:rPr>
                    <w:rFonts w:ascii="MS Gothic" w:eastAsia="MS Gothic" w:hAnsi="MS Gothic" w:hint="eastAsia"/>
                    <w:color w:val="000000"/>
                    <w:sz w:val="20"/>
                    <w:lang w:val="en-GB"/>
                  </w:rPr>
                  <w:t>☐</w:t>
                </w:r>
              </w:sdtContent>
            </w:sdt>
            <w:r w:rsidR="00B93985">
              <w:rPr>
                <w:color w:val="000000"/>
                <w:sz w:val="20"/>
                <w:lang w:val="fr-BE"/>
              </w:rPr>
              <w:t xml:space="preserve"> </w:t>
            </w:r>
            <w:r w:rsidR="00B93985">
              <w:rPr>
                <w:sz w:val="20"/>
              </w:rPr>
              <w:t>National</w:t>
            </w:r>
          </w:p>
          <w:p w14:paraId="7C189584" w14:textId="77777777" w:rsidR="00B93985" w:rsidRDefault="00000000">
            <w:pPr>
              <w:rPr>
                <w:sz w:val="20"/>
                <w:lang w:val="en-GB"/>
              </w:rPr>
            </w:pPr>
            <w:sdt>
              <w:sdtPr>
                <w:rPr>
                  <w:rFonts w:ascii="Times New Roman" w:hAnsi="Times New Roman"/>
                  <w:color w:val="000000"/>
                  <w:sz w:val="20"/>
                  <w:lang w:val="fr-BE"/>
                </w:rPr>
                <w:id w:val="786469930"/>
                <w14:checkbox>
                  <w14:checked w14:val="0"/>
                  <w14:checkedState w14:val="2612" w14:font="MS Gothic"/>
                  <w14:uncheckedState w14:val="2610" w14:font="MS Gothic"/>
                </w14:checkbox>
              </w:sdtPr>
              <w:sdtContent>
                <w:r w:rsidR="00B93985">
                  <w:rPr>
                    <w:rFonts w:ascii="MS Gothic" w:eastAsia="MS Gothic" w:hAnsi="MS Gothic" w:hint="eastAsia"/>
                    <w:color w:val="000000"/>
                    <w:sz w:val="20"/>
                    <w:lang w:val="en-GB"/>
                  </w:rPr>
                  <w:t>☐</w:t>
                </w:r>
              </w:sdtContent>
            </w:sdt>
            <w:r w:rsidR="00B93985">
              <w:rPr>
                <w:color w:val="000000"/>
                <w:sz w:val="20"/>
                <w:lang w:val="fr-BE"/>
              </w:rPr>
              <w:t xml:space="preserve"> </w:t>
            </w:r>
            <w:r w:rsidR="00B93985">
              <w:rPr>
                <w:sz w:val="20"/>
              </w:rPr>
              <w:t>International</w:t>
            </w:r>
          </w:p>
        </w:tc>
      </w:tr>
    </w:tbl>
    <w:p w14:paraId="10D1B9B2" w14:textId="77777777" w:rsidR="00B93985" w:rsidRDefault="00B93985" w:rsidP="00B93985">
      <w:pPr>
        <w:rPr>
          <w:rFonts w:eastAsia="Calibri" w:cs="Arial"/>
          <w:szCs w:val="20"/>
          <w:lang w:val="en-GB" w:eastAsia="en-GB"/>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B93985" w14:paraId="0C73E791" w14:textId="77777777" w:rsidTr="00B93985">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8CDA9BE" w14:textId="77777777" w:rsidR="00B93985" w:rsidRDefault="00B93985">
            <w:pPr>
              <w:rPr>
                <w:b/>
                <w:sz w:val="20"/>
                <w:lang w:val="en-GB"/>
              </w:rPr>
            </w:pPr>
            <w:r>
              <w:rPr>
                <w:b/>
                <w:sz w:val="20"/>
                <w:lang w:val="en-GB"/>
              </w:rPr>
              <w:t>Expected Deliverable/Results/</w:t>
            </w:r>
          </w:p>
          <w:p w14:paraId="64F5D42F" w14:textId="77777777" w:rsidR="00B93985" w:rsidRDefault="00B93985">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45D9FA12" w14:textId="77777777" w:rsidR="00B93985" w:rsidRDefault="00B93985">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65B6D10" w14:textId="7C31FDE5" w:rsidR="00B93985" w:rsidRDefault="00476663">
            <w:pPr>
              <w:ind w:left="187" w:hanging="187"/>
              <w:jc w:val="right"/>
              <w:rPr>
                <w:b/>
                <w:sz w:val="24"/>
                <w:lang w:val="en-GB"/>
              </w:rPr>
            </w:pPr>
            <w:r>
              <w:rPr>
                <w:b/>
                <w:sz w:val="24"/>
                <w:lang w:val="en-GB"/>
              </w:rPr>
              <w:t>A9.</w:t>
            </w:r>
            <w:r w:rsidR="00B93985">
              <w:rPr>
                <w:b/>
                <w:sz w:val="24"/>
                <w:lang w:val="en-GB"/>
              </w:rPr>
              <w:t>2.3</w:t>
            </w:r>
          </w:p>
        </w:tc>
      </w:tr>
      <w:tr w:rsidR="00B93985" w14:paraId="1E7ACA78" w14:textId="77777777" w:rsidTr="00B93985">
        <w:tc>
          <w:tcPr>
            <w:tcW w:w="2127" w:type="dxa"/>
            <w:vMerge/>
            <w:tcBorders>
              <w:top w:val="single" w:sz="4" w:space="0" w:color="auto"/>
              <w:left w:val="single" w:sz="4" w:space="0" w:color="auto"/>
              <w:bottom w:val="single" w:sz="4" w:space="0" w:color="auto"/>
              <w:right w:val="single" w:sz="4" w:space="0" w:color="auto"/>
            </w:tcBorders>
            <w:vAlign w:val="center"/>
            <w:hideMark/>
          </w:tcPr>
          <w:p w14:paraId="5587569A" w14:textId="77777777" w:rsidR="00B93985" w:rsidRDefault="00B93985">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412433D" w14:textId="77777777" w:rsidR="00B93985" w:rsidRDefault="00B93985">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BAA4737" w14:textId="77777777" w:rsidR="00B93985" w:rsidRDefault="00B93985">
            <w:pPr>
              <w:rPr>
                <w:rFonts w:ascii="Times New Roman" w:hAnsi="Times New Roman"/>
                <w:sz w:val="20"/>
                <w:lang w:val="fr-BE"/>
              </w:rPr>
            </w:pPr>
            <w:r>
              <w:rPr>
                <w:sz w:val="16"/>
                <w:szCs w:val="16"/>
              </w:rPr>
              <w:t>Organizacija i priprema potrebnih materijala za svaku aktivnost</w:t>
            </w:r>
          </w:p>
        </w:tc>
      </w:tr>
      <w:tr w:rsidR="00B93985" w14:paraId="22937EE9" w14:textId="77777777" w:rsidTr="00B93985">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7B62DFD" w14:textId="77777777" w:rsidR="00B93985" w:rsidRDefault="00B93985">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30F3F4A" w14:textId="77777777" w:rsidR="00B93985" w:rsidRDefault="00B93985">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0AFBE7CE" w14:textId="77777777" w:rsidR="00B93985" w:rsidRDefault="00000000">
            <w:pPr>
              <w:rPr>
                <w:color w:val="000000"/>
                <w:sz w:val="20"/>
                <w:lang w:val="en-GB"/>
              </w:rPr>
            </w:pPr>
            <w:sdt>
              <w:sdtPr>
                <w:rPr>
                  <w:rFonts w:ascii="Times New Roman" w:hAnsi="Times New Roman"/>
                  <w:color w:val="000000"/>
                  <w:sz w:val="20"/>
                  <w:lang w:val="fr-BE"/>
                </w:rPr>
                <w:id w:val="-1314633170"/>
                <w14:checkbox>
                  <w14:checked w14:val="1"/>
                  <w14:checkedState w14:val="2612" w14:font="MS Gothic"/>
                  <w14:uncheckedState w14:val="2610" w14:font="MS Gothic"/>
                </w14:checkbox>
              </w:sdtPr>
              <w:sdtContent>
                <w:r w:rsidR="00B93985">
                  <w:rPr>
                    <w:rFonts w:ascii="MS Gothic" w:eastAsia="MS Gothic" w:hAnsi="MS Gothic" w:hint="eastAsia"/>
                    <w:color w:val="000000"/>
                    <w:sz w:val="20"/>
                    <w:lang w:val="en-GB"/>
                  </w:rPr>
                  <w:t>☒</w:t>
                </w:r>
              </w:sdtContent>
            </w:sdt>
            <w:r w:rsidR="00B93985">
              <w:rPr>
                <w:color w:val="000000"/>
                <w:sz w:val="20"/>
              </w:rPr>
              <w:t xml:space="preserve"> Teaching material</w:t>
            </w:r>
          </w:p>
          <w:p w14:paraId="7CF88F37" w14:textId="77777777" w:rsidR="00B93985" w:rsidRDefault="00000000">
            <w:pPr>
              <w:rPr>
                <w:color w:val="000000"/>
                <w:sz w:val="20"/>
                <w:lang w:val="en-GB"/>
              </w:rPr>
            </w:pPr>
            <w:sdt>
              <w:sdtPr>
                <w:rPr>
                  <w:rFonts w:ascii="Times New Roman" w:hAnsi="Times New Roman"/>
                  <w:color w:val="000000"/>
                  <w:sz w:val="20"/>
                  <w:lang w:val="fr-BE"/>
                </w:rPr>
                <w:id w:val="244999659"/>
                <w14:checkbox>
                  <w14:checked w14:val="1"/>
                  <w14:checkedState w14:val="2612" w14:font="MS Gothic"/>
                  <w14:uncheckedState w14:val="2610" w14:font="MS Gothic"/>
                </w14:checkbox>
              </w:sdtPr>
              <w:sdtContent>
                <w:r w:rsidR="00B93985">
                  <w:rPr>
                    <w:rFonts w:ascii="MS Gothic" w:eastAsia="MS Gothic" w:hAnsi="MS Gothic" w:hint="eastAsia"/>
                    <w:color w:val="000000"/>
                    <w:sz w:val="20"/>
                    <w:lang w:val="en-GB"/>
                  </w:rPr>
                  <w:t>☒</w:t>
                </w:r>
              </w:sdtContent>
            </w:sdt>
            <w:r w:rsidR="00B93985">
              <w:rPr>
                <w:color w:val="000000"/>
                <w:sz w:val="20"/>
              </w:rPr>
              <w:t xml:space="preserve"> Learning material</w:t>
            </w:r>
          </w:p>
          <w:p w14:paraId="669B38D3" w14:textId="77777777" w:rsidR="00B93985" w:rsidRDefault="00000000">
            <w:pPr>
              <w:rPr>
                <w:color w:val="000000"/>
                <w:sz w:val="20"/>
                <w:lang w:val="en-GB"/>
              </w:rPr>
            </w:pPr>
            <w:sdt>
              <w:sdtPr>
                <w:rPr>
                  <w:rFonts w:ascii="Times New Roman" w:hAnsi="Times New Roman"/>
                  <w:color w:val="000000"/>
                  <w:sz w:val="20"/>
                  <w:lang w:val="fr-BE"/>
                </w:rPr>
                <w:id w:val="1334262546"/>
                <w14:checkbox>
                  <w14:checked w14:val="1"/>
                  <w14:checkedState w14:val="2612" w14:font="MS Gothic"/>
                  <w14:uncheckedState w14:val="2610" w14:font="MS Gothic"/>
                </w14:checkbox>
              </w:sdtPr>
              <w:sdtContent>
                <w:r w:rsidR="00B93985">
                  <w:rPr>
                    <w:rFonts w:ascii="MS Gothic" w:eastAsia="MS Gothic" w:hAnsi="MS Gothic" w:hint="eastAsia"/>
                    <w:color w:val="000000"/>
                    <w:sz w:val="20"/>
                    <w:lang w:val="en-GB"/>
                  </w:rPr>
                  <w:t>☒</w:t>
                </w:r>
              </w:sdtContent>
            </w:sdt>
            <w:r w:rsidR="00B93985">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BDFDCA1" w14:textId="77777777" w:rsidR="00B93985" w:rsidRDefault="00000000">
            <w:pPr>
              <w:rPr>
                <w:color w:val="000000"/>
                <w:sz w:val="20"/>
                <w:lang w:val="en-GB"/>
              </w:rPr>
            </w:pPr>
            <w:sdt>
              <w:sdtPr>
                <w:rPr>
                  <w:rFonts w:ascii="Times New Roman" w:hAnsi="Times New Roman"/>
                  <w:color w:val="000000"/>
                  <w:sz w:val="20"/>
                  <w:lang w:val="fr-BE"/>
                </w:rPr>
                <w:id w:val="-2087683661"/>
                <w14:checkbox>
                  <w14:checked w14:val="0"/>
                  <w14:checkedState w14:val="2612" w14:font="MS Gothic"/>
                  <w14:uncheckedState w14:val="2610" w14:font="MS Gothic"/>
                </w14:checkbox>
              </w:sdtPr>
              <w:sdtContent>
                <w:r w:rsidR="00B93985">
                  <w:rPr>
                    <w:rFonts w:ascii="MS Gothic" w:eastAsia="MS Gothic" w:hAnsi="MS Gothic" w:hint="eastAsia"/>
                    <w:color w:val="000000"/>
                    <w:sz w:val="20"/>
                    <w:lang w:val="en-GB"/>
                  </w:rPr>
                  <w:t>☐</w:t>
                </w:r>
              </w:sdtContent>
            </w:sdt>
            <w:r w:rsidR="00B93985">
              <w:rPr>
                <w:color w:val="000000"/>
                <w:sz w:val="20"/>
              </w:rPr>
              <w:t xml:space="preserve"> Event</w:t>
            </w:r>
          </w:p>
          <w:p w14:paraId="061FEE80" w14:textId="77777777" w:rsidR="00B93985" w:rsidRDefault="00000000">
            <w:pPr>
              <w:rPr>
                <w:color w:val="000000"/>
                <w:sz w:val="20"/>
                <w:lang w:val="en-GB"/>
              </w:rPr>
            </w:pPr>
            <w:sdt>
              <w:sdtPr>
                <w:rPr>
                  <w:rFonts w:ascii="Times New Roman" w:hAnsi="Times New Roman"/>
                  <w:color w:val="000000"/>
                  <w:sz w:val="20"/>
                  <w:lang w:val="fr-BE"/>
                </w:rPr>
                <w:id w:val="1973475131"/>
                <w14:checkbox>
                  <w14:checked w14:val="0"/>
                  <w14:checkedState w14:val="2612" w14:font="MS Gothic"/>
                  <w14:uncheckedState w14:val="2610" w14:font="MS Gothic"/>
                </w14:checkbox>
              </w:sdtPr>
              <w:sdtContent>
                <w:r w:rsidR="00B93985">
                  <w:rPr>
                    <w:rFonts w:ascii="MS Gothic" w:eastAsia="MS Gothic" w:hAnsi="MS Gothic" w:hint="eastAsia"/>
                    <w:color w:val="000000"/>
                    <w:sz w:val="20"/>
                    <w:lang w:val="en-GB"/>
                  </w:rPr>
                  <w:t>☐</w:t>
                </w:r>
              </w:sdtContent>
            </w:sdt>
            <w:r w:rsidR="00B93985">
              <w:rPr>
                <w:color w:val="000000"/>
                <w:sz w:val="20"/>
              </w:rPr>
              <w:t xml:space="preserve"> Report </w:t>
            </w:r>
          </w:p>
          <w:p w14:paraId="120D4818" w14:textId="77777777" w:rsidR="00B93985" w:rsidRDefault="00000000">
            <w:pPr>
              <w:rPr>
                <w:color w:val="000000"/>
                <w:sz w:val="20"/>
                <w:lang w:val="en-GB"/>
              </w:rPr>
            </w:pPr>
            <w:sdt>
              <w:sdtPr>
                <w:rPr>
                  <w:rFonts w:ascii="Times New Roman" w:hAnsi="Times New Roman"/>
                  <w:color w:val="000000"/>
                  <w:sz w:val="20"/>
                  <w:lang w:val="fr-BE"/>
                </w:rPr>
                <w:id w:val="1501854682"/>
                <w14:checkbox>
                  <w14:checked w14:val="0"/>
                  <w14:checkedState w14:val="2612" w14:font="MS Gothic"/>
                  <w14:uncheckedState w14:val="2610" w14:font="MS Gothic"/>
                </w14:checkbox>
              </w:sdtPr>
              <w:sdtContent>
                <w:r w:rsidR="00B93985">
                  <w:rPr>
                    <w:rFonts w:ascii="MS Gothic" w:eastAsia="MS Gothic" w:hAnsi="MS Gothic" w:cs="MS Gothic" w:hint="eastAsia"/>
                    <w:color w:val="000000"/>
                    <w:sz w:val="20"/>
                    <w:lang w:val="en-GB"/>
                  </w:rPr>
                  <w:t>☐</w:t>
                </w:r>
              </w:sdtContent>
            </w:sdt>
            <w:r w:rsidR="00B93985">
              <w:rPr>
                <w:color w:val="000000"/>
                <w:sz w:val="20"/>
              </w:rPr>
              <w:t xml:space="preserve"> Service/Product </w:t>
            </w:r>
          </w:p>
        </w:tc>
      </w:tr>
      <w:tr w:rsidR="00B93985" w14:paraId="318E9749" w14:textId="77777777" w:rsidTr="00B93985">
        <w:tc>
          <w:tcPr>
            <w:tcW w:w="2127" w:type="dxa"/>
            <w:vMerge/>
            <w:tcBorders>
              <w:top w:val="single" w:sz="4" w:space="0" w:color="auto"/>
              <w:left w:val="single" w:sz="4" w:space="0" w:color="auto"/>
              <w:bottom w:val="single" w:sz="4" w:space="0" w:color="auto"/>
              <w:right w:val="single" w:sz="4" w:space="0" w:color="auto"/>
            </w:tcBorders>
            <w:vAlign w:val="center"/>
            <w:hideMark/>
          </w:tcPr>
          <w:p w14:paraId="0F788158" w14:textId="77777777" w:rsidR="00B93985" w:rsidRDefault="00B93985">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D06D880" w14:textId="77777777" w:rsidR="00B93985" w:rsidRDefault="00B93985">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AAC5D93" w14:textId="77777777" w:rsidR="00B93985" w:rsidRDefault="00B93985">
            <w:pPr>
              <w:rPr>
                <w:sz w:val="20"/>
                <w:lang w:val="en-GB"/>
              </w:rPr>
            </w:pPr>
            <w:r>
              <w:rPr>
                <w:sz w:val="20"/>
                <w:lang w:val="en-GB"/>
              </w:rPr>
              <w:t>Ova podaktivnost obuhvata organizaciju i pripremu svih potrebnih materijala za svaku obrazovnu aktivnost. To uključuje pripremu prostora, raspored materijala, distribuciju resursa i sve druge logističke pripreme koje su neophodne za uspešno sprovođenje aktivnosti. Cilj je osigurati da su svi materijali i resursi pravilno pripremljeni i dostupni tokom radionica, seminara i predavanja, kako bi se obezbedila glatka i efikasna realizacija obrazovnih aktivnosti.</w:t>
            </w:r>
          </w:p>
        </w:tc>
      </w:tr>
      <w:tr w:rsidR="00B93985" w14:paraId="261764F6" w14:textId="77777777" w:rsidTr="00B93985">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64E9EEA" w14:textId="77777777" w:rsidR="00B93985" w:rsidRDefault="00B93985">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1335737" w14:textId="77777777" w:rsidR="00B93985" w:rsidRDefault="00B93985">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9A5BB83" w14:textId="77777777" w:rsidR="00B93985" w:rsidRDefault="00B93985">
            <w:pPr>
              <w:rPr>
                <w:sz w:val="20"/>
                <w:lang w:val="en-GB"/>
              </w:rPr>
            </w:pPr>
            <w:r>
              <w:rPr>
                <w:sz w:val="20"/>
                <w:lang w:val="en-GB"/>
              </w:rPr>
              <w:t>M3</w:t>
            </w:r>
          </w:p>
        </w:tc>
      </w:tr>
      <w:tr w:rsidR="00B93985" w14:paraId="16270A92" w14:textId="77777777" w:rsidTr="00B93985">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6A88F912" w14:textId="77777777" w:rsidR="00B93985" w:rsidRDefault="00B93985">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3C8213A" w14:textId="77777777" w:rsidR="00B93985" w:rsidRDefault="00B93985">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FAF60F2" w14:textId="77777777" w:rsidR="00B93985" w:rsidRDefault="00B93985">
            <w:pPr>
              <w:rPr>
                <w:sz w:val="20"/>
                <w:lang w:val="en-GB"/>
              </w:rPr>
            </w:pPr>
            <w:r>
              <w:rPr>
                <w:sz w:val="20"/>
                <w:lang w:val="en-GB"/>
              </w:rPr>
              <w:t>Srpski, engleski</w:t>
            </w:r>
          </w:p>
        </w:tc>
      </w:tr>
      <w:tr w:rsidR="00B93985" w14:paraId="4AAF6935" w14:textId="77777777" w:rsidTr="00B93985">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72CD30AB" w14:textId="77777777" w:rsidR="00B93985" w:rsidRDefault="00B93985">
            <w:pPr>
              <w:tabs>
                <w:tab w:val="num" w:pos="2619"/>
              </w:tabs>
              <w:ind w:left="708" w:hanging="708"/>
              <w:rPr>
                <w:b/>
                <w:sz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44D101B6" w14:textId="77777777" w:rsidR="00B93985" w:rsidRDefault="00000000">
            <w:pPr>
              <w:rPr>
                <w:sz w:val="20"/>
                <w:lang w:val="en-GB"/>
              </w:rPr>
            </w:pPr>
            <w:sdt>
              <w:sdtPr>
                <w:rPr>
                  <w:rFonts w:ascii="Times New Roman" w:hAnsi="Times New Roman"/>
                  <w:color w:val="000000"/>
                  <w:sz w:val="20"/>
                  <w:lang w:val="fr-BE"/>
                </w:rPr>
                <w:id w:val="-1465108543"/>
                <w14:checkbox>
                  <w14:checked w14:val="1"/>
                  <w14:checkedState w14:val="2612" w14:font="MS Gothic"/>
                  <w14:uncheckedState w14:val="2610" w14:font="MS Gothic"/>
                </w14:checkbox>
              </w:sdtPr>
              <w:sdtContent>
                <w:r w:rsidR="00B93985">
                  <w:rPr>
                    <w:rFonts w:ascii="MS Gothic" w:eastAsia="MS Gothic" w:hAnsi="MS Gothic" w:hint="eastAsia"/>
                    <w:color w:val="000000"/>
                    <w:sz w:val="20"/>
                    <w:lang w:val="en-GB"/>
                  </w:rPr>
                  <w:t>☒</w:t>
                </w:r>
              </w:sdtContent>
            </w:sdt>
            <w:r w:rsidR="00B93985">
              <w:rPr>
                <w:color w:val="000000"/>
                <w:sz w:val="20"/>
                <w:lang w:val="fr-BE"/>
              </w:rPr>
              <w:t xml:space="preserve"> </w:t>
            </w:r>
            <w:r w:rsidR="00B93985">
              <w:rPr>
                <w:sz w:val="20"/>
              </w:rPr>
              <w:t xml:space="preserve">Teaching staff </w:t>
            </w:r>
          </w:p>
          <w:p w14:paraId="213B8B0C" w14:textId="77777777" w:rsidR="00B93985" w:rsidRDefault="00000000">
            <w:pPr>
              <w:rPr>
                <w:sz w:val="20"/>
                <w:lang w:val="en-GB"/>
              </w:rPr>
            </w:pPr>
            <w:sdt>
              <w:sdtPr>
                <w:rPr>
                  <w:rFonts w:ascii="Times New Roman" w:hAnsi="Times New Roman"/>
                  <w:color w:val="000000"/>
                  <w:sz w:val="20"/>
                  <w:lang w:val="fr-BE"/>
                </w:rPr>
                <w:id w:val="788016578"/>
                <w14:checkbox>
                  <w14:checked w14:val="0"/>
                  <w14:checkedState w14:val="2612" w14:font="MS Gothic"/>
                  <w14:uncheckedState w14:val="2610" w14:font="MS Gothic"/>
                </w14:checkbox>
              </w:sdtPr>
              <w:sdtContent>
                <w:r w:rsidR="00B93985">
                  <w:rPr>
                    <w:rFonts w:ascii="MS Gothic" w:eastAsia="MS Gothic" w:hAnsi="MS Gothic" w:cs="MS Gothic" w:hint="eastAsia"/>
                    <w:color w:val="000000"/>
                    <w:sz w:val="20"/>
                    <w:lang w:val="en-GB"/>
                  </w:rPr>
                  <w:t>☐</w:t>
                </w:r>
              </w:sdtContent>
            </w:sdt>
            <w:r w:rsidR="00B93985">
              <w:rPr>
                <w:color w:val="000000"/>
                <w:sz w:val="20"/>
                <w:lang w:val="fr-BE"/>
              </w:rPr>
              <w:t xml:space="preserve"> </w:t>
            </w:r>
            <w:r w:rsidR="00B93985">
              <w:rPr>
                <w:sz w:val="20"/>
              </w:rPr>
              <w:t xml:space="preserve">Students </w:t>
            </w:r>
          </w:p>
          <w:p w14:paraId="0451FC5E" w14:textId="77777777" w:rsidR="00B93985" w:rsidRDefault="00000000">
            <w:pPr>
              <w:rPr>
                <w:sz w:val="20"/>
                <w:lang w:val="en-GB"/>
              </w:rPr>
            </w:pPr>
            <w:sdt>
              <w:sdtPr>
                <w:rPr>
                  <w:rFonts w:ascii="Times New Roman" w:hAnsi="Times New Roman"/>
                  <w:color w:val="000000"/>
                  <w:sz w:val="20"/>
                  <w:lang w:val="fr-BE"/>
                </w:rPr>
                <w:id w:val="-1090618791"/>
                <w14:checkbox>
                  <w14:checked w14:val="0"/>
                  <w14:checkedState w14:val="2612" w14:font="MS Gothic"/>
                  <w14:uncheckedState w14:val="2610" w14:font="MS Gothic"/>
                </w14:checkbox>
              </w:sdtPr>
              <w:sdtContent>
                <w:r w:rsidR="00B93985">
                  <w:rPr>
                    <w:rFonts w:ascii="MS Gothic" w:eastAsia="MS Gothic" w:hAnsi="MS Gothic" w:hint="eastAsia"/>
                    <w:color w:val="000000"/>
                    <w:sz w:val="20"/>
                    <w:lang w:val="en-GB"/>
                  </w:rPr>
                  <w:t>☐</w:t>
                </w:r>
              </w:sdtContent>
            </w:sdt>
            <w:r w:rsidR="00B93985">
              <w:rPr>
                <w:color w:val="000000"/>
                <w:sz w:val="20"/>
                <w:lang w:val="fr-BE"/>
              </w:rPr>
              <w:t xml:space="preserve"> </w:t>
            </w:r>
            <w:r w:rsidR="00B93985">
              <w:rPr>
                <w:sz w:val="20"/>
              </w:rPr>
              <w:t xml:space="preserve">Trainees </w:t>
            </w:r>
          </w:p>
          <w:p w14:paraId="584B4DAE" w14:textId="77777777" w:rsidR="00B93985" w:rsidRDefault="00000000">
            <w:pPr>
              <w:rPr>
                <w:sz w:val="20"/>
                <w:lang w:val="en-GB"/>
              </w:rPr>
            </w:pPr>
            <w:sdt>
              <w:sdtPr>
                <w:rPr>
                  <w:rFonts w:ascii="Times New Roman" w:hAnsi="Times New Roman"/>
                  <w:color w:val="000000"/>
                  <w:sz w:val="20"/>
                  <w:lang w:val="fr-BE"/>
                </w:rPr>
                <w:id w:val="185034561"/>
                <w14:checkbox>
                  <w14:checked w14:val="1"/>
                  <w14:checkedState w14:val="2612" w14:font="MS Gothic"/>
                  <w14:uncheckedState w14:val="2610" w14:font="MS Gothic"/>
                </w14:checkbox>
              </w:sdtPr>
              <w:sdtContent>
                <w:r w:rsidR="00B93985">
                  <w:rPr>
                    <w:rFonts w:ascii="MS Gothic" w:eastAsia="MS Gothic" w:hAnsi="MS Gothic" w:hint="eastAsia"/>
                    <w:color w:val="000000"/>
                    <w:sz w:val="20"/>
                    <w:lang w:val="en-GB"/>
                  </w:rPr>
                  <w:t>☒</w:t>
                </w:r>
              </w:sdtContent>
            </w:sdt>
            <w:r w:rsidR="00B93985">
              <w:rPr>
                <w:color w:val="000000"/>
                <w:sz w:val="20"/>
                <w:lang w:val="fr-BE"/>
              </w:rPr>
              <w:t xml:space="preserve"> </w:t>
            </w:r>
            <w:r w:rsidR="00B93985">
              <w:rPr>
                <w:sz w:val="20"/>
              </w:rPr>
              <w:t>Administrative staff</w:t>
            </w:r>
          </w:p>
          <w:p w14:paraId="5BEFFA81" w14:textId="77777777" w:rsidR="00B93985" w:rsidRDefault="00000000">
            <w:pPr>
              <w:rPr>
                <w:sz w:val="20"/>
                <w:lang w:val="en-GB"/>
              </w:rPr>
            </w:pPr>
            <w:sdt>
              <w:sdtPr>
                <w:rPr>
                  <w:rFonts w:ascii="Times New Roman" w:hAnsi="Times New Roman"/>
                  <w:color w:val="000000"/>
                  <w:sz w:val="20"/>
                  <w:lang w:val="fr-BE"/>
                </w:rPr>
                <w:id w:val="2117411853"/>
                <w14:checkbox>
                  <w14:checked w14:val="1"/>
                  <w14:checkedState w14:val="2612" w14:font="MS Gothic"/>
                  <w14:uncheckedState w14:val="2610" w14:font="MS Gothic"/>
                </w14:checkbox>
              </w:sdtPr>
              <w:sdtContent>
                <w:r w:rsidR="00B93985">
                  <w:rPr>
                    <w:rFonts w:ascii="MS Gothic" w:eastAsia="MS Gothic" w:hAnsi="MS Gothic" w:hint="eastAsia"/>
                    <w:color w:val="000000"/>
                    <w:sz w:val="20"/>
                    <w:lang w:val="en-GB"/>
                  </w:rPr>
                  <w:t>☒</w:t>
                </w:r>
              </w:sdtContent>
            </w:sdt>
            <w:r w:rsidR="00B93985">
              <w:rPr>
                <w:color w:val="000000"/>
                <w:sz w:val="20"/>
                <w:lang w:val="fr-BE"/>
              </w:rPr>
              <w:t xml:space="preserve"> </w:t>
            </w:r>
            <w:r w:rsidR="00B93985">
              <w:rPr>
                <w:sz w:val="20"/>
              </w:rPr>
              <w:t xml:space="preserve">Technical staff </w:t>
            </w:r>
          </w:p>
          <w:p w14:paraId="206A0F17" w14:textId="77777777" w:rsidR="00B93985" w:rsidRDefault="00000000">
            <w:pPr>
              <w:rPr>
                <w:sz w:val="20"/>
                <w:lang w:val="en-GB"/>
              </w:rPr>
            </w:pPr>
            <w:sdt>
              <w:sdtPr>
                <w:rPr>
                  <w:rFonts w:ascii="Times New Roman" w:hAnsi="Times New Roman"/>
                  <w:color w:val="000000"/>
                  <w:sz w:val="20"/>
                  <w:lang w:val="fr-BE"/>
                </w:rPr>
                <w:id w:val="1368414765"/>
                <w14:checkbox>
                  <w14:checked w14:val="0"/>
                  <w14:checkedState w14:val="2612" w14:font="MS Gothic"/>
                  <w14:uncheckedState w14:val="2610" w14:font="MS Gothic"/>
                </w14:checkbox>
              </w:sdtPr>
              <w:sdtContent>
                <w:r w:rsidR="00B93985">
                  <w:rPr>
                    <w:rFonts w:ascii="MS Gothic" w:eastAsia="MS Gothic" w:hAnsi="MS Gothic" w:hint="eastAsia"/>
                    <w:color w:val="000000"/>
                    <w:sz w:val="20"/>
                    <w:lang w:val="en-GB"/>
                  </w:rPr>
                  <w:t>☐</w:t>
                </w:r>
              </w:sdtContent>
            </w:sdt>
            <w:r w:rsidR="00B93985">
              <w:rPr>
                <w:color w:val="000000"/>
                <w:sz w:val="20"/>
                <w:lang w:val="fr-BE"/>
              </w:rPr>
              <w:t xml:space="preserve"> </w:t>
            </w:r>
            <w:r w:rsidR="00B93985">
              <w:rPr>
                <w:sz w:val="20"/>
              </w:rPr>
              <w:t xml:space="preserve">Librarians </w:t>
            </w:r>
          </w:p>
          <w:p w14:paraId="1FD1B23C" w14:textId="77777777" w:rsidR="00B93985" w:rsidRDefault="00000000">
            <w:pPr>
              <w:rPr>
                <w:sz w:val="20"/>
                <w:lang w:val="en-GB"/>
              </w:rPr>
            </w:pPr>
            <w:sdt>
              <w:sdtPr>
                <w:rPr>
                  <w:rFonts w:ascii="Times New Roman" w:hAnsi="Times New Roman"/>
                  <w:color w:val="000000"/>
                  <w:sz w:val="20"/>
                  <w:lang w:val="fr-BE"/>
                </w:rPr>
                <w:id w:val="-1114596398"/>
                <w14:checkbox>
                  <w14:checked w14:val="0"/>
                  <w14:checkedState w14:val="2612" w14:font="MS Gothic"/>
                  <w14:uncheckedState w14:val="2610" w14:font="MS Gothic"/>
                </w14:checkbox>
              </w:sdtPr>
              <w:sdtContent>
                <w:r w:rsidR="00B93985">
                  <w:rPr>
                    <w:rFonts w:ascii="MS Gothic" w:eastAsia="MS Gothic" w:hAnsi="MS Gothic" w:cs="MS Gothic" w:hint="eastAsia"/>
                    <w:color w:val="000000"/>
                    <w:sz w:val="20"/>
                    <w:lang w:val="en-GB"/>
                  </w:rPr>
                  <w:t>☐</w:t>
                </w:r>
              </w:sdtContent>
            </w:sdt>
            <w:r w:rsidR="00B93985">
              <w:rPr>
                <w:color w:val="000000"/>
                <w:sz w:val="20"/>
                <w:lang w:val="fr-BE"/>
              </w:rPr>
              <w:t xml:space="preserve"> </w:t>
            </w:r>
            <w:r w:rsidR="00B93985">
              <w:rPr>
                <w:sz w:val="20"/>
              </w:rPr>
              <w:t>Other</w:t>
            </w:r>
          </w:p>
        </w:tc>
      </w:tr>
      <w:tr w:rsidR="00B93985" w14:paraId="13D3777C" w14:textId="77777777" w:rsidTr="00B93985">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664060C" w14:textId="77777777" w:rsidR="00B93985" w:rsidRDefault="00B93985">
            <w:pPr>
              <w:rPr>
                <w:rFonts w:eastAsia="Calibri" w:cs="Arial"/>
                <w:b/>
                <w:sz w:val="20"/>
                <w:lang w:val="en-GB" w:eastAsia="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648D481" w14:textId="77777777" w:rsidR="00B93985" w:rsidRDefault="00B93985">
            <w:pPr>
              <w:tabs>
                <w:tab w:val="num" w:pos="2619"/>
              </w:tabs>
              <w:ind w:left="708" w:hanging="708"/>
              <w:rPr>
                <w:i/>
                <w:sz w:val="20"/>
                <w:lang w:val="en-GB"/>
              </w:rPr>
            </w:pPr>
            <w:r>
              <w:rPr>
                <w:i/>
                <w:sz w:val="20"/>
                <w:lang w:val="en-GB"/>
              </w:rPr>
              <w:t xml:space="preserve">If you selected 'Other', please identify these target groups. </w:t>
            </w:r>
          </w:p>
          <w:p w14:paraId="330CF9AF" w14:textId="77777777" w:rsidR="00B93985" w:rsidRDefault="00B93985">
            <w:pPr>
              <w:rPr>
                <w:b/>
                <w:i/>
                <w:sz w:val="20"/>
                <w:lang w:val="en-GB"/>
              </w:rPr>
            </w:pPr>
            <w:r>
              <w:rPr>
                <w:i/>
                <w:sz w:val="20"/>
                <w:lang w:val="en-GB"/>
              </w:rPr>
              <w:t>(Max. 250 words)</w:t>
            </w:r>
          </w:p>
        </w:tc>
      </w:tr>
      <w:tr w:rsidR="00B93985" w14:paraId="1AD2D560" w14:textId="77777777" w:rsidTr="00B93985">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329B7969" w14:textId="77777777" w:rsidR="00B93985" w:rsidRDefault="00B93985">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118D6ED0" w14:textId="77777777" w:rsidR="00B93985" w:rsidRDefault="00000000">
            <w:pPr>
              <w:rPr>
                <w:sz w:val="20"/>
                <w:lang w:val="en-GB"/>
              </w:rPr>
            </w:pPr>
            <w:sdt>
              <w:sdtPr>
                <w:rPr>
                  <w:rFonts w:ascii="Times New Roman" w:hAnsi="Times New Roman"/>
                  <w:color w:val="000000"/>
                  <w:sz w:val="20"/>
                  <w:lang w:val="fr-BE"/>
                </w:rPr>
                <w:id w:val="885150832"/>
                <w14:checkbox>
                  <w14:checked w14:val="0"/>
                  <w14:checkedState w14:val="2612" w14:font="MS Gothic"/>
                  <w14:uncheckedState w14:val="2610" w14:font="MS Gothic"/>
                </w14:checkbox>
              </w:sdtPr>
              <w:sdtContent>
                <w:r w:rsidR="00B93985">
                  <w:rPr>
                    <w:rFonts w:ascii="MS Gothic" w:eastAsia="MS Gothic" w:hAnsi="MS Gothic" w:cs="MS Gothic" w:hint="eastAsia"/>
                    <w:color w:val="000000"/>
                    <w:sz w:val="20"/>
                    <w:lang w:val="en-GB"/>
                  </w:rPr>
                  <w:t>☐</w:t>
                </w:r>
              </w:sdtContent>
            </w:sdt>
            <w:r w:rsidR="00B93985">
              <w:rPr>
                <w:color w:val="000000"/>
                <w:sz w:val="20"/>
                <w:lang w:val="fr-BE"/>
              </w:rPr>
              <w:t xml:space="preserve"> </w:t>
            </w:r>
            <w:r w:rsidR="00B93985">
              <w:rPr>
                <w:sz w:val="20"/>
              </w:rPr>
              <w:t xml:space="preserve">Department / Faculty </w:t>
            </w:r>
            <w:sdt>
              <w:sdtPr>
                <w:rPr>
                  <w:rFonts w:ascii="Times New Roman" w:hAnsi="Times New Roman"/>
                  <w:color w:val="000000"/>
                  <w:sz w:val="20"/>
                  <w:lang w:val="fr-BE"/>
                </w:rPr>
                <w:id w:val="-1827281242"/>
                <w14:checkbox>
                  <w14:checked w14:val="0"/>
                  <w14:checkedState w14:val="2612" w14:font="MS Gothic"/>
                  <w14:uncheckedState w14:val="2610" w14:font="MS Gothic"/>
                </w14:checkbox>
              </w:sdtPr>
              <w:sdtContent>
                <w:r w:rsidR="00B93985">
                  <w:rPr>
                    <w:rFonts w:ascii="MS Gothic" w:eastAsia="MS Gothic" w:hAnsi="MS Gothic" w:cs="MS Gothic" w:hint="eastAsia"/>
                    <w:color w:val="000000"/>
                    <w:sz w:val="20"/>
                  </w:rPr>
                  <w:t>☐</w:t>
                </w:r>
              </w:sdtContent>
            </w:sdt>
            <w:r w:rsidR="00B93985">
              <w:rPr>
                <w:color w:val="000000"/>
                <w:sz w:val="20"/>
                <w:lang w:val="fr-BE"/>
              </w:rPr>
              <w:t xml:space="preserve"> </w:t>
            </w:r>
            <w:r w:rsidR="00B93985">
              <w:rPr>
                <w:sz w:val="20"/>
              </w:rPr>
              <w:t>Institution</w:t>
            </w:r>
          </w:p>
        </w:tc>
        <w:tc>
          <w:tcPr>
            <w:tcW w:w="2504" w:type="dxa"/>
            <w:gridSpan w:val="2"/>
            <w:tcBorders>
              <w:top w:val="single" w:sz="4" w:space="0" w:color="auto"/>
              <w:left w:val="nil"/>
              <w:bottom w:val="single" w:sz="4" w:space="0" w:color="auto"/>
              <w:right w:val="nil"/>
            </w:tcBorders>
            <w:vAlign w:val="center"/>
            <w:hideMark/>
          </w:tcPr>
          <w:p w14:paraId="79E0E7D8" w14:textId="77777777" w:rsidR="00B93985" w:rsidRDefault="00000000">
            <w:pPr>
              <w:rPr>
                <w:sz w:val="20"/>
                <w:lang w:val="en-GB"/>
              </w:rPr>
            </w:pPr>
            <w:sdt>
              <w:sdtPr>
                <w:rPr>
                  <w:rFonts w:ascii="Times New Roman" w:hAnsi="Times New Roman"/>
                  <w:color w:val="000000"/>
                  <w:sz w:val="20"/>
                  <w:lang w:val="fr-BE"/>
                </w:rPr>
                <w:id w:val="-743098086"/>
                <w14:checkbox>
                  <w14:checked w14:val="1"/>
                  <w14:checkedState w14:val="2612" w14:font="MS Gothic"/>
                  <w14:uncheckedState w14:val="2610" w14:font="MS Gothic"/>
                </w14:checkbox>
              </w:sdtPr>
              <w:sdtContent>
                <w:r w:rsidR="00B93985">
                  <w:rPr>
                    <w:rFonts w:ascii="MS Gothic" w:eastAsia="MS Gothic" w:hAnsi="MS Gothic" w:hint="eastAsia"/>
                    <w:color w:val="000000"/>
                    <w:sz w:val="20"/>
                    <w:lang w:val="en-GB"/>
                  </w:rPr>
                  <w:t>☒</w:t>
                </w:r>
              </w:sdtContent>
            </w:sdt>
            <w:r w:rsidR="00B93985">
              <w:rPr>
                <w:color w:val="000000"/>
                <w:sz w:val="20"/>
                <w:lang w:val="fr-BE"/>
              </w:rPr>
              <w:t xml:space="preserve"> </w:t>
            </w:r>
            <w:r w:rsidR="00B93985">
              <w:rPr>
                <w:sz w:val="20"/>
              </w:rPr>
              <w:t>Local</w:t>
            </w:r>
          </w:p>
          <w:p w14:paraId="442B31D8" w14:textId="77777777" w:rsidR="00B93985" w:rsidRDefault="00000000">
            <w:pPr>
              <w:rPr>
                <w:sz w:val="20"/>
                <w:lang w:val="en-GB"/>
              </w:rPr>
            </w:pPr>
            <w:sdt>
              <w:sdtPr>
                <w:rPr>
                  <w:rFonts w:ascii="Times New Roman" w:hAnsi="Times New Roman"/>
                  <w:color w:val="000000"/>
                  <w:sz w:val="20"/>
                  <w:lang w:val="fr-BE"/>
                </w:rPr>
                <w:id w:val="-352660047"/>
                <w14:checkbox>
                  <w14:checked w14:val="0"/>
                  <w14:checkedState w14:val="2612" w14:font="MS Gothic"/>
                  <w14:uncheckedState w14:val="2610" w14:font="MS Gothic"/>
                </w14:checkbox>
              </w:sdtPr>
              <w:sdtContent>
                <w:r w:rsidR="00B93985">
                  <w:rPr>
                    <w:rFonts w:ascii="MS Gothic" w:eastAsia="MS Gothic" w:hAnsi="MS Gothic" w:cs="MS Gothic" w:hint="eastAsia"/>
                    <w:color w:val="000000"/>
                    <w:sz w:val="20"/>
                    <w:lang w:val="en-GB"/>
                  </w:rPr>
                  <w:t>☐</w:t>
                </w:r>
              </w:sdtContent>
            </w:sdt>
            <w:r w:rsidR="00B93985">
              <w:rPr>
                <w:color w:val="000000"/>
                <w:sz w:val="20"/>
                <w:lang w:val="fr-BE"/>
              </w:rPr>
              <w:t xml:space="preserve"> </w:t>
            </w:r>
            <w:r w:rsidR="00B93985">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4824065B" w14:textId="77777777" w:rsidR="00B93985" w:rsidRDefault="00000000">
            <w:pPr>
              <w:rPr>
                <w:sz w:val="20"/>
                <w:lang w:val="en-GB"/>
              </w:rPr>
            </w:pPr>
            <w:sdt>
              <w:sdtPr>
                <w:rPr>
                  <w:rFonts w:ascii="Times New Roman" w:hAnsi="Times New Roman"/>
                  <w:color w:val="000000"/>
                  <w:sz w:val="20"/>
                  <w:lang w:val="fr-BE"/>
                </w:rPr>
                <w:id w:val="1553269969"/>
                <w14:checkbox>
                  <w14:checked w14:val="0"/>
                  <w14:checkedState w14:val="2612" w14:font="MS Gothic"/>
                  <w14:uncheckedState w14:val="2610" w14:font="MS Gothic"/>
                </w14:checkbox>
              </w:sdtPr>
              <w:sdtContent>
                <w:r w:rsidR="00B93985">
                  <w:rPr>
                    <w:rFonts w:ascii="MS Gothic" w:eastAsia="MS Gothic" w:hAnsi="MS Gothic" w:hint="eastAsia"/>
                    <w:color w:val="000000"/>
                    <w:sz w:val="20"/>
                    <w:lang w:val="en-GB"/>
                  </w:rPr>
                  <w:t>☐</w:t>
                </w:r>
              </w:sdtContent>
            </w:sdt>
            <w:r w:rsidR="00B93985">
              <w:rPr>
                <w:color w:val="000000"/>
                <w:sz w:val="20"/>
                <w:lang w:val="fr-BE"/>
              </w:rPr>
              <w:t xml:space="preserve"> </w:t>
            </w:r>
            <w:r w:rsidR="00B93985">
              <w:rPr>
                <w:sz w:val="20"/>
              </w:rPr>
              <w:t>National</w:t>
            </w:r>
          </w:p>
          <w:p w14:paraId="2914B790" w14:textId="77777777" w:rsidR="00B93985" w:rsidRDefault="00000000">
            <w:pPr>
              <w:rPr>
                <w:sz w:val="20"/>
                <w:lang w:val="en-GB"/>
              </w:rPr>
            </w:pPr>
            <w:sdt>
              <w:sdtPr>
                <w:rPr>
                  <w:rFonts w:ascii="Times New Roman" w:hAnsi="Times New Roman"/>
                  <w:color w:val="000000"/>
                  <w:sz w:val="20"/>
                  <w:lang w:val="fr-BE"/>
                </w:rPr>
                <w:id w:val="462239549"/>
                <w14:checkbox>
                  <w14:checked w14:val="0"/>
                  <w14:checkedState w14:val="2612" w14:font="MS Gothic"/>
                  <w14:uncheckedState w14:val="2610" w14:font="MS Gothic"/>
                </w14:checkbox>
              </w:sdtPr>
              <w:sdtContent>
                <w:r w:rsidR="00B93985">
                  <w:rPr>
                    <w:rFonts w:ascii="MS Gothic" w:eastAsia="MS Gothic" w:hAnsi="MS Gothic" w:hint="eastAsia"/>
                    <w:color w:val="000000"/>
                    <w:sz w:val="20"/>
                    <w:lang w:val="en-GB"/>
                  </w:rPr>
                  <w:t>☐</w:t>
                </w:r>
              </w:sdtContent>
            </w:sdt>
            <w:r w:rsidR="00B93985">
              <w:rPr>
                <w:color w:val="000000"/>
                <w:sz w:val="20"/>
                <w:lang w:val="fr-BE"/>
              </w:rPr>
              <w:t xml:space="preserve"> </w:t>
            </w:r>
            <w:r w:rsidR="00B93985">
              <w:rPr>
                <w:sz w:val="20"/>
              </w:rPr>
              <w:t>International</w:t>
            </w:r>
          </w:p>
        </w:tc>
      </w:tr>
    </w:tbl>
    <w:p w14:paraId="255070FC" w14:textId="77777777" w:rsidR="00B93985" w:rsidRDefault="00B93985" w:rsidP="00B93985">
      <w:pPr>
        <w:rPr>
          <w:rFonts w:eastAsia="Calibri" w:cs="Arial"/>
          <w:szCs w:val="20"/>
          <w:lang w:val="en-GB" w:eastAsia="en-GB"/>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B93985" w14:paraId="6FB8546D" w14:textId="77777777" w:rsidTr="00B93985">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1A0B345D" w14:textId="77777777" w:rsidR="00B93985" w:rsidRDefault="00B93985">
            <w:pPr>
              <w:rPr>
                <w:b/>
                <w:sz w:val="20"/>
                <w:lang w:val="en-GB"/>
              </w:rPr>
            </w:pPr>
            <w:r>
              <w:rPr>
                <w:b/>
                <w:sz w:val="20"/>
                <w:lang w:val="en-GB"/>
              </w:rPr>
              <w:t>Expected Deliverable/Results/</w:t>
            </w:r>
          </w:p>
          <w:p w14:paraId="3AE48BD5" w14:textId="77777777" w:rsidR="00B93985" w:rsidRDefault="00B93985">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6CD53F1F" w14:textId="77777777" w:rsidR="00B93985" w:rsidRDefault="00B93985">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BE372CF" w14:textId="71505F14" w:rsidR="00B93985" w:rsidRDefault="00476663">
            <w:pPr>
              <w:ind w:left="187" w:hanging="187"/>
              <w:jc w:val="right"/>
              <w:rPr>
                <w:b/>
                <w:sz w:val="24"/>
                <w:lang w:val="en-GB"/>
              </w:rPr>
            </w:pPr>
            <w:r>
              <w:rPr>
                <w:b/>
                <w:sz w:val="24"/>
                <w:lang w:val="en-GB"/>
              </w:rPr>
              <w:t>A9.</w:t>
            </w:r>
            <w:r w:rsidR="00B93985">
              <w:rPr>
                <w:b/>
                <w:sz w:val="24"/>
                <w:lang w:val="en-GB"/>
              </w:rPr>
              <w:t>3.1</w:t>
            </w:r>
          </w:p>
        </w:tc>
      </w:tr>
      <w:tr w:rsidR="00B93985" w14:paraId="5D77A9BB" w14:textId="77777777" w:rsidTr="00B93985">
        <w:tc>
          <w:tcPr>
            <w:tcW w:w="2127" w:type="dxa"/>
            <w:vMerge/>
            <w:tcBorders>
              <w:top w:val="single" w:sz="4" w:space="0" w:color="auto"/>
              <w:left w:val="single" w:sz="4" w:space="0" w:color="auto"/>
              <w:bottom w:val="single" w:sz="4" w:space="0" w:color="auto"/>
              <w:right w:val="single" w:sz="4" w:space="0" w:color="auto"/>
            </w:tcBorders>
            <w:vAlign w:val="center"/>
            <w:hideMark/>
          </w:tcPr>
          <w:p w14:paraId="0D8BC2A7" w14:textId="77777777" w:rsidR="00B93985" w:rsidRDefault="00B93985">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5B72742" w14:textId="77777777" w:rsidR="00B93985" w:rsidRDefault="00B93985">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E69D75C" w14:textId="77777777" w:rsidR="00B93985" w:rsidRDefault="00B93985">
            <w:pPr>
              <w:rPr>
                <w:rFonts w:ascii="Times New Roman" w:hAnsi="Times New Roman"/>
                <w:sz w:val="20"/>
                <w:lang w:val="fr-BE"/>
              </w:rPr>
            </w:pPr>
            <w:r>
              <w:rPr>
                <w:sz w:val="16"/>
                <w:szCs w:val="16"/>
              </w:rPr>
              <w:t>Pružanje informacija o kulturnom nasleđu Sandžaka i njegovom značaju</w:t>
            </w:r>
          </w:p>
        </w:tc>
      </w:tr>
      <w:tr w:rsidR="00B93985" w14:paraId="536E2934" w14:textId="77777777" w:rsidTr="00B93985">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2B74572" w14:textId="77777777" w:rsidR="00B93985" w:rsidRDefault="00B93985">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BF01070" w14:textId="77777777" w:rsidR="00B93985" w:rsidRDefault="00B93985">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23B3735A" w14:textId="77777777" w:rsidR="00B93985" w:rsidRDefault="00000000">
            <w:pPr>
              <w:rPr>
                <w:color w:val="000000"/>
                <w:sz w:val="20"/>
                <w:lang w:val="en-GB"/>
              </w:rPr>
            </w:pPr>
            <w:sdt>
              <w:sdtPr>
                <w:rPr>
                  <w:rFonts w:ascii="Times New Roman" w:hAnsi="Times New Roman"/>
                  <w:color w:val="000000"/>
                  <w:sz w:val="20"/>
                  <w:lang w:val="fr-BE"/>
                </w:rPr>
                <w:id w:val="1536156426"/>
                <w14:checkbox>
                  <w14:checked w14:val="0"/>
                  <w14:checkedState w14:val="2612" w14:font="MS Gothic"/>
                  <w14:uncheckedState w14:val="2610" w14:font="MS Gothic"/>
                </w14:checkbox>
              </w:sdtPr>
              <w:sdtContent>
                <w:r w:rsidR="00B93985">
                  <w:rPr>
                    <w:rFonts w:ascii="MS Gothic" w:eastAsia="MS Gothic" w:hAnsi="MS Gothic" w:cs="MS Gothic" w:hint="eastAsia"/>
                    <w:color w:val="000000"/>
                    <w:sz w:val="20"/>
                    <w:lang w:val="en-GB"/>
                  </w:rPr>
                  <w:t>☐</w:t>
                </w:r>
              </w:sdtContent>
            </w:sdt>
            <w:r w:rsidR="00B93985">
              <w:rPr>
                <w:color w:val="000000"/>
                <w:sz w:val="20"/>
              </w:rPr>
              <w:t xml:space="preserve"> Teaching material</w:t>
            </w:r>
          </w:p>
          <w:p w14:paraId="365D154B" w14:textId="77777777" w:rsidR="00B93985" w:rsidRDefault="00000000">
            <w:pPr>
              <w:rPr>
                <w:color w:val="000000"/>
                <w:sz w:val="20"/>
                <w:lang w:val="en-GB"/>
              </w:rPr>
            </w:pPr>
            <w:sdt>
              <w:sdtPr>
                <w:rPr>
                  <w:rFonts w:ascii="Times New Roman" w:hAnsi="Times New Roman"/>
                  <w:color w:val="000000"/>
                  <w:sz w:val="20"/>
                  <w:lang w:val="fr-BE"/>
                </w:rPr>
                <w:id w:val="1919595035"/>
                <w14:checkbox>
                  <w14:checked w14:val="0"/>
                  <w14:checkedState w14:val="2612" w14:font="MS Gothic"/>
                  <w14:uncheckedState w14:val="2610" w14:font="MS Gothic"/>
                </w14:checkbox>
              </w:sdtPr>
              <w:sdtContent>
                <w:r w:rsidR="00B93985">
                  <w:rPr>
                    <w:rFonts w:ascii="MS Gothic" w:eastAsia="MS Gothic" w:hAnsi="MS Gothic" w:cs="MS Gothic" w:hint="eastAsia"/>
                    <w:color w:val="000000"/>
                    <w:sz w:val="20"/>
                    <w:lang w:val="en-GB"/>
                  </w:rPr>
                  <w:t>☐</w:t>
                </w:r>
              </w:sdtContent>
            </w:sdt>
            <w:r w:rsidR="00B93985">
              <w:rPr>
                <w:color w:val="000000"/>
                <w:sz w:val="20"/>
              </w:rPr>
              <w:t xml:space="preserve"> Learning material</w:t>
            </w:r>
          </w:p>
          <w:p w14:paraId="2C06B0AB" w14:textId="77777777" w:rsidR="00B93985" w:rsidRDefault="00000000">
            <w:pPr>
              <w:rPr>
                <w:color w:val="000000"/>
                <w:sz w:val="20"/>
                <w:lang w:val="en-GB"/>
              </w:rPr>
            </w:pPr>
            <w:sdt>
              <w:sdtPr>
                <w:rPr>
                  <w:rFonts w:ascii="Times New Roman" w:hAnsi="Times New Roman"/>
                  <w:color w:val="000000"/>
                  <w:sz w:val="20"/>
                  <w:lang w:val="fr-BE"/>
                </w:rPr>
                <w:id w:val="329344592"/>
                <w14:checkbox>
                  <w14:checked w14:val="0"/>
                  <w14:checkedState w14:val="2612" w14:font="MS Gothic"/>
                  <w14:uncheckedState w14:val="2610" w14:font="MS Gothic"/>
                </w14:checkbox>
              </w:sdtPr>
              <w:sdtContent>
                <w:r w:rsidR="00B93985">
                  <w:rPr>
                    <w:rFonts w:ascii="MS Gothic" w:eastAsia="MS Gothic" w:hAnsi="MS Gothic" w:cs="MS Gothic" w:hint="eastAsia"/>
                    <w:color w:val="000000"/>
                    <w:sz w:val="20"/>
                    <w:lang w:val="en-GB"/>
                  </w:rPr>
                  <w:t>☐</w:t>
                </w:r>
              </w:sdtContent>
            </w:sdt>
            <w:r w:rsidR="00B93985">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7B46278" w14:textId="77777777" w:rsidR="00B93985" w:rsidRDefault="00000000">
            <w:pPr>
              <w:rPr>
                <w:color w:val="000000"/>
                <w:sz w:val="20"/>
                <w:lang w:val="en-GB"/>
              </w:rPr>
            </w:pPr>
            <w:sdt>
              <w:sdtPr>
                <w:rPr>
                  <w:rFonts w:ascii="Times New Roman" w:hAnsi="Times New Roman"/>
                  <w:color w:val="000000"/>
                  <w:sz w:val="20"/>
                  <w:lang w:val="fr-BE"/>
                </w:rPr>
                <w:id w:val="1558668666"/>
                <w14:checkbox>
                  <w14:checked w14:val="0"/>
                  <w14:checkedState w14:val="2612" w14:font="MS Gothic"/>
                  <w14:uncheckedState w14:val="2610" w14:font="MS Gothic"/>
                </w14:checkbox>
              </w:sdtPr>
              <w:sdtContent>
                <w:r w:rsidR="00B93985">
                  <w:rPr>
                    <w:rFonts w:ascii="MS Gothic" w:eastAsia="MS Gothic" w:hAnsi="MS Gothic" w:hint="eastAsia"/>
                    <w:color w:val="000000"/>
                    <w:sz w:val="20"/>
                    <w:lang w:val="en-GB"/>
                  </w:rPr>
                  <w:t>☐</w:t>
                </w:r>
              </w:sdtContent>
            </w:sdt>
            <w:r w:rsidR="00B93985">
              <w:rPr>
                <w:color w:val="000000"/>
                <w:sz w:val="20"/>
              </w:rPr>
              <w:t xml:space="preserve"> Event</w:t>
            </w:r>
          </w:p>
          <w:p w14:paraId="7E3260F8" w14:textId="77777777" w:rsidR="00B93985" w:rsidRDefault="00000000">
            <w:pPr>
              <w:rPr>
                <w:color w:val="000000"/>
                <w:sz w:val="20"/>
                <w:lang w:val="en-GB"/>
              </w:rPr>
            </w:pPr>
            <w:sdt>
              <w:sdtPr>
                <w:rPr>
                  <w:rFonts w:ascii="Times New Roman" w:hAnsi="Times New Roman"/>
                  <w:color w:val="000000"/>
                  <w:sz w:val="20"/>
                  <w:lang w:val="fr-BE"/>
                </w:rPr>
                <w:id w:val="1437712706"/>
                <w14:checkbox>
                  <w14:checked w14:val="1"/>
                  <w14:checkedState w14:val="2612" w14:font="MS Gothic"/>
                  <w14:uncheckedState w14:val="2610" w14:font="MS Gothic"/>
                </w14:checkbox>
              </w:sdtPr>
              <w:sdtContent>
                <w:r w:rsidR="00B93985">
                  <w:rPr>
                    <w:rFonts w:ascii="MS Gothic" w:eastAsia="MS Gothic" w:hAnsi="MS Gothic" w:hint="eastAsia"/>
                    <w:color w:val="000000"/>
                    <w:sz w:val="20"/>
                    <w:lang w:val="en-GB"/>
                  </w:rPr>
                  <w:t>☒</w:t>
                </w:r>
              </w:sdtContent>
            </w:sdt>
            <w:r w:rsidR="00B93985">
              <w:rPr>
                <w:color w:val="000000"/>
                <w:sz w:val="20"/>
              </w:rPr>
              <w:t xml:space="preserve"> Report </w:t>
            </w:r>
          </w:p>
          <w:p w14:paraId="6DBEFFF4" w14:textId="77777777" w:rsidR="00B93985" w:rsidRDefault="00000000">
            <w:pPr>
              <w:rPr>
                <w:color w:val="000000"/>
                <w:sz w:val="20"/>
                <w:lang w:val="en-GB"/>
              </w:rPr>
            </w:pPr>
            <w:sdt>
              <w:sdtPr>
                <w:rPr>
                  <w:rFonts w:ascii="Times New Roman" w:hAnsi="Times New Roman"/>
                  <w:color w:val="000000"/>
                  <w:sz w:val="20"/>
                  <w:lang w:val="fr-BE"/>
                </w:rPr>
                <w:id w:val="1751925797"/>
                <w14:checkbox>
                  <w14:checked w14:val="0"/>
                  <w14:checkedState w14:val="2612" w14:font="MS Gothic"/>
                  <w14:uncheckedState w14:val="2610" w14:font="MS Gothic"/>
                </w14:checkbox>
              </w:sdtPr>
              <w:sdtContent>
                <w:r w:rsidR="00B93985">
                  <w:rPr>
                    <w:rFonts w:ascii="MS Gothic" w:eastAsia="MS Gothic" w:hAnsi="MS Gothic" w:cs="MS Gothic" w:hint="eastAsia"/>
                    <w:color w:val="000000"/>
                    <w:sz w:val="20"/>
                    <w:lang w:val="en-GB"/>
                  </w:rPr>
                  <w:t>☐</w:t>
                </w:r>
              </w:sdtContent>
            </w:sdt>
            <w:r w:rsidR="00B93985">
              <w:rPr>
                <w:color w:val="000000"/>
                <w:sz w:val="20"/>
              </w:rPr>
              <w:t xml:space="preserve"> Service/Product </w:t>
            </w:r>
          </w:p>
        </w:tc>
      </w:tr>
      <w:tr w:rsidR="00B93985" w14:paraId="113D63ED" w14:textId="77777777" w:rsidTr="00B93985">
        <w:tc>
          <w:tcPr>
            <w:tcW w:w="2127" w:type="dxa"/>
            <w:vMerge/>
            <w:tcBorders>
              <w:top w:val="single" w:sz="4" w:space="0" w:color="auto"/>
              <w:left w:val="single" w:sz="4" w:space="0" w:color="auto"/>
              <w:bottom w:val="single" w:sz="4" w:space="0" w:color="auto"/>
              <w:right w:val="single" w:sz="4" w:space="0" w:color="auto"/>
            </w:tcBorders>
            <w:vAlign w:val="center"/>
            <w:hideMark/>
          </w:tcPr>
          <w:p w14:paraId="442F8994" w14:textId="77777777" w:rsidR="00B93985" w:rsidRDefault="00B93985">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EBDDCDD" w14:textId="77777777" w:rsidR="00B93985" w:rsidRDefault="00B93985">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4CEEBEC" w14:textId="77777777" w:rsidR="00B93985" w:rsidRDefault="00B93985">
            <w:pPr>
              <w:rPr>
                <w:sz w:val="20"/>
                <w:lang w:val="en-GB"/>
              </w:rPr>
            </w:pPr>
            <w:r>
              <w:rPr>
                <w:sz w:val="20"/>
                <w:lang w:val="en-GB"/>
              </w:rPr>
              <w:t>U ovoj podaktivnosti će se pružiti informacije o kulturnom nasleđu Sandžaka i istaći njegov značaj. Kroz predavanja, prezentacije i diskusije, učesnici će se upoznati sa bogatim kulturnim nasleđem ovog regiona, njegovom istorijom, tradicijama i vrednostima. Cilj je podići svest učesnika o važnosti očuvanja kulturnog nasleđa i motivisati ih da se aktivno angažuju u njegovoj promociji i zaštiti.</w:t>
            </w:r>
          </w:p>
        </w:tc>
      </w:tr>
      <w:tr w:rsidR="00B93985" w14:paraId="5E5B8C23" w14:textId="77777777" w:rsidTr="00B93985">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B2F2E7F" w14:textId="77777777" w:rsidR="00B93985" w:rsidRDefault="00B93985">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C17AF34" w14:textId="77777777" w:rsidR="00B93985" w:rsidRDefault="00B93985">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3A93B7B" w14:textId="77777777" w:rsidR="00B93985" w:rsidRDefault="00B93985">
            <w:pPr>
              <w:rPr>
                <w:sz w:val="20"/>
                <w:lang w:val="en-GB"/>
              </w:rPr>
            </w:pPr>
            <w:r>
              <w:rPr>
                <w:sz w:val="20"/>
                <w:lang w:val="en-GB"/>
              </w:rPr>
              <w:t>M3</w:t>
            </w:r>
          </w:p>
        </w:tc>
      </w:tr>
      <w:tr w:rsidR="00B93985" w14:paraId="560AB230" w14:textId="77777777" w:rsidTr="00B93985">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791C0C3A" w14:textId="77777777" w:rsidR="00B93985" w:rsidRDefault="00B93985">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40E1464" w14:textId="77777777" w:rsidR="00B93985" w:rsidRDefault="00B93985">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B311BF7" w14:textId="77777777" w:rsidR="00B93985" w:rsidRDefault="00B93985">
            <w:pPr>
              <w:rPr>
                <w:sz w:val="20"/>
                <w:lang w:val="en-GB"/>
              </w:rPr>
            </w:pPr>
            <w:r>
              <w:rPr>
                <w:sz w:val="20"/>
                <w:lang w:val="en-GB"/>
              </w:rPr>
              <w:t>Srpski, engleski</w:t>
            </w:r>
          </w:p>
        </w:tc>
      </w:tr>
      <w:tr w:rsidR="00B93985" w14:paraId="09D97B87" w14:textId="77777777" w:rsidTr="00B93985">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7362C529" w14:textId="77777777" w:rsidR="00B93985" w:rsidRDefault="00B93985">
            <w:pPr>
              <w:tabs>
                <w:tab w:val="num" w:pos="2619"/>
              </w:tabs>
              <w:ind w:left="708" w:hanging="708"/>
              <w:rPr>
                <w:b/>
                <w:sz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2F329B0D" w14:textId="77777777" w:rsidR="00B93985" w:rsidRDefault="00000000">
            <w:pPr>
              <w:rPr>
                <w:sz w:val="20"/>
                <w:lang w:val="en-GB"/>
              </w:rPr>
            </w:pPr>
            <w:sdt>
              <w:sdtPr>
                <w:rPr>
                  <w:rFonts w:ascii="Times New Roman" w:hAnsi="Times New Roman"/>
                  <w:color w:val="000000"/>
                  <w:sz w:val="20"/>
                  <w:lang w:val="fr-BE"/>
                </w:rPr>
                <w:id w:val="-1565710472"/>
                <w14:checkbox>
                  <w14:checked w14:val="1"/>
                  <w14:checkedState w14:val="2612" w14:font="MS Gothic"/>
                  <w14:uncheckedState w14:val="2610" w14:font="MS Gothic"/>
                </w14:checkbox>
              </w:sdtPr>
              <w:sdtContent>
                <w:r w:rsidR="00B93985">
                  <w:rPr>
                    <w:rFonts w:ascii="MS Gothic" w:eastAsia="MS Gothic" w:hAnsi="MS Gothic" w:hint="eastAsia"/>
                    <w:color w:val="000000"/>
                    <w:sz w:val="20"/>
                    <w:lang w:val="en-GB"/>
                  </w:rPr>
                  <w:t>☒</w:t>
                </w:r>
              </w:sdtContent>
            </w:sdt>
            <w:r w:rsidR="00B93985">
              <w:rPr>
                <w:color w:val="000000"/>
                <w:sz w:val="20"/>
                <w:lang w:val="fr-BE"/>
              </w:rPr>
              <w:t xml:space="preserve"> </w:t>
            </w:r>
            <w:r w:rsidR="00B93985">
              <w:rPr>
                <w:sz w:val="20"/>
              </w:rPr>
              <w:t xml:space="preserve">Teaching staff </w:t>
            </w:r>
          </w:p>
          <w:p w14:paraId="4372FD97" w14:textId="77777777" w:rsidR="00B93985" w:rsidRDefault="00000000">
            <w:pPr>
              <w:rPr>
                <w:sz w:val="20"/>
                <w:lang w:val="en-GB"/>
              </w:rPr>
            </w:pPr>
            <w:sdt>
              <w:sdtPr>
                <w:rPr>
                  <w:rFonts w:ascii="Times New Roman" w:hAnsi="Times New Roman"/>
                  <w:color w:val="000000"/>
                  <w:sz w:val="20"/>
                  <w:lang w:val="fr-BE"/>
                </w:rPr>
                <w:id w:val="1820911811"/>
                <w14:checkbox>
                  <w14:checked w14:val="0"/>
                  <w14:checkedState w14:val="2612" w14:font="MS Gothic"/>
                  <w14:uncheckedState w14:val="2610" w14:font="MS Gothic"/>
                </w14:checkbox>
              </w:sdtPr>
              <w:sdtContent>
                <w:r w:rsidR="00B93985">
                  <w:rPr>
                    <w:rFonts w:ascii="MS Gothic" w:eastAsia="MS Gothic" w:hAnsi="MS Gothic" w:cs="MS Gothic" w:hint="eastAsia"/>
                    <w:color w:val="000000"/>
                    <w:sz w:val="20"/>
                    <w:lang w:val="en-GB"/>
                  </w:rPr>
                  <w:t>☐</w:t>
                </w:r>
              </w:sdtContent>
            </w:sdt>
            <w:r w:rsidR="00B93985">
              <w:rPr>
                <w:color w:val="000000"/>
                <w:sz w:val="20"/>
                <w:lang w:val="fr-BE"/>
              </w:rPr>
              <w:t xml:space="preserve"> </w:t>
            </w:r>
            <w:r w:rsidR="00B93985">
              <w:rPr>
                <w:sz w:val="20"/>
              </w:rPr>
              <w:t xml:space="preserve">Students </w:t>
            </w:r>
          </w:p>
          <w:p w14:paraId="2D7768B7" w14:textId="77777777" w:rsidR="00B93985" w:rsidRDefault="00000000">
            <w:pPr>
              <w:rPr>
                <w:sz w:val="20"/>
                <w:lang w:val="en-GB"/>
              </w:rPr>
            </w:pPr>
            <w:sdt>
              <w:sdtPr>
                <w:rPr>
                  <w:rFonts w:ascii="Times New Roman" w:hAnsi="Times New Roman"/>
                  <w:color w:val="000000"/>
                  <w:sz w:val="20"/>
                  <w:lang w:val="fr-BE"/>
                </w:rPr>
                <w:id w:val="-45223244"/>
                <w14:checkbox>
                  <w14:checked w14:val="0"/>
                  <w14:checkedState w14:val="2612" w14:font="MS Gothic"/>
                  <w14:uncheckedState w14:val="2610" w14:font="MS Gothic"/>
                </w14:checkbox>
              </w:sdtPr>
              <w:sdtContent>
                <w:r w:rsidR="00B93985">
                  <w:rPr>
                    <w:rFonts w:ascii="MS Gothic" w:eastAsia="MS Gothic" w:hAnsi="MS Gothic" w:hint="eastAsia"/>
                    <w:color w:val="000000"/>
                    <w:sz w:val="20"/>
                    <w:lang w:val="en-GB"/>
                  </w:rPr>
                  <w:t>☐</w:t>
                </w:r>
              </w:sdtContent>
            </w:sdt>
            <w:r w:rsidR="00B93985">
              <w:rPr>
                <w:color w:val="000000"/>
                <w:sz w:val="20"/>
                <w:lang w:val="fr-BE"/>
              </w:rPr>
              <w:t xml:space="preserve"> </w:t>
            </w:r>
            <w:r w:rsidR="00B93985">
              <w:rPr>
                <w:sz w:val="20"/>
              </w:rPr>
              <w:t xml:space="preserve">Trainees </w:t>
            </w:r>
          </w:p>
          <w:p w14:paraId="58F90CAB" w14:textId="77777777" w:rsidR="00B93985" w:rsidRDefault="00000000">
            <w:pPr>
              <w:rPr>
                <w:sz w:val="20"/>
                <w:lang w:val="en-GB"/>
              </w:rPr>
            </w:pPr>
            <w:sdt>
              <w:sdtPr>
                <w:rPr>
                  <w:rFonts w:ascii="Times New Roman" w:hAnsi="Times New Roman"/>
                  <w:color w:val="000000"/>
                  <w:sz w:val="20"/>
                  <w:lang w:val="fr-BE"/>
                </w:rPr>
                <w:id w:val="1416521600"/>
                <w14:checkbox>
                  <w14:checked w14:val="1"/>
                  <w14:checkedState w14:val="2612" w14:font="MS Gothic"/>
                  <w14:uncheckedState w14:val="2610" w14:font="MS Gothic"/>
                </w14:checkbox>
              </w:sdtPr>
              <w:sdtContent>
                <w:r w:rsidR="00B93985">
                  <w:rPr>
                    <w:rFonts w:ascii="MS Gothic" w:eastAsia="MS Gothic" w:hAnsi="MS Gothic" w:hint="eastAsia"/>
                    <w:color w:val="000000"/>
                    <w:sz w:val="20"/>
                    <w:lang w:val="en-GB"/>
                  </w:rPr>
                  <w:t>☒</w:t>
                </w:r>
              </w:sdtContent>
            </w:sdt>
            <w:r w:rsidR="00B93985">
              <w:rPr>
                <w:color w:val="000000"/>
                <w:sz w:val="20"/>
                <w:lang w:val="fr-BE"/>
              </w:rPr>
              <w:t xml:space="preserve"> </w:t>
            </w:r>
            <w:r w:rsidR="00B93985">
              <w:rPr>
                <w:sz w:val="20"/>
              </w:rPr>
              <w:t>Administrative staff</w:t>
            </w:r>
          </w:p>
          <w:p w14:paraId="6567F44E" w14:textId="77777777" w:rsidR="00B93985" w:rsidRDefault="00000000">
            <w:pPr>
              <w:rPr>
                <w:sz w:val="20"/>
                <w:lang w:val="en-GB"/>
              </w:rPr>
            </w:pPr>
            <w:sdt>
              <w:sdtPr>
                <w:rPr>
                  <w:rFonts w:ascii="Times New Roman" w:hAnsi="Times New Roman"/>
                  <w:color w:val="000000"/>
                  <w:sz w:val="20"/>
                  <w:lang w:val="fr-BE"/>
                </w:rPr>
                <w:id w:val="-49616164"/>
                <w14:checkbox>
                  <w14:checked w14:val="1"/>
                  <w14:checkedState w14:val="2612" w14:font="MS Gothic"/>
                  <w14:uncheckedState w14:val="2610" w14:font="MS Gothic"/>
                </w14:checkbox>
              </w:sdtPr>
              <w:sdtContent>
                <w:r w:rsidR="00B93985">
                  <w:rPr>
                    <w:rFonts w:ascii="MS Gothic" w:eastAsia="MS Gothic" w:hAnsi="MS Gothic" w:hint="eastAsia"/>
                    <w:color w:val="000000"/>
                    <w:sz w:val="20"/>
                    <w:lang w:val="en-GB"/>
                  </w:rPr>
                  <w:t>☒</w:t>
                </w:r>
              </w:sdtContent>
            </w:sdt>
            <w:r w:rsidR="00B93985">
              <w:rPr>
                <w:color w:val="000000"/>
                <w:sz w:val="20"/>
                <w:lang w:val="fr-BE"/>
              </w:rPr>
              <w:t xml:space="preserve"> </w:t>
            </w:r>
            <w:r w:rsidR="00B93985">
              <w:rPr>
                <w:sz w:val="20"/>
              </w:rPr>
              <w:t xml:space="preserve">Technical staff </w:t>
            </w:r>
          </w:p>
          <w:p w14:paraId="60143BA9" w14:textId="77777777" w:rsidR="00B93985" w:rsidRDefault="00000000">
            <w:pPr>
              <w:rPr>
                <w:sz w:val="20"/>
                <w:lang w:val="en-GB"/>
              </w:rPr>
            </w:pPr>
            <w:sdt>
              <w:sdtPr>
                <w:rPr>
                  <w:rFonts w:ascii="Times New Roman" w:hAnsi="Times New Roman"/>
                  <w:color w:val="000000"/>
                  <w:sz w:val="20"/>
                  <w:lang w:val="fr-BE"/>
                </w:rPr>
                <w:id w:val="1625047329"/>
                <w14:checkbox>
                  <w14:checked w14:val="0"/>
                  <w14:checkedState w14:val="2612" w14:font="MS Gothic"/>
                  <w14:uncheckedState w14:val="2610" w14:font="MS Gothic"/>
                </w14:checkbox>
              </w:sdtPr>
              <w:sdtContent>
                <w:r w:rsidR="00B93985">
                  <w:rPr>
                    <w:rFonts w:ascii="MS Gothic" w:eastAsia="MS Gothic" w:hAnsi="MS Gothic" w:hint="eastAsia"/>
                    <w:color w:val="000000"/>
                    <w:sz w:val="20"/>
                    <w:lang w:val="en-GB"/>
                  </w:rPr>
                  <w:t>☐</w:t>
                </w:r>
              </w:sdtContent>
            </w:sdt>
            <w:r w:rsidR="00B93985">
              <w:rPr>
                <w:color w:val="000000"/>
                <w:sz w:val="20"/>
                <w:lang w:val="fr-BE"/>
              </w:rPr>
              <w:t xml:space="preserve"> </w:t>
            </w:r>
            <w:r w:rsidR="00B93985">
              <w:rPr>
                <w:sz w:val="20"/>
              </w:rPr>
              <w:t xml:space="preserve">Librarians </w:t>
            </w:r>
          </w:p>
          <w:p w14:paraId="0341AEBF" w14:textId="77777777" w:rsidR="00B93985" w:rsidRDefault="00000000">
            <w:pPr>
              <w:rPr>
                <w:sz w:val="20"/>
                <w:lang w:val="en-GB"/>
              </w:rPr>
            </w:pPr>
            <w:sdt>
              <w:sdtPr>
                <w:rPr>
                  <w:rFonts w:ascii="Times New Roman" w:hAnsi="Times New Roman"/>
                  <w:color w:val="000000"/>
                  <w:sz w:val="20"/>
                  <w:lang w:val="fr-BE"/>
                </w:rPr>
                <w:id w:val="-323273987"/>
                <w14:checkbox>
                  <w14:checked w14:val="0"/>
                  <w14:checkedState w14:val="2612" w14:font="MS Gothic"/>
                  <w14:uncheckedState w14:val="2610" w14:font="MS Gothic"/>
                </w14:checkbox>
              </w:sdtPr>
              <w:sdtContent>
                <w:r w:rsidR="00B93985">
                  <w:rPr>
                    <w:rFonts w:ascii="MS Gothic" w:eastAsia="MS Gothic" w:hAnsi="MS Gothic" w:cs="MS Gothic" w:hint="eastAsia"/>
                    <w:color w:val="000000"/>
                    <w:sz w:val="20"/>
                    <w:lang w:val="en-GB"/>
                  </w:rPr>
                  <w:t>☐</w:t>
                </w:r>
              </w:sdtContent>
            </w:sdt>
            <w:r w:rsidR="00B93985">
              <w:rPr>
                <w:color w:val="000000"/>
                <w:sz w:val="20"/>
                <w:lang w:val="fr-BE"/>
              </w:rPr>
              <w:t xml:space="preserve"> </w:t>
            </w:r>
            <w:r w:rsidR="00B93985">
              <w:rPr>
                <w:sz w:val="20"/>
              </w:rPr>
              <w:t>Other</w:t>
            </w:r>
          </w:p>
        </w:tc>
      </w:tr>
      <w:tr w:rsidR="00B93985" w14:paraId="07F51182" w14:textId="77777777" w:rsidTr="00B93985">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764AEFA" w14:textId="77777777" w:rsidR="00B93985" w:rsidRDefault="00B93985">
            <w:pPr>
              <w:rPr>
                <w:rFonts w:eastAsia="Calibri" w:cs="Arial"/>
                <w:b/>
                <w:sz w:val="20"/>
                <w:lang w:val="en-GB" w:eastAsia="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6C99A1D9" w14:textId="77777777" w:rsidR="00B93985" w:rsidRDefault="00B93985">
            <w:pPr>
              <w:tabs>
                <w:tab w:val="num" w:pos="2619"/>
              </w:tabs>
              <w:ind w:left="708" w:hanging="708"/>
              <w:rPr>
                <w:i/>
                <w:sz w:val="20"/>
                <w:lang w:val="en-GB"/>
              </w:rPr>
            </w:pPr>
            <w:r>
              <w:rPr>
                <w:i/>
                <w:sz w:val="20"/>
                <w:lang w:val="en-GB"/>
              </w:rPr>
              <w:t xml:space="preserve">If you selected 'Other', please identify these target groups. </w:t>
            </w:r>
          </w:p>
          <w:p w14:paraId="5CE2E842" w14:textId="77777777" w:rsidR="00B93985" w:rsidRDefault="00B93985">
            <w:pPr>
              <w:rPr>
                <w:b/>
                <w:i/>
                <w:sz w:val="20"/>
                <w:lang w:val="en-GB"/>
              </w:rPr>
            </w:pPr>
            <w:r>
              <w:rPr>
                <w:i/>
                <w:sz w:val="20"/>
                <w:lang w:val="en-GB"/>
              </w:rPr>
              <w:t>(Max. 250 words)</w:t>
            </w:r>
          </w:p>
        </w:tc>
      </w:tr>
      <w:tr w:rsidR="00B93985" w14:paraId="3CE8464C" w14:textId="77777777" w:rsidTr="00B93985">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5FAD606C" w14:textId="77777777" w:rsidR="00B93985" w:rsidRDefault="00B93985">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1958F1EB" w14:textId="77777777" w:rsidR="00B93985" w:rsidRDefault="00000000">
            <w:pPr>
              <w:rPr>
                <w:sz w:val="20"/>
                <w:lang w:val="en-GB"/>
              </w:rPr>
            </w:pPr>
            <w:sdt>
              <w:sdtPr>
                <w:rPr>
                  <w:rFonts w:ascii="Times New Roman" w:hAnsi="Times New Roman"/>
                  <w:color w:val="000000"/>
                  <w:sz w:val="20"/>
                  <w:lang w:val="fr-BE"/>
                </w:rPr>
                <w:id w:val="1201362450"/>
                <w14:checkbox>
                  <w14:checked w14:val="0"/>
                  <w14:checkedState w14:val="2612" w14:font="MS Gothic"/>
                  <w14:uncheckedState w14:val="2610" w14:font="MS Gothic"/>
                </w14:checkbox>
              </w:sdtPr>
              <w:sdtContent>
                <w:r w:rsidR="00B93985">
                  <w:rPr>
                    <w:rFonts w:ascii="MS Gothic" w:eastAsia="MS Gothic" w:hAnsi="MS Gothic" w:cs="MS Gothic" w:hint="eastAsia"/>
                    <w:color w:val="000000"/>
                    <w:sz w:val="20"/>
                    <w:lang w:val="en-GB"/>
                  </w:rPr>
                  <w:t>☐</w:t>
                </w:r>
              </w:sdtContent>
            </w:sdt>
            <w:r w:rsidR="00B93985">
              <w:rPr>
                <w:color w:val="000000"/>
                <w:sz w:val="20"/>
                <w:lang w:val="fr-BE"/>
              </w:rPr>
              <w:t xml:space="preserve"> </w:t>
            </w:r>
            <w:r w:rsidR="00B93985">
              <w:rPr>
                <w:sz w:val="20"/>
              </w:rPr>
              <w:t xml:space="preserve">Department / Faculty </w:t>
            </w:r>
            <w:sdt>
              <w:sdtPr>
                <w:rPr>
                  <w:rFonts w:ascii="Times New Roman" w:hAnsi="Times New Roman"/>
                  <w:color w:val="000000"/>
                  <w:sz w:val="20"/>
                  <w:lang w:val="fr-BE"/>
                </w:rPr>
                <w:id w:val="1114326217"/>
                <w14:checkbox>
                  <w14:checked w14:val="0"/>
                  <w14:checkedState w14:val="2612" w14:font="MS Gothic"/>
                  <w14:uncheckedState w14:val="2610" w14:font="MS Gothic"/>
                </w14:checkbox>
              </w:sdtPr>
              <w:sdtContent>
                <w:r w:rsidR="00B93985">
                  <w:rPr>
                    <w:rFonts w:ascii="MS Gothic" w:eastAsia="MS Gothic" w:hAnsi="MS Gothic" w:cs="MS Gothic" w:hint="eastAsia"/>
                    <w:color w:val="000000"/>
                    <w:sz w:val="20"/>
                  </w:rPr>
                  <w:t>☐</w:t>
                </w:r>
              </w:sdtContent>
            </w:sdt>
            <w:r w:rsidR="00B93985">
              <w:rPr>
                <w:color w:val="000000"/>
                <w:sz w:val="20"/>
                <w:lang w:val="fr-BE"/>
              </w:rPr>
              <w:t xml:space="preserve"> </w:t>
            </w:r>
            <w:r w:rsidR="00B93985">
              <w:rPr>
                <w:sz w:val="20"/>
              </w:rPr>
              <w:t>Institution</w:t>
            </w:r>
          </w:p>
        </w:tc>
        <w:tc>
          <w:tcPr>
            <w:tcW w:w="2504" w:type="dxa"/>
            <w:gridSpan w:val="2"/>
            <w:tcBorders>
              <w:top w:val="single" w:sz="4" w:space="0" w:color="auto"/>
              <w:left w:val="nil"/>
              <w:bottom w:val="single" w:sz="4" w:space="0" w:color="auto"/>
              <w:right w:val="nil"/>
            </w:tcBorders>
            <w:vAlign w:val="center"/>
            <w:hideMark/>
          </w:tcPr>
          <w:p w14:paraId="04458051" w14:textId="77777777" w:rsidR="00B93985" w:rsidRDefault="00000000">
            <w:pPr>
              <w:rPr>
                <w:sz w:val="20"/>
                <w:lang w:val="en-GB"/>
              </w:rPr>
            </w:pPr>
            <w:sdt>
              <w:sdtPr>
                <w:rPr>
                  <w:rFonts w:ascii="Times New Roman" w:hAnsi="Times New Roman"/>
                  <w:color w:val="000000"/>
                  <w:sz w:val="20"/>
                  <w:lang w:val="fr-BE"/>
                </w:rPr>
                <w:id w:val="565922465"/>
                <w14:checkbox>
                  <w14:checked w14:val="1"/>
                  <w14:checkedState w14:val="2612" w14:font="MS Gothic"/>
                  <w14:uncheckedState w14:val="2610" w14:font="MS Gothic"/>
                </w14:checkbox>
              </w:sdtPr>
              <w:sdtContent>
                <w:r w:rsidR="00B93985">
                  <w:rPr>
                    <w:rFonts w:ascii="MS Gothic" w:eastAsia="MS Gothic" w:hAnsi="MS Gothic" w:hint="eastAsia"/>
                    <w:color w:val="000000"/>
                    <w:sz w:val="20"/>
                    <w:lang w:val="en-GB"/>
                  </w:rPr>
                  <w:t>☒</w:t>
                </w:r>
              </w:sdtContent>
            </w:sdt>
            <w:r w:rsidR="00B93985">
              <w:rPr>
                <w:color w:val="000000"/>
                <w:sz w:val="20"/>
                <w:lang w:val="fr-BE"/>
              </w:rPr>
              <w:t xml:space="preserve"> </w:t>
            </w:r>
            <w:r w:rsidR="00B93985">
              <w:rPr>
                <w:sz w:val="20"/>
              </w:rPr>
              <w:t>Local</w:t>
            </w:r>
          </w:p>
          <w:p w14:paraId="795862E3" w14:textId="77777777" w:rsidR="00B93985" w:rsidRDefault="00000000">
            <w:pPr>
              <w:rPr>
                <w:sz w:val="20"/>
                <w:lang w:val="en-GB"/>
              </w:rPr>
            </w:pPr>
            <w:sdt>
              <w:sdtPr>
                <w:rPr>
                  <w:rFonts w:ascii="Times New Roman" w:hAnsi="Times New Roman"/>
                  <w:color w:val="000000"/>
                  <w:sz w:val="20"/>
                  <w:lang w:val="fr-BE"/>
                </w:rPr>
                <w:id w:val="1376574879"/>
                <w14:checkbox>
                  <w14:checked w14:val="0"/>
                  <w14:checkedState w14:val="2612" w14:font="MS Gothic"/>
                  <w14:uncheckedState w14:val="2610" w14:font="MS Gothic"/>
                </w14:checkbox>
              </w:sdtPr>
              <w:sdtContent>
                <w:r w:rsidR="00B93985">
                  <w:rPr>
                    <w:rFonts w:ascii="MS Gothic" w:eastAsia="MS Gothic" w:hAnsi="MS Gothic" w:cs="MS Gothic" w:hint="eastAsia"/>
                    <w:color w:val="000000"/>
                    <w:sz w:val="20"/>
                    <w:lang w:val="en-GB"/>
                  </w:rPr>
                  <w:t>☐</w:t>
                </w:r>
              </w:sdtContent>
            </w:sdt>
            <w:r w:rsidR="00B93985">
              <w:rPr>
                <w:color w:val="000000"/>
                <w:sz w:val="20"/>
                <w:lang w:val="fr-BE"/>
              </w:rPr>
              <w:t xml:space="preserve"> </w:t>
            </w:r>
            <w:r w:rsidR="00B93985">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4ED698E6" w14:textId="77777777" w:rsidR="00B93985" w:rsidRDefault="00000000">
            <w:pPr>
              <w:rPr>
                <w:sz w:val="20"/>
                <w:lang w:val="en-GB"/>
              </w:rPr>
            </w:pPr>
            <w:sdt>
              <w:sdtPr>
                <w:rPr>
                  <w:rFonts w:ascii="Times New Roman" w:hAnsi="Times New Roman"/>
                  <w:color w:val="000000"/>
                  <w:sz w:val="20"/>
                  <w:lang w:val="fr-BE"/>
                </w:rPr>
                <w:id w:val="-1847939409"/>
                <w14:checkbox>
                  <w14:checked w14:val="0"/>
                  <w14:checkedState w14:val="2612" w14:font="MS Gothic"/>
                  <w14:uncheckedState w14:val="2610" w14:font="MS Gothic"/>
                </w14:checkbox>
              </w:sdtPr>
              <w:sdtContent>
                <w:r w:rsidR="00B93985">
                  <w:rPr>
                    <w:rFonts w:ascii="MS Gothic" w:eastAsia="MS Gothic" w:hAnsi="MS Gothic" w:hint="eastAsia"/>
                    <w:color w:val="000000"/>
                    <w:sz w:val="20"/>
                    <w:lang w:val="en-GB"/>
                  </w:rPr>
                  <w:t>☐</w:t>
                </w:r>
              </w:sdtContent>
            </w:sdt>
            <w:r w:rsidR="00B93985">
              <w:rPr>
                <w:color w:val="000000"/>
                <w:sz w:val="20"/>
                <w:lang w:val="fr-BE"/>
              </w:rPr>
              <w:t xml:space="preserve"> </w:t>
            </w:r>
            <w:r w:rsidR="00B93985">
              <w:rPr>
                <w:sz w:val="20"/>
              </w:rPr>
              <w:t>National</w:t>
            </w:r>
          </w:p>
          <w:p w14:paraId="19B481E7" w14:textId="77777777" w:rsidR="00B93985" w:rsidRDefault="00000000">
            <w:pPr>
              <w:rPr>
                <w:sz w:val="20"/>
                <w:lang w:val="en-GB"/>
              </w:rPr>
            </w:pPr>
            <w:sdt>
              <w:sdtPr>
                <w:rPr>
                  <w:rFonts w:ascii="Times New Roman" w:hAnsi="Times New Roman"/>
                  <w:color w:val="000000"/>
                  <w:sz w:val="20"/>
                  <w:lang w:val="fr-BE"/>
                </w:rPr>
                <w:id w:val="-810939030"/>
                <w14:checkbox>
                  <w14:checked w14:val="0"/>
                  <w14:checkedState w14:val="2612" w14:font="MS Gothic"/>
                  <w14:uncheckedState w14:val="2610" w14:font="MS Gothic"/>
                </w14:checkbox>
              </w:sdtPr>
              <w:sdtContent>
                <w:r w:rsidR="00B93985">
                  <w:rPr>
                    <w:rFonts w:ascii="MS Gothic" w:eastAsia="MS Gothic" w:hAnsi="MS Gothic" w:hint="eastAsia"/>
                    <w:color w:val="000000"/>
                    <w:sz w:val="20"/>
                    <w:lang w:val="en-GB"/>
                  </w:rPr>
                  <w:t>☐</w:t>
                </w:r>
              </w:sdtContent>
            </w:sdt>
            <w:r w:rsidR="00B93985">
              <w:rPr>
                <w:color w:val="000000"/>
                <w:sz w:val="20"/>
                <w:lang w:val="fr-BE"/>
              </w:rPr>
              <w:t xml:space="preserve"> </w:t>
            </w:r>
            <w:r w:rsidR="00B93985">
              <w:rPr>
                <w:sz w:val="20"/>
              </w:rPr>
              <w:t>International</w:t>
            </w:r>
          </w:p>
        </w:tc>
      </w:tr>
    </w:tbl>
    <w:p w14:paraId="35DDA11C" w14:textId="77777777" w:rsidR="00B93985" w:rsidRDefault="00B93985" w:rsidP="00B93985">
      <w:pPr>
        <w:rPr>
          <w:rFonts w:eastAsia="Calibri" w:cs="Arial"/>
          <w:szCs w:val="20"/>
          <w:lang w:val="en-GB" w:eastAsia="en-GB"/>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B93985" w14:paraId="39861FD8" w14:textId="77777777" w:rsidTr="00B93985">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127A7E4D" w14:textId="77777777" w:rsidR="00B93985" w:rsidRDefault="00B93985">
            <w:pPr>
              <w:rPr>
                <w:b/>
                <w:sz w:val="20"/>
                <w:lang w:val="en-GB"/>
              </w:rPr>
            </w:pPr>
            <w:r>
              <w:rPr>
                <w:b/>
                <w:sz w:val="20"/>
                <w:lang w:val="en-GB"/>
              </w:rPr>
              <w:t>Expected Deliverable/Results/</w:t>
            </w:r>
          </w:p>
          <w:p w14:paraId="004BFC42" w14:textId="77777777" w:rsidR="00B93985" w:rsidRDefault="00B93985">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7E1930DC" w14:textId="77777777" w:rsidR="00B93985" w:rsidRDefault="00B93985">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77473AB" w14:textId="64D255BA" w:rsidR="00B93985" w:rsidRDefault="00476663">
            <w:pPr>
              <w:ind w:left="187" w:hanging="187"/>
              <w:jc w:val="right"/>
              <w:rPr>
                <w:b/>
                <w:sz w:val="24"/>
                <w:lang w:val="en-GB"/>
              </w:rPr>
            </w:pPr>
            <w:r>
              <w:rPr>
                <w:b/>
                <w:sz w:val="24"/>
                <w:lang w:val="en-GB"/>
              </w:rPr>
              <w:t>A9.</w:t>
            </w:r>
            <w:r w:rsidR="00B93985">
              <w:rPr>
                <w:b/>
                <w:sz w:val="24"/>
                <w:lang w:val="en-GB"/>
              </w:rPr>
              <w:t>3.2</w:t>
            </w:r>
          </w:p>
        </w:tc>
      </w:tr>
      <w:tr w:rsidR="00B93985" w14:paraId="5304FBD7" w14:textId="77777777" w:rsidTr="00B93985">
        <w:tc>
          <w:tcPr>
            <w:tcW w:w="2127" w:type="dxa"/>
            <w:vMerge/>
            <w:tcBorders>
              <w:top w:val="single" w:sz="4" w:space="0" w:color="auto"/>
              <w:left w:val="single" w:sz="4" w:space="0" w:color="auto"/>
              <w:bottom w:val="single" w:sz="4" w:space="0" w:color="auto"/>
              <w:right w:val="single" w:sz="4" w:space="0" w:color="auto"/>
            </w:tcBorders>
            <w:vAlign w:val="center"/>
            <w:hideMark/>
          </w:tcPr>
          <w:p w14:paraId="69806833" w14:textId="77777777" w:rsidR="00B93985" w:rsidRDefault="00B93985">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E2A5858" w14:textId="77777777" w:rsidR="00B93985" w:rsidRDefault="00B93985">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398C36C8" w14:textId="77777777" w:rsidR="00B93985" w:rsidRDefault="00B93985">
            <w:pPr>
              <w:widowControl w:val="0"/>
              <w:tabs>
                <w:tab w:val="left" w:pos="228"/>
              </w:tabs>
              <w:rPr>
                <w:rFonts w:ascii="Times New Roman" w:hAnsi="Times New Roman"/>
                <w:sz w:val="16"/>
                <w:szCs w:val="16"/>
              </w:rPr>
            </w:pPr>
            <w:r>
              <w:rPr>
                <w:sz w:val="16"/>
                <w:szCs w:val="16"/>
              </w:rPr>
              <w:t>Facilitacija interakcije i diskusije među učesnicima</w:t>
            </w:r>
          </w:p>
          <w:p w14:paraId="531E7896" w14:textId="77777777" w:rsidR="00B93985" w:rsidRDefault="00B93985">
            <w:pPr>
              <w:rPr>
                <w:rFonts w:ascii="Times New Roman" w:hAnsi="Times New Roman"/>
                <w:sz w:val="20"/>
                <w:lang w:val="fr-BE"/>
              </w:rPr>
            </w:pPr>
          </w:p>
        </w:tc>
      </w:tr>
      <w:tr w:rsidR="00B93985" w14:paraId="42B025AE" w14:textId="77777777" w:rsidTr="00B93985">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13E4FC9" w14:textId="77777777" w:rsidR="00B93985" w:rsidRDefault="00B93985">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E877BFB" w14:textId="77777777" w:rsidR="00B93985" w:rsidRDefault="00B93985">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EAC1B3C" w14:textId="77777777" w:rsidR="00B93985" w:rsidRDefault="00000000">
            <w:pPr>
              <w:rPr>
                <w:color w:val="000000"/>
                <w:sz w:val="20"/>
                <w:lang w:val="en-GB"/>
              </w:rPr>
            </w:pPr>
            <w:sdt>
              <w:sdtPr>
                <w:rPr>
                  <w:rFonts w:ascii="Times New Roman" w:hAnsi="Times New Roman"/>
                  <w:color w:val="000000"/>
                  <w:sz w:val="20"/>
                  <w:lang w:val="fr-BE"/>
                </w:rPr>
                <w:id w:val="-1580516403"/>
                <w14:checkbox>
                  <w14:checked w14:val="0"/>
                  <w14:checkedState w14:val="2612" w14:font="MS Gothic"/>
                  <w14:uncheckedState w14:val="2610" w14:font="MS Gothic"/>
                </w14:checkbox>
              </w:sdtPr>
              <w:sdtContent>
                <w:r w:rsidR="00B93985">
                  <w:rPr>
                    <w:rFonts w:ascii="MS Gothic" w:eastAsia="MS Gothic" w:hAnsi="MS Gothic" w:cs="MS Gothic" w:hint="eastAsia"/>
                    <w:color w:val="000000"/>
                    <w:sz w:val="20"/>
                    <w:lang w:val="en-GB"/>
                  </w:rPr>
                  <w:t>☐</w:t>
                </w:r>
              </w:sdtContent>
            </w:sdt>
            <w:r w:rsidR="00B93985">
              <w:rPr>
                <w:color w:val="000000"/>
                <w:sz w:val="20"/>
              </w:rPr>
              <w:t xml:space="preserve"> Teaching material</w:t>
            </w:r>
          </w:p>
          <w:p w14:paraId="6B9DA3F0" w14:textId="77777777" w:rsidR="00B93985" w:rsidRDefault="00000000">
            <w:pPr>
              <w:rPr>
                <w:color w:val="000000"/>
                <w:sz w:val="20"/>
                <w:lang w:val="en-GB"/>
              </w:rPr>
            </w:pPr>
            <w:sdt>
              <w:sdtPr>
                <w:rPr>
                  <w:rFonts w:ascii="Times New Roman" w:hAnsi="Times New Roman"/>
                  <w:color w:val="000000"/>
                  <w:sz w:val="20"/>
                  <w:lang w:val="fr-BE"/>
                </w:rPr>
                <w:id w:val="1827927932"/>
                <w14:checkbox>
                  <w14:checked w14:val="0"/>
                  <w14:checkedState w14:val="2612" w14:font="MS Gothic"/>
                  <w14:uncheckedState w14:val="2610" w14:font="MS Gothic"/>
                </w14:checkbox>
              </w:sdtPr>
              <w:sdtContent>
                <w:r w:rsidR="00B93985">
                  <w:rPr>
                    <w:rFonts w:ascii="MS Gothic" w:eastAsia="MS Gothic" w:hAnsi="MS Gothic" w:cs="MS Gothic" w:hint="eastAsia"/>
                    <w:color w:val="000000"/>
                    <w:sz w:val="20"/>
                    <w:lang w:val="en-GB"/>
                  </w:rPr>
                  <w:t>☐</w:t>
                </w:r>
              </w:sdtContent>
            </w:sdt>
            <w:r w:rsidR="00B93985">
              <w:rPr>
                <w:color w:val="000000"/>
                <w:sz w:val="20"/>
              </w:rPr>
              <w:t xml:space="preserve"> Learning material</w:t>
            </w:r>
          </w:p>
          <w:p w14:paraId="19A7118C" w14:textId="77777777" w:rsidR="00B93985" w:rsidRDefault="00000000">
            <w:pPr>
              <w:rPr>
                <w:color w:val="000000"/>
                <w:sz w:val="20"/>
                <w:lang w:val="en-GB"/>
              </w:rPr>
            </w:pPr>
            <w:sdt>
              <w:sdtPr>
                <w:rPr>
                  <w:rFonts w:ascii="Times New Roman" w:hAnsi="Times New Roman"/>
                  <w:color w:val="000000"/>
                  <w:sz w:val="20"/>
                  <w:lang w:val="fr-BE"/>
                </w:rPr>
                <w:id w:val="-1408140494"/>
                <w14:checkbox>
                  <w14:checked w14:val="0"/>
                  <w14:checkedState w14:val="2612" w14:font="MS Gothic"/>
                  <w14:uncheckedState w14:val="2610" w14:font="MS Gothic"/>
                </w14:checkbox>
              </w:sdtPr>
              <w:sdtContent>
                <w:r w:rsidR="00B93985">
                  <w:rPr>
                    <w:rFonts w:ascii="MS Gothic" w:eastAsia="MS Gothic" w:hAnsi="MS Gothic" w:cs="MS Gothic" w:hint="eastAsia"/>
                    <w:color w:val="000000"/>
                    <w:sz w:val="20"/>
                    <w:lang w:val="en-GB"/>
                  </w:rPr>
                  <w:t>☐</w:t>
                </w:r>
              </w:sdtContent>
            </w:sdt>
            <w:r w:rsidR="00B93985">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958D5F1" w14:textId="77777777" w:rsidR="00B93985" w:rsidRDefault="00000000">
            <w:pPr>
              <w:rPr>
                <w:color w:val="000000"/>
                <w:sz w:val="20"/>
                <w:lang w:val="en-GB"/>
              </w:rPr>
            </w:pPr>
            <w:sdt>
              <w:sdtPr>
                <w:rPr>
                  <w:rFonts w:ascii="Times New Roman" w:hAnsi="Times New Roman"/>
                  <w:color w:val="000000"/>
                  <w:sz w:val="20"/>
                  <w:lang w:val="fr-BE"/>
                </w:rPr>
                <w:id w:val="-1825807848"/>
                <w14:checkbox>
                  <w14:checked w14:val="0"/>
                  <w14:checkedState w14:val="2612" w14:font="MS Gothic"/>
                  <w14:uncheckedState w14:val="2610" w14:font="MS Gothic"/>
                </w14:checkbox>
              </w:sdtPr>
              <w:sdtContent>
                <w:r w:rsidR="00B93985">
                  <w:rPr>
                    <w:rFonts w:ascii="MS Gothic" w:eastAsia="MS Gothic" w:hAnsi="MS Gothic" w:hint="eastAsia"/>
                    <w:color w:val="000000"/>
                    <w:sz w:val="20"/>
                    <w:lang w:val="en-GB"/>
                  </w:rPr>
                  <w:t>☐</w:t>
                </w:r>
              </w:sdtContent>
            </w:sdt>
            <w:r w:rsidR="00B93985">
              <w:rPr>
                <w:color w:val="000000"/>
                <w:sz w:val="20"/>
              </w:rPr>
              <w:t xml:space="preserve"> Event</w:t>
            </w:r>
          </w:p>
          <w:p w14:paraId="20144D3A" w14:textId="77777777" w:rsidR="00B93985" w:rsidRDefault="00000000">
            <w:pPr>
              <w:rPr>
                <w:color w:val="000000"/>
                <w:sz w:val="20"/>
                <w:lang w:val="en-GB"/>
              </w:rPr>
            </w:pPr>
            <w:sdt>
              <w:sdtPr>
                <w:rPr>
                  <w:rFonts w:ascii="Times New Roman" w:hAnsi="Times New Roman"/>
                  <w:color w:val="000000"/>
                  <w:sz w:val="20"/>
                  <w:lang w:val="fr-BE"/>
                </w:rPr>
                <w:id w:val="-1993092238"/>
                <w14:checkbox>
                  <w14:checked w14:val="1"/>
                  <w14:checkedState w14:val="2612" w14:font="MS Gothic"/>
                  <w14:uncheckedState w14:val="2610" w14:font="MS Gothic"/>
                </w14:checkbox>
              </w:sdtPr>
              <w:sdtContent>
                <w:r w:rsidR="00B93985">
                  <w:rPr>
                    <w:rFonts w:ascii="MS Gothic" w:eastAsia="MS Gothic" w:hAnsi="MS Gothic" w:hint="eastAsia"/>
                    <w:color w:val="000000"/>
                    <w:sz w:val="20"/>
                    <w:lang w:val="en-GB"/>
                  </w:rPr>
                  <w:t>☒</w:t>
                </w:r>
              </w:sdtContent>
            </w:sdt>
            <w:r w:rsidR="00B93985">
              <w:rPr>
                <w:color w:val="000000"/>
                <w:sz w:val="20"/>
              </w:rPr>
              <w:t xml:space="preserve"> Report </w:t>
            </w:r>
          </w:p>
          <w:p w14:paraId="45E37945" w14:textId="77777777" w:rsidR="00B93985" w:rsidRDefault="00000000">
            <w:pPr>
              <w:rPr>
                <w:color w:val="000000"/>
                <w:sz w:val="20"/>
                <w:lang w:val="en-GB"/>
              </w:rPr>
            </w:pPr>
            <w:sdt>
              <w:sdtPr>
                <w:rPr>
                  <w:rFonts w:ascii="Times New Roman" w:hAnsi="Times New Roman"/>
                  <w:color w:val="000000"/>
                  <w:sz w:val="20"/>
                  <w:lang w:val="fr-BE"/>
                </w:rPr>
                <w:id w:val="333194311"/>
                <w14:checkbox>
                  <w14:checked w14:val="0"/>
                  <w14:checkedState w14:val="2612" w14:font="MS Gothic"/>
                  <w14:uncheckedState w14:val="2610" w14:font="MS Gothic"/>
                </w14:checkbox>
              </w:sdtPr>
              <w:sdtContent>
                <w:r w:rsidR="00B93985">
                  <w:rPr>
                    <w:rFonts w:ascii="MS Gothic" w:eastAsia="MS Gothic" w:hAnsi="MS Gothic" w:cs="MS Gothic" w:hint="eastAsia"/>
                    <w:color w:val="000000"/>
                    <w:sz w:val="20"/>
                    <w:lang w:val="en-GB"/>
                  </w:rPr>
                  <w:t>☐</w:t>
                </w:r>
              </w:sdtContent>
            </w:sdt>
            <w:r w:rsidR="00B93985">
              <w:rPr>
                <w:color w:val="000000"/>
                <w:sz w:val="20"/>
              </w:rPr>
              <w:t xml:space="preserve"> Service/Product </w:t>
            </w:r>
          </w:p>
        </w:tc>
      </w:tr>
      <w:tr w:rsidR="00B93985" w14:paraId="4E86D2BD" w14:textId="77777777" w:rsidTr="00B93985">
        <w:tc>
          <w:tcPr>
            <w:tcW w:w="2127" w:type="dxa"/>
            <w:vMerge/>
            <w:tcBorders>
              <w:top w:val="single" w:sz="4" w:space="0" w:color="auto"/>
              <w:left w:val="single" w:sz="4" w:space="0" w:color="auto"/>
              <w:bottom w:val="single" w:sz="4" w:space="0" w:color="auto"/>
              <w:right w:val="single" w:sz="4" w:space="0" w:color="auto"/>
            </w:tcBorders>
            <w:vAlign w:val="center"/>
            <w:hideMark/>
          </w:tcPr>
          <w:p w14:paraId="7AA26756" w14:textId="77777777" w:rsidR="00B93985" w:rsidRDefault="00B93985">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3635A5C" w14:textId="77777777" w:rsidR="00B93985" w:rsidRDefault="00B93985">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58E48AC" w14:textId="77777777" w:rsidR="00B93985" w:rsidRDefault="00B93985">
            <w:pPr>
              <w:rPr>
                <w:sz w:val="20"/>
                <w:lang w:val="en-GB"/>
              </w:rPr>
            </w:pPr>
            <w:r>
              <w:rPr>
                <w:sz w:val="20"/>
                <w:lang w:val="en-GB"/>
              </w:rPr>
              <w:t>U ovoj podaktivnosti će se usmeriti na facilitaciju interakcije i diskusije među učesnicima tokom radionica, seminara i predavanja. Kroz različite metode i tehnike, učesnici će biti podsticani da aktivno učestvuju, iznose svoje ideje, postavljaju pitanja i razmenjuju mišljenja. Ova interakcija će omogućiti učesnicima da steknu dublje razumevanje tematike, razviju kritičko razmišljanje i dele svoja iskustva sa ostalima.</w:t>
            </w:r>
          </w:p>
        </w:tc>
      </w:tr>
      <w:tr w:rsidR="00B93985" w14:paraId="0C2C2FD4" w14:textId="77777777" w:rsidTr="00B93985">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54F77DA" w14:textId="77777777" w:rsidR="00B93985" w:rsidRDefault="00B93985">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4B59BD7" w14:textId="77777777" w:rsidR="00B93985" w:rsidRDefault="00B93985">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6288967" w14:textId="77777777" w:rsidR="00B93985" w:rsidRDefault="00B93985">
            <w:pPr>
              <w:rPr>
                <w:sz w:val="20"/>
                <w:lang w:val="en-GB"/>
              </w:rPr>
            </w:pPr>
            <w:r>
              <w:rPr>
                <w:sz w:val="20"/>
                <w:lang w:val="en-GB"/>
              </w:rPr>
              <w:t>M3</w:t>
            </w:r>
          </w:p>
        </w:tc>
      </w:tr>
      <w:tr w:rsidR="00B93985" w14:paraId="000DB619" w14:textId="77777777" w:rsidTr="00B93985">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163391CA" w14:textId="77777777" w:rsidR="00B93985" w:rsidRDefault="00B93985">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36CA795" w14:textId="77777777" w:rsidR="00B93985" w:rsidRDefault="00B93985">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A65D79F" w14:textId="77777777" w:rsidR="00B93985" w:rsidRDefault="00B93985">
            <w:pPr>
              <w:rPr>
                <w:sz w:val="20"/>
                <w:lang w:val="en-GB"/>
              </w:rPr>
            </w:pPr>
            <w:r>
              <w:rPr>
                <w:sz w:val="20"/>
                <w:lang w:val="en-GB"/>
              </w:rPr>
              <w:t>Srpski, engleski</w:t>
            </w:r>
          </w:p>
        </w:tc>
      </w:tr>
      <w:tr w:rsidR="00B93985" w14:paraId="3502B94B" w14:textId="77777777" w:rsidTr="00B93985">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290F8D90" w14:textId="77777777" w:rsidR="00B93985" w:rsidRDefault="00B93985">
            <w:pPr>
              <w:tabs>
                <w:tab w:val="num" w:pos="2619"/>
              </w:tabs>
              <w:ind w:left="708" w:hanging="708"/>
              <w:rPr>
                <w:b/>
                <w:sz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4B694CB" w14:textId="77777777" w:rsidR="00B93985" w:rsidRDefault="00000000">
            <w:pPr>
              <w:rPr>
                <w:sz w:val="20"/>
                <w:lang w:val="en-GB"/>
              </w:rPr>
            </w:pPr>
            <w:sdt>
              <w:sdtPr>
                <w:rPr>
                  <w:rFonts w:ascii="Times New Roman" w:hAnsi="Times New Roman"/>
                  <w:color w:val="000000"/>
                  <w:sz w:val="20"/>
                  <w:lang w:val="fr-BE"/>
                </w:rPr>
                <w:id w:val="142480312"/>
                <w14:checkbox>
                  <w14:checked w14:val="1"/>
                  <w14:checkedState w14:val="2612" w14:font="MS Gothic"/>
                  <w14:uncheckedState w14:val="2610" w14:font="MS Gothic"/>
                </w14:checkbox>
              </w:sdtPr>
              <w:sdtContent>
                <w:r w:rsidR="00B93985">
                  <w:rPr>
                    <w:rFonts w:ascii="MS Gothic" w:eastAsia="MS Gothic" w:hAnsi="MS Gothic" w:hint="eastAsia"/>
                    <w:color w:val="000000"/>
                    <w:sz w:val="20"/>
                    <w:lang w:val="en-GB"/>
                  </w:rPr>
                  <w:t>☒</w:t>
                </w:r>
              </w:sdtContent>
            </w:sdt>
            <w:r w:rsidR="00B93985">
              <w:rPr>
                <w:color w:val="000000"/>
                <w:sz w:val="20"/>
                <w:lang w:val="fr-BE"/>
              </w:rPr>
              <w:t xml:space="preserve"> </w:t>
            </w:r>
            <w:r w:rsidR="00B93985">
              <w:rPr>
                <w:sz w:val="20"/>
              </w:rPr>
              <w:t xml:space="preserve">Teaching staff </w:t>
            </w:r>
          </w:p>
          <w:p w14:paraId="7B772229" w14:textId="77777777" w:rsidR="00B93985" w:rsidRDefault="00000000">
            <w:pPr>
              <w:rPr>
                <w:sz w:val="20"/>
                <w:lang w:val="en-GB"/>
              </w:rPr>
            </w:pPr>
            <w:sdt>
              <w:sdtPr>
                <w:rPr>
                  <w:rFonts w:ascii="Times New Roman" w:hAnsi="Times New Roman"/>
                  <w:color w:val="000000"/>
                  <w:sz w:val="20"/>
                  <w:lang w:val="fr-BE"/>
                </w:rPr>
                <w:id w:val="-840622125"/>
                <w14:checkbox>
                  <w14:checked w14:val="0"/>
                  <w14:checkedState w14:val="2612" w14:font="MS Gothic"/>
                  <w14:uncheckedState w14:val="2610" w14:font="MS Gothic"/>
                </w14:checkbox>
              </w:sdtPr>
              <w:sdtContent>
                <w:r w:rsidR="00B93985">
                  <w:rPr>
                    <w:rFonts w:ascii="MS Gothic" w:eastAsia="MS Gothic" w:hAnsi="MS Gothic" w:cs="MS Gothic" w:hint="eastAsia"/>
                    <w:color w:val="000000"/>
                    <w:sz w:val="20"/>
                    <w:lang w:val="en-GB"/>
                  </w:rPr>
                  <w:t>☐</w:t>
                </w:r>
              </w:sdtContent>
            </w:sdt>
            <w:r w:rsidR="00B93985">
              <w:rPr>
                <w:color w:val="000000"/>
                <w:sz w:val="20"/>
                <w:lang w:val="fr-BE"/>
              </w:rPr>
              <w:t xml:space="preserve"> </w:t>
            </w:r>
            <w:r w:rsidR="00B93985">
              <w:rPr>
                <w:sz w:val="20"/>
              </w:rPr>
              <w:t xml:space="preserve">Students </w:t>
            </w:r>
          </w:p>
          <w:p w14:paraId="246666BF" w14:textId="77777777" w:rsidR="00B93985" w:rsidRDefault="00000000">
            <w:pPr>
              <w:rPr>
                <w:sz w:val="20"/>
                <w:lang w:val="en-GB"/>
              </w:rPr>
            </w:pPr>
            <w:sdt>
              <w:sdtPr>
                <w:rPr>
                  <w:rFonts w:ascii="Times New Roman" w:hAnsi="Times New Roman"/>
                  <w:color w:val="000000"/>
                  <w:sz w:val="20"/>
                  <w:lang w:val="fr-BE"/>
                </w:rPr>
                <w:id w:val="946198535"/>
                <w14:checkbox>
                  <w14:checked w14:val="0"/>
                  <w14:checkedState w14:val="2612" w14:font="MS Gothic"/>
                  <w14:uncheckedState w14:val="2610" w14:font="MS Gothic"/>
                </w14:checkbox>
              </w:sdtPr>
              <w:sdtContent>
                <w:r w:rsidR="00B93985">
                  <w:rPr>
                    <w:rFonts w:ascii="MS Gothic" w:eastAsia="MS Gothic" w:hAnsi="MS Gothic" w:hint="eastAsia"/>
                    <w:color w:val="000000"/>
                    <w:sz w:val="20"/>
                    <w:lang w:val="en-GB"/>
                  </w:rPr>
                  <w:t>☐</w:t>
                </w:r>
              </w:sdtContent>
            </w:sdt>
            <w:r w:rsidR="00B93985">
              <w:rPr>
                <w:color w:val="000000"/>
                <w:sz w:val="20"/>
                <w:lang w:val="fr-BE"/>
              </w:rPr>
              <w:t xml:space="preserve"> </w:t>
            </w:r>
            <w:r w:rsidR="00B93985">
              <w:rPr>
                <w:sz w:val="20"/>
              </w:rPr>
              <w:t xml:space="preserve">Trainees </w:t>
            </w:r>
          </w:p>
          <w:p w14:paraId="07807DF0" w14:textId="77777777" w:rsidR="00B93985" w:rsidRDefault="00000000">
            <w:pPr>
              <w:rPr>
                <w:sz w:val="20"/>
                <w:lang w:val="en-GB"/>
              </w:rPr>
            </w:pPr>
            <w:sdt>
              <w:sdtPr>
                <w:rPr>
                  <w:rFonts w:ascii="Times New Roman" w:hAnsi="Times New Roman"/>
                  <w:color w:val="000000"/>
                  <w:sz w:val="20"/>
                  <w:lang w:val="fr-BE"/>
                </w:rPr>
                <w:id w:val="-9308297"/>
                <w14:checkbox>
                  <w14:checked w14:val="1"/>
                  <w14:checkedState w14:val="2612" w14:font="MS Gothic"/>
                  <w14:uncheckedState w14:val="2610" w14:font="MS Gothic"/>
                </w14:checkbox>
              </w:sdtPr>
              <w:sdtContent>
                <w:r w:rsidR="00B93985">
                  <w:rPr>
                    <w:rFonts w:ascii="MS Gothic" w:eastAsia="MS Gothic" w:hAnsi="MS Gothic" w:hint="eastAsia"/>
                    <w:color w:val="000000"/>
                    <w:sz w:val="20"/>
                    <w:lang w:val="en-GB"/>
                  </w:rPr>
                  <w:t>☒</w:t>
                </w:r>
              </w:sdtContent>
            </w:sdt>
            <w:r w:rsidR="00B93985">
              <w:rPr>
                <w:color w:val="000000"/>
                <w:sz w:val="20"/>
                <w:lang w:val="fr-BE"/>
              </w:rPr>
              <w:t xml:space="preserve"> </w:t>
            </w:r>
            <w:r w:rsidR="00B93985">
              <w:rPr>
                <w:sz w:val="20"/>
              </w:rPr>
              <w:t>Administrative staff</w:t>
            </w:r>
          </w:p>
          <w:p w14:paraId="676C1DC7" w14:textId="77777777" w:rsidR="00B93985" w:rsidRDefault="00000000">
            <w:pPr>
              <w:rPr>
                <w:sz w:val="20"/>
                <w:lang w:val="en-GB"/>
              </w:rPr>
            </w:pPr>
            <w:sdt>
              <w:sdtPr>
                <w:rPr>
                  <w:rFonts w:ascii="Times New Roman" w:hAnsi="Times New Roman"/>
                  <w:color w:val="000000"/>
                  <w:sz w:val="20"/>
                  <w:lang w:val="fr-BE"/>
                </w:rPr>
                <w:id w:val="-247581303"/>
                <w14:checkbox>
                  <w14:checked w14:val="1"/>
                  <w14:checkedState w14:val="2612" w14:font="MS Gothic"/>
                  <w14:uncheckedState w14:val="2610" w14:font="MS Gothic"/>
                </w14:checkbox>
              </w:sdtPr>
              <w:sdtContent>
                <w:r w:rsidR="00B93985">
                  <w:rPr>
                    <w:rFonts w:ascii="MS Gothic" w:eastAsia="MS Gothic" w:hAnsi="MS Gothic" w:hint="eastAsia"/>
                    <w:color w:val="000000"/>
                    <w:sz w:val="20"/>
                    <w:lang w:val="en-GB"/>
                  </w:rPr>
                  <w:t>☒</w:t>
                </w:r>
              </w:sdtContent>
            </w:sdt>
            <w:r w:rsidR="00B93985">
              <w:rPr>
                <w:color w:val="000000"/>
                <w:sz w:val="20"/>
                <w:lang w:val="fr-BE"/>
              </w:rPr>
              <w:t xml:space="preserve"> </w:t>
            </w:r>
            <w:r w:rsidR="00B93985">
              <w:rPr>
                <w:sz w:val="20"/>
              </w:rPr>
              <w:t xml:space="preserve">Technical staff </w:t>
            </w:r>
          </w:p>
          <w:p w14:paraId="39BF40F9" w14:textId="77777777" w:rsidR="00B93985" w:rsidRDefault="00000000">
            <w:pPr>
              <w:rPr>
                <w:sz w:val="20"/>
                <w:lang w:val="en-GB"/>
              </w:rPr>
            </w:pPr>
            <w:sdt>
              <w:sdtPr>
                <w:rPr>
                  <w:rFonts w:ascii="Times New Roman" w:hAnsi="Times New Roman"/>
                  <w:color w:val="000000"/>
                  <w:sz w:val="20"/>
                  <w:lang w:val="fr-BE"/>
                </w:rPr>
                <w:id w:val="220636249"/>
                <w14:checkbox>
                  <w14:checked w14:val="0"/>
                  <w14:checkedState w14:val="2612" w14:font="MS Gothic"/>
                  <w14:uncheckedState w14:val="2610" w14:font="MS Gothic"/>
                </w14:checkbox>
              </w:sdtPr>
              <w:sdtContent>
                <w:r w:rsidR="00B93985">
                  <w:rPr>
                    <w:rFonts w:ascii="MS Gothic" w:eastAsia="MS Gothic" w:hAnsi="MS Gothic" w:hint="eastAsia"/>
                    <w:color w:val="000000"/>
                    <w:sz w:val="20"/>
                    <w:lang w:val="en-GB"/>
                  </w:rPr>
                  <w:t>☐</w:t>
                </w:r>
              </w:sdtContent>
            </w:sdt>
            <w:r w:rsidR="00B93985">
              <w:rPr>
                <w:color w:val="000000"/>
                <w:sz w:val="20"/>
                <w:lang w:val="fr-BE"/>
              </w:rPr>
              <w:t xml:space="preserve"> </w:t>
            </w:r>
            <w:r w:rsidR="00B93985">
              <w:rPr>
                <w:sz w:val="20"/>
              </w:rPr>
              <w:t xml:space="preserve">Librarians </w:t>
            </w:r>
          </w:p>
          <w:p w14:paraId="792C5696" w14:textId="77777777" w:rsidR="00B93985" w:rsidRDefault="00000000">
            <w:pPr>
              <w:rPr>
                <w:sz w:val="20"/>
                <w:lang w:val="en-GB"/>
              </w:rPr>
            </w:pPr>
            <w:sdt>
              <w:sdtPr>
                <w:rPr>
                  <w:rFonts w:ascii="Times New Roman" w:hAnsi="Times New Roman"/>
                  <w:color w:val="000000"/>
                  <w:sz w:val="20"/>
                  <w:lang w:val="fr-BE"/>
                </w:rPr>
                <w:id w:val="1546725214"/>
                <w14:checkbox>
                  <w14:checked w14:val="0"/>
                  <w14:checkedState w14:val="2612" w14:font="MS Gothic"/>
                  <w14:uncheckedState w14:val="2610" w14:font="MS Gothic"/>
                </w14:checkbox>
              </w:sdtPr>
              <w:sdtContent>
                <w:r w:rsidR="00B93985">
                  <w:rPr>
                    <w:rFonts w:ascii="MS Gothic" w:eastAsia="MS Gothic" w:hAnsi="MS Gothic" w:cs="MS Gothic" w:hint="eastAsia"/>
                    <w:color w:val="000000"/>
                    <w:sz w:val="20"/>
                    <w:lang w:val="en-GB"/>
                  </w:rPr>
                  <w:t>☐</w:t>
                </w:r>
              </w:sdtContent>
            </w:sdt>
            <w:r w:rsidR="00B93985">
              <w:rPr>
                <w:color w:val="000000"/>
                <w:sz w:val="20"/>
                <w:lang w:val="fr-BE"/>
              </w:rPr>
              <w:t xml:space="preserve"> </w:t>
            </w:r>
            <w:r w:rsidR="00B93985">
              <w:rPr>
                <w:sz w:val="20"/>
              </w:rPr>
              <w:t>Other</w:t>
            </w:r>
          </w:p>
        </w:tc>
      </w:tr>
      <w:tr w:rsidR="00B93985" w14:paraId="576FC12C" w14:textId="77777777" w:rsidTr="00B93985">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48B5560" w14:textId="77777777" w:rsidR="00B93985" w:rsidRDefault="00B93985">
            <w:pPr>
              <w:rPr>
                <w:rFonts w:eastAsia="Calibri" w:cs="Arial"/>
                <w:b/>
                <w:sz w:val="20"/>
                <w:lang w:val="en-GB" w:eastAsia="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305729A1" w14:textId="77777777" w:rsidR="00B93985" w:rsidRDefault="00B93985">
            <w:pPr>
              <w:tabs>
                <w:tab w:val="num" w:pos="2619"/>
              </w:tabs>
              <w:ind w:left="708" w:hanging="708"/>
              <w:rPr>
                <w:i/>
                <w:sz w:val="20"/>
                <w:lang w:val="en-GB"/>
              </w:rPr>
            </w:pPr>
            <w:r>
              <w:rPr>
                <w:i/>
                <w:sz w:val="20"/>
                <w:lang w:val="en-GB"/>
              </w:rPr>
              <w:t xml:space="preserve">If you selected 'Other', please identify these target groups. </w:t>
            </w:r>
          </w:p>
          <w:p w14:paraId="1AE4D298" w14:textId="77777777" w:rsidR="00B93985" w:rsidRDefault="00B93985">
            <w:pPr>
              <w:rPr>
                <w:b/>
                <w:i/>
                <w:sz w:val="20"/>
                <w:lang w:val="en-GB"/>
              </w:rPr>
            </w:pPr>
            <w:r>
              <w:rPr>
                <w:i/>
                <w:sz w:val="20"/>
                <w:lang w:val="en-GB"/>
              </w:rPr>
              <w:t>(Max. 250 words)</w:t>
            </w:r>
          </w:p>
        </w:tc>
      </w:tr>
      <w:tr w:rsidR="00B93985" w14:paraId="277B7D90" w14:textId="77777777" w:rsidTr="00B93985">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75529869" w14:textId="77777777" w:rsidR="00B93985" w:rsidRDefault="00B93985">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7CADF5C4" w14:textId="77777777" w:rsidR="00B93985" w:rsidRDefault="00000000">
            <w:pPr>
              <w:rPr>
                <w:sz w:val="20"/>
                <w:lang w:val="en-GB"/>
              </w:rPr>
            </w:pPr>
            <w:sdt>
              <w:sdtPr>
                <w:rPr>
                  <w:rFonts w:ascii="Times New Roman" w:hAnsi="Times New Roman"/>
                  <w:color w:val="000000"/>
                  <w:sz w:val="20"/>
                  <w:lang w:val="fr-BE"/>
                </w:rPr>
                <w:id w:val="-2034406092"/>
                <w14:checkbox>
                  <w14:checked w14:val="0"/>
                  <w14:checkedState w14:val="2612" w14:font="MS Gothic"/>
                  <w14:uncheckedState w14:val="2610" w14:font="MS Gothic"/>
                </w14:checkbox>
              </w:sdtPr>
              <w:sdtContent>
                <w:r w:rsidR="00B93985">
                  <w:rPr>
                    <w:rFonts w:ascii="MS Gothic" w:eastAsia="MS Gothic" w:hAnsi="MS Gothic" w:cs="MS Gothic" w:hint="eastAsia"/>
                    <w:color w:val="000000"/>
                    <w:sz w:val="20"/>
                    <w:lang w:val="en-GB"/>
                  </w:rPr>
                  <w:t>☐</w:t>
                </w:r>
              </w:sdtContent>
            </w:sdt>
            <w:r w:rsidR="00B93985">
              <w:rPr>
                <w:color w:val="000000"/>
                <w:sz w:val="20"/>
                <w:lang w:val="fr-BE"/>
              </w:rPr>
              <w:t xml:space="preserve"> </w:t>
            </w:r>
            <w:r w:rsidR="00B93985">
              <w:rPr>
                <w:sz w:val="20"/>
              </w:rPr>
              <w:t xml:space="preserve">Department / Faculty </w:t>
            </w:r>
            <w:sdt>
              <w:sdtPr>
                <w:rPr>
                  <w:rFonts w:ascii="Times New Roman" w:hAnsi="Times New Roman"/>
                  <w:color w:val="000000"/>
                  <w:sz w:val="20"/>
                  <w:lang w:val="fr-BE"/>
                </w:rPr>
                <w:id w:val="-935985825"/>
                <w14:checkbox>
                  <w14:checked w14:val="0"/>
                  <w14:checkedState w14:val="2612" w14:font="MS Gothic"/>
                  <w14:uncheckedState w14:val="2610" w14:font="MS Gothic"/>
                </w14:checkbox>
              </w:sdtPr>
              <w:sdtContent>
                <w:r w:rsidR="00B93985">
                  <w:rPr>
                    <w:rFonts w:ascii="MS Gothic" w:eastAsia="MS Gothic" w:hAnsi="MS Gothic" w:cs="MS Gothic" w:hint="eastAsia"/>
                    <w:color w:val="000000"/>
                    <w:sz w:val="20"/>
                  </w:rPr>
                  <w:t>☐</w:t>
                </w:r>
              </w:sdtContent>
            </w:sdt>
            <w:r w:rsidR="00B93985">
              <w:rPr>
                <w:color w:val="000000"/>
                <w:sz w:val="20"/>
                <w:lang w:val="fr-BE"/>
              </w:rPr>
              <w:t xml:space="preserve"> </w:t>
            </w:r>
            <w:r w:rsidR="00B93985">
              <w:rPr>
                <w:sz w:val="20"/>
              </w:rPr>
              <w:t>Institution</w:t>
            </w:r>
          </w:p>
        </w:tc>
        <w:tc>
          <w:tcPr>
            <w:tcW w:w="2504" w:type="dxa"/>
            <w:gridSpan w:val="2"/>
            <w:tcBorders>
              <w:top w:val="single" w:sz="4" w:space="0" w:color="auto"/>
              <w:left w:val="nil"/>
              <w:bottom w:val="single" w:sz="4" w:space="0" w:color="auto"/>
              <w:right w:val="nil"/>
            </w:tcBorders>
            <w:vAlign w:val="center"/>
            <w:hideMark/>
          </w:tcPr>
          <w:p w14:paraId="38BA69B3" w14:textId="77777777" w:rsidR="00B93985" w:rsidRDefault="00000000">
            <w:pPr>
              <w:rPr>
                <w:sz w:val="20"/>
                <w:lang w:val="en-GB"/>
              </w:rPr>
            </w:pPr>
            <w:sdt>
              <w:sdtPr>
                <w:rPr>
                  <w:rFonts w:ascii="Times New Roman" w:hAnsi="Times New Roman"/>
                  <w:color w:val="000000"/>
                  <w:sz w:val="20"/>
                  <w:lang w:val="fr-BE"/>
                </w:rPr>
                <w:id w:val="-1853940192"/>
                <w14:checkbox>
                  <w14:checked w14:val="1"/>
                  <w14:checkedState w14:val="2612" w14:font="MS Gothic"/>
                  <w14:uncheckedState w14:val="2610" w14:font="MS Gothic"/>
                </w14:checkbox>
              </w:sdtPr>
              <w:sdtContent>
                <w:r w:rsidR="00B93985">
                  <w:rPr>
                    <w:rFonts w:ascii="MS Gothic" w:eastAsia="MS Gothic" w:hAnsi="MS Gothic" w:hint="eastAsia"/>
                    <w:color w:val="000000"/>
                    <w:sz w:val="20"/>
                    <w:lang w:val="en-GB"/>
                  </w:rPr>
                  <w:t>☒</w:t>
                </w:r>
              </w:sdtContent>
            </w:sdt>
            <w:r w:rsidR="00B93985">
              <w:rPr>
                <w:color w:val="000000"/>
                <w:sz w:val="20"/>
                <w:lang w:val="fr-BE"/>
              </w:rPr>
              <w:t xml:space="preserve"> </w:t>
            </w:r>
            <w:r w:rsidR="00B93985">
              <w:rPr>
                <w:sz w:val="20"/>
              </w:rPr>
              <w:t>Local</w:t>
            </w:r>
          </w:p>
          <w:p w14:paraId="6275B77D" w14:textId="77777777" w:rsidR="00B93985" w:rsidRDefault="00000000">
            <w:pPr>
              <w:rPr>
                <w:sz w:val="20"/>
                <w:lang w:val="en-GB"/>
              </w:rPr>
            </w:pPr>
            <w:sdt>
              <w:sdtPr>
                <w:rPr>
                  <w:rFonts w:ascii="Times New Roman" w:hAnsi="Times New Roman"/>
                  <w:color w:val="000000"/>
                  <w:sz w:val="20"/>
                  <w:lang w:val="fr-BE"/>
                </w:rPr>
                <w:id w:val="-48534274"/>
                <w14:checkbox>
                  <w14:checked w14:val="0"/>
                  <w14:checkedState w14:val="2612" w14:font="MS Gothic"/>
                  <w14:uncheckedState w14:val="2610" w14:font="MS Gothic"/>
                </w14:checkbox>
              </w:sdtPr>
              <w:sdtContent>
                <w:r w:rsidR="00B93985">
                  <w:rPr>
                    <w:rFonts w:ascii="MS Gothic" w:eastAsia="MS Gothic" w:hAnsi="MS Gothic" w:cs="MS Gothic" w:hint="eastAsia"/>
                    <w:color w:val="000000"/>
                    <w:sz w:val="20"/>
                    <w:lang w:val="en-GB"/>
                  </w:rPr>
                  <w:t>☐</w:t>
                </w:r>
              </w:sdtContent>
            </w:sdt>
            <w:r w:rsidR="00B93985">
              <w:rPr>
                <w:color w:val="000000"/>
                <w:sz w:val="20"/>
                <w:lang w:val="fr-BE"/>
              </w:rPr>
              <w:t xml:space="preserve"> </w:t>
            </w:r>
            <w:r w:rsidR="00B93985">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590D30D7" w14:textId="77777777" w:rsidR="00B93985" w:rsidRDefault="00000000">
            <w:pPr>
              <w:rPr>
                <w:sz w:val="20"/>
                <w:lang w:val="en-GB"/>
              </w:rPr>
            </w:pPr>
            <w:sdt>
              <w:sdtPr>
                <w:rPr>
                  <w:rFonts w:ascii="Times New Roman" w:hAnsi="Times New Roman"/>
                  <w:color w:val="000000"/>
                  <w:sz w:val="20"/>
                  <w:lang w:val="fr-BE"/>
                </w:rPr>
                <w:id w:val="-1380312738"/>
                <w14:checkbox>
                  <w14:checked w14:val="0"/>
                  <w14:checkedState w14:val="2612" w14:font="MS Gothic"/>
                  <w14:uncheckedState w14:val="2610" w14:font="MS Gothic"/>
                </w14:checkbox>
              </w:sdtPr>
              <w:sdtContent>
                <w:r w:rsidR="00B93985">
                  <w:rPr>
                    <w:rFonts w:ascii="MS Gothic" w:eastAsia="MS Gothic" w:hAnsi="MS Gothic" w:hint="eastAsia"/>
                    <w:color w:val="000000"/>
                    <w:sz w:val="20"/>
                    <w:lang w:val="en-GB"/>
                  </w:rPr>
                  <w:t>☐</w:t>
                </w:r>
              </w:sdtContent>
            </w:sdt>
            <w:r w:rsidR="00B93985">
              <w:rPr>
                <w:color w:val="000000"/>
                <w:sz w:val="20"/>
                <w:lang w:val="fr-BE"/>
              </w:rPr>
              <w:t xml:space="preserve"> </w:t>
            </w:r>
            <w:r w:rsidR="00B93985">
              <w:rPr>
                <w:sz w:val="20"/>
              </w:rPr>
              <w:t>National</w:t>
            </w:r>
          </w:p>
          <w:p w14:paraId="6A17A0AA" w14:textId="77777777" w:rsidR="00B93985" w:rsidRDefault="00000000">
            <w:pPr>
              <w:rPr>
                <w:sz w:val="20"/>
                <w:lang w:val="en-GB"/>
              </w:rPr>
            </w:pPr>
            <w:sdt>
              <w:sdtPr>
                <w:rPr>
                  <w:rFonts w:ascii="Times New Roman" w:hAnsi="Times New Roman"/>
                  <w:color w:val="000000"/>
                  <w:sz w:val="20"/>
                  <w:lang w:val="fr-BE"/>
                </w:rPr>
                <w:id w:val="2087723703"/>
                <w14:checkbox>
                  <w14:checked w14:val="0"/>
                  <w14:checkedState w14:val="2612" w14:font="MS Gothic"/>
                  <w14:uncheckedState w14:val="2610" w14:font="MS Gothic"/>
                </w14:checkbox>
              </w:sdtPr>
              <w:sdtContent>
                <w:r w:rsidR="00B93985">
                  <w:rPr>
                    <w:rFonts w:ascii="MS Gothic" w:eastAsia="MS Gothic" w:hAnsi="MS Gothic" w:hint="eastAsia"/>
                    <w:color w:val="000000"/>
                    <w:sz w:val="20"/>
                    <w:lang w:val="en-GB"/>
                  </w:rPr>
                  <w:t>☐</w:t>
                </w:r>
              </w:sdtContent>
            </w:sdt>
            <w:r w:rsidR="00B93985">
              <w:rPr>
                <w:color w:val="000000"/>
                <w:sz w:val="20"/>
                <w:lang w:val="fr-BE"/>
              </w:rPr>
              <w:t xml:space="preserve"> </w:t>
            </w:r>
            <w:r w:rsidR="00B93985">
              <w:rPr>
                <w:sz w:val="20"/>
              </w:rPr>
              <w:t>International</w:t>
            </w:r>
          </w:p>
        </w:tc>
      </w:tr>
    </w:tbl>
    <w:p w14:paraId="478CD50E" w14:textId="77777777" w:rsidR="00B93985" w:rsidRDefault="00B93985" w:rsidP="00B93985">
      <w:pPr>
        <w:rPr>
          <w:rFonts w:eastAsia="Calibri" w:cs="Arial"/>
          <w:szCs w:val="20"/>
          <w:lang w:val="en-GB" w:eastAsia="en-GB"/>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B93985" w14:paraId="638DE17F" w14:textId="77777777" w:rsidTr="00B93985">
        <w:tc>
          <w:tcPr>
            <w:tcW w:w="2127" w:type="dxa"/>
            <w:vMerge w:val="restart"/>
            <w:tcBorders>
              <w:top w:val="single" w:sz="4" w:space="0" w:color="auto"/>
              <w:left w:val="single" w:sz="4" w:space="0" w:color="auto"/>
              <w:bottom w:val="single" w:sz="4" w:space="0" w:color="auto"/>
              <w:right w:val="single" w:sz="4" w:space="0" w:color="auto"/>
            </w:tcBorders>
            <w:vAlign w:val="center"/>
            <w:hideMark/>
          </w:tcPr>
          <w:tbl>
            <w:tblPr>
              <w:tblpPr w:leftFromText="180" w:rightFromText="180" w:vertAnchor="text" w:tblpY="-1349"/>
              <w:tblW w:w="9645" w:type="dxa"/>
              <w:tblLayout w:type="fixed"/>
              <w:tblLook w:val="04A0" w:firstRow="1" w:lastRow="0" w:firstColumn="1" w:lastColumn="0" w:noHBand="0" w:noVBand="1"/>
            </w:tblPr>
            <w:tblGrid>
              <w:gridCol w:w="2115"/>
              <w:gridCol w:w="2557"/>
              <w:gridCol w:w="2558"/>
              <w:gridCol w:w="146"/>
              <w:gridCol w:w="2269"/>
            </w:tblGrid>
            <w:tr w:rsidR="00B93985" w14:paraId="1BA923AC" w14:textId="77777777">
              <w:trPr>
                <w:trHeight w:val="636"/>
              </w:trPr>
              <w:tc>
                <w:tcPr>
                  <w:tcW w:w="2114" w:type="dxa"/>
                  <w:tcBorders>
                    <w:top w:val="single" w:sz="4" w:space="0" w:color="auto"/>
                    <w:left w:val="single" w:sz="4" w:space="0" w:color="auto"/>
                    <w:bottom w:val="single" w:sz="4" w:space="0" w:color="auto"/>
                    <w:right w:val="single" w:sz="4" w:space="0" w:color="auto"/>
                  </w:tcBorders>
                  <w:vAlign w:val="center"/>
                  <w:hideMark/>
                </w:tcPr>
                <w:p w14:paraId="00D64877" w14:textId="77777777" w:rsidR="00B93985" w:rsidRDefault="00B93985">
                  <w:pPr>
                    <w:rPr>
                      <w:b/>
                      <w:sz w:val="20"/>
                    </w:rPr>
                  </w:pPr>
                  <w:r>
                    <w:rPr>
                      <w:b/>
                      <w:sz w:val="20"/>
                      <w:lang w:val="en-GB"/>
                    </w:rPr>
                    <w:t xml:space="preserve">Work package type and ref.nr </w:t>
                  </w:r>
                  <w:sdt>
                    <w:sdtPr>
                      <w:rPr>
                        <w:rFonts w:ascii="Times New Roman" w:hAnsi="Times New Roman"/>
                        <w:color w:val="FFFFFF" w:themeColor="background1"/>
                        <w:sz w:val="20"/>
                        <w:lang w:val="fr-BE"/>
                      </w:rPr>
                      <w:id w:val="-2143799878"/>
                      <w14:checkbox>
                        <w14:checked w14:val="0"/>
                        <w14:checkedState w14:val="2612" w14:font="MS Gothic"/>
                        <w14:uncheckedState w14:val="2610" w14:font="MS Gothic"/>
                      </w14:checkbox>
                    </w:sdtPr>
                    <w:sdtContent>
                      <w:r>
                        <w:rPr>
                          <w:rFonts w:ascii="MS Gothic" w:eastAsia="MS Gothic" w:hAnsi="MS Gothic" w:cs="MS Gothic" w:hint="eastAsia"/>
                          <w:color w:val="FFFFFF" w:themeColor="background1"/>
                          <w:sz w:val="20"/>
                          <w:lang w:val="en-GB"/>
                        </w:rPr>
                        <w:t>☐</w:t>
                      </w:r>
                    </w:sdtContent>
                  </w:sdt>
                </w:p>
              </w:tc>
              <w:tc>
                <w:tcPr>
                  <w:tcW w:w="5257" w:type="dxa"/>
                  <w:gridSpan w:val="3"/>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37A6B08F" w14:textId="77777777" w:rsidR="00B93985" w:rsidRDefault="00B93985">
                  <w:pPr>
                    <w:jc w:val="center"/>
                    <w:rPr>
                      <w:b/>
                      <w:sz w:val="24"/>
                      <w:szCs w:val="24"/>
                      <w:lang w:val="en-GB"/>
                    </w:rPr>
                  </w:pPr>
                  <w:r>
                    <w:rPr>
                      <w:b/>
                      <w:color w:val="000000"/>
                      <w:sz w:val="24"/>
                      <w:szCs w:val="24"/>
                      <w:lang w:val="en-GB"/>
                    </w:rPr>
                    <w:t>DEVELOPMENT</w:t>
                  </w:r>
                </w:p>
              </w:tc>
              <w:tc>
                <w:tcPr>
                  <w:tcW w:w="2268"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10D021B0" w14:textId="77777777" w:rsidR="00B93985" w:rsidRDefault="00B93985">
                  <w:pPr>
                    <w:jc w:val="center"/>
                    <w:rPr>
                      <w:color w:val="000000"/>
                      <w:sz w:val="24"/>
                      <w:szCs w:val="24"/>
                      <w:lang w:val="en-GB"/>
                    </w:rPr>
                  </w:pPr>
                  <w:r>
                    <w:rPr>
                      <w:b/>
                      <w:sz w:val="24"/>
                      <w:szCs w:val="24"/>
                      <w:lang w:val="en-GB"/>
                    </w:rPr>
                    <w:t>Rp3 a3</w:t>
                  </w:r>
                </w:p>
              </w:tc>
            </w:tr>
            <w:tr w:rsidR="00B93985" w14:paraId="4447E1C8" w14:textId="77777777">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42CA42F1" w14:textId="77777777" w:rsidR="00B93985" w:rsidRDefault="00B93985">
                  <w:pPr>
                    <w:rPr>
                      <w:b/>
                      <w:sz w:val="20"/>
                      <w:szCs w:val="20"/>
                      <w:lang w:val="en-GB"/>
                    </w:rPr>
                  </w:pPr>
                  <w:r>
                    <w:rPr>
                      <w:b/>
                      <w:sz w:val="20"/>
                      <w:lang w:val="en-GB"/>
                    </w:rPr>
                    <w:t>Title</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64770000" w14:textId="77777777" w:rsidR="00B93985" w:rsidRDefault="00B93985">
                  <w:pPr>
                    <w:rPr>
                      <w:sz w:val="20"/>
                      <w:lang w:val="en-GB"/>
                    </w:rPr>
                  </w:pPr>
                  <w:r>
                    <w:rPr>
                      <w:sz w:val="20"/>
                    </w:rPr>
                    <w:t>Organizacija radionica, seminara i predavanja</w:t>
                  </w:r>
                </w:p>
              </w:tc>
            </w:tr>
            <w:tr w:rsidR="00B93985" w14:paraId="5919E3DF" w14:textId="77777777">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14AD9112" w14:textId="77777777" w:rsidR="00B93985" w:rsidRDefault="00B93985">
                  <w:pPr>
                    <w:rPr>
                      <w:b/>
                      <w:sz w:val="20"/>
                      <w:szCs w:val="20"/>
                      <w:lang w:val="en-GB"/>
                    </w:rPr>
                  </w:pPr>
                  <w:r>
                    <w:rPr>
                      <w:b/>
                      <w:sz w:val="20"/>
                      <w:lang w:val="en-GB"/>
                    </w:rPr>
                    <w:t>Related assumptions and risks</w:t>
                  </w:r>
                </w:p>
              </w:tc>
              <w:tc>
                <w:tcPr>
                  <w:tcW w:w="7525" w:type="dxa"/>
                  <w:gridSpan w:val="4"/>
                  <w:tcBorders>
                    <w:top w:val="single" w:sz="4" w:space="0" w:color="auto"/>
                    <w:left w:val="single" w:sz="4" w:space="0" w:color="auto"/>
                    <w:bottom w:val="single" w:sz="4" w:space="0" w:color="auto"/>
                    <w:right w:val="single" w:sz="4" w:space="0" w:color="auto"/>
                  </w:tcBorders>
                  <w:vAlign w:val="center"/>
                </w:tcPr>
                <w:p w14:paraId="61A32A17" w14:textId="77777777" w:rsidR="00B93985" w:rsidRDefault="00B93985" w:rsidP="00B93985">
                  <w:pPr>
                    <w:numPr>
                      <w:ilvl w:val="0"/>
                      <w:numId w:val="118"/>
                    </w:numPr>
                    <w:spacing w:after="0" w:line="240" w:lineRule="auto"/>
                    <w:rPr>
                      <w:rFonts w:ascii="Times New Roman" w:hAnsi="Times New Roman"/>
                      <w:sz w:val="20"/>
                      <w:lang w:val="en-US"/>
                    </w:rPr>
                  </w:pPr>
                  <w:r>
                    <w:rPr>
                      <w:sz w:val="20"/>
                      <w:lang w:val="en-US"/>
                    </w:rPr>
                    <w:t>Pretpostavka: Pretpostavljamo da će ciljna grupa biti zainteresovana za materijale koje pripremamo i da će ih koristiti za informisanje o našim aktivnostima.</w:t>
                  </w:r>
                </w:p>
                <w:p w14:paraId="4B92AA4B" w14:textId="77777777" w:rsidR="00B93985" w:rsidRDefault="00B93985" w:rsidP="00B93985">
                  <w:pPr>
                    <w:numPr>
                      <w:ilvl w:val="0"/>
                      <w:numId w:val="118"/>
                    </w:numPr>
                    <w:spacing w:after="0" w:line="240" w:lineRule="auto"/>
                    <w:rPr>
                      <w:sz w:val="20"/>
                      <w:lang w:val="en-US"/>
                    </w:rPr>
                  </w:pPr>
                  <w:r>
                    <w:rPr>
                      <w:sz w:val="20"/>
                      <w:lang w:val="en-US"/>
                    </w:rPr>
                    <w:t>Rizik: Postoji rizik da materijali ne budu dovoljno privlačni ili relevantni za ciljnu grupu, što može rezultirati nedovoljnim angažmanom ili neprihvaćenošću materijala.</w:t>
                  </w:r>
                </w:p>
                <w:p w14:paraId="549BD556" w14:textId="77777777" w:rsidR="00B93985" w:rsidRDefault="00B93985" w:rsidP="00B93985">
                  <w:pPr>
                    <w:numPr>
                      <w:ilvl w:val="0"/>
                      <w:numId w:val="118"/>
                    </w:numPr>
                    <w:spacing w:after="0" w:line="240" w:lineRule="auto"/>
                    <w:rPr>
                      <w:sz w:val="20"/>
                      <w:lang w:val="en-US"/>
                    </w:rPr>
                  </w:pPr>
                  <w:r>
                    <w:rPr>
                      <w:sz w:val="20"/>
                      <w:lang w:val="en-US"/>
                    </w:rPr>
                    <w:t>Rizik: Postoji rizik da ključne poruke i informacije u materijalima ne budu jasno prenete ili da budu pogrešno shvaćene, što može dovesti do nedostatka efektivne komunikacije.</w:t>
                  </w:r>
                </w:p>
                <w:p w14:paraId="79543921" w14:textId="77777777" w:rsidR="00B93985" w:rsidRDefault="00B93985" w:rsidP="00B93985">
                  <w:pPr>
                    <w:numPr>
                      <w:ilvl w:val="0"/>
                      <w:numId w:val="118"/>
                    </w:numPr>
                    <w:spacing w:after="0" w:line="240" w:lineRule="auto"/>
                    <w:rPr>
                      <w:sz w:val="20"/>
                      <w:lang w:val="en-US"/>
                    </w:rPr>
                  </w:pPr>
                  <w:r>
                    <w:rPr>
                      <w:sz w:val="20"/>
                      <w:lang w:val="en-US"/>
                    </w:rPr>
                    <w:t>Rizik: Mogu postojati tehnički problemi ili tehničke poteškoće prilikom izrade materijala, kao što su problemi sa dizajnom, štampanjem ili distribucijom, što može uticati na kvalitet i dostupnost materijala.</w:t>
                  </w:r>
                </w:p>
                <w:p w14:paraId="2F208E9E" w14:textId="77777777" w:rsidR="00B93985" w:rsidRDefault="00B93985" w:rsidP="00B93985">
                  <w:pPr>
                    <w:numPr>
                      <w:ilvl w:val="0"/>
                      <w:numId w:val="118"/>
                    </w:numPr>
                    <w:spacing w:after="0" w:line="240" w:lineRule="auto"/>
                    <w:rPr>
                      <w:sz w:val="20"/>
                      <w:lang w:val="en-US"/>
                    </w:rPr>
                  </w:pPr>
                  <w:r>
                    <w:rPr>
                      <w:sz w:val="20"/>
                      <w:lang w:val="en-US"/>
                    </w:rPr>
                    <w:t>Rizik: Mogu postojati ograničenja u budžetu ili vremenskom okviru za izradu materijala, što može uticati na raspoloživa sredstva i vreme za izradu kvalitetnih materijala.</w:t>
                  </w:r>
                </w:p>
                <w:p w14:paraId="0F0BFEF8" w14:textId="77777777" w:rsidR="00B93985" w:rsidRDefault="00B93985" w:rsidP="00B93985">
                  <w:pPr>
                    <w:numPr>
                      <w:ilvl w:val="0"/>
                      <w:numId w:val="118"/>
                    </w:numPr>
                    <w:spacing w:after="0" w:line="240" w:lineRule="auto"/>
                    <w:rPr>
                      <w:sz w:val="20"/>
                      <w:lang w:val="en-US"/>
                    </w:rPr>
                  </w:pPr>
                  <w:r>
                    <w:rPr>
                      <w:sz w:val="20"/>
                      <w:lang w:val="en-US"/>
                    </w:rPr>
                    <w:t>Pretpostavka: Pretpostavljamo da će testiranje materijala sa ciljnom grupom pružiti korisne povratne informacije za unapređenje materijala i ispravljanje nedostataka.</w:t>
                  </w:r>
                </w:p>
                <w:p w14:paraId="5A413314" w14:textId="77777777" w:rsidR="00B93985" w:rsidRDefault="00B93985" w:rsidP="00B93985">
                  <w:pPr>
                    <w:numPr>
                      <w:ilvl w:val="0"/>
                      <w:numId w:val="118"/>
                    </w:numPr>
                    <w:spacing w:after="0" w:line="240" w:lineRule="auto"/>
                    <w:rPr>
                      <w:sz w:val="20"/>
                      <w:lang w:val="en-US"/>
                    </w:rPr>
                  </w:pPr>
                  <w:r>
                    <w:rPr>
                      <w:sz w:val="20"/>
                      <w:lang w:val="en-US"/>
                    </w:rPr>
                    <w:t>Rizik: Postoji rizik da povratne informacije od ciljne grupe budu ograničene ili nedovoljno reprezentativne, što može otežati donošenje relevantnih poboljšanja u materijalima.</w:t>
                  </w:r>
                </w:p>
                <w:p w14:paraId="12516EF2" w14:textId="77777777" w:rsidR="00B93985" w:rsidRDefault="00B93985">
                  <w:pPr>
                    <w:ind w:left="720"/>
                    <w:rPr>
                      <w:sz w:val="20"/>
                      <w:lang w:val="en-GB"/>
                    </w:rPr>
                  </w:pPr>
                </w:p>
              </w:tc>
            </w:tr>
            <w:tr w:rsidR="00B93985" w14:paraId="0BB534CE" w14:textId="77777777">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5147D76C" w14:textId="77777777" w:rsidR="00B93985" w:rsidRDefault="00B93985">
                  <w:pPr>
                    <w:rPr>
                      <w:b/>
                      <w:sz w:val="20"/>
                      <w:szCs w:val="20"/>
                      <w:lang w:val="en-GB"/>
                    </w:rPr>
                  </w:pPr>
                  <w:r>
                    <w:rPr>
                      <w:b/>
                      <w:sz w:val="20"/>
                      <w:lang w:val="en-GB"/>
                    </w:rPr>
                    <w:t>Description</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4C203C46" w14:textId="77777777" w:rsidR="00B93985" w:rsidRDefault="00B93985">
                  <w:pPr>
                    <w:rPr>
                      <w:sz w:val="20"/>
                      <w:lang w:val="en-GB"/>
                    </w:rPr>
                  </w:pPr>
                  <w:r>
                    <w:rPr>
                      <w:sz w:val="20"/>
                      <w:lang w:val="en-GB"/>
                    </w:rPr>
                    <w:t>Glavna aktivnost: Izrada materijala za informisanje ima za cilj pripremu brošura, letaka, plakata, video materijala i objava na društvenim mrežama. U okviru ove aktivnosti, definišemo ključne poruke i informacije koje će materijali sadržavati, kako bismo osigurali jasno i efektivno prenošenje informacija. Takođe, dizajniramo vizualno privlačne materijale koji odgovaraju ciljnoj grupi i privlače njihovu pažnju.</w:t>
                  </w:r>
                </w:p>
              </w:tc>
            </w:tr>
            <w:tr w:rsidR="00B93985" w14:paraId="328C9957" w14:textId="77777777">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41B7817A" w14:textId="77777777" w:rsidR="00B93985" w:rsidRDefault="00B93985">
                  <w:pPr>
                    <w:rPr>
                      <w:b/>
                      <w:sz w:val="20"/>
                      <w:szCs w:val="20"/>
                      <w:lang w:val="en-GB"/>
                    </w:rPr>
                  </w:pPr>
                  <w:r>
                    <w:rPr>
                      <w:b/>
                      <w:sz w:val="20"/>
                      <w:lang w:val="en-GB"/>
                    </w:rPr>
                    <w:t>Tasks</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37EEF977" w14:textId="77777777" w:rsidR="00B93985" w:rsidRDefault="00B93985">
                  <w:pPr>
                    <w:rPr>
                      <w:rFonts w:ascii="Times New Roman" w:hAnsi="Times New Roman"/>
                      <w:sz w:val="20"/>
                      <w:lang w:val="fr-BE"/>
                    </w:rPr>
                  </w:pPr>
                  <w:r>
                    <w:rPr>
                      <w:sz w:val="20"/>
                    </w:rPr>
                    <w:t>3.1.</w:t>
                  </w:r>
                  <w:r>
                    <w:rPr>
                      <w:sz w:val="20"/>
                    </w:rPr>
                    <w:tab/>
                    <w:t>Planiranje obrazovnih aktivnosti</w:t>
                  </w:r>
                </w:p>
                <w:p w14:paraId="65E52365" w14:textId="77777777" w:rsidR="00B93985" w:rsidRDefault="00B93985">
                  <w:pPr>
                    <w:rPr>
                      <w:sz w:val="20"/>
                    </w:rPr>
                  </w:pPr>
                  <w:r>
                    <w:rPr>
                      <w:sz w:val="20"/>
                    </w:rPr>
                    <w:t>3.1.1.</w:t>
                  </w:r>
                  <w:r>
                    <w:rPr>
                      <w:sz w:val="20"/>
                    </w:rPr>
                    <w:tab/>
                    <w:t xml:space="preserve">  Identifikacija tema i ciljeva obrazovnih aktivnosti</w:t>
                  </w:r>
                </w:p>
                <w:p w14:paraId="228BB961" w14:textId="77777777" w:rsidR="00B93985" w:rsidRDefault="00B93985">
                  <w:pPr>
                    <w:rPr>
                      <w:sz w:val="20"/>
                    </w:rPr>
                  </w:pPr>
                  <w:r>
                    <w:rPr>
                      <w:sz w:val="20"/>
                    </w:rPr>
                    <w:t>3.1.2.</w:t>
                  </w:r>
                  <w:r>
                    <w:rPr>
                      <w:sz w:val="20"/>
                    </w:rPr>
                    <w:tab/>
                    <w:t xml:space="preserve">  Definisanje formata i trajanja radionica, seminara i predavanja</w:t>
                  </w:r>
                </w:p>
                <w:p w14:paraId="65536FFD" w14:textId="77777777" w:rsidR="00B93985" w:rsidRDefault="00B93985">
                  <w:pPr>
                    <w:rPr>
                      <w:sz w:val="20"/>
                    </w:rPr>
                  </w:pPr>
                  <w:r>
                    <w:rPr>
                      <w:sz w:val="20"/>
                    </w:rPr>
                    <w:t>3.1.3.</w:t>
                  </w:r>
                  <w:r>
                    <w:rPr>
                      <w:sz w:val="20"/>
                    </w:rPr>
                    <w:tab/>
                    <w:t xml:space="preserve">  Određivanje rasporeda i lokacija za svaku aktivnost</w:t>
                  </w:r>
                </w:p>
                <w:p w14:paraId="4CFC2E20" w14:textId="77777777" w:rsidR="00B93985" w:rsidRDefault="00B93985">
                  <w:pPr>
                    <w:rPr>
                      <w:sz w:val="20"/>
                    </w:rPr>
                  </w:pPr>
                  <w:r>
                    <w:rPr>
                      <w:sz w:val="20"/>
                    </w:rPr>
                    <w:t>3.2.</w:t>
                  </w:r>
                  <w:r>
                    <w:rPr>
                      <w:sz w:val="20"/>
                    </w:rPr>
                    <w:tab/>
                    <w:t>Priprema materijala i resursa</w:t>
                  </w:r>
                </w:p>
                <w:p w14:paraId="01826D14" w14:textId="77777777" w:rsidR="00B93985" w:rsidRDefault="00B93985">
                  <w:pPr>
                    <w:rPr>
                      <w:sz w:val="20"/>
                    </w:rPr>
                  </w:pPr>
                  <w:r>
                    <w:rPr>
                      <w:sz w:val="20"/>
                    </w:rPr>
                    <w:t>3.2.1.</w:t>
                  </w:r>
                  <w:r>
                    <w:rPr>
                      <w:sz w:val="20"/>
                    </w:rPr>
                    <w:tab/>
                    <w:t xml:space="preserve">  Izrada prezentacija, materijala za učesnike i drugih potrebnih resursa</w:t>
                  </w:r>
                </w:p>
                <w:p w14:paraId="039F3784" w14:textId="77777777" w:rsidR="00B93985" w:rsidRDefault="00B93985">
                  <w:pPr>
                    <w:rPr>
                      <w:sz w:val="20"/>
                    </w:rPr>
                  </w:pPr>
                  <w:r>
                    <w:rPr>
                      <w:sz w:val="20"/>
                    </w:rPr>
                    <w:t>3.2.2.</w:t>
                  </w:r>
                  <w:r>
                    <w:rPr>
                      <w:sz w:val="20"/>
                    </w:rPr>
                    <w:tab/>
                    <w:t xml:space="preserve">  Provera i ažuriranje materijala u skladu sa sadržajem modula</w:t>
                  </w:r>
                </w:p>
                <w:p w14:paraId="0E216C9E" w14:textId="77777777" w:rsidR="00B93985" w:rsidRDefault="00B93985">
                  <w:pPr>
                    <w:rPr>
                      <w:sz w:val="20"/>
                    </w:rPr>
                  </w:pPr>
                  <w:r>
                    <w:rPr>
                      <w:sz w:val="20"/>
                    </w:rPr>
                    <w:t>3.2.3.</w:t>
                  </w:r>
                  <w:r>
                    <w:rPr>
                      <w:sz w:val="20"/>
                    </w:rPr>
                    <w:tab/>
                    <w:t xml:space="preserve">  Organizacija i priprema potrebnih materijala za svaku aktivnost</w:t>
                  </w:r>
                </w:p>
                <w:p w14:paraId="3350A813" w14:textId="77777777" w:rsidR="00B93985" w:rsidRDefault="00B93985">
                  <w:pPr>
                    <w:rPr>
                      <w:sz w:val="20"/>
                    </w:rPr>
                  </w:pPr>
                  <w:r>
                    <w:rPr>
                      <w:sz w:val="20"/>
                    </w:rPr>
                    <w:t>3.3.</w:t>
                  </w:r>
                  <w:r>
                    <w:rPr>
                      <w:sz w:val="20"/>
                    </w:rPr>
                    <w:tab/>
                    <w:t>Vođenje radionica, seminara i predavanja</w:t>
                  </w:r>
                </w:p>
                <w:p w14:paraId="384C9DBA" w14:textId="77777777" w:rsidR="00B93985" w:rsidRDefault="00B93985">
                  <w:pPr>
                    <w:rPr>
                      <w:sz w:val="20"/>
                    </w:rPr>
                  </w:pPr>
                  <w:r>
                    <w:rPr>
                      <w:sz w:val="20"/>
                    </w:rPr>
                    <w:t>3.3.1.</w:t>
                  </w:r>
                  <w:r>
                    <w:rPr>
                      <w:sz w:val="20"/>
                    </w:rPr>
                    <w:tab/>
                    <w:t xml:space="preserve">  Pružanje informacija o kulturnom nasleđu Sandžaka i njegovom značaju</w:t>
                  </w:r>
                </w:p>
                <w:p w14:paraId="6E4BB6CB" w14:textId="77777777" w:rsidR="00B93985" w:rsidRDefault="00B93985">
                  <w:pPr>
                    <w:rPr>
                      <w:sz w:val="20"/>
                    </w:rPr>
                  </w:pPr>
                  <w:r>
                    <w:rPr>
                      <w:sz w:val="20"/>
                    </w:rPr>
                    <w:t>3.3.2.</w:t>
                  </w:r>
                  <w:r>
                    <w:rPr>
                      <w:sz w:val="20"/>
                    </w:rPr>
                    <w:tab/>
                    <w:t xml:space="preserve">  Facilitacija interakcije i diskusije među učesnicima</w:t>
                  </w:r>
                </w:p>
                <w:p w14:paraId="69B07BDC" w14:textId="77777777" w:rsidR="00B93985" w:rsidRDefault="00B93985">
                  <w:pPr>
                    <w:rPr>
                      <w:sz w:val="20"/>
                      <w:lang w:val="en-GB"/>
                    </w:rPr>
                  </w:pPr>
                  <w:r>
                    <w:rPr>
                      <w:sz w:val="20"/>
                    </w:rPr>
                    <w:t>3.3.3.</w:t>
                  </w:r>
                  <w:r>
                    <w:rPr>
                      <w:sz w:val="20"/>
                    </w:rPr>
                    <w:tab/>
                    <w:t xml:space="preserve">  Podsticanje učesnika da razvijaju veštine i kompetencije u vezi s očuvanjem i promocijom kulturnog nasleđa</w:t>
                  </w:r>
                </w:p>
              </w:tc>
            </w:tr>
            <w:tr w:rsidR="00B93985" w14:paraId="400F3DF3" w14:textId="77777777">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56E36017" w14:textId="77777777" w:rsidR="00B93985" w:rsidRDefault="00B93985">
                  <w:pPr>
                    <w:rPr>
                      <w:b/>
                      <w:sz w:val="20"/>
                      <w:szCs w:val="20"/>
                      <w:lang w:val="en-GB"/>
                    </w:rPr>
                  </w:pPr>
                  <w:r>
                    <w:rPr>
                      <w:b/>
                      <w:sz w:val="20"/>
                      <w:lang w:val="en-GB"/>
                    </w:rPr>
                    <w:t>Estimated Start Date (dd-mm-yyyy)</w:t>
                  </w:r>
                </w:p>
              </w:tc>
              <w:tc>
                <w:tcPr>
                  <w:tcW w:w="2555" w:type="dxa"/>
                  <w:tcBorders>
                    <w:top w:val="single" w:sz="4" w:space="0" w:color="auto"/>
                    <w:left w:val="single" w:sz="4" w:space="0" w:color="auto"/>
                    <w:bottom w:val="single" w:sz="4" w:space="0" w:color="auto"/>
                    <w:right w:val="single" w:sz="4" w:space="0" w:color="auto"/>
                  </w:tcBorders>
                  <w:vAlign w:val="center"/>
                  <w:hideMark/>
                </w:tcPr>
                <w:p w14:paraId="6BEA491D" w14:textId="77777777" w:rsidR="00B93985" w:rsidRDefault="00B93985">
                  <w:pPr>
                    <w:rPr>
                      <w:sz w:val="20"/>
                      <w:lang w:val="en-GB"/>
                    </w:rPr>
                  </w:pPr>
                  <w:r>
                    <w:rPr>
                      <w:sz w:val="20"/>
                      <w:lang w:val="en-GB"/>
                    </w:rPr>
                    <w:t>M2</w:t>
                  </w:r>
                </w:p>
              </w:tc>
              <w:tc>
                <w:tcPr>
                  <w:tcW w:w="2556" w:type="dxa"/>
                  <w:tcBorders>
                    <w:top w:val="single" w:sz="4" w:space="0" w:color="auto"/>
                    <w:left w:val="single" w:sz="4" w:space="0" w:color="auto"/>
                    <w:bottom w:val="single" w:sz="4" w:space="0" w:color="auto"/>
                    <w:right w:val="single" w:sz="4" w:space="0" w:color="auto"/>
                  </w:tcBorders>
                  <w:vAlign w:val="center"/>
                  <w:hideMark/>
                </w:tcPr>
                <w:p w14:paraId="1603D9EB" w14:textId="77777777" w:rsidR="00B93985" w:rsidRDefault="00B93985">
                  <w:pPr>
                    <w:rPr>
                      <w:b/>
                      <w:sz w:val="20"/>
                      <w:szCs w:val="20"/>
                      <w:lang w:val="en-GB"/>
                    </w:rPr>
                  </w:pPr>
                  <w:r>
                    <w:rPr>
                      <w:b/>
                      <w:sz w:val="20"/>
                      <w:lang w:val="en-GB"/>
                    </w:rPr>
                    <w:t xml:space="preserve">Estimated End Date </w:t>
                  </w:r>
                </w:p>
                <w:p w14:paraId="2CCBD3EE" w14:textId="77777777" w:rsidR="00B93985" w:rsidRDefault="00B93985">
                  <w:pPr>
                    <w:rPr>
                      <w:sz w:val="20"/>
                      <w:lang w:val="en-GB"/>
                    </w:rPr>
                  </w:pPr>
                  <w:r>
                    <w:rPr>
                      <w:b/>
                      <w:sz w:val="20"/>
                      <w:lang w:val="en-GB"/>
                    </w:rPr>
                    <w:t>(dd-mm-yyyy)</w:t>
                  </w:r>
                </w:p>
              </w:tc>
              <w:tc>
                <w:tcPr>
                  <w:tcW w:w="2414" w:type="dxa"/>
                  <w:gridSpan w:val="2"/>
                  <w:tcBorders>
                    <w:top w:val="single" w:sz="4" w:space="0" w:color="auto"/>
                    <w:left w:val="single" w:sz="4" w:space="0" w:color="auto"/>
                    <w:bottom w:val="single" w:sz="4" w:space="0" w:color="auto"/>
                    <w:right w:val="single" w:sz="4" w:space="0" w:color="auto"/>
                  </w:tcBorders>
                  <w:vAlign w:val="center"/>
                  <w:hideMark/>
                </w:tcPr>
                <w:p w14:paraId="228E16D9" w14:textId="77777777" w:rsidR="00B93985" w:rsidRDefault="00B93985">
                  <w:pPr>
                    <w:rPr>
                      <w:sz w:val="20"/>
                      <w:lang w:val="en-GB"/>
                    </w:rPr>
                  </w:pPr>
                  <w:r>
                    <w:rPr>
                      <w:sz w:val="20"/>
                      <w:lang w:val="en-GB"/>
                    </w:rPr>
                    <w:t>M3</w:t>
                  </w:r>
                </w:p>
              </w:tc>
            </w:tr>
            <w:tr w:rsidR="00B93985" w14:paraId="406BF7D3" w14:textId="77777777">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23C8792F" w14:textId="77777777" w:rsidR="00B93985" w:rsidRDefault="00B93985">
                  <w:pPr>
                    <w:rPr>
                      <w:b/>
                      <w:sz w:val="20"/>
                      <w:szCs w:val="20"/>
                      <w:lang w:val="en-GB"/>
                    </w:rPr>
                  </w:pPr>
                  <w:r>
                    <w:rPr>
                      <w:b/>
                      <w:sz w:val="20"/>
                      <w:lang w:val="en-GB"/>
                    </w:rPr>
                    <w:t>Lead Organisation</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5CDDB4BF" w14:textId="77777777" w:rsidR="00B93985" w:rsidRDefault="00B93985">
                  <w:pPr>
                    <w:rPr>
                      <w:sz w:val="20"/>
                      <w:lang w:val="en-GB"/>
                    </w:rPr>
                  </w:pPr>
                  <w:r>
                    <w:rPr>
                      <w:sz w:val="20"/>
                      <w:lang w:val="en-GB"/>
                    </w:rPr>
                    <w:t xml:space="preserve">KakoGod, </w:t>
                  </w:r>
                  <w:r>
                    <w:rPr>
                      <w:b/>
                      <w:bCs/>
                      <w:sz w:val="20"/>
                      <w:lang w:val="en-GB"/>
                    </w:rPr>
                    <w:t>Novi Pazar</w:t>
                  </w:r>
                </w:p>
              </w:tc>
            </w:tr>
            <w:tr w:rsidR="00B93985" w14:paraId="34E923A3" w14:textId="77777777">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090F3DD6" w14:textId="77777777" w:rsidR="00B93985" w:rsidRDefault="00B93985">
                  <w:pPr>
                    <w:rPr>
                      <w:b/>
                      <w:sz w:val="20"/>
                      <w:szCs w:val="20"/>
                      <w:lang w:val="en-GB"/>
                    </w:rPr>
                  </w:pPr>
                  <w:r>
                    <w:rPr>
                      <w:b/>
                      <w:sz w:val="20"/>
                      <w:lang w:val="en-GB"/>
                    </w:rPr>
                    <w:t>Participating Organisation</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28C3E89A" w14:textId="77777777" w:rsidR="00B93985" w:rsidRDefault="00B93985">
                  <w:pPr>
                    <w:rPr>
                      <w:sz w:val="18"/>
                      <w:szCs w:val="18"/>
                      <w:lang w:val="fr-BE"/>
                    </w:rPr>
                  </w:pPr>
                  <w:r>
                    <w:rPr>
                      <w:sz w:val="18"/>
                      <w:szCs w:val="18"/>
                      <w:lang w:val="en-US"/>
                    </w:rPr>
                    <w:t>BNV (Bošnjačko nacionalno vijeće)</w:t>
                  </w:r>
                  <w:r>
                    <w:rPr>
                      <w:sz w:val="18"/>
                      <w:szCs w:val="18"/>
                    </w:rPr>
                    <w:t xml:space="preserve">, </w:t>
                  </w:r>
                  <w:r>
                    <w:rPr>
                      <w:b/>
                      <w:bCs/>
                      <w:sz w:val="18"/>
                      <w:szCs w:val="18"/>
                    </w:rPr>
                    <w:t>Novi Pazar</w:t>
                  </w:r>
                </w:p>
                <w:p w14:paraId="7EBF15B6" w14:textId="77777777" w:rsidR="00B93985" w:rsidRDefault="00B93985">
                  <w:pPr>
                    <w:rPr>
                      <w:rFonts w:ascii="Times New Roman" w:eastAsia="Calibri" w:hAnsi="Times New Roman" w:cs="Arial"/>
                      <w:b/>
                      <w:bCs/>
                      <w:sz w:val="18"/>
                      <w:szCs w:val="18"/>
                    </w:rPr>
                  </w:pPr>
                  <w:r>
                    <w:rPr>
                      <w:sz w:val="18"/>
                      <w:szCs w:val="18"/>
                    </w:rPr>
                    <w:t>Zavod za zaštitu spomenika kulture Novog Pazara</w:t>
                  </w:r>
                  <w:r>
                    <w:rPr>
                      <w:b/>
                      <w:bCs/>
                      <w:sz w:val="18"/>
                      <w:szCs w:val="18"/>
                    </w:rPr>
                    <w:t>, Novi Pazar</w:t>
                  </w:r>
                </w:p>
                <w:p w14:paraId="03B0E90C" w14:textId="77777777" w:rsidR="00B93985" w:rsidRDefault="00B93985">
                  <w:pPr>
                    <w:rPr>
                      <w:sz w:val="18"/>
                      <w:szCs w:val="18"/>
                      <w:lang w:val="en-US"/>
                    </w:rPr>
                  </w:pPr>
                  <w:r>
                    <w:rPr>
                      <w:sz w:val="18"/>
                      <w:szCs w:val="18"/>
                    </w:rPr>
                    <w:t xml:space="preserve">UNESCO, </w:t>
                  </w:r>
                  <w:r>
                    <w:rPr>
                      <w:b/>
                      <w:bCs/>
                      <w:sz w:val="18"/>
                      <w:szCs w:val="18"/>
                    </w:rPr>
                    <w:t>Francuska</w:t>
                  </w:r>
                </w:p>
              </w:tc>
            </w:tr>
            <w:tr w:rsidR="00B93985" w14:paraId="2A144590" w14:textId="77777777">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6F08F97B" w14:textId="77777777" w:rsidR="00B93985" w:rsidRDefault="00B93985">
                  <w:pPr>
                    <w:rPr>
                      <w:rFonts w:eastAsia="Calibri" w:cs="Arial"/>
                      <w:b/>
                      <w:sz w:val="20"/>
                      <w:szCs w:val="20"/>
                      <w:lang w:val="en-GB"/>
                    </w:rPr>
                  </w:pPr>
                  <w:r>
                    <w:rPr>
                      <w:b/>
                      <w:sz w:val="20"/>
                      <w:lang w:val="en-GB"/>
                    </w:rPr>
                    <w:t>Costs</w:t>
                  </w:r>
                </w:p>
                <w:p w14:paraId="4657D8A6" w14:textId="77777777" w:rsidR="00B93985" w:rsidRDefault="00B93985">
                  <w:pPr>
                    <w:rPr>
                      <w:sz w:val="20"/>
                      <w:lang w:val="en-GB"/>
                    </w:rPr>
                  </w:pPr>
                  <w:r>
                    <w:rPr>
                      <w:i/>
                      <w:sz w:val="20"/>
                      <w:lang w:val="en-GB"/>
                    </w:rPr>
                    <w:t>Please explain the necessary costs for this WP: What travels are necessary? If equipment is requested, explain why it is required. If subcontracting is necessary, explain why the task cannot be performed by the partner.</w:t>
                  </w:r>
                </w:p>
              </w:tc>
              <w:tc>
                <w:tcPr>
                  <w:tcW w:w="7525" w:type="dxa"/>
                  <w:gridSpan w:val="4"/>
                  <w:tcBorders>
                    <w:top w:val="single" w:sz="4" w:space="0" w:color="auto"/>
                    <w:left w:val="single" w:sz="4" w:space="0" w:color="auto"/>
                    <w:bottom w:val="single" w:sz="4" w:space="0" w:color="auto"/>
                    <w:right w:val="single" w:sz="4" w:space="0" w:color="auto"/>
                  </w:tcBorders>
                </w:tcPr>
                <w:p w14:paraId="331F209D" w14:textId="77777777" w:rsidR="00B93985" w:rsidRDefault="00B93985" w:rsidP="00B93985">
                  <w:pPr>
                    <w:numPr>
                      <w:ilvl w:val="0"/>
                      <w:numId w:val="119"/>
                    </w:numPr>
                    <w:spacing w:after="0" w:line="240" w:lineRule="auto"/>
                    <w:rPr>
                      <w:rFonts w:ascii="Times New Roman" w:hAnsi="Times New Roman"/>
                      <w:sz w:val="20"/>
                      <w:lang w:val="en-US"/>
                    </w:rPr>
                  </w:pPr>
                  <w:r>
                    <w:rPr>
                      <w:sz w:val="20"/>
                      <w:lang w:val="en-US"/>
                    </w:rPr>
                    <w:t>Putovanja: Moguće su potrebe za putovanjima u vezi sa izradom materijala za informisanje, na primer za sastanke sa ciljnom grupom ili stručnjacima za dizajn. Putovanja su neophodna kako bi se obezbedila direktna komunikacija, prikupili relevantni podaci i dobili uvidi koji će pomoći u izradi efektivnih materijala.</w:t>
                  </w:r>
                </w:p>
                <w:p w14:paraId="4C32E560" w14:textId="77777777" w:rsidR="00B93985" w:rsidRDefault="00B93985" w:rsidP="00B93985">
                  <w:pPr>
                    <w:numPr>
                      <w:ilvl w:val="0"/>
                      <w:numId w:val="119"/>
                    </w:numPr>
                    <w:spacing w:after="0" w:line="240" w:lineRule="auto"/>
                    <w:rPr>
                      <w:sz w:val="20"/>
                      <w:lang w:val="en-US"/>
                    </w:rPr>
                  </w:pPr>
                  <w:r>
                    <w:rPr>
                      <w:sz w:val="20"/>
                      <w:lang w:val="en-US"/>
                    </w:rPr>
                    <w:t>Potrebna oprema: Može biti potrebna određena oprema za izradu materijala, kao što su računari, softver za dizajn, štampači, kamere, mikrofoni itd. Ova oprema je neophodna kako bi se obezbedili kvalitetni materijali i postigli profesionalni rezultati.</w:t>
                  </w:r>
                </w:p>
                <w:p w14:paraId="57967282" w14:textId="77777777" w:rsidR="00B93985" w:rsidRDefault="00B93985" w:rsidP="00B93985">
                  <w:pPr>
                    <w:numPr>
                      <w:ilvl w:val="0"/>
                      <w:numId w:val="119"/>
                    </w:numPr>
                    <w:spacing w:after="0" w:line="240" w:lineRule="auto"/>
                    <w:rPr>
                      <w:sz w:val="20"/>
                      <w:lang w:val="en-US"/>
                    </w:rPr>
                  </w:pPr>
                  <w:r>
                    <w:rPr>
                      <w:sz w:val="20"/>
                      <w:lang w:val="en-US"/>
                    </w:rPr>
                    <w:t>Potencijalno angažovanje vanjskih saradnika: U određenim slučajevima, može biti potrebno angažovati vanjske stručnjake ili agencije za dizajn, fotografiju, snimanje videa ili druge specifične zadatke koji zahtevaju ekspertizu koju partneri nemaju. Subugovaranje se može smatrati potrebnim kada se od partnera ne može očekivati da izvrše određene zadatke na adekvatan način.</w:t>
                  </w:r>
                </w:p>
                <w:p w14:paraId="41B3CEE0" w14:textId="77777777" w:rsidR="00B93985" w:rsidRDefault="00B93985">
                  <w:pPr>
                    <w:rPr>
                      <w:rFonts w:ascii="Times New Roman" w:hAnsi="Times New Roman"/>
                      <w:sz w:val="20"/>
                      <w:lang w:val="en-GB"/>
                    </w:rPr>
                  </w:pPr>
                </w:p>
              </w:tc>
            </w:tr>
          </w:tbl>
          <w:p w14:paraId="66BD6526" w14:textId="77777777" w:rsidR="00B93985" w:rsidRDefault="00B93985">
            <w:pPr>
              <w:rPr>
                <w:rFonts w:eastAsia="Calibri"/>
                <w:b/>
                <w:sz w:val="20"/>
                <w:szCs w:val="20"/>
                <w:lang w:val="en-GB" w:eastAsia="en-GB"/>
              </w:rPr>
            </w:pPr>
            <w:r>
              <w:rPr>
                <w:b/>
                <w:sz w:val="20"/>
                <w:lang w:val="en-GB"/>
              </w:rPr>
              <w:t>Expected Deliverable/Results/</w:t>
            </w:r>
          </w:p>
          <w:p w14:paraId="0ADE59B8" w14:textId="77777777" w:rsidR="00B93985" w:rsidRDefault="00B93985">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0F24A570" w14:textId="77777777" w:rsidR="00B93985" w:rsidRDefault="00B93985">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BEB7901" w14:textId="1531B314" w:rsidR="00B93985" w:rsidRDefault="00476663">
            <w:pPr>
              <w:ind w:left="187" w:hanging="187"/>
              <w:jc w:val="right"/>
              <w:rPr>
                <w:b/>
                <w:sz w:val="24"/>
                <w:lang w:val="en-GB"/>
              </w:rPr>
            </w:pPr>
            <w:r>
              <w:rPr>
                <w:b/>
                <w:sz w:val="24"/>
                <w:lang w:val="en-GB"/>
              </w:rPr>
              <w:t>A9.</w:t>
            </w:r>
            <w:r w:rsidR="00B93985">
              <w:rPr>
                <w:b/>
                <w:sz w:val="24"/>
                <w:lang w:val="en-GB"/>
              </w:rPr>
              <w:t>3</w:t>
            </w:r>
          </w:p>
        </w:tc>
      </w:tr>
      <w:tr w:rsidR="00B93985" w14:paraId="4426499F" w14:textId="77777777" w:rsidTr="00B93985">
        <w:tc>
          <w:tcPr>
            <w:tcW w:w="2127" w:type="dxa"/>
            <w:vMerge/>
            <w:tcBorders>
              <w:top w:val="single" w:sz="4" w:space="0" w:color="auto"/>
              <w:left w:val="single" w:sz="4" w:space="0" w:color="auto"/>
              <w:bottom w:val="single" w:sz="4" w:space="0" w:color="auto"/>
              <w:right w:val="single" w:sz="4" w:space="0" w:color="auto"/>
            </w:tcBorders>
            <w:vAlign w:val="center"/>
            <w:hideMark/>
          </w:tcPr>
          <w:p w14:paraId="55109F93" w14:textId="77777777" w:rsidR="00B93985" w:rsidRDefault="00B93985">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9C6AD74" w14:textId="77777777" w:rsidR="00B93985" w:rsidRDefault="00B93985">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55F9404A" w14:textId="77777777" w:rsidR="00B93985" w:rsidRDefault="00B93985">
            <w:pPr>
              <w:widowControl w:val="0"/>
              <w:tabs>
                <w:tab w:val="left" w:pos="228"/>
              </w:tabs>
              <w:rPr>
                <w:rFonts w:ascii="Times New Roman" w:hAnsi="Times New Roman"/>
                <w:sz w:val="16"/>
                <w:szCs w:val="16"/>
              </w:rPr>
            </w:pPr>
            <w:r>
              <w:rPr>
                <w:sz w:val="16"/>
                <w:szCs w:val="16"/>
              </w:rPr>
              <w:t>Podsticanje učesnika da razvijaju veštine i kompetencije u vezi s očuvanjem i promocijom kulturnog nasleđa</w:t>
            </w:r>
          </w:p>
          <w:p w14:paraId="5624282E" w14:textId="77777777" w:rsidR="00B93985" w:rsidRDefault="00B93985">
            <w:pPr>
              <w:rPr>
                <w:rFonts w:ascii="Times New Roman" w:hAnsi="Times New Roman"/>
                <w:sz w:val="20"/>
                <w:lang w:val="fr-BE"/>
              </w:rPr>
            </w:pPr>
          </w:p>
        </w:tc>
      </w:tr>
      <w:tr w:rsidR="00B93985" w14:paraId="43B53F04" w14:textId="77777777" w:rsidTr="00B93985">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BE33B98" w14:textId="77777777" w:rsidR="00B93985" w:rsidRDefault="00B93985">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772001A" w14:textId="77777777" w:rsidR="00B93985" w:rsidRDefault="00B93985">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B7A9CAB" w14:textId="77777777" w:rsidR="00B93985" w:rsidRDefault="00000000">
            <w:pPr>
              <w:rPr>
                <w:color w:val="000000"/>
                <w:sz w:val="20"/>
                <w:lang w:val="en-GB"/>
              </w:rPr>
            </w:pPr>
            <w:sdt>
              <w:sdtPr>
                <w:rPr>
                  <w:rFonts w:ascii="Times New Roman" w:hAnsi="Times New Roman"/>
                  <w:color w:val="000000"/>
                  <w:sz w:val="20"/>
                  <w:lang w:val="fr-BE"/>
                </w:rPr>
                <w:id w:val="856315550"/>
                <w14:checkbox>
                  <w14:checked w14:val="0"/>
                  <w14:checkedState w14:val="2612" w14:font="MS Gothic"/>
                  <w14:uncheckedState w14:val="2610" w14:font="MS Gothic"/>
                </w14:checkbox>
              </w:sdtPr>
              <w:sdtContent>
                <w:r w:rsidR="00B93985">
                  <w:rPr>
                    <w:rFonts w:ascii="MS Gothic" w:eastAsia="MS Gothic" w:hAnsi="MS Gothic" w:cs="MS Gothic" w:hint="eastAsia"/>
                    <w:color w:val="000000"/>
                    <w:sz w:val="20"/>
                    <w:lang w:val="en-GB"/>
                  </w:rPr>
                  <w:t>☐</w:t>
                </w:r>
              </w:sdtContent>
            </w:sdt>
            <w:r w:rsidR="00B93985">
              <w:rPr>
                <w:color w:val="000000"/>
                <w:sz w:val="20"/>
              </w:rPr>
              <w:t xml:space="preserve"> Teaching material</w:t>
            </w:r>
          </w:p>
          <w:p w14:paraId="09D920F2" w14:textId="77777777" w:rsidR="00B93985" w:rsidRDefault="00000000">
            <w:pPr>
              <w:rPr>
                <w:color w:val="000000"/>
                <w:sz w:val="20"/>
                <w:lang w:val="en-GB"/>
              </w:rPr>
            </w:pPr>
            <w:sdt>
              <w:sdtPr>
                <w:rPr>
                  <w:rFonts w:ascii="Times New Roman" w:hAnsi="Times New Roman"/>
                  <w:color w:val="000000"/>
                  <w:sz w:val="20"/>
                  <w:lang w:val="fr-BE"/>
                </w:rPr>
                <w:id w:val="979733945"/>
                <w14:checkbox>
                  <w14:checked w14:val="0"/>
                  <w14:checkedState w14:val="2612" w14:font="MS Gothic"/>
                  <w14:uncheckedState w14:val="2610" w14:font="MS Gothic"/>
                </w14:checkbox>
              </w:sdtPr>
              <w:sdtContent>
                <w:r w:rsidR="00B93985">
                  <w:rPr>
                    <w:rFonts w:ascii="MS Gothic" w:eastAsia="MS Gothic" w:hAnsi="MS Gothic" w:cs="MS Gothic" w:hint="eastAsia"/>
                    <w:color w:val="000000"/>
                    <w:sz w:val="20"/>
                    <w:lang w:val="en-GB"/>
                  </w:rPr>
                  <w:t>☐</w:t>
                </w:r>
              </w:sdtContent>
            </w:sdt>
            <w:r w:rsidR="00B93985">
              <w:rPr>
                <w:color w:val="000000"/>
                <w:sz w:val="20"/>
              </w:rPr>
              <w:t xml:space="preserve"> Learning material</w:t>
            </w:r>
          </w:p>
          <w:p w14:paraId="69D188B4" w14:textId="77777777" w:rsidR="00B93985" w:rsidRDefault="00000000">
            <w:pPr>
              <w:rPr>
                <w:color w:val="000000"/>
                <w:sz w:val="20"/>
                <w:lang w:val="en-GB"/>
              </w:rPr>
            </w:pPr>
            <w:sdt>
              <w:sdtPr>
                <w:rPr>
                  <w:rFonts w:ascii="Times New Roman" w:hAnsi="Times New Roman"/>
                  <w:color w:val="000000"/>
                  <w:sz w:val="20"/>
                  <w:lang w:val="fr-BE"/>
                </w:rPr>
                <w:id w:val="1568226611"/>
                <w14:checkbox>
                  <w14:checked w14:val="0"/>
                  <w14:checkedState w14:val="2612" w14:font="MS Gothic"/>
                  <w14:uncheckedState w14:val="2610" w14:font="MS Gothic"/>
                </w14:checkbox>
              </w:sdtPr>
              <w:sdtContent>
                <w:r w:rsidR="00B93985">
                  <w:rPr>
                    <w:rFonts w:ascii="MS Gothic" w:eastAsia="MS Gothic" w:hAnsi="MS Gothic" w:cs="MS Gothic" w:hint="eastAsia"/>
                    <w:color w:val="000000"/>
                    <w:sz w:val="20"/>
                    <w:lang w:val="en-GB"/>
                  </w:rPr>
                  <w:t>☐</w:t>
                </w:r>
              </w:sdtContent>
            </w:sdt>
            <w:r w:rsidR="00B93985">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2676425A" w14:textId="77777777" w:rsidR="00B93985" w:rsidRDefault="00000000">
            <w:pPr>
              <w:rPr>
                <w:color w:val="000000"/>
                <w:sz w:val="20"/>
                <w:lang w:val="en-GB"/>
              </w:rPr>
            </w:pPr>
            <w:sdt>
              <w:sdtPr>
                <w:rPr>
                  <w:rFonts w:ascii="Times New Roman" w:hAnsi="Times New Roman"/>
                  <w:color w:val="000000"/>
                  <w:sz w:val="20"/>
                  <w:lang w:val="fr-BE"/>
                </w:rPr>
                <w:id w:val="809595640"/>
                <w14:checkbox>
                  <w14:checked w14:val="1"/>
                  <w14:checkedState w14:val="2612" w14:font="MS Gothic"/>
                  <w14:uncheckedState w14:val="2610" w14:font="MS Gothic"/>
                </w14:checkbox>
              </w:sdtPr>
              <w:sdtContent>
                <w:r w:rsidR="00B93985">
                  <w:rPr>
                    <w:rFonts w:ascii="MS Gothic" w:eastAsia="MS Gothic" w:hAnsi="MS Gothic" w:hint="eastAsia"/>
                    <w:color w:val="000000"/>
                    <w:sz w:val="20"/>
                    <w:lang w:val="en-GB"/>
                  </w:rPr>
                  <w:t>☒</w:t>
                </w:r>
              </w:sdtContent>
            </w:sdt>
            <w:r w:rsidR="00B93985">
              <w:rPr>
                <w:color w:val="000000"/>
                <w:sz w:val="20"/>
              </w:rPr>
              <w:t xml:space="preserve"> Event</w:t>
            </w:r>
          </w:p>
          <w:p w14:paraId="21DC2BD2" w14:textId="77777777" w:rsidR="00B93985" w:rsidRDefault="00000000">
            <w:pPr>
              <w:rPr>
                <w:color w:val="000000"/>
                <w:sz w:val="20"/>
                <w:lang w:val="en-GB"/>
              </w:rPr>
            </w:pPr>
            <w:sdt>
              <w:sdtPr>
                <w:rPr>
                  <w:rFonts w:ascii="Times New Roman" w:hAnsi="Times New Roman"/>
                  <w:color w:val="000000"/>
                  <w:sz w:val="20"/>
                  <w:lang w:val="fr-BE"/>
                </w:rPr>
                <w:id w:val="-86152590"/>
                <w14:checkbox>
                  <w14:checked w14:val="0"/>
                  <w14:checkedState w14:val="2612" w14:font="MS Gothic"/>
                  <w14:uncheckedState w14:val="2610" w14:font="MS Gothic"/>
                </w14:checkbox>
              </w:sdtPr>
              <w:sdtContent>
                <w:r w:rsidR="00B93985">
                  <w:rPr>
                    <w:rFonts w:ascii="MS Gothic" w:eastAsia="MS Gothic" w:hAnsi="MS Gothic" w:hint="eastAsia"/>
                    <w:color w:val="000000"/>
                    <w:sz w:val="20"/>
                    <w:lang w:val="en-GB"/>
                  </w:rPr>
                  <w:t>☐</w:t>
                </w:r>
              </w:sdtContent>
            </w:sdt>
            <w:r w:rsidR="00B93985">
              <w:rPr>
                <w:color w:val="000000"/>
                <w:sz w:val="20"/>
              </w:rPr>
              <w:t xml:space="preserve"> Report </w:t>
            </w:r>
          </w:p>
          <w:p w14:paraId="1689E8D0" w14:textId="77777777" w:rsidR="00B93985" w:rsidRDefault="00000000">
            <w:pPr>
              <w:rPr>
                <w:color w:val="000000"/>
                <w:sz w:val="20"/>
                <w:lang w:val="en-GB"/>
              </w:rPr>
            </w:pPr>
            <w:sdt>
              <w:sdtPr>
                <w:rPr>
                  <w:rFonts w:ascii="Times New Roman" w:hAnsi="Times New Roman"/>
                  <w:color w:val="000000"/>
                  <w:sz w:val="20"/>
                  <w:lang w:val="fr-BE"/>
                </w:rPr>
                <w:id w:val="-211190635"/>
                <w14:checkbox>
                  <w14:checked w14:val="0"/>
                  <w14:checkedState w14:val="2612" w14:font="MS Gothic"/>
                  <w14:uncheckedState w14:val="2610" w14:font="MS Gothic"/>
                </w14:checkbox>
              </w:sdtPr>
              <w:sdtContent>
                <w:r w:rsidR="00B93985">
                  <w:rPr>
                    <w:rFonts w:ascii="MS Gothic" w:eastAsia="MS Gothic" w:hAnsi="MS Gothic" w:cs="MS Gothic" w:hint="eastAsia"/>
                    <w:color w:val="000000"/>
                    <w:sz w:val="20"/>
                    <w:lang w:val="en-GB"/>
                  </w:rPr>
                  <w:t>☐</w:t>
                </w:r>
              </w:sdtContent>
            </w:sdt>
            <w:r w:rsidR="00B93985">
              <w:rPr>
                <w:color w:val="000000"/>
                <w:sz w:val="20"/>
              </w:rPr>
              <w:t xml:space="preserve"> Service/Product </w:t>
            </w:r>
          </w:p>
        </w:tc>
      </w:tr>
      <w:tr w:rsidR="00B93985" w14:paraId="693B69F0" w14:textId="77777777" w:rsidTr="00B93985">
        <w:tc>
          <w:tcPr>
            <w:tcW w:w="2127" w:type="dxa"/>
            <w:vMerge/>
            <w:tcBorders>
              <w:top w:val="single" w:sz="4" w:space="0" w:color="auto"/>
              <w:left w:val="single" w:sz="4" w:space="0" w:color="auto"/>
              <w:bottom w:val="single" w:sz="4" w:space="0" w:color="auto"/>
              <w:right w:val="single" w:sz="4" w:space="0" w:color="auto"/>
            </w:tcBorders>
            <w:vAlign w:val="center"/>
            <w:hideMark/>
          </w:tcPr>
          <w:p w14:paraId="1B3F52EC" w14:textId="77777777" w:rsidR="00B93985" w:rsidRDefault="00B93985">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75CF2BC" w14:textId="77777777" w:rsidR="00B93985" w:rsidRDefault="00B93985">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3D90FAE" w14:textId="77777777" w:rsidR="00B93985" w:rsidRDefault="00B93985">
            <w:pPr>
              <w:rPr>
                <w:sz w:val="20"/>
                <w:lang w:val="en-GB"/>
              </w:rPr>
            </w:pPr>
            <w:r>
              <w:rPr>
                <w:sz w:val="20"/>
                <w:lang w:val="en-GB"/>
              </w:rPr>
              <w:t>Ova podaktivnost se fokusira na podsticanje učesnika da razvijaju veštine i kompetencije koje su neophodne za očuvanje i promociju kulturnog nasleđa. Kroz praktične vežbe, grupne aktivnosti i primere iz prakse, učesnici će imati priliku da steknu konkretna znanja i veštine u vezi sa upravljanjem kulturnim nasleđem, komunikacijom, organizacijom događaja i drugim relevantnim oblastima. Cilj je da se osnaže učesnici da prenesu stečene veštine u svoje zajednice i doprinesu očuvanju kulturnog nasleđa na lokalnom nivou.</w:t>
            </w:r>
          </w:p>
        </w:tc>
      </w:tr>
      <w:tr w:rsidR="00B93985" w14:paraId="1BCE5139" w14:textId="77777777" w:rsidTr="00B93985">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75C1366" w14:textId="77777777" w:rsidR="00B93985" w:rsidRDefault="00B93985">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2610986" w14:textId="77777777" w:rsidR="00B93985" w:rsidRDefault="00B93985">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FB70883" w14:textId="77777777" w:rsidR="00B93985" w:rsidRDefault="00B93985">
            <w:pPr>
              <w:rPr>
                <w:sz w:val="20"/>
                <w:lang w:val="en-GB"/>
              </w:rPr>
            </w:pPr>
            <w:r>
              <w:rPr>
                <w:sz w:val="20"/>
                <w:lang w:val="en-GB"/>
              </w:rPr>
              <w:t>M3</w:t>
            </w:r>
          </w:p>
        </w:tc>
      </w:tr>
      <w:tr w:rsidR="00B93985" w14:paraId="07E84ED7" w14:textId="77777777" w:rsidTr="00B93985">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550EC40F" w14:textId="77777777" w:rsidR="00B93985" w:rsidRDefault="00B93985">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28450D0" w14:textId="77777777" w:rsidR="00B93985" w:rsidRDefault="00B93985">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91CFB7B" w14:textId="77777777" w:rsidR="00B93985" w:rsidRDefault="00B93985">
            <w:pPr>
              <w:rPr>
                <w:sz w:val="20"/>
                <w:lang w:val="en-GB"/>
              </w:rPr>
            </w:pPr>
            <w:r>
              <w:rPr>
                <w:sz w:val="20"/>
                <w:lang w:val="en-GB"/>
              </w:rPr>
              <w:t>Srpski, engleski</w:t>
            </w:r>
          </w:p>
        </w:tc>
      </w:tr>
      <w:tr w:rsidR="00B93985" w14:paraId="15CD0B45" w14:textId="77777777" w:rsidTr="00B93985">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76254793" w14:textId="77777777" w:rsidR="00B93985" w:rsidRDefault="00B93985">
            <w:pPr>
              <w:tabs>
                <w:tab w:val="num" w:pos="2619"/>
              </w:tabs>
              <w:ind w:left="708" w:hanging="708"/>
              <w:rPr>
                <w:b/>
                <w:sz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F37B875" w14:textId="77777777" w:rsidR="00B93985" w:rsidRDefault="00000000">
            <w:pPr>
              <w:rPr>
                <w:sz w:val="20"/>
                <w:lang w:val="en-GB"/>
              </w:rPr>
            </w:pPr>
            <w:sdt>
              <w:sdtPr>
                <w:rPr>
                  <w:rFonts w:ascii="Times New Roman" w:hAnsi="Times New Roman"/>
                  <w:color w:val="000000"/>
                  <w:sz w:val="20"/>
                  <w:lang w:val="fr-BE"/>
                </w:rPr>
                <w:id w:val="-927883799"/>
                <w14:checkbox>
                  <w14:checked w14:val="1"/>
                  <w14:checkedState w14:val="2612" w14:font="MS Gothic"/>
                  <w14:uncheckedState w14:val="2610" w14:font="MS Gothic"/>
                </w14:checkbox>
              </w:sdtPr>
              <w:sdtContent>
                <w:r w:rsidR="00B93985">
                  <w:rPr>
                    <w:rFonts w:ascii="MS Gothic" w:eastAsia="MS Gothic" w:hAnsi="MS Gothic" w:hint="eastAsia"/>
                    <w:color w:val="000000"/>
                    <w:sz w:val="20"/>
                    <w:lang w:val="en-GB"/>
                  </w:rPr>
                  <w:t>☒</w:t>
                </w:r>
              </w:sdtContent>
            </w:sdt>
            <w:r w:rsidR="00B93985">
              <w:rPr>
                <w:color w:val="000000"/>
                <w:sz w:val="20"/>
                <w:lang w:val="fr-BE"/>
              </w:rPr>
              <w:t xml:space="preserve"> </w:t>
            </w:r>
            <w:r w:rsidR="00B93985">
              <w:rPr>
                <w:sz w:val="20"/>
              </w:rPr>
              <w:t xml:space="preserve">Teaching staff </w:t>
            </w:r>
          </w:p>
          <w:p w14:paraId="67AC2343" w14:textId="77777777" w:rsidR="00B93985" w:rsidRDefault="00000000">
            <w:pPr>
              <w:rPr>
                <w:sz w:val="20"/>
                <w:lang w:val="en-GB"/>
              </w:rPr>
            </w:pPr>
            <w:sdt>
              <w:sdtPr>
                <w:rPr>
                  <w:rFonts w:ascii="Times New Roman" w:hAnsi="Times New Roman"/>
                  <w:color w:val="000000"/>
                  <w:sz w:val="20"/>
                  <w:lang w:val="fr-BE"/>
                </w:rPr>
                <w:id w:val="1492456704"/>
                <w14:checkbox>
                  <w14:checked w14:val="0"/>
                  <w14:checkedState w14:val="2612" w14:font="MS Gothic"/>
                  <w14:uncheckedState w14:val="2610" w14:font="MS Gothic"/>
                </w14:checkbox>
              </w:sdtPr>
              <w:sdtContent>
                <w:r w:rsidR="00B93985">
                  <w:rPr>
                    <w:rFonts w:ascii="MS Gothic" w:eastAsia="MS Gothic" w:hAnsi="MS Gothic" w:cs="MS Gothic" w:hint="eastAsia"/>
                    <w:color w:val="000000"/>
                    <w:sz w:val="20"/>
                    <w:lang w:val="en-GB"/>
                  </w:rPr>
                  <w:t>☐</w:t>
                </w:r>
              </w:sdtContent>
            </w:sdt>
            <w:r w:rsidR="00B93985">
              <w:rPr>
                <w:color w:val="000000"/>
                <w:sz w:val="20"/>
                <w:lang w:val="fr-BE"/>
              </w:rPr>
              <w:t xml:space="preserve"> </w:t>
            </w:r>
            <w:r w:rsidR="00B93985">
              <w:rPr>
                <w:sz w:val="20"/>
              </w:rPr>
              <w:t xml:space="preserve">Students </w:t>
            </w:r>
          </w:p>
          <w:p w14:paraId="51D1BB79" w14:textId="77777777" w:rsidR="00B93985" w:rsidRDefault="00000000">
            <w:pPr>
              <w:rPr>
                <w:sz w:val="20"/>
                <w:lang w:val="en-GB"/>
              </w:rPr>
            </w:pPr>
            <w:sdt>
              <w:sdtPr>
                <w:rPr>
                  <w:rFonts w:ascii="Times New Roman" w:hAnsi="Times New Roman"/>
                  <w:color w:val="000000"/>
                  <w:sz w:val="20"/>
                  <w:lang w:val="fr-BE"/>
                </w:rPr>
                <w:id w:val="-562946000"/>
                <w14:checkbox>
                  <w14:checked w14:val="0"/>
                  <w14:checkedState w14:val="2612" w14:font="MS Gothic"/>
                  <w14:uncheckedState w14:val="2610" w14:font="MS Gothic"/>
                </w14:checkbox>
              </w:sdtPr>
              <w:sdtContent>
                <w:r w:rsidR="00B93985">
                  <w:rPr>
                    <w:rFonts w:ascii="MS Gothic" w:eastAsia="MS Gothic" w:hAnsi="MS Gothic" w:hint="eastAsia"/>
                    <w:color w:val="000000"/>
                    <w:sz w:val="20"/>
                    <w:lang w:val="en-GB"/>
                  </w:rPr>
                  <w:t>☐</w:t>
                </w:r>
              </w:sdtContent>
            </w:sdt>
            <w:r w:rsidR="00B93985">
              <w:rPr>
                <w:color w:val="000000"/>
                <w:sz w:val="20"/>
                <w:lang w:val="fr-BE"/>
              </w:rPr>
              <w:t xml:space="preserve"> </w:t>
            </w:r>
            <w:r w:rsidR="00B93985">
              <w:rPr>
                <w:sz w:val="20"/>
              </w:rPr>
              <w:t xml:space="preserve">Trainees </w:t>
            </w:r>
          </w:p>
          <w:p w14:paraId="7611EDA4" w14:textId="77777777" w:rsidR="00B93985" w:rsidRDefault="00000000">
            <w:pPr>
              <w:rPr>
                <w:sz w:val="20"/>
                <w:lang w:val="en-GB"/>
              </w:rPr>
            </w:pPr>
            <w:sdt>
              <w:sdtPr>
                <w:rPr>
                  <w:rFonts w:ascii="Times New Roman" w:hAnsi="Times New Roman"/>
                  <w:color w:val="000000"/>
                  <w:sz w:val="20"/>
                  <w:lang w:val="fr-BE"/>
                </w:rPr>
                <w:id w:val="290413113"/>
                <w14:checkbox>
                  <w14:checked w14:val="1"/>
                  <w14:checkedState w14:val="2612" w14:font="MS Gothic"/>
                  <w14:uncheckedState w14:val="2610" w14:font="MS Gothic"/>
                </w14:checkbox>
              </w:sdtPr>
              <w:sdtContent>
                <w:r w:rsidR="00B93985">
                  <w:rPr>
                    <w:rFonts w:ascii="MS Gothic" w:eastAsia="MS Gothic" w:hAnsi="MS Gothic" w:hint="eastAsia"/>
                    <w:color w:val="000000"/>
                    <w:sz w:val="20"/>
                    <w:lang w:val="en-GB"/>
                  </w:rPr>
                  <w:t>☒</w:t>
                </w:r>
              </w:sdtContent>
            </w:sdt>
            <w:r w:rsidR="00B93985">
              <w:rPr>
                <w:color w:val="000000"/>
                <w:sz w:val="20"/>
                <w:lang w:val="fr-BE"/>
              </w:rPr>
              <w:t xml:space="preserve"> </w:t>
            </w:r>
            <w:r w:rsidR="00B93985">
              <w:rPr>
                <w:sz w:val="20"/>
              </w:rPr>
              <w:t>Administrative staff</w:t>
            </w:r>
          </w:p>
          <w:p w14:paraId="28D6A0DE" w14:textId="77777777" w:rsidR="00B93985" w:rsidRDefault="00000000">
            <w:pPr>
              <w:rPr>
                <w:sz w:val="20"/>
                <w:lang w:val="en-GB"/>
              </w:rPr>
            </w:pPr>
            <w:sdt>
              <w:sdtPr>
                <w:rPr>
                  <w:rFonts w:ascii="Times New Roman" w:hAnsi="Times New Roman"/>
                  <w:color w:val="000000"/>
                  <w:sz w:val="20"/>
                  <w:lang w:val="fr-BE"/>
                </w:rPr>
                <w:id w:val="-1691297542"/>
                <w14:checkbox>
                  <w14:checked w14:val="1"/>
                  <w14:checkedState w14:val="2612" w14:font="MS Gothic"/>
                  <w14:uncheckedState w14:val="2610" w14:font="MS Gothic"/>
                </w14:checkbox>
              </w:sdtPr>
              <w:sdtContent>
                <w:r w:rsidR="00B93985">
                  <w:rPr>
                    <w:rFonts w:ascii="MS Gothic" w:eastAsia="MS Gothic" w:hAnsi="MS Gothic" w:hint="eastAsia"/>
                    <w:color w:val="000000"/>
                    <w:sz w:val="20"/>
                    <w:lang w:val="en-GB"/>
                  </w:rPr>
                  <w:t>☒</w:t>
                </w:r>
              </w:sdtContent>
            </w:sdt>
            <w:r w:rsidR="00B93985">
              <w:rPr>
                <w:color w:val="000000"/>
                <w:sz w:val="20"/>
                <w:lang w:val="fr-BE"/>
              </w:rPr>
              <w:t xml:space="preserve"> </w:t>
            </w:r>
            <w:r w:rsidR="00B93985">
              <w:rPr>
                <w:sz w:val="20"/>
              </w:rPr>
              <w:t xml:space="preserve">Technical staff </w:t>
            </w:r>
          </w:p>
          <w:p w14:paraId="4CE63AE4" w14:textId="77777777" w:rsidR="00B93985" w:rsidRDefault="00000000">
            <w:pPr>
              <w:rPr>
                <w:sz w:val="20"/>
                <w:lang w:val="en-GB"/>
              </w:rPr>
            </w:pPr>
            <w:sdt>
              <w:sdtPr>
                <w:rPr>
                  <w:rFonts w:ascii="Times New Roman" w:hAnsi="Times New Roman"/>
                  <w:color w:val="000000"/>
                  <w:sz w:val="20"/>
                  <w:lang w:val="fr-BE"/>
                </w:rPr>
                <w:id w:val="1625118481"/>
                <w14:checkbox>
                  <w14:checked w14:val="0"/>
                  <w14:checkedState w14:val="2612" w14:font="MS Gothic"/>
                  <w14:uncheckedState w14:val="2610" w14:font="MS Gothic"/>
                </w14:checkbox>
              </w:sdtPr>
              <w:sdtContent>
                <w:r w:rsidR="00B93985">
                  <w:rPr>
                    <w:rFonts w:ascii="MS Gothic" w:eastAsia="MS Gothic" w:hAnsi="MS Gothic" w:hint="eastAsia"/>
                    <w:color w:val="000000"/>
                    <w:sz w:val="20"/>
                    <w:lang w:val="en-GB"/>
                  </w:rPr>
                  <w:t>☐</w:t>
                </w:r>
              </w:sdtContent>
            </w:sdt>
            <w:r w:rsidR="00B93985">
              <w:rPr>
                <w:color w:val="000000"/>
                <w:sz w:val="20"/>
                <w:lang w:val="fr-BE"/>
              </w:rPr>
              <w:t xml:space="preserve"> </w:t>
            </w:r>
            <w:r w:rsidR="00B93985">
              <w:rPr>
                <w:sz w:val="20"/>
              </w:rPr>
              <w:t xml:space="preserve">Librarians </w:t>
            </w:r>
          </w:p>
          <w:p w14:paraId="376E194A" w14:textId="77777777" w:rsidR="00B93985" w:rsidRDefault="00000000">
            <w:pPr>
              <w:rPr>
                <w:sz w:val="20"/>
                <w:lang w:val="en-GB"/>
              </w:rPr>
            </w:pPr>
            <w:sdt>
              <w:sdtPr>
                <w:rPr>
                  <w:rFonts w:ascii="Times New Roman" w:hAnsi="Times New Roman"/>
                  <w:color w:val="000000"/>
                  <w:sz w:val="20"/>
                  <w:lang w:val="fr-BE"/>
                </w:rPr>
                <w:id w:val="-1914080582"/>
                <w14:checkbox>
                  <w14:checked w14:val="0"/>
                  <w14:checkedState w14:val="2612" w14:font="MS Gothic"/>
                  <w14:uncheckedState w14:val="2610" w14:font="MS Gothic"/>
                </w14:checkbox>
              </w:sdtPr>
              <w:sdtContent>
                <w:r w:rsidR="00B93985">
                  <w:rPr>
                    <w:rFonts w:ascii="MS Gothic" w:eastAsia="MS Gothic" w:hAnsi="MS Gothic" w:cs="MS Gothic" w:hint="eastAsia"/>
                    <w:color w:val="000000"/>
                    <w:sz w:val="20"/>
                    <w:lang w:val="en-GB"/>
                  </w:rPr>
                  <w:t>☐</w:t>
                </w:r>
              </w:sdtContent>
            </w:sdt>
            <w:r w:rsidR="00B93985">
              <w:rPr>
                <w:color w:val="000000"/>
                <w:sz w:val="20"/>
                <w:lang w:val="fr-BE"/>
              </w:rPr>
              <w:t xml:space="preserve"> </w:t>
            </w:r>
            <w:r w:rsidR="00B93985">
              <w:rPr>
                <w:sz w:val="20"/>
              </w:rPr>
              <w:t>Other</w:t>
            </w:r>
          </w:p>
        </w:tc>
      </w:tr>
      <w:tr w:rsidR="00B93985" w14:paraId="40248AE9" w14:textId="77777777" w:rsidTr="00B93985">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636124E" w14:textId="77777777" w:rsidR="00B93985" w:rsidRDefault="00B93985">
            <w:pPr>
              <w:rPr>
                <w:rFonts w:eastAsia="Calibri" w:cs="Arial"/>
                <w:b/>
                <w:sz w:val="20"/>
                <w:lang w:val="en-GB" w:eastAsia="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13693C0A" w14:textId="77777777" w:rsidR="00B93985" w:rsidRDefault="00B93985">
            <w:pPr>
              <w:tabs>
                <w:tab w:val="num" w:pos="2619"/>
              </w:tabs>
              <w:ind w:left="708" w:hanging="708"/>
              <w:rPr>
                <w:i/>
                <w:sz w:val="20"/>
                <w:lang w:val="en-GB"/>
              </w:rPr>
            </w:pPr>
            <w:r>
              <w:rPr>
                <w:i/>
                <w:sz w:val="20"/>
                <w:lang w:val="en-GB"/>
              </w:rPr>
              <w:t xml:space="preserve">If you selected 'Other', please identify these target groups. </w:t>
            </w:r>
          </w:p>
          <w:p w14:paraId="47310F4B" w14:textId="77777777" w:rsidR="00B93985" w:rsidRDefault="00B93985">
            <w:pPr>
              <w:rPr>
                <w:b/>
                <w:i/>
                <w:sz w:val="20"/>
                <w:lang w:val="en-GB"/>
              </w:rPr>
            </w:pPr>
            <w:r>
              <w:rPr>
                <w:i/>
                <w:sz w:val="20"/>
                <w:lang w:val="en-GB"/>
              </w:rPr>
              <w:t>(Max. 250 words)</w:t>
            </w:r>
          </w:p>
        </w:tc>
      </w:tr>
      <w:tr w:rsidR="00B93985" w14:paraId="2E38B95E" w14:textId="77777777" w:rsidTr="00B93985">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54F1DE3E" w14:textId="77777777" w:rsidR="00B93985" w:rsidRDefault="00B93985">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5DE7C2F1" w14:textId="77777777" w:rsidR="00B93985" w:rsidRDefault="00000000">
            <w:pPr>
              <w:rPr>
                <w:sz w:val="20"/>
                <w:lang w:val="en-GB"/>
              </w:rPr>
            </w:pPr>
            <w:sdt>
              <w:sdtPr>
                <w:rPr>
                  <w:rFonts w:ascii="Times New Roman" w:hAnsi="Times New Roman"/>
                  <w:color w:val="000000"/>
                  <w:sz w:val="20"/>
                  <w:lang w:val="fr-BE"/>
                </w:rPr>
                <w:id w:val="-1695993880"/>
                <w14:checkbox>
                  <w14:checked w14:val="0"/>
                  <w14:checkedState w14:val="2612" w14:font="MS Gothic"/>
                  <w14:uncheckedState w14:val="2610" w14:font="MS Gothic"/>
                </w14:checkbox>
              </w:sdtPr>
              <w:sdtContent>
                <w:r w:rsidR="00B93985">
                  <w:rPr>
                    <w:rFonts w:ascii="MS Gothic" w:eastAsia="MS Gothic" w:hAnsi="MS Gothic" w:cs="MS Gothic" w:hint="eastAsia"/>
                    <w:color w:val="000000"/>
                    <w:sz w:val="20"/>
                    <w:lang w:val="en-GB"/>
                  </w:rPr>
                  <w:t>☐</w:t>
                </w:r>
              </w:sdtContent>
            </w:sdt>
            <w:r w:rsidR="00B93985">
              <w:rPr>
                <w:color w:val="000000"/>
                <w:sz w:val="20"/>
                <w:lang w:val="fr-BE"/>
              </w:rPr>
              <w:t xml:space="preserve"> </w:t>
            </w:r>
            <w:r w:rsidR="00B93985">
              <w:rPr>
                <w:sz w:val="20"/>
              </w:rPr>
              <w:t xml:space="preserve">Department / Faculty </w:t>
            </w:r>
            <w:sdt>
              <w:sdtPr>
                <w:rPr>
                  <w:rFonts w:ascii="Times New Roman" w:hAnsi="Times New Roman"/>
                  <w:color w:val="000000"/>
                  <w:sz w:val="20"/>
                  <w:lang w:val="fr-BE"/>
                </w:rPr>
                <w:id w:val="416669554"/>
                <w14:checkbox>
                  <w14:checked w14:val="0"/>
                  <w14:checkedState w14:val="2612" w14:font="MS Gothic"/>
                  <w14:uncheckedState w14:val="2610" w14:font="MS Gothic"/>
                </w14:checkbox>
              </w:sdtPr>
              <w:sdtContent>
                <w:r w:rsidR="00B93985">
                  <w:rPr>
                    <w:rFonts w:ascii="MS Gothic" w:eastAsia="MS Gothic" w:hAnsi="MS Gothic" w:cs="MS Gothic" w:hint="eastAsia"/>
                    <w:color w:val="000000"/>
                    <w:sz w:val="20"/>
                  </w:rPr>
                  <w:t>☐</w:t>
                </w:r>
              </w:sdtContent>
            </w:sdt>
            <w:r w:rsidR="00B93985">
              <w:rPr>
                <w:color w:val="000000"/>
                <w:sz w:val="20"/>
                <w:lang w:val="fr-BE"/>
              </w:rPr>
              <w:t xml:space="preserve"> </w:t>
            </w:r>
            <w:r w:rsidR="00B93985">
              <w:rPr>
                <w:sz w:val="20"/>
              </w:rPr>
              <w:t>Institution</w:t>
            </w:r>
          </w:p>
        </w:tc>
        <w:tc>
          <w:tcPr>
            <w:tcW w:w="2504" w:type="dxa"/>
            <w:gridSpan w:val="2"/>
            <w:tcBorders>
              <w:top w:val="single" w:sz="4" w:space="0" w:color="auto"/>
              <w:left w:val="nil"/>
              <w:bottom w:val="single" w:sz="4" w:space="0" w:color="auto"/>
              <w:right w:val="nil"/>
            </w:tcBorders>
            <w:vAlign w:val="center"/>
            <w:hideMark/>
          </w:tcPr>
          <w:p w14:paraId="1F2E9043" w14:textId="77777777" w:rsidR="00B93985" w:rsidRDefault="00000000">
            <w:pPr>
              <w:rPr>
                <w:sz w:val="20"/>
                <w:lang w:val="en-GB"/>
              </w:rPr>
            </w:pPr>
            <w:sdt>
              <w:sdtPr>
                <w:rPr>
                  <w:rFonts w:ascii="Times New Roman" w:hAnsi="Times New Roman"/>
                  <w:color w:val="000000"/>
                  <w:sz w:val="20"/>
                  <w:lang w:val="fr-BE"/>
                </w:rPr>
                <w:id w:val="-2131390938"/>
                <w14:checkbox>
                  <w14:checked w14:val="1"/>
                  <w14:checkedState w14:val="2612" w14:font="MS Gothic"/>
                  <w14:uncheckedState w14:val="2610" w14:font="MS Gothic"/>
                </w14:checkbox>
              </w:sdtPr>
              <w:sdtContent>
                <w:r w:rsidR="00B93985">
                  <w:rPr>
                    <w:rFonts w:ascii="MS Gothic" w:eastAsia="MS Gothic" w:hAnsi="MS Gothic" w:hint="eastAsia"/>
                    <w:color w:val="000000"/>
                    <w:sz w:val="20"/>
                    <w:lang w:val="en-GB"/>
                  </w:rPr>
                  <w:t>☒</w:t>
                </w:r>
              </w:sdtContent>
            </w:sdt>
            <w:r w:rsidR="00B93985">
              <w:rPr>
                <w:color w:val="000000"/>
                <w:sz w:val="20"/>
                <w:lang w:val="fr-BE"/>
              </w:rPr>
              <w:t xml:space="preserve"> </w:t>
            </w:r>
            <w:r w:rsidR="00B93985">
              <w:rPr>
                <w:sz w:val="20"/>
              </w:rPr>
              <w:t>Local</w:t>
            </w:r>
          </w:p>
          <w:p w14:paraId="586125B7" w14:textId="77777777" w:rsidR="00B93985" w:rsidRDefault="00000000">
            <w:pPr>
              <w:rPr>
                <w:sz w:val="20"/>
                <w:lang w:val="en-GB"/>
              </w:rPr>
            </w:pPr>
            <w:sdt>
              <w:sdtPr>
                <w:rPr>
                  <w:rFonts w:ascii="Times New Roman" w:hAnsi="Times New Roman"/>
                  <w:color w:val="000000"/>
                  <w:sz w:val="20"/>
                  <w:lang w:val="fr-BE"/>
                </w:rPr>
                <w:id w:val="-1724674446"/>
                <w14:checkbox>
                  <w14:checked w14:val="0"/>
                  <w14:checkedState w14:val="2612" w14:font="MS Gothic"/>
                  <w14:uncheckedState w14:val="2610" w14:font="MS Gothic"/>
                </w14:checkbox>
              </w:sdtPr>
              <w:sdtContent>
                <w:r w:rsidR="00B93985">
                  <w:rPr>
                    <w:rFonts w:ascii="MS Gothic" w:eastAsia="MS Gothic" w:hAnsi="MS Gothic" w:cs="MS Gothic" w:hint="eastAsia"/>
                    <w:color w:val="000000"/>
                    <w:sz w:val="20"/>
                    <w:lang w:val="en-GB"/>
                  </w:rPr>
                  <w:t>☐</w:t>
                </w:r>
              </w:sdtContent>
            </w:sdt>
            <w:r w:rsidR="00B93985">
              <w:rPr>
                <w:color w:val="000000"/>
                <w:sz w:val="20"/>
                <w:lang w:val="fr-BE"/>
              </w:rPr>
              <w:t xml:space="preserve"> </w:t>
            </w:r>
            <w:r w:rsidR="00B93985">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21F0D358" w14:textId="77777777" w:rsidR="00B93985" w:rsidRDefault="00000000">
            <w:pPr>
              <w:rPr>
                <w:sz w:val="20"/>
                <w:lang w:val="en-GB"/>
              </w:rPr>
            </w:pPr>
            <w:sdt>
              <w:sdtPr>
                <w:rPr>
                  <w:rFonts w:ascii="Times New Roman" w:hAnsi="Times New Roman"/>
                  <w:color w:val="000000"/>
                  <w:sz w:val="20"/>
                  <w:lang w:val="fr-BE"/>
                </w:rPr>
                <w:id w:val="-151070362"/>
                <w14:checkbox>
                  <w14:checked w14:val="0"/>
                  <w14:checkedState w14:val="2612" w14:font="MS Gothic"/>
                  <w14:uncheckedState w14:val="2610" w14:font="MS Gothic"/>
                </w14:checkbox>
              </w:sdtPr>
              <w:sdtContent>
                <w:r w:rsidR="00B93985">
                  <w:rPr>
                    <w:rFonts w:ascii="MS Gothic" w:eastAsia="MS Gothic" w:hAnsi="MS Gothic" w:hint="eastAsia"/>
                    <w:color w:val="000000"/>
                    <w:sz w:val="20"/>
                    <w:lang w:val="en-GB"/>
                  </w:rPr>
                  <w:t>☐</w:t>
                </w:r>
              </w:sdtContent>
            </w:sdt>
            <w:r w:rsidR="00B93985">
              <w:rPr>
                <w:color w:val="000000"/>
                <w:sz w:val="20"/>
                <w:lang w:val="fr-BE"/>
              </w:rPr>
              <w:t xml:space="preserve"> </w:t>
            </w:r>
            <w:r w:rsidR="00B93985">
              <w:rPr>
                <w:sz w:val="20"/>
              </w:rPr>
              <w:t>National</w:t>
            </w:r>
          </w:p>
          <w:p w14:paraId="2EE8A618" w14:textId="77777777" w:rsidR="00B93985" w:rsidRDefault="00000000">
            <w:pPr>
              <w:rPr>
                <w:sz w:val="20"/>
                <w:lang w:val="en-GB"/>
              </w:rPr>
            </w:pPr>
            <w:sdt>
              <w:sdtPr>
                <w:rPr>
                  <w:rFonts w:ascii="Times New Roman" w:hAnsi="Times New Roman"/>
                  <w:color w:val="000000"/>
                  <w:sz w:val="20"/>
                  <w:lang w:val="fr-BE"/>
                </w:rPr>
                <w:id w:val="2099132859"/>
                <w14:checkbox>
                  <w14:checked w14:val="0"/>
                  <w14:checkedState w14:val="2612" w14:font="MS Gothic"/>
                  <w14:uncheckedState w14:val="2610" w14:font="MS Gothic"/>
                </w14:checkbox>
              </w:sdtPr>
              <w:sdtContent>
                <w:r w:rsidR="00B93985">
                  <w:rPr>
                    <w:rFonts w:ascii="MS Gothic" w:eastAsia="MS Gothic" w:hAnsi="MS Gothic" w:hint="eastAsia"/>
                    <w:color w:val="000000"/>
                    <w:sz w:val="20"/>
                    <w:lang w:val="en-GB"/>
                  </w:rPr>
                  <w:t>☐</w:t>
                </w:r>
              </w:sdtContent>
            </w:sdt>
            <w:r w:rsidR="00B93985">
              <w:rPr>
                <w:color w:val="000000"/>
                <w:sz w:val="20"/>
                <w:lang w:val="fr-BE"/>
              </w:rPr>
              <w:t xml:space="preserve"> </w:t>
            </w:r>
            <w:r w:rsidR="00B93985">
              <w:rPr>
                <w:sz w:val="20"/>
              </w:rPr>
              <w:t>International</w:t>
            </w:r>
          </w:p>
        </w:tc>
      </w:tr>
    </w:tbl>
    <w:p w14:paraId="512C0C09" w14:textId="77777777" w:rsidR="00B93985" w:rsidRDefault="00B93985" w:rsidP="00B93985">
      <w:pPr>
        <w:rPr>
          <w:rFonts w:eastAsia="Calibri" w:cs="Arial"/>
          <w:szCs w:val="20"/>
          <w:lang w:val="en-GB" w:eastAsia="en-GB"/>
        </w:rPr>
      </w:pPr>
    </w:p>
    <w:p w14:paraId="21D69AA6" w14:textId="77777777" w:rsidR="00B93985" w:rsidRDefault="00B93985" w:rsidP="00B93985"/>
    <w:p w14:paraId="40F7A2EE" w14:textId="77777777" w:rsidR="00B93985" w:rsidRDefault="00B93985" w:rsidP="00B93985"/>
    <w:p w14:paraId="77324904" w14:textId="77777777" w:rsidR="00B93985" w:rsidRDefault="00B93985" w:rsidP="00B93985"/>
    <w:p w14:paraId="5F28265F" w14:textId="77777777" w:rsidR="00B93985" w:rsidRDefault="00B93985" w:rsidP="00B93985"/>
    <w:p w14:paraId="2254F789" w14:textId="77777777" w:rsidR="00B93985" w:rsidRDefault="00B93985" w:rsidP="00B93985"/>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B93985" w14:paraId="73145C5F" w14:textId="77777777" w:rsidTr="00B93985">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0A90143" w14:textId="77777777" w:rsidR="00B93985" w:rsidRDefault="00B93985">
            <w:pPr>
              <w:rPr>
                <w:b/>
                <w:sz w:val="20"/>
                <w:lang w:val="en-GB"/>
              </w:rPr>
            </w:pPr>
            <w:r>
              <w:rPr>
                <w:b/>
                <w:sz w:val="20"/>
                <w:lang w:val="en-GB"/>
              </w:rPr>
              <w:t>Expected Deliverable/Results/</w:t>
            </w:r>
          </w:p>
          <w:p w14:paraId="5EA22D8C" w14:textId="77777777" w:rsidR="00B93985" w:rsidRDefault="00B93985">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0EBA3545" w14:textId="77777777" w:rsidR="00B93985" w:rsidRDefault="00B93985">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89A50A4" w14:textId="1009E9DD" w:rsidR="00B93985" w:rsidRDefault="00476663">
            <w:pPr>
              <w:ind w:left="187" w:hanging="187"/>
              <w:jc w:val="right"/>
              <w:rPr>
                <w:b/>
                <w:sz w:val="24"/>
                <w:lang w:val="en-GB"/>
              </w:rPr>
            </w:pPr>
            <w:r>
              <w:rPr>
                <w:b/>
                <w:sz w:val="24"/>
                <w:lang w:val="en-GB"/>
              </w:rPr>
              <w:t>A9.</w:t>
            </w:r>
            <w:r w:rsidR="00B93985">
              <w:rPr>
                <w:b/>
                <w:sz w:val="24"/>
                <w:lang w:val="en-GB"/>
              </w:rPr>
              <w:t>1.1</w:t>
            </w:r>
          </w:p>
        </w:tc>
      </w:tr>
      <w:tr w:rsidR="00B93985" w14:paraId="409B0816" w14:textId="77777777" w:rsidTr="00B93985">
        <w:tc>
          <w:tcPr>
            <w:tcW w:w="2127" w:type="dxa"/>
            <w:vMerge/>
            <w:tcBorders>
              <w:top w:val="single" w:sz="4" w:space="0" w:color="auto"/>
              <w:left w:val="single" w:sz="4" w:space="0" w:color="auto"/>
              <w:bottom w:val="single" w:sz="4" w:space="0" w:color="auto"/>
              <w:right w:val="single" w:sz="4" w:space="0" w:color="auto"/>
            </w:tcBorders>
            <w:vAlign w:val="center"/>
            <w:hideMark/>
          </w:tcPr>
          <w:p w14:paraId="6F289C93" w14:textId="77777777" w:rsidR="00B93985" w:rsidRDefault="00B93985">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40B9B2F" w14:textId="77777777" w:rsidR="00B93985" w:rsidRDefault="00B93985">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C4CFD37" w14:textId="77777777" w:rsidR="00B93985" w:rsidRDefault="00B93985">
            <w:pPr>
              <w:rPr>
                <w:rFonts w:ascii="Times New Roman" w:hAnsi="Times New Roman"/>
                <w:sz w:val="20"/>
                <w:lang w:val="fr-BE"/>
              </w:rPr>
            </w:pPr>
            <w:r>
              <w:rPr>
                <w:sz w:val="16"/>
                <w:szCs w:val="16"/>
              </w:rPr>
              <w:t>Definišemo ključne poruke i informacije koje će materijali sadržavati</w:t>
            </w:r>
          </w:p>
        </w:tc>
      </w:tr>
      <w:tr w:rsidR="00B93985" w14:paraId="136C4FD0" w14:textId="77777777" w:rsidTr="00B93985">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6921D6B" w14:textId="77777777" w:rsidR="00B93985" w:rsidRDefault="00B93985">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E7F5B26" w14:textId="77777777" w:rsidR="00B93985" w:rsidRDefault="00B93985">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6D8B35E" w14:textId="77777777" w:rsidR="00B93985" w:rsidRDefault="00000000">
            <w:pPr>
              <w:rPr>
                <w:color w:val="000000"/>
                <w:sz w:val="20"/>
                <w:lang w:val="en-GB"/>
              </w:rPr>
            </w:pPr>
            <w:sdt>
              <w:sdtPr>
                <w:rPr>
                  <w:rFonts w:ascii="Times New Roman" w:hAnsi="Times New Roman"/>
                  <w:color w:val="000000"/>
                  <w:sz w:val="20"/>
                  <w:lang w:val="fr-BE"/>
                </w:rPr>
                <w:id w:val="-74214561"/>
                <w14:checkbox>
                  <w14:checked w14:val="0"/>
                  <w14:checkedState w14:val="2612" w14:font="MS Gothic"/>
                  <w14:uncheckedState w14:val="2610" w14:font="MS Gothic"/>
                </w14:checkbox>
              </w:sdtPr>
              <w:sdtContent>
                <w:r w:rsidR="00B93985">
                  <w:rPr>
                    <w:rFonts w:ascii="MS Gothic" w:eastAsia="MS Gothic" w:hAnsi="MS Gothic" w:cs="MS Gothic" w:hint="eastAsia"/>
                    <w:color w:val="000000"/>
                    <w:sz w:val="20"/>
                    <w:lang w:val="en-GB"/>
                  </w:rPr>
                  <w:t>☐</w:t>
                </w:r>
              </w:sdtContent>
            </w:sdt>
            <w:r w:rsidR="00B93985">
              <w:rPr>
                <w:color w:val="000000"/>
                <w:sz w:val="20"/>
              </w:rPr>
              <w:t xml:space="preserve"> Teaching material</w:t>
            </w:r>
          </w:p>
          <w:p w14:paraId="72661302" w14:textId="77777777" w:rsidR="00B93985" w:rsidRDefault="00000000">
            <w:pPr>
              <w:rPr>
                <w:color w:val="000000"/>
                <w:sz w:val="20"/>
                <w:lang w:val="en-GB"/>
              </w:rPr>
            </w:pPr>
            <w:sdt>
              <w:sdtPr>
                <w:rPr>
                  <w:rFonts w:ascii="Times New Roman" w:hAnsi="Times New Roman"/>
                  <w:color w:val="000000"/>
                  <w:sz w:val="20"/>
                  <w:lang w:val="fr-BE"/>
                </w:rPr>
                <w:id w:val="-127555591"/>
                <w14:checkbox>
                  <w14:checked w14:val="1"/>
                  <w14:checkedState w14:val="2612" w14:font="MS Gothic"/>
                  <w14:uncheckedState w14:val="2610" w14:font="MS Gothic"/>
                </w14:checkbox>
              </w:sdtPr>
              <w:sdtContent>
                <w:r w:rsidR="00B93985">
                  <w:rPr>
                    <w:rFonts w:ascii="MS Gothic" w:eastAsia="MS Gothic" w:hAnsi="MS Gothic" w:hint="eastAsia"/>
                    <w:color w:val="000000"/>
                    <w:sz w:val="20"/>
                    <w:lang w:val="en-GB"/>
                  </w:rPr>
                  <w:t>☒</w:t>
                </w:r>
              </w:sdtContent>
            </w:sdt>
            <w:r w:rsidR="00B93985">
              <w:rPr>
                <w:color w:val="000000"/>
                <w:sz w:val="20"/>
              </w:rPr>
              <w:t xml:space="preserve"> Learning material</w:t>
            </w:r>
          </w:p>
          <w:p w14:paraId="50F4294A" w14:textId="77777777" w:rsidR="00B93985" w:rsidRDefault="00000000">
            <w:pPr>
              <w:rPr>
                <w:color w:val="000000"/>
                <w:sz w:val="20"/>
                <w:lang w:val="en-GB"/>
              </w:rPr>
            </w:pPr>
            <w:sdt>
              <w:sdtPr>
                <w:rPr>
                  <w:rFonts w:ascii="Times New Roman" w:hAnsi="Times New Roman"/>
                  <w:color w:val="000000"/>
                  <w:sz w:val="20"/>
                  <w:lang w:val="fr-BE"/>
                </w:rPr>
                <w:id w:val="1410724720"/>
                <w14:checkbox>
                  <w14:checked w14:val="0"/>
                  <w14:checkedState w14:val="2612" w14:font="MS Gothic"/>
                  <w14:uncheckedState w14:val="2610" w14:font="MS Gothic"/>
                </w14:checkbox>
              </w:sdtPr>
              <w:sdtContent>
                <w:r w:rsidR="00B93985">
                  <w:rPr>
                    <w:rFonts w:ascii="MS Gothic" w:eastAsia="MS Gothic" w:hAnsi="MS Gothic" w:cs="MS Gothic" w:hint="eastAsia"/>
                    <w:color w:val="000000"/>
                    <w:sz w:val="20"/>
                    <w:lang w:val="en-GB"/>
                  </w:rPr>
                  <w:t>☐</w:t>
                </w:r>
              </w:sdtContent>
            </w:sdt>
            <w:r w:rsidR="00B93985">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41E0D592" w14:textId="77777777" w:rsidR="00B93985" w:rsidRDefault="00000000">
            <w:pPr>
              <w:rPr>
                <w:color w:val="000000"/>
                <w:sz w:val="20"/>
                <w:lang w:val="en-GB"/>
              </w:rPr>
            </w:pPr>
            <w:sdt>
              <w:sdtPr>
                <w:rPr>
                  <w:rFonts w:ascii="Times New Roman" w:hAnsi="Times New Roman"/>
                  <w:color w:val="000000"/>
                  <w:sz w:val="20"/>
                  <w:lang w:val="fr-BE"/>
                </w:rPr>
                <w:id w:val="1809518974"/>
                <w14:checkbox>
                  <w14:checked w14:val="0"/>
                  <w14:checkedState w14:val="2612" w14:font="MS Gothic"/>
                  <w14:uncheckedState w14:val="2610" w14:font="MS Gothic"/>
                </w14:checkbox>
              </w:sdtPr>
              <w:sdtContent>
                <w:r w:rsidR="00B93985">
                  <w:rPr>
                    <w:rFonts w:ascii="MS Gothic" w:eastAsia="MS Gothic" w:hAnsi="MS Gothic" w:hint="eastAsia"/>
                    <w:color w:val="000000"/>
                    <w:sz w:val="20"/>
                    <w:lang w:val="en-GB"/>
                  </w:rPr>
                  <w:t>☐</w:t>
                </w:r>
              </w:sdtContent>
            </w:sdt>
            <w:r w:rsidR="00B93985">
              <w:rPr>
                <w:color w:val="000000"/>
                <w:sz w:val="20"/>
              </w:rPr>
              <w:t xml:space="preserve"> Event</w:t>
            </w:r>
          </w:p>
          <w:p w14:paraId="696E2C23" w14:textId="77777777" w:rsidR="00B93985" w:rsidRDefault="00000000">
            <w:pPr>
              <w:rPr>
                <w:color w:val="000000"/>
                <w:sz w:val="20"/>
                <w:lang w:val="en-GB"/>
              </w:rPr>
            </w:pPr>
            <w:sdt>
              <w:sdtPr>
                <w:rPr>
                  <w:rFonts w:ascii="Times New Roman" w:hAnsi="Times New Roman"/>
                  <w:color w:val="000000"/>
                  <w:sz w:val="20"/>
                  <w:lang w:val="fr-BE"/>
                </w:rPr>
                <w:id w:val="1782915719"/>
                <w14:checkbox>
                  <w14:checked w14:val="0"/>
                  <w14:checkedState w14:val="2612" w14:font="MS Gothic"/>
                  <w14:uncheckedState w14:val="2610" w14:font="MS Gothic"/>
                </w14:checkbox>
              </w:sdtPr>
              <w:sdtContent>
                <w:r w:rsidR="00B93985">
                  <w:rPr>
                    <w:rFonts w:ascii="MS Gothic" w:eastAsia="MS Gothic" w:hAnsi="MS Gothic" w:hint="eastAsia"/>
                    <w:color w:val="000000"/>
                    <w:sz w:val="20"/>
                    <w:lang w:val="en-GB"/>
                  </w:rPr>
                  <w:t>☐</w:t>
                </w:r>
              </w:sdtContent>
            </w:sdt>
            <w:r w:rsidR="00B93985">
              <w:rPr>
                <w:color w:val="000000"/>
                <w:sz w:val="20"/>
              </w:rPr>
              <w:t xml:space="preserve"> Report </w:t>
            </w:r>
          </w:p>
          <w:p w14:paraId="42A01C59" w14:textId="77777777" w:rsidR="00B93985" w:rsidRDefault="00000000">
            <w:pPr>
              <w:rPr>
                <w:color w:val="000000"/>
                <w:sz w:val="20"/>
                <w:lang w:val="en-GB"/>
              </w:rPr>
            </w:pPr>
            <w:sdt>
              <w:sdtPr>
                <w:rPr>
                  <w:rFonts w:ascii="Times New Roman" w:hAnsi="Times New Roman"/>
                  <w:color w:val="000000"/>
                  <w:sz w:val="20"/>
                  <w:lang w:val="fr-BE"/>
                </w:rPr>
                <w:id w:val="-789208876"/>
                <w14:checkbox>
                  <w14:checked w14:val="0"/>
                  <w14:checkedState w14:val="2612" w14:font="MS Gothic"/>
                  <w14:uncheckedState w14:val="2610" w14:font="MS Gothic"/>
                </w14:checkbox>
              </w:sdtPr>
              <w:sdtContent>
                <w:r w:rsidR="00B93985">
                  <w:rPr>
                    <w:rFonts w:ascii="MS Gothic" w:eastAsia="MS Gothic" w:hAnsi="MS Gothic" w:cs="MS Gothic" w:hint="eastAsia"/>
                    <w:color w:val="000000"/>
                    <w:sz w:val="20"/>
                    <w:lang w:val="en-GB"/>
                  </w:rPr>
                  <w:t>☐</w:t>
                </w:r>
              </w:sdtContent>
            </w:sdt>
            <w:r w:rsidR="00B93985">
              <w:rPr>
                <w:color w:val="000000"/>
                <w:sz w:val="20"/>
              </w:rPr>
              <w:t xml:space="preserve"> Service/Product </w:t>
            </w:r>
          </w:p>
        </w:tc>
      </w:tr>
      <w:tr w:rsidR="00B93985" w14:paraId="0AB672BD" w14:textId="77777777" w:rsidTr="00B93985">
        <w:tc>
          <w:tcPr>
            <w:tcW w:w="2127" w:type="dxa"/>
            <w:vMerge/>
            <w:tcBorders>
              <w:top w:val="single" w:sz="4" w:space="0" w:color="auto"/>
              <w:left w:val="single" w:sz="4" w:space="0" w:color="auto"/>
              <w:bottom w:val="single" w:sz="4" w:space="0" w:color="auto"/>
              <w:right w:val="single" w:sz="4" w:space="0" w:color="auto"/>
            </w:tcBorders>
            <w:vAlign w:val="center"/>
            <w:hideMark/>
          </w:tcPr>
          <w:p w14:paraId="3D3E8AFF" w14:textId="77777777" w:rsidR="00B93985" w:rsidRDefault="00B93985">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3672777" w14:textId="77777777" w:rsidR="00B93985" w:rsidRDefault="00B93985">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761B701" w14:textId="77777777" w:rsidR="00B93985" w:rsidRDefault="00B93985">
            <w:pPr>
              <w:rPr>
                <w:sz w:val="20"/>
                <w:lang w:val="en-GB"/>
              </w:rPr>
            </w:pPr>
            <w:r>
              <w:rPr>
                <w:sz w:val="20"/>
                <w:lang w:val="en-GB"/>
              </w:rPr>
              <w:t>U okviru ove podaktivnosti, definišemo ključne poruke i informacije koje će materijali za informisanje sadržavati. Analiziramo ciljeve komunikacije i identifikujemo ključne informacije koje želimo preneti ciljnoj grupi. Ova analiza nam pomaže da se fokusiramo na bitne elemente i obezbedimo da materijali budu relevantni i informativni.</w:t>
            </w:r>
          </w:p>
        </w:tc>
      </w:tr>
      <w:tr w:rsidR="00B93985" w14:paraId="3E61BF74" w14:textId="77777777" w:rsidTr="00B93985">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45C7A2E" w14:textId="77777777" w:rsidR="00B93985" w:rsidRDefault="00B93985">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AC7EF0F" w14:textId="77777777" w:rsidR="00B93985" w:rsidRDefault="00B93985">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32ADCB5" w14:textId="77777777" w:rsidR="00B93985" w:rsidRDefault="00B93985">
            <w:pPr>
              <w:rPr>
                <w:sz w:val="20"/>
                <w:lang w:val="en-GB"/>
              </w:rPr>
            </w:pPr>
            <w:r>
              <w:rPr>
                <w:sz w:val="20"/>
                <w:lang w:val="en-GB"/>
              </w:rPr>
              <w:t>M3</w:t>
            </w:r>
          </w:p>
        </w:tc>
      </w:tr>
      <w:tr w:rsidR="00B93985" w14:paraId="02D4B0FA" w14:textId="77777777" w:rsidTr="00B93985">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46FAABB8" w14:textId="77777777" w:rsidR="00B93985" w:rsidRDefault="00B93985">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99A7EDF" w14:textId="77777777" w:rsidR="00B93985" w:rsidRDefault="00B93985">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702005C" w14:textId="77777777" w:rsidR="00B93985" w:rsidRDefault="00B93985">
            <w:pPr>
              <w:rPr>
                <w:sz w:val="20"/>
                <w:lang w:val="en-GB"/>
              </w:rPr>
            </w:pPr>
            <w:r>
              <w:rPr>
                <w:sz w:val="20"/>
                <w:lang w:val="en-GB"/>
              </w:rPr>
              <w:t>Srpski, engleski</w:t>
            </w:r>
          </w:p>
        </w:tc>
      </w:tr>
      <w:tr w:rsidR="00B93985" w14:paraId="7ED0F49E" w14:textId="77777777" w:rsidTr="00B93985">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4961B59" w14:textId="77777777" w:rsidR="00B93985" w:rsidRDefault="00B93985">
            <w:pPr>
              <w:tabs>
                <w:tab w:val="num" w:pos="2619"/>
              </w:tabs>
              <w:ind w:left="708" w:hanging="708"/>
              <w:rPr>
                <w:b/>
                <w:sz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7DA3E578" w14:textId="77777777" w:rsidR="00B93985" w:rsidRDefault="00000000">
            <w:pPr>
              <w:rPr>
                <w:sz w:val="20"/>
                <w:lang w:val="en-GB"/>
              </w:rPr>
            </w:pPr>
            <w:sdt>
              <w:sdtPr>
                <w:rPr>
                  <w:rFonts w:ascii="Times New Roman" w:hAnsi="Times New Roman"/>
                  <w:color w:val="000000"/>
                  <w:sz w:val="20"/>
                  <w:lang w:val="fr-BE"/>
                </w:rPr>
                <w:id w:val="1476564977"/>
                <w14:checkbox>
                  <w14:checked w14:val="1"/>
                  <w14:checkedState w14:val="2612" w14:font="MS Gothic"/>
                  <w14:uncheckedState w14:val="2610" w14:font="MS Gothic"/>
                </w14:checkbox>
              </w:sdtPr>
              <w:sdtContent>
                <w:r w:rsidR="00B93985">
                  <w:rPr>
                    <w:rFonts w:ascii="MS Gothic" w:eastAsia="MS Gothic" w:hAnsi="MS Gothic" w:hint="eastAsia"/>
                    <w:color w:val="000000"/>
                    <w:sz w:val="20"/>
                    <w:lang w:val="en-GB"/>
                  </w:rPr>
                  <w:t>☒</w:t>
                </w:r>
              </w:sdtContent>
            </w:sdt>
            <w:r w:rsidR="00B93985">
              <w:rPr>
                <w:color w:val="000000"/>
                <w:sz w:val="20"/>
                <w:lang w:val="fr-BE"/>
              </w:rPr>
              <w:t xml:space="preserve"> </w:t>
            </w:r>
            <w:r w:rsidR="00B93985">
              <w:rPr>
                <w:sz w:val="20"/>
              </w:rPr>
              <w:t xml:space="preserve">Teaching staff </w:t>
            </w:r>
          </w:p>
          <w:p w14:paraId="13A73005" w14:textId="77777777" w:rsidR="00B93985" w:rsidRDefault="00000000">
            <w:pPr>
              <w:rPr>
                <w:sz w:val="20"/>
                <w:lang w:val="en-GB"/>
              </w:rPr>
            </w:pPr>
            <w:sdt>
              <w:sdtPr>
                <w:rPr>
                  <w:rFonts w:ascii="Times New Roman" w:hAnsi="Times New Roman"/>
                  <w:color w:val="000000"/>
                  <w:sz w:val="20"/>
                  <w:lang w:val="fr-BE"/>
                </w:rPr>
                <w:id w:val="1330258702"/>
                <w14:checkbox>
                  <w14:checked w14:val="0"/>
                  <w14:checkedState w14:val="2612" w14:font="MS Gothic"/>
                  <w14:uncheckedState w14:val="2610" w14:font="MS Gothic"/>
                </w14:checkbox>
              </w:sdtPr>
              <w:sdtContent>
                <w:r w:rsidR="00B93985">
                  <w:rPr>
                    <w:rFonts w:ascii="MS Gothic" w:eastAsia="MS Gothic" w:hAnsi="MS Gothic" w:cs="MS Gothic" w:hint="eastAsia"/>
                    <w:color w:val="000000"/>
                    <w:sz w:val="20"/>
                    <w:lang w:val="en-GB"/>
                  </w:rPr>
                  <w:t>☐</w:t>
                </w:r>
              </w:sdtContent>
            </w:sdt>
            <w:r w:rsidR="00B93985">
              <w:rPr>
                <w:color w:val="000000"/>
                <w:sz w:val="20"/>
                <w:lang w:val="fr-BE"/>
              </w:rPr>
              <w:t xml:space="preserve"> </w:t>
            </w:r>
            <w:r w:rsidR="00B93985">
              <w:rPr>
                <w:sz w:val="20"/>
              </w:rPr>
              <w:t xml:space="preserve">Students </w:t>
            </w:r>
          </w:p>
          <w:p w14:paraId="0FE9FA60" w14:textId="77777777" w:rsidR="00B93985" w:rsidRDefault="00000000">
            <w:pPr>
              <w:rPr>
                <w:sz w:val="20"/>
                <w:lang w:val="en-GB"/>
              </w:rPr>
            </w:pPr>
            <w:sdt>
              <w:sdtPr>
                <w:rPr>
                  <w:rFonts w:ascii="Times New Roman" w:hAnsi="Times New Roman"/>
                  <w:color w:val="000000"/>
                  <w:sz w:val="20"/>
                  <w:lang w:val="fr-BE"/>
                </w:rPr>
                <w:id w:val="237063363"/>
                <w14:checkbox>
                  <w14:checked w14:val="0"/>
                  <w14:checkedState w14:val="2612" w14:font="MS Gothic"/>
                  <w14:uncheckedState w14:val="2610" w14:font="MS Gothic"/>
                </w14:checkbox>
              </w:sdtPr>
              <w:sdtContent>
                <w:r w:rsidR="00B93985">
                  <w:rPr>
                    <w:rFonts w:ascii="MS Gothic" w:eastAsia="MS Gothic" w:hAnsi="MS Gothic" w:hint="eastAsia"/>
                    <w:color w:val="000000"/>
                    <w:sz w:val="20"/>
                    <w:lang w:val="en-GB"/>
                  </w:rPr>
                  <w:t>☐</w:t>
                </w:r>
              </w:sdtContent>
            </w:sdt>
            <w:r w:rsidR="00B93985">
              <w:rPr>
                <w:color w:val="000000"/>
                <w:sz w:val="20"/>
                <w:lang w:val="fr-BE"/>
              </w:rPr>
              <w:t xml:space="preserve"> </w:t>
            </w:r>
            <w:r w:rsidR="00B93985">
              <w:rPr>
                <w:sz w:val="20"/>
              </w:rPr>
              <w:t xml:space="preserve">Trainees </w:t>
            </w:r>
          </w:p>
          <w:p w14:paraId="1E36DE17" w14:textId="77777777" w:rsidR="00B93985" w:rsidRDefault="00000000">
            <w:pPr>
              <w:rPr>
                <w:sz w:val="20"/>
                <w:lang w:val="en-GB"/>
              </w:rPr>
            </w:pPr>
            <w:sdt>
              <w:sdtPr>
                <w:rPr>
                  <w:rFonts w:ascii="Times New Roman" w:hAnsi="Times New Roman"/>
                  <w:color w:val="000000"/>
                  <w:sz w:val="20"/>
                  <w:lang w:val="fr-BE"/>
                </w:rPr>
                <w:id w:val="419843633"/>
                <w14:checkbox>
                  <w14:checked w14:val="1"/>
                  <w14:checkedState w14:val="2612" w14:font="MS Gothic"/>
                  <w14:uncheckedState w14:val="2610" w14:font="MS Gothic"/>
                </w14:checkbox>
              </w:sdtPr>
              <w:sdtContent>
                <w:r w:rsidR="00B93985">
                  <w:rPr>
                    <w:rFonts w:ascii="MS Gothic" w:eastAsia="MS Gothic" w:hAnsi="MS Gothic" w:hint="eastAsia"/>
                    <w:color w:val="000000"/>
                    <w:sz w:val="20"/>
                    <w:lang w:val="en-GB"/>
                  </w:rPr>
                  <w:t>☒</w:t>
                </w:r>
              </w:sdtContent>
            </w:sdt>
            <w:r w:rsidR="00B93985">
              <w:rPr>
                <w:color w:val="000000"/>
                <w:sz w:val="20"/>
                <w:lang w:val="fr-BE"/>
              </w:rPr>
              <w:t xml:space="preserve"> </w:t>
            </w:r>
            <w:r w:rsidR="00B93985">
              <w:rPr>
                <w:sz w:val="20"/>
              </w:rPr>
              <w:t>Administrative staff</w:t>
            </w:r>
          </w:p>
          <w:p w14:paraId="39F2C816" w14:textId="77777777" w:rsidR="00B93985" w:rsidRDefault="00000000">
            <w:pPr>
              <w:rPr>
                <w:sz w:val="20"/>
                <w:lang w:val="en-GB"/>
              </w:rPr>
            </w:pPr>
            <w:sdt>
              <w:sdtPr>
                <w:rPr>
                  <w:rFonts w:ascii="Times New Roman" w:hAnsi="Times New Roman"/>
                  <w:color w:val="000000"/>
                  <w:sz w:val="20"/>
                  <w:lang w:val="fr-BE"/>
                </w:rPr>
                <w:id w:val="147641750"/>
                <w14:checkbox>
                  <w14:checked w14:val="1"/>
                  <w14:checkedState w14:val="2612" w14:font="MS Gothic"/>
                  <w14:uncheckedState w14:val="2610" w14:font="MS Gothic"/>
                </w14:checkbox>
              </w:sdtPr>
              <w:sdtContent>
                <w:r w:rsidR="00B93985">
                  <w:rPr>
                    <w:rFonts w:ascii="MS Gothic" w:eastAsia="MS Gothic" w:hAnsi="MS Gothic" w:hint="eastAsia"/>
                    <w:color w:val="000000"/>
                    <w:sz w:val="20"/>
                    <w:lang w:val="en-GB"/>
                  </w:rPr>
                  <w:t>☒</w:t>
                </w:r>
              </w:sdtContent>
            </w:sdt>
            <w:r w:rsidR="00B93985">
              <w:rPr>
                <w:color w:val="000000"/>
                <w:sz w:val="20"/>
                <w:lang w:val="fr-BE"/>
              </w:rPr>
              <w:t xml:space="preserve"> </w:t>
            </w:r>
            <w:r w:rsidR="00B93985">
              <w:rPr>
                <w:sz w:val="20"/>
              </w:rPr>
              <w:t xml:space="preserve">Technical staff </w:t>
            </w:r>
          </w:p>
          <w:p w14:paraId="31F2C285" w14:textId="77777777" w:rsidR="00B93985" w:rsidRDefault="00000000">
            <w:pPr>
              <w:rPr>
                <w:sz w:val="20"/>
                <w:lang w:val="en-GB"/>
              </w:rPr>
            </w:pPr>
            <w:sdt>
              <w:sdtPr>
                <w:rPr>
                  <w:rFonts w:ascii="Times New Roman" w:hAnsi="Times New Roman"/>
                  <w:color w:val="000000"/>
                  <w:sz w:val="20"/>
                  <w:lang w:val="fr-BE"/>
                </w:rPr>
                <w:id w:val="1111473244"/>
                <w14:checkbox>
                  <w14:checked w14:val="0"/>
                  <w14:checkedState w14:val="2612" w14:font="MS Gothic"/>
                  <w14:uncheckedState w14:val="2610" w14:font="MS Gothic"/>
                </w14:checkbox>
              </w:sdtPr>
              <w:sdtContent>
                <w:r w:rsidR="00B93985">
                  <w:rPr>
                    <w:rFonts w:ascii="MS Gothic" w:eastAsia="MS Gothic" w:hAnsi="MS Gothic" w:hint="eastAsia"/>
                    <w:color w:val="000000"/>
                    <w:sz w:val="20"/>
                    <w:lang w:val="en-GB"/>
                  </w:rPr>
                  <w:t>☐</w:t>
                </w:r>
              </w:sdtContent>
            </w:sdt>
            <w:r w:rsidR="00B93985">
              <w:rPr>
                <w:color w:val="000000"/>
                <w:sz w:val="20"/>
                <w:lang w:val="fr-BE"/>
              </w:rPr>
              <w:t xml:space="preserve"> </w:t>
            </w:r>
            <w:r w:rsidR="00B93985">
              <w:rPr>
                <w:sz w:val="20"/>
              </w:rPr>
              <w:t xml:space="preserve">Librarians </w:t>
            </w:r>
          </w:p>
          <w:p w14:paraId="491D2994" w14:textId="77777777" w:rsidR="00B93985" w:rsidRDefault="00000000">
            <w:pPr>
              <w:rPr>
                <w:sz w:val="20"/>
                <w:lang w:val="en-GB"/>
              </w:rPr>
            </w:pPr>
            <w:sdt>
              <w:sdtPr>
                <w:rPr>
                  <w:rFonts w:ascii="Times New Roman" w:hAnsi="Times New Roman"/>
                  <w:color w:val="000000"/>
                  <w:sz w:val="20"/>
                  <w:lang w:val="fr-BE"/>
                </w:rPr>
                <w:id w:val="1893763713"/>
                <w14:checkbox>
                  <w14:checked w14:val="0"/>
                  <w14:checkedState w14:val="2612" w14:font="MS Gothic"/>
                  <w14:uncheckedState w14:val="2610" w14:font="MS Gothic"/>
                </w14:checkbox>
              </w:sdtPr>
              <w:sdtContent>
                <w:r w:rsidR="00B93985">
                  <w:rPr>
                    <w:rFonts w:ascii="MS Gothic" w:eastAsia="MS Gothic" w:hAnsi="MS Gothic" w:cs="MS Gothic" w:hint="eastAsia"/>
                    <w:color w:val="000000"/>
                    <w:sz w:val="20"/>
                    <w:lang w:val="en-GB"/>
                  </w:rPr>
                  <w:t>☐</w:t>
                </w:r>
              </w:sdtContent>
            </w:sdt>
            <w:r w:rsidR="00B93985">
              <w:rPr>
                <w:color w:val="000000"/>
                <w:sz w:val="20"/>
                <w:lang w:val="fr-BE"/>
              </w:rPr>
              <w:t xml:space="preserve"> </w:t>
            </w:r>
            <w:r w:rsidR="00B93985">
              <w:rPr>
                <w:sz w:val="20"/>
              </w:rPr>
              <w:t>Other</w:t>
            </w:r>
          </w:p>
        </w:tc>
      </w:tr>
      <w:tr w:rsidR="00B93985" w14:paraId="5478449D" w14:textId="77777777" w:rsidTr="00B93985">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1455A25" w14:textId="77777777" w:rsidR="00B93985" w:rsidRDefault="00B93985">
            <w:pPr>
              <w:rPr>
                <w:rFonts w:eastAsia="Calibri" w:cs="Arial"/>
                <w:b/>
                <w:sz w:val="20"/>
                <w:lang w:val="en-GB" w:eastAsia="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4CA003F3" w14:textId="77777777" w:rsidR="00B93985" w:rsidRDefault="00B93985">
            <w:pPr>
              <w:tabs>
                <w:tab w:val="num" w:pos="2619"/>
              </w:tabs>
              <w:ind w:left="708" w:hanging="708"/>
              <w:rPr>
                <w:i/>
                <w:sz w:val="20"/>
                <w:lang w:val="en-GB"/>
              </w:rPr>
            </w:pPr>
            <w:r>
              <w:rPr>
                <w:i/>
                <w:sz w:val="20"/>
                <w:lang w:val="en-GB"/>
              </w:rPr>
              <w:t xml:space="preserve">If you selected 'Other', please identify these target groups. </w:t>
            </w:r>
          </w:p>
          <w:p w14:paraId="31C45832" w14:textId="77777777" w:rsidR="00B93985" w:rsidRDefault="00B93985">
            <w:pPr>
              <w:rPr>
                <w:b/>
                <w:i/>
                <w:sz w:val="20"/>
                <w:lang w:val="en-GB"/>
              </w:rPr>
            </w:pPr>
            <w:r>
              <w:rPr>
                <w:i/>
                <w:sz w:val="20"/>
                <w:lang w:val="en-GB"/>
              </w:rPr>
              <w:t>(Max. 250 words)</w:t>
            </w:r>
          </w:p>
        </w:tc>
      </w:tr>
      <w:tr w:rsidR="00B93985" w14:paraId="0422D87A" w14:textId="77777777" w:rsidTr="00B93985">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24ED1BB2" w14:textId="77777777" w:rsidR="00B93985" w:rsidRDefault="00B93985">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374C3B47" w14:textId="77777777" w:rsidR="00B93985" w:rsidRDefault="00000000">
            <w:pPr>
              <w:rPr>
                <w:sz w:val="20"/>
                <w:lang w:val="en-GB"/>
              </w:rPr>
            </w:pPr>
            <w:sdt>
              <w:sdtPr>
                <w:rPr>
                  <w:rFonts w:ascii="Times New Roman" w:hAnsi="Times New Roman"/>
                  <w:color w:val="000000"/>
                  <w:sz w:val="20"/>
                  <w:lang w:val="fr-BE"/>
                </w:rPr>
                <w:id w:val="-973217285"/>
                <w14:checkbox>
                  <w14:checked w14:val="0"/>
                  <w14:checkedState w14:val="2612" w14:font="MS Gothic"/>
                  <w14:uncheckedState w14:val="2610" w14:font="MS Gothic"/>
                </w14:checkbox>
              </w:sdtPr>
              <w:sdtContent>
                <w:r w:rsidR="00B93985">
                  <w:rPr>
                    <w:rFonts w:ascii="MS Gothic" w:eastAsia="MS Gothic" w:hAnsi="MS Gothic" w:cs="MS Gothic" w:hint="eastAsia"/>
                    <w:color w:val="000000"/>
                    <w:sz w:val="20"/>
                    <w:lang w:val="en-GB"/>
                  </w:rPr>
                  <w:t>☐</w:t>
                </w:r>
              </w:sdtContent>
            </w:sdt>
            <w:r w:rsidR="00B93985">
              <w:rPr>
                <w:color w:val="000000"/>
                <w:sz w:val="20"/>
                <w:lang w:val="fr-BE"/>
              </w:rPr>
              <w:t xml:space="preserve"> </w:t>
            </w:r>
            <w:r w:rsidR="00B93985">
              <w:rPr>
                <w:sz w:val="20"/>
              </w:rPr>
              <w:t xml:space="preserve">Department / Faculty </w:t>
            </w:r>
            <w:sdt>
              <w:sdtPr>
                <w:rPr>
                  <w:rFonts w:ascii="Times New Roman" w:hAnsi="Times New Roman"/>
                  <w:color w:val="000000"/>
                  <w:sz w:val="20"/>
                  <w:lang w:val="fr-BE"/>
                </w:rPr>
                <w:id w:val="-1200777423"/>
                <w14:checkbox>
                  <w14:checked w14:val="0"/>
                  <w14:checkedState w14:val="2612" w14:font="MS Gothic"/>
                  <w14:uncheckedState w14:val="2610" w14:font="MS Gothic"/>
                </w14:checkbox>
              </w:sdtPr>
              <w:sdtContent>
                <w:r w:rsidR="00B93985">
                  <w:rPr>
                    <w:rFonts w:ascii="MS Gothic" w:eastAsia="MS Gothic" w:hAnsi="MS Gothic" w:cs="MS Gothic" w:hint="eastAsia"/>
                    <w:color w:val="000000"/>
                    <w:sz w:val="20"/>
                  </w:rPr>
                  <w:t>☐</w:t>
                </w:r>
              </w:sdtContent>
            </w:sdt>
            <w:r w:rsidR="00B93985">
              <w:rPr>
                <w:color w:val="000000"/>
                <w:sz w:val="20"/>
                <w:lang w:val="fr-BE"/>
              </w:rPr>
              <w:t xml:space="preserve"> </w:t>
            </w:r>
            <w:r w:rsidR="00B93985">
              <w:rPr>
                <w:sz w:val="20"/>
              </w:rPr>
              <w:t>Institution</w:t>
            </w:r>
          </w:p>
        </w:tc>
        <w:tc>
          <w:tcPr>
            <w:tcW w:w="2504" w:type="dxa"/>
            <w:gridSpan w:val="2"/>
            <w:tcBorders>
              <w:top w:val="single" w:sz="4" w:space="0" w:color="auto"/>
              <w:left w:val="nil"/>
              <w:bottom w:val="single" w:sz="4" w:space="0" w:color="auto"/>
              <w:right w:val="nil"/>
            </w:tcBorders>
            <w:vAlign w:val="center"/>
            <w:hideMark/>
          </w:tcPr>
          <w:p w14:paraId="028AF4CE" w14:textId="77777777" w:rsidR="00B93985" w:rsidRDefault="00000000">
            <w:pPr>
              <w:rPr>
                <w:sz w:val="20"/>
                <w:lang w:val="en-GB"/>
              </w:rPr>
            </w:pPr>
            <w:sdt>
              <w:sdtPr>
                <w:rPr>
                  <w:rFonts w:ascii="Times New Roman" w:hAnsi="Times New Roman"/>
                  <w:color w:val="000000"/>
                  <w:sz w:val="20"/>
                  <w:lang w:val="fr-BE"/>
                </w:rPr>
                <w:id w:val="-1999339853"/>
                <w14:checkbox>
                  <w14:checked w14:val="1"/>
                  <w14:checkedState w14:val="2612" w14:font="MS Gothic"/>
                  <w14:uncheckedState w14:val="2610" w14:font="MS Gothic"/>
                </w14:checkbox>
              </w:sdtPr>
              <w:sdtContent>
                <w:r w:rsidR="00B93985">
                  <w:rPr>
                    <w:rFonts w:ascii="MS Gothic" w:eastAsia="MS Gothic" w:hAnsi="MS Gothic" w:hint="eastAsia"/>
                    <w:color w:val="000000"/>
                    <w:sz w:val="20"/>
                    <w:lang w:val="en-GB"/>
                  </w:rPr>
                  <w:t>☒</w:t>
                </w:r>
              </w:sdtContent>
            </w:sdt>
            <w:r w:rsidR="00B93985">
              <w:rPr>
                <w:color w:val="000000"/>
                <w:sz w:val="20"/>
                <w:lang w:val="fr-BE"/>
              </w:rPr>
              <w:t xml:space="preserve"> </w:t>
            </w:r>
            <w:r w:rsidR="00B93985">
              <w:rPr>
                <w:sz w:val="20"/>
              </w:rPr>
              <w:t>Local</w:t>
            </w:r>
          </w:p>
          <w:p w14:paraId="27DE266E" w14:textId="77777777" w:rsidR="00B93985" w:rsidRDefault="00000000">
            <w:pPr>
              <w:rPr>
                <w:sz w:val="20"/>
                <w:lang w:val="en-GB"/>
              </w:rPr>
            </w:pPr>
            <w:sdt>
              <w:sdtPr>
                <w:rPr>
                  <w:rFonts w:ascii="Times New Roman" w:hAnsi="Times New Roman"/>
                  <w:color w:val="000000"/>
                  <w:sz w:val="20"/>
                  <w:lang w:val="fr-BE"/>
                </w:rPr>
                <w:id w:val="-385495786"/>
                <w14:checkbox>
                  <w14:checked w14:val="0"/>
                  <w14:checkedState w14:val="2612" w14:font="MS Gothic"/>
                  <w14:uncheckedState w14:val="2610" w14:font="MS Gothic"/>
                </w14:checkbox>
              </w:sdtPr>
              <w:sdtContent>
                <w:r w:rsidR="00B93985">
                  <w:rPr>
                    <w:rFonts w:ascii="MS Gothic" w:eastAsia="MS Gothic" w:hAnsi="MS Gothic" w:cs="MS Gothic" w:hint="eastAsia"/>
                    <w:color w:val="000000"/>
                    <w:sz w:val="20"/>
                    <w:lang w:val="en-GB"/>
                  </w:rPr>
                  <w:t>☐</w:t>
                </w:r>
              </w:sdtContent>
            </w:sdt>
            <w:r w:rsidR="00B93985">
              <w:rPr>
                <w:color w:val="000000"/>
                <w:sz w:val="20"/>
                <w:lang w:val="fr-BE"/>
              </w:rPr>
              <w:t xml:space="preserve"> </w:t>
            </w:r>
            <w:r w:rsidR="00B93985">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10750828" w14:textId="77777777" w:rsidR="00B93985" w:rsidRDefault="00000000">
            <w:pPr>
              <w:rPr>
                <w:sz w:val="20"/>
                <w:lang w:val="en-GB"/>
              </w:rPr>
            </w:pPr>
            <w:sdt>
              <w:sdtPr>
                <w:rPr>
                  <w:rFonts w:ascii="Times New Roman" w:hAnsi="Times New Roman"/>
                  <w:color w:val="000000"/>
                  <w:sz w:val="20"/>
                  <w:lang w:val="fr-BE"/>
                </w:rPr>
                <w:id w:val="446441830"/>
                <w14:checkbox>
                  <w14:checked w14:val="0"/>
                  <w14:checkedState w14:val="2612" w14:font="MS Gothic"/>
                  <w14:uncheckedState w14:val="2610" w14:font="MS Gothic"/>
                </w14:checkbox>
              </w:sdtPr>
              <w:sdtContent>
                <w:r w:rsidR="00B93985">
                  <w:rPr>
                    <w:rFonts w:ascii="MS Gothic" w:eastAsia="MS Gothic" w:hAnsi="MS Gothic" w:hint="eastAsia"/>
                    <w:color w:val="000000"/>
                    <w:sz w:val="20"/>
                    <w:lang w:val="en-GB"/>
                  </w:rPr>
                  <w:t>☐</w:t>
                </w:r>
              </w:sdtContent>
            </w:sdt>
            <w:r w:rsidR="00B93985">
              <w:rPr>
                <w:color w:val="000000"/>
                <w:sz w:val="20"/>
                <w:lang w:val="fr-BE"/>
              </w:rPr>
              <w:t xml:space="preserve"> </w:t>
            </w:r>
            <w:r w:rsidR="00B93985">
              <w:rPr>
                <w:sz w:val="20"/>
              </w:rPr>
              <w:t>National</w:t>
            </w:r>
          </w:p>
          <w:p w14:paraId="74C6A7DE" w14:textId="77777777" w:rsidR="00B93985" w:rsidRDefault="00000000">
            <w:pPr>
              <w:rPr>
                <w:sz w:val="20"/>
                <w:lang w:val="en-GB"/>
              </w:rPr>
            </w:pPr>
            <w:sdt>
              <w:sdtPr>
                <w:rPr>
                  <w:rFonts w:ascii="Times New Roman" w:hAnsi="Times New Roman"/>
                  <w:color w:val="000000"/>
                  <w:sz w:val="20"/>
                  <w:lang w:val="fr-BE"/>
                </w:rPr>
                <w:id w:val="1955591944"/>
                <w14:checkbox>
                  <w14:checked w14:val="0"/>
                  <w14:checkedState w14:val="2612" w14:font="MS Gothic"/>
                  <w14:uncheckedState w14:val="2610" w14:font="MS Gothic"/>
                </w14:checkbox>
              </w:sdtPr>
              <w:sdtContent>
                <w:r w:rsidR="00B93985">
                  <w:rPr>
                    <w:rFonts w:ascii="MS Gothic" w:eastAsia="MS Gothic" w:hAnsi="MS Gothic" w:hint="eastAsia"/>
                    <w:color w:val="000000"/>
                    <w:sz w:val="20"/>
                    <w:lang w:val="en-GB"/>
                  </w:rPr>
                  <w:t>☐</w:t>
                </w:r>
              </w:sdtContent>
            </w:sdt>
            <w:r w:rsidR="00B93985">
              <w:rPr>
                <w:color w:val="000000"/>
                <w:sz w:val="20"/>
                <w:lang w:val="fr-BE"/>
              </w:rPr>
              <w:t xml:space="preserve"> </w:t>
            </w:r>
            <w:r w:rsidR="00B93985">
              <w:rPr>
                <w:sz w:val="20"/>
              </w:rPr>
              <w:t>International</w:t>
            </w:r>
          </w:p>
        </w:tc>
      </w:tr>
    </w:tbl>
    <w:p w14:paraId="47D7784B" w14:textId="77777777" w:rsidR="00B93985" w:rsidRDefault="00B93985" w:rsidP="00B93985">
      <w:pPr>
        <w:rPr>
          <w:rFonts w:eastAsia="Calibri" w:cs="Arial"/>
          <w:szCs w:val="20"/>
          <w:lang w:val="en-GB" w:eastAsia="en-GB"/>
        </w:rPr>
      </w:pPr>
    </w:p>
    <w:p w14:paraId="302EA306" w14:textId="77777777" w:rsidR="00B93985" w:rsidRDefault="00B93985" w:rsidP="00B93985"/>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B93985" w14:paraId="4FCC206F" w14:textId="77777777" w:rsidTr="00B93985">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830E57D" w14:textId="77777777" w:rsidR="00B93985" w:rsidRDefault="00B93985">
            <w:pPr>
              <w:rPr>
                <w:b/>
                <w:sz w:val="20"/>
                <w:lang w:val="en-GB"/>
              </w:rPr>
            </w:pPr>
            <w:r>
              <w:rPr>
                <w:b/>
                <w:sz w:val="20"/>
                <w:lang w:val="en-GB"/>
              </w:rPr>
              <w:t>Expected Deliverable/Results/</w:t>
            </w:r>
          </w:p>
          <w:p w14:paraId="56E0AAC0" w14:textId="77777777" w:rsidR="00B93985" w:rsidRDefault="00B93985">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04036663" w14:textId="77777777" w:rsidR="00B93985" w:rsidRDefault="00B93985">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17BA741" w14:textId="1CE0F968" w:rsidR="00B93985" w:rsidRDefault="00476663">
            <w:pPr>
              <w:ind w:left="187" w:hanging="187"/>
              <w:jc w:val="right"/>
              <w:rPr>
                <w:b/>
                <w:sz w:val="24"/>
                <w:lang w:val="en-GB"/>
              </w:rPr>
            </w:pPr>
            <w:r>
              <w:rPr>
                <w:b/>
                <w:sz w:val="24"/>
                <w:lang w:val="en-GB"/>
              </w:rPr>
              <w:t>A9.1</w:t>
            </w:r>
            <w:r w:rsidR="00B93985">
              <w:rPr>
                <w:b/>
                <w:sz w:val="24"/>
                <w:lang w:val="en-GB"/>
              </w:rPr>
              <w:t>.2</w:t>
            </w:r>
          </w:p>
        </w:tc>
      </w:tr>
      <w:tr w:rsidR="00B93985" w14:paraId="1C1549E1" w14:textId="77777777" w:rsidTr="00B93985">
        <w:tc>
          <w:tcPr>
            <w:tcW w:w="2127" w:type="dxa"/>
            <w:vMerge/>
            <w:tcBorders>
              <w:top w:val="single" w:sz="4" w:space="0" w:color="auto"/>
              <w:left w:val="single" w:sz="4" w:space="0" w:color="auto"/>
              <w:bottom w:val="single" w:sz="4" w:space="0" w:color="auto"/>
              <w:right w:val="single" w:sz="4" w:space="0" w:color="auto"/>
            </w:tcBorders>
            <w:vAlign w:val="center"/>
            <w:hideMark/>
          </w:tcPr>
          <w:p w14:paraId="65052886" w14:textId="77777777" w:rsidR="00B93985" w:rsidRDefault="00B93985">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1F09398" w14:textId="77777777" w:rsidR="00B93985" w:rsidRDefault="00B93985">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55AEBCF" w14:textId="77777777" w:rsidR="00B93985" w:rsidRDefault="00B93985">
            <w:pPr>
              <w:widowControl w:val="0"/>
              <w:tabs>
                <w:tab w:val="left" w:pos="228"/>
              </w:tabs>
              <w:rPr>
                <w:rFonts w:ascii="Times New Roman" w:hAnsi="Times New Roman"/>
                <w:sz w:val="20"/>
                <w:lang w:val="fr-BE"/>
              </w:rPr>
            </w:pPr>
            <w:r>
              <w:rPr>
                <w:sz w:val="20"/>
              </w:rPr>
              <w:t>Dizajniramo vizualno privlačne materijale koji odgovaraju ciljnoj grupi</w:t>
            </w:r>
          </w:p>
        </w:tc>
      </w:tr>
      <w:tr w:rsidR="00B93985" w14:paraId="09FE82D5" w14:textId="77777777" w:rsidTr="00B93985">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7C002DE" w14:textId="77777777" w:rsidR="00B93985" w:rsidRDefault="00B93985">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C3AFF74" w14:textId="77777777" w:rsidR="00B93985" w:rsidRDefault="00B93985">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E66C1E9" w14:textId="77777777" w:rsidR="00B93985" w:rsidRDefault="00000000">
            <w:pPr>
              <w:rPr>
                <w:color w:val="000000"/>
                <w:sz w:val="20"/>
                <w:lang w:val="en-GB"/>
              </w:rPr>
            </w:pPr>
            <w:sdt>
              <w:sdtPr>
                <w:rPr>
                  <w:rFonts w:ascii="Times New Roman" w:hAnsi="Times New Roman"/>
                  <w:color w:val="000000"/>
                  <w:sz w:val="20"/>
                  <w:lang w:val="fr-BE"/>
                </w:rPr>
                <w:id w:val="80411313"/>
                <w14:checkbox>
                  <w14:checked w14:val="1"/>
                  <w14:checkedState w14:val="2612" w14:font="MS Gothic"/>
                  <w14:uncheckedState w14:val="2610" w14:font="MS Gothic"/>
                </w14:checkbox>
              </w:sdtPr>
              <w:sdtContent>
                <w:r w:rsidR="00B93985">
                  <w:rPr>
                    <w:rFonts w:ascii="MS Gothic" w:eastAsia="MS Gothic" w:hAnsi="MS Gothic" w:hint="eastAsia"/>
                    <w:color w:val="000000"/>
                    <w:sz w:val="20"/>
                    <w:lang w:val="en-GB"/>
                  </w:rPr>
                  <w:t>☒</w:t>
                </w:r>
              </w:sdtContent>
            </w:sdt>
            <w:r w:rsidR="00B93985">
              <w:rPr>
                <w:color w:val="000000"/>
                <w:sz w:val="20"/>
              </w:rPr>
              <w:t xml:space="preserve"> Teaching material</w:t>
            </w:r>
          </w:p>
          <w:p w14:paraId="6729C708" w14:textId="77777777" w:rsidR="00B93985" w:rsidRDefault="00000000">
            <w:pPr>
              <w:rPr>
                <w:color w:val="000000"/>
                <w:sz w:val="20"/>
                <w:lang w:val="en-GB"/>
              </w:rPr>
            </w:pPr>
            <w:sdt>
              <w:sdtPr>
                <w:rPr>
                  <w:rFonts w:ascii="Times New Roman" w:hAnsi="Times New Roman"/>
                  <w:color w:val="000000"/>
                  <w:sz w:val="20"/>
                  <w:lang w:val="fr-BE"/>
                </w:rPr>
                <w:id w:val="-637884885"/>
                <w14:checkbox>
                  <w14:checked w14:val="1"/>
                  <w14:checkedState w14:val="2612" w14:font="MS Gothic"/>
                  <w14:uncheckedState w14:val="2610" w14:font="MS Gothic"/>
                </w14:checkbox>
              </w:sdtPr>
              <w:sdtContent>
                <w:r w:rsidR="00B93985">
                  <w:rPr>
                    <w:rFonts w:ascii="MS Gothic" w:eastAsia="MS Gothic" w:hAnsi="MS Gothic" w:hint="eastAsia"/>
                    <w:color w:val="000000"/>
                    <w:sz w:val="20"/>
                    <w:lang w:val="en-GB"/>
                  </w:rPr>
                  <w:t>☒</w:t>
                </w:r>
              </w:sdtContent>
            </w:sdt>
            <w:r w:rsidR="00B93985">
              <w:rPr>
                <w:color w:val="000000"/>
                <w:sz w:val="20"/>
              </w:rPr>
              <w:t xml:space="preserve"> Learning material</w:t>
            </w:r>
          </w:p>
          <w:p w14:paraId="48C5715F" w14:textId="77777777" w:rsidR="00B93985" w:rsidRDefault="00000000">
            <w:pPr>
              <w:rPr>
                <w:color w:val="000000"/>
                <w:sz w:val="20"/>
                <w:lang w:val="en-GB"/>
              </w:rPr>
            </w:pPr>
            <w:sdt>
              <w:sdtPr>
                <w:rPr>
                  <w:rFonts w:ascii="Times New Roman" w:hAnsi="Times New Roman"/>
                  <w:color w:val="000000"/>
                  <w:sz w:val="20"/>
                  <w:lang w:val="fr-BE"/>
                </w:rPr>
                <w:id w:val="595976544"/>
                <w14:checkbox>
                  <w14:checked w14:val="1"/>
                  <w14:checkedState w14:val="2612" w14:font="MS Gothic"/>
                  <w14:uncheckedState w14:val="2610" w14:font="MS Gothic"/>
                </w14:checkbox>
              </w:sdtPr>
              <w:sdtContent>
                <w:r w:rsidR="00B93985">
                  <w:rPr>
                    <w:rFonts w:ascii="MS Gothic" w:eastAsia="MS Gothic" w:hAnsi="MS Gothic" w:hint="eastAsia"/>
                    <w:color w:val="000000"/>
                    <w:sz w:val="20"/>
                    <w:lang w:val="en-GB"/>
                  </w:rPr>
                  <w:t>☒</w:t>
                </w:r>
              </w:sdtContent>
            </w:sdt>
            <w:r w:rsidR="00B93985">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99B1FD4" w14:textId="77777777" w:rsidR="00B93985" w:rsidRDefault="00000000">
            <w:pPr>
              <w:rPr>
                <w:color w:val="000000"/>
                <w:sz w:val="20"/>
                <w:lang w:val="en-GB"/>
              </w:rPr>
            </w:pPr>
            <w:sdt>
              <w:sdtPr>
                <w:rPr>
                  <w:rFonts w:ascii="Times New Roman" w:hAnsi="Times New Roman"/>
                  <w:color w:val="000000"/>
                  <w:sz w:val="20"/>
                  <w:lang w:val="fr-BE"/>
                </w:rPr>
                <w:id w:val="2014265189"/>
                <w14:checkbox>
                  <w14:checked w14:val="0"/>
                  <w14:checkedState w14:val="2612" w14:font="MS Gothic"/>
                  <w14:uncheckedState w14:val="2610" w14:font="MS Gothic"/>
                </w14:checkbox>
              </w:sdtPr>
              <w:sdtContent>
                <w:r w:rsidR="00B93985">
                  <w:rPr>
                    <w:rFonts w:ascii="MS Gothic" w:eastAsia="MS Gothic" w:hAnsi="MS Gothic" w:hint="eastAsia"/>
                    <w:color w:val="000000"/>
                    <w:sz w:val="20"/>
                    <w:lang w:val="en-GB"/>
                  </w:rPr>
                  <w:t>☐</w:t>
                </w:r>
              </w:sdtContent>
            </w:sdt>
            <w:r w:rsidR="00B93985">
              <w:rPr>
                <w:color w:val="000000"/>
                <w:sz w:val="20"/>
              </w:rPr>
              <w:t xml:space="preserve"> Event</w:t>
            </w:r>
          </w:p>
          <w:p w14:paraId="2F20EB72" w14:textId="77777777" w:rsidR="00B93985" w:rsidRDefault="00000000">
            <w:pPr>
              <w:rPr>
                <w:color w:val="000000"/>
                <w:sz w:val="20"/>
                <w:lang w:val="en-GB"/>
              </w:rPr>
            </w:pPr>
            <w:sdt>
              <w:sdtPr>
                <w:rPr>
                  <w:rFonts w:ascii="Times New Roman" w:hAnsi="Times New Roman"/>
                  <w:color w:val="000000"/>
                  <w:sz w:val="20"/>
                  <w:lang w:val="fr-BE"/>
                </w:rPr>
                <w:id w:val="1437395824"/>
                <w14:checkbox>
                  <w14:checked w14:val="0"/>
                  <w14:checkedState w14:val="2612" w14:font="MS Gothic"/>
                  <w14:uncheckedState w14:val="2610" w14:font="MS Gothic"/>
                </w14:checkbox>
              </w:sdtPr>
              <w:sdtContent>
                <w:r w:rsidR="00B93985">
                  <w:rPr>
                    <w:rFonts w:ascii="MS Gothic" w:eastAsia="MS Gothic" w:hAnsi="MS Gothic" w:hint="eastAsia"/>
                    <w:color w:val="000000"/>
                    <w:sz w:val="20"/>
                    <w:lang w:val="en-GB"/>
                  </w:rPr>
                  <w:t>☐</w:t>
                </w:r>
              </w:sdtContent>
            </w:sdt>
            <w:r w:rsidR="00B93985">
              <w:rPr>
                <w:color w:val="000000"/>
                <w:sz w:val="20"/>
              </w:rPr>
              <w:t xml:space="preserve"> Report </w:t>
            </w:r>
          </w:p>
          <w:p w14:paraId="1CF54FAE" w14:textId="77777777" w:rsidR="00B93985" w:rsidRDefault="00000000">
            <w:pPr>
              <w:rPr>
                <w:color w:val="000000"/>
                <w:sz w:val="20"/>
                <w:lang w:val="en-GB"/>
              </w:rPr>
            </w:pPr>
            <w:sdt>
              <w:sdtPr>
                <w:rPr>
                  <w:rFonts w:ascii="Times New Roman" w:hAnsi="Times New Roman"/>
                  <w:color w:val="000000"/>
                  <w:sz w:val="20"/>
                  <w:lang w:val="fr-BE"/>
                </w:rPr>
                <w:id w:val="-1992007391"/>
                <w14:checkbox>
                  <w14:checked w14:val="0"/>
                  <w14:checkedState w14:val="2612" w14:font="MS Gothic"/>
                  <w14:uncheckedState w14:val="2610" w14:font="MS Gothic"/>
                </w14:checkbox>
              </w:sdtPr>
              <w:sdtContent>
                <w:r w:rsidR="00B93985">
                  <w:rPr>
                    <w:rFonts w:ascii="MS Gothic" w:eastAsia="MS Gothic" w:hAnsi="MS Gothic" w:cs="MS Gothic" w:hint="eastAsia"/>
                    <w:color w:val="000000"/>
                    <w:sz w:val="20"/>
                    <w:lang w:val="en-GB"/>
                  </w:rPr>
                  <w:t>☐</w:t>
                </w:r>
              </w:sdtContent>
            </w:sdt>
            <w:r w:rsidR="00B93985">
              <w:rPr>
                <w:color w:val="000000"/>
                <w:sz w:val="20"/>
              </w:rPr>
              <w:t xml:space="preserve"> Service/Product </w:t>
            </w:r>
          </w:p>
        </w:tc>
      </w:tr>
      <w:tr w:rsidR="00B93985" w14:paraId="62B21A67" w14:textId="77777777" w:rsidTr="00B93985">
        <w:tc>
          <w:tcPr>
            <w:tcW w:w="2127" w:type="dxa"/>
            <w:vMerge/>
            <w:tcBorders>
              <w:top w:val="single" w:sz="4" w:space="0" w:color="auto"/>
              <w:left w:val="single" w:sz="4" w:space="0" w:color="auto"/>
              <w:bottom w:val="single" w:sz="4" w:space="0" w:color="auto"/>
              <w:right w:val="single" w:sz="4" w:space="0" w:color="auto"/>
            </w:tcBorders>
            <w:vAlign w:val="center"/>
            <w:hideMark/>
          </w:tcPr>
          <w:p w14:paraId="03EDD6D6" w14:textId="77777777" w:rsidR="00B93985" w:rsidRDefault="00B93985">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6577EB9" w14:textId="77777777" w:rsidR="00B93985" w:rsidRDefault="00B93985">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5A554C6" w14:textId="77777777" w:rsidR="00B93985" w:rsidRDefault="00B93985">
            <w:pPr>
              <w:rPr>
                <w:sz w:val="20"/>
                <w:lang w:val="en-GB"/>
              </w:rPr>
            </w:pPr>
            <w:r>
              <w:rPr>
                <w:sz w:val="20"/>
                <w:lang w:val="en-GB"/>
              </w:rPr>
              <w:t>U ovoj podaktivnosti, dizajniramo vizualno privlačne materijale koji odgovaraju ciljnoj grupi. Kreiramo privlačan i profesionalan dizajn koji će privući pažnju i omogućiti lako razumevanje informacija. Koristimo odgovarajuće boje, grafike, fontove i druge elemente kako bismo postigli vizuelnu koherentnost i privlačnost materijala.</w:t>
            </w:r>
          </w:p>
        </w:tc>
      </w:tr>
      <w:tr w:rsidR="00B93985" w14:paraId="2B839FA7" w14:textId="77777777" w:rsidTr="00B93985">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5ABBF9A" w14:textId="77777777" w:rsidR="00B93985" w:rsidRDefault="00B93985">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8E25D27" w14:textId="77777777" w:rsidR="00B93985" w:rsidRDefault="00B93985">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F1C4B5A" w14:textId="77777777" w:rsidR="00B93985" w:rsidRDefault="00B93985">
            <w:pPr>
              <w:rPr>
                <w:sz w:val="20"/>
                <w:lang w:val="en-GB"/>
              </w:rPr>
            </w:pPr>
            <w:r>
              <w:rPr>
                <w:sz w:val="20"/>
                <w:lang w:val="en-GB"/>
              </w:rPr>
              <w:t>M3</w:t>
            </w:r>
          </w:p>
        </w:tc>
      </w:tr>
      <w:tr w:rsidR="00B93985" w14:paraId="6AFB7581" w14:textId="77777777" w:rsidTr="00B93985">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73908921" w14:textId="77777777" w:rsidR="00B93985" w:rsidRDefault="00B93985">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AE9B16D" w14:textId="77777777" w:rsidR="00B93985" w:rsidRDefault="00B93985">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2484E95" w14:textId="77777777" w:rsidR="00B93985" w:rsidRDefault="00B93985">
            <w:pPr>
              <w:rPr>
                <w:sz w:val="20"/>
                <w:lang w:val="en-GB"/>
              </w:rPr>
            </w:pPr>
            <w:r>
              <w:rPr>
                <w:sz w:val="20"/>
                <w:lang w:val="en-GB"/>
              </w:rPr>
              <w:t>Srpski, engleski</w:t>
            </w:r>
          </w:p>
        </w:tc>
      </w:tr>
      <w:tr w:rsidR="00B93985" w14:paraId="614B89F0" w14:textId="77777777" w:rsidTr="00B93985">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BD7CBBA" w14:textId="77777777" w:rsidR="00B93985" w:rsidRDefault="00B93985">
            <w:pPr>
              <w:tabs>
                <w:tab w:val="num" w:pos="2619"/>
              </w:tabs>
              <w:ind w:left="708" w:hanging="708"/>
              <w:rPr>
                <w:b/>
                <w:sz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30AF6DC5" w14:textId="77777777" w:rsidR="00B93985" w:rsidRDefault="00000000">
            <w:pPr>
              <w:rPr>
                <w:sz w:val="20"/>
                <w:lang w:val="en-GB"/>
              </w:rPr>
            </w:pPr>
            <w:sdt>
              <w:sdtPr>
                <w:rPr>
                  <w:rFonts w:ascii="Times New Roman" w:hAnsi="Times New Roman"/>
                  <w:color w:val="000000"/>
                  <w:sz w:val="20"/>
                  <w:lang w:val="fr-BE"/>
                </w:rPr>
                <w:id w:val="-1795360891"/>
                <w14:checkbox>
                  <w14:checked w14:val="1"/>
                  <w14:checkedState w14:val="2612" w14:font="MS Gothic"/>
                  <w14:uncheckedState w14:val="2610" w14:font="MS Gothic"/>
                </w14:checkbox>
              </w:sdtPr>
              <w:sdtContent>
                <w:r w:rsidR="00B93985">
                  <w:rPr>
                    <w:rFonts w:ascii="MS Gothic" w:eastAsia="MS Gothic" w:hAnsi="MS Gothic" w:hint="eastAsia"/>
                    <w:color w:val="000000"/>
                    <w:sz w:val="20"/>
                    <w:lang w:val="en-GB"/>
                  </w:rPr>
                  <w:t>☒</w:t>
                </w:r>
              </w:sdtContent>
            </w:sdt>
            <w:r w:rsidR="00B93985">
              <w:rPr>
                <w:color w:val="000000"/>
                <w:sz w:val="20"/>
                <w:lang w:val="fr-BE"/>
              </w:rPr>
              <w:t xml:space="preserve"> </w:t>
            </w:r>
            <w:r w:rsidR="00B93985">
              <w:rPr>
                <w:sz w:val="20"/>
              </w:rPr>
              <w:t xml:space="preserve">Teaching staff </w:t>
            </w:r>
          </w:p>
          <w:p w14:paraId="5512F82E" w14:textId="77777777" w:rsidR="00B93985" w:rsidRDefault="00000000">
            <w:pPr>
              <w:rPr>
                <w:sz w:val="20"/>
                <w:lang w:val="en-GB"/>
              </w:rPr>
            </w:pPr>
            <w:sdt>
              <w:sdtPr>
                <w:rPr>
                  <w:rFonts w:ascii="Times New Roman" w:hAnsi="Times New Roman"/>
                  <w:color w:val="000000"/>
                  <w:sz w:val="20"/>
                  <w:lang w:val="fr-BE"/>
                </w:rPr>
                <w:id w:val="382298797"/>
                <w14:checkbox>
                  <w14:checked w14:val="0"/>
                  <w14:checkedState w14:val="2612" w14:font="MS Gothic"/>
                  <w14:uncheckedState w14:val="2610" w14:font="MS Gothic"/>
                </w14:checkbox>
              </w:sdtPr>
              <w:sdtContent>
                <w:r w:rsidR="00B93985">
                  <w:rPr>
                    <w:rFonts w:ascii="MS Gothic" w:eastAsia="MS Gothic" w:hAnsi="MS Gothic" w:cs="MS Gothic" w:hint="eastAsia"/>
                    <w:color w:val="000000"/>
                    <w:sz w:val="20"/>
                    <w:lang w:val="en-GB"/>
                  </w:rPr>
                  <w:t>☐</w:t>
                </w:r>
              </w:sdtContent>
            </w:sdt>
            <w:r w:rsidR="00B93985">
              <w:rPr>
                <w:color w:val="000000"/>
                <w:sz w:val="20"/>
                <w:lang w:val="fr-BE"/>
              </w:rPr>
              <w:t xml:space="preserve"> </w:t>
            </w:r>
            <w:r w:rsidR="00B93985">
              <w:rPr>
                <w:sz w:val="20"/>
              </w:rPr>
              <w:t xml:space="preserve">Students </w:t>
            </w:r>
          </w:p>
          <w:p w14:paraId="53C7DFD7" w14:textId="77777777" w:rsidR="00B93985" w:rsidRDefault="00000000">
            <w:pPr>
              <w:rPr>
                <w:sz w:val="20"/>
                <w:lang w:val="en-GB"/>
              </w:rPr>
            </w:pPr>
            <w:sdt>
              <w:sdtPr>
                <w:rPr>
                  <w:rFonts w:ascii="Times New Roman" w:hAnsi="Times New Roman"/>
                  <w:color w:val="000000"/>
                  <w:sz w:val="20"/>
                  <w:lang w:val="fr-BE"/>
                </w:rPr>
                <w:id w:val="-1103948813"/>
                <w14:checkbox>
                  <w14:checked w14:val="0"/>
                  <w14:checkedState w14:val="2612" w14:font="MS Gothic"/>
                  <w14:uncheckedState w14:val="2610" w14:font="MS Gothic"/>
                </w14:checkbox>
              </w:sdtPr>
              <w:sdtContent>
                <w:r w:rsidR="00B93985">
                  <w:rPr>
                    <w:rFonts w:ascii="MS Gothic" w:eastAsia="MS Gothic" w:hAnsi="MS Gothic" w:hint="eastAsia"/>
                    <w:color w:val="000000"/>
                    <w:sz w:val="20"/>
                    <w:lang w:val="en-GB"/>
                  </w:rPr>
                  <w:t>☐</w:t>
                </w:r>
              </w:sdtContent>
            </w:sdt>
            <w:r w:rsidR="00B93985">
              <w:rPr>
                <w:color w:val="000000"/>
                <w:sz w:val="20"/>
                <w:lang w:val="fr-BE"/>
              </w:rPr>
              <w:t xml:space="preserve"> </w:t>
            </w:r>
            <w:r w:rsidR="00B93985">
              <w:rPr>
                <w:sz w:val="20"/>
              </w:rPr>
              <w:t xml:space="preserve">Trainees </w:t>
            </w:r>
          </w:p>
          <w:p w14:paraId="35E320DC" w14:textId="77777777" w:rsidR="00B93985" w:rsidRDefault="00000000">
            <w:pPr>
              <w:rPr>
                <w:sz w:val="20"/>
                <w:lang w:val="en-GB"/>
              </w:rPr>
            </w:pPr>
            <w:sdt>
              <w:sdtPr>
                <w:rPr>
                  <w:rFonts w:ascii="Times New Roman" w:hAnsi="Times New Roman"/>
                  <w:color w:val="000000"/>
                  <w:sz w:val="20"/>
                  <w:lang w:val="fr-BE"/>
                </w:rPr>
                <w:id w:val="-1809319535"/>
                <w14:checkbox>
                  <w14:checked w14:val="1"/>
                  <w14:checkedState w14:val="2612" w14:font="MS Gothic"/>
                  <w14:uncheckedState w14:val="2610" w14:font="MS Gothic"/>
                </w14:checkbox>
              </w:sdtPr>
              <w:sdtContent>
                <w:r w:rsidR="00B93985">
                  <w:rPr>
                    <w:rFonts w:ascii="MS Gothic" w:eastAsia="MS Gothic" w:hAnsi="MS Gothic" w:hint="eastAsia"/>
                    <w:color w:val="000000"/>
                    <w:sz w:val="20"/>
                    <w:lang w:val="en-GB"/>
                  </w:rPr>
                  <w:t>☒</w:t>
                </w:r>
              </w:sdtContent>
            </w:sdt>
            <w:r w:rsidR="00B93985">
              <w:rPr>
                <w:color w:val="000000"/>
                <w:sz w:val="20"/>
                <w:lang w:val="fr-BE"/>
              </w:rPr>
              <w:t xml:space="preserve"> </w:t>
            </w:r>
            <w:r w:rsidR="00B93985">
              <w:rPr>
                <w:sz w:val="20"/>
              </w:rPr>
              <w:t>Administrative staff</w:t>
            </w:r>
          </w:p>
          <w:p w14:paraId="65706505" w14:textId="77777777" w:rsidR="00B93985" w:rsidRDefault="00000000">
            <w:pPr>
              <w:rPr>
                <w:sz w:val="20"/>
                <w:lang w:val="en-GB"/>
              </w:rPr>
            </w:pPr>
            <w:sdt>
              <w:sdtPr>
                <w:rPr>
                  <w:rFonts w:ascii="Times New Roman" w:hAnsi="Times New Roman"/>
                  <w:color w:val="000000"/>
                  <w:sz w:val="20"/>
                  <w:lang w:val="fr-BE"/>
                </w:rPr>
                <w:id w:val="-1813245117"/>
                <w14:checkbox>
                  <w14:checked w14:val="1"/>
                  <w14:checkedState w14:val="2612" w14:font="MS Gothic"/>
                  <w14:uncheckedState w14:val="2610" w14:font="MS Gothic"/>
                </w14:checkbox>
              </w:sdtPr>
              <w:sdtContent>
                <w:r w:rsidR="00B93985">
                  <w:rPr>
                    <w:rFonts w:ascii="MS Gothic" w:eastAsia="MS Gothic" w:hAnsi="MS Gothic" w:hint="eastAsia"/>
                    <w:color w:val="000000"/>
                    <w:sz w:val="20"/>
                    <w:lang w:val="en-GB"/>
                  </w:rPr>
                  <w:t>☒</w:t>
                </w:r>
              </w:sdtContent>
            </w:sdt>
            <w:r w:rsidR="00B93985">
              <w:rPr>
                <w:color w:val="000000"/>
                <w:sz w:val="20"/>
                <w:lang w:val="fr-BE"/>
              </w:rPr>
              <w:t xml:space="preserve"> </w:t>
            </w:r>
            <w:r w:rsidR="00B93985">
              <w:rPr>
                <w:sz w:val="20"/>
              </w:rPr>
              <w:t xml:space="preserve">Technical staff </w:t>
            </w:r>
          </w:p>
          <w:p w14:paraId="23E06D80" w14:textId="77777777" w:rsidR="00B93985" w:rsidRDefault="00000000">
            <w:pPr>
              <w:rPr>
                <w:sz w:val="20"/>
                <w:lang w:val="en-GB"/>
              </w:rPr>
            </w:pPr>
            <w:sdt>
              <w:sdtPr>
                <w:rPr>
                  <w:rFonts w:ascii="Times New Roman" w:hAnsi="Times New Roman"/>
                  <w:color w:val="000000"/>
                  <w:sz w:val="20"/>
                  <w:lang w:val="fr-BE"/>
                </w:rPr>
                <w:id w:val="787465760"/>
                <w14:checkbox>
                  <w14:checked w14:val="0"/>
                  <w14:checkedState w14:val="2612" w14:font="MS Gothic"/>
                  <w14:uncheckedState w14:val="2610" w14:font="MS Gothic"/>
                </w14:checkbox>
              </w:sdtPr>
              <w:sdtContent>
                <w:r w:rsidR="00B93985">
                  <w:rPr>
                    <w:rFonts w:ascii="MS Gothic" w:eastAsia="MS Gothic" w:hAnsi="MS Gothic" w:hint="eastAsia"/>
                    <w:color w:val="000000"/>
                    <w:sz w:val="20"/>
                    <w:lang w:val="en-GB"/>
                  </w:rPr>
                  <w:t>☐</w:t>
                </w:r>
              </w:sdtContent>
            </w:sdt>
            <w:r w:rsidR="00B93985">
              <w:rPr>
                <w:color w:val="000000"/>
                <w:sz w:val="20"/>
                <w:lang w:val="fr-BE"/>
              </w:rPr>
              <w:t xml:space="preserve"> </w:t>
            </w:r>
            <w:r w:rsidR="00B93985">
              <w:rPr>
                <w:sz w:val="20"/>
              </w:rPr>
              <w:t xml:space="preserve">Librarians </w:t>
            </w:r>
          </w:p>
          <w:p w14:paraId="73D58490" w14:textId="77777777" w:rsidR="00B93985" w:rsidRDefault="00000000">
            <w:pPr>
              <w:rPr>
                <w:sz w:val="20"/>
                <w:lang w:val="en-GB"/>
              </w:rPr>
            </w:pPr>
            <w:sdt>
              <w:sdtPr>
                <w:rPr>
                  <w:rFonts w:ascii="Times New Roman" w:hAnsi="Times New Roman"/>
                  <w:color w:val="000000"/>
                  <w:sz w:val="20"/>
                  <w:lang w:val="fr-BE"/>
                </w:rPr>
                <w:id w:val="758483350"/>
                <w14:checkbox>
                  <w14:checked w14:val="0"/>
                  <w14:checkedState w14:val="2612" w14:font="MS Gothic"/>
                  <w14:uncheckedState w14:val="2610" w14:font="MS Gothic"/>
                </w14:checkbox>
              </w:sdtPr>
              <w:sdtContent>
                <w:r w:rsidR="00B93985">
                  <w:rPr>
                    <w:rFonts w:ascii="MS Gothic" w:eastAsia="MS Gothic" w:hAnsi="MS Gothic" w:cs="MS Gothic" w:hint="eastAsia"/>
                    <w:color w:val="000000"/>
                    <w:sz w:val="20"/>
                    <w:lang w:val="en-GB"/>
                  </w:rPr>
                  <w:t>☐</w:t>
                </w:r>
              </w:sdtContent>
            </w:sdt>
            <w:r w:rsidR="00B93985">
              <w:rPr>
                <w:color w:val="000000"/>
                <w:sz w:val="20"/>
                <w:lang w:val="fr-BE"/>
              </w:rPr>
              <w:t xml:space="preserve"> </w:t>
            </w:r>
            <w:r w:rsidR="00B93985">
              <w:rPr>
                <w:sz w:val="20"/>
              </w:rPr>
              <w:t>Other</w:t>
            </w:r>
          </w:p>
        </w:tc>
      </w:tr>
      <w:tr w:rsidR="00B93985" w14:paraId="29F47AE2" w14:textId="77777777" w:rsidTr="00B93985">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9F79F52" w14:textId="77777777" w:rsidR="00B93985" w:rsidRDefault="00B93985">
            <w:pPr>
              <w:rPr>
                <w:rFonts w:eastAsia="Calibri" w:cs="Arial"/>
                <w:b/>
                <w:sz w:val="20"/>
                <w:lang w:val="en-GB" w:eastAsia="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1BA7CC2E" w14:textId="77777777" w:rsidR="00B93985" w:rsidRDefault="00B93985">
            <w:pPr>
              <w:tabs>
                <w:tab w:val="num" w:pos="2619"/>
              </w:tabs>
              <w:ind w:left="708" w:hanging="708"/>
              <w:rPr>
                <w:i/>
                <w:sz w:val="20"/>
                <w:lang w:val="en-GB"/>
              </w:rPr>
            </w:pPr>
            <w:r>
              <w:rPr>
                <w:i/>
                <w:sz w:val="20"/>
                <w:lang w:val="en-GB"/>
              </w:rPr>
              <w:t xml:space="preserve">If you selected 'Other', please identify these target groups. </w:t>
            </w:r>
          </w:p>
          <w:p w14:paraId="0F50CDD1" w14:textId="77777777" w:rsidR="00B93985" w:rsidRDefault="00B93985">
            <w:pPr>
              <w:rPr>
                <w:b/>
                <w:i/>
                <w:sz w:val="20"/>
                <w:lang w:val="en-GB"/>
              </w:rPr>
            </w:pPr>
            <w:r>
              <w:rPr>
                <w:i/>
                <w:sz w:val="20"/>
                <w:lang w:val="en-GB"/>
              </w:rPr>
              <w:t>(Max. 250 words)</w:t>
            </w:r>
          </w:p>
        </w:tc>
      </w:tr>
      <w:tr w:rsidR="00B93985" w14:paraId="289F9579" w14:textId="77777777" w:rsidTr="00B93985">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231AED2C" w14:textId="77777777" w:rsidR="00B93985" w:rsidRDefault="00B93985">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5B0965E2" w14:textId="77777777" w:rsidR="00B93985" w:rsidRDefault="00000000">
            <w:pPr>
              <w:rPr>
                <w:sz w:val="20"/>
                <w:lang w:val="en-GB"/>
              </w:rPr>
            </w:pPr>
            <w:sdt>
              <w:sdtPr>
                <w:rPr>
                  <w:rFonts w:ascii="Times New Roman" w:hAnsi="Times New Roman"/>
                  <w:color w:val="000000"/>
                  <w:sz w:val="20"/>
                  <w:lang w:val="fr-BE"/>
                </w:rPr>
                <w:id w:val="-1601183380"/>
                <w14:checkbox>
                  <w14:checked w14:val="0"/>
                  <w14:checkedState w14:val="2612" w14:font="MS Gothic"/>
                  <w14:uncheckedState w14:val="2610" w14:font="MS Gothic"/>
                </w14:checkbox>
              </w:sdtPr>
              <w:sdtContent>
                <w:r w:rsidR="00B93985">
                  <w:rPr>
                    <w:rFonts w:ascii="MS Gothic" w:eastAsia="MS Gothic" w:hAnsi="MS Gothic" w:cs="MS Gothic" w:hint="eastAsia"/>
                    <w:color w:val="000000"/>
                    <w:sz w:val="20"/>
                    <w:lang w:val="en-GB"/>
                  </w:rPr>
                  <w:t>☐</w:t>
                </w:r>
              </w:sdtContent>
            </w:sdt>
            <w:r w:rsidR="00B93985">
              <w:rPr>
                <w:color w:val="000000"/>
                <w:sz w:val="20"/>
                <w:lang w:val="fr-BE"/>
              </w:rPr>
              <w:t xml:space="preserve"> </w:t>
            </w:r>
            <w:r w:rsidR="00B93985">
              <w:rPr>
                <w:sz w:val="20"/>
              </w:rPr>
              <w:t xml:space="preserve">Department / Faculty </w:t>
            </w:r>
            <w:sdt>
              <w:sdtPr>
                <w:rPr>
                  <w:rFonts w:ascii="Times New Roman" w:hAnsi="Times New Roman"/>
                  <w:color w:val="000000"/>
                  <w:sz w:val="20"/>
                  <w:lang w:val="fr-BE"/>
                </w:rPr>
                <w:id w:val="1175761185"/>
                <w14:checkbox>
                  <w14:checked w14:val="0"/>
                  <w14:checkedState w14:val="2612" w14:font="MS Gothic"/>
                  <w14:uncheckedState w14:val="2610" w14:font="MS Gothic"/>
                </w14:checkbox>
              </w:sdtPr>
              <w:sdtContent>
                <w:r w:rsidR="00B93985">
                  <w:rPr>
                    <w:rFonts w:ascii="MS Gothic" w:eastAsia="MS Gothic" w:hAnsi="MS Gothic" w:cs="MS Gothic" w:hint="eastAsia"/>
                    <w:color w:val="000000"/>
                    <w:sz w:val="20"/>
                  </w:rPr>
                  <w:t>☐</w:t>
                </w:r>
              </w:sdtContent>
            </w:sdt>
            <w:r w:rsidR="00B93985">
              <w:rPr>
                <w:color w:val="000000"/>
                <w:sz w:val="20"/>
                <w:lang w:val="fr-BE"/>
              </w:rPr>
              <w:t xml:space="preserve"> </w:t>
            </w:r>
            <w:r w:rsidR="00B93985">
              <w:rPr>
                <w:sz w:val="20"/>
              </w:rPr>
              <w:t>Institution</w:t>
            </w:r>
          </w:p>
        </w:tc>
        <w:tc>
          <w:tcPr>
            <w:tcW w:w="2504" w:type="dxa"/>
            <w:gridSpan w:val="2"/>
            <w:tcBorders>
              <w:top w:val="single" w:sz="4" w:space="0" w:color="auto"/>
              <w:left w:val="nil"/>
              <w:bottom w:val="single" w:sz="4" w:space="0" w:color="auto"/>
              <w:right w:val="nil"/>
            </w:tcBorders>
            <w:vAlign w:val="center"/>
            <w:hideMark/>
          </w:tcPr>
          <w:p w14:paraId="12967216" w14:textId="77777777" w:rsidR="00B93985" w:rsidRDefault="00000000">
            <w:pPr>
              <w:rPr>
                <w:sz w:val="20"/>
                <w:lang w:val="en-GB"/>
              </w:rPr>
            </w:pPr>
            <w:sdt>
              <w:sdtPr>
                <w:rPr>
                  <w:rFonts w:ascii="Times New Roman" w:hAnsi="Times New Roman"/>
                  <w:color w:val="000000"/>
                  <w:sz w:val="20"/>
                  <w:lang w:val="fr-BE"/>
                </w:rPr>
                <w:id w:val="-1365596994"/>
                <w14:checkbox>
                  <w14:checked w14:val="1"/>
                  <w14:checkedState w14:val="2612" w14:font="MS Gothic"/>
                  <w14:uncheckedState w14:val="2610" w14:font="MS Gothic"/>
                </w14:checkbox>
              </w:sdtPr>
              <w:sdtContent>
                <w:r w:rsidR="00B93985">
                  <w:rPr>
                    <w:rFonts w:ascii="MS Gothic" w:eastAsia="MS Gothic" w:hAnsi="MS Gothic" w:hint="eastAsia"/>
                    <w:color w:val="000000"/>
                    <w:sz w:val="20"/>
                    <w:lang w:val="en-GB"/>
                  </w:rPr>
                  <w:t>☒</w:t>
                </w:r>
              </w:sdtContent>
            </w:sdt>
            <w:r w:rsidR="00B93985">
              <w:rPr>
                <w:color w:val="000000"/>
                <w:sz w:val="20"/>
                <w:lang w:val="fr-BE"/>
              </w:rPr>
              <w:t xml:space="preserve"> </w:t>
            </w:r>
            <w:r w:rsidR="00B93985">
              <w:rPr>
                <w:sz w:val="20"/>
              </w:rPr>
              <w:t>Local</w:t>
            </w:r>
          </w:p>
          <w:p w14:paraId="30A36772" w14:textId="77777777" w:rsidR="00B93985" w:rsidRDefault="00000000">
            <w:pPr>
              <w:rPr>
                <w:sz w:val="20"/>
                <w:lang w:val="en-GB"/>
              </w:rPr>
            </w:pPr>
            <w:sdt>
              <w:sdtPr>
                <w:rPr>
                  <w:rFonts w:ascii="Times New Roman" w:hAnsi="Times New Roman"/>
                  <w:color w:val="000000"/>
                  <w:sz w:val="20"/>
                  <w:lang w:val="fr-BE"/>
                </w:rPr>
                <w:id w:val="1766958379"/>
                <w14:checkbox>
                  <w14:checked w14:val="0"/>
                  <w14:checkedState w14:val="2612" w14:font="MS Gothic"/>
                  <w14:uncheckedState w14:val="2610" w14:font="MS Gothic"/>
                </w14:checkbox>
              </w:sdtPr>
              <w:sdtContent>
                <w:r w:rsidR="00B93985">
                  <w:rPr>
                    <w:rFonts w:ascii="MS Gothic" w:eastAsia="MS Gothic" w:hAnsi="MS Gothic" w:cs="MS Gothic" w:hint="eastAsia"/>
                    <w:color w:val="000000"/>
                    <w:sz w:val="20"/>
                    <w:lang w:val="en-GB"/>
                  </w:rPr>
                  <w:t>☐</w:t>
                </w:r>
              </w:sdtContent>
            </w:sdt>
            <w:r w:rsidR="00B93985">
              <w:rPr>
                <w:color w:val="000000"/>
                <w:sz w:val="20"/>
                <w:lang w:val="fr-BE"/>
              </w:rPr>
              <w:t xml:space="preserve"> </w:t>
            </w:r>
            <w:r w:rsidR="00B93985">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07C455C3" w14:textId="77777777" w:rsidR="00B93985" w:rsidRDefault="00000000">
            <w:pPr>
              <w:rPr>
                <w:sz w:val="20"/>
                <w:lang w:val="en-GB"/>
              </w:rPr>
            </w:pPr>
            <w:sdt>
              <w:sdtPr>
                <w:rPr>
                  <w:rFonts w:ascii="Times New Roman" w:hAnsi="Times New Roman"/>
                  <w:color w:val="000000"/>
                  <w:sz w:val="20"/>
                  <w:lang w:val="fr-BE"/>
                </w:rPr>
                <w:id w:val="-972741913"/>
                <w14:checkbox>
                  <w14:checked w14:val="0"/>
                  <w14:checkedState w14:val="2612" w14:font="MS Gothic"/>
                  <w14:uncheckedState w14:val="2610" w14:font="MS Gothic"/>
                </w14:checkbox>
              </w:sdtPr>
              <w:sdtContent>
                <w:r w:rsidR="00B93985">
                  <w:rPr>
                    <w:rFonts w:ascii="MS Gothic" w:eastAsia="MS Gothic" w:hAnsi="MS Gothic" w:hint="eastAsia"/>
                    <w:color w:val="000000"/>
                    <w:sz w:val="20"/>
                    <w:lang w:val="en-GB"/>
                  </w:rPr>
                  <w:t>☐</w:t>
                </w:r>
              </w:sdtContent>
            </w:sdt>
            <w:r w:rsidR="00B93985">
              <w:rPr>
                <w:color w:val="000000"/>
                <w:sz w:val="20"/>
                <w:lang w:val="fr-BE"/>
              </w:rPr>
              <w:t xml:space="preserve"> </w:t>
            </w:r>
            <w:r w:rsidR="00B93985">
              <w:rPr>
                <w:sz w:val="20"/>
              </w:rPr>
              <w:t>National</w:t>
            </w:r>
          </w:p>
          <w:p w14:paraId="121AC90C" w14:textId="77777777" w:rsidR="00B93985" w:rsidRDefault="00000000">
            <w:pPr>
              <w:rPr>
                <w:sz w:val="20"/>
                <w:lang w:val="en-GB"/>
              </w:rPr>
            </w:pPr>
            <w:sdt>
              <w:sdtPr>
                <w:rPr>
                  <w:rFonts w:ascii="Times New Roman" w:hAnsi="Times New Roman"/>
                  <w:color w:val="000000"/>
                  <w:sz w:val="20"/>
                  <w:lang w:val="fr-BE"/>
                </w:rPr>
                <w:id w:val="1415821409"/>
                <w14:checkbox>
                  <w14:checked w14:val="0"/>
                  <w14:checkedState w14:val="2612" w14:font="MS Gothic"/>
                  <w14:uncheckedState w14:val="2610" w14:font="MS Gothic"/>
                </w14:checkbox>
              </w:sdtPr>
              <w:sdtContent>
                <w:r w:rsidR="00B93985">
                  <w:rPr>
                    <w:rFonts w:ascii="MS Gothic" w:eastAsia="MS Gothic" w:hAnsi="MS Gothic" w:hint="eastAsia"/>
                    <w:color w:val="000000"/>
                    <w:sz w:val="20"/>
                    <w:lang w:val="en-GB"/>
                  </w:rPr>
                  <w:t>☐</w:t>
                </w:r>
              </w:sdtContent>
            </w:sdt>
            <w:r w:rsidR="00B93985">
              <w:rPr>
                <w:color w:val="000000"/>
                <w:sz w:val="20"/>
                <w:lang w:val="fr-BE"/>
              </w:rPr>
              <w:t xml:space="preserve"> </w:t>
            </w:r>
            <w:r w:rsidR="00B93985">
              <w:rPr>
                <w:sz w:val="20"/>
              </w:rPr>
              <w:t>International</w:t>
            </w:r>
          </w:p>
        </w:tc>
      </w:tr>
    </w:tbl>
    <w:p w14:paraId="0D35FAB5" w14:textId="77777777" w:rsidR="00B93985" w:rsidRDefault="00B93985" w:rsidP="00B93985">
      <w:pPr>
        <w:rPr>
          <w:rFonts w:eastAsia="Calibri" w:cs="Arial"/>
          <w:szCs w:val="20"/>
          <w:lang w:val="en-GB" w:eastAsia="en-GB"/>
        </w:rPr>
      </w:pPr>
    </w:p>
    <w:p w14:paraId="6ADFAA9F" w14:textId="77777777" w:rsidR="00B93985" w:rsidRDefault="00B93985" w:rsidP="00B93985"/>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B93985" w14:paraId="3834B24C" w14:textId="77777777" w:rsidTr="00B93985">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21A190CC" w14:textId="77777777" w:rsidR="00B93985" w:rsidRDefault="00B93985">
            <w:pPr>
              <w:rPr>
                <w:b/>
                <w:sz w:val="20"/>
                <w:lang w:val="en-GB"/>
              </w:rPr>
            </w:pPr>
            <w:r>
              <w:rPr>
                <w:b/>
                <w:sz w:val="20"/>
                <w:lang w:val="en-GB"/>
              </w:rPr>
              <w:t>Expected Deliverable/Results/</w:t>
            </w:r>
          </w:p>
          <w:p w14:paraId="4E3C9F7A" w14:textId="77777777" w:rsidR="00B93985" w:rsidRDefault="00B93985">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06BEDC19" w14:textId="77777777" w:rsidR="00B93985" w:rsidRDefault="00B93985">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30E5737" w14:textId="32702E47" w:rsidR="00B93985" w:rsidRDefault="00476663">
            <w:pPr>
              <w:ind w:left="187" w:hanging="187"/>
              <w:jc w:val="right"/>
              <w:rPr>
                <w:b/>
                <w:sz w:val="24"/>
                <w:lang w:val="en-GB"/>
              </w:rPr>
            </w:pPr>
            <w:r>
              <w:rPr>
                <w:b/>
                <w:sz w:val="24"/>
                <w:lang w:val="en-GB"/>
              </w:rPr>
              <w:t>A9</w:t>
            </w:r>
            <w:r w:rsidR="00B93985">
              <w:rPr>
                <w:b/>
                <w:sz w:val="24"/>
                <w:lang w:val="en-GB"/>
              </w:rPr>
              <w:t>.2.1</w:t>
            </w:r>
          </w:p>
        </w:tc>
      </w:tr>
      <w:tr w:rsidR="00B93985" w14:paraId="7C26E68F" w14:textId="77777777" w:rsidTr="00B93985">
        <w:tc>
          <w:tcPr>
            <w:tcW w:w="2127" w:type="dxa"/>
            <w:vMerge/>
            <w:tcBorders>
              <w:top w:val="single" w:sz="4" w:space="0" w:color="auto"/>
              <w:left w:val="single" w:sz="4" w:space="0" w:color="auto"/>
              <w:bottom w:val="single" w:sz="4" w:space="0" w:color="auto"/>
              <w:right w:val="single" w:sz="4" w:space="0" w:color="auto"/>
            </w:tcBorders>
            <w:vAlign w:val="center"/>
            <w:hideMark/>
          </w:tcPr>
          <w:p w14:paraId="58A8D4DD" w14:textId="77777777" w:rsidR="00B93985" w:rsidRDefault="00B93985">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FFB1885" w14:textId="77777777" w:rsidR="00B93985" w:rsidRDefault="00B93985">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EE89848" w14:textId="77777777" w:rsidR="00B93985" w:rsidRDefault="00B93985">
            <w:pPr>
              <w:rPr>
                <w:rFonts w:ascii="Times New Roman" w:hAnsi="Times New Roman"/>
                <w:sz w:val="20"/>
                <w:lang w:val="fr-BE"/>
              </w:rPr>
            </w:pPr>
            <w:r>
              <w:rPr>
                <w:sz w:val="16"/>
                <w:szCs w:val="16"/>
              </w:rPr>
              <w:t>Prilagođavamo jezik, stil i format materijala prema karakteristikama ciljne grupe</w:t>
            </w:r>
          </w:p>
        </w:tc>
      </w:tr>
      <w:tr w:rsidR="00B93985" w14:paraId="2020344D" w14:textId="77777777" w:rsidTr="00B93985">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B67E512" w14:textId="77777777" w:rsidR="00B93985" w:rsidRDefault="00B93985">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BCBDDBF" w14:textId="77777777" w:rsidR="00B93985" w:rsidRDefault="00B93985">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706CC1E" w14:textId="77777777" w:rsidR="00B93985" w:rsidRDefault="00000000">
            <w:pPr>
              <w:rPr>
                <w:color w:val="000000"/>
                <w:sz w:val="20"/>
                <w:lang w:val="en-GB"/>
              </w:rPr>
            </w:pPr>
            <w:sdt>
              <w:sdtPr>
                <w:rPr>
                  <w:rFonts w:ascii="Times New Roman" w:hAnsi="Times New Roman"/>
                  <w:color w:val="000000"/>
                  <w:sz w:val="20"/>
                  <w:lang w:val="fr-BE"/>
                </w:rPr>
                <w:id w:val="-1379001699"/>
                <w14:checkbox>
                  <w14:checked w14:val="1"/>
                  <w14:checkedState w14:val="2612" w14:font="MS Gothic"/>
                  <w14:uncheckedState w14:val="2610" w14:font="MS Gothic"/>
                </w14:checkbox>
              </w:sdtPr>
              <w:sdtContent>
                <w:r w:rsidR="00B93985">
                  <w:rPr>
                    <w:rFonts w:ascii="MS Gothic" w:eastAsia="MS Gothic" w:hAnsi="MS Gothic" w:hint="eastAsia"/>
                    <w:color w:val="000000"/>
                    <w:sz w:val="20"/>
                    <w:lang w:val="en-GB"/>
                  </w:rPr>
                  <w:t>☒</w:t>
                </w:r>
              </w:sdtContent>
            </w:sdt>
            <w:r w:rsidR="00B93985">
              <w:rPr>
                <w:color w:val="000000"/>
                <w:sz w:val="20"/>
              </w:rPr>
              <w:t xml:space="preserve"> Teaching material</w:t>
            </w:r>
          </w:p>
          <w:p w14:paraId="1AD16BAC" w14:textId="77777777" w:rsidR="00B93985" w:rsidRDefault="00000000">
            <w:pPr>
              <w:rPr>
                <w:color w:val="000000"/>
                <w:sz w:val="20"/>
                <w:lang w:val="en-GB"/>
              </w:rPr>
            </w:pPr>
            <w:sdt>
              <w:sdtPr>
                <w:rPr>
                  <w:rFonts w:ascii="Times New Roman" w:hAnsi="Times New Roman"/>
                  <w:color w:val="000000"/>
                  <w:sz w:val="20"/>
                  <w:lang w:val="fr-BE"/>
                </w:rPr>
                <w:id w:val="1474482951"/>
                <w14:checkbox>
                  <w14:checked w14:val="1"/>
                  <w14:checkedState w14:val="2612" w14:font="MS Gothic"/>
                  <w14:uncheckedState w14:val="2610" w14:font="MS Gothic"/>
                </w14:checkbox>
              </w:sdtPr>
              <w:sdtContent>
                <w:r w:rsidR="00B93985">
                  <w:rPr>
                    <w:rFonts w:ascii="MS Gothic" w:eastAsia="MS Gothic" w:hAnsi="MS Gothic" w:hint="eastAsia"/>
                    <w:color w:val="000000"/>
                    <w:sz w:val="20"/>
                    <w:lang w:val="en-GB"/>
                  </w:rPr>
                  <w:t>☒</w:t>
                </w:r>
              </w:sdtContent>
            </w:sdt>
            <w:r w:rsidR="00B93985">
              <w:rPr>
                <w:color w:val="000000"/>
                <w:sz w:val="20"/>
              </w:rPr>
              <w:t xml:space="preserve"> Learning material</w:t>
            </w:r>
          </w:p>
          <w:p w14:paraId="6F1C77FA" w14:textId="77777777" w:rsidR="00B93985" w:rsidRDefault="00000000">
            <w:pPr>
              <w:rPr>
                <w:color w:val="000000"/>
                <w:sz w:val="20"/>
                <w:lang w:val="en-GB"/>
              </w:rPr>
            </w:pPr>
            <w:sdt>
              <w:sdtPr>
                <w:rPr>
                  <w:rFonts w:ascii="Times New Roman" w:hAnsi="Times New Roman"/>
                  <w:color w:val="000000"/>
                  <w:sz w:val="20"/>
                  <w:lang w:val="fr-BE"/>
                </w:rPr>
                <w:id w:val="755552021"/>
                <w14:checkbox>
                  <w14:checked w14:val="1"/>
                  <w14:checkedState w14:val="2612" w14:font="MS Gothic"/>
                  <w14:uncheckedState w14:val="2610" w14:font="MS Gothic"/>
                </w14:checkbox>
              </w:sdtPr>
              <w:sdtContent>
                <w:r w:rsidR="00B93985">
                  <w:rPr>
                    <w:rFonts w:ascii="MS Gothic" w:eastAsia="MS Gothic" w:hAnsi="MS Gothic" w:hint="eastAsia"/>
                    <w:color w:val="000000"/>
                    <w:sz w:val="20"/>
                    <w:lang w:val="en-GB"/>
                  </w:rPr>
                  <w:t>☒</w:t>
                </w:r>
              </w:sdtContent>
            </w:sdt>
            <w:r w:rsidR="00B93985">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233B180" w14:textId="77777777" w:rsidR="00B93985" w:rsidRDefault="00000000">
            <w:pPr>
              <w:rPr>
                <w:color w:val="000000"/>
                <w:sz w:val="20"/>
                <w:lang w:val="en-GB"/>
              </w:rPr>
            </w:pPr>
            <w:sdt>
              <w:sdtPr>
                <w:rPr>
                  <w:rFonts w:ascii="Times New Roman" w:hAnsi="Times New Roman"/>
                  <w:color w:val="000000"/>
                  <w:sz w:val="20"/>
                  <w:lang w:val="fr-BE"/>
                </w:rPr>
                <w:id w:val="-1261825142"/>
                <w14:checkbox>
                  <w14:checked w14:val="0"/>
                  <w14:checkedState w14:val="2612" w14:font="MS Gothic"/>
                  <w14:uncheckedState w14:val="2610" w14:font="MS Gothic"/>
                </w14:checkbox>
              </w:sdtPr>
              <w:sdtContent>
                <w:r w:rsidR="00B93985">
                  <w:rPr>
                    <w:rFonts w:ascii="MS Gothic" w:eastAsia="MS Gothic" w:hAnsi="MS Gothic" w:hint="eastAsia"/>
                    <w:color w:val="000000"/>
                    <w:sz w:val="20"/>
                    <w:lang w:val="en-GB"/>
                  </w:rPr>
                  <w:t>☐</w:t>
                </w:r>
              </w:sdtContent>
            </w:sdt>
            <w:r w:rsidR="00B93985">
              <w:rPr>
                <w:color w:val="000000"/>
                <w:sz w:val="20"/>
              </w:rPr>
              <w:t xml:space="preserve"> Event</w:t>
            </w:r>
          </w:p>
          <w:p w14:paraId="042D42C3" w14:textId="77777777" w:rsidR="00B93985" w:rsidRDefault="00000000">
            <w:pPr>
              <w:rPr>
                <w:color w:val="000000"/>
                <w:sz w:val="20"/>
                <w:lang w:val="en-GB"/>
              </w:rPr>
            </w:pPr>
            <w:sdt>
              <w:sdtPr>
                <w:rPr>
                  <w:rFonts w:ascii="Times New Roman" w:hAnsi="Times New Roman"/>
                  <w:color w:val="000000"/>
                  <w:sz w:val="20"/>
                  <w:lang w:val="fr-BE"/>
                </w:rPr>
                <w:id w:val="-556169597"/>
                <w14:checkbox>
                  <w14:checked w14:val="0"/>
                  <w14:checkedState w14:val="2612" w14:font="MS Gothic"/>
                  <w14:uncheckedState w14:val="2610" w14:font="MS Gothic"/>
                </w14:checkbox>
              </w:sdtPr>
              <w:sdtContent>
                <w:r w:rsidR="00B93985">
                  <w:rPr>
                    <w:rFonts w:ascii="MS Gothic" w:eastAsia="MS Gothic" w:hAnsi="MS Gothic" w:hint="eastAsia"/>
                    <w:color w:val="000000"/>
                    <w:sz w:val="20"/>
                    <w:lang w:val="en-GB"/>
                  </w:rPr>
                  <w:t>☐</w:t>
                </w:r>
              </w:sdtContent>
            </w:sdt>
            <w:r w:rsidR="00B93985">
              <w:rPr>
                <w:color w:val="000000"/>
                <w:sz w:val="20"/>
              </w:rPr>
              <w:t xml:space="preserve"> Report </w:t>
            </w:r>
          </w:p>
          <w:p w14:paraId="5766DC59" w14:textId="77777777" w:rsidR="00B93985" w:rsidRDefault="00000000">
            <w:pPr>
              <w:rPr>
                <w:color w:val="000000"/>
                <w:sz w:val="20"/>
                <w:lang w:val="en-GB"/>
              </w:rPr>
            </w:pPr>
            <w:sdt>
              <w:sdtPr>
                <w:rPr>
                  <w:rFonts w:ascii="Times New Roman" w:hAnsi="Times New Roman"/>
                  <w:color w:val="000000"/>
                  <w:sz w:val="20"/>
                  <w:lang w:val="fr-BE"/>
                </w:rPr>
                <w:id w:val="-1529096924"/>
                <w14:checkbox>
                  <w14:checked w14:val="0"/>
                  <w14:checkedState w14:val="2612" w14:font="MS Gothic"/>
                  <w14:uncheckedState w14:val="2610" w14:font="MS Gothic"/>
                </w14:checkbox>
              </w:sdtPr>
              <w:sdtContent>
                <w:r w:rsidR="00B93985">
                  <w:rPr>
                    <w:rFonts w:ascii="MS Gothic" w:eastAsia="MS Gothic" w:hAnsi="MS Gothic" w:cs="MS Gothic" w:hint="eastAsia"/>
                    <w:color w:val="000000"/>
                    <w:sz w:val="20"/>
                    <w:lang w:val="en-GB"/>
                  </w:rPr>
                  <w:t>☐</w:t>
                </w:r>
              </w:sdtContent>
            </w:sdt>
            <w:r w:rsidR="00B93985">
              <w:rPr>
                <w:color w:val="000000"/>
                <w:sz w:val="20"/>
              </w:rPr>
              <w:t xml:space="preserve"> Service/Product </w:t>
            </w:r>
          </w:p>
        </w:tc>
      </w:tr>
      <w:tr w:rsidR="00B93985" w14:paraId="57AFE76F" w14:textId="77777777" w:rsidTr="00B93985">
        <w:tc>
          <w:tcPr>
            <w:tcW w:w="2127" w:type="dxa"/>
            <w:vMerge/>
            <w:tcBorders>
              <w:top w:val="single" w:sz="4" w:space="0" w:color="auto"/>
              <w:left w:val="single" w:sz="4" w:space="0" w:color="auto"/>
              <w:bottom w:val="single" w:sz="4" w:space="0" w:color="auto"/>
              <w:right w:val="single" w:sz="4" w:space="0" w:color="auto"/>
            </w:tcBorders>
            <w:vAlign w:val="center"/>
            <w:hideMark/>
          </w:tcPr>
          <w:p w14:paraId="0E832C04" w14:textId="77777777" w:rsidR="00B93985" w:rsidRDefault="00B93985">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93C5837" w14:textId="77777777" w:rsidR="00B93985" w:rsidRDefault="00B93985">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B1109BF" w14:textId="77777777" w:rsidR="00B93985" w:rsidRDefault="00B93985">
            <w:pPr>
              <w:rPr>
                <w:sz w:val="20"/>
                <w:lang w:val="en-GB"/>
              </w:rPr>
            </w:pPr>
            <w:r>
              <w:rPr>
                <w:sz w:val="20"/>
                <w:lang w:val="en-GB"/>
              </w:rPr>
              <w:t>Prilagođavamo jezik, stil i format materijala prema karakteristikama ciljne grupe. Razumemo da različite ciljne grupe imaju različite preferencije i potrebe, stoga prilagođavamo našu komunikaciju kako bismo bili efektivni u prenošenju informacija. Koristimo odgovarajući jezik i stil koji su razumljivi i relevantni za ciljnu grupu, kao i odgovarajući format koji odgovara kanalima komunikacije koje ciljna grupa koristi.</w:t>
            </w:r>
          </w:p>
        </w:tc>
      </w:tr>
      <w:tr w:rsidR="00B93985" w14:paraId="0172F734" w14:textId="77777777" w:rsidTr="00B93985">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24E81B1" w14:textId="77777777" w:rsidR="00B93985" w:rsidRDefault="00B93985">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8D21A25" w14:textId="77777777" w:rsidR="00B93985" w:rsidRDefault="00B93985">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F41FC25" w14:textId="77777777" w:rsidR="00B93985" w:rsidRDefault="00B93985">
            <w:pPr>
              <w:rPr>
                <w:sz w:val="20"/>
                <w:lang w:val="en-GB"/>
              </w:rPr>
            </w:pPr>
            <w:r>
              <w:rPr>
                <w:sz w:val="20"/>
                <w:lang w:val="en-GB"/>
              </w:rPr>
              <w:t>M3</w:t>
            </w:r>
          </w:p>
        </w:tc>
      </w:tr>
      <w:tr w:rsidR="00B93985" w14:paraId="289AF4D1" w14:textId="77777777" w:rsidTr="00B93985">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32823E9D" w14:textId="77777777" w:rsidR="00B93985" w:rsidRDefault="00B93985">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9A8D3C5" w14:textId="77777777" w:rsidR="00B93985" w:rsidRDefault="00B93985">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CD0FD86" w14:textId="77777777" w:rsidR="00B93985" w:rsidRDefault="00B93985">
            <w:pPr>
              <w:rPr>
                <w:sz w:val="20"/>
                <w:lang w:val="en-GB"/>
              </w:rPr>
            </w:pPr>
            <w:r>
              <w:rPr>
                <w:sz w:val="20"/>
                <w:lang w:val="en-GB"/>
              </w:rPr>
              <w:t>Srpski, engleski</w:t>
            </w:r>
          </w:p>
        </w:tc>
      </w:tr>
      <w:tr w:rsidR="00B93985" w14:paraId="6A9981F7" w14:textId="77777777" w:rsidTr="00B93985">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BAEC892" w14:textId="77777777" w:rsidR="00B93985" w:rsidRDefault="00B93985">
            <w:pPr>
              <w:tabs>
                <w:tab w:val="num" w:pos="2619"/>
              </w:tabs>
              <w:ind w:left="708" w:hanging="708"/>
              <w:rPr>
                <w:b/>
                <w:sz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B51704A" w14:textId="77777777" w:rsidR="00B93985" w:rsidRDefault="00000000">
            <w:pPr>
              <w:rPr>
                <w:sz w:val="20"/>
                <w:lang w:val="en-GB"/>
              </w:rPr>
            </w:pPr>
            <w:sdt>
              <w:sdtPr>
                <w:rPr>
                  <w:rFonts w:ascii="Times New Roman" w:hAnsi="Times New Roman"/>
                  <w:color w:val="000000"/>
                  <w:sz w:val="20"/>
                  <w:lang w:val="fr-BE"/>
                </w:rPr>
                <w:id w:val="997079148"/>
                <w14:checkbox>
                  <w14:checked w14:val="1"/>
                  <w14:checkedState w14:val="2612" w14:font="MS Gothic"/>
                  <w14:uncheckedState w14:val="2610" w14:font="MS Gothic"/>
                </w14:checkbox>
              </w:sdtPr>
              <w:sdtContent>
                <w:r w:rsidR="00B93985">
                  <w:rPr>
                    <w:rFonts w:ascii="MS Gothic" w:eastAsia="MS Gothic" w:hAnsi="MS Gothic" w:hint="eastAsia"/>
                    <w:color w:val="000000"/>
                    <w:sz w:val="20"/>
                    <w:lang w:val="en-GB"/>
                  </w:rPr>
                  <w:t>☒</w:t>
                </w:r>
              </w:sdtContent>
            </w:sdt>
            <w:r w:rsidR="00B93985">
              <w:rPr>
                <w:color w:val="000000"/>
                <w:sz w:val="20"/>
                <w:lang w:val="fr-BE"/>
              </w:rPr>
              <w:t xml:space="preserve"> </w:t>
            </w:r>
            <w:r w:rsidR="00B93985">
              <w:rPr>
                <w:sz w:val="20"/>
              </w:rPr>
              <w:t xml:space="preserve">Teaching staff </w:t>
            </w:r>
          </w:p>
          <w:p w14:paraId="5E4DAC42" w14:textId="77777777" w:rsidR="00B93985" w:rsidRDefault="00000000">
            <w:pPr>
              <w:rPr>
                <w:sz w:val="20"/>
                <w:lang w:val="en-GB"/>
              </w:rPr>
            </w:pPr>
            <w:sdt>
              <w:sdtPr>
                <w:rPr>
                  <w:rFonts w:ascii="Times New Roman" w:hAnsi="Times New Roman"/>
                  <w:color w:val="000000"/>
                  <w:sz w:val="20"/>
                  <w:lang w:val="fr-BE"/>
                </w:rPr>
                <w:id w:val="-887649750"/>
                <w14:checkbox>
                  <w14:checked w14:val="0"/>
                  <w14:checkedState w14:val="2612" w14:font="MS Gothic"/>
                  <w14:uncheckedState w14:val="2610" w14:font="MS Gothic"/>
                </w14:checkbox>
              </w:sdtPr>
              <w:sdtContent>
                <w:r w:rsidR="00B93985">
                  <w:rPr>
                    <w:rFonts w:ascii="MS Gothic" w:eastAsia="MS Gothic" w:hAnsi="MS Gothic" w:cs="MS Gothic" w:hint="eastAsia"/>
                    <w:color w:val="000000"/>
                    <w:sz w:val="20"/>
                    <w:lang w:val="en-GB"/>
                  </w:rPr>
                  <w:t>☐</w:t>
                </w:r>
              </w:sdtContent>
            </w:sdt>
            <w:r w:rsidR="00B93985">
              <w:rPr>
                <w:color w:val="000000"/>
                <w:sz w:val="20"/>
                <w:lang w:val="fr-BE"/>
              </w:rPr>
              <w:t xml:space="preserve"> </w:t>
            </w:r>
            <w:r w:rsidR="00B93985">
              <w:rPr>
                <w:sz w:val="20"/>
              </w:rPr>
              <w:t xml:space="preserve">Students </w:t>
            </w:r>
          </w:p>
          <w:p w14:paraId="64D656F6" w14:textId="77777777" w:rsidR="00B93985" w:rsidRDefault="00000000">
            <w:pPr>
              <w:rPr>
                <w:sz w:val="20"/>
                <w:lang w:val="en-GB"/>
              </w:rPr>
            </w:pPr>
            <w:sdt>
              <w:sdtPr>
                <w:rPr>
                  <w:rFonts w:ascii="Times New Roman" w:hAnsi="Times New Roman"/>
                  <w:color w:val="000000"/>
                  <w:sz w:val="20"/>
                  <w:lang w:val="fr-BE"/>
                </w:rPr>
                <w:id w:val="-631015216"/>
                <w14:checkbox>
                  <w14:checked w14:val="0"/>
                  <w14:checkedState w14:val="2612" w14:font="MS Gothic"/>
                  <w14:uncheckedState w14:val="2610" w14:font="MS Gothic"/>
                </w14:checkbox>
              </w:sdtPr>
              <w:sdtContent>
                <w:r w:rsidR="00B93985">
                  <w:rPr>
                    <w:rFonts w:ascii="MS Gothic" w:eastAsia="MS Gothic" w:hAnsi="MS Gothic" w:hint="eastAsia"/>
                    <w:color w:val="000000"/>
                    <w:sz w:val="20"/>
                    <w:lang w:val="en-GB"/>
                  </w:rPr>
                  <w:t>☐</w:t>
                </w:r>
              </w:sdtContent>
            </w:sdt>
            <w:r w:rsidR="00B93985">
              <w:rPr>
                <w:color w:val="000000"/>
                <w:sz w:val="20"/>
                <w:lang w:val="fr-BE"/>
              </w:rPr>
              <w:t xml:space="preserve"> </w:t>
            </w:r>
            <w:r w:rsidR="00B93985">
              <w:rPr>
                <w:sz w:val="20"/>
              </w:rPr>
              <w:t xml:space="preserve">Trainees </w:t>
            </w:r>
          </w:p>
          <w:p w14:paraId="0DD3064B" w14:textId="77777777" w:rsidR="00B93985" w:rsidRDefault="00000000">
            <w:pPr>
              <w:rPr>
                <w:sz w:val="20"/>
                <w:lang w:val="en-GB"/>
              </w:rPr>
            </w:pPr>
            <w:sdt>
              <w:sdtPr>
                <w:rPr>
                  <w:rFonts w:ascii="Times New Roman" w:hAnsi="Times New Roman"/>
                  <w:color w:val="000000"/>
                  <w:sz w:val="20"/>
                  <w:lang w:val="fr-BE"/>
                </w:rPr>
                <w:id w:val="528620497"/>
                <w14:checkbox>
                  <w14:checked w14:val="1"/>
                  <w14:checkedState w14:val="2612" w14:font="MS Gothic"/>
                  <w14:uncheckedState w14:val="2610" w14:font="MS Gothic"/>
                </w14:checkbox>
              </w:sdtPr>
              <w:sdtContent>
                <w:r w:rsidR="00B93985">
                  <w:rPr>
                    <w:rFonts w:ascii="MS Gothic" w:eastAsia="MS Gothic" w:hAnsi="MS Gothic" w:hint="eastAsia"/>
                    <w:color w:val="000000"/>
                    <w:sz w:val="20"/>
                    <w:lang w:val="en-GB"/>
                  </w:rPr>
                  <w:t>☒</w:t>
                </w:r>
              </w:sdtContent>
            </w:sdt>
            <w:r w:rsidR="00B93985">
              <w:rPr>
                <w:color w:val="000000"/>
                <w:sz w:val="20"/>
                <w:lang w:val="fr-BE"/>
              </w:rPr>
              <w:t xml:space="preserve"> </w:t>
            </w:r>
            <w:r w:rsidR="00B93985">
              <w:rPr>
                <w:sz w:val="20"/>
              </w:rPr>
              <w:t>Administrative staff</w:t>
            </w:r>
          </w:p>
          <w:p w14:paraId="73A52670" w14:textId="77777777" w:rsidR="00B93985" w:rsidRDefault="00000000">
            <w:pPr>
              <w:rPr>
                <w:sz w:val="20"/>
                <w:lang w:val="en-GB"/>
              </w:rPr>
            </w:pPr>
            <w:sdt>
              <w:sdtPr>
                <w:rPr>
                  <w:rFonts w:ascii="Times New Roman" w:hAnsi="Times New Roman"/>
                  <w:color w:val="000000"/>
                  <w:sz w:val="20"/>
                  <w:lang w:val="fr-BE"/>
                </w:rPr>
                <w:id w:val="2107834103"/>
                <w14:checkbox>
                  <w14:checked w14:val="1"/>
                  <w14:checkedState w14:val="2612" w14:font="MS Gothic"/>
                  <w14:uncheckedState w14:val="2610" w14:font="MS Gothic"/>
                </w14:checkbox>
              </w:sdtPr>
              <w:sdtContent>
                <w:r w:rsidR="00B93985">
                  <w:rPr>
                    <w:rFonts w:ascii="MS Gothic" w:eastAsia="MS Gothic" w:hAnsi="MS Gothic" w:hint="eastAsia"/>
                    <w:color w:val="000000"/>
                    <w:sz w:val="20"/>
                    <w:lang w:val="en-GB"/>
                  </w:rPr>
                  <w:t>☒</w:t>
                </w:r>
              </w:sdtContent>
            </w:sdt>
            <w:r w:rsidR="00B93985">
              <w:rPr>
                <w:color w:val="000000"/>
                <w:sz w:val="20"/>
                <w:lang w:val="fr-BE"/>
              </w:rPr>
              <w:t xml:space="preserve"> </w:t>
            </w:r>
            <w:r w:rsidR="00B93985">
              <w:rPr>
                <w:sz w:val="20"/>
              </w:rPr>
              <w:t xml:space="preserve">Technical staff </w:t>
            </w:r>
          </w:p>
          <w:p w14:paraId="21C0838F" w14:textId="77777777" w:rsidR="00B93985" w:rsidRDefault="00000000">
            <w:pPr>
              <w:rPr>
                <w:sz w:val="20"/>
                <w:lang w:val="en-GB"/>
              </w:rPr>
            </w:pPr>
            <w:sdt>
              <w:sdtPr>
                <w:rPr>
                  <w:rFonts w:ascii="Times New Roman" w:hAnsi="Times New Roman"/>
                  <w:color w:val="000000"/>
                  <w:sz w:val="20"/>
                  <w:lang w:val="fr-BE"/>
                </w:rPr>
                <w:id w:val="-1127996932"/>
                <w14:checkbox>
                  <w14:checked w14:val="0"/>
                  <w14:checkedState w14:val="2612" w14:font="MS Gothic"/>
                  <w14:uncheckedState w14:val="2610" w14:font="MS Gothic"/>
                </w14:checkbox>
              </w:sdtPr>
              <w:sdtContent>
                <w:r w:rsidR="00B93985">
                  <w:rPr>
                    <w:rFonts w:ascii="MS Gothic" w:eastAsia="MS Gothic" w:hAnsi="MS Gothic" w:hint="eastAsia"/>
                    <w:color w:val="000000"/>
                    <w:sz w:val="20"/>
                    <w:lang w:val="en-GB"/>
                  </w:rPr>
                  <w:t>☐</w:t>
                </w:r>
              </w:sdtContent>
            </w:sdt>
            <w:r w:rsidR="00B93985">
              <w:rPr>
                <w:color w:val="000000"/>
                <w:sz w:val="20"/>
                <w:lang w:val="fr-BE"/>
              </w:rPr>
              <w:t xml:space="preserve"> </w:t>
            </w:r>
            <w:r w:rsidR="00B93985">
              <w:rPr>
                <w:sz w:val="20"/>
              </w:rPr>
              <w:t xml:space="preserve">Librarians </w:t>
            </w:r>
          </w:p>
          <w:p w14:paraId="7183DBF0" w14:textId="77777777" w:rsidR="00B93985" w:rsidRDefault="00000000">
            <w:pPr>
              <w:rPr>
                <w:sz w:val="20"/>
                <w:lang w:val="en-GB"/>
              </w:rPr>
            </w:pPr>
            <w:sdt>
              <w:sdtPr>
                <w:rPr>
                  <w:rFonts w:ascii="Times New Roman" w:hAnsi="Times New Roman"/>
                  <w:color w:val="000000"/>
                  <w:sz w:val="20"/>
                  <w:lang w:val="fr-BE"/>
                </w:rPr>
                <w:id w:val="174845107"/>
                <w14:checkbox>
                  <w14:checked w14:val="0"/>
                  <w14:checkedState w14:val="2612" w14:font="MS Gothic"/>
                  <w14:uncheckedState w14:val="2610" w14:font="MS Gothic"/>
                </w14:checkbox>
              </w:sdtPr>
              <w:sdtContent>
                <w:r w:rsidR="00B93985">
                  <w:rPr>
                    <w:rFonts w:ascii="MS Gothic" w:eastAsia="MS Gothic" w:hAnsi="MS Gothic" w:cs="MS Gothic" w:hint="eastAsia"/>
                    <w:color w:val="000000"/>
                    <w:sz w:val="20"/>
                    <w:lang w:val="en-GB"/>
                  </w:rPr>
                  <w:t>☐</w:t>
                </w:r>
              </w:sdtContent>
            </w:sdt>
            <w:r w:rsidR="00B93985">
              <w:rPr>
                <w:color w:val="000000"/>
                <w:sz w:val="20"/>
                <w:lang w:val="fr-BE"/>
              </w:rPr>
              <w:t xml:space="preserve"> </w:t>
            </w:r>
            <w:r w:rsidR="00B93985">
              <w:rPr>
                <w:sz w:val="20"/>
              </w:rPr>
              <w:t>Other</w:t>
            </w:r>
          </w:p>
        </w:tc>
      </w:tr>
      <w:tr w:rsidR="00B93985" w14:paraId="442B9F91" w14:textId="77777777" w:rsidTr="00B93985">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E1BE3A2" w14:textId="77777777" w:rsidR="00B93985" w:rsidRDefault="00B93985">
            <w:pPr>
              <w:rPr>
                <w:rFonts w:eastAsia="Calibri" w:cs="Arial"/>
                <w:b/>
                <w:sz w:val="20"/>
                <w:lang w:val="en-GB" w:eastAsia="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2EF87DD7" w14:textId="77777777" w:rsidR="00B93985" w:rsidRDefault="00B93985">
            <w:pPr>
              <w:tabs>
                <w:tab w:val="num" w:pos="2619"/>
              </w:tabs>
              <w:ind w:left="708" w:hanging="708"/>
              <w:rPr>
                <w:i/>
                <w:sz w:val="20"/>
                <w:lang w:val="en-GB"/>
              </w:rPr>
            </w:pPr>
            <w:r>
              <w:rPr>
                <w:i/>
                <w:sz w:val="20"/>
                <w:lang w:val="en-GB"/>
              </w:rPr>
              <w:t xml:space="preserve">If you selected 'Other', please identify these target groups. </w:t>
            </w:r>
          </w:p>
          <w:p w14:paraId="0E007F98" w14:textId="77777777" w:rsidR="00B93985" w:rsidRDefault="00B93985">
            <w:pPr>
              <w:rPr>
                <w:b/>
                <w:i/>
                <w:sz w:val="20"/>
                <w:lang w:val="en-GB"/>
              </w:rPr>
            </w:pPr>
            <w:r>
              <w:rPr>
                <w:i/>
                <w:sz w:val="20"/>
                <w:lang w:val="en-GB"/>
              </w:rPr>
              <w:t>(Max. 250 words)</w:t>
            </w:r>
          </w:p>
        </w:tc>
      </w:tr>
      <w:tr w:rsidR="00B93985" w14:paraId="1A023E5E" w14:textId="77777777" w:rsidTr="00B93985">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5895641A" w14:textId="77777777" w:rsidR="00B93985" w:rsidRDefault="00B93985">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762E1EE5" w14:textId="77777777" w:rsidR="00B93985" w:rsidRDefault="00000000">
            <w:pPr>
              <w:rPr>
                <w:sz w:val="20"/>
                <w:lang w:val="en-GB"/>
              </w:rPr>
            </w:pPr>
            <w:sdt>
              <w:sdtPr>
                <w:rPr>
                  <w:rFonts w:ascii="Times New Roman" w:hAnsi="Times New Roman"/>
                  <w:color w:val="000000"/>
                  <w:sz w:val="20"/>
                  <w:lang w:val="fr-BE"/>
                </w:rPr>
                <w:id w:val="97223005"/>
                <w14:checkbox>
                  <w14:checked w14:val="0"/>
                  <w14:checkedState w14:val="2612" w14:font="MS Gothic"/>
                  <w14:uncheckedState w14:val="2610" w14:font="MS Gothic"/>
                </w14:checkbox>
              </w:sdtPr>
              <w:sdtContent>
                <w:r w:rsidR="00B93985">
                  <w:rPr>
                    <w:rFonts w:ascii="MS Gothic" w:eastAsia="MS Gothic" w:hAnsi="MS Gothic" w:cs="MS Gothic" w:hint="eastAsia"/>
                    <w:color w:val="000000"/>
                    <w:sz w:val="20"/>
                    <w:lang w:val="en-GB"/>
                  </w:rPr>
                  <w:t>☐</w:t>
                </w:r>
              </w:sdtContent>
            </w:sdt>
            <w:r w:rsidR="00B93985">
              <w:rPr>
                <w:color w:val="000000"/>
                <w:sz w:val="20"/>
                <w:lang w:val="fr-BE"/>
              </w:rPr>
              <w:t xml:space="preserve"> </w:t>
            </w:r>
            <w:r w:rsidR="00B93985">
              <w:rPr>
                <w:sz w:val="20"/>
              </w:rPr>
              <w:t xml:space="preserve">Department / Faculty </w:t>
            </w:r>
            <w:sdt>
              <w:sdtPr>
                <w:rPr>
                  <w:rFonts w:ascii="Times New Roman" w:hAnsi="Times New Roman"/>
                  <w:color w:val="000000"/>
                  <w:sz w:val="20"/>
                  <w:lang w:val="fr-BE"/>
                </w:rPr>
                <w:id w:val="818231702"/>
                <w14:checkbox>
                  <w14:checked w14:val="0"/>
                  <w14:checkedState w14:val="2612" w14:font="MS Gothic"/>
                  <w14:uncheckedState w14:val="2610" w14:font="MS Gothic"/>
                </w14:checkbox>
              </w:sdtPr>
              <w:sdtContent>
                <w:r w:rsidR="00B93985">
                  <w:rPr>
                    <w:rFonts w:ascii="MS Gothic" w:eastAsia="MS Gothic" w:hAnsi="MS Gothic" w:cs="MS Gothic" w:hint="eastAsia"/>
                    <w:color w:val="000000"/>
                    <w:sz w:val="20"/>
                  </w:rPr>
                  <w:t>☐</w:t>
                </w:r>
              </w:sdtContent>
            </w:sdt>
            <w:r w:rsidR="00B93985">
              <w:rPr>
                <w:color w:val="000000"/>
                <w:sz w:val="20"/>
                <w:lang w:val="fr-BE"/>
              </w:rPr>
              <w:t xml:space="preserve"> </w:t>
            </w:r>
            <w:r w:rsidR="00B93985">
              <w:rPr>
                <w:sz w:val="20"/>
              </w:rPr>
              <w:t>Institution</w:t>
            </w:r>
          </w:p>
        </w:tc>
        <w:tc>
          <w:tcPr>
            <w:tcW w:w="2504" w:type="dxa"/>
            <w:gridSpan w:val="2"/>
            <w:tcBorders>
              <w:top w:val="single" w:sz="4" w:space="0" w:color="auto"/>
              <w:left w:val="nil"/>
              <w:bottom w:val="single" w:sz="4" w:space="0" w:color="auto"/>
              <w:right w:val="nil"/>
            </w:tcBorders>
            <w:vAlign w:val="center"/>
            <w:hideMark/>
          </w:tcPr>
          <w:p w14:paraId="62643525" w14:textId="77777777" w:rsidR="00B93985" w:rsidRDefault="00000000">
            <w:pPr>
              <w:rPr>
                <w:sz w:val="20"/>
                <w:lang w:val="en-GB"/>
              </w:rPr>
            </w:pPr>
            <w:sdt>
              <w:sdtPr>
                <w:rPr>
                  <w:rFonts w:ascii="Times New Roman" w:hAnsi="Times New Roman"/>
                  <w:color w:val="000000"/>
                  <w:sz w:val="20"/>
                  <w:lang w:val="fr-BE"/>
                </w:rPr>
                <w:id w:val="2018659852"/>
                <w14:checkbox>
                  <w14:checked w14:val="1"/>
                  <w14:checkedState w14:val="2612" w14:font="MS Gothic"/>
                  <w14:uncheckedState w14:val="2610" w14:font="MS Gothic"/>
                </w14:checkbox>
              </w:sdtPr>
              <w:sdtContent>
                <w:r w:rsidR="00B93985">
                  <w:rPr>
                    <w:rFonts w:ascii="MS Gothic" w:eastAsia="MS Gothic" w:hAnsi="MS Gothic" w:hint="eastAsia"/>
                    <w:color w:val="000000"/>
                    <w:sz w:val="20"/>
                    <w:lang w:val="en-GB"/>
                  </w:rPr>
                  <w:t>☒</w:t>
                </w:r>
              </w:sdtContent>
            </w:sdt>
            <w:r w:rsidR="00B93985">
              <w:rPr>
                <w:color w:val="000000"/>
                <w:sz w:val="20"/>
                <w:lang w:val="fr-BE"/>
              </w:rPr>
              <w:t xml:space="preserve"> </w:t>
            </w:r>
            <w:r w:rsidR="00B93985">
              <w:rPr>
                <w:sz w:val="20"/>
              </w:rPr>
              <w:t>Local</w:t>
            </w:r>
          </w:p>
          <w:p w14:paraId="3957B352" w14:textId="77777777" w:rsidR="00B93985" w:rsidRDefault="00000000">
            <w:pPr>
              <w:rPr>
                <w:sz w:val="20"/>
                <w:lang w:val="en-GB"/>
              </w:rPr>
            </w:pPr>
            <w:sdt>
              <w:sdtPr>
                <w:rPr>
                  <w:rFonts w:ascii="Times New Roman" w:hAnsi="Times New Roman"/>
                  <w:color w:val="000000"/>
                  <w:sz w:val="20"/>
                  <w:lang w:val="fr-BE"/>
                </w:rPr>
                <w:id w:val="1720774923"/>
                <w14:checkbox>
                  <w14:checked w14:val="0"/>
                  <w14:checkedState w14:val="2612" w14:font="MS Gothic"/>
                  <w14:uncheckedState w14:val="2610" w14:font="MS Gothic"/>
                </w14:checkbox>
              </w:sdtPr>
              <w:sdtContent>
                <w:r w:rsidR="00B93985">
                  <w:rPr>
                    <w:rFonts w:ascii="MS Gothic" w:eastAsia="MS Gothic" w:hAnsi="MS Gothic" w:cs="MS Gothic" w:hint="eastAsia"/>
                    <w:color w:val="000000"/>
                    <w:sz w:val="20"/>
                    <w:lang w:val="en-GB"/>
                  </w:rPr>
                  <w:t>☐</w:t>
                </w:r>
              </w:sdtContent>
            </w:sdt>
            <w:r w:rsidR="00B93985">
              <w:rPr>
                <w:color w:val="000000"/>
                <w:sz w:val="20"/>
                <w:lang w:val="fr-BE"/>
              </w:rPr>
              <w:t xml:space="preserve"> </w:t>
            </w:r>
            <w:r w:rsidR="00B93985">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74871353" w14:textId="77777777" w:rsidR="00B93985" w:rsidRDefault="00000000">
            <w:pPr>
              <w:rPr>
                <w:sz w:val="20"/>
                <w:lang w:val="en-GB"/>
              </w:rPr>
            </w:pPr>
            <w:sdt>
              <w:sdtPr>
                <w:rPr>
                  <w:rFonts w:ascii="Times New Roman" w:hAnsi="Times New Roman"/>
                  <w:color w:val="000000"/>
                  <w:sz w:val="20"/>
                  <w:lang w:val="fr-BE"/>
                </w:rPr>
                <w:id w:val="-1389793784"/>
                <w14:checkbox>
                  <w14:checked w14:val="0"/>
                  <w14:checkedState w14:val="2612" w14:font="MS Gothic"/>
                  <w14:uncheckedState w14:val="2610" w14:font="MS Gothic"/>
                </w14:checkbox>
              </w:sdtPr>
              <w:sdtContent>
                <w:r w:rsidR="00B93985">
                  <w:rPr>
                    <w:rFonts w:ascii="MS Gothic" w:eastAsia="MS Gothic" w:hAnsi="MS Gothic" w:hint="eastAsia"/>
                    <w:color w:val="000000"/>
                    <w:sz w:val="20"/>
                    <w:lang w:val="en-GB"/>
                  </w:rPr>
                  <w:t>☐</w:t>
                </w:r>
              </w:sdtContent>
            </w:sdt>
            <w:r w:rsidR="00B93985">
              <w:rPr>
                <w:color w:val="000000"/>
                <w:sz w:val="20"/>
                <w:lang w:val="fr-BE"/>
              </w:rPr>
              <w:t xml:space="preserve"> </w:t>
            </w:r>
            <w:r w:rsidR="00B93985">
              <w:rPr>
                <w:sz w:val="20"/>
              </w:rPr>
              <w:t>National</w:t>
            </w:r>
          </w:p>
          <w:p w14:paraId="7CFD3C61" w14:textId="77777777" w:rsidR="00B93985" w:rsidRDefault="00000000">
            <w:pPr>
              <w:rPr>
                <w:sz w:val="20"/>
                <w:lang w:val="en-GB"/>
              </w:rPr>
            </w:pPr>
            <w:sdt>
              <w:sdtPr>
                <w:rPr>
                  <w:rFonts w:ascii="Times New Roman" w:hAnsi="Times New Roman"/>
                  <w:color w:val="000000"/>
                  <w:sz w:val="20"/>
                  <w:lang w:val="fr-BE"/>
                </w:rPr>
                <w:id w:val="-2139256629"/>
                <w14:checkbox>
                  <w14:checked w14:val="0"/>
                  <w14:checkedState w14:val="2612" w14:font="MS Gothic"/>
                  <w14:uncheckedState w14:val="2610" w14:font="MS Gothic"/>
                </w14:checkbox>
              </w:sdtPr>
              <w:sdtContent>
                <w:r w:rsidR="00B93985">
                  <w:rPr>
                    <w:rFonts w:ascii="MS Gothic" w:eastAsia="MS Gothic" w:hAnsi="MS Gothic" w:hint="eastAsia"/>
                    <w:color w:val="000000"/>
                    <w:sz w:val="20"/>
                    <w:lang w:val="en-GB"/>
                  </w:rPr>
                  <w:t>☐</w:t>
                </w:r>
              </w:sdtContent>
            </w:sdt>
            <w:r w:rsidR="00B93985">
              <w:rPr>
                <w:color w:val="000000"/>
                <w:sz w:val="20"/>
                <w:lang w:val="fr-BE"/>
              </w:rPr>
              <w:t xml:space="preserve"> </w:t>
            </w:r>
            <w:r w:rsidR="00B93985">
              <w:rPr>
                <w:sz w:val="20"/>
              </w:rPr>
              <w:t>International</w:t>
            </w:r>
          </w:p>
        </w:tc>
      </w:tr>
    </w:tbl>
    <w:p w14:paraId="631F49A1" w14:textId="77777777" w:rsidR="00B93985" w:rsidRDefault="00B93985" w:rsidP="00B93985">
      <w:pPr>
        <w:rPr>
          <w:rFonts w:eastAsia="Calibri" w:cs="Arial"/>
          <w:szCs w:val="20"/>
          <w:lang w:val="en-GB" w:eastAsia="en-GB"/>
        </w:rPr>
      </w:pPr>
    </w:p>
    <w:p w14:paraId="42588925" w14:textId="77777777" w:rsidR="00B93985" w:rsidRDefault="00B93985" w:rsidP="00B93985"/>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B93985" w14:paraId="3237C284" w14:textId="77777777" w:rsidTr="00B93985">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9921A3F" w14:textId="77777777" w:rsidR="00B93985" w:rsidRDefault="00B93985">
            <w:pPr>
              <w:rPr>
                <w:b/>
                <w:sz w:val="20"/>
                <w:lang w:val="en-GB"/>
              </w:rPr>
            </w:pPr>
            <w:r>
              <w:rPr>
                <w:b/>
                <w:sz w:val="20"/>
                <w:lang w:val="en-GB"/>
              </w:rPr>
              <w:t>Expected Deliverable/Results/</w:t>
            </w:r>
          </w:p>
          <w:p w14:paraId="5505B981" w14:textId="77777777" w:rsidR="00B93985" w:rsidRDefault="00B93985">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57AA62CD" w14:textId="77777777" w:rsidR="00B93985" w:rsidRDefault="00B93985">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E9D439D" w14:textId="10D1435F" w:rsidR="00B93985" w:rsidRDefault="00476663">
            <w:pPr>
              <w:ind w:left="187" w:hanging="187"/>
              <w:jc w:val="right"/>
              <w:rPr>
                <w:b/>
                <w:sz w:val="24"/>
                <w:lang w:val="en-GB"/>
              </w:rPr>
            </w:pPr>
            <w:r>
              <w:rPr>
                <w:b/>
                <w:sz w:val="24"/>
                <w:lang w:val="en-GB"/>
              </w:rPr>
              <w:t>A9</w:t>
            </w:r>
            <w:r w:rsidR="00B93985">
              <w:rPr>
                <w:b/>
                <w:sz w:val="24"/>
                <w:lang w:val="en-GB"/>
              </w:rPr>
              <w:t>.2.2</w:t>
            </w:r>
          </w:p>
        </w:tc>
      </w:tr>
      <w:tr w:rsidR="00B93985" w14:paraId="240402F9" w14:textId="77777777" w:rsidTr="00B93985">
        <w:tc>
          <w:tcPr>
            <w:tcW w:w="2127" w:type="dxa"/>
            <w:vMerge/>
            <w:tcBorders>
              <w:top w:val="single" w:sz="4" w:space="0" w:color="auto"/>
              <w:left w:val="single" w:sz="4" w:space="0" w:color="auto"/>
              <w:bottom w:val="single" w:sz="4" w:space="0" w:color="auto"/>
              <w:right w:val="single" w:sz="4" w:space="0" w:color="auto"/>
            </w:tcBorders>
            <w:vAlign w:val="center"/>
            <w:hideMark/>
          </w:tcPr>
          <w:p w14:paraId="202E0BAF" w14:textId="77777777" w:rsidR="00B93985" w:rsidRDefault="00B93985">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183083A" w14:textId="77777777" w:rsidR="00B93985" w:rsidRDefault="00B93985">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ADF4FC5" w14:textId="77777777" w:rsidR="00B93985" w:rsidRDefault="00B93985">
            <w:pPr>
              <w:rPr>
                <w:rFonts w:ascii="Times New Roman" w:hAnsi="Times New Roman"/>
                <w:sz w:val="20"/>
                <w:lang w:val="fr-BE"/>
              </w:rPr>
            </w:pPr>
            <w:r>
              <w:rPr>
                <w:sz w:val="16"/>
                <w:szCs w:val="16"/>
              </w:rPr>
              <w:t>Testiramo materijale sa ciljnom grupom i vršimo njihovu evaluaciju</w:t>
            </w:r>
            <w:r>
              <w:rPr>
                <w:sz w:val="20"/>
              </w:rPr>
              <w:t xml:space="preserve"> </w:t>
            </w:r>
          </w:p>
        </w:tc>
      </w:tr>
      <w:tr w:rsidR="00B93985" w14:paraId="14A28787" w14:textId="77777777" w:rsidTr="00B93985">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8F2CC18" w14:textId="77777777" w:rsidR="00B93985" w:rsidRDefault="00B93985">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58C930E" w14:textId="77777777" w:rsidR="00B93985" w:rsidRDefault="00B93985">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CF24DDD" w14:textId="77777777" w:rsidR="00B93985" w:rsidRDefault="00000000">
            <w:pPr>
              <w:rPr>
                <w:color w:val="000000"/>
                <w:sz w:val="20"/>
                <w:lang w:val="en-GB"/>
              </w:rPr>
            </w:pPr>
            <w:sdt>
              <w:sdtPr>
                <w:rPr>
                  <w:rFonts w:ascii="Times New Roman" w:hAnsi="Times New Roman"/>
                  <w:color w:val="000000"/>
                  <w:sz w:val="20"/>
                  <w:lang w:val="fr-BE"/>
                </w:rPr>
                <w:id w:val="-595324704"/>
                <w14:checkbox>
                  <w14:checked w14:val="0"/>
                  <w14:checkedState w14:val="2612" w14:font="MS Gothic"/>
                  <w14:uncheckedState w14:val="2610" w14:font="MS Gothic"/>
                </w14:checkbox>
              </w:sdtPr>
              <w:sdtContent>
                <w:r w:rsidR="00B93985">
                  <w:rPr>
                    <w:rFonts w:ascii="MS Gothic" w:eastAsia="MS Gothic" w:hAnsi="MS Gothic" w:cs="MS Gothic" w:hint="eastAsia"/>
                    <w:color w:val="000000"/>
                    <w:sz w:val="20"/>
                    <w:lang w:val="en-GB"/>
                  </w:rPr>
                  <w:t>☐</w:t>
                </w:r>
              </w:sdtContent>
            </w:sdt>
            <w:r w:rsidR="00B93985">
              <w:rPr>
                <w:color w:val="000000"/>
                <w:sz w:val="20"/>
              </w:rPr>
              <w:t xml:space="preserve"> Teaching material</w:t>
            </w:r>
          </w:p>
          <w:p w14:paraId="16A1DF98" w14:textId="77777777" w:rsidR="00B93985" w:rsidRDefault="00000000">
            <w:pPr>
              <w:rPr>
                <w:color w:val="000000"/>
                <w:sz w:val="20"/>
                <w:lang w:val="en-GB"/>
              </w:rPr>
            </w:pPr>
            <w:sdt>
              <w:sdtPr>
                <w:rPr>
                  <w:rFonts w:ascii="Times New Roman" w:hAnsi="Times New Roman"/>
                  <w:color w:val="000000"/>
                  <w:sz w:val="20"/>
                  <w:lang w:val="fr-BE"/>
                </w:rPr>
                <w:id w:val="-1087309212"/>
                <w14:checkbox>
                  <w14:checked w14:val="0"/>
                  <w14:checkedState w14:val="2612" w14:font="MS Gothic"/>
                  <w14:uncheckedState w14:val="2610" w14:font="MS Gothic"/>
                </w14:checkbox>
              </w:sdtPr>
              <w:sdtContent>
                <w:r w:rsidR="00B93985">
                  <w:rPr>
                    <w:rFonts w:ascii="MS Gothic" w:eastAsia="MS Gothic" w:hAnsi="MS Gothic" w:cs="MS Gothic" w:hint="eastAsia"/>
                    <w:color w:val="000000"/>
                    <w:sz w:val="20"/>
                    <w:lang w:val="en-GB"/>
                  </w:rPr>
                  <w:t>☐</w:t>
                </w:r>
              </w:sdtContent>
            </w:sdt>
            <w:r w:rsidR="00B93985">
              <w:rPr>
                <w:color w:val="000000"/>
                <w:sz w:val="20"/>
              </w:rPr>
              <w:t xml:space="preserve"> Learning material</w:t>
            </w:r>
          </w:p>
          <w:p w14:paraId="5B0B888F" w14:textId="77777777" w:rsidR="00B93985" w:rsidRDefault="00000000">
            <w:pPr>
              <w:rPr>
                <w:color w:val="000000"/>
                <w:sz w:val="20"/>
                <w:lang w:val="en-GB"/>
              </w:rPr>
            </w:pPr>
            <w:sdt>
              <w:sdtPr>
                <w:rPr>
                  <w:rFonts w:ascii="Times New Roman" w:hAnsi="Times New Roman"/>
                  <w:color w:val="000000"/>
                  <w:sz w:val="20"/>
                  <w:lang w:val="fr-BE"/>
                </w:rPr>
                <w:id w:val="1106849202"/>
                <w14:checkbox>
                  <w14:checked w14:val="0"/>
                  <w14:checkedState w14:val="2612" w14:font="MS Gothic"/>
                  <w14:uncheckedState w14:val="2610" w14:font="MS Gothic"/>
                </w14:checkbox>
              </w:sdtPr>
              <w:sdtContent>
                <w:r w:rsidR="00B93985">
                  <w:rPr>
                    <w:rFonts w:ascii="MS Gothic" w:eastAsia="MS Gothic" w:hAnsi="MS Gothic" w:cs="MS Gothic" w:hint="eastAsia"/>
                    <w:color w:val="000000"/>
                    <w:sz w:val="20"/>
                    <w:lang w:val="en-GB"/>
                  </w:rPr>
                  <w:t>☐</w:t>
                </w:r>
              </w:sdtContent>
            </w:sdt>
            <w:r w:rsidR="00B93985">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482B495" w14:textId="77777777" w:rsidR="00B93985" w:rsidRDefault="00000000">
            <w:pPr>
              <w:rPr>
                <w:color w:val="000000"/>
                <w:sz w:val="20"/>
                <w:lang w:val="en-GB"/>
              </w:rPr>
            </w:pPr>
            <w:sdt>
              <w:sdtPr>
                <w:rPr>
                  <w:rFonts w:ascii="Times New Roman" w:hAnsi="Times New Roman"/>
                  <w:color w:val="000000"/>
                  <w:sz w:val="20"/>
                  <w:lang w:val="fr-BE"/>
                </w:rPr>
                <w:id w:val="1140462389"/>
                <w14:checkbox>
                  <w14:checked w14:val="1"/>
                  <w14:checkedState w14:val="2612" w14:font="MS Gothic"/>
                  <w14:uncheckedState w14:val="2610" w14:font="MS Gothic"/>
                </w14:checkbox>
              </w:sdtPr>
              <w:sdtContent>
                <w:r w:rsidR="00B93985">
                  <w:rPr>
                    <w:rFonts w:ascii="MS Gothic" w:eastAsia="MS Gothic" w:hAnsi="MS Gothic" w:hint="eastAsia"/>
                    <w:color w:val="000000"/>
                    <w:sz w:val="20"/>
                    <w:lang w:val="en-GB"/>
                  </w:rPr>
                  <w:t>☒</w:t>
                </w:r>
              </w:sdtContent>
            </w:sdt>
            <w:r w:rsidR="00B93985">
              <w:rPr>
                <w:color w:val="000000"/>
                <w:sz w:val="20"/>
              </w:rPr>
              <w:t xml:space="preserve"> Event</w:t>
            </w:r>
          </w:p>
          <w:p w14:paraId="0556A1C8" w14:textId="77777777" w:rsidR="00B93985" w:rsidRDefault="00000000">
            <w:pPr>
              <w:rPr>
                <w:color w:val="000000"/>
                <w:sz w:val="20"/>
                <w:lang w:val="en-GB"/>
              </w:rPr>
            </w:pPr>
            <w:sdt>
              <w:sdtPr>
                <w:rPr>
                  <w:rFonts w:ascii="Times New Roman" w:hAnsi="Times New Roman"/>
                  <w:color w:val="000000"/>
                  <w:sz w:val="20"/>
                  <w:lang w:val="fr-BE"/>
                </w:rPr>
                <w:id w:val="399103431"/>
                <w14:checkbox>
                  <w14:checked w14:val="1"/>
                  <w14:checkedState w14:val="2612" w14:font="MS Gothic"/>
                  <w14:uncheckedState w14:val="2610" w14:font="MS Gothic"/>
                </w14:checkbox>
              </w:sdtPr>
              <w:sdtContent>
                <w:r w:rsidR="00B93985">
                  <w:rPr>
                    <w:rFonts w:ascii="MS Gothic" w:eastAsia="MS Gothic" w:hAnsi="MS Gothic" w:hint="eastAsia"/>
                    <w:color w:val="000000"/>
                    <w:sz w:val="20"/>
                    <w:lang w:val="en-GB"/>
                  </w:rPr>
                  <w:t>☒</w:t>
                </w:r>
              </w:sdtContent>
            </w:sdt>
            <w:r w:rsidR="00B93985">
              <w:rPr>
                <w:color w:val="000000"/>
                <w:sz w:val="20"/>
              </w:rPr>
              <w:t xml:space="preserve"> Report </w:t>
            </w:r>
          </w:p>
          <w:p w14:paraId="67892D7A" w14:textId="77777777" w:rsidR="00B93985" w:rsidRDefault="00000000">
            <w:pPr>
              <w:rPr>
                <w:color w:val="000000"/>
                <w:sz w:val="20"/>
                <w:lang w:val="en-GB"/>
              </w:rPr>
            </w:pPr>
            <w:sdt>
              <w:sdtPr>
                <w:rPr>
                  <w:rFonts w:ascii="Times New Roman" w:hAnsi="Times New Roman"/>
                  <w:color w:val="000000"/>
                  <w:sz w:val="20"/>
                  <w:lang w:val="fr-BE"/>
                </w:rPr>
                <w:id w:val="-1735929883"/>
                <w14:checkbox>
                  <w14:checked w14:val="0"/>
                  <w14:checkedState w14:val="2612" w14:font="MS Gothic"/>
                  <w14:uncheckedState w14:val="2610" w14:font="MS Gothic"/>
                </w14:checkbox>
              </w:sdtPr>
              <w:sdtContent>
                <w:r w:rsidR="00B93985">
                  <w:rPr>
                    <w:rFonts w:ascii="MS Gothic" w:eastAsia="MS Gothic" w:hAnsi="MS Gothic" w:cs="MS Gothic" w:hint="eastAsia"/>
                    <w:color w:val="000000"/>
                    <w:sz w:val="20"/>
                    <w:lang w:val="en-GB"/>
                  </w:rPr>
                  <w:t>☐</w:t>
                </w:r>
              </w:sdtContent>
            </w:sdt>
            <w:r w:rsidR="00B93985">
              <w:rPr>
                <w:color w:val="000000"/>
                <w:sz w:val="20"/>
              </w:rPr>
              <w:t xml:space="preserve"> Service/Product </w:t>
            </w:r>
          </w:p>
        </w:tc>
      </w:tr>
      <w:tr w:rsidR="00B93985" w14:paraId="6FD32A0D" w14:textId="77777777" w:rsidTr="00B93985">
        <w:tc>
          <w:tcPr>
            <w:tcW w:w="2127" w:type="dxa"/>
            <w:vMerge/>
            <w:tcBorders>
              <w:top w:val="single" w:sz="4" w:space="0" w:color="auto"/>
              <w:left w:val="single" w:sz="4" w:space="0" w:color="auto"/>
              <w:bottom w:val="single" w:sz="4" w:space="0" w:color="auto"/>
              <w:right w:val="single" w:sz="4" w:space="0" w:color="auto"/>
            </w:tcBorders>
            <w:vAlign w:val="center"/>
            <w:hideMark/>
          </w:tcPr>
          <w:p w14:paraId="3A35F03A" w14:textId="77777777" w:rsidR="00B93985" w:rsidRDefault="00B93985">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24DC506" w14:textId="77777777" w:rsidR="00B93985" w:rsidRDefault="00B93985">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C8C5CDC" w14:textId="77777777" w:rsidR="00B93985" w:rsidRDefault="00B93985">
            <w:pPr>
              <w:rPr>
                <w:sz w:val="20"/>
                <w:lang w:val="en-GB"/>
              </w:rPr>
            </w:pPr>
            <w:r>
              <w:rPr>
                <w:sz w:val="20"/>
                <w:lang w:val="en-GB"/>
              </w:rPr>
              <w:t>Testiramo materijale sa ciljnom grupom i vršimo njihovu evaluaciju. Važno nam je dobiti povratne informacije od ciljne grupe kako bismo procenili efektivnost materijala i identifikovali eventualne potrebe za poboljšanjem. Kroz testiranje i evaluaciju, prilagođavamo materijale kako bismo osigurali da su relevantni, razumljivi i privlačni ciljnoj grupi.</w:t>
            </w:r>
          </w:p>
        </w:tc>
      </w:tr>
      <w:tr w:rsidR="00B93985" w14:paraId="6A8C57BD" w14:textId="77777777" w:rsidTr="00B93985">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3013587" w14:textId="77777777" w:rsidR="00B93985" w:rsidRDefault="00B93985">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06F38D0" w14:textId="77777777" w:rsidR="00B93985" w:rsidRDefault="00B93985">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5E342F4" w14:textId="77777777" w:rsidR="00B93985" w:rsidRDefault="00B93985">
            <w:pPr>
              <w:rPr>
                <w:sz w:val="20"/>
                <w:lang w:val="en-GB"/>
              </w:rPr>
            </w:pPr>
            <w:r>
              <w:rPr>
                <w:sz w:val="20"/>
                <w:lang w:val="en-GB"/>
              </w:rPr>
              <w:t>M3</w:t>
            </w:r>
          </w:p>
        </w:tc>
      </w:tr>
      <w:tr w:rsidR="00B93985" w14:paraId="0770CF64" w14:textId="77777777" w:rsidTr="00B93985">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250EEA58" w14:textId="77777777" w:rsidR="00B93985" w:rsidRDefault="00B93985">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840EF09" w14:textId="77777777" w:rsidR="00B93985" w:rsidRDefault="00B93985">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E1F0787" w14:textId="77777777" w:rsidR="00B93985" w:rsidRDefault="00B93985">
            <w:pPr>
              <w:rPr>
                <w:sz w:val="20"/>
                <w:lang w:val="en-GB"/>
              </w:rPr>
            </w:pPr>
            <w:r>
              <w:rPr>
                <w:sz w:val="20"/>
                <w:lang w:val="en-GB"/>
              </w:rPr>
              <w:t>Srpski, engleski</w:t>
            </w:r>
          </w:p>
        </w:tc>
      </w:tr>
      <w:tr w:rsidR="00B93985" w14:paraId="3D378FF9" w14:textId="77777777" w:rsidTr="00B93985">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DD0E0DC" w14:textId="77777777" w:rsidR="00B93985" w:rsidRDefault="00B93985">
            <w:pPr>
              <w:tabs>
                <w:tab w:val="num" w:pos="2619"/>
              </w:tabs>
              <w:ind w:left="708" w:hanging="708"/>
              <w:rPr>
                <w:b/>
                <w:sz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214F0DDF" w14:textId="77777777" w:rsidR="00B93985" w:rsidRDefault="00000000">
            <w:pPr>
              <w:rPr>
                <w:sz w:val="20"/>
                <w:lang w:val="en-GB"/>
              </w:rPr>
            </w:pPr>
            <w:sdt>
              <w:sdtPr>
                <w:rPr>
                  <w:rFonts w:ascii="Times New Roman" w:hAnsi="Times New Roman"/>
                  <w:color w:val="000000"/>
                  <w:sz w:val="20"/>
                  <w:lang w:val="fr-BE"/>
                </w:rPr>
                <w:id w:val="-286049257"/>
                <w14:checkbox>
                  <w14:checked w14:val="1"/>
                  <w14:checkedState w14:val="2612" w14:font="MS Gothic"/>
                  <w14:uncheckedState w14:val="2610" w14:font="MS Gothic"/>
                </w14:checkbox>
              </w:sdtPr>
              <w:sdtContent>
                <w:r w:rsidR="00B93985">
                  <w:rPr>
                    <w:rFonts w:ascii="MS Gothic" w:eastAsia="MS Gothic" w:hAnsi="MS Gothic" w:hint="eastAsia"/>
                    <w:color w:val="000000"/>
                    <w:sz w:val="20"/>
                    <w:lang w:val="en-GB"/>
                  </w:rPr>
                  <w:t>☒</w:t>
                </w:r>
              </w:sdtContent>
            </w:sdt>
            <w:r w:rsidR="00B93985">
              <w:rPr>
                <w:color w:val="000000"/>
                <w:sz w:val="20"/>
                <w:lang w:val="fr-BE"/>
              </w:rPr>
              <w:t xml:space="preserve"> </w:t>
            </w:r>
            <w:r w:rsidR="00B93985">
              <w:rPr>
                <w:sz w:val="20"/>
              </w:rPr>
              <w:t xml:space="preserve">Teaching staff </w:t>
            </w:r>
          </w:p>
          <w:p w14:paraId="70D3F575" w14:textId="77777777" w:rsidR="00B93985" w:rsidRDefault="00000000">
            <w:pPr>
              <w:rPr>
                <w:sz w:val="20"/>
                <w:lang w:val="en-GB"/>
              </w:rPr>
            </w:pPr>
            <w:sdt>
              <w:sdtPr>
                <w:rPr>
                  <w:rFonts w:ascii="Times New Roman" w:hAnsi="Times New Roman"/>
                  <w:color w:val="000000"/>
                  <w:sz w:val="20"/>
                  <w:lang w:val="fr-BE"/>
                </w:rPr>
                <w:id w:val="-2108032531"/>
                <w14:checkbox>
                  <w14:checked w14:val="0"/>
                  <w14:checkedState w14:val="2612" w14:font="MS Gothic"/>
                  <w14:uncheckedState w14:val="2610" w14:font="MS Gothic"/>
                </w14:checkbox>
              </w:sdtPr>
              <w:sdtContent>
                <w:r w:rsidR="00B93985">
                  <w:rPr>
                    <w:rFonts w:ascii="MS Gothic" w:eastAsia="MS Gothic" w:hAnsi="MS Gothic" w:cs="MS Gothic" w:hint="eastAsia"/>
                    <w:color w:val="000000"/>
                    <w:sz w:val="20"/>
                    <w:lang w:val="en-GB"/>
                  </w:rPr>
                  <w:t>☐</w:t>
                </w:r>
              </w:sdtContent>
            </w:sdt>
            <w:r w:rsidR="00B93985">
              <w:rPr>
                <w:color w:val="000000"/>
                <w:sz w:val="20"/>
                <w:lang w:val="fr-BE"/>
              </w:rPr>
              <w:t xml:space="preserve"> </w:t>
            </w:r>
            <w:r w:rsidR="00B93985">
              <w:rPr>
                <w:sz w:val="20"/>
              </w:rPr>
              <w:t xml:space="preserve">Students </w:t>
            </w:r>
          </w:p>
          <w:p w14:paraId="0E7C745B" w14:textId="77777777" w:rsidR="00B93985" w:rsidRDefault="00000000">
            <w:pPr>
              <w:rPr>
                <w:sz w:val="20"/>
                <w:lang w:val="en-GB"/>
              </w:rPr>
            </w:pPr>
            <w:sdt>
              <w:sdtPr>
                <w:rPr>
                  <w:rFonts w:ascii="Times New Roman" w:hAnsi="Times New Roman"/>
                  <w:color w:val="000000"/>
                  <w:sz w:val="20"/>
                  <w:lang w:val="fr-BE"/>
                </w:rPr>
                <w:id w:val="1930697992"/>
                <w14:checkbox>
                  <w14:checked w14:val="0"/>
                  <w14:checkedState w14:val="2612" w14:font="MS Gothic"/>
                  <w14:uncheckedState w14:val="2610" w14:font="MS Gothic"/>
                </w14:checkbox>
              </w:sdtPr>
              <w:sdtContent>
                <w:r w:rsidR="00B93985">
                  <w:rPr>
                    <w:rFonts w:ascii="MS Gothic" w:eastAsia="MS Gothic" w:hAnsi="MS Gothic" w:hint="eastAsia"/>
                    <w:color w:val="000000"/>
                    <w:sz w:val="20"/>
                    <w:lang w:val="en-GB"/>
                  </w:rPr>
                  <w:t>☐</w:t>
                </w:r>
              </w:sdtContent>
            </w:sdt>
            <w:r w:rsidR="00B93985">
              <w:rPr>
                <w:color w:val="000000"/>
                <w:sz w:val="20"/>
                <w:lang w:val="fr-BE"/>
              </w:rPr>
              <w:t xml:space="preserve"> </w:t>
            </w:r>
            <w:r w:rsidR="00B93985">
              <w:rPr>
                <w:sz w:val="20"/>
              </w:rPr>
              <w:t xml:space="preserve">Trainees </w:t>
            </w:r>
          </w:p>
          <w:p w14:paraId="57887B6F" w14:textId="77777777" w:rsidR="00B93985" w:rsidRDefault="00000000">
            <w:pPr>
              <w:rPr>
                <w:sz w:val="20"/>
                <w:lang w:val="en-GB"/>
              </w:rPr>
            </w:pPr>
            <w:sdt>
              <w:sdtPr>
                <w:rPr>
                  <w:rFonts w:ascii="Times New Roman" w:hAnsi="Times New Roman"/>
                  <w:color w:val="000000"/>
                  <w:sz w:val="20"/>
                  <w:lang w:val="fr-BE"/>
                </w:rPr>
                <w:id w:val="-147140380"/>
                <w14:checkbox>
                  <w14:checked w14:val="1"/>
                  <w14:checkedState w14:val="2612" w14:font="MS Gothic"/>
                  <w14:uncheckedState w14:val="2610" w14:font="MS Gothic"/>
                </w14:checkbox>
              </w:sdtPr>
              <w:sdtContent>
                <w:r w:rsidR="00B93985">
                  <w:rPr>
                    <w:rFonts w:ascii="MS Gothic" w:eastAsia="MS Gothic" w:hAnsi="MS Gothic" w:hint="eastAsia"/>
                    <w:color w:val="000000"/>
                    <w:sz w:val="20"/>
                    <w:lang w:val="en-GB"/>
                  </w:rPr>
                  <w:t>☒</w:t>
                </w:r>
              </w:sdtContent>
            </w:sdt>
            <w:r w:rsidR="00B93985">
              <w:rPr>
                <w:color w:val="000000"/>
                <w:sz w:val="20"/>
                <w:lang w:val="fr-BE"/>
              </w:rPr>
              <w:t xml:space="preserve"> </w:t>
            </w:r>
            <w:r w:rsidR="00B93985">
              <w:rPr>
                <w:sz w:val="20"/>
              </w:rPr>
              <w:t>Administrative staff</w:t>
            </w:r>
          </w:p>
          <w:p w14:paraId="29F429E4" w14:textId="77777777" w:rsidR="00B93985" w:rsidRDefault="00000000">
            <w:pPr>
              <w:rPr>
                <w:sz w:val="20"/>
                <w:lang w:val="en-GB"/>
              </w:rPr>
            </w:pPr>
            <w:sdt>
              <w:sdtPr>
                <w:rPr>
                  <w:rFonts w:ascii="Times New Roman" w:hAnsi="Times New Roman"/>
                  <w:color w:val="000000"/>
                  <w:sz w:val="20"/>
                  <w:lang w:val="fr-BE"/>
                </w:rPr>
                <w:id w:val="676467855"/>
                <w14:checkbox>
                  <w14:checked w14:val="1"/>
                  <w14:checkedState w14:val="2612" w14:font="MS Gothic"/>
                  <w14:uncheckedState w14:val="2610" w14:font="MS Gothic"/>
                </w14:checkbox>
              </w:sdtPr>
              <w:sdtContent>
                <w:r w:rsidR="00B93985">
                  <w:rPr>
                    <w:rFonts w:ascii="MS Gothic" w:eastAsia="MS Gothic" w:hAnsi="MS Gothic" w:hint="eastAsia"/>
                    <w:color w:val="000000"/>
                    <w:sz w:val="20"/>
                    <w:lang w:val="en-GB"/>
                  </w:rPr>
                  <w:t>☒</w:t>
                </w:r>
              </w:sdtContent>
            </w:sdt>
            <w:r w:rsidR="00B93985">
              <w:rPr>
                <w:color w:val="000000"/>
                <w:sz w:val="20"/>
                <w:lang w:val="fr-BE"/>
              </w:rPr>
              <w:t xml:space="preserve"> </w:t>
            </w:r>
            <w:r w:rsidR="00B93985">
              <w:rPr>
                <w:sz w:val="20"/>
              </w:rPr>
              <w:t xml:space="preserve">Technical staff </w:t>
            </w:r>
          </w:p>
          <w:p w14:paraId="16F7DE22" w14:textId="77777777" w:rsidR="00B93985" w:rsidRDefault="00000000">
            <w:pPr>
              <w:rPr>
                <w:sz w:val="20"/>
                <w:lang w:val="en-GB"/>
              </w:rPr>
            </w:pPr>
            <w:sdt>
              <w:sdtPr>
                <w:rPr>
                  <w:rFonts w:ascii="Times New Roman" w:hAnsi="Times New Roman"/>
                  <w:color w:val="000000"/>
                  <w:sz w:val="20"/>
                  <w:lang w:val="fr-BE"/>
                </w:rPr>
                <w:id w:val="-52928672"/>
                <w14:checkbox>
                  <w14:checked w14:val="0"/>
                  <w14:checkedState w14:val="2612" w14:font="MS Gothic"/>
                  <w14:uncheckedState w14:val="2610" w14:font="MS Gothic"/>
                </w14:checkbox>
              </w:sdtPr>
              <w:sdtContent>
                <w:r w:rsidR="00B93985">
                  <w:rPr>
                    <w:rFonts w:ascii="MS Gothic" w:eastAsia="MS Gothic" w:hAnsi="MS Gothic" w:hint="eastAsia"/>
                    <w:color w:val="000000"/>
                    <w:sz w:val="20"/>
                    <w:lang w:val="en-GB"/>
                  </w:rPr>
                  <w:t>☐</w:t>
                </w:r>
              </w:sdtContent>
            </w:sdt>
            <w:r w:rsidR="00B93985">
              <w:rPr>
                <w:color w:val="000000"/>
                <w:sz w:val="20"/>
                <w:lang w:val="fr-BE"/>
              </w:rPr>
              <w:t xml:space="preserve"> </w:t>
            </w:r>
            <w:r w:rsidR="00B93985">
              <w:rPr>
                <w:sz w:val="20"/>
              </w:rPr>
              <w:t xml:space="preserve">Librarians </w:t>
            </w:r>
          </w:p>
          <w:p w14:paraId="3E116AB6" w14:textId="77777777" w:rsidR="00B93985" w:rsidRDefault="00000000">
            <w:pPr>
              <w:rPr>
                <w:sz w:val="20"/>
                <w:lang w:val="en-GB"/>
              </w:rPr>
            </w:pPr>
            <w:sdt>
              <w:sdtPr>
                <w:rPr>
                  <w:rFonts w:ascii="Times New Roman" w:hAnsi="Times New Roman"/>
                  <w:color w:val="000000"/>
                  <w:sz w:val="20"/>
                  <w:lang w:val="fr-BE"/>
                </w:rPr>
                <w:id w:val="-819115255"/>
                <w14:checkbox>
                  <w14:checked w14:val="0"/>
                  <w14:checkedState w14:val="2612" w14:font="MS Gothic"/>
                  <w14:uncheckedState w14:val="2610" w14:font="MS Gothic"/>
                </w14:checkbox>
              </w:sdtPr>
              <w:sdtContent>
                <w:r w:rsidR="00B93985">
                  <w:rPr>
                    <w:rFonts w:ascii="MS Gothic" w:eastAsia="MS Gothic" w:hAnsi="MS Gothic" w:cs="MS Gothic" w:hint="eastAsia"/>
                    <w:color w:val="000000"/>
                    <w:sz w:val="20"/>
                    <w:lang w:val="en-GB"/>
                  </w:rPr>
                  <w:t>☐</w:t>
                </w:r>
              </w:sdtContent>
            </w:sdt>
            <w:r w:rsidR="00B93985">
              <w:rPr>
                <w:color w:val="000000"/>
                <w:sz w:val="20"/>
                <w:lang w:val="fr-BE"/>
              </w:rPr>
              <w:t xml:space="preserve"> </w:t>
            </w:r>
            <w:r w:rsidR="00B93985">
              <w:rPr>
                <w:sz w:val="20"/>
              </w:rPr>
              <w:t>Other</w:t>
            </w:r>
          </w:p>
        </w:tc>
      </w:tr>
      <w:tr w:rsidR="00B93985" w14:paraId="773F3228" w14:textId="77777777" w:rsidTr="00B93985">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79B24B7" w14:textId="77777777" w:rsidR="00B93985" w:rsidRDefault="00B93985">
            <w:pPr>
              <w:rPr>
                <w:rFonts w:eastAsia="Calibri" w:cs="Arial"/>
                <w:b/>
                <w:sz w:val="20"/>
                <w:lang w:val="en-GB" w:eastAsia="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35DC517B" w14:textId="77777777" w:rsidR="00B93985" w:rsidRDefault="00B93985">
            <w:pPr>
              <w:tabs>
                <w:tab w:val="num" w:pos="2619"/>
              </w:tabs>
              <w:ind w:left="708" w:hanging="708"/>
              <w:rPr>
                <w:i/>
                <w:sz w:val="20"/>
                <w:lang w:val="en-GB"/>
              </w:rPr>
            </w:pPr>
            <w:r>
              <w:rPr>
                <w:i/>
                <w:sz w:val="20"/>
                <w:lang w:val="en-GB"/>
              </w:rPr>
              <w:t xml:space="preserve">If you selected 'Other', please identify these target groups. </w:t>
            </w:r>
          </w:p>
          <w:p w14:paraId="602E9CB8" w14:textId="77777777" w:rsidR="00B93985" w:rsidRDefault="00B93985">
            <w:pPr>
              <w:rPr>
                <w:b/>
                <w:i/>
                <w:sz w:val="20"/>
                <w:lang w:val="en-GB"/>
              </w:rPr>
            </w:pPr>
            <w:r>
              <w:rPr>
                <w:i/>
                <w:sz w:val="20"/>
                <w:lang w:val="en-GB"/>
              </w:rPr>
              <w:t>(Max. 250 words)</w:t>
            </w:r>
          </w:p>
        </w:tc>
      </w:tr>
      <w:tr w:rsidR="00B93985" w14:paraId="3AD96481" w14:textId="77777777" w:rsidTr="00B93985">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4E741746" w14:textId="77777777" w:rsidR="00B93985" w:rsidRDefault="00B93985">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56ADC440" w14:textId="77777777" w:rsidR="00B93985" w:rsidRDefault="00000000">
            <w:pPr>
              <w:rPr>
                <w:sz w:val="20"/>
                <w:lang w:val="en-GB"/>
              </w:rPr>
            </w:pPr>
            <w:sdt>
              <w:sdtPr>
                <w:rPr>
                  <w:rFonts w:ascii="Times New Roman" w:hAnsi="Times New Roman"/>
                  <w:color w:val="000000"/>
                  <w:sz w:val="20"/>
                  <w:lang w:val="fr-BE"/>
                </w:rPr>
                <w:id w:val="-626550481"/>
                <w14:checkbox>
                  <w14:checked w14:val="0"/>
                  <w14:checkedState w14:val="2612" w14:font="MS Gothic"/>
                  <w14:uncheckedState w14:val="2610" w14:font="MS Gothic"/>
                </w14:checkbox>
              </w:sdtPr>
              <w:sdtContent>
                <w:r w:rsidR="00B93985">
                  <w:rPr>
                    <w:rFonts w:ascii="MS Gothic" w:eastAsia="MS Gothic" w:hAnsi="MS Gothic" w:cs="MS Gothic" w:hint="eastAsia"/>
                    <w:color w:val="000000"/>
                    <w:sz w:val="20"/>
                    <w:lang w:val="en-GB"/>
                  </w:rPr>
                  <w:t>☐</w:t>
                </w:r>
              </w:sdtContent>
            </w:sdt>
            <w:r w:rsidR="00B93985">
              <w:rPr>
                <w:color w:val="000000"/>
                <w:sz w:val="20"/>
                <w:lang w:val="fr-BE"/>
              </w:rPr>
              <w:t xml:space="preserve"> </w:t>
            </w:r>
            <w:r w:rsidR="00B93985">
              <w:rPr>
                <w:sz w:val="20"/>
              </w:rPr>
              <w:t xml:space="preserve">Department / Faculty </w:t>
            </w:r>
            <w:sdt>
              <w:sdtPr>
                <w:rPr>
                  <w:rFonts w:ascii="Times New Roman" w:hAnsi="Times New Roman"/>
                  <w:color w:val="000000"/>
                  <w:sz w:val="20"/>
                  <w:lang w:val="fr-BE"/>
                </w:rPr>
                <w:id w:val="127294962"/>
                <w14:checkbox>
                  <w14:checked w14:val="0"/>
                  <w14:checkedState w14:val="2612" w14:font="MS Gothic"/>
                  <w14:uncheckedState w14:val="2610" w14:font="MS Gothic"/>
                </w14:checkbox>
              </w:sdtPr>
              <w:sdtContent>
                <w:r w:rsidR="00B93985">
                  <w:rPr>
                    <w:rFonts w:ascii="MS Gothic" w:eastAsia="MS Gothic" w:hAnsi="MS Gothic" w:cs="MS Gothic" w:hint="eastAsia"/>
                    <w:color w:val="000000"/>
                    <w:sz w:val="20"/>
                  </w:rPr>
                  <w:t>☐</w:t>
                </w:r>
              </w:sdtContent>
            </w:sdt>
            <w:r w:rsidR="00B93985">
              <w:rPr>
                <w:color w:val="000000"/>
                <w:sz w:val="20"/>
                <w:lang w:val="fr-BE"/>
              </w:rPr>
              <w:t xml:space="preserve"> </w:t>
            </w:r>
            <w:r w:rsidR="00B93985">
              <w:rPr>
                <w:sz w:val="20"/>
              </w:rPr>
              <w:t>Institution</w:t>
            </w:r>
          </w:p>
        </w:tc>
        <w:tc>
          <w:tcPr>
            <w:tcW w:w="2504" w:type="dxa"/>
            <w:gridSpan w:val="2"/>
            <w:tcBorders>
              <w:top w:val="single" w:sz="4" w:space="0" w:color="auto"/>
              <w:left w:val="nil"/>
              <w:bottom w:val="single" w:sz="4" w:space="0" w:color="auto"/>
              <w:right w:val="nil"/>
            </w:tcBorders>
            <w:vAlign w:val="center"/>
            <w:hideMark/>
          </w:tcPr>
          <w:p w14:paraId="634EB3B3" w14:textId="77777777" w:rsidR="00B93985" w:rsidRDefault="00000000">
            <w:pPr>
              <w:rPr>
                <w:sz w:val="20"/>
                <w:lang w:val="en-GB"/>
              </w:rPr>
            </w:pPr>
            <w:sdt>
              <w:sdtPr>
                <w:rPr>
                  <w:rFonts w:ascii="Times New Roman" w:hAnsi="Times New Roman"/>
                  <w:color w:val="000000"/>
                  <w:sz w:val="20"/>
                  <w:lang w:val="fr-BE"/>
                </w:rPr>
                <w:id w:val="1488212371"/>
                <w14:checkbox>
                  <w14:checked w14:val="1"/>
                  <w14:checkedState w14:val="2612" w14:font="MS Gothic"/>
                  <w14:uncheckedState w14:val="2610" w14:font="MS Gothic"/>
                </w14:checkbox>
              </w:sdtPr>
              <w:sdtContent>
                <w:r w:rsidR="00B93985">
                  <w:rPr>
                    <w:rFonts w:ascii="MS Gothic" w:eastAsia="MS Gothic" w:hAnsi="MS Gothic" w:hint="eastAsia"/>
                    <w:color w:val="000000"/>
                    <w:sz w:val="20"/>
                    <w:lang w:val="en-GB"/>
                  </w:rPr>
                  <w:t>☒</w:t>
                </w:r>
              </w:sdtContent>
            </w:sdt>
            <w:r w:rsidR="00B93985">
              <w:rPr>
                <w:color w:val="000000"/>
                <w:sz w:val="20"/>
                <w:lang w:val="fr-BE"/>
              </w:rPr>
              <w:t xml:space="preserve"> </w:t>
            </w:r>
            <w:r w:rsidR="00B93985">
              <w:rPr>
                <w:sz w:val="20"/>
              </w:rPr>
              <w:t>Local</w:t>
            </w:r>
          </w:p>
          <w:p w14:paraId="5D50BBCF" w14:textId="77777777" w:rsidR="00B93985" w:rsidRDefault="00000000">
            <w:pPr>
              <w:rPr>
                <w:sz w:val="20"/>
                <w:lang w:val="en-GB"/>
              </w:rPr>
            </w:pPr>
            <w:sdt>
              <w:sdtPr>
                <w:rPr>
                  <w:rFonts w:ascii="Times New Roman" w:hAnsi="Times New Roman"/>
                  <w:color w:val="000000"/>
                  <w:sz w:val="20"/>
                  <w:lang w:val="fr-BE"/>
                </w:rPr>
                <w:id w:val="-722371867"/>
                <w14:checkbox>
                  <w14:checked w14:val="0"/>
                  <w14:checkedState w14:val="2612" w14:font="MS Gothic"/>
                  <w14:uncheckedState w14:val="2610" w14:font="MS Gothic"/>
                </w14:checkbox>
              </w:sdtPr>
              <w:sdtContent>
                <w:r w:rsidR="00B93985">
                  <w:rPr>
                    <w:rFonts w:ascii="MS Gothic" w:eastAsia="MS Gothic" w:hAnsi="MS Gothic" w:cs="MS Gothic" w:hint="eastAsia"/>
                    <w:color w:val="000000"/>
                    <w:sz w:val="20"/>
                    <w:lang w:val="en-GB"/>
                  </w:rPr>
                  <w:t>☐</w:t>
                </w:r>
              </w:sdtContent>
            </w:sdt>
            <w:r w:rsidR="00B93985">
              <w:rPr>
                <w:color w:val="000000"/>
                <w:sz w:val="20"/>
                <w:lang w:val="fr-BE"/>
              </w:rPr>
              <w:t xml:space="preserve"> </w:t>
            </w:r>
            <w:r w:rsidR="00B93985">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7D41CF9C" w14:textId="77777777" w:rsidR="00B93985" w:rsidRDefault="00000000">
            <w:pPr>
              <w:rPr>
                <w:sz w:val="20"/>
                <w:lang w:val="en-GB"/>
              </w:rPr>
            </w:pPr>
            <w:sdt>
              <w:sdtPr>
                <w:rPr>
                  <w:rFonts w:ascii="Times New Roman" w:hAnsi="Times New Roman"/>
                  <w:color w:val="000000"/>
                  <w:sz w:val="20"/>
                  <w:lang w:val="fr-BE"/>
                </w:rPr>
                <w:id w:val="268975155"/>
                <w14:checkbox>
                  <w14:checked w14:val="0"/>
                  <w14:checkedState w14:val="2612" w14:font="MS Gothic"/>
                  <w14:uncheckedState w14:val="2610" w14:font="MS Gothic"/>
                </w14:checkbox>
              </w:sdtPr>
              <w:sdtContent>
                <w:r w:rsidR="00B93985">
                  <w:rPr>
                    <w:rFonts w:ascii="MS Gothic" w:eastAsia="MS Gothic" w:hAnsi="MS Gothic" w:hint="eastAsia"/>
                    <w:color w:val="000000"/>
                    <w:sz w:val="20"/>
                    <w:lang w:val="en-GB"/>
                  </w:rPr>
                  <w:t>☐</w:t>
                </w:r>
              </w:sdtContent>
            </w:sdt>
            <w:r w:rsidR="00B93985">
              <w:rPr>
                <w:color w:val="000000"/>
                <w:sz w:val="20"/>
                <w:lang w:val="fr-BE"/>
              </w:rPr>
              <w:t xml:space="preserve"> </w:t>
            </w:r>
            <w:r w:rsidR="00B93985">
              <w:rPr>
                <w:sz w:val="20"/>
              </w:rPr>
              <w:t>National</w:t>
            </w:r>
          </w:p>
          <w:p w14:paraId="60C68496" w14:textId="77777777" w:rsidR="00B93985" w:rsidRDefault="00000000">
            <w:pPr>
              <w:rPr>
                <w:sz w:val="20"/>
                <w:lang w:val="en-GB"/>
              </w:rPr>
            </w:pPr>
            <w:sdt>
              <w:sdtPr>
                <w:rPr>
                  <w:rFonts w:ascii="Times New Roman" w:hAnsi="Times New Roman"/>
                  <w:color w:val="000000"/>
                  <w:sz w:val="20"/>
                  <w:lang w:val="fr-BE"/>
                </w:rPr>
                <w:id w:val="-720902460"/>
                <w14:checkbox>
                  <w14:checked w14:val="0"/>
                  <w14:checkedState w14:val="2612" w14:font="MS Gothic"/>
                  <w14:uncheckedState w14:val="2610" w14:font="MS Gothic"/>
                </w14:checkbox>
              </w:sdtPr>
              <w:sdtContent>
                <w:r w:rsidR="00B93985">
                  <w:rPr>
                    <w:rFonts w:ascii="MS Gothic" w:eastAsia="MS Gothic" w:hAnsi="MS Gothic" w:hint="eastAsia"/>
                    <w:color w:val="000000"/>
                    <w:sz w:val="20"/>
                    <w:lang w:val="en-GB"/>
                  </w:rPr>
                  <w:t>☐</w:t>
                </w:r>
              </w:sdtContent>
            </w:sdt>
            <w:r w:rsidR="00B93985">
              <w:rPr>
                <w:color w:val="000000"/>
                <w:sz w:val="20"/>
                <w:lang w:val="fr-BE"/>
              </w:rPr>
              <w:t xml:space="preserve"> </w:t>
            </w:r>
            <w:r w:rsidR="00B93985">
              <w:rPr>
                <w:sz w:val="20"/>
              </w:rPr>
              <w:t>International</w:t>
            </w:r>
          </w:p>
        </w:tc>
      </w:tr>
    </w:tbl>
    <w:p w14:paraId="40F185ED" w14:textId="77777777" w:rsidR="00B93985" w:rsidRDefault="00B93985" w:rsidP="00B93985">
      <w:pPr>
        <w:rPr>
          <w:rFonts w:eastAsia="Calibri" w:cs="Arial"/>
          <w:szCs w:val="20"/>
          <w:lang w:val="en-GB" w:eastAsia="en-GB"/>
        </w:rPr>
      </w:pPr>
    </w:p>
    <w:p w14:paraId="0CAB9F81" w14:textId="77777777" w:rsidR="00B93985" w:rsidRDefault="00B93985" w:rsidP="00B93985"/>
    <w:tbl>
      <w:tblPr>
        <w:tblW w:w="0" w:type="auto"/>
        <w:tblInd w:w="108" w:type="dxa"/>
        <w:tblLayout w:type="fixed"/>
        <w:tblLook w:val="04A0" w:firstRow="1" w:lastRow="0" w:firstColumn="1" w:lastColumn="0" w:noHBand="0" w:noVBand="1"/>
      </w:tblPr>
      <w:tblGrid>
        <w:gridCol w:w="2114"/>
        <w:gridCol w:w="2555"/>
        <w:gridCol w:w="2556"/>
        <w:gridCol w:w="146"/>
        <w:gridCol w:w="2268"/>
      </w:tblGrid>
      <w:tr w:rsidR="00B93985" w14:paraId="0C7362A0" w14:textId="77777777" w:rsidTr="00B93985">
        <w:trPr>
          <w:trHeight w:val="636"/>
        </w:trPr>
        <w:tc>
          <w:tcPr>
            <w:tcW w:w="2114" w:type="dxa"/>
            <w:tcBorders>
              <w:top w:val="single" w:sz="4" w:space="0" w:color="auto"/>
              <w:left w:val="single" w:sz="4" w:space="0" w:color="auto"/>
              <w:bottom w:val="single" w:sz="4" w:space="0" w:color="auto"/>
              <w:right w:val="single" w:sz="4" w:space="0" w:color="auto"/>
            </w:tcBorders>
            <w:vAlign w:val="center"/>
            <w:hideMark/>
          </w:tcPr>
          <w:p w14:paraId="2F12D980" w14:textId="77777777" w:rsidR="00B93985" w:rsidRDefault="00B93985">
            <w:pPr>
              <w:rPr>
                <w:b/>
                <w:sz w:val="20"/>
              </w:rPr>
            </w:pPr>
            <w:r>
              <w:rPr>
                <w:b/>
                <w:sz w:val="20"/>
                <w:lang w:val="en-GB"/>
              </w:rPr>
              <w:t xml:space="preserve">Work package type and ref.nr </w:t>
            </w:r>
            <w:sdt>
              <w:sdtPr>
                <w:rPr>
                  <w:rFonts w:ascii="Times New Roman" w:hAnsi="Times New Roman"/>
                  <w:color w:val="FFFFFF" w:themeColor="background1"/>
                  <w:sz w:val="20"/>
                  <w:lang w:val="fr-BE"/>
                </w:rPr>
                <w:id w:val="807748600"/>
                <w14:checkbox>
                  <w14:checked w14:val="0"/>
                  <w14:checkedState w14:val="2612" w14:font="MS Gothic"/>
                  <w14:uncheckedState w14:val="2610" w14:font="MS Gothic"/>
                </w14:checkbox>
              </w:sdtPr>
              <w:sdtContent>
                <w:r>
                  <w:rPr>
                    <w:rFonts w:ascii="MS Gothic" w:eastAsia="MS Gothic" w:hAnsi="MS Gothic" w:cs="MS Gothic" w:hint="eastAsia"/>
                    <w:color w:val="FFFFFF" w:themeColor="background1"/>
                    <w:sz w:val="20"/>
                    <w:lang w:val="en-GB"/>
                  </w:rPr>
                  <w:t>☐</w:t>
                </w:r>
              </w:sdtContent>
            </w:sdt>
          </w:p>
        </w:tc>
        <w:tc>
          <w:tcPr>
            <w:tcW w:w="5257" w:type="dxa"/>
            <w:gridSpan w:val="3"/>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012EE1D7" w14:textId="77777777" w:rsidR="00B93985" w:rsidRDefault="00B93985">
            <w:pPr>
              <w:jc w:val="center"/>
              <w:rPr>
                <w:b/>
                <w:sz w:val="24"/>
                <w:szCs w:val="24"/>
                <w:lang w:val="en-GB"/>
              </w:rPr>
            </w:pPr>
            <w:r>
              <w:rPr>
                <w:b/>
                <w:color w:val="000000"/>
                <w:sz w:val="24"/>
                <w:szCs w:val="24"/>
                <w:lang w:val="en-GB"/>
              </w:rPr>
              <w:t>DEVELOPMENT</w:t>
            </w:r>
          </w:p>
        </w:tc>
        <w:tc>
          <w:tcPr>
            <w:tcW w:w="2268"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7E9A9C84" w14:textId="77EDA267" w:rsidR="00B93985" w:rsidRDefault="00CA3EDC">
            <w:pPr>
              <w:jc w:val="center"/>
              <w:rPr>
                <w:color w:val="000000"/>
                <w:sz w:val="24"/>
                <w:szCs w:val="24"/>
                <w:lang w:val="en-GB"/>
              </w:rPr>
            </w:pPr>
            <w:r>
              <w:rPr>
                <w:b/>
                <w:sz w:val="24"/>
                <w:szCs w:val="24"/>
                <w:lang w:val="en-GB"/>
              </w:rPr>
              <w:t>A20</w:t>
            </w:r>
          </w:p>
        </w:tc>
      </w:tr>
      <w:tr w:rsidR="00B93985" w14:paraId="25068DFD" w14:textId="77777777" w:rsidTr="00B93985">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419B5E14" w14:textId="77777777" w:rsidR="00B93985" w:rsidRDefault="00B93985">
            <w:pPr>
              <w:rPr>
                <w:b/>
                <w:sz w:val="20"/>
                <w:szCs w:val="20"/>
                <w:lang w:val="en-GB"/>
              </w:rPr>
            </w:pPr>
            <w:r>
              <w:rPr>
                <w:b/>
                <w:sz w:val="20"/>
                <w:lang w:val="en-GB"/>
              </w:rPr>
              <w:t>Title</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007509D3" w14:textId="77777777" w:rsidR="00B93985" w:rsidRDefault="00B93985">
            <w:pPr>
              <w:rPr>
                <w:sz w:val="20"/>
                <w:lang w:val="en-GB"/>
              </w:rPr>
            </w:pPr>
            <w:r>
              <w:rPr>
                <w:sz w:val="20"/>
              </w:rPr>
              <w:t>Konsultacije sa lokalnim preduzetnicima</w:t>
            </w:r>
          </w:p>
        </w:tc>
      </w:tr>
      <w:tr w:rsidR="00B93985" w14:paraId="64644877" w14:textId="77777777" w:rsidTr="00B93985">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0781EE71" w14:textId="77777777" w:rsidR="00B93985" w:rsidRDefault="00B93985">
            <w:pPr>
              <w:rPr>
                <w:b/>
                <w:sz w:val="20"/>
                <w:szCs w:val="20"/>
                <w:lang w:val="en-GB"/>
              </w:rPr>
            </w:pPr>
            <w:r>
              <w:rPr>
                <w:b/>
                <w:sz w:val="20"/>
                <w:lang w:val="en-GB"/>
              </w:rPr>
              <w:t>Related assumptions and risks</w:t>
            </w:r>
          </w:p>
        </w:tc>
        <w:tc>
          <w:tcPr>
            <w:tcW w:w="7525" w:type="dxa"/>
            <w:gridSpan w:val="4"/>
            <w:tcBorders>
              <w:top w:val="single" w:sz="4" w:space="0" w:color="auto"/>
              <w:left w:val="single" w:sz="4" w:space="0" w:color="auto"/>
              <w:bottom w:val="single" w:sz="4" w:space="0" w:color="auto"/>
              <w:right w:val="single" w:sz="4" w:space="0" w:color="auto"/>
            </w:tcBorders>
            <w:vAlign w:val="center"/>
          </w:tcPr>
          <w:p w14:paraId="1EA527A0" w14:textId="77777777" w:rsidR="00B93985" w:rsidRDefault="00B93985">
            <w:pPr>
              <w:rPr>
                <w:rFonts w:ascii="Times New Roman" w:hAnsi="Times New Roman"/>
                <w:sz w:val="20"/>
                <w:lang w:val="en-US"/>
              </w:rPr>
            </w:pPr>
            <w:r>
              <w:rPr>
                <w:sz w:val="20"/>
                <w:lang w:val="en-US"/>
              </w:rPr>
              <w:t>Pretpostavke:</w:t>
            </w:r>
          </w:p>
          <w:p w14:paraId="40EDFAA8" w14:textId="77777777" w:rsidR="00B93985" w:rsidRDefault="00B93985" w:rsidP="00B93985">
            <w:pPr>
              <w:numPr>
                <w:ilvl w:val="0"/>
                <w:numId w:val="120"/>
              </w:numPr>
              <w:spacing w:after="0" w:line="240" w:lineRule="auto"/>
              <w:rPr>
                <w:sz w:val="20"/>
                <w:lang w:val="en-US"/>
              </w:rPr>
            </w:pPr>
            <w:r>
              <w:rPr>
                <w:sz w:val="20"/>
                <w:lang w:val="en-US"/>
              </w:rPr>
              <w:t>Pretpostavka je da će lokalni preduzetnici biti zainteresovani i spremni da učestvuju u konsultacijama. Očekujemo da će postojati dovoljan broj preduzetnika koji će biti voljni da podele svoja iskustva i iznesu svoje perspektive.</w:t>
            </w:r>
          </w:p>
          <w:p w14:paraId="04B5D2D8" w14:textId="77777777" w:rsidR="00B93985" w:rsidRDefault="00B93985" w:rsidP="00B93985">
            <w:pPr>
              <w:numPr>
                <w:ilvl w:val="0"/>
                <w:numId w:val="120"/>
              </w:numPr>
              <w:spacing w:after="0" w:line="240" w:lineRule="auto"/>
              <w:rPr>
                <w:sz w:val="20"/>
                <w:lang w:val="en-US"/>
              </w:rPr>
            </w:pPr>
            <w:r>
              <w:rPr>
                <w:sz w:val="20"/>
                <w:lang w:val="en-US"/>
              </w:rPr>
              <w:t>Pretpostavka je da će konsultacije sa lokalnim preduzetnicima pružiti relevantne informacije i uvide o njihovim potrebama, izazovima i mogućnostima. Očekujemo da će ove konsultacije biti korisne za dalje planiranje projektnih aktivnosti.</w:t>
            </w:r>
          </w:p>
          <w:p w14:paraId="4E664F22" w14:textId="77777777" w:rsidR="00B93985" w:rsidRDefault="00B93985">
            <w:pPr>
              <w:rPr>
                <w:sz w:val="20"/>
                <w:lang w:val="en-US"/>
              </w:rPr>
            </w:pPr>
            <w:r>
              <w:rPr>
                <w:sz w:val="20"/>
                <w:lang w:val="en-US"/>
              </w:rPr>
              <w:t>Rizici:</w:t>
            </w:r>
          </w:p>
          <w:p w14:paraId="45F69AB3" w14:textId="77777777" w:rsidR="00B93985" w:rsidRDefault="00B93985" w:rsidP="00B93985">
            <w:pPr>
              <w:numPr>
                <w:ilvl w:val="0"/>
                <w:numId w:val="121"/>
              </w:numPr>
              <w:spacing w:after="0" w:line="240" w:lineRule="auto"/>
              <w:rPr>
                <w:sz w:val="20"/>
                <w:lang w:val="en-US"/>
              </w:rPr>
            </w:pPr>
            <w:r>
              <w:rPr>
                <w:sz w:val="20"/>
                <w:lang w:val="en-US"/>
              </w:rPr>
              <w:t>Rizik je da lokalni preduzetnici mogu biti prezauzeti ili nedostupni za učešće u konsultacijama. Mogu postojati vremenska ograničenja ili konflikti rasporeda koji otežavaju angažovanje preduzetnika u ovom procesu.</w:t>
            </w:r>
          </w:p>
          <w:p w14:paraId="2099AC95" w14:textId="77777777" w:rsidR="00B93985" w:rsidRDefault="00B93985" w:rsidP="00B93985">
            <w:pPr>
              <w:numPr>
                <w:ilvl w:val="0"/>
                <w:numId w:val="121"/>
              </w:numPr>
              <w:spacing w:after="0" w:line="240" w:lineRule="auto"/>
              <w:rPr>
                <w:sz w:val="20"/>
                <w:lang w:val="en-US"/>
              </w:rPr>
            </w:pPr>
            <w:r>
              <w:rPr>
                <w:sz w:val="20"/>
                <w:lang w:val="en-US"/>
              </w:rPr>
              <w:t>Rizik je da informacije dobijene kroz konsultacije mogu biti subjektivne ili ne potpuno reprezentativne za širi spektar preduzetnika. Mogu postojati razlike u stavovima, interesima i prioritetima među preduzetnicima, što može uticati na validnost rezultata konsultacija.</w:t>
            </w:r>
          </w:p>
          <w:p w14:paraId="427E84A7" w14:textId="77777777" w:rsidR="00B93985" w:rsidRDefault="00B93985" w:rsidP="00B93985">
            <w:pPr>
              <w:numPr>
                <w:ilvl w:val="0"/>
                <w:numId w:val="121"/>
              </w:numPr>
              <w:spacing w:after="0" w:line="240" w:lineRule="auto"/>
              <w:rPr>
                <w:sz w:val="20"/>
                <w:lang w:val="en-US"/>
              </w:rPr>
            </w:pPr>
            <w:r>
              <w:rPr>
                <w:sz w:val="20"/>
                <w:lang w:val="en-US"/>
              </w:rPr>
              <w:t>Rizik je da nedostatak poverenja i otvorenosti među lokalnim preduzetnicima može otežati slobodnu razmenu informacija i iskustava tokom konsultacija. Nepostojanje dobre komunikacije i saradnje može uticati na kvalitet i korisnost konsultacija.</w:t>
            </w:r>
          </w:p>
          <w:p w14:paraId="0AB3E12C" w14:textId="77777777" w:rsidR="00B93985" w:rsidRDefault="00B93985">
            <w:pPr>
              <w:rPr>
                <w:sz w:val="20"/>
                <w:lang w:val="en-US"/>
              </w:rPr>
            </w:pPr>
            <w:r>
              <w:rPr>
                <w:sz w:val="20"/>
                <w:lang w:val="en-US"/>
              </w:rPr>
              <w:t>Važno je prepoznati ove pretpostavke i rizike kako bismo adekvatno planirali i upravljali aktivnostima konsultacija sa lokalnim preduzetnicima. Mere za umanjivanje rizika mogu uključivati dodatne napore u komunikaciji i angažovanju preduzetnika, pažljiv izbor učesnika i primenu metodologija koje podstiču otvorenost i uključivanje svih relevantnih aktera.</w:t>
            </w:r>
          </w:p>
          <w:p w14:paraId="31D21B0B" w14:textId="77777777" w:rsidR="00B93985" w:rsidRDefault="00B93985">
            <w:pPr>
              <w:rPr>
                <w:sz w:val="20"/>
                <w:lang w:val="en-GB"/>
              </w:rPr>
            </w:pPr>
          </w:p>
        </w:tc>
      </w:tr>
      <w:tr w:rsidR="00B93985" w14:paraId="13C5548C" w14:textId="77777777" w:rsidTr="00B93985">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763CE467" w14:textId="77777777" w:rsidR="00B93985" w:rsidRDefault="00B93985">
            <w:pPr>
              <w:rPr>
                <w:b/>
                <w:sz w:val="20"/>
                <w:szCs w:val="20"/>
                <w:lang w:val="en-GB"/>
              </w:rPr>
            </w:pPr>
            <w:r>
              <w:rPr>
                <w:b/>
                <w:sz w:val="20"/>
                <w:lang w:val="en-GB"/>
              </w:rPr>
              <w:t>Description</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19134832" w14:textId="77777777" w:rsidR="00B93985" w:rsidRDefault="00B93985">
            <w:pPr>
              <w:rPr>
                <w:sz w:val="20"/>
                <w:lang w:val="en-GB"/>
              </w:rPr>
            </w:pPr>
            <w:r>
              <w:rPr>
                <w:sz w:val="20"/>
                <w:lang w:val="en-GB"/>
              </w:rPr>
              <w:t>Konsultacije sa lokalnim preduzetnicima u turističkom sektoru predstavljaju ključnu aktivnost za razumevanje njihovih potreba, izazova i mogućnosti. Kroz ove konsultacije, želimo uspostaviti direktan dijalog sa lokalnim preduzetnicima kako bismo dobili uvid u njihove perspektive i saznali kako možemo podržati njihovo poslovanje.</w:t>
            </w:r>
          </w:p>
        </w:tc>
      </w:tr>
      <w:tr w:rsidR="00B93985" w14:paraId="03A49352" w14:textId="77777777" w:rsidTr="00B93985">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1449430C" w14:textId="77777777" w:rsidR="00B93985" w:rsidRDefault="00B93985">
            <w:pPr>
              <w:rPr>
                <w:b/>
                <w:sz w:val="20"/>
                <w:szCs w:val="20"/>
                <w:lang w:val="en-GB"/>
              </w:rPr>
            </w:pPr>
            <w:r>
              <w:rPr>
                <w:b/>
                <w:sz w:val="20"/>
                <w:lang w:val="en-GB"/>
              </w:rPr>
              <w:t>Tasks</w:t>
            </w:r>
          </w:p>
        </w:tc>
        <w:tc>
          <w:tcPr>
            <w:tcW w:w="7525" w:type="dxa"/>
            <w:gridSpan w:val="4"/>
            <w:tcBorders>
              <w:top w:val="single" w:sz="4" w:space="0" w:color="auto"/>
              <w:left w:val="single" w:sz="4" w:space="0" w:color="auto"/>
              <w:bottom w:val="single" w:sz="4" w:space="0" w:color="auto"/>
              <w:right w:val="single" w:sz="4" w:space="0" w:color="auto"/>
            </w:tcBorders>
            <w:vAlign w:val="center"/>
          </w:tcPr>
          <w:p w14:paraId="599DE213" w14:textId="77777777" w:rsidR="00B93985" w:rsidRDefault="00B93985">
            <w:pPr>
              <w:rPr>
                <w:rFonts w:ascii="Times New Roman" w:hAnsi="Times New Roman"/>
                <w:sz w:val="20"/>
                <w:lang w:val="fr-BE"/>
              </w:rPr>
            </w:pPr>
            <w:r>
              <w:rPr>
                <w:sz w:val="20"/>
              </w:rPr>
              <w:t>2.1.</w:t>
            </w:r>
            <w:r>
              <w:rPr>
                <w:sz w:val="20"/>
              </w:rPr>
              <w:tab/>
              <w:t>Organizovanje konsultacija sa lokalnim preduzetnicima u turističkom sektoru</w:t>
            </w:r>
          </w:p>
          <w:p w14:paraId="18F6CE05" w14:textId="77777777" w:rsidR="00B93985" w:rsidRDefault="00B93985">
            <w:pPr>
              <w:rPr>
                <w:sz w:val="20"/>
              </w:rPr>
            </w:pPr>
            <w:r>
              <w:rPr>
                <w:sz w:val="20"/>
              </w:rPr>
              <w:t>2.1.1.</w:t>
            </w:r>
            <w:r>
              <w:rPr>
                <w:sz w:val="20"/>
              </w:rPr>
              <w:tab/>
              <w:t xml:space="preserve">  Identifikacija lokalnih preduzetnika za učešće u konsultacijama</w:t>
            </w:r>
          </w:p>
          <w:p w14:paraId="4F4A447F" w14:textId="77777777" w:rsidR="00B93985" w:rsidRDefault="00B93985">
            <w:pPr>
              <w:rPr>
                <w:sz w:val="20"/>
              </w:rPr>
            </w:pPr>
            <w:r>
              <w:rPr>
                <w:sz w:val="20"/>
              </w:rPr>
              <w:t>2.1.2.</w:t>
            </w:r>
            <w:r>
              <w:rPr>
                <w:sz w:val="20"/>
              </w:rPr>
              <w:tab/>
              <w:t xml:space="preserve">  Priprema pitanja i tema za diskusiju na konsultacijama</w:t>
            </w:r>
          </w:p>
          <w:p w14:paraId="6F329C31" w14:textId="77777777" w:rsidR="00B93985" w:rsidRDefault="00B93985">
            <w:pPr>
              <w:rPr>
                <w:sz w:val="20"/>
              </w:rPr>
            </w:pPr>
            <w:r>
              <w:rPr>
                <w:sz w:val="20"/>
              </w:rPr>
              <w:t>2.2.</w:t>
            </w:r>
            <w:r>
              <w:rPr>
                <w:sz w:val="20"/>
              </w:rPr>
              <w:tab/>
              <w:t>Radionice sa lokalnim preduzetnicima za razumevanje njihovih potreba, izazova i mogućnosti</w:t>
            </w:r>
          </w:p>
          <w:p w14:paraId="039EFEC3" w14:textId="77777777" w:rsidR="00B93985" w:rsidRDefault="00B93985">
            <w:pPr>
              <w:rPr>
                <w:sz w:val="20"/>
              </w:rPr>
            </w:pPr>
            <w:r>
              <w:rPr>
                <w:sz w:val="20"/>
              </w:rPr>
              <w:t>2.2.1.</w:t>
            </w:r>
            <w:r>
              <w:rPr>
                <w:sz w:val="20"/>
              </w:rPr>
              <w:tab/>
              <w:t xml:space="preserve">  Definisanje tematskih oblasti radionica (npr. održivi razvoj, kulturno nasleđe)</w:t>
            </w:r>
          </w:p>
          <w:p w14:paraId="05A0352B" w14:textId="77777777" w:rsidR="00B93985" w:rsidRDefault="00B93985">
            <w:pPr>
              <w:rPr>
                <w:sz w:val="20"/>
                <w:lang w:val="en-GB"/>
              </w:rPr>
            </w:pPr>
            <w:r>
              <w:rPr>
                <w:sz w:val="20"/>
              </w:rPr>
              <w:t>2.2.2.</w:t>
            </w:r>
            <w:r>
              <w:rPr>
                <w:sz w:val="20"/>
              </w:rPr>
              <w:tab/>
              <w:t xml:space="preserve">  Priprema materijala i resursa za radionice</w:t>
            </w:r>
          </w:p>
          <w:p w14:paraId="6E245A2E" w14:textId="77777777" w:rsidR="00B93985" w:rsidRDefault="00B93985">
            <w:pPr>
              <w:rPr>
                <w:sz w:val="20"/>
                <w:lang w:val="en-GB"/>
              </w:rPr>
            </w:pPr>
          </w:p>
        </w:tc>
      </w:tr>
      <w:tr w:rsidR="00B93985" w14:paraId="55982097" w14:textId="77777777" w:rsidTr="00B93985">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5BB466F6" w14:textId="77777777" w:rsidR="00B93985" w:rsidRDefault="00B93985">
            <w:pPr>
              <w:rPr>
                <w:b/>
                <w:sz w:val="20"/>
                <w:szCs w:val="20"/>
                <w:lang w:val="en-GB"/>
              </w:rPr>
            </w:pPr>
            <w:r>
              <w:rPr>
                <w:b/>
                <w:sz w:val="20"/>
                <w:lang w:val="en-GB"/>
              </w:rPr>
              <w:t>Estimated Start Date (dd-mm-yyyy)</w:t>
            </w:r>
          </w:p>
        </w:tc>
        <w:tc>
          <w:tcPr>
            <w:tcW w:w="2555" w:type="dxa"/>
            <w:tcBorders>
              <w:top w:val="single" w:sz="4" w:space="0" w:color="auto"/>
              <w:left w:val="single" w:sz="4" w:space="0" w:color="auto"/>
              <w:bottom w:val="single" w:sz="4" w:space="0" w:color="auto"/>
              <w:right w:val="single" w:sz="4" w:space="0" w:color="auto"/>
            </w:tcBorders>
            <w:vAlign w:val="center"/>
            <w:hideMark/>
          </w:tcPr>
          <w:p w14:paraId="32DED1B8" w14:textId="77777777" w:rsidR="00B93985" w:rsidRDefault="00B93985">
            <w:pPr>
              <w:rPr>
                <w:sz w:val="20"/>
                <w:lang w:val="en-GB"/>
              </w:rPr>
            </w:pPr>
            <w:r>
              <w:rPr>
                <w:sz w:val="20"/>
                <w:lang w:val="en-GB"/>
              </w:rPr>
              <w:t>M5</w:t>
            </w:r>
          </w:p>
        </w:tc>
        <w:tc>
          <w:tcPr>
            <w:tcW w:w="2556" w:type="dxa"/>
            <w:tcBorders>
              <w:top w:val="single" w:sz="4" w:space="0" w:color="auto"/>
              <w:left w:val="single" w:sz="4" w:space="0" w:color="auto"/>
              <w:bottom w:val="single" w:sz="4" w:space="0" w:color="auto"/>
              <w:right w:val="single" w:sz="4" w:space="0" w:color="auto"/>
            </w:tcBorders>
            <w:vAlign w:val="center"/>
            <w:hideMark/>
          </w:tcPr>
          <w:p w14:paraId="29205E54" w14:textId="77777777" w:rsidR="00B93985" w:rsidRDefault="00B93985">
            <w:pPr>
              <w:rPr>
                <w:b/>
                <w:sz w:val="20"/>
                <w:szCs w:val="20"/>
                <w:lang w:val="en-GB"/>
              </w:rPr>
            </w:pPr>
            <w:r>
              <w:rPr>
                <w:b/>
                <w:sz w:val="20"/>
                <w:lang w:val="en-GB"/>
              </w:rPr>
              <w:t xml:space="preserve">Estimated End Date </w:t>
            </w:r>
          </w:p>
          <w:p w14:paraId="59CF983A" w14:textId="77777777" w:rsidR="00B93985" w:rsidRDefault="00B93985">
            <w:pPr>
              <w:rPr>
                <w:sz w:val="20"/>
                <w:lang w:val="en-GB"/>
              </w:rPr>
            </w:pPr>
            <w:r>
              <w:rPr>
                <w:b/>
                <w:sz w:val="20"/>
                <w:lang w:val="en-GB"/>
              </w:rPr>
              <w:t>(dd-mm-yyyy)</w:t>
            </w:r>
          </w:p>
        </w:tc>
        <w:tc>
          <w:tcPr>
            <w:tcW w:w="2414" w:type="dxa"/>
            <w:gridSpan w:val="2"/>
            <w:tcBorders>
              <w:top w:val="single" w:sz="4" w:space="0" w:color="auto"/>
              <w:left w:val="single" w:sz="4" w:space="0" w:color="auto"/>
              <w:bottom w:val="single" w:sz="4" w:space="0" w:color="auto"/>
              <w:right w:val="single" w:sz="4" w:space="0" w:color="auto"/>
            </w:tcBorders>
            <w:vAlign w:val="center"/>
            <w:hideMark/>
          </w:tcPr>
          <w:p w14:paraId="0C0FCF80" w14:textId="77777777" w:rsidR="00B93985" w:rsidRDefault="00B93985">
            <w:pPr>
              <w:rPr>
                <w:sz w:val="20"/>
                <w:lang w:val="en-GB"/>
              </w:rPr>
            </w:pPr>
            <w:r>
              <w:rPr>
                <w:sz w:val="20"/>
                <w:lang w:val="en-GB"/>
              </w:rPr>
              <w:t>M7</w:t>
            </w:r>
          </w:p>
        </w:tc>
      </w:tr>
      <w:tr w:rsidR="00B93985" w14:paraId="53CB83E9" w14:textId="77777777" w:rsidTr="00B93985">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48271872" w14:textId="77777777" w:rsidR="00B93985" w:rsidRDefault="00B93985">
            <w:pPr>
              <w:rPr>
                <w:b/>
                <w:sz w:val="20"/>
                <w:szCs w:val="20"/>
                <w:lang w:val="en-GB"/>
              </w:rPr>
            </w:pPr>
            <w:r>
              <w:rPr>
                <w:b/>
                <w:sz w:val="20"/>
                <w:lang w:val="en-GB"/>
              </w:rPr>
              <w:t>Lead Organisation</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1EE1B438" w14:textId="77777777" w:rsidR="00B93985" w:rsidRDefault="00B93985">
            <w:pPr>
              <w:rPr>
                <w:sz w:val="20"/>
                <w:lang w:val="en-GB"/>
              </w:rPr>
            </w:pPr>
            <w:r>
              <w:rPr>
                <w:sz w:val="20"/>
                <w:lang w:val="en-GB"/>
              </w:rPr>
              <w:t xml:space="preserve">KakoGod, </w:t>
            </w:r>
            <w:r>
              <w:rPr>
                <w:b/>
                <w:bCs/>
                <w:sz w:val="20"/>
                <w:lang w:val="en-GB"/>
              </w:rPr>
              <w:t>Novi Pazar</w:t>
            </w:r>
          </w:p>
        </w:tc>
      </w:tr>
      <w:tr w:rsidR="00B93985" w14:paraId="658C0850" w14:textId="77777777" w:rsidTr="00B93985">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41906AFE" w14:textId="77777777" w:rsidR="00B93985" w:rsidRDefault="00B93985">
            <w:pPr>
              <w:rPr>
                <w:b/>
                <w:sz w:val="20"/>
                <w:szCs w:val="20"/>
                <w:lang w:val="en-GB"/>
              </w:rPr>
            </w:pPr>
            <w:r>
              <w:rPr>
                <w:b/>
                <w:sz w:val="20"/>
                <w:lang w:val="en-GB"/>
              </w:rPr>
              <w:t>Participating Organisation</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5C657AF2" w14:textId="77777777" w:rsidR="00B93985" w:rsidRDefault="00B93985">
            <w:pPr>
              <w:rPr>
                <w:sz w:val="18"/>
                <w:szCs w:val="18"/>
                <w:lang w:val="fr-BE"/>
              </w:rPr>
            </w:pPr>
            <w:r>
              <w:rPr>
                <w:sz w:val="18"/>
                <w:szCs w:val="18"/>
                <w:lang w:val="en-US"/>
              </w:rPr>
              <w:t>BNV (Bošnjačko nacionalno vijeće)</w:t>
            </w:r>
            <w:r>
              <w:rPr>
                <w:sz w:val="18"/>
                <w:szCs w:val="18"/>
              </w:rPr>
              <w:t xml:space="preserve">, </w:t>
            </w:r>
            <w:r>
              <w:rPr>
                <w:b/>
                <w:bCs/>
                <w:sz w:val="18"/>
                <w:szCs w:val="18"/>
              </w:rPr>
              <w:t>Novi Pazar</w:t>
            </w:r>
          </w:p>
          <w:p w14:paraId="3C2A8C9A" w14:textId="77777777" w:rsidR="00B93985" w:rsidRDefault="00B93985">
            <w:pPr>
              <w:rPr>
                <w:rFonts w:ascii="Times New Roman" w:eastAsia="Calibri" w:hAnsi="Times New Roman" w:cs="Arial"/>
                <w:b/>
                <w:bCs/>
                <w:sz w:val="18"/>
                <w:szCs w:val="18"/>
              </w:rPr>
            </w:pPr>
            <w:r>
              <w:rPr>
                <w:sz w:val="18"/>
                <w:szCs w:val="18"/>
              </w:rPr>
              <w:t>Zavod za zaštitu spomenika kulture Novog Pazara</w:t>
            </w:r>
            <w:r>
              <w:rPr>
                <w:b/>
                <w:bCs/>
                <w:sz w:val="18"/>
                <w:szCs w:val="18"/>
              </w:rPr>
              <w:t>, Novi Pazar</w:t>
            </w:r>
          </w:p>
          <w:p w14:paraId="4760BEFF" w14:textId="77777777" w:rsidR="00B93985" w:rsidRDefault="00B93985">
            <w:pPr>
              <w:rPr>
                <w:sz w:val="18"/>
                <w:szCs w:val="18"/>
                <w:lang w:val="en-US"/>
              </w:rPr>
            </w:pPr>
            <w:r>
              <w:rPr>
                <w:sz w:val="18"/>
                <w:szCs w:val="18"/>
              </w:rPr>
              <w:t xml:space="preserve">UNESCO, </w:t>
            </w:r>
            <w:r>
              <w:rPr>
                <w:b/>
                <w:bCs/>
                <w:sz w:val="18"/>
                <w:szCs w:val="18"/>
              </w:rPr>
              <w:t>Francuska</w:t>
            </w:r>
          </w:p>
        </w:tc>
      </w:tr>
      <w:tr w:rsidR="00B93985" w14:paraId="45CDE0D1" w14:textId="77777777" w:rsidTr="00B93985">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4827D06F" w14:textId="77777777" w:rsidR="00B93985" w:rsidRDefault="00B93985">
            <w:pPr>
              <w:rPr>
                <w:rFonts w:eastAsia="Calibri" w:cs="Arial"/>
                <w:b/>
                <w:sz w:val="20"/>
                <w:szCs w:val="20"/>
                <w:lang w:val="en-GB"/>
              </w:rPr>
            </w:pPr>
            <w:r>
              <w:rPr>
                <w:b/>
                <w:sz w:val="20"/>
                <w:lang w:val="en-GB"/>
              </w:rPr>
              <w:t>Costs</w:t>
            </w:r>
          </w:p>
          <w:p w14:paraId="3A741754" w14:textId="77777777" w:rsidR="00B93985" w:rsidRDefault="00B93985">
            <w:pPr>
              <w:rPr>
                <w:sz w:val="20"/>
                <w:lang w:val="en-GB"/>
              </w:rPr>
            </w:pPr>
            <w:r>
              <w:rPr>
                <w:i/>
                <w:sz w:val="20"/>
                <w:lang w:val="en-GB"/>
              </w:rPr>
              <w:t>Please explain the necessary costs for this WP: What travels are necessary? If equipment is requested, explain why it is required. If subcontracting is necessary, explain why the task cannot be performed by the partner.</w:t>
            </w:r>
          </w:p>
        </w:tc>
        <w:tc>
          <w:tcPr>
            <w:tcW w:w="7525" w:type="dxa"/>
            <w:gridSpan w:val="4"/>
            <w:tcBorders>
              <w:top w:val="single" w:sz="4" w:space="0" w:color="auto"/>
              <w:left w:val="single" w:sz="4" w:space="0" w:color="auto"/>
              <w:bottom w:val="single" w:sz="4" w:space="0" w:color="auto"/>
              <w:right w:val="single" w:sz="4" w:space="0" w:color="auto"/>
            </w:tcBorders>
          </w:tcPr>
          <w:p w14:paraId="12AFC5AA" w14:textId="77777777" w:rsidR="00B93985" w:rsidRDefault="00B93985" w:rsidP="00B93985">
            <w:pPr>
              <w:numPr>
                <w:ilvl w:val="0"/>
                <w:numId w:val="122"/>
              </w:numPr>
              <w:spacing w:after="0" w:line="240" w:lineRule="auto"/>
              <w:rPr>
                <w:rFonts w:ascii="Times New Roman" w:hAnsi="Times New Roman"/>
                <w:sz w:val="20"/>
                <w:lang w:val="en-US"/>
              </w:rPr>
            </w:pPr>
            <w:r>
              <w:rPr>
                <w:sz w:val="20"/>
                <w:lang w:val="en-US"/>
              </w:rPr>
              <w:t>Putovanja: Mogu biti potrebna putovanja tima ili predstavnika projekta kako bi se organizovale konsultacije sa lokalnim preduzetnicima. Ovo može uključivati troškove prevoza, smeštaja, hrane i drugih povezanih troškova. Putovanja su neophodna kako bi se uspostavio direktni kontakt sa preduzetnicima, organizovala sastanci i radionice, te omogućilo lično učešće u procesu konsultacija.</w:t>
            </w:r>
          </w:p>
          <w:p w14:paraId="7C3EBD8E" w14:textId="77777777" w:rsidR="00B93985" w:rsidRDefault="00B93985" w:rsidP="00B93985">
            <w:pPr>
              <w:numPr>
                <w:ilvl w:val="0"/>
                <w:numId w:val="122"/>
              </w:numPr>
              <w:spacing w:after="0" w:line="240" w:lineRule="auto"/>
              <w:rPr>
                <w:sz w:val="20"/>
                <w:lang w:val="en-US"/>
              </w:rPr>
            </w:pPr>
            <w:r>
              <w:rPr>
                <w:sz w:val="20"/>
                <w:lang w:val="en-US"/>
              </w:rPr>
              <w:t>Oprema: Za konsultacije sa lokalnim preduzetnicima mogu biti potrebna određena sredstva i oprema. Na primer, može biti neophodna audiovizuelna oprema za prezentacije ili demonstracije tokom sastanaka i radionica. Takođe, mogu biti potrebni materijali za radionice, kao što su flipchart tabele, markeri, pisani materijali, itd. Oprema je neophodna kako bi se obezbedila adekvatna komunikacija i interakcija sa lokalnim preduzetnicima tokom konsultacija.</w:t>
            </w:r>
          </w:p>
          <w:p w14:paraId="0DFAF6A3" w14:textId="77777777" w:rsidR="00B93985" w:rsidRDefault="00B93985" w:rsidP="00B93985">
            <w:pPr>
              <w:numPr>
                <w:ilvl w:val="0"/>
                <w:numId w:val="122"/>
              </w:numPr>
              <w:spacing w:after="0" w:line="240" w:lineRule="auto"/>
              <w:rPr>
                <w:sz w:val="20"/>
                <w:lang w:val="en-US"/>
              </w:rPr>
            </w:pPr>
            <w:r>
              <w:rPr>
                <w:sz w:val="20"/>
                <w:lang w:val="en-US"/>
              </w:rPr>
              <w:t>Subugovaranje: U nekim slučajevima, može biti potrebno angažovanje eksternih stručnjaka ili konsultanata za podršku u organizaciji i vođenju konsultacija sa lokalnim preduzetnicima. To može biti potrebno ako partneri nemaju dovoljno internih resursa, specifične stručnosti ili iskustva za sprovođenje efikasnih konsultacija. Subugovaranje je neophodno kako bi se obezbedila stručna podrška i ostvarili kvalitetni rezultati u procesu konsultacija.</w:t>
            </w:r>
          </w:p>
          <w:p w14:paraId="6FD47D0A" w14:textId="77777777" w:rsidR="00B93985" w:rsidRDefault="00B93985">
            <w:pPr>
              <w:rPr>
                <w:rFonts w:ascii="Times New Roman" w:hAnsi="Times New Roman"/>
                <w:sz w:val="20"/>
                <w:lang w:val="en-GB"/>
              </w:rPr>
            </w:pPr>
          </w:p>
        </w:tc>
      </w:tr>
    </w:tbl>
    <w:p w14:paraId="06369941" w14:textId="77777777" w:rsidR="00B93985" w:rsidRDefault="00B93985" w:rsidP="00B93985">
      <w:pPr>
        <w:rPr>
          <w:rFonts w:eastAsia="Calibri" w:cs="Arial"/>
          <w:szCs w:val="20"/>
          <w:lang w:val="en-GB" w:eastAsia="en-GB"/>
        </w:rPr>
      </w:pPr>
    </w:p>
    <w:p w14:paraId="77A21898" w14:textId="77777777" w:rsidR="00B93985" w:rsidRDefault="00B93985" w:rsidP="00B93985"/>
    <w:p w14:paraId="20967216" w14:textId="77777777" w:rsidR="00B93985" w:rsidRDefault="00B93985" w:rsidP="00B93985"/>
    <w:p w14:paraId="46A37B00" w14:textId="77777777" w:rsidR="00B93985" w:rsidRDefault="00B93985" w:rsidP="00B93985"/>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B93985" w14:paraId="1921E148" w14:textId="77777777" w:rsidTr="00B93985">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8B29402" w14:textId="77777777" w:rsidR="00B93985" w:rsidRDefault="00B93985">
            <w:pPr>
              <w:rPr>
                <w:b/>
                <w:sz w:val="20"/>
                <w:lang w:val="en-GB"/>
              </w:rPr>
            </w:pPr>
            <w:r>
              <w:rPr>
                <w:b/>
                <w:sz w:val="20"/>
                <w:lang w:val="en-GB"/>
              </w:rPr>
              <w:t>Expected Deliverable/Results/</w:t>
            </w:r>
          </w:p>
          <w:p w14:paraId="45E4BE82" w14:textId="77777777" w:rsidR="00B93985" w:rsidRDefault="00B93985">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736D5A63" w14:textId="77777777" w:rsidR="00B93985" w:rsidRDefault="00B93985">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5318E03" w14:textId="4C45042C" w:rsidR="00B93985" w:rsidRDefault="00476663">
            <w:pPr>
              <w:ind w:left="187" w:hanging="187"/>
              <w:jc w:val="right"/>
              <w:rPr>
                <w:b/>
                <w:sz w:val="24"/>
                <w:lang w:val="en-GB"/>
              </w:rPr>
            </w:pPr>
            <w:r>
              <w:rPr>
                <w:b/>
                <w:sz w:val="24"/>
                <w:lang w:val="en-GB"/>
              </w:rPr>
              <w:t>A20.</w:t>
            </w:r>
            <w:r w:rsidR="00B93985">
              <w:rPr>
                <w:b/>
                <w:sz w:val="24"/>
                <w:lang w:val="en-GB"/>
              </w:rPr>
              <w:t>1.1</w:t>
            </w:r>
          </w:p>
        </w:tc>
      </w:tr>
      <w:tr w:rsidR="00B93985" w14:paraId="5A39D2E2" w14:textId="77777777" w:rsidTr="00B93985">
        <w:tc>
          <w:tcPr>
            <w:tcW w:w="2127" w:type="dxa"/>
            <w:vMerge/>
            <w:tcBorders>
              <w:top w:val="single" w:sz="4" w:space="0" w:color="auto"/>
              <w:left w:val="single" w:sz="4" w:space="0" w:color="auto"/>
              <w:bottom w:val="single" w:sz="4" w:space="0" w:color="auto"/>
              <w:right w:val="single" w:sz="4" w:space="0" w:color="auto"/>
            </w:tcBorders>
            <w:vAlign w:val="center"/>
            <w:hideMark/>
          </w:tcPr>
          <w:p w14:paraId="43CC58FA" w14:textId="77777777" w:rsidR="00B93985" w:rsidRDefault="00B93985">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17E5626" w14:textId="77777777" w:rsidR="00B93985" w:rsidRDefault="00B93985">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6BBB5CA" w14:textId="77777777" w:rsidR="00B93985" w:rsidRDefault="00B93985">
            <w:pPr>
              <w:rPr>
                <w:rFonts w:ascii="Times New Roman" w:hAnsi="Times New Roman"/>
                <w:sz w:val="20"/>
                <w:lang w:val="fr-BE"/>
              </w:rPr>
            </w:pPr>
            <w:r>
              <w:rPr>
                <w:sz w:val="16"/>
                <w:szCs w:val="16"/>
              </w:rPr>
              <w:t>Identifikacija lokalnih preduzetnika za učešće u konsultacijama</w:t>
            </w:r>
          </w:p>
        </w:tc>
      </w:tr>
      <w:tr w:rsidR="00B93985" w14:paraId="207EB32D" w14:textId="77777777" w:rsidTr="00B93985">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75C1365" w14:textId="77777777" w:rsidR="00B93985" w:rsidRDefault="00B93985">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2610E18" w14:textId="77777777" w:rsidR="00B93985" w:rsidRDefault="00B93985">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006660B3" w14:textId="77777777" w:rsidR="00B93985" w:rsidRDefault="00000000">
            <w:pPr>
              <w:rPr>
                <w:color w:val="000000"/>
                <w:sz w:val="20"/>
                <w:lang w:val="en-GB"/>
              </w:rPr>
            </w:pPr>
            <w:sdt>
              <w:sdtPr>
                <w:rPr>
                  <w:rFonts w:ascii="Times New Roman" w:hAnsi="Times New Roman"/>
                  <w:color w:val="000000"/>
                  <w:sz w:val="20"/>
                  <w:lang w:val="fr-BE"/>
                </w:rPr>
                <w:id w:val="-639418392"/>
                <w14:checkbox>
                  <w14:checked w14:val="0"/>
                  <w14:checkedState w14:val="2612" w14:font="MS Gothic"/>
                  <w14:uncheckedState w14:val="2610" w14:font="MS Gothic"/>
                </w14:checkbox>
              </w:sdtPr>
              <w:sdtContent>
                <w:r w:rsidR="00B93985">
                  <w:rPr>
                    <w:rFonts w:ascii="MS Gothic" w:eastAsia="MS Gothic" w:hAnsi="MS Gothic" w:cs="MS Gothic" w:hint="eastAsia"/>
                    <w:color w:val="000000"/>
                    <w:sz w:val="20"/>
                    <w:lang w:val="en-GB"/>
                  </w:rPr>
                  <w:t>☐</w:t>
                </w:r>
              </w:sdtContent>
            </w:sdt>
            <w:r w:rsidR="00B93985">
              <w:rPr>
                <w:color w:val="000000"/>
                <w:sz w:val="20"/>
              </w:rPr>
              <w:t xml:space="preserve"> Teaching material</w:t>
            </w:r>
          </w:p>
          <w:p w14:paraId="72986C6B" w14:textId="77777777" w:rsidR="00B93985" w:rsidRDefault="00000000">
            <w:pPr>
              <w:rPr>
                <w:color w:val="000000"/>
                <w:sz w:val="20"/>
                <w:lang w:val="en-GB"/>
              </w:rPr>
            </w:pPr>
            <w:sdt>
              <w:sdtPr>
                <w:rPr>
                  <w:rFonts w:ascii="Times New Roman" w:hAnsi="Times New Roman"/>
                  <w:color w:val="000000"/>
                  <w:sz w:val="20"/>
                  <w:lang w:val="fr-BE"/>
                </w:rPr>
                <w:id w:val="-393585306"/>
                <w14:checkbox>
                  <w14:checked w14:val="0"/>
                  <w14:checkedState w14:val="2612" w14:font="MS Gothic"/>
                  <w14:uncheckedState w14:val="2610" w14:font="MS Gothic"/>
                </w14:checkbox>
              </w:sdtPr>
              <w:sdtContent>
                <w:r w:rsidR="00B93985">
                  <w:rPr>
                    <w:rFonts w:ascii="MS Gothic" w:eastAsia="MS Gothic" w:hAnsi="MS Gothic" w:cs="MS Gothic" w:hint="eastAsia"/>
                    <w:color w:val="000000"/>
                    <w:sz w:val="20"/>
                    <w:lang w:val="en-GB"/>
                  </w:rPr>
                  <w:t>☐</w:t>
                </w:r>
              </w:sdtContent>
            </w:sdt>
            <w:r w:rsidR="00B93985">
              <w:rPr>
                <w:color w:val="000000"/>
                <w:sz w:val="20"/>
              </w:rPr>
              <w:t xml:space="preserve"> Learning material</w:t>
            </w:r>
          </w:p>
          <w:p w14:paraId="5C844A52" w14:textId="77777777" w:rsidR="00B93985" w:rsidRDefault="00000000">
            <w:pPr>
              <w:rPr>
                <w:color w:val="000000"/>
                <w:sz w:val="20"/>
                <w:lang w:val="en-GB"/>
              </w:rPr>
            </w:pPr>
            <w:sdt>
              <w:sdtPr>
                <w:rPr>
                  <w:rFonts w:ascii="Times New Roman" w:hAnsi="Times New Roman"/>
                  <w:color w:val="000000"/>
                  <w:sz w:val="20"/>
                  <w:lang w:val="fr-BE"/>
                </w:rPr>
                <w:id w:val="1578167462"/>
                <w14:checkbox>
                  <w14:checked w14:val="0"/>
                  <w14:checkedState w14:val="2612" w14:font="MS Gothic"/>
                  <w14:uncheckedState w14:val="2610" w14:font="MS Gothic"/>
                </w14:checkbox>
              </w:sdtPr>
              <w:sdtContent>
                <w:r w:rsidR="00B93985">
                  <w:rPr>
                    <w:rFonts w:ascii="MS Gothic" w:eastAsia="MS Gothic" w:hAnsi="MS Gothic" w:cs="MS Gothic" w:hint="eastAsia"/>
                    <w:color w:val="000000"/>
                    <w:sz w:val="20"/>
                    <w:lang w:val="en-GB"/>
                  </w:rPr>
                  <w:t>☐</w:t>
                </w:r>
              </w:sdtContent>
            </w:sdt>
            <w:r w:rsidR="00B93985">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A2400FB" w14:textId="77777777" w:rsidR="00B93985" w:rsidRDefault="00000000">
            <w:pPr>
              <w:rPr>
                <w:color w:val="000000"/>
                <w:sz w:val="20"/>
                <w:lang w:val="en-GB"/>
              </w:rPr>
            </w:pPr>
            <w:sdt>
              <w:sdtPr>
                <w:rPr>
                  <w:rFonts w:ascii="Times New Roman" w:hAnsi="Times New Roman"/>
                  <w:color w:val="000000"/>
                  <w:sz w:val="20"/>
                  <w:lang w:val="fr-BE"/>
                </w:rPr>
                <w:id w:val="471491874"/>
                <w14:checkbox>
                  <w14:checked w14:val="1"/>
                  <w14:checkedState w14:val="2612" w14:font="MS Gothic"/>
                  <w14:uncheckedState w14:val="2610" w14:font="MS Gothic"/>
                </w14:checkbox>
              </w:sdtPr>
              <w:sdtContent>
                <w:r w:rsidR="00B93985">
                  <w:rPr>
                    <w:rFonts w:ascii="MS Gothic" w:eastAsia="MS Gothic" w:hAnsi="MS Gothic" w:hint="eastAsia"/>
                    <w:color w:val="000000"/>
                    <w:sz w:val="20"/>
                    <w:lang w:val="en-GB"/>
                  </w:rPr>
                  <w:t>☒</w:t>
                </w:r>
              </w:sdtContent>
            </w:sdt>
            <w:r w:rsidR="00B93985">
              <w:rPr>
                <w:color w:val="000000"/>
                <w:sz w:val="20"/>
              </w:rPr>
              <w:t xml:space="preserve"> Event</w:t>
            </w:r>
          </w:p>
          <w:p w14:paraId="32468B2E" w14:textId="77777777" w:rsidR="00B93985" w:rsidRDefault="00000000">
            <w:pPr>
              <w:rPr>
                <w:color w:val="000000"/>
                <w:sz w:val="20"/>
                <w:lang w:val="en-GB"/>
              </w:rPr>
            </w:pPr>
            <w:sdt>
              <w:sdtPr>
                <w:rPr>
                  <w:rFonts w:ascii="Times New Roman" w:hAnsi="Times New Roman"/>
                  <w:color w:val="000000"/>
                  <w:sz w:val="20"/>
                  <w:lang w:val="fr-BE"/>
                </w:rPr>
                <w:id w:val="484822688"/>
                <w14:checkbox>
                  <w14:checked w14:val="0"/>
                  <w14:checkedState w14:val="2612" w14:font="MS Gothic"/>
                  <w14:uncheckedState w14:val="2610" w14:font="MS Gothic"/>
                </w14:checkbox>
              </w:sdtPr>
              <w:sdtContent>
                <w:r w:rsidR="00B93985">
                  <w:rPr>
                    <w:rFonts w:ascii="MS Gothic" w:eastAsia="MS Gothic" w:hAnsi="MS Gothic" w:hint="eastAsia"/>
                    <w:color w:val="000000"/>
                    <w:sz w:val="20"/>
                    <w:lang w:val="en-GB"/>
                  </w:rPr>
                  <w:t>☐</w:t>
                </w:r>
              </w:sdtContent>
            </w:sdt>
            <w:r w:rsidR="00B93985">
              <w:rPr>
                <w:color w:val="000000"/>
                <w:sz w:val="20"/>
              </w:rPr>
              <w:t xml:space="preserve"> Report </w:t>
            </w:r>
          </w:p>
          <w:p w14:paraId="57563010" w14:textId="77777777" w:rsidR="00B93985" w:rsidRDefault="00000000">
            <w:pPr>
              <w:rPr>
                <w:color w:val="000000"/>
                <w:sz w:val="20"/>
                <w:lang w:val="en-GB"/>
              </w:rPr>
            </w:pPr>
            <w:sdt>
              <w:sdtPr>
                <w:rPr>
                  <w:rFonts w:ascii="Times New Roman" w:hAnsi="Times New Roman"/>
                  <w:color w:val="000000"/>
                  <w:sz w:val="20"/>
                  <w:lang w:val="fr-BE"/>
                </w:rPr>
                <w:id w:val="696121117"/>
                <w14:checkbox>
                  <w14:checked w14:val="0"/>
                  <w14:checkedState w14:val="2612" w14:font="MS Gothic"/>
                  <w14:uncheckedState w14:val="2610" w14:font="MS Gothic"/>
                </w14:checkbox>
              </w:sdtPr>
              <w:sdtContent>
                <w:r w:rsidR="00B93985">
                  <w:rPr>
                    <w:rFonts w:ascii="MS Gothic" w:eastAsia="MS Gothic" w:hAnsi="MS Gothic" w:cs="MS Gothic" w:hint="eastAsia"/>
                    <w:color w:val="000000"/>
                    <w:sz w:val="20"/>
                    <w:lang w:val="en-GB"/>
                  </w:rPr>
                  <w:t>☐</w:t>
                </w:r>
              </w:sdtContent>
            </w:sdt>
            <w:r w:rsidR="00B93985">
              <w:rPr>
                <w:color w:val="000000"/>
                <w:sz w:val="20"/>
              </w:rPr>
              <w:t xml:space="preserve"> Service/Product </w:t>
            </w:r>
          </w:p>
        </w:tc>
      </w:tr>
      <w:tr w:rsidR="00B93985" w14:paraId="48557175" w14:textId="77777777" w:rsidTr="00B93985">
        <w:tc>
          <w:tcPr>
            <w:tcW w:w="2127" w:type="dxa"/>
            <w:vMerge/>
            <w:tcBorders>
              <w:top w:val="single" w:sz="4" w:space="0" w:color="auto"/>
              <w:left w:val="single" w:sz="4" w:space="0" w:color="auto"/>
              <w:bottom w:val="single" w:sz="4" w:space="0" w:color="auto"/>
              <w:right w:val="single" w:sz="4" w:space="0" w:color="auto"/>
            </w:tcBorders>
            <w:vAlign w:val="center"/>
            <w:hideMark/>
          </w:tcPr>
          <w:p w14:paraId="37AC8543" w14:textId="77777777" w:rsidR="00B93985" w:rsidRDefault="00B93985">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08132DA" w14:textId="77777777" w:rsidR="00B93985" w:rsidRDefault="00B93985">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788DB65" w14:textId="77777777" w:rsidR="00B93985" w:rsidRDefault="00B93985">
            <w:pPr>
              <w:rPr>
                <w:sz w:val="20"/>
                <w:lang w:val="en-GB"/>
              </w:rPr>
            </w:pPr>
            <w:r>
              <w:rPr>
                <w:sz w:val="20"/>
                <w:lang w:val="en-GB"/>
              </w:rPr>
              <w:t>U ovoj aktivnosti, pažljivo ćemo istražiti lokalnu preduzetničku scenu i identifikovati relevantne preduzetnike sa kojima ćemo organizovati konsultacije. Ovo će uključivati pregled postojećih preduzeća, kontaktiranje lokalnih turističkih udruženja i organizacija, kao i mreženje sa lokalnim preduzetnicima kako bismo izgradili saradnju i uspostavili kontakt.</w:t>
            </w:r>
          </w:p>
        </w:tc>
      </w:tr>
      <w:tr w:rsidR="00B93985" w14:paraId="0BAA2C52" w14:textId="77777777" w:rsidTr="00B93985">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0EE5F16" w14:textId="77777777" w:rsidR="00B93985" w:rsidRDefault="00B93985">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3C290B5" w14:textId="77777777" w:rsidR="00B93985" w:rsidRDefault="00B93985">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A362EB1" w14:textId="77777777" w:rsidR="00B93985" w:rsidRDefault="00B93985">
            <w:pPr>
              <w:rPr>
                <w:sz w:val="20"/>
                <w:lang w:val="en-GB"/>
              </w:rPr>
            </w:pPr>
            <w:r>
              <w:rPr>
                <w:sz w:val="20"/>
                <w:lang w:val="en-GB"/>
              </w:rPr>
              <w:t>M7</w:t>
            </w:r>
          </w:p>
        </w:tc>
      </w:tr>
      <w:tr w:rsidR="00B93985" w14:paraId="78DE3383" w14:textId="77777777" w:rsidTr="00B93985">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1A730E8C" w14:textId="77777777" w:rsidR="00B93985" w:rsidRDefault="00B93985">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B01D2A5" w14:textId="77777777" w:rsidR="00B93985" w:rsidRDefault="00B93985">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FFAF037" w14:textId="77777777" w:rsidR="00B93985" w:rsidRDefault="00B93985">
            <w:pPr>
              <w:rPr>
                <w:sz w:val="20"/>
                <w:lang w:val="en-GB"/>
              </w:rPr>
            </w:pPr>
            <w:r>
              <w:rPr>
                <w:sz w:val="20"/>
                <w:lang w:val="en-GB"/>
              </w:rPr>
              <w:t>Srpski, engleski</w:t>
            </w:r>
          </w:p>
        </w:tc>
      </w:tr>
      <w:tr w:rsidR="00B93985" w14:paraId="334BEE54" w14:textId="77777777" w:rsidTr="00B93985">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7F6B1801" w14:textId="77777777" w:rsidR="00B93985" w:rsidRDefault="00B93985">
            <w:pPr>
              <w:tabs>
                <w:tab w:val="num" w:pos="2619"/>
              </w:tabs>
              <w:ind w:left="708" w:hanging="708"/>
              <w:rPr>
                <w:b/>
                <w:sz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4A84E276" w14:textId="77777777" w:rsidR="00B93985" w:rsidRDefault="00000000">
            <w:pPr>
              <w:rPr>
                <w:sz w:val="20"/>
                <w:lang w:val="en-GB"/>
              </w:rPr>
            </w:pPr>
            <w:sdt>
              <w:sdtPr>
                <w:rPr>
                  <w:rFonts w:ascii="Times New Roman" w:hAnsi="Times New Roman"/>
                  <w:color w:val="000000"/>
                  <w:sz w:val="20"/>
                  <w:lang w:val="fr-BE"/>
                </w:rPr>
                <w:id w:val="-2126919995"/>
                <w14:checkbox>
                  <w14:checked w14:val="1"/>
                  <w14:checkedState w14:val="2612" w14:font="MS Gothic"/>
                  <w14:uncheckedState w14:val="2610" w14:font="MS Gothic"/>
                </w14:checkbox>
              </w:sdtPr>
              <w:sdtContent>
                <w:r w:rsidR="00B93985">
                  <w:rPr>
                    <w:rFonts w:ascii="MS Gothic" w:eastAsia="MS Gothic" w:hAnsi="MS Gothic" w:hint="eastAsia"/>
                    <w:color w:val="000000"/>
                    <w:sz w:val="20"/>
                    <w:lang w:val="en-GB"/>
                  </w:rPr>
                  <w:t>☒</w:t>
                </w:r>
              </w:sdtContent>
            </w:sdt>
            <w:r w:rsidR="00B93985">
              <w:rPr>
                <w:color w:val="000000"/>
                <w:sz w:val="20"/>
                <w:lang w:val="fr-BE"/>
              </w:rPr>
              <w:t xml:space="preserve"> </w:t>
            </w:r>
            <w:r w:rsidR="00B93985">
              <w:rPr>
                <w:sz w:val="20"/>
              </w:rPr>
              <w:t xml:space="preserve">Teaching staff </w:t>
            </w:r>
          </w:p>
          <w:p w14:paraId="66F0ABB2" w14:textId="77777777" w:rsidR="00B93985" w:rsidRDefault="00000000">
            <w:pPr>
              <w:rPr>
                <w:sz w:val="20"/>
                <w:lang w:val="en-GB"/>
              </w:rPr>
            </w:pPr>
            <w:sdt>
              <w:sdtPr>
                <w:rPr>
                  <w:rFonts w:ascii="Times New Roman" w:hAnsi="Times New Roman"/>
                  <w:color w:val="000000"/>
                  <w:sz w:val="20"/>
                  <w:lang w:val="fr-BE"/>
                </w:rPr>
                <w:id w:val="-663629738"/>
                <w14:checkbox>
                  <w14:checked w14:val="0"/>
                  <w14:checkedState w14:val="2612" w14:font="MS Gothic"/>
                  <w14:uncheckedState w14:val="2610" w14:font="MS Gothic"/>
                </w14:checkbox>
              </w:sdtPr>
              <w:sdtContent>
                <w:r w:rsidR="00B93985">
                  <w:rPr>
                    <w:rFonts w:ascii="MS Gothic" w:eastAsia="MS Gothic" w:hAnsi="MS Gothic" w:cs="MS Gothic" w:hint="eastAsia"/>
                    <w:color w:val="000000"/>
                    <w:sz w:val="20"/>
                    <w:lang w:val="en-GB"/>
                  </w:rPr>
                  <w:t>☐</w:t>
                </w:r>
              </w:sdtContent>
            </w:sdt>
            <w:r w:rsidR="00B93985">
              <w:rPr>
                <w:color w:val="000000"/>
                <w:sz w:val="20"/>
                <w:lang w:val="fr-BE"/>
              </w:rPr>
              <w:t xml:space="preserve"> </w:t>
            </w:r>
            <w:r w:rsidR="00B93985">
              <w:rPr>
                <w:sz w:val="20"/>
              </w:rPr>
              <w:t xml:space="preserve">Students </w:t>
            </w:r>
          </w:p>
          <w:p w14:paraId="39F7BBE8" w14:textId="77777777" w:rsidR="00B93985" w:rsidRDefault="00000000">
            <w:pPr>
              <w:rPr>
                <w:sz w:val="20"/>
                <w:lang w:val="en-GB"/>
              </w:rPr>
            </w:pPr>
            <w:sdt>
              <w:sdtPr>
                <w:rPr>
                  <w:rFonts w:ascii="Times New Roman" w:hAnsi="Times New Roman"/>
                  <w:color w:val="000000"/>
                  <w:sz w:val="20"/>
                  <w:lang w:val="fr-BE"/>
                </w:rPr>
                <w:id w:val="-742725896"/>
                <w14:checkbox>
                  <w14:checked w14:val="0"/>
                  <w14:checkedState w14:val="2612" w14:font="MS Gothic"/>
                  <w14:uncheckedState w14:val="2610" w14:font="MS Gothic"/>
                </w14:checkbox>
              </w:sdtPr>
              <w:sdtContent>
                <w:r w:rsidR="00B93985">
                  <w:rPr>
                    <w:rFonts w:ascii="MS Gothic" w:eastAsia="MS Gothic" w:hAnsi="MS Gothic" w:hint="eastAsia"/>
                    <w:color w:val="000000"/>
                    <w:sz w:val="20"/>
                    <w:lang w:val="en-GB"/>
                  </w:rPr>
                  <w:t>☐</w:t>
                </w:r>
              </w:sdtContent>
            </w:sdt>
            <w:r w:rsidR="00B93985">
              <w:rPr>
                <w:color w:val="000000"/>
                <w:sz w:val="20"/>
                <w:lang w:val="fr-BE"/>
              </w:rPr>
              <w:t xml:space="preserve"> </w:t>
            </w:r>
            <w:r w:rsidR="00B93985">
              <w:rPr>
                <w:sz w:val="20"/>
              </w:rPr>
              <w:t xml:space="preserve">Trainees </w:t>
            </w:r>
          </w:p>
          <w:p w14:paraId="6FF090DD" w14:textId="77777777" w:rsidR="00B93985" w:rsidRDefault="00000000">
            <w:pPr>
              <w:rPr>
                <w:sz w:val="20"/>
                <w:lang w:val="en-GB"/>
              </w:rPr>
            </w:pPr>
            <w:sdt>
              <w:sdtPr>
                <w:rPr>
                  <w:rFonts w:ascii="Times New Roman" w:hAnsi="Times New Roman"/>
                  <w:color w:val="000000"/>
                  <w:sz w:val="20"/>
                  <w:lang w:val="fr-BE"/>
                </w:rPr>
                <w:id w:val="842599154"/>
                <w14:checkbox>
                  <w14:checked w14:val="1"/>
                  <w14:checkedState w14:val="2612" w14:font="MS Gothic"/>
                  <w14:uncheckedState w14:val="2610" w14:font="MS Gothic"/>
                </w14:checkbox>
              </w:sdtPr>
              <w:sdtContent>
                <w:r w:rsidR="00B93985">
                  <w:rPr>
                    <w:rFonts w:ascii="MS Gothic" w:eastAsia="MS Gothic" w:hAnsi="MS Gothic" w:hint="eastAsia"/>
                    <w:color w:val="000000"/>
                    <w:sz w:val="20"/>
                    <w:lang w:val="en-GB"/>
                  </w:rPr>
                  <w:t>☒</w:t>
                </w:r>
              </w:sdtContent>
            </w:sdt>
            <w:r w:rsidR="00B93985">
              <w:rPr>
                <w:color w:val="000000"/>
                <w:sz w:val="20"/>
                <w:lang w:val="fr-BE"/>
              </w:rPr>
              <w:t xml:space="preserve"> </w:t>
            </w:r>
            <w:r w:rsidR="00B93985">
              <w:rPr>
                <w:sz w:val="20"/>
              </w:rPr>
              <w:t>Administrative staff</w:t>
            </w:r>
          </w:p>
          <w:p w14:paraId="7AF26977" w14:textId="77777777" w:rsidR="00B93985" w:rsidRDefault="00000000">
            <w:pPr>
              <w:rPr>
                <w:sz w:val="20"/>
                <w:lang w:val="en-GB"/>
              </w:rPr>
            </w:pPr>
            <w:sdt>
              <w:sdtPr>
                <w:rPr>
                  <w:rFonts w:ascii="Times New Roman" w:hAnsi="Times New Roman"/>
                  <w:color w:val="000000"/>
                  <w:sz w:val="20"/>
                  <w:lang w:val="fr-BE"/>
                </w:rPr>
                <w:id w:val="838192211"/>
                <w14:checkbox>
                  <w14:checked w14:val="1"/>
                  <w14:checkedState w14:val="2612" w14:font="MS Gothic"/>
                  <w14:uncheckedState w14:val="2610" w14:font="MS Gothic"/>
                </w14:checkbox>
              </w:sdtPr>
              <w:sdtContent>
                <w:r w:rsidR="00B93985">
                  <w:rPr>
                    <w:rFonts w:ascii="MS Gothic" w:eastAsia="MS Gothic" w:hAnsi="MS Gothic" w:hint="eastAsia"/>
                    <w:color w:val="000000"/>
                    <w:sz w:val="20"/>
                    <w:lang w:val="en-GB"/>
                  </w:rPr>
                  <w:t>☒</w:t>
                </w:r>
              </w:sdtContent>
            </w:sdt>
            <w:r w:rsidR="00B93985">
              <w:rPr>
                <w:color w:val="000000"/>
                <w:sz w:val="20"/>
                <w:lang w:val="fr-BE"/>
              </w:rPr>
              <w:t xml:space="preserve"> </w:t>
            </w:r>
            <w:r w:rsidR="00B93985">
              <w:rPr>
                <w:sz w:val="20"/>
              </w:rPr>
              <w:t xml:space="preserve">Technical staff </w:t>
            </w:r>
          </w:p>
          <w:p w14:paraId="40C4EBBF" w14:textId="77777777" w:rsidR="00B93985" w:rsidRDefault="00000000">
            <w:pPr>
              <w:rPr>
                <w:sz w:val="20"/>
                <w:lang w:val="en-GB"/>
              </w:rPr>
            </w:pPr>
            <w:sdt>
              <w:sdtPr>
                <w:rPr>
                  <w:rFonts w:ascii="Times New Roman" w:hAnsi="Times New Roman"/>
                  <w:color w:val="000000"/>
                  <w:sz w:val="20"/>
                  <w:lang w:val="fr-BE"/>
                </w:rPr>
                <w:id w:val="84045291"/>
                <w14:checkbox>
                  <w14:checked w14:val="0"/>
                  <w14:checkedState w14:val="2612" w14:font="MS Gothic"/>
                  <w14:uncheckedState w14:val="2610" w14:font="MS Gothic"/>
                </w14:checkbox>
              </w:sdtPr>
              <w:sdtContent>
                <w:r w:rsidR="00B93985">
                  <w:rPr>
                    <w:rFonts w:ascii="MS Gothic" w:eastAsia="MS Gothic" w:hAnsi="MS Gothic" w:hint="eastAsia"/>
                    <w:color w:val="000000"/>
                    <w:sz w:val="20"/>
                    <w:lang w:val="en-GB"/>
                  </w:rPr>
                  <w:t>☐</w:t>
                </w:r>
              </w:sdtContent>
            </w:sdt>
            <w:r w:rsidR="00B93985">
              <w:rPr>
                <w:color w:val="000000"/>
                <w:sz w:val="20"/>
                <w:lang w:val="fr-BE"/>
              </w:rPr>
              <w:t xml:space="preserve"> </w:t>
            </w:r>
            <w:r w:rsidR="00B93985">
              <w:rPr>
                <w:sz w:val="20"/>
              </w:rPr>
              <w:t xml:space="preserve">Librarians </w:t>
            </w:r>
          </w:p>
          <w:p w14:paraId="5D94DF6B" w14:textId="77777777" w:rsidR="00B93985" w:rsidRDefault="00000000">
            <w:pPr>
              <w:rPr>
                <w:sz w:val="20"/>
                <w:lang w:val="en-GB"/>
              </w:rPr>
            </w:pPr>
            <w:sdt>
              <w:sdtPr>
                <w:rPr>
                  <w:rFonts w:ascii="Times New Roman" w:hAnsi="Times New Roman"/>
                  <w:color w:val="000000"/>
                  <w:sz w:val="20"/>
                  <w:lang w:val="fr-BE"/>
                </w:rPr>
                <w:id w:val="924542893"/>
                <w14:checkbox>
                  <w14:checked w14:val="0"/>
                  <w14:checkedState w14:val="2612" w14:font="MS Gothic"/>
                  <w14:uncheckedState w14:val="2610" w14:font="MS Gothic"/>
                </w14:checkbox>
              </w:sdtPr>
              <w:sdtContent>
                <w:r w:rsidR="00B93985">
                  <w:rPr>
                    <w:rFonts w:ascii="MS Gothic" w:eastAsia="MS Gothic" w:hAnsi="MS Gothic" w:cs="MS Gothic" w:hint="eastAsia"/>
                    <w:color w:val="000000"/>
                    <w:sz w:val="20"/>
                    <w:lang w:val="en-GB"/>
                  </w:rPr>
                  <w:t>☐</w:t>
                </w:r>
              </w:sdtContent>
            </w:sdt>
            <w:r w:rsidR="00B93985">
              <w:rPr>
                <w:color w:val="000000"/>
                <w:sz w:val="20"/>
                <w:lang w:val="fr-BE"/>
              </w:rPr>
              <w:t xml:space="preserve"> </w:t>
            </w:r>
            <w:r w:rsidR="00B93985">
              <w:rPr>
                <w:sz w:val="20"/>
              </w:rPr>
              <w:t>Other</w:t>
            </w:r>
          </w:p>
        </w:tc>
      </w:tr>
      <w:tr w:rsidR="00B93985" w14:paraId="26B7E8B9" w14:textId="77777777" w:rsidTr="00B93985">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302D9EC" w14:textId="77777777" w:rsidR="00B93985" w:rsidRDefault="00B93985">
            <w:pPr>
              <w:rPr>
                <w:rFonts w:eastAsia="Calibri" w:cs="Arial"/>
                <w:b/>
                <w:sz w:val="20"/>
                <w:lang w:val="en-GB" w:eastAsia="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1F6ED833" w14:textId="77777777" w:rsidR="00B93985" w:rsidRDefault="00B93985">
            <w:pPr>
              <w:tabs>
                <w:tab w:val="num" w:pos="2619"/>
              </w:tabs>
              <w:ind w:left="708" w:hanging="708"/>
              <w:rPr>
                <w:i/>
                <w:sz w:val="20"/>
                <w:lang w:val="en-GB"/>
              </w:rPr>
            </w:pPr>
            <w:r>
              <w:rPr>
                <w:i/>
                <w:sz w:val="20"/>
                <w:lang w:val="en-GB"/>
              </w:rPr>
              <w:t xml:space="preserve">If you selected 'Other', please identify these target groups. </w:t>
            </w:r>
          </w:p>
          <w:p w14:paraId="7A68EF79" w14:textId="77777777" w:rsidR="00B93985" w:rsidRDefault="00B93985">
            <w:pPr>
              <w:rPr>
                <w:b/>
                <w:i/>
                <w:sz w:val="20"/>
                <w:lang w:val="en-GB"/>
              </w:rPr>
            </w:pPr>
            <w:r>
              <w:rPr>
                <w:i/>
                <w:sz w:val="20"/>
                <w:lang w:val="en-GB"/>
              </w:rPr>
              <w:t>(Max. 250 words)</w:t>
            </w:r>
          </w:p>
        </w:tc>
      </w:tr>
      <w:tr w:rsidR="00B93985" w14:paraId="40198FB0" w14:textId="77777777" w:rsidTr="00B93985">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7867CD1B" w14:textId="77777777" w:rsidR="00B93985" w:rsidRDefault="00B93985">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41348516" w14:textId="77777777" w:rsidR="00B93985" w:rsidRDefault="00000000">
            <w:pPr>
              <w:rPr>
                <w:sz w:val="20"/>
                <w:lang w:val="en-GB"/>
              </w:rPr>
            </w:pPr>
            <w:sdt>
              <w:sdtPr>
                <w:rPr>
                  <w:rFonts w:ascii="Times New Roman" w:hAnsi="Times New Roman"/>
                  <w:color w:val="000000"/>
                  <w:sz w:val="20"/>
                  <w:lang w:val="fr-BE"/>
                </w:rPr>
                <w:id w:val="-1212189964"/>
                <w14:checkbox>
                  <w14:checked w14:val="0"/>
                  <w14:checkedState w14:val="2612" w14:font="MS Gothic"/>
                  <w14:uncheckedState w14:val="2610" w14:font="MS Gothic"/>
                </w14:checkbox>
              </w:sdtPr>
              <w:sdtContent>
                <w:r w:rsidR="00B93985">
                  <w:rPr>
                    <w:rFonts w:ascii="MS Gothic" w:eastAsia="MS Gothic" w:hAnsi="MS Gothic" w:cs="MS Gothic" w:hint="eastAsia"/>
                    <w:color w:val="000000"/>
                    <w:sz w:val="20"/>
                    <w:lang w:val="en-GB"/>
                  </w:rPr>
                  <w:t>☐</w:t>
                </w:r>
              </w:sdtContent>
            </w:sdt>
            <w:r w:rsidR="00B93985">
              <w:rPr>
                <w:color w:val="000000"/>
                <w:sz w:val="20"/>
                <w:lang w:val="fr-BE"/>
              </w:rPr>
              <w:t xml:space="preserve"> </w:t>
            </w:r>
            <w:r w:rsidR="00B93985">
              <w:rPr>
                <w:sz w:val="20"/>
              </w:rPr>
              <w:t xml:space="preserve">Department / Faculty </w:t>
            </w:r>
            <w:sdt>
              <w:sdtPr>
                <w:rPr>
                  <w:rFonts w:ascii="Times New Roman" w:hAnsi="Times New Roman"/>
                  <w:color w:val="000000"/>
                  <w:sz w:val="20"/>
                  <w:lang w:val="fr-BE"/>
                </w:rPr>
                <w:id w:val="1155733823"/>
                <w14:checkbox>
                  <w14:checked w14:val="0"/>
                  <w14:checkedState w14:val="2612" w14:font="MS Gothic"/>
                  <w14:uncheckedState w14:val="2610" w14:font="MS Gothic"/>
                </w14:checkbox>
              </w:sdtPr>
              <w:sdtContent>
                <w:r w:rsidR="00B93985">
                  <w:rPr>
                    <w:rFonts w:ascii="MS Gothic" w:eastAsia="MS Gothic" w:hAnsi="MS Gothic" w:cs="MS Gothic" w:hint="eastAsia"/>
                    <w:color w:val="000000"/>
                    <w:sz w:val="20"/>
                  </w:rPr>
                  <w:t>☐</w:t>
                </w:r>
              </w:sdtContent>
            </w:sdt>
            <w:r w:rsidR="00B93985">
              <w:rPr>
                <w:color w:val="000000"/>
                <w:sz w:val="20"/>
                <w:lang w:val="fr-BE"/>
              </w:rPr>
              <w:t xml:space="preserve"> </w:t>
            </w:r>
            <w:r w:rsidR="00B93985">
              <w:rPr>
                <w:sz w:val="20"/>
              </w:rPr>
              <w:t>Institution</w:t>
            </w:r>
          </w:p>
        </w:tc>
        <w:tc>
          <w:tcPr>
            <w:tcW w:w="2504" w:type="dxa"/>
            <w:gridSpan w:val="2"/>
            <w:tcBorders>
              <w:top w:val="single" w:sz="4" w:space="0" w:color="auto"/>
              <w:left w:val="nil"/>
              <w:bottom w:val="single" w:sz="4" w:space="0" w:color="auto"/>
              <w:right w:val="nil"/>
            </w:tcBorders>
            <w:vAlign w:val="center"/>
            <w:hideMark/>
          </w:tcPr>
          <w:p w14:paraId="16E275A3" w14:textId="77777777" w:rsidR="00B93985" w:rsidRDefault="00000000">
            <w:pPr>
              <w:rPr>
                <w:sz w:val="20"/>
                <w:lang w:val="en-GB"/>
              </w:rPr>
            </w:pPr>
            <w:sdt>
              <w:sdtPr>
                <w:rPr>
                  <w:rFonts w:ascii="Times New Roman" w:hAnsi="Times New Roman"/>
                  <w:color w:val="000000"/>
                  <w:sz w:val="20"/>
                  <w:lang w:val="fr-BE"/>
                </w:rPr>
                <w:id w:val="-595557885"/>
                <w14:checkbox>
                  <w14:checked w14:val="1"/>
                  <w14:checkedState w14:val="2612" w14:font="MS Gothic"/>
                  <w14:uncheckedState w14:val="2610" w14:font="MS Gothic"/>
                </w14:checkbox>
              </w:sdtPr>
              <w:sdtContent>
                <w:r w:rsidR="00B93985">
                  <w:rPr>
                    <w:rFonts w:ascii="MS Gothic" w:eastAsia="MS Gothic" w:hAnsi="MS Gothic" w:hint="eastAsia"/>
                    <w:color w:val="000000"/>
                    <w:sz w:val="20"/>
                    <w:lang w:val="en-GB"/>
                  </w:rPr>
                  <w:t>☒</w:t>
                </w:r>
              </w:sdtContent>
            </w:sdt>
            <w:r w:rsidR="00B93985">
              <w:rPr>
                <w:color w:val="000000"/>
                <w:sz w:val="20"/>
                <w:lang w:val="fr-BE"/>
              </w:rPr>
              <w:t xml:space="preserve"> </w:t>
            </w:r>
            <w:r w:rsidR="00B93985">
              <w:rPr>
                <w:sz w:val="20"/>
              </w:rPr>
              <w:t>Local</w:t>
            </w:r>
          </w:p>
          <w:p w14:paraId="08C79D20" w14:textId="77777777" w:rsidR="00B93985" w:rsidRDefault="00000000">
            <w:pPr>
              <w:rPr>
                <w:sz w:val="20"/>
                <w:lang w:val="en-GB"/>
              </w:rPr>
            </w:pPr>
            <w:sdt>
              <w:sdtPr>
                <w:rPr>
                  <w:rFonts w:ascii="Times New Roman" w:hAnsi="Times New Roman"/>
                  <w:color w:val="000000"/>
                  <w:sz w:val="20"/>
                  <w:lang w:val="fr-BE"/>
                </w:rPr>
                <w:id w:val="-133485896"/>
                <w14:checkbox>
                  <w14:checked w14:val="0"/>
                  <w14:checkedState w14:val="2612" w14:font="MS Gothic"/>
                  <w14:uncheckedState w14:val="2610" w14:font="MS Gothic"/>
                </w14:checkbox>
              </w:sdtPr>
              <w:sdtContent>
                <w:r w:rsidR="00B93985">
                  <w:rPr>
                    <w:rFonts w:ascii="MS Gothic" w:eastAsia="MS Gothic" w:hAnsi="MS Gothic" w:cs="MS Gothic" w:hint="eastAsia"/>
                    <w:color w:val="000000"/>
                    <w:sz w:val="20"/>
                    <w:lang w:val="en-GB"/>
                  </w:rPr>
                  <w:t>☐</w:t>
                </w:r>
              </w:sdtContent>
            </w:sdt>
            <w:r w:rsidR="00B93985">
              <w:rPr>
                <w:color w:val="000000"/>
                <w:sz w:val="20"/>
                <w:lang w:val="fr-BE"/>
              </w:rPr>
              <w:t xml:space="preserve"> </w:t>
            </w:r>
            <w:r w:rsidR="00B93985">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6CE37CDC" w14:textId="77777777" w:rsidR="00B93985" w:rsidRDefault="00000000">
            <w:pPr>
              <w:rPr>
                <w:sz w:val="20"/>
                <w:lang w:val="en-GB"/>
              </w:rPr>
            </w:pPr>
            <w:sdt>
              <w:sdtPr>
                <w:rPr>
                  <w:rFonts w:ascii="Times New Roman" w:hAnsi="Times New Roman"/>
                  <w:color w:val="000000"/>
                  <w:sz w:val="20"/>
                  <w:lang w:val="fr-BE"/>
                </w:rPr>
                <w:id w:val="444502263"/>
                <w14:checkbox>
                  <w14:checked w14:val="0"/>
                  <w14:checkedState w14:val="2612" w14:font="MS Gothic"/>
                  <w14:uncheckedState w14:val="2610" w14:font="MS Gothic"/>
                </w14:checkbox>
              </w:sdtPr>
              <w:sdtContent>
                <w:r w:rsidR="00B93985">
                  <w:rPr>
                    <w:rFonts w:ascii="MS Gothic" w:eastAsia="MS Gothic" w:hAnsi="MS Gothic" w:hint="eastAsia"/>
                    <w:color w:val="000000"/>
                    <w:sz w:val="20"/>
                    <w:lang w:val="en-GB"/>
                  </w:rPr>
                  <w:t>☐</w:t>
                </w:r>
              </w:sdtContent>
            </w:sdt>
            <w:r w:rsidR="00B93985">
              <w:rPr>
                <w:color w:val="000000"/>
                <w:sz w:val="20"/>
                <w:lang w:val="fr-BE"/>
              </w:rPr>
              <w:t xml:space="preserve"> </w:t>
            </w:r>
            <w:r w:rsidR="00B93985">
              <w:rPr>
                <w:sz w:val="20"/>
              </w:rPr>
              <w:t>National</w:t>
            </w:r>
          </w:p>
          <w:p w14:paraId="6E39F283" w14:textId="77777777" w:rsidR="00B93985" w:rsidRDefault="00000000">
            <w:pPr>
              <w:rPr>
                <w:sz w:val="20"/>
                <w:lang w:val="en-GB"/>
              </w:rPr>
            </w:pPr>
            <w:sdt>
              <w:sdtPr>
                <w:rPr>
                  <w:rFonts w:ascii="Times New Roman" w:hAnsi="Times New Roman"/>
                  <w:color w:val="000000"/>
                  <w:sz w:val="20"/>
                  <w:lang w:val="fr-BE"/>
                </w:rPr>
                <w:id w:val="-1052386296"/>
                <w14:checkbox>
                  <w14:checked w14:val="0"/>
                  <w14:checkedState w14:val="2612" w14:font="MS Gothic"/>
                  <w14:uncheckedState w14:val="2610" w14:font="MS Gothic"/>
                </w14:checkbox>
              </w:sdtPr>
              <w:sdtContent>
                <w:r w:rsidR="00B93985">
                  <w:rPr>
                    <w:rFonts w:ascii="MS Gothic" w:eastAsia="MS Gothic" w:hAnsi="MS Gothic" w:hint="eastAsia"/>
                    <w:color w:val="000000"/>
                    <w:sz w:val="20"/>
                    <w:lang w:val="en-GB"/>
                  </w:rPr>
                  <w:t>☐</w:t>
                </w:r>
              </w:sdtContent>
            </w:sdt>
            <w:r w:rsidR="00B93985">
              <w:rPr>
                <w:color w:val="000000"/>
                <w:sz w:val="20"/>
                <w:lang w:val="fr-BE"/>
              </w:rPr>
              <w:t xml:space="preserve"> </w:t>
            </w:r>
            <w:r w:rsidR="00B93985">
              <w:rPr>
                <w:sz w:val="20"/>
              </w:rPr>
              <w:t>International</w:t>
            </w:r>
          </w:p>
        </w:tc>
      </w:tr>
    </w:tbl>
    <w:p w14:paraId="2FAA35C5" w14:textId="77777777" w:rsidR="00B93985" w:rsidRDefault="00B93985" w:rsidP="00B93985">
      <w:pPr>
        <w:rPr>
          <w:rFonts w:eastAsia="Calibri" w:cs="Arial"/>
          <w:szCs w:val="20"/>
          <w:lang w:val="en-GB" w:eastAsia="en-GB"/>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B93985" w14:paraId="5CFAEA15" w14:textId="77777777" w:rsidTr="00B93985">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2FDD9072" w14:textId="77777777" w:rsidR="00B93985" w:rsidRDefault="00B93985">
            <w:pPr>
              <w:rPr>
                <w:b/>
                <w:sz w:val="20"/>
                <w:lang w:val="en-GB"/>
              </w:rPr>
            </w:pPr>
            <w:r>
              <w:rPr>
                <w:b/>
                <w:sz w:val="20"/>
                <w:lang w:val="en-GB"/>
              </w:rPr>
              <w:t>Expected Deliverable/Results/</w:t>
            </w:r>
          </w:p>
          <w:p w14:paraId="61FB42FF" w14:textId="77777777" w:rsidR="00B93985" w:rsidRDefault="00B93985">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7F462BD1" w14:textId="77777777" w:rsidR="00B93985" w:rsidRDefault="00B93985">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20BE271" w14:textId="1F6C9DB3" w:rsidR="00B93985" w:rsidRDefault="00476663">
            <w:pPr>
              <w:ind w:left="187" w:hanging="187"/>
              <w:jc w:val="right"/>
              <w:rPr>
                <w:b/>
                <w:sz w:val="24"/>
                <w:lang w:val="en-GB"/>
              </w:rPr>
            </w:pPr>
            <w:r>
              <w:rPr>
                <w:b/>
                <w:sz w:val="24"/>
                <w:lang w:val="en-GB"/>
              </w:rPr>
              <w:t>A20</w:t>
            </w:r>
            <w:r w:rsidR="00B93985">
              <w:rPr>
                <w:b/>
                <w:sz w:val="24"/>
                <w:lang w:val="en-GB"/>
              </w:rPr>
              <w:t>.1.2</w:t>
            </w:r>
          </w:p>
        </w:tc>
      </w:tr>
      <w:tr w:rsidR="00B93985" w14:paraId="25420A44" w14:textId="77777777" w:rsidTr="00B93985">
        <w:tc>
          <w:tcPr>
            <w:tcW w:w="2127" w:type="dxa"/>
            <w:vMerge/>
            <w:tcBorders>
              <w:top w:val="single" w:sz="4" w:space="0" w:color="auto"/>
              <w:left w:val="single" w:sz="4" w:space="0" w:color="auto"/>
              <w:bottom w:val="single" w:sz="4" w:space="0" w:color="auto"/>
              <w:right w:val="single" w:sz="4" w:space="0" w:color="auto"/>
            </w:tcBorders>
            <w:vAlign w:val="center"/>
            <w:hideMark/>
          </w:tcPr>
          <w:p w14:paraId="20F30A16" w14:textId="77777777" w:rsidR="00B93985" w:rsidRDefault="00B93985">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6D6BB65" w14:textId="77777777" w:rsidR="00B93985" w:rsidRDefault="00B93985">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6DFDD86" w14:textId="77777777" w:rsidR="00B93985" w:rsidRDefault="00B93985">
            <w:pPr>
              <w:rPr>
                <w:rFonts w:ascii="Times New Roman" w:hAnsi="Times New Roman"/>
                <w:sz w:val="20"/>
                <w:lang w:val="fr-BE"/>
              </w:rPr>
            </w:pPr>
            <w:r>
              <w:rPr>
                <w:sz w:val="16"/>
                <w:szCs w:val="16"/>
              </w:rPr>
              <w:t>Priprema pitanja i tema za diskusiju na konsultacijama</w:t>
            </w:r>
          </w:p>
        </w:tc>
      </w:tr>
      <w:tr w:rsidR="00B93985" w14:paraId="28E3E7E0" w14:textId="77777777" w:rsidTr="00B93985">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1908919" w14:textId="77777777" w:rsidR="00B93985" w:rsidRDefault="00B93985">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0E87F57" w14:textId="77777777" w:rsidR="00B93985" w:rsidRDefault="00B93985">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0269FECE" w14:textId="77777777" w:rsidR="00B93985" w:rsidRDefault="00000000">
            <w:pPr>
              <w:rPr>
                <w:color w:val="000000"/>
                <w:sz w:val="20"/>
                <w:lang w:val="en-GB"/>
              </w:rPr>
            </w:pPr>
            <w:sdt>
              <w:sdtPr>
                <w:rPr>
                  <w:rFonts w:ascii="Times New Roman" w:hAnsi="Times New Roman"/>
                  <w:color w:val="000000"/>
                  <w:sz w:val="20"/>
                  <w:lang w:val="fr-BE"/>
                </w:rPr>
                <w:id w:val="316934139"/>
                <w14:checkbox>
                  <w14:checked w14:val="0"/>
                  <w14:checkedState w14:val="2612" w14:font="MS Gothic"/>
                  <w14:uncheckedState w14:val="2610" w14:font="MS Gothic"/>
                </w14:checkbox>
              </w:sdtPr>
              <w:sdtContent>
                <w:r w:rsidR="00B93985">
                  <w:rPr>
                    <w:rFonts w:ascii="MS Gothic" w:eastAsia="MS Gothic" w:hAnsi="MS Gothic" w:cs="MS Gothic" w:hint="eastAsia"/>
                    <w:color w:val="000000"/>
                    <w:sz w:val="20"/>
                    <w:lang w:val="en-GB"/>
                  </w:rPr>
                  <w:t>☐</w:t>
                </w:r>
              </w:sdtContent>
            </w:sdt>
            <w:r w:rsidR="00B93985">
              <w:rPr>
                <w:color w:val="000000"/>
                <w:sz w:val="20"/>
              </w:rPr>
              <w:t xml:space="preserve"> Teaching material</w:t>
            </w:r>
          </w:p>
          <w:p w14:paraId="3760E247" w14:textId="77777777" w:rsidR="00B93985" w:rsidRDefault="00000000">
            <w:pPr>
              <w:rPr>
                <w:color w:val="000000"/>
                <w:sz w:val="20"/>
                <w:lang w:val="en-GB"/>
              </w:rPr>
            </w:pPr>
            <w:sdt>
              <w:sdtPr>
                <w:rPr>
                  <w:rFonts w:ascii="Times New Roman" w:hAnsi="Times New Roman"/>
                  <w:color w:val="000000"/>
                  <w:sz w:val="20"/>
                  <w:lang w:val="fr-BE"/>
                </w:rPr>
                <w:id w:val="2095115096"/>
                <w14:checkbox>
                  <w14:checked w14:val="1"/>
                  <w14:checkedState w14:val="2612" w14:font="MS Gothic"/>
                  <w14:uncheckedState w14:val="2610" w14:font="MS Gothic"/>
                </w14:checkbox>
              </w:sdtPr>
              <w:sdtContent>
                <w:r w:rsidR="00B93985">
                  <w:rPr>
                    <w:rFonts w:ascii="MS Gothic" w:eastAsia="MS Gothic" w:hAnsi="MS Gothic" w:hint="eastAsia"/>
                    <w:color w:val="000000"/>
                    <w:sz w:val="20"/>
                    <w:lang w:val="en-GB"/>
                  </w:rPr>
                  <w:t>☒</w:t>
                </w:r>
              </w:sdtContent>
            </w:sdt>
            <w:r w:rsidR="00B93985">
              <w:rPr>
                <w:color w:val="000000"/>
                <w:sz w:val="20"/>
              </w:rPr>
              <w:t xml:space="preserve"> Learning material</w:t>
            </w:r>
          </w:p>
          <w:p w14:paraId="1AD5958A" w14:textId="77777777" w:rsidR="00B93985" w:rsidRDefault="00000000">
            <w:pPr>
              <w:rPr>
                <w:color w:val="000000"/>
                <w:sz w:val="20"/>
                <w:lang w:val="en-GB"/>
              </w:rPr>
            </w:pPr>
            <w:sdt>
              <w:sdtPr>
                <w:rPr>
                  <w:rFonts w:ascii="Times New Roman" w:hAnsi="Times New Roman"/>
                  <w:color w:val="000000"/>
                  <w:sz w:val="20"/>
                  <w:lang w:val="fr-BE"/>
                </w:rPr>
                <w:id w:val="-259839042"/>
                <w14:checkbox>
                  <w14:checked w14:val="0"/>
                  <w14:checkedState w14:val="2612" w14:font="MS Gothic"/>
                  <w14:uncheckedState w14:val="2610" w14:font="MS Gothic"/>
                </w14:checkbox>
              </w:sdtPr>
              <w:sdtContent>
                <w:r w:rsidR="00B93985">
                  <w:rPr>
                    <w:rFonts w:ascii="MS Gothic" w:eastAsia="MS Gothic" w:hAnsi="MS Gothic" w:cs="MS Gothic" w:hint="eastAsia"/>
                    <w:color w:val="000000"/>
                    <w:sz w:val="20"/>
                    <w:lang w:val="en-GB"/>
                  </w:rPr>
                  <w:t>☐</w:t>
                </w:r>
              </w:sdtContent>
            </w:sdt>
            <w:r w:rsidR="00B93985">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0ED68E27" w14:textId="77777777" w:rsidR="00B93985" w:rsidRDefault="00000000">
            <w:pPr>
              <w:rPr>
                <w:color w:val="000000"/>
                <w:sz w:val="20"/>
                <w:lang w:val="en-GB"/>
              </w:rPr>
            </w:pPr>
            <w:sdt>
              <w:sdtPr>
                <w:rPr>
                  <w:rFonts w:ascii="Times New Roman" w:hAnsi="Times New Roman"/>
                  <w:color w:val="000000"/>
                  <w:sz w:val="20"/>
                  <w:lang w:val="fr-BE"/>
                </w:rPr>
                <w:id w:val="1670988528"/>
                <w14:checkbox>
                  <w14:checked w14:val="0"/>
                  <w14:checkedState w14:val="2612" w14:font="MS Gothic"/>
                  <w14:uncheckedState w14:val="2610" w14:font="MS Gothic"/>
                </w14:checkbox>
              </w:sdtPr>
              <w:sdtContent>
                <w:r w:rsidR="00B93985">
                  <w:rPr>
                    <w:rFonts w:ascii="MS Gothic" w:eastAsia="MS Gothic" w:hAnsi="MS Gothic" w:hint="eastAsia"/>
                    <w:color w:val="000000"/>
                    <w:sz w:val="20"/>
                    <w:lang w:val="en-GB"/>
                  </w:rPr>
                  <w:t>☐</w:t>
                </w:r>
              </w:sdtContent>
            </w:sdt>
            <w:r w:rsidR="00B93985">
              <w:rPr>
                <w:color w:val="000000"/>
                <w:sz w:val="20"/>
              </w:rPr>
              <w:t xml:space="preserve"> Event</w:t>
            </w:r>
          </w:p>
          <w:p w14:paraId="5818186D" w14:textId="77777777" w:rsidR="00B93985" w:rsidRDefault="00000000">
            <w:pPr>
              <w:rPr>
                <w:color w:val="000000"/>
                <w:sz w:val="20"/>
                <w:lang w:val="en-GB"/>
              </w:rPr>
            </w:pPr>
            <w:sdt>
              <w:sdtPr>
                <w:rPr>
                  <w:rFonts w:ascii="Times New Roman" w:hAnsi="Times New Roman"/>
                  <w:color w:val="000000"/>
                  <w:sz w:val="20"/>
                  <w:lang w:val="fr-BE"/>
                </w:rPr>
                <w:id w:val="1057131831"/>
                <w14:checkbox>
                  <w14:checked w14:val="0"/>
                  <w14:checkedState w14:val="2612" w14:font="MS Gothic"/>
                  <w14:uncheckedState w14:val="2610" w14:font="MS Gothic"/>
                </w14:checkbox>
              </w:sdtPr>
              <w:sdtContent>
                <w:r w:rsidR="00B93985">
                  <w:rPr>
                    <w:rFonts w:ascii="MS Gothic" w:eastAsia="MS Gothic" w:hAnsi="MS Gothic" w:hint="eastAsia"/>
                    <w:color w:val="000000"/>
                    <w:sz w:val="20"/>
                    <w:lang w:val="en-GB"/>
                  </w:rPr>
                  <w:t>☐</w:t>
                </w:r>
              </w:sdtContent>
            </w:sdt>
            <w:r w:rsidR="00B93985">
              <w:rPr>
                <w:color w:val="000000"/>
                <w:sz w:val="20"/>
              </w:rPr>
              <w:t xml:space="preserve"> Report </w:t>
            </w:r>
          </w:p>
          <w:p w14:paraId="2F6DF886" w14:textId="77777777" w:rsidR="00B93985" w:rsidRDefault="00000000">
            <w:pPr>
              <w:rPr>
                <w:color w:val="000000"/>
                <w:sz w:val="20"/>
                <w:lang w:val="en-GB"/>
              </w:rPr>
            </w:pPr>
            <w:sdt>
              <w:sdtPr>
                <w:rPr>
                  <w:rFonts w:ascii="Times New Roman" w:hAnsi="Times New Roman"/>
                  <w:color w:val="000000"/>
                  <w:sz w:val="20"/>
                  <w:lang w:val="fr-BE"/>
                </w:rPr>
                <w:id w:val="-934200171"/>
                <w14:checkbox>
                  <w14:checked w14:val="0"/>
                  <w14:checkedState w14:val="2612" w14:font="MS Gothic"/>
                  <w14:uncheckedState w14:val="2610" w14:font="MS Gothic"/>
                </w14:checkbox>
              </w:sdtPr>
              <w:sdtContent>
                <w:r w:rsidR="00B93985">
                  <w:rPr>
                    <w:rFonts w:ascii="MS Gothic" w:eastAsia="MS Gothic" w:hAnsi="MS Gothic" w:cs="MS Gothic" w:hint="eastAsia"/>
                    <w:color w:val="000000"/>
                    <w:sz w:val="20"/>
                    <w:lang w:val="en-GB"/>
                  </w:rPr>
                  <w:t>☐</w:t>
                </w:r>
              </w:sdtContent>
            </w:sdt>
            <w:r w:rsidR="00B93985">
              <w:rPr>
                <w:color w:val="000000"/>
                <w:sz w:val="20"/>
              </w:rPr>
              <w:t xml:space="preserve"> Service/Product </w:t>
            </w:r>
          </w:p>
        </w:tc>
      </w:tr>
      <w:tr w:rsidR="00B93985" w14:paraId="35450E5D" w14:textId="77777777" w:rsidTr="00B93985">
        <w:tc>
          <w:tcPr>
            <w:tcW w:w="2127" w:type="dxa"/>
            <w:vMerge/>
            <w:tcBorders>
              <w:top w:val="single" w:sz="4" w:space="0" w:color="auto"/>
              <w:left w:val="single" w:sz="4" w:space="0" w:color="auto"/>
              <w:bottom w:val="single" w:sz="4" w:space="0" w:color="auto"/>
              <w:right w:val="single" w:sz="4" w:space="0" w:color="auto"/>
            </w:tcBorders>
            <w:vAlign w:val="center"/>
            <w:hideMark/>
          </w:tcPr>
          <w:p w14:paraId="4A4342E2" w14:textId="77777777" w:rsidR="00B93985" w:rsidRDefault="00B93985">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169AF06" w14:textId="77777777" w:rsidR="00B93985" w:rsidRDefault="00B93985">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E6C2145" w14:textId="77777777" w:rsidR="00B93985" w:rsidRDefault="00B93985">
            <w:pPr>
              <w:rPr>
                <w:sz w:val="20"/>
                <w:lang w:val="en-GB"/>
              </w:rPr>
            </w:pPr>
            <w:r>
              <w:rPr>
                <w:sz w:val="20"/>
                <w:lang w:val="en-GB"/>
              </w:rPr>
              <w:t>U ovoj aktivnosti, pripremićemo set pitanja i tema za diskusiju koje će biti predstavljene tokom konsultacija sa lokalnim preduzetnicima. Ova pitanja će se fokusirati na ključne aspekte turističkog sektora i omogućiti nam da dublje razumemo njihove potrebe, izazove i mogućnosti. Priprema ovih pitanja će uključivati istraživanje, analizu relevantnih tema i konsultaciju sa stručnjacima u oblasti turizma.</w:t>
            </w:r>
          </w:p>
        </w:tc>
      </w:tr>
      <w:tr w:rsidR="00B93985" w14:paraId="7DC4F2C1" w14:textId="77777777" w:rsidTr="00B93985">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544C566" w14:textId="77777777" w:rsidR="00B93985" w:rsidRDefault="00B93985">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A55BC10" w14:textId="77777777" w:rsidR="00B93985" w:rsidRDefault="00B93985">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61C7BC5" w14:textId="77777777" w:rsidR="00B93985" w:rsidRDefault="00B93985">
            <w:pPr>
              <w:rPr>
                <w:sz w:val="20"/>
                <w:lang w:val="en-GB"/>
              </w:rPr>
            </w:pPr>
            <w:r>
              <w:rPr>
                <w:sz w:val="20"/>
                <w:lang w:val="en-GB"/>
              </w:rPr>
              <w:t>M7</w:t>
            </w:r>
          </w:p>
        </w:tc>
      </w:tr>
      <w:tr w:rsidR="00B93985" w14:paraId="3870E456" w14:textId="77777777" w:rsidTr="00B93985">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07A1CD2E" w14:textId="77777777" w:rsidR="00B93985" w:rsidRDefault="00B93985">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54902F3" w14:textId="77777777" w:rsidR="00B93985" w:rsidRDefault="00B93985">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D0308AF" w14:textId="77777777" w:rsidR="00B93985" w:rsidRDefault="00B93985">
            <w:pPr>
              <w:rPr>
                <w:sz w:val="20"/>
                <w:lang w:val="en-GB"/>
              </w:rPr>
            </w:pPr>
            <w:r>
              <w:rPr>
                <w:sz w:val="20"/>
                <w:lang w:val="en-GB"/>
              </w:rPr>
              <w:t>Srpski, engleski</w:t>
            </w:r>
          </w:p>
        </w:tc>
      </w:tr>
      <w:tr w:rsidR="00B93985" w14:paraId="2BCFBC40" w14:textId="77777777" w:rsidTr="00B93985">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DF48B03" w14:textId="77777777" w:rsidR="00B93985" w:rsidRDefault="00B93985">
            <w:pPr>
              <w:tabs>
                <w:tab w:val="num" w:pos="2619"/>
              </w:tabs>
              <w:ind w:left="708" w:hanging="708"/>
              <w:rPr>
                <w:b/>
                <w:sz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985CEC8" w14:textId="77777777" w:rsidR="00B93985" w:rsidRDefault="00000000">
            <w:pPr>
              <w:rPr>
                <w:sz w:val="20"/>
                <w:lang w:val="en-GB"/>
              </w:rPr>
            </w:pPr>
            <w:sdt>
              <w:sdtPr>
                <w:rPr>
                  <w:rFonts w:ascii="Times New Roman" w:hAnsi="Times New Roman"/>
                  <w:color w:val="000000"/>
                  <w:sz w:val="20"/>
                  <w:lang w:val="fr-BE"/>
                </w:rPr>
                <w:id w:val="2044793788"/>
                <w14:checkbox>
                  <w14:checked w14:val="1"/>
                  <w14:checkedState w14:val="2612" w14:font="MS Gothic"/>
                  <w14:uncheckedState w14:val="2610" w14:font="MS Gothic"/>
                </w14:checkbox>
              </w:sdtPr>
              <w:sdtContent>
                <w:r w:rsidR="00B93985">
                  <w:rPr>
                    <w:rFonts w:ascii="MS Gothic" w:eastAsia="MS Gothic" w:hAnsi="MS Gothic" w:hint="eastAsia"/>
                    <w:color w:val="000000"/>
                    <w:sz w:val="20"/>
                    <w:lang w:val="en-GB"/>
                  </w:rPr>
                  <w:t>☒</w:t>
                </w:r>
              </w:sdtContent>
            </w:sdt>
            <w:r w:rsidR="00B93985">
              <w:rPr>
                <w:color w:val="000000"/>
                <w:sz w:val="20"/>
                <w:lang w:val="fr-BE"/>
              </w:rPr>
              <w:t xml:space="preserve"> </w:t>
            </w:r>
            <w:r w:rsidR="00B93985">
              <w:rPr>
                <w:sz w:val="20"/>
              </w:rPr>
              <w:t xml:space="preserve">Teaching staff </w:t>
            </w:r>
          </w:p>
          <w:p w14:paraId="6D5A7637" w14:textId="77777777" w:rsidR="00B93985" w:rsidRDefault="00000000">
            <w:pPr>
              <w:rPr>
                <w:sz w:val="20"/>
                <w:lang w:val="en-GB"/>
              </w:rPr>
            </w:pPr>
            <w:sdt>
              <w:sdtPr>
                <w:rPr>
                  <w:rFonts w:ascii="Times New Roman" w:hAnsi="Times New Roman"/>
                  <w:color w:val="000000"/>
                  <w:sz w:val="20"/>
                  <w:lang w:val="fr-BE"/>
                </w:rPr>
                <w:id w:val="1291089706"/>
                <w14:checkbox>
                  <w14:checked w14:val="0"/>
                  <w14:checkedState w14:val="2612" w14:font="MS Gothic"/>
                  <w14:uncheckedState w14:val="2610" w14:font="MS Gothic"/>
                </w14:checkbox>
              </w:sdtPr>
              <w:sdtContent>
                <w:r w:rsidR="00B93985">
                  <w:rPr>
                    <w:rFonts w:ascii="MS Gothic" w:eastAsia="MS Gothic" w:hAnsi="MS Gothic" w:cs="MS Gothic" w:hint="eastAsia"/>
                    <w:color w:val="000000"/>
                    <w:sz w:val="20"/>
                    <w:lang w:val="en-GB"/>
                  </w:rPr>
                  <w:t>☐</w:t>
                </w:r>
              </w:sdtContent>
            </w:sdt>
            <w:r w:rsidR="00B93985">
              <w:rPr>
                <w:color w:val="000000"/>
                <w:sz w:val="20"/>
                <w:lang w:val="fr-BE"/>
              </w:rPr>
              <w:t xml:space="preserve"> </w:t>
            </w:r>
            <w:r w:rsidR="00B93985">
              <w:rPr>
                <w:sz w:val="20"/>
              </w:rPr>
              <w:t xml:space="preserve">Students </w:t>
            </w:r>
          </w:p>
          <w:p w14:paraId="42761896" w14:textId="77777777" w:rsidR="00B93985" w:rsidRDefault="00000000">
            <w:pPr>
              <w:rPr>
                <w:sz w:val="20"/>
                <w:lang w:val="en-GB"/>
              </w:rPr>
            </w:pPr>
            <w:sdt>
              <w:sdtPr>
                <w:rPr>
                  <w:rFonts w:ascii="Times New Roman" w:hAnsi="Times New Roman"/>
                  <w:color w:val="000000"/>
                  <w:sz w:val="20"/>
                  <w:lang w:val="fr-BE"/>
                </w:rPr>
                <w:id w:val="-715744541"/>
                <w14:checkbox>
                  <w14:checked w14:val="0"/>
                  <w14:checkedState w14:val="2612" w14:font="MS Gothic"/>
                  <w14:uncheckedState w14:val="2610" w14:font="MS Gothic"/>
                </w14:checkbox>
              </w:sdtPr>
              <w:sdtContent>
                <w:r w:rsidR="00B93985">
                  <w:rPr>
                    <w:rFonts w:ascii="MS Gothic" w:eastAsia="MS Gothic" w:hAnsi="MS Gothic" w:hint="eastAsia"/>
                    <w:color w:val="000000"/>
                    <w:sz w:val="20"/>
                    <w:lang w:val="en-GB"/>
                  </w:rPr>
                  <w:t>☐</w:t>
                </w:r>
              </w:sdtContent>
            </w:sdt>
            <w:r w:rsidR="00B93985">
              <w:rPr>
                <w:color w:val="000000"/>
                <w:sz w:val="20"/>
                <w:lang w:val="fr-BE"/>
              </w:rPr>
              <w:t xml:space="preserve"> </w:t>
            </w:r>
            <w:r w:rsidR="00B93985">
              <w:rPr>
                <w:sz w:val="20"/>
              </w:rPr>
              <w:t xml:space="preserve">Trainees </w:t>
            </w:r>
          </w:p>
          <w:p w14:paraId="479A0F07" w14:textId="77777777" w:rsidR="00B93985" w:rsidRDefault="00000000">
            <w:pPr>
              <w:rPr>
                <w:sz w:val="20"/>
                <w:lang w:val="en-GB"/>
              </w:rPr>
            </w:pPr>
            <w:sdt>
              <w:sdtPr>
                <w:rPr>
                  <w:rFonts w:ascii="Times New Roman" w:hAnsi="Times New Roman"/>
                  <w:color w:val="000000"/>
                  <w:sz w:val="20"/>
                  <w:lang w:val="fr-BE"/>
                </w:rPr>
                <w:id w:val="1550565451"/>
                <w14:checkbox>
                  <w14:checked w14:val="1"/>
                  <w14:checkedState w14:val="2612" w14:font="MS Gothic"/>
                  <w14:uncheckedState w14:val="2610" w14:font="MS Gothic"/>
                </w14:checkbox>
              </w:sdtPr>
              <w:sdtContent>
                <w:r w:rsidR="00B93985">
                  <w:rPr>
                    <w:rFonts w:ascii="MS Gothic" w:eastAsia="MS Gothic" w:hAnsi="MS Gothic" w:hint="eastAsia"/>
                    <w:color w:val="000000"/>
                    <w:sz w:val="20"/>
                    <w:lang w:val="en-GB"/>
                  </w:rPr>
                  <w:t>☒</w:t>
                </w:r>
              </w:sdtContent>
            </w:sdt>
            <w:r w:rsidR="00B93985">
              <w:rPr>
                <w:color w:val="000000"/>
                <w:sz w:val="20"/>
                <w:lang w:val="fr-BE"/>
              </w:rPr>
              <w:t xml:space="preserve"> </w:t>
            </w:r>
            <w:r w:rsidR="00B93985">
              <w:rPr>
                <w:sz w:val="20"/>
              </w:rPr>
              <w:t>Administrative staff</w:t>
            </w:r>
          </w:p>
          <w:p w14:paraId="7C3F65E4" w14:textId="77777777" w:rsidR="00B93985" w:rsidRDefault="00000000">
            <w:pPr>
              <w:rPr>
                <w:sz w:val="20"/>
                <w:lang w:val="en-GB"/>
              </w:rPr>
            </w:pPr>
            <w:sdt>
              <w:sdtPr>
                <w:rPr>
                  <w:rFonts w:ascii="Times New Roman" w:hAnsi="Times New Roman"/>
                  <w:color w:val="000000"/>
                  <w:sz w:val="20"/>
                  <w:lang w:val="fr-BE"/>
                </w:rPr>
                <w:id w:val="1391689804"/>
                <w14:checkbox>
                  <w14:checked w14:val="1"/>
                  <w14:checkedState w14:val="2612" w14:font="MS Gothic"/>
                  <w14:uncheckedState w14:val="2610" w14:font="MS Gothic"/>
                </w14:checkbox>
              </w:sdtPr>
              <w:sdtContent>
                <w:r w:rsidR="00B93985">
                  <w:rPr>
                    <w:rFonts w:ascii="MS Gothic" w:eastAsia="MS Gothic" w:hAnsi="MS Gothic" w:hint="eastAsia"/>
                    <w:color w:val="000000"/>
                    <w:sz w:val="20"/>
                    <w:lang w:val="en-GB"/>
                  </w:rPr>
                  <w:t>☒</w:t>
                </w:r>
              </w:sdtContent>
            </w:sdt>
            <w:r w:rsidR="00B93985">
              <w:rPr>
                <w:color w:val="000000"/>
                <w:sz w:val="20"/>
                <w:lang w:val="fr-BE"/>
              </w:rPr>
              <w:t xml:space="preserve"> </w:t>
            </w:r>
            <w:r w:rsidR="00B93985">
              <w:rPr>
                <w:sz w:val="20"/>
              </w:rPr>
              <w:t xml:space="preserve">Technical staff </w:t>
            </w:r>
          </w:p>
          <w:p w14:paraId="2734E0AE" w14:textId="77777777" w:rsidR="00B93985" w:rsidRDefault="00000000">
            <w:pPr>
              <w:rPr>
                <w:sz w:val="20"/>
                <w:lang w:val="en-GB"/>
              </w:rPr>
            </w:pPr>
            <w:sdt>
              <w:sdtPr>
                <w:rPr>
                  <w:rFonts w:ascii="Times New Roman" w:hAnsi="Times New Roman"/>
                  <w:color w:val="000000"/>
                  <w:sz w:val="20"/>
                  <w:lang w:val="fr-BE"/>
                </w:rPr>
                <w:id w:val="1356459727"/>
                <w14:checkbox>
                  <w14:checked w14:val="0"/>
                  <w14:checkedState w14:val="2612" w14:font="MS Gothic"/>
                  <w14:uncheckedState w14:val="2610" w14:font="MS Gothic"/>
                </w14:checkbox>
              </w:sdtPr>
              <w:sdtContent>
                <w:r w:rsidR="00B93985">
                  <w:rPr>
                    <w:rFonts w:ascii="MS Gothic" w:eastAsia="MS Gothic" w:hAnsi="MS Gothic" w:hint="eastAsia"/>
                    <w:color w:val="000000"/>
                    <w:sz w:val="20"/>
                    <w:lang w:val="en-GB"/>
                  </w:rPr>
                  <w:t>☐</w:t>
                </w:r>
              </w:sdtContent>
            </w:sdt>
            <w:r w:rsidR="00B93985">
              <w:rPr>
                <w:color w:val="000000"/>
                <w:sz w:val="20"/>
                <w:lang w:val="fr-BE"/>
              </w:rPr>
              <w:t xml:space="preserve"> </w:t>
            </w:r>
            <w:r w:rsidR="00B93985">
              <w:rPr>
                <w:sz w:val="20"/>
              </w:rPr>
              <w:t xml:space="preserve">Librarians </w:t>
            </w:r>
          </w:p>
          <w:p w14:paraId="329C28A3" w14:textId="77777777" w:rsidR="00B93985" w:rsidRDefault="00000000">
            <w:pPr>
              <w:rPr>
                <w:sz w:val="20"/>
                <w:lang w:val="en-GB"/>
              </w:rPr>
            </w:pPr>
            <w:sdt>
              <w:sdtPr>
                <w:rPr>
                  <w:rFonts w:ascii="Times New Roman" w:hAnsi="Times New Roman"/>
                  <w:color w:val="000000"/>
                  <w:sz w:val="20"/>
                  <w:lang w:val="fr-BE"/>
                </w:rPr>
                <w:id w:val="-555944457"/>
                <w14:checkbox>
                  <w14:checked w14:val="0"/>
                  <w14:checkedState w14:val="2612" w14:font="MS Gothic"/>
                  <w14:uncheckedState w14:val="2610" w14:font="MS Gothic"/>
                </w14:checkbox>
              </w:sdtPr>
              <w:sdtContent>
                <w:r w:rsidR="00B93985">
                  <w:rPr>
                    <w:rFonts w:ascii="MS Gothic" w:eastAsia="MS Gothic" w:hAnsi="MS Gothic" w:cs="MS Gothic" w:hint="eastAsia"/>
                    <w:color w:val="000000"/>
                    <w:sz w:val="20"/>
                    <w:lang w:val="en-GB"/>
                  </w:rPr>
                  <w:t>☐</w:t>
                </w:r>
              </w:sdtContent>
            </w:sdt>
            <w:r w:rsidR="00B93985">
              <w:rPr>
                <w:color w:val="000000"/>
                <w:sz w:val="20"/>
                <w:lang w:val="fr-BE"/>
              </w:rPr>
              <w:t xml:space="preserve"> </w:t>
            </w:r>
            <w:r w:rsidR="00B93985">
              <w:rPr>
                <w:sz w:val="20"/>
              </w:rPr>
              <w:t>Other</w:t>
            </w:r>
          </w:p>
        </w:tc>
      </w:tr>
      <w:tr w:rsidR="00B93985" w14:paraId="3A57D183" w14:textId="77777777" w:rsidTr="00B93985">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B759E38" w14:textId="77777777" w:rsidR="00B93985" w:rsidRDefault="00B93985">
            <w:pPr>
              <w:rPr>
                <w:rFonts w:eastAsia="Calibri" w:cs="Arial"/>
                <w:b/>
                <w:sz w:val="20"/>
                <w:lang w:val="en-GB" w:eastAsia="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4A43A24F" w14:textId="77777777" w:rsidR="00B93985" w:rsidRDefault="00B93985">
            <w:pPr>
              <w:tabs>
                <w:tab w:val="num" w:pos="2619"/>
              </w:tabs>
              <w:ind w:left="708" w:hanging="708"/>
              <w:rPr>
                <w:i/>
                <w:sz w:val="20"/>
                <w:lang w:val="en-GB"/>
              </w:rPr>
            </w:pPr>
            <w:r>
              <w:rPr>
                <w:i/>
                <w:sz w:val="20"/>
                <w:lang w:val="en-GB"/>
              </w:rPr>
              <w:t xml:space="preserve">If you selected 'Other', please identify these target groups. </w:t>
            </w:r>
          </w:p>
          <w:p w14:paraId="1FB693FB" w14:textId="77777777" w:rsidR="00B93985" w:rsidRDefault="00B93985">
            <w:pPr>
              <w:rPr>
                <w:b/>
                <w:i/>
                <w:sz w:val="20"/>
                <w:lang w:val="en-GB"/>
              </w:rPr>
            </w:pPr>
            <w:r>
              <w:rPr>
                <w:i/>
                <w:sz w:val="20"/>
                <w:lang w:val="en-GB"/>
              </w:rPr>
              <w:t>(Max. 250 words)</w:t>
            </w:r>
          </w:p>
        </w:tc>
      </w:tr>
      <w:tr w:rsidR="00B93985" w14:paraId="426F6FBD" w14:textId="77777777" w:rsidTr="00B93985">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560D5373" w14:textId="77777777" w:rsidR="00B93985" w:rsidRDefault="00B93985">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584739D8" w14:textId="77777777" w:rsidR="00B93985" w:rsidRDefault="00000000">
            <w:pPr>
              <w:rPr>
                <w:sz w:val="20"/>
                <w:lang w:val="en-GB"/>
              </w:rPr>
            </w:pPr>
            <w:sdt>
              <w:sdtPr>
                <w:rPr>
                  <w:rFonts w:ascii="Times New Roman" w:hAnsi="Times New Roman"/>
                  <w:color w:val="000000"/>
                  <w:sz w:val="20"/>
                  <w:lang w:val="fr-BE"/>
                </w:rPr>
                <w:id w:val="-2075034278"/>
                <w14:checkbox>
                  <w14:checked w14:val="0"/>
                  <w14:checkedState w14:val="2612" w14:font="MS Gothic"/>
                  <w14:uncheckedState w14:val="2610" w14:font="MS Gothic"/>
                </w14:checkbox>
              </w:sdtPr>
              <w:sdtContent>
                <w:r w:rsidR="00B93985">
                  <w:rPr>
                    <w:rFonts w:ascii="MS Gothic" w:eastAsia="MS Gothic" w:hAnsi="MS Gothic" w:cs="MS Gothic" w:hint="eastAsia"/>
                    <w:color w:val="000000"/>
                    <w:sz w:val="20"/>
                    <w:lang w:val="en-GB"/>
                  </w:rPr>
                  <w:t>☐</w:t>
                </w:r>
              </w:sdtContent>
            </w:sdt>
            <w:r w:rsidR="00B93985">
              <w:rPr>
                <w:color w:val="000000"/>
                <w:sz w:val="20"/>
                <w:lang w:val="fr-BE"/>
              </w:rPr>
              <w:t xml:space="preserve"> </w:t>
            </w:r>
            <w:r w:rsidR="00B93985">
              <w:rPr>
                <w:sz w:val="20"/>
              </w:rPr>
              <w:t xml:space="preserve">Department / Faculty </w:t>
            </w:r>
            <w:sdt>
              <w:sdtPr>
                <w:rPr>
                  <w:rFonts w:ascii="Times New Roman" w:hAnsi="Times New Roman"/>
                  <w:color w:val="000000"/>
                  <w:sz w:val="20"/>
                  <w:lang w:val="fr-BE"/>
                </w:rPr>
                <w:id w:val="1206912725"/>
                <w14:checkbox>
                  <w14:checked w14:val="0"/>
                  <w14:checkedState w14:val="2612" w14:font="MS Gothic"/>
                  <w14:uncheckedState w14:val="2610" w14:font="MS Gothic"/>
                </w14:checkbox>
              </w:sdtPr>
              <w:sdtContent>
                <w:r w:rsidR="00B93985">
                  <w:rPr>
                    <w:rFonts w:ascii="MS Gothic" w:eastAsia="MS Gothic" w:hAnsi="MS Gothic" w:cs="MS Gothic" w:hint="eastAsia"/>
                    <w:color w:val="000000"/>
                    <w:sz w:val="20"/>
                  </w:rPr>
                  <w:t>☐</w:t>
                </w:r>
              </w:sdtContent>
            </w:sdt>
            <w:r w:rsidR="00B93985">
              <w:rPr>
                <w:color w:val="000000"/>
                <w:sz w:val="20"/>
                <w:lang w:val="fr-BE"/>
              </w:rPr>
              <w:t xml:space="preserve"> </w:t>
            </w:r>
            <w:r w:rsidR="00B93985">
              <w:rPr>
                <w:sz w:val="20"/>
              </w:rPr>
              <w:t>Institution</w:t>
            </w:r>
          </w:p>
        </w:tc>
        <w:tc>
          <w:tcPr>
            <w:tcW w:w="2504" w:type="dxa"/>
            <w:gridSpan w:val="2"/>
            <w:tcBorders>
              <w:top w:val="single" w:sz="4" w:space="0" w:color="auto"/>
              <w:left w:val="nil"/>
              <w:bottom w:val="single" w:sz="4" w:space="0" w:color="auto"/>
              <w:right w:val="nil"/>
            </w:tcBorders>
            <w:vAlign w:val="center"/>
            <w:hideMark/>
          </w:tcPr>
          <w:p w14:paraId="3F82EFDB" w14:textId="77777777" w:rsidR="00B93985" w:rsidRDefault="00000000">
            <w:pPr>
              <w:rPr>
                <w:sz w:val="20"/>
                <w:lang w:val="en-GB"/>
              </w:rPr>
            </w:pPr>
            <w:sdt>
              <w:sdtPr>
                <w:rPr>
                  <w:rFonts w:ascii="Times New Roman" w:hAnsi="Times New Roman"/>
                  <w:color w:val="000000"/>
                  <w:sz w:val="20"/>
                  <w:lang w:val="fr-BE"/>
                </w:rPr>
                <w:id w:val="1703056964"/>
                <w14:checkbox>
                  <w14:checked w14:val="1"/>
                  <w14:checkedState w14:val="2612" w14:font="MS Gothic"/>
                  <w14:uncheckedState w14:val="2610" w14:font="MS Gothic"/>
                </w14:checkbox>
              </w:sdtPr>
              <w:sdtContent>
                <w:r w:rsidR="00B93985">
                  <w:rPr>
                    <w:rFonts w:ascii="MS Gothic" w:eastAsia="MS Gothic" w:hAnsi="MS Gothic" w:hint="eastAsia"/>
                    <w:color w:val="000000"/>
                    <w:sz w:val="20"/>
                    <w:lang w:val="en-GB"/>
                  </w:rPr>
                  <w:t>☒</w:t>
                </w:r>
              </w:sdtContent>
            </w:sdt>
            <w:r w:rsidR="00B93985">
              <w:rPr>
                <w:color w:val="000000"/>
                <w:sz w:val="20"/>
                <w:lang w:val="fr-BE"/>
              </w:rPr>
              <w:t xml:space="preserve"> </w:t>
            </w:r>
            <w:r w:rsidR="00B93985">
              <w:rPr>
                <w:sz w:val="20"/>
              </w:rPr>
              <w:t>Local</w:t>
            </w:r>
          </w:p>
          <w:p w14:paraId="1D387CFA" w14:textId="77777777" w:rsidR="00B93985" w:rsidRDefault="00000000">
            <w:pPr>
              <w:rPr>
                <w:sz w:val="20"/>
                <w:lang w:val="en-GB"/>
              </w:rPr>
            </w:pPr>
            <w:sdt>
              <w:sdtPr>
                <w:rPr>
                  <w:rFonts w:ascii="Times New Roman" w:hAnsi="Times New Roman"/>
                  <w:color w:val="000000"/>
                  <w:sz w:val="20"/>
                  <w:lang w:val="fr-BE"/>
                </w:rPr>
                <w:id w:val="349074696"/>
                <w14:checkbox>
                  <w14:checked w14:val="0"/>
                  <w14:checkedState w14:val="2612" w14:font="MS Gothic"/>
                  <w14:uncheckedState w14:val="2610" w14:font="MS Gothic"/>
                </w14:checkbox>
              </w:sdtPr>
              <w:sdtContent>
                <w:r w:rsidR="00B93985">
                  <w:rPr>
                    <w:rFonts w:ascii="MS Gothic" w:eastAsia="MS Gothic" w:hAnsi="MS Gothic" w:cs="MS Gothic" w:hint="eastAsia"/>
                    <w:color w:val="000000"/>
                    <w:sz w:val="20"/>
                    <w:lang w:val="en-GB"/>
                  </w:rPr>
                  <w:t>☐</w:t>
                </w:r>
              </w:sdtContent>
            </w:sdt>
            <w:r w:rsidR="00B93985">
              <w:rPr>
                <w:color w:val="000000"/>
                <w:sz w:val="20"/>
                <w:lang w:val="fr-BE"/>
              </w:rPr>
              <w:t xml:space="preserve"> </w:t>
            </w:r>
            <w:r w:rsidR="00B93985">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1B1F4330" w14:textId="77777777" w:rsidR="00B93985" w:rsidRDefault="00000000">
            <w:pPr>
              <w:rPr>
                <w:sz w:val="20"/>
                <w:lang w:val="en-GB"/>
              </w:rPr>
            </w:pPr>
            <w:sdt>
              <w:sdtPr>
                <w:rPr>
                  <w:rFonts w:ascii="Times New Roman" w:hAnsi="Times New Roman"/>
                  <w:color w:val="000000"/>
                  <w:sz w:val="20"/>
                  <w:lang w:val="fr-BE"/>
                </w:rPr>
                <w:id w:val="69478838"/>
                <w14:checkbox>
                  <w14:checked w14:val="0"/>
                  <w14:checkedState w14:val="2612" w14:font="MS Gothic"/>
                  <w14:uncheckedState w14:val="2610" w14:font="MS Gothic"/>
                </w14:checkbox>
              </w:sdtPr>
              <w:sdtContent>
                <w:r w:rsidR="00B93985">
                  <w:rPr>
                    <w:rFonts w:ascii="MS Gothic" w:eastAsia="MS Gothic" w:hAnsi="MS Gothic" w:hint="eastAsia"/>
                    <w:color w:val="000000"/>
                    <w:sz w:val="20"/>
                    <w:lang w:val="en-GB"/>
                  </w:rPr>
                  <w:t>☐</w:t>
                </w:r>
              </w:sdtContent>
            </w:sdt>
            <w:r w:rsidR="00B93985">
              <w:rPr>
                <w:color w:val="000000"/>
                <w:sz w:val="20"/>
                <w:lang w:val="fr-BE"/>
              </w:rPr>
              <w:t xml:space="preserve"> </w:t>
            </w:r>
            <w:r w:rsidR="00B93985">
              <w:rPr>
                <w:sz w:val="20"/>
              </w:rPr>
              <w:t>National</w:t>
            </w:r>
          </w:p>
          <w:p w14:paraId="19613D0A" w14:textId="77777777" w:rsidR="00B93985" w:rsidRDefault="00000000">
            <w:pPr>
              <w:rPr>
                <w:sz w:val="20"/>
                <w:lang w:val="en-GB"/>
              </w:rPr>
            </w:pPr>
            <w:sdt>
              <w:sdtPr>
                <w:rPr>
                  <w:rFonts w:ascii="Times New Roman" w:hAnsi="Times New Roman"/>
                  <w:color w:val="000000"/>
                  <w:sz w:val="20"/>
                  <w:lang w:val="fr-BE"/>
                </w:rPr>
                <w:id w:val="1871340094"/>
                <w14:checkbox>
                  <w14:checked w14:val="0"/>
                  <w14:checkedState w14:val="2612" w14:font="MS Gothic"/>
                  <w14:uncheckedState w14:val="2610" w14:font="MS Gothic"/>
                </w14:checkbox>
              </w:sdtPr>
              <w:sdtContent>
                <w:r w:rsidR="00B93985">
                  <w:rPr>
                    <w:rFonts w:ascii="MS Gothic" w:eastAsia="MS Gothic" w:hAnsi="MS Gothic" w:hint="eastAsia"/>
                    <w:color w:val="000000"/>
                    <w:sz w:val="20"/>
                    <w:lang w:val="en-GB"/>
                  </w:rPr>
                  <w:t>☐</w:t>
                </w:r>
              </w:sdtContent>
            </w:sdt>
            <w:r w:rsidR="00B93985">
              <w:rPr>
                <w:color w:val="000000"/>
                <w:sz w:val="20"/>
                <w:lang w:val="fr-BE"/>
              </w:rPr>
              <w:t xml:space="preserve"> </w:t>
            </w:r>
            <w:r w:rsidR="00B93985">
              <w:rPr>
                <w:sz w:val="20"/>
              </w:rPr>
              <w:t>International</w:t>
            </w:r>
          </w:p>
        </w:tc>
      </w:tr>
    </w:tbl>
    <w:p w14:paraId="481E8DF6" w14:textId="77777777" w:rsidR="00B93985" w:rsidRDefault="00B93985" w:rsidP="00B93985">
      <w:pPr>
        <w:rPr>
          <w:rFonts w:eastAsia="Calibri" w:cs="Arial"/>
          <w:szCs w:val="20"/>
          <w:lang w:val="en-GB" w:eastAsia="en-GB"/>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B93985" w14:paraId="45526F73" w14:textId="77777777" w:rsidTr="00B93985">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738EA36" w14:textId="77777777" w:rsidR="00B93985" w:rsidRDefault="00B93985">
            <w:pPr>
              <w:rPr>
                <w:b/>
                <w:sz w:val="20"/>
                <w:lang w:val="en-GB"/>
              </w:rPr>
            </w:pPr>
            <w:r>
              <w:rPr>
                <w:b/>
                <w:sz w:val="20"/>
                <w:lang w:val="en-GB"/>
              </w:rPr>
              <w:t>Expected Deliverable/Results/</w:t>
            </w:r>
          </w:p>
          <w:p w14:paraId="3D7DFD46" w14:textId="77777777" w:rsidR="00B93985" w:rsidRDefault="00B93985">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256A303C" w14:textId="77777777" w:rsidR="00B93985" w:rsidRDefault="00B93985">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5C94469" w14:textId="5D4B4C3C" w:rsidR="00B93985" w:rsidRDefault="00476663">
            <w:pPr>
              <w:ind w:left="187" w:hanging="187"/>
              <w:jc w:val="right"/>
              <w:rPr>
                <w:b/>
                <w:sz w:val="24"/>
                <w:lang w:val="en-GB"/>
              </w:rPr>
            </w:pPr>
            <w:r>
              <w:rPr>
                <w:b/>
                <w:sz w:val="24"/>
                <w:lang w:val="en-GB"/>
              </w:rPr>
              <w:t>A20</w:t>
            </w:r>
            <w:r w:rsidR="00B93985">
              <w:rPr>
                <w:b/>
                <w:sz w:val="24"/>
                <w:lang w:val="en-GB"/>
              </w:rPr>
              <w:t>.2.1</w:t>
            </w:r>
          </w:p>
        </w:tc>
      </w:tr>
      <w:tr w:rsidR="00B93985" w14:paraId="27380E22" w14:textId="77777777" w:rsidTr="00B93985">
        <w:tc>
          <w:tcPr>
            <w:tcW w:w="2127" w:type="dxa"/>
            <w:vMerge/>
            <w:tcBorders>
              <w:top w:val="single" w:sz="4" w:space="0" w:color="auto"/>
              <w:left w:val="single" w:sz="4" w:space="0" w:color="auto"/>
              <w:bottom w:val="single" w:sz="4" w:space="0" w:color="auto"/>
              <w:right w:val="single" w:sz="4" w:space="0" w:color="auto"/>
            </w:tcBorders>
            <w:vAlign w:val="center"/>
            <w:hideMark/>
          </w:tcPr>
          <w:p w14:paraId="068A59A2" w14:textId="77777777" w:rsidR="00B93985" w:rsidRDefault="00B93985">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49D60F0" w14:textId="77777777" w:rsidR="00B93985" w:rsidRDefault="00B93985">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49C9CCC" w14:textId="77777777" w:rsidR="00B93985" w:rsidRDefault="00B93985">
            <w:pPr>
              <w:rPr>
                <w:rFonts w:ascii="Times New Roman" w:hAnsi="Times New Roman"/>
                <w:sz w:val="20"/>
                <w:lang w:val="fr-BE"/>
              </w:rPr>
            </w:pPr>
            <w:r>
              <w:rPr>
                <w:sz w:val="16"/>
                <w:szCs w:val="16"/>
              </w:rPr>
              <w:t>Definisanje tematskih oblasti radionica (npr. održivi razvoj, kulturno nasleđe)</w:t>
            </w:r>
          </w:p>
        </w:tc>
      </w:tr>
      <w:tr w:rsidR="00B93985" w14:paraId="61F1AC0C" w14:textId="77777777" w:rsidTr="00B93985">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C8307E4" w14:textId="77777777" w:rsidR="00B93985" w:rsidRDefault="00B93985">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9D291FE" w14:textId="77777777" w:rsidR="00B93985" w:rsidRDefault="00B93985">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E3780C8" w14:textId="77777777" w:rsidR="00B93985" w:rsidRDefault="00000000">
            <w:pPr>
              <w:rPr>
                <w:color w:val="000000"/>
                <w:sz w:val="20"/>
                <w:lang w:val="en-GB"/>
              </w:rPr>
            </w:pPr>
            <w:sdt>
              <w:sdtPr>
                <w:rPr>
                  <w:rFonts w:ascii="Times New Roman" w:hAnsi="Times New Roman"/>
                  <w:color w:val="000000"/>
                  <w:sz w:val="20"/>
                  <w:lang w:val="fr-BE"/>
                </w:rPr>
                <w:id w:val="-1076122288"/>
                <w14:checkbox>
                  <w14:checked w14:val="0"/>
                  <w14:checkedState w14:val="2612" w14:font="MS Gothic"/>
                  <w14:uncheckedState w14:val="2610" w14:font="MS Gothic"/>
                </w14:checkbox>
              </w:sdtPr>
              <w:sdtContent>
                <w:r w:rsidR="00B93985">
                  <w:rPr>
                    <w:rFonts w:ascii="MS Gothic" w:eastAsia="MS Gothic" w:hAnsi="MS Gothic" w:cs="MS Gothic" w:hint="eastAsia"/>
                    <w:color w:val="000000"/>
                    <w:sz w:val="20"/>
                    <w:lang w:val="en-GB"/>
                  </w:rPr>
                  <w:t>☐</w:t>
                </w:r>
              </w:sdtContent>
            </w:sdt>
            <w:r w:rsidR="00B93985">
              <w:rPr>
                <w:color w:val="000000"/>
                <w:sz w:val="20"/>
              </w:rPr>
              <w:t xml:space="preserve"> Teaching material</w:t>
            </w:r>
          </w:p>
          <w:p w14:paraId="12546BC0" w14:textId="77777777" w:rsidR="00B93985" w:rsidRDefault="00000000">
            <w:pPr>
              <w:rPr>
                <w:color w:val="000000"/>
                <w:sz w:val="20"/>
                <w:lang w:val="en-GB"/>
              </w:rPr>
            </w:pPr>
            <w:sdt>
              <w:sdtPr>
                <w:rPr>
                  <w:rFonts w:ascii="Times New Roman" w:hAnsi="Times New Roman"/>
                  <w:color w:val="000000"/>
                  <w:sz w:val="20"/>
                  <w:lang w:val="fr-BE"/>
                </w:rPr>
                <w:id w:val="878048293"/>
                <w14:checkbox>
                  <w14:checked w14:val="1"/>
                  <w14:checkedState w14:val="2612" w14:font="MS Gothic"/>
                  <w14:uncheckedState w14:val="2610" w14:font="MS Gothic"/>
                </w14:checkbox>
              </w:sdtPr>
              <w:sdtContent>
                <w:r w:rsidR="00B93985">
                  <w:rPr>
                    <w:rFonts w:ascii="MS Gothic" w:eastAsia="MS Gothic" w:hAnsi="MS Gothic" w:hint="eastAsia"/>
                    <w:color w:val="000000"/>
                    <w:sz w:val="20"/>
                    <w:lang w:val="en-GB"/>
                  </w:rPr>
                  <w:t>☒</w:t>
                </w:r>
              </w:sdtContent>
            </w:sdt>
            <w:r w:rsidR="00B93985">
              <w:rPr>
                <w:color w:val="000000"/>
                <w:sz w:val="20"/>
              </w:rPr>
              <w:t xml:space="preserve"> Learning material</w:t>
            </w:r>
          </w:p>
          <w:p w14:paraId="4BB6583A" w14:textId="77777777" w:rsidR="00B93985" w:rsidRDefault="00000000">
            <w:pPr>
              <w:rPr>
                <w:color w:val="000000"/>
                <w:sz w:val="20"/>
                <w:lang w:val="en-GB"/>
              </w:rPr>
            </w:pPr>
            <w:sdt>
              <w:sdtPr>
                <w:rPr>
                  <w:rFonts w:ascii="Times New Roman" w:hAnsi="Times New Roman"/>
                  <w:color w:val="000000"/>
                  <w:sz w:val="20"/>
                  <w:lang w:val="fr-BE"/>
                </w:rPr>
                <w:id w:val="-1462797900"/>
                <w14:checkbox>
                  <w14:checked w14:val="0"/>
                  <w14:checkedState w14:val="2612" w14:font="MS Gothic"/>
                  <w14:uncheckedState w14:val="2610" w14:font="MS Gothic"/>
                </w14:checkbox>
              </w:sdtPr>
              <w:sdtContent>
                <w:r w:rsidR="00B93985">
                  <w:rPr>
                    <w:rFonts w:ascii="MS Gothic" w:eastAsia="MS Gothic" w:hAnsi="MS Gothic" w:cs="MS Gothic" w:hint="eastAsia"/>
                    <w:color w:val="000000"/>
                    <w:sz w:val="20"/>
                    <w:lang w:val="en-GB"/>
                  </w:rPr>
                  <w:t>☐</w:t>
                </w:r>
              </w:sdtContent>
            </w:sdt>
            <w:r w:rsidR="00B93985">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2D637ABE" w14:textId="77777777" w:rsidR="00B93985" w:rsidRDefault="00000000">
            <w:pPr>
              <w:rPr>
                <w:color w:val="000000"/>
                <w:sz w:val="20"/>
                <w:lang w:val="en-GB"/>
              </w:rPr>
            </w:pPr>
            <w:sdt>
              <w:sdtPr>
                <w:rPr>
                  <w:rFonts w:ascii="Times New Roman" w:hAnsi="Times New Roman"/>
                  <w:color w:val="000000"/>
                  <w:sz w:val="20"/>
                  <w:lang w:val="fr-BE"/>
                </w:rPr>
                <w:id w:val="1184175411"/>
                <w14:checkbox>
                  <w14:checked w14:val="0"/>
                  <w14:checkedState w14:val="2612" w14:font="MS Gothic"/>
                  <w14:uncheckedState w14:val="2610" w14:font="MS Gothic"/>
                </w14:checkbox>
              </w:sdtPr>
              <w:sdtContent>
                <w:r w:rsidR="00B93985">
                  <w:rPr>
                    <w:rFonts w:ascii="MS Gothic" w:eastAsia="MS Gothic" w:hAnsi="MS Gothic" w:hint="eastAsia"/>
                    <w:color w:val="000000"/>
                    <w:sz w:val="20"/>
                    <w:lang w:val="en-GB"/>
                  </w:rPr>
                  <w:t>☐</w:t>
                </w:r>
              </w:sdtContent>
            </w:sdt>
            <w:r w:rsidR="00B93985">
              <w:rPr>
                <w:color w:val="000000"/>
                <w:sz w:val="20"/>
              </w:rPr>
              <w:t xml:space="preserve"> Event</w:t>
            </w:r>
          </w:p>
          <w:p w14:paraId="5C68A469" w14:textId="77777777" w:rsidR="00B93985" w:rsidRDefault="00000000">
            <w:pPr>
              <w:rPr>
                <w:color w:val="000000"/>
                <w:sz w:val="20"/>
                <w:lang w:val="en-GB"/>
              </w:rPr>
            </w:pPr>
            <w:sdt>
              <w:sdtPr>
                <w:rPr>
                  <w:rFonts w:ascii="Times New Roman" w:hAnsi="Times New Roman"/>
                  <w:color w:val="000000"/>
                  <w:sz w:val="20"/>
                  <w:lang w:val="fr-BE"/>
                </w:rPr>
                <w:id w:val="-1956164554"/>
                <w14:checkbox>
                  <w14:checked w14:val="0"/>
                  <w14:checkedState w14:val="2612" w14:font="MS Gothic"/>
                  <w14:uncheckedState w14:val="2610" w14:font="MS Gothic"/>
                </w14:checkbox>
              </w:sdtPr>
              <w:sdtContent>
                <w:r w:rsidR="00B93985">
                  <w:rPr>
                    <w:rFonts w:ascii="MS Gothic" w:eastAsia="MS Gothic" w:hAnsi="MS Gothic" w:hint="eastAsia"/>
                    <w:color w:val="000000"/>
                    <w:sz w:val="20"/>
                    <w:lang w:val="en-GB"/>
                  </w:rPr>
                  <w:t>☐</w:t>
                </w:r>
              </w:sdtContent>
            </w:sdt>
            <w:r w:rsidR="00B93985">
              <w:rPr>
                <w:color w:val="000000"/>
                <w:sz w:val="20"/>
              </w:rPr>
              <w:t xml:space="preserve"> Report </w:t>
            </w:r>
          </w:p>
          <w:p w14:paraId="357844BC" w14:textId="77777777" w:rsidR="00B93985" w:rsidRDefault="00000000">
            <w:pPr>
              <w:rPr>
                <w:color w:val="000000"/>
                <w:sz w:val="20"/>
                <w:lang w:val="en-GB"/>
              </w:rPr>
            </w:pPr>
            <w:sdt>
              <w:sdtPr>
                <w:rPr>
                  <w:rFonts w:ascii="Times New Roman" w:hAnsi="Times New Roman"/>
                  <w:color w:val="000000"/>
                  <w:sz w:val="20"/>
                  <w:lang w:val="fr-BE"/>
                </w:rPr>
                <w:id w:val="25765628"/>
                <w14:checkbox>
                  <w14:checked w14:val="0"/>
                  <w14:checkedState w14:val="2612" w14:font="MS Gothic"/>
                  <w14:uncheckedState w14:val="2610" w14:font="MS Gothic"/>
                </w14:checkbox>
              </w:sdtPr>
              <w:sdtContent>
                <w:r w:rsidR="00B93985">
                  <w:rPr>
                    <w:rFonts w:ascii="MS Gothic" w:eastAsia="MS Gothic" w:hAnsi="MS Gothic" w:cs="MS Gothic" w:hint="eastAsia"/>
                    <w:color w:val="000000"/>
                    <w:sz w:val="20"/>
                    <w:lang w:val="en-GB"/>
                  </w:rPr>
                  <w:t>☐</w:t>
                </w:r>
              </w:sdtContent>
            </w:sdt>
            <w:r w:rsidR="00B93985">
              <w:rPr>
                <w:color w:val="000000"/>
                <w:sz w:val="20"/>
              </w:rPr>
              <w:t xml:space="preserve"> Service/Product </w:t>
            </w:r>
          </w:p>
        </w:tc>
      </w:tr>
      <w:tr w:rsidR="00B93985" w14:paraId="185330E7" w14:textId="77777777" w:rsidTr="00B93985">
        <w:tc>
          <w:tcPr>
            <w:tcW w:w="2127" w:type="dxa"/>
            <w:vMerge/>
            <w:tcBorders>
              <w:top w:val="single" w:sz="4" w:space="0" w:color="auto"/>
              <w:left w:val="single" w:sz="4" w:space="0" w:color="auto"/>
              <w:bottom w:val="single" w:sz="4" w:space="0" w:color="auto"/>
              <w:right w:val="single" w:sz="4" w:space="0" w:color="auto"/>
            </w:tcBorders>
            <w:vAlign w:val="center"/>
            <w:hideMark/>
          </w:tcPr>
          <w:p w14:paraId="0F623AB4" w14:textId="77777777" w:rsidR="00B93985" w:rsidRDefault="00B93985">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672C5E9" w14:textId="77777777" w:rsidR="00B93985" w:rsidRDefault="00B93985">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C1F502A" w14:textId="77777777" w:rsidR="00B93985" w:rsidRDefault="00B93985">
            <w:pPr>
              <w:rPr>
                <w:sz w:val="20"/>
                <w:lang w:val="en-GB"/>
              </w:rPr>
            </w:pPr>
            <w:r>
              <w:rPr>
                <w:sz w:val="20"/>
                <w:lang w:val="en-GB"/>
              </w:rPr>
              <w:t>Ova aktivnost se odnosi na definisanje tematskih oblasti radionica koje će biti organizovane sa lokalnim preduzetnicima. Fokusirajući se na ključne aspekte poput održivog razvoja i kulturnog nasleđa, želimo omogućiti preduzetnicima da steknu znanja i veštine koje će im pomoći u unapređenju poslovanja. Definisanje ovih tematskih oblasti će se zasnivati na identifikovanim potrebama i interesima preduzetnika, kao i na stručnosti i resursima koje možemo ponuditi.</w:t>
            </w:r>
          </w:p>
        </w:tc>
      </w:tr>
      <w:tr w:rsidR="00B93985" w14:paraId="0B109A73" w14:textId="77777777" w:rsidTr="00B93985">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A87D8FF" w14:textId="77777777" w:rsidR="00B93985" w:rsidRDefault="00B93985">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89C88A0" w14:textId="77777777" w:rsidR="00B93985" w:rsidRDefault="00B93985">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83241BD" w14:textId="77777777" w:rsidR="00B93985" w:rsidRDefault="00B93985">
            <w:pPr>
              <w:rPr>
                <w:sz w:val="20"/>
                <w:lang w:val="en-GB"/>
              </w:rPr>
            </w:pPr>
            <w:r>
              <w:rPr>
                <w:sz w:val="20"/>
                <w:lang w:val="en-GB"/>
              </w:rPr>
              <w:t>M7</w:t>
            </w:r>
          </w:p>
        </w:tc>
      </w:tr>
      <w:tr w:rsidR="00B93985" w14:paraId="178AFC79" w14:textId="77777777" w:rsidTr="00B93985">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1701D664" w14:textId="77777777" w:rsidR="00B93985" w:rsidRDefault="00B93985">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C8A7F0A" w14:textId="77777777" w:rsidR="00B93985" w:rsidRDefault="00B93985">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8386BC4" w14:textId="77777777" w:rsidR="00B93985" w:rsidRDefault="00B93985">
            <w:pPr>
              <w:rPr>
                <w:sz w:val="20"/>
                <w:lang w:val="en-GB"/>
              </w:rPr>
            </w:pPr>
            <w:r>
              <w:rPr>
                <w:sz w:val="20"/>
                <w:lang w:val="en-GB"/>
              </w:rPr>
              <w:t>Srpski, engleski</w:t>
            </w:r>
          </w:p>
        </w:tc>
      </w:tr>
      <w:tr w:rsidR="00B93985" w14:paraId="3B12AB19" w14:textId="77777777" w:rsidTr="00B93985">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A045F42" w14:textId="77777777" w:rsidR="00B93985" w:rsidRDefault="00B93985">
            <w:pPr>
              <w:tabs>
                <w:tab w:val="num" w:pos="2619"/>
              </w:tabs>
              <w:ind w:left="708" w:hanging="708"/>
              <w:rPr>
                <w:b/>
                <w:sz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24C754C0" w14:textId="77777777" w:rsidR="00B93985" w:rsidRDefault="00000000">
            <w:pPr>
              <w:rPr>
                <w:sz w:val="20"/>
                <w:lang w:val="en-GB"/>
              </w:rPr>
            </w:pPr>
            <w:sdt>
              <w:sdtPr>
                <w:rPr>
                  <w:rFonts w:ascii="Times New Roman" w:hAnsi="Times New Roman"/>
                  <w:color w:val="000000"/>
                  <w:sz w:val="20"/>
                  <w:lang w:val="fr-BE"/>
                </w:rPr>
                <w:id w:val="-599713598"/>
                <w14:checkbox>
                  <w14:checked w14:val="1"/>
                  <w14:checkedState w14:val="2612" w14:font="MS Gothic"/>
                  <w14:uncheckedState w14:val="2610" w14:font="MS Gothic"/>
                </w14:checkbox>
              </w:sdtPr>
              <w:sdtContent>
                <w:r w:rsidR="00B93985">
                  <w:rPr>
                    <w:rFonts w:ascii="MS Gothic" w:eastAsia="MS Gothic" w:hAnsi="MS Gothic" w:hint="eastAsia"/>
                    <w:color w:val="000000"/>
                    <w:sz w:val="20"/>
                    <w:lang w:val="en-GB"/>
                  </w:rPr>
                  <w:t>☒</w:t>
                </w:r>
              </w:sdtContent>
            </w:sdt>
            <w:r w:rsidR="00B93985">
              <w:rPr>
                <w:color w:val="000000"/>
                <w:sz w:val="20"/>
                <w:lang w:val="fr-BE"/>
              </w:rPr>
              <w:t xml:space="preserve"> </w:t>
            </w:r>
            <w:r w:rsidR="00B93985">
              <w:rPr>
                <w:sz w:val="20"/>
              </w:rPr>
              <w:t xml:space="preserve">Teaching staff </w:t>
            </w:r>
          </w:p>
          <w:p w14:paraId="0E0B0133" w14:textId="77777777" w:rsidR="00B93985" w:rsidRDefault="00000000">
            <w:pPr>
              <w:rPr>
                <w:sz w:val="20"/>
                <w:lang w:val="en-GB"/>
              </w:rPr>
            </w:pPr>
            <w:sdt>
              <w:sdtPr>
                <w:rPr>
                  <w:rFonts w:ascii="Times New Roman" w:hAnsi="Times New Roman"/>
                  <w:color w:val="000000"/>
                  <w:sz w:val="20"/>
                  <w:lang w:val="fr-BE"/>
                </w:rPr>
                <w:id w:val="572090239"/>
                <w14:checkbox>
                  <w14:checked w14:val="0"/>
                  <w14:checkedState w14:val="2612" w14:font="MS Gothic"/>
                  <w14:uncheckedState w14:val="2610" w14:font="MS Gothic"/>
                </w14:checkbox>
              </w:sdtPr>
              <w:sdtContent>
                <w:r w:rsidR="00B93985">
                  <w:rPr>
                    <w:rFonts w:ascii="MS Gothic" w:eastAsia="MS Gothic" w:hAnsi="MS Gothic" w:cs="MS Gothic" w:hint="eastAsia"/>
                    <w:color w:val="000000"/>
                    <w:sz w:val="20"/>
                    <w:lang w:val="en-GB"/>
                  </w:rPr>
                  <w:t>☐</w:t>
                </w:r>
              </w:sdtContent>
            </w:sdt>
            <w:r w:rsidR="00B93985">
              <w:rPr>
                <w:color w:val="000000"/>
                <w:sz w:val="20"/>
                <w:lang w:val="fr-BE"/>
              </w:rPr>
              <w:t xml:space="preserve"> </w:t>
            </w:r>
            <w:r w:rsidR="00B93985">
              <w:rPr>
                <w:sz w:val="20"/>
              </w:rPr>
              <w:t xml:space="preserve">Students </w:t>
            </w:r>
          </w:p>
          <w:p w14:paraId="5739C4E3" w14:textId="77777777" w:rsidR="00B93985" w:rsidRDefault="00000000">
            <w:pPr>
              <w:rPr>
                <w:sz w:val="20"/>
                <w:lang w:val="en-GB"/>
              </w:rPr>
            </w:pPr>
            <w:sdt>
              <w:sdtPr>
                <w:rPr>
                  <w:rFonts w:ascii="Times New Roman" w:hAnsi="Times New Roman"/>
                  <w:color w:val="000000"/>
                  <w:sz w:val="20"/>
                  <w:lang w:val="fr-BE"/>
                </w:rPr>
                <w:id w:val="-576585627"/>
                <w14:checkbox>
                  <w14:checked w14:val="0"/>
                  <w14:checkedState w14:val="2612" w14:font="MS Gothic"/>
                  <w14:uncheckedState w14:val="2610" w14:font="MS Gothic"/>
                </w14:checkbox>
              </w:sdtPr>
              <w:sdtContent>
                <w:r w:rsidR="00B93985">
                  <w:rPr>
                    <w:rFonts w:ascii="MS Gothic" w:eastAsia="MS Gothic" w:hAnsi="MS Gothic" w:hint="eastAsia"/>
                    <w:color w:val="000000"/>
                    <w:sz w:val="20"/>
                    <w:lang w:val="en-GB"/>
                  </w:rPr>
                  <w:t>☐</w:t>
                </w:r>
              </w:sdtContent>
            </w:sdt>
            <w:r w:rsidR="00B93985">
              <w:rPr>
                <w:color w:val="000000"/>
                <w:sz w:val="20"/>
                <w:lang w:val="fr-BE"/>
              </w:rPr>
              <w:t xml:space="preserve"> </w:t>
            </w:r>
            <w:r w:rsidR="00B93985">
              <w:rPr>
                <w:sz w:val="20"/>
              </w:rPr>
              <w:t xml:space="preserve">Trainees </w:t>
            </w:r>
          </w:p>
          <w:p w14:paraId="5E431D9E" w14:textId="77777777" w:rsidR="00B93985" w:rsidRDefault="00000000">
            <w:pPr>
              <w:rPr>
                <w:sz w:val="20"/>
                <w:lang w:val="en-GB"/>
              </w:rPr>
            </w:pPr>
            <w:sdt>
              <w:sdtPr>
                <w:rPr>
                  <w:rFonts w:ascii="Times New Roman" w:hAnsi="Times New Roman"/>
                  <w:color w:val="000000"/>
                  <w:sz w:val="20"/>
                  <w:lang w:val="fr-BE"/>
                </w:rPr>
                <w:id w:val="1696423560"/>
                <w14:checkbox>
                  <w14:checked w14:val="1"/>
                  <w14:checkedState w14:val="2612" w14:font="MS Gothic"/>
                  <w14:uncheckedState w14:val="2610" w14:font="MS Gothic"/>
                </w14:checkbox>
              </w:sdtPr>
              <w:sdtContent>
                <w:r w:rsidR="00B93985">
                  <w:rPr>
                    <w:rFonts w:ascii="MS Gothic" w:eastAsia="MS Gothic" w:hAnsi="MS Gothic" w:hint="eastAsia"/>
                    <w:color w:val="000000"/>
                    <w:sz w:val="20"/>
                    <w:lang w:val="en-GB"/>
                  </w:rPr>
                  <w:t>☒</w:t>
                </w:r>
              </w:sdtContent>
            </w:sdt>
            <w:r w:rsidR="00B93985">
              <w:rPr>
                <w:color w:val="000000"/>
                <w:sz w:val="20"/>
                <w:lang w:val="fr-BE"/>
              </w:rPr>
              <w:t xml:space="preserve"> </w:t>
            </w:r>
            <w:r w:rsidR="00B93985">
              <w:rPr>
                <w:sz w:val="20"/>
              </w:rPr>
              <w:t>Administrative staff</w:t>
            </w:r>
          </w:p>
          <w:p w14:paraId="4FD4187B" w14:textId="77777777" w:rsidR="00B93985" w:rsidRDefault="00000000">
            <w:pPr>
              <w:rPr>
                <w:sz w:val="20"/>
                <w:lang w:val="en-GB"/>
              </w:rPr>
            </w:pPr>
            <w:sdt>
              <w:sdtPr>
                <w:rPr>
                  <w:rFonts w:ascii="Times New Roman" w:hAnsi="Times New Roman"/>
                  <w:color w:val="000000"/>
                  <w:sz w:val="20"/>
                  <w:lang w:val="fr-BE"/>
                </w:rPr>
                <w:id w:val="-442144420"/>
                <w14:checkbox>
                  <w14:checked w14:val="1"/>
                  <w14:checkedState w14:val="2612" w14:font="MS Gothic"/>
                  <w14:uncheckedState w14:val="2610" w14:font="MS Gothic"/>
                </w14:checkbox>
              </w:sdtPr>
              <w:sdtContent>
                <w:r w:rsidR="00B93985">
                  <w:rPr>
                    <w:rFonts w:ascii="MS Gothic" w:eastAsia="MS Gothic" w:hAnsi="MS Gothic" w:hint="eastAsia"/>
                    <w:color w:val="000000"/>
                    <w:sz w:val="20"/>
                    <w:lang w:val="en-GB"/>
                  </w:rPr>
                  <w:t>☒</w:t>
                </w:r>
              </w:sdtContent>
            </w:sdt>
            <w:r w:rsidR="00B93985">
              <w:rPr>
                <w:color w:val="000000"/>
                <w:sz w:val="20"/>
                <w:lang w:val="fr-BE"/>
              </w:rPr>
              <w:t xml:space="preserve"> </w:t>
            </w:r>
            <w:r w:rsidR="00B93985">
              <w:rPr>
                <w:sz w:val="20"/>
              </w:rPr>
              <w:t xml:space="preserve">Technical staff </w:t>
            </w:r>
          </w:p>
          <w:p w14:paraId="16BBF79C" w14:textId="77777777" w:rsidR="00B93985" w:rsidRDefault="00000000">
            <w:pPr>
              <w:rPr>
                <w:sz w:val="20"/>
                <w:lang w:val="en-GB"/>
              </w:rPr>
            </w:pPr>
            <w:sdt>
              <w:sdtPr>
                <w:rPr>
                  <w:rFonts w:ascii="Times New Roman" w:hAnsi="Times New Roman"/>
                  <w:color w:val="000000"/>
                  <w:sz w:val="20"/>
                  <w:lang w:val="fr-BE"/>
                </w:rPr>
                <w:id w:val="1172770837"/>
                <w14:checkbox>
                  <w14:checked w14:val="0"/>
                  <w14:checkedState w14:val="2612" w14:font="MS Gothic"/>
                  <w14:uncheckedState w14:val="2610" w14:font="MS Gothic"/>
                </w14:checkbox>
              </w:sdtPr>
              <w:sdtContent>
                <w:r w:rsidR="00B93985">
                  <w:rPr>
                    <w:rFonts w:ascii="MS Gothic" w:eastAsia="MS Gothic" w:hAnsi="MS Gothic" w:hint="eastAsia"/>
                    <w:color w:val="000000"/>
                    <w:sz w:val="20"/>
                    <w:lang w:val="en-GB"/>
                  </w:rPr>
                  <w:t>☐</w:t>
                </w:r>
              </w:sdtContent>
            </w:sdt>
            <w:r w:rsidR="00B93985">
              <w:rPr>
                <w:color w:val="000000"/>
                <w:sz w:val="20"/>
                <w:lang w:val="fr-BE"/>
              </w:rPr>
              <w:t xml:space="preserve"> </w:t>
            </w:r>
            <w:r w:rsidR="00B93985">
              <w:rPr>
                <w:sz w:val="20"/>
              </w:rPr>
              <w:t xml:space="preserve">Librarians </w:t>
            </w:r>
          </w:p>
          <w:p w14:paraId="4416D5BE" w14:textId="77777777" w:rsidR="00B93985" w:rsidRDefault="00000000">
            <w:pPr>
              <w:rPr>
                <w:sz w:val="20"/>
                <w:lang w:val="en-GB"/>
              </w:rPr>
            </w:pPr>
            <w:sdt>
              <w:sdtPr>
                <w:rPr>
                  <w:rFonts w:ascii="Times New Roman" w:hAnsi="Times New Roman"/>
                  <w:color w:val="000000"/>
                  <w:sz w:val="20"/>
                  <w:lang w:val="fr-BE"/>
                </w:rPr>
                <w:id w:val="1157344355"/>
                <w14:checkbox>
                  <w14:checked w14:val="0"/>
                  <w14:checkedState w14:val="2612" w14:font="MS Gothic"/>
                  <w14:uncheckedState w14:val="2610" w14:font="MS Gothic"/>
                </w14:checkbox>
              </w:sdtPr>
              <w:sdtContent>
                <w:r w:rsidR="00B93985">
                  <w:rPr>
                    <w:rFonts w:ascii="MS Gothic" w:eastAsia="MS Gothic" w:hAnsi="MS Gothic" w:cs="MS Gothic" w:hint="eastAsia"/>
                    <w:color w:val="000000"/>
                    <w:sz w:val="20"/>
                    <w:lang w:val="en-GB"/>
                  </w:rPr>
                  <w:t>☐</w:t>
                </w:r>
              </w:sdtContent>
            </w:sdt>
            <w:r w:rsidR="00B93985">
              <w:rPr>
                <w:color w:val="000000"/>
                <w:sz w:val="20"/>
                <w:lang w:val="fr-BE"/>
              </w:rPr>
              <w:t xml:space="preserve"> </w:t>
            </w:r>
            <w:r w:rsidR="00B93985">
              <w:rPr>
                <w:sz w:val="20"/>
              </w:rPr>
              <w:t>Other</w:t>
            </w:r>
          </w:p>
        </w:tc>
      </w:tr>
      <w:tr w:rsidR="00B93985" w14:paraId="7B94A2F3" w14:textId="77777777" w:rsidTr="00B93985">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63AA616" w14:textId="77777777" w:rsidR="00B93985" w:rsidRDefault="00B93985">
            <w:pPr>
              <w:rPr>
                <w:rFonts w:eastAsia="Calibri" w:cs="Arial"/>
                <w:b/>
                <w:sz w:val="20"/>
                <w:lang w:val="en-GB" w:eastAsia="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23028930" w14:textId="77777777" w:rsidR="00B93985" w:rsidRDefault="00B93985">
            <w:pPr>
              <w:tabs>
                <w:tab w:val="num" w:pos="2619"/>
              </w:tabs>
              <w:ind w:left="708" w:hanging="708"/>
              <w:rPr>
                <w:i/>
                <w:sz w:val="20"/>
                <w:lang w:val="en-GB"/>
              </w:rPr>
            </w:pPr>
            <w:r>
              <w:rPr>
                <w:i/>
                <w:sz w:val="20"/>
                <w:lang w:val="en-GB"/>
              </w:rPr>
              <w:t xml:space="preserve">If you selected 'Other', please identify these target groups. </w:t>
            </w:r>
          </w:p>
          <w:p w14:paraId="3355BF32" w14:textId="77777777" w:rsidR="00B93985" w:rsidRDefault="00B93985">
            <w:pPr>
              <w:rPr>
                <w:b/>
                <w:i/>
                <w:sz w:val="20"/>
                <w:lang w:val="en-GB"/>
              </w:rPr>
            </w:pPr>
            <w:r>
              <w:rPr>
                <w:i/>
                <w:sz w:val="20"/>
                <w:lang w:val="en-GB"/>
              </w:rPr>
              <w:t>(Max. 250 words)</w:t>
            </w:r>
          </w:p>
        </w:tc>
      </w:tr>
      <w:tr w:rsidR="00B93985" w14:paraId="24608BD7" w14:textId="77777777" w:rsidTr="00B93985">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103C308D" w14:textId="77777777" w:rsidR="00B93985" w:rsidRDefault="00B93985">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701F56D4" w14:textId="77777777" w:rsidR="00B93985" w:rsidRDefault="00000000">
            <w:pPr>
              <w:rPr>
                <w:sz w:val="20"/>
                <w:lang w:val="en-GB"/>
              </w:rPr>
            </w:pPr>
            <w:sdt>
              <w:sdtPr>
                <w:rPr>
                  <w:rFonts w:ascii="Times New Roman" w:hAnsi="Times New Roman"/>
                  <w:color w:val="000000"/>
                  <w:sz w:val="20"/>
                  <w:lang w:val="fr-BE"/>
                </w:rPr>
                <w:id w:val="-1225290731"/>
                <w14:checkbox>
                  <w14:checked w14:val="0"/>
                  <w14:checkedState w14:val="2612" w14:font="MS Gothic"/>
                  <w14:uncheckedState w14:val="2610" w14:font="MS Gothic"/>
                </w14:checkbox>
              </w:sdtPr>
              <w:sdtContent>
                <w:r w:rsidR="00B93985">
                  <w:rPr>
                    <w:rFonts w:ascii="MS Gothic" w:eastAsia="MS Gothic" w:hAnsi="MS Gothic" w:cs="MS Gothic" w:hint="eastAsia"/>
                    <w:color w:val="000000"/>
                    <w:sz w:val="20"/>
                    <w:lang w:val="en-GB"/>
                  </w:rPr>
                  <w:t>☐</w:t>
                </w:r>
              </w:sdtContent>
            </w:sdt>
            <w:r w:rsidR="00B93985">
              <w:rPr>
                <w:color w:val="000000"/>
                <w:sz w:val="20"/>
                <w:lang w:val="fr-BE"/>
              </w:rPr>
              <w:t xml:space="preserve"> </w:t>
            </w:r>
            <w:r w:rsidR="00B93985">
              <w:rPr>
                <w:sz w:val="20"/>
              </w:rPr>
              <w:t xml:space="preserve">Department / Faculty </w:t>
            </w:r>
            <w:sdt>
              <w:sdtPr>
                <w:rPr>
                  <w:rFonts w:ascii="Times New Roman" w:hAnsi="Times New Roman"/>
                  <w:color w:val="000000"/>
                  <w:sz w:val="20"/>
                  <w:lang w:val="fr-BE"/>
                </w:rPr>
                <w:id w:val="1305194675"/>
                <w14:checkbox>
                  <w14:checked w14:val="0"/>
                  <w14:checkedState w14:val="2612" w14:font="MS Gothic"/>
                  <w14:uncheckedState w14:val="2610" w14:font="MS Gothic"/>
                </w14:checkbox>
              </w:sdtPr>
              <w:sdtContent>
                <w:r w:rsidR="00B93985">
                  <w:rPr>
                    <w:rFonts w:ascii="MS Gothic" w:eastAsia="MS Gothic" w:hAnsi="MS Gothic" w:cs="MS Gothic" w:hint="eastAsia"/>
                    <w:color w:val="000000"/>
                    <w:sz w:val="20"/>
                  </w:rPr>
                  <w:t>☐</w:t>
                </w:r>
              </w:sdtContent>
            </w:sdt>
            <w:r w:rsidR="00B93985">
              <w:rPr>
                <w:color w:val="000000"/>
                <w:sz w:val="20"/>
                <w:lang w:val="fr-BE"/>
              </w:rPr>
              <w:t xml:space="preserve"> </w:t>
            </w:r>
            <w:r w:rsidR="00B93985">
              <w:rPr>
                <w:sz w:val="20"/>
              </w:rPr>
              <w:t>Institution</w:t>
            </w:r>
          </w:p>
        </w:tc>
        <w:tc>
          <w:tcPr>
            <w:tcW w:w="2504" w:type="dxa"/>
            <w:gridSpan w:val="2"/>
            <w:tcBorders>
              <w:top w:val="single" w:sz="4" w:space="0" w:color="auto"/>
              <w:left w:val="nil"/>
              <w:bottom w:val="single" w:sz="4" w:space="0" w:color="auto"/>
              <w:right w:val="nil"/>
            </w:tcBorders>
            <w:vAlign w:val="center"/>
            <w:hideMark/>
          </w:tcPr>
          <w:p w14:paraId="7D52F966" w14:textId="77777777" w:rsidR="00B93985" w:rsidRDefault="00000000">
            <w:pPr>
              <w:rPr>
                <w:sz w:val="20"/>
                <w:lang w:val="en-GB"/>
              </w:rPr>
            </w:pPr>
            <w:sdt>
              <w:sdtPr>
                <w:rPr>
                  <w:rFonts w:ascii="Times New Roman" w:hAnsi="Times New Roman"/>
                  <w:color w:val="000000"/>
                  <w:sz w:val="20"/>
                  <w:lang w:val="fr-BE"/>
                </w:rPr>
                <w:id w:val="734896106"/>
                <w14:checkbox>
                  <w14:checked w14:val="1"/>
                  <w14:checkedState w14:val="2612" w14:font="MS Gothic"/>
                  <w14:uncheckedState w14:val="2610" w14:font="MS Gothic"/>
                </w14:checkbox>
              </w:sdtPr>
              <w:sdtContent>
                <w:r w:rsidR="00B93985">
                  <w:rPr>
                    <w:rFonts w:ascii="MS Gothic" w:eastAsia="MS Gothic" w:hAnsi="MS Gothic" w:hint="eastAsia"/>
                    <w:color w:val="000000"/>
                    <w:sz w:val="20"/>
                    <w:lang w:val="en-GB"/>
                  </w:rPr>
                  <w:t>☒</w:t>
                </w:r>
              </w:sdtContent>
            </w:sdt>
            <w:r w:rsidR="00B93985">
              <w:rPr>
                <w:color w:val="000000"/>
                <w:sz w:val="20"/>
                <w:lang w:val="fr-BE"/>
              </w:rPr>
              <w:t xml:space="preserve"> </w:t>
            </w:r>
            <w:r w:rsidR="00B93985">
              <w:rPr>
                <w:sz w:val="20"/>
              </w:rPr>
              <w:t>Local</w:t>
            </w:r>
          </w:p>
          <w:p w14:paraId="7336BDF4" w14:textId="77777777" w:rsidR="00B93985" w:rsidRDefault="00000000">
            <w:pPr>
              <w:rPr>
                <w:sz w:val="20"/>
                <w:lang w:val="en-GB"/>
              </w:rPr>
            </w:pPr>
            <w:sdt>
              <w:sdtPr>
                <w:rPr>
                  <w:rFonts w:ascii="Times New Roman" w:hAnsi="Times New Roman"/>
                  <w:color w:val="000000"/>
                  <w:sz w:val="20"/>
                  <w:lang w:val="fr-BE"/>
                </w:rPr>
                <w:id w:val="677620161"/>
                <w14:checkbox>
                  <w14:checked w14:val="0"/>
                  <w14:checkedState w14:val="2612" w14:font="MS Gothic"/>
                  <w14:uncheckedState w14:val="2610" w14:font="MS Gothic"/>
                </w14:checkbox>
              </w:sdtPr>
              <w:sdtContent>
                <w:r w:rsidR="00B93985">
                  <w:rPr>
                    <w:rFonts w:ascii="MS Gothic" w:eastAsia="MS Gothic" w:hAnsi="MS Gothic" w:cs="MS Gothic" w:hint="eastAsia"/>
                    <w:color w:val="000000"/>
                    <w:sz w:val="20"/>
                    <w:lang w:val="en-GB"/>
                  </w:rPr>
                  <w:t>☐</w:t>
                </w:r>
              </w:sdtContent>
            </w:sdt>
            <w:r w:rsidR="00B93985">
              <w:rPr>
                <w:color w:val="000000"/>
                <w:sz w:val="20"/>
                <w:lang w:val="fr-BE"/>
              </w:rPr>
              <w:t xml:space="preserve"> </w:t>
            </w:r>
            <w:r w:rsidR="00B93985">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16223C3E" w14:textId="77777777" w:rsidR="00B93985" w:rsidRDefault="00000000">
            <w:pPr>
              <w:rPr>
                <w:sz w:val="20"/>
                <w:lang w:val="en-GB"/>
              </w:rPr>
            </w:pPr>
            <w:sdt>
              <w:sdtPr>
                <w:rPr>
                  <w:rFonts w:ascii="Times New Roman" w:hAnsi="Times New Roman"/>
                  <w:color w:val="000000"/>
                  <w:sz w:val="20"/>
                  <w:lang w:val="fr-BE"/>
                </w:rPr>
                <w:id w:val="-1022392248"/>
                <w14:checkbox>
                  <w14:checked w14:val="0"/>
                  <w14:checkedState w14:val="2612" w14:font="MS Gothic"/>
                  <w14:uncheckedState w14:val="2610" w14:font="MS Gothic"/>
                </w14:checkbox>
              </w:sdtPr>
              <w:sdtContent>
                <w:r w:rsidR="00B93985">
                  <w:rPr>
                    <w:rFonts w:ascii="MS Gothic" w:eastAsia="MS Gothic" w:hAnsi="MS Gothic" w:hint="eastAsia"/>
                    <w:color w:val="000000"/>
                    <w:sz w:val="20"/>
                    <w:lang w:val="en-GB"/>
                  </w:rPr>
                  <w:t>☐</w:t>
                </w:r>
              </w:sdtContent>
            </w:sdt>
            <w:r w:rsidR="00B93985">
              <w:rPr>
                <w:color w:val="000000"/>
                <w:sz w:val="20"/>
                <w:lang w:val="fr-BE"/>
              </w:rPr>
              <w:t xml:space="preserve"> </w:t>
            </w:r>
            <w:r w:rsidR="00B93985">
              <w:rPr>
                <w:sz w:val="20"/>
              </w:rPr>
              <w:t>National</w:t>
            </w:r>
          </w:p>
          <w:p w14:paraId="3A6DE114" w14:textId="77777777" w:rsidR="00B93985" w:rsidRDefault="00000000">
            <w:pPr>
              <w:rPr>
                <w:sz w:val="20"/>
                <w:lang w:val="en-GB"/>
              </w:rPr>
            </w:pPr>
            <w:sdt>
              <w:sdtPr>
                <w:rPr>
                  <w:rFonts w:ascii="Times New Roman" w:hAnsi="Times New Roman"/>
                  <w:color w:val="000000"/>
                  <w:sz w:val="20"/>
                  <w:lang w:val="fr-BE"/>
                </w:rPr>
                <w:id w:val="-1715573609"/>
                <w14:checkbox>
                  <w14:checked w14:val="0"/>
                  <w14:checkedState w14:val="2612" w14:font="MS Gothic"/>
                  <w14:uncheckedState w14:val="2610" w14:font="MS Gothic"/>
                </w14:checkbox>
              </w:sdtPr>
              <w:sdtContent>
                <w:r w:rsidR="00B93985">
                  <w:rPr>
                    <w:rFonts w:ascii="MS Gothic" w:eastAsia="MS Gothic" w:hAnsi="MS Gothic" w:hint="eastAsia"/>
                    <w:color w:val="000000"/>
                    <w:sz w:val="20"/>
                    <w:lang w:val="en-GB"/>
                  </w:rPr>
                  <w:t>☐</w:t>
                </w:r>
              </w:sdtContent>
            </w:sdt>
            <w:r w:rsidR="00B93985">
              <w:rPr>
                <w:color w:val="000000"/>
                <w:sz w:val="20"/>
                <w:lang w:val="fr-BE"/>
              </w:rPr>
              <w:t xml:space="preserve"> </w:t>
            </w:r>
            <w:r w:rsidR="00B93985">
              <w:rPr>
                <w:sz w:val="20"/>
              </w:rPr>
              <w:t>International</w:t>
            </w:r>
          </w:p>
        </w:tc>
      </w:tr>
    </w:tbl>
    <w:p w14:paraId="26E18D33" w14:textId="77777777" w:rsidR="00B93985" w:rsidRDefault="00B93985" w:rsidP="00B93985">
      <w:pPr>
        <w:rPr>
          <w:rFonts w:eastAsia="Calibri" w:cs="Arial"/>
          <w:szCs w:val="20"/>
          <w:lang w:val="en-GB" w:eastAsia="en-GB"/>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B93985" w14:paraId="5523CBCC" w14:textId="77777777" w:rsidTr="00B93985">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5F2AC0E" w14:textId="77777777" w:rsidR="00B93985" w:rsidRDefault="00B93985">
            <w:pPr>
              <w:rPr>
                <w:b/>
                <w:sz w:val="20"/>
                <w:lang w:val="en-GB"/>
              </w:rPr>
            </w:pPr>
            <w:r>
              <w:rPr>
                <w:b/>
                <w:sz w:val="20"/>
                <w:lang w:val="en-GB"/>
              </w:rPr>
              <w:t>Expected Deliverable/Results/</w:t>
            </w:r>
          </w:p>
          <w:p w14:paraId="39BF5659" w14:textId="77777777" w:rsidR="00B93985" w:rsidRDefault="00B93985">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7C60762F" w14:textId="77777777" w:rsidR="00B93985" w:rsidRDefault="00B93985">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BA2F1D2" w14:textId="7E40BA31" w:rsidR="00B93985" w:rsidRDefault="00476663">
            <w:pPr>
              <w:ind w:left="187" w:hanging="187"/>
              <w:jc w:val="right"/>
              <w:rPr>
                <w:b/>
                <w:sz w:val="24"/>
                <w:lang w:val="en-GB"/>
              </w:rPr>
            </w:pPr>
            <w:r>
              <w:rPr>
                <w:b/>
                <w:sz w:val="24"/>
                <w:lang w:val="en-GB"/>
              </w:rPr>
              <w:t>A20</w:t>
            </w:r>
            <w:r w:rsidR="00B93985">
              <w:rPr>
                <w:b/>
                <w:sz w:val="24"/>
                <w:lang w:val="en-GB"/>
              </w:rPr>
              <w:t>.2.2</w:t>
            </w:r>
          </w:p>
        </w:tc>
      </w:tr>
      <w:tr w:rsidR="00B93985" w14:paraId="6FEAB270" w14:textId="77777777" w:rsidTr="00B93985">
        <w:tc>
          <w:tcPr>
            <w:tcW w:w="2127" w:type="dxa"/>
            <w:vMerge/>
            <w:tcBorders>
              <w:top w:val="single" w:sz="4" w:space="0" w:color="auto"/>
              <w:left w:val="single" w:sz="4" w:space="0" w:color="auto"/>
              <w:bottom w:val="single" w:sz="4" w:space="0" w:color="auto"/>
              <w:right w:val="single" w:sz="4" w:space="0" w:color="auto"/>
            </w:tcBorders>
            <w:vAlign w:val="center"/>
            <w:hideMark/>
          </w:tcPr>
          <w:p w14:paraId="594E2806" w14:textId="77777777" w:rsidR="00B93985" w:rsidRDefault="00B93985">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66262FF" w14:textId="77777777" w:rsidR="00B93985" w:rsidRDefault="00B93985">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77C8AEF" w14:textId="77777777" w:rsidR="00B93985" w:rsidRDefault="00B93985">
            <w:pPr>
              <w:rPr>
                <w:rFonts w:ascii="Times New Roman" w:hAnsi="Times New Roman"/>
                <w:sz w:val="20"/>
                <w:lang w:val="fr-BE"/>
              </w:rPr>
            </w:pPr>
            <w:r>
              <w:rPr>
                <w:sz w:val="16"/>
                <w:szCs w:val="16"/>
              </w:rPr>
              <w:t>Priprema materijala i resursa za radionice</w:t>
            </w:r>
          </w:p>
        </w:tc>
      </w:tr>
      <w:tr w:rsidR="00B93985" w14:paraId="5B95A55D" w14:textId="77777777" w:rsidTr="00B93985">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9CC54B2" w14:textId="77777777" w:rsidR="00B93985" w:rsidRDefault="00B93985">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ED9FA9E" w14:textId="77777777" w:rsidR="00B93985" w:rsidRDefault="00B93985">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B7063F4" w14:textId="77777777" w:rsidR="00B93985" w:rsidRDefault="00000000">
            <w:pPr>
              <w:rPr>
                <w:color w:val="000000"/>
                <w:sz w:val="20"/>
                <w:lang w:val="en-GB"/>
              </w:rPr>
            </w:pPr>
            <w:sdt>
              <w:sdtPr>
                <w:rPr>
                  <w:rFonts w:ascii="Times New Roman" w:hAnsi="Times New Roman"/>
                  <w:color w:val="000000"/>
                  <w:sz w:val="20"/>
                  <w:lang w:val="fr-BE"/>
                </w:rPr>
                <w:id w:val="621040105"/>
                <w14:checkbox>
                  <w14:checked w14:val="1"/>
                  <w14:checkedState w14:val="2612" w14:font="MS Gothic"/>
                  <w14:uncheckedState w14:val="2610" w14:font="MS Gothic"/>
                </w14:checkbox>
              </w:sdtPr>
              <w:sdtContent>
                <w:r w:rsidR="00B93985">
                  <w:rPr>
                    <w:rFonts w:ascii="MS Gothic" w:eastAsia="MS Gothic" w:hAnsi="MS Gothic" w:hint="eastAsia"/>
                    <w:color w:val="000000"/>
                    <w:sz w:val="20"/>
                    <w:lang w:val="en-GB"/>
                  </w:rPr>
                  <w:t>☒</w:t>
                </w:r>
              </w:sdtContent>
            </w:sdt>
            <w:r w:rsidR="00B93985">
              <w:rPr>
                <w:color w:val="000000"/>
                <w:sz w:val="20"/>
              </w:rPr>
              <w:t xml:space="preserve"> Teaching material</w:t>
            </w:r>
          </w:p>
          <w:p w14:paraId="41B75857" w14:textId="77777777" w:rsidR="00B93985" w:rsidRDefault="00000000">
            <w:pPr>
              <w:rPr>
                <w:color w:val="000000"/>
                <w:sz w:val="20"/>
                <w:lang w:val="en-GB"/>
              </w:rPr>
            </w:pPr>
            <w:sdt>
              <w:sdtPr>
                <w:rPr>
                  <w:rFonts w:ascii="Times New Roman" w:hAnsi="Times New Roman"/>
                  <w:color w:val="000000"/>
                  <w:sz w:val="20"/>
                  <w:lang w:val="fr-BE"/>
                </w:rPr>
                <w:id w:val="-1388265056"/>
                <w14:checkbox>
                  <w14:checked w14:val="1"/>
                  <w14:checkedState w14:val="2612" w14:font="MS Gothic"/>
                  <w14:uncheckedState w14:val="2610" w14:font="MS Gothic"/>
                </w14:checkbox>
              </w:sdtPr>
              <w:sdtContent>
                <w:r w:rsidR="00B93985">
                  <w:rPr>
                    <w:rFonts w:ascii="MS Gothic" w:eastAsia="MS Gothic" w:hAnsi="MS Gothic" w:hint="eastAsia"/>
                    <w:color w:val="000000"/>
                    <w:sz w:val="20"/>
                    <w:lang w:val="en-GB"/>
                  </w:rPr>
                  <w:t>☒</w:t>
                </w:r>
              </w:sdtContent>
            </w:sdt>
            <w:r w:rsidR="00B93985">
              <w:rPr>
                <w:color w:val="000000"/>
                <w:sz w:val="20"/>
              </w:rPr>
              <w:t xml:space="preserve"> Learning material</w:t>
            </w:r>
          </w:p>
          <w:p w14:paraId="31C4CD22" w14:textId="77777777" w:rsidR="00B93985" w:rsidRDefault="00000000">
            <w:pPr>
              <w:rPr>
                <w:color w:val="000000"/>
                <w:sz w:val="20"/>
                <w:lang w:val="en-GB"/>
              </w:rPr>
            </w:pPr>
            <w:sdt>
              <w:sdtPr>
                <w:rPr>
                  <w:rFonts w:ascii="Times New Roman" w:hAnsi="Times New Roman"/>
                  <w:color w:val="000000"/>
                  <w:sz w:val="20"/>
                  <w:lang w:val="fr-BE"/>
                </w:rPr>
                <w:id w:val="-829138166"/>
                <w14:checkbox>
                  <w14:checked w14:val="1"/>
                  <w14:checkedState w14:val="2612" w14:font="MS Gothic"/>
                  <w14:uncheckedState w14:val="2610" w14:font="MS Gothic"/>
                </w14:checkbox>
              </w:sdtPr>
              <w:sdtContent>
                <w:r w:rsidR="00B93985">
                  <w:rPr>
                    <w:rFonts w:ascii="MS Gothic" w:eastAsia="MS Gothic" w:hAnsi="MS Gothic" w:hint="eastAsia"/>
                    <w:color w:val="000000"/>
                    <w:sz w:val="20"/>
                    <w:lang w:val="en-GB"/>
                  </w:rPr>
                  <w:t>☒</w:t>
                </w:r>
              </w:sdtContent>
            </w:sdt>
            <w:r w:rsidR="00B93985">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5FE6EC9" w14:textId="77777777" w:rsidR="00B93985" w:rsidRDefault="00000000">
            <w:pPr>
              <w:rPr>
                <w:color w:val="000000"/>
                <w:sz w:val="20"/>
                <w:lang w:val="en-GB"/>
              </w:rPr>
            </w:pPr>
            <w:sdt>
              <w:sdtPr>
                <w:rPr>
                  <w:rFonts w:ascii="Times New Roman" w:hAnsi="Times New Roman"/>
                  <w:color w:val="000000"/>
                  <w:sz w:val="20"/>
                  <w:lang w:val="fr-BE"/>
                </w:rPr>
                <w:id w:val="-697239717"/>
                <w14:checkbox>
                  <w14:checked w14:val="0"/>
                  <w14:checkedState w14:val="2612" w14:font="MS Gothic"/>
                  <w14:uncheckedState w14:val="2610" w14:font="MS Gothic"/>
                </w14:checkbox>
              </w:sdtPr>
              <w:sdtContent>
                <w:r w:rsidR="00B93985">
                  <w:rPr>
                    <w:rFonts w:ascii="MS Gothic" w:eastAsia="MS Gothic" w:hAnsi="MS Gothic" w:hint="eastAsia"/>
                    <w:color w:val="000000"/>
                    <w:sz w:val="20"/>
                    <w:lang w:val="en-GB"/>
                  </w:rPr>
                  <w:t>☐</w:t>
                </w:r>
              </w:sdtContent>
            </w:sdt>
            <w:r w:rsidR="00B93985">
              <w:rPr>
                <w:color w:val="000000"/>
                <w:sz w:val="20"/>
              </w:rPr>
              <w:t xml:space="preserve"> Event</w:t>
            </w:r>
          </w:p>
          <w:p w14:paraId="6CED0243" w14:textId="77777777" w:rsidR="00B93985" w:rsidRDefault="00000000">
            <w:pPr>
              <w:rPr>
                <w:color w:val="000000"/>
                <w:sz w:val="20"/>
                <w:lang w:val="en-GB"/>
              </w:rPr>
            </w:pPr>
            <w:sdt>
              <w:sdtPr>
                <w:rPr>
                  <w:rFonts w:ascii="Times New Roman" w:hAnsi="Times New Roman"/>
                  <w:color w:val="000000"/>
                  <w:sz w:val="20"/>
                  <w:lang w:val="fr-BE"/>
                </w:rPr>
                <w:id w:val="-599418096"/>
                <w14:checkbox>
                  <w14:checked w14:val="0"/>
                  <w14:checkedState w14:val="2612" w14:font="MS Gothic"/>
                  <w14:uncheckedState w14:val="2610" w14:font="MS Gothic"/>
                </w14:checkbox>
              </w:sdtPr>
              <w:sdtContent>
                <w:r w:rsidR="00B93985">
                  <w:rPr>
                    <w:rFonts w:ascii="MS Gothic" w:eastAsia="MS Gothic" w:hAnsi="MS Gothic" w:hint="eastAsia"/>
                    <w:color w:val="000000"/>
                    <w:sz w:val="20"/>
                    <w:lang w:val="en-GB"/>
                  </w:rPr>
                  <w:t>☐</w:t>
                </w:r>
              </w:sdtContent>
            </w:sdt>
            <w:r w:rsidR="00B93985">
              <w:rPr>
                <w:color w:val="000000"/>
                <w:sz w:val="20"/>
              </w:rPr>
              <w:t xml:space="preserve"> Report </w:t>
            </w:r>
          </w:p>
          <w:p w14:paraId="5B7CBE19" w14:textId="77777777" w:rsidR="00B93985" w:rsidRDefault="00000000">
            <w:pPr>
              <w:rPr>
                <w:color w:val="000000"/>
                <w:sz w:val="20"/>
                <w:lang w:val="en-GB"/>
              </w:rPr>
            </w:pPr>
            <w:sdt>
              <w:sdtPr>
                <w:rPr>
                  <w:rFonts w:ascii="Times New Roman" w:hAnsi="Times New Roman"/>
                  <w:color w:val="000000"/>
                  <w:sz w:val="20"/>
                  <w:lang w:val="fr-BE"/>
                </w:rPr>
                <w:id w:val="179012895"/>
                <w14:checkbox>
                  <w14:checked w14:val="0"/>
                  <w14:checkedState w14:val="2612" w14:font="MS Gothic"/>
                  <w14:uncheckedState w14:val="2610" w14:font="MS Gothic"/>
                </w14:checkbox>
              </w:sdtPr>
              <w:sdtContent>
                <w:r w:rsidR="00B93985">
                  <w:rPr>
                    <w:rFonts w:ascii="MS Gothic" w:eastAsia="MS Gothic" w:hAnsi="MS Gothic" w:cs="MS Gothic" w:hint="eastAsia"/>
                    <w:color w:val="000000"/>
                    <w:sz w:val="20"/>
                    <w:lang w:val="en-GB"/>
                  </w:rPr>
                  <w:t>☐</w:t>
                </w:r>
              </w:sdtContent>
            </w:sdt>
            <w:r w:rsidR="00B93985">
              <w:rPr>
                <w:color w:val="000000"/>
                <w:sz w:val="20"/>
              </w:rPr>
              <w:t xml:space="preserve"> Service/Product </w:t>
            </w:r>
          </w:p>
        </w:tc>
      </w:tr>
      <w:tr w:rsidR="00B93985" w14:paraId="45F45B41" w14:textId="77777777" w:rsidTr="00B93985">
        <w:tc>
          <w:tcPr>
            <w:tcW w:w="2127" w:type="dxa"/>
            <w:vMerge/>
            <w:tcBorders>
              <w:top w:val="single" w:sz="4" w:space="0" w:color="auto"/>
              <w:left w:val="single" w:sz="4" w:space="0" w:color="auto"/>
              <w:bottom w:val="single" w:sz="4" w:space="0" w:color="auto"/>
              <w:right w:val="single" w:sz="4" w:space="0" w:color="auto"/>
            </w:tcBorders>
            <w:vAlign w:val="center"/>
            <w:hideMark/>
          </w:tcPr>
          <w:p w14:paraId="16F5CA49" w14:textId="77777777" w:rsidR="00B93985" w:rsidRDefault="00B93985">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E5E22C4" w14:textId="77777777" w:rsidR="00B93985" w:rsidRDefault="00B93985">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C68A7A6" w14:textId="77777777" w:rsidR="00B93985" w:rsidRDefault="00B93985">
            <w:pPr>
              <w:rPr>
                <w:sz w:val="20"/>
                <w:lang w:val="en-GB"/>
              </w:rPr>
            </w:pPr>
            <w:r>
              <w:rPr>
                <w:sz w:val="20"/>
                <w:lang w:val="en-GB"/>
              </w:rPr>
              <w:t>U ovoj aktivnosti, pripremićemo materijale i resurse koji će biti korišćeni tokom radionica sa lokalnim preduzetnicima. To može uključivati izradu prezentacija, pripremu informativnih materijala, kao i angažovanje stručnjaka koji će voditi radionice. Priprema ovih materijala i resursa će biti usmerena na pružanje korisnih informacija i alata preduzetnicima kako bi unapredili svoje poslovanje i razumeli važnost održivog razvoja i kulturnog nasleđa u turističkom sektoru.</w:t>
            </w:r>
          </w:p>
        </w:tc>
      </w:tr>
      <w:tr w:rsidR="00B93985" w14:paraId="55BDB832" w14:textId="77777777" w:rsidTr="00B93985">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A5D9F2F" w14:textId="77777777" w:rsidR="00B93985" w:rsidRDefault="00B93985">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4B0AE5C" w14:textId="77777777" w:rsidR="00B93985" w:rsidRDefault="00B93985">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91DC290" w14:textId="77777777" w:rsidR="00B93985" w:rsidRDefault="00B93985">
            <w:pPr>
              <w:rPr>
                <w:sz w:val="20"/>
                <w:lang w:val="en-GB"/>
              </w:rPr>
            </w:pPr>
            <w:r>
              <w:rPr>
                <w:sz w:val="20"/>
                <w:lang w:val="en-GB"/>
              </w:rPr>
              <w:t>M7</w:t>
            </w:r>
          </w:p>
        </w:tc>
      </w:tr>
      <w:tr w:rsidR="00B93985" w14:paraId="370C1B62" w14:textId="77777777" w:rsidTr="00B93985">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6A50449B" w14:textId="77777777" w:rsidR="00B93985" w:rsidRDefault="00B93985">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464E479" w14:textId="77777777" w:rsidR="00B93985" w:rsidRDefault="00B93985">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D9DBA97" w14:textId="77777777" w:rsidR="00B93985" w:rsidRDefault="00B93985">
            <w:pPr>
              <w:rPr>
                <w:sz w:val="20"/>
                <w:lang w:val="en-GB"/>
              </w:rPr>
            </w:pPr>
            <w:r>
              <w:rPr>
                <w:sz w:val="20"/>
                <w:lang w:val="en-GB"/>
              </w:rPr>
              <w:t>Srpski, engleski</w:t>
            </w:r>
          </w:p>
        </w:tc>
      </w:tr>
      <w:tr w:rsidR="00B93985" w14:paraId="4C3F45AA" w14:textId="77777777" w:rsidTr="00B93985">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68340FC" w14:textId="77777777" w:rsidR="00B93985" w:rsidRDefault="00B93985">
            <w:pPr>
              <w:tabs>
                <w:tab w:val="num" w:pos="2619"/>
              </w:tabs>
              <w:ind w:left="708" w:hanging="708"/>
              <w:rPr>
                <w:b/>
                <w:sz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4610133" w14:textId="77777777" w:rsidR="00B93985" w:rsidRDefault="00000000">
            <w:pPr>
              <w:rPr>
                <w:sz w:val="20"/>
                <w:lang w:val="en-GB"/>
              </w:rPr>
            </w:pPr>
            <w:sdt>
              <w:sdtPr>
                <w:rPr>
                  <w:rFonts w:ascii="Times New Roman" w:hAnsi="Times New Roman"/>
                  <w:color w:val="000000"/>
                  <w:sz w:val="20"/>
                  <w:lang w:val="fr-BE"/>
                </w:rPr>
                <w:id w:val="1406802442"/>
                <w14:checkbox>
                  <w14:checked w14:val="1"/>
                  <w14:checkedState w14:val="2612" w14:font="MS Gothic"/>
                  <w14:uncheckedState w14:val="2610" w14:font="MS Gothic"/>
                </w14:checkbox>
              </w:sdtPr>
              <w:sdtContent>
                <w:r w:rsidR="00B93985">
                  <w:rPr>
                    <w:rFonts w:ascii="MS Gothic" w:eastAsia="MS Gothic" w:hAnsi="MS Gothic" w:hint="eastAsia"/>
                    <w:color w:val="000000"/>
                    <w:sz w:val="20"/>
                    <w:lang w:val="en-GB"/>
                  </w:rPr>
                  <w:t>☒</w:t>
                </w:r>
              </w:sdtContent>
            </w:sdt>
            <w:r w:rsidR="00B93985">
              <w:rPr>
                <w:color w:val="000000"/>
                <w:sz w:val="20"/>
                <w:lang w:val="fr-BE"/>
              </w:rPr>
              <w:t xml:space="preserve"> </w:t>
            </w:r>
            <w:r w:rsidR="00B93985">
              <w:rPr>
                <w:sz w:val="20"/>
              </w:rPr>
              <w:t xml:space="preserve">Teaching staff </w:t>
            </w:r>
          </w:p>
          <w:p w14:paraId="2877F2D2" w14:textId="77777777" w:rsidR="00B93985" w:rsidRDefault="00000000">
            <w:pPr>
              <w:rPr>
                <w:sz w:val="20"/>
                <w:lang w:val="en-GB"/>
              </w:rPr>
            </w:pPr>
            <w:sdt>
              <w:sdtPr>
                <w:rPr>
                  <w:rFonts w:ascii="Times New Roman" w:hAnsi="Times New Roman"/>
                  <w:color w:val="000000"/>
                  <w:sz w:val="20"/>
                  <w:lang w:val="fr-BE"/>
                </w:rPr>
                <w:id w:val="1207758099"/>
                <w14:checkbox>
                  <w14:checked w14:val="0"/>
                  <w14:checkedState w14:val="2612" w14:font="MS Gothic"/>
                  <w14:uncheckedState w14:val="2610" w14:font="MS Gothic"/>
                </w14:checkbox>
              </w:sdtPr>
              <w:sdtContent>
                <w:r w:rsidR="00B93985">
                  <w:rPr>
                    <w:rFonts w:ascii="MS Gothic" w:eastAsia="MS Gothic" w:hAnsi="MS Gothic" w:cs="MS Gothic" w:hint="eastAsia"/>
                    <w:color w:val="000000"/>
                    <w:sz w:val="20"/>
                    <w:lang w:val="en-GB"/>
                  </w:rPr>
                  <w:t>☐</w:t>
                </w:r>
              </w:sdtContent>
            </w:sdt>
            <w:r w:rsidR="00B93985">
              <w:rPr>
                <w:color w:val="000000"/>
                <w:sz w:val="20"/>
                <w:lang w:val="fr-BE"/>
              </w:rPr>
              <w:t xml:space="preserve"> </w:t>
            </w:r>
            <w:r w:rsidR="00B93985">
              <w:rPr>
                <w:sz w:val="20"/>
              </w:rPr>
              <w:t xml:space="preserve">Students </w:t>
            </w:r>
          </w:p>
          <w:p w14:paraId="1CAB2E58" w14:textId="77777777" w:rsidR="00B93985" w:rsidRDefault="00000000">
            <w:pPr>
              <w:rPr>
                <w:sz w:val="20"/>
                <w:lang w:val="en-GB"/>
              </w:rPr>
            </w:pPr>
            <w:sdt>
              <w:sdtPr>
                <w:rPr>
                  <w:rFonts w:ascii="Times New Roman" w:hAnsi="Times New Roman"/>
                  <w:color w:val="000000"/>
                  <w:sz w:val="20"/>
                  <w:lang w:val="fr-BE"/>
                </w:rPr>
                <w:id w:val="1694109832"/>
                <w14:checkbox>
                  <w14:checked w14:val="0"/>
                  <w14:checkedState w14:val="2612" w14:font="MS Gothic"/>
                  <w14:uncheckedState w14:val="2610" w14:font="MS Gothic"/>
                </w14:checkbox>
              </w:sdtPr>
              <w:sdtContent>
                <w:r w:rsidR="00B93985">
                  <w:rPr>
                    <w:rFonts w:ascii="MS Gothic" w:eastAsia="MS Gothic" w:hAnsi="MS Gothic" w:hint="eastAsia"/>
                    <w:color w:val="000000"/>
                    <w:sz w:val="20"/>
                    <w:lang w:val="en-GB"/>
                  </w:rPr>
                  <w:t>☐</w:t>
                </w:r>
              </w:sdtContent>
            </w:sdt>
            <w:r w:rsidR="00B93985">
              <w:rPr>
                <w:color w:val="000000"/>
                <w:sz w:val="20"/>
                <w:lang w:val="fr-BE"/>
              </w:rPr>
              <w:t xml:space="preserve"> </w:t>
            </w:r>
            <w:r w:rsidR="00B93985">
              <w:rPr>
                <w:sz w:val="20"/>
              </w:rPr>
              <w:t xml:space="preserve">Trainees </w:t>
            </w:r>
          </w:p>
          <w:p w14:paraId="6E1DA774" w14:textId="77777777" w:rsidR="00B93985" w:rsidRDefault="00000000">
            <w:pPr>
              <w:rPr>
                <w:sz w:val="20"/>
                <w:lang w:val="en-GB"/>
              </w:rPr>
            </w:pPr>
            <w:sdt>
              <w:sdtPr>
                <w:rPr>
                  <w:rFonts w:ascii="Times New Roman" w:hAnsi="Times New Roman"/>
                  <w:color w:val="000000"/>
                  <w:sz w:val="20"/>
                  <w:lang w:val="fr-BE"/>
                </w:rPr>
                <w:id w:val="-1938590793"/>
                <w14:checkbox>
                  <w14:checked w14:val="1"/>
                  <w14:checkedState w14:val="2612" w14:font="MS Gothic"/>
                  <w14:uncheckedState w14:val="2610" w14:font="MS Gothic"/>
                </w14:checkbox>
              </w:sdtPr>
              <w:sdtContent>
                <w:r w:rsidR="00B93985">
                  <w:rPr>
                    <w:rFonts w:ascii="MS Gothic" w:eastAsia="MS Gothic" w:hAnsi="MS Gothic" w:hint="eastAsia"/>
                    <w:color w:val="000000"/>
                    <w:sz w:val="20"/>
                    <w:lang w:val="en-GB"/>
                  </w:rPr>
                  <w:t>☒</w:t>
                </w:r>
              </w:sdtContent>
            </w:sdt>
            <w:r w:rsidR="00B93985">
              <w:rPr>
                <w:color w:val="000000"/>
                <w:sz w:val="20"/>
                <w:lang w:val="fr-BE"/>
              </w:rPr>
              <w:t xml:space="preserve"> </w:t>
            </w:r>
            <w:r w:rsidR="00B93985">
              <w:rPr>
                <w:sz w:val="20"/>
              </w:rPr>
              <w:t>Administrative staff</w:t>
            </w:r>
          </w:p>
          <w:p w14:paraId="02AE03E8" w14:textId="77777777" w:rsidR="00B93985" w:rsidRDefault="00000000">
            <w:pPr>
              <w:rPr>
                <w:sz w:val="20"/>
                <w:lang w:val="en-GB"/>
              </w:rPr>
            </w:pPr>
            <w:sdt>
              <w:sdtPr>
                <w:rPr>
                  <w:rFonts w:ascii="Times New Roman" w:hAnsi="Times New Roman"/>
                  <w:color w:val="000000"/>
                  <w:sz w:val="20"/>
                  <w:lang w:val="fr-BE"/>
                </w:rPr>
                <w:id w:val="2116100189"/>
                <w14:checkbox>
                  <w14:checked w14:val="1"/>
                  <w14:checkedState w14:val="2612" w14:font="MS Gothic"/>
                  <w14:uncheckedState w14:val="2610" w14:font="MS Gothic"/>
                </w14:checkbox>
              </w:sdtPr>
              <w:sdtContent>
                <w:r w:rsidR="00B93985">
                  <w:rPr>
                    <w:rFonts w:ascii="MS Gothic" w:eastAsia="MS Gothic" w:hAnsi="MS Gothic" w:hint="eastAsia"/>
                    <w:color w:val="000000"/>
                    <w:sz w:val="20"/>
                    <w:lang w:val="en-GB"/>
                  </w:rPr>
                  <w:t>☒</w:t>
                </w:r>
              </w:sdtContent>
            </w:sdt>
            <w:r w:rsidR="00B93985">
              <w:rPr>
                <w:color w:val="000000"/>
                <w:sz w:val="20"/>
                <w:lang w:val="fr-BE"/>
              </w:rPr>
              <w:t xml:space="preserve"> </w:t>
            </w:r>
            <w:r w:rsidR="00B93985">
              <w:rPr>
                <w:sz w:val="20"/>
              </w:rPr>
              <w:t xml:space="preserve">Technical staff </w:t>
            </w:r>
          </w:p>
          <w:p w14:paraId="68D88B02" w14:textId="77777777" w:rsidR="00B93985" w:rsidRDefault="00000000">
            <w:pPr>
              <w:rPr>
                <w:sz w:val="20"/>
                <w:lang w:val="en-GB"/>
              </w:rPr>
            </w:pPr>
            <w:sdt>
              <w:sdtPr>
                <w:rPr>
                  <w:rFonts w:ascii="Times New Roman" w:hAnsi="Times New Roman"/>
                  <w:color w:val="000000"/>
                  <w:sz w:val="20"/>
                  <w:lang w:val="fr-BE"/>
                </w:rPr>
                <w:id w:val="-667089492"/>
                <w14:checkbox>
                  <w14:checked w14:val="0"/>
                  <w14:checkedState w14:val="2612" w14:font="MS Gothic"/>
                  <w14:uncheckedState w14:val="2610" w14:font="MS Gothic"/>
                </w14:checkbox>
              </w:sdtPr>
              <w:sdtContent>
                <w:r w:rsidR="00B93985">
                  <w:rPr>
                    <w:rFonts w:ascii="MS Gothic" w:eastAsia="MS Gothic" w:hAnsi="MS Gothic" w:hint="eastAsia"/>
                    <w:color w:val="000000"/>
                    <w:sz w:val="20"/>
                    <w:lang w:val="en-GB"/>
                  </w:rPr>
                  <w:t>☐</w:t>
                </w:r>
              </w:sdtContent>
            </w:sdt>
            <w:r w:rsidR="00B93985">
              <w:rPr>
                <w:color w:val="000000"/>
                <w:sz w:val="20"/>
                <w:lang w:val="fr-BE"/>
              </w:rPr>
              <w:t xml:space="preserve"> </w:t>
            </w:r>
            <w:r w:rsidR="00B93985">
              <w:rPr>
                <w:sz w:val="20"/>
              </w:rPr>
              <w:t xml:space="preserve">Librarians </w:t>
            </w:r>
          </w:p>
          <w:p w14:paraId="5659C09E" w14:textId="77777777" w:rsidR="00B93985" w:rsidRDefault="00000000">
            <w:pPr>
              <w:rPr>
                <w:sz w:val="20"/>
                <w:lang w:val="en-GB"/>
              </w:rPr>
            </w:pPr>
            <w:sdt>
              <w:sdtPr>
                <w:rPr>
                  <w:rFonts w:ascii="Times New Roman" w:hAnsi="Times New Roman"/>
                  <w:color w:val="000000"/>
                  <w:sz w:val="20"/>
                  <w:lang w:val="fr-BE"/>
                </w:rPr>
                <w:id w:val="-243029714"/>
                <w14:checkbox>
                  <w14:checked w14:val="0"/>
                  <w14:checkedState w14:val="2612" w14:font="MS Gothic"/>
                  <w14:uncheckedState w14:val="2610" w14:font="MS Gothic"/>
                </w14:checkbox>
              </w:sdtPr>
              <w:sdtContent>
                <w:r w:rsidR="00B93985">
                  <w:rPr>
                    <w:rFonts w:ascii="MS Gothic" w:eastAsia="MS Gothic" w:hAnsi="MS Gothic" w:cs="MS Gothic" w:hint="eastAsia"/>
                    <w:color w:val="000000"/>
                    <w:sz w:val="20"/>
                    <w:lang w:val="en-GB"/>
                  </w:rPr>
                  <w:t>☐</w:t>
                </w:r>
              </w:sdtContent>
            </w:sdt>
            <w:r w:rsidR="00B93985">
              <w:rPr>
                <w:color w:val="000000"/>
                <w:sz w:val="20"/>
                <w:lang w:val="fr-BE"/>
              </w:rPr>
              <w:t xml:space="preserve"> </w:t>
            </w:r>
            <w:r w:rsidR="00B93985">
              <w:rPr>
                <w:sz w:val="20"/>
              </w:rPr>
              <w:t>Other</w:t>
            </w:r>
          </w:p>
        </w:tc>
      </w:tr>
      <w:tr w:rsidR="00B93985" w14:paraId="089557C1" w14:textId="77777777" w:rsidTr="00B93985">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260638D" w14:textId="77777777" w:rsidR="00B93985" w:rsidRDefault="00B93985">
            <w:pPr>
              <w:rPr>
                <w:rFonts w:eastAsia="Calibri" w:cs="Arial"/>
                <w:b/>
                <w:sz w:val="20"/>
                <w:lang w:val="en-GB" w:eastAsia="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36D7D511" w14:textId="77777777" w:rsidR="00B93985" w:rsidRDefault="00B93985">
            <w:pPr>
              <w:tabs>
                <w:tab w:val="num" w:pos="2619"/>
              </w:tabs>
              <w:ind w:left="708" w:hanging="708"/>
              <w:rPr>
                <w:i/>
                <w:sz w:val="20"/>
                <w:lang w:val="en-GB"/>
              </w:rPr>
            </w:pPr>
            <w:r>
              <w:rPr>
                <w:i/>
                <w:sz w:val="20"/>
                <w:lang w:val="en-GB"/>
              </w:rPr>
              <w:t xml:space="preserve">If you selected 'Other', please identify these target groups. </w:t>
            </w:r>
          </w:p>
          <w:p w14:paraId="1115B389" w14:textId="77777777" w:rsidR="00B93985" w:rsidRDefault="00B93985">
            <w:pPr>
              <w:rPr>
                <w:b/>
                <w:i/>
                <w:sz w:val="20"/>
                <w:lang w:val="en-GB"/>
              </w:rPr>
            </w:pPr>
            <w:r>
              <w:rPr>
                <w:i/>
                <w:sz w:val="20"/>
                <w:lang w:val="en-GB"/>
              </w:rPr>
              <w:t>(Max. 250 words)</w:t>
            </w:r>
          </w:p>
        </w:tc>
      </w:tr>
      <w:tr w:rsidR="00B93985" w14:paraId="7AB5CA5F" w14:textId="77777777" w:rsidTr="00B93985">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64543771" w14:textId="77777777" w:rsidR="00B93985" w:rsidRDefault="00B93985">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0DDFC9F6" w14:textId="77777777" w:rsidR="00B93985" w:rsidRDefault="00000000">
            <w:pPr>
              <w:rPr>
                <w:sz w:val="20"/>
                <w:lang w:val="en-GB"/>
              </w:rPr>
            </w:pPr>
            <w:sdt>
              <w:sdtPr>
                <w:rPr>
                  <w:rFonts w:ascii="Times New Roman" w:hAnsi="Times New Roman"/>
                  <w:color w:val="000000"/>
                  <w:sz w:val="20"/>
                  <w:lang w:val="fr-BE"/>
                </w:rPr>
                <w:id w:val="-1400596596"/>
                <w14:checkbox>
                  <w14:checked w14:val="0"/>
                  <w14:checkedState w14:val="2612" w14:font="MS Gothic"/>
                  <w14:uncheckedState w14:val="2610" w14:font="MS Gothic"/>
                </w14:checkbox>
              </w:sdtPr>
              <w:sdtContent>
                <w:r w:rsidR="00B93985">
                  <w:rPr>
                    <w:rFonts w:ascii="MS Gothic" w:eastAsia="MS Gothic" w:hAnsi="MS Gothic" w:cs="MS Gothic" w:hint="eastAsia"/>
                    <w:color w:val="000000"/>
                    <w:sz w:val="20"/>
                    <w:lang w:val="en-GB"/>
                  </w:rPr>
                  <w:t>☐</w:t>
                </w:r>
              </w:sdtContent>
            </w:sdt>
            <w:r w:rsidR="00B93985">
              <w:rPr>
                <w:color w:val="000000"/>
                <w:sz w:val="20"/>
                <w:lang w:val="fr-BE"/>
              </w:rPr>
              <w:t xml:space="preserve"> </w:t>
            </w:r>
            <w:r w:rsidR="00B93985">
              <w:rPr>
                <w:sz w:val="20"/>
              </w:rPr>
              <w:t xml:space="preserve">Department / Faculty </w:t>
            </w:r>
            <w:sdt>
              <w:sdtPr>
                <w:rPr>
                  <w:rFonts w:ascii="Times New Roman" w:hAnsi="Times New Roman"/>
                  <w:color w:val="000000"/>
                  <w:sz w:val="20"/>
                  <w:lang w:val="fr-BE"/>
                </w:rPr>
                <w:id w:val="913980170"/>
                <w14:checkbox>
                  <w14:checked w14:val="0"/>
                  <w14:checkedState w14:val="2612" w14:font="MS Gothic"/>
                  <w14:uncheckedState w14:val="2610" w14:font="MS Gothic"/>
                </w14:checkbox>
              </w:sdtPr>
              <w:sdtContent>
                <w:r w:rsidR="00B93985">
                  <w:rPr>
                    <w:rFonts w:ascii="MS Gothic" w:eastAsia="MS Gothic" w:hAnsi="MS Gothic" w:cs="MS Gothic" w:hint="eastAsia"/>
                    <w:color w:val="000000"/>
                    <w:sz w:val="20"/>
                  </w:rPr>
                  <w:t>☐</w:t>
                </w:r>
              </w:sdtContent>
            </w:sdt>
            <w:r w:rsidR="00B93985">
              <w:rPr>
                <w:color w:val="000000"/>
                <w:sz w:val="20"/>
                <w:lang w:val="fr-BE"/>
              </w:rPr>
              <w:t xml:space="preserve"> </w:t>
            </w:r>
            <w:r w:rsidR="00B93985">
              <w:rPr>
                <w:sz w:val="20"/>
              </w:rPr>
              <w:t>Institution</w:t>
            </w:r>
          </w:p>
        </w:tc>
        <w:tc>
          <w:tcPr>
            <w:tcW w:w="2504" w:type="dxa"/>
            <w:gridSpan w:val="2"/>
            <w:tcBorders>
              <w:top w:val="single" w:sz="4" w:space="0" w:color="auto"/>
              <w:left w:val="nil"/>
              <w:bottom w:val="single" w:sz="4" w:space="0" w:color="auto"/>
              <w:right w:val="nil"/>
            </w:tcBorders>
            <w:vAlign w:val="center"/>
            <w:hideMark/>
          </w:tcPr>
          <w:p w14:paraId="5D53A906" w14:textId="77777777" w:rsidR="00B93985" w:rsidRDefault="00000000">
            <w:pPr>
              <w:rPr>
                <w:sz w:val="20"/>
                <w:lang w:val="en-GB"/>
              </w:rPr>
            </w:pPr>
            <w:sdt>
              <w:sdtPr>
                <w:rPr>
                  <w:rFonts w:ascii="Times New Roman" w:hAnsi="Times New Roman"/>
                  <w:color w:val="000000"/>
                  <w:sz w:val="20"/>
                  <w:lang w:val="fr-BE"/>
                </w:rPr>
                <w:id w:val="1333957211"/>
                <w14:checkbox>
                  <w14:checked w14:val="1"/>
                  <w14:checkedState w14:val="2612" w14:font="MS Gothic"/>
                  <w14:uncheckedState w14:val="2610" w14:font="MS Gothic"/>
                </w14:checkbox>
              </w:sdtPr>
              <w:sdtContent>
                <w:r w:rsidR="00B93985">
                  <w:rPr>
                    <w:rFonts w:ascii="MS Gothic" w:eastAsia="MS Gothic" w:hAnsi="MS Gothic" w:hint="eastAsia"/>
                    <w:color w:val="000000"/>
                    <w:sz w:val="20"/>
                    <w:lang w:val="en-GB"/>
                  </w:rPr>
                  <w:t>☒</w:t>
                </w:r>
              </w:sdtContent>
            </w:sdt>
            <w:r w:rsidR="00B93985">
              <w:rPr>
                <w:color w:val="000000"/>
                <w:sz w:val="20"/>
                <w:lang w:val="fr-BE"/>
              </w:rPr>
              <w:t xml:space="preserve"> </w:t>
            </w:r>
            <w:r w:rsidR="00B93985">
              <w:rPr>
                <w:sz w:val="20"/>
              </w:rPr>
              <w:t>Local</w:t>
            </w:r>
          </w:p>
          <w:p w14:paraId="6D883008" w14:textId="77777777" w:rsidR="00B93985" w:rsidRDefault="00000000">
            <w:pPr>
              <w:rPr>
                <w:sz w:val="20"/>
                <w:lang w:val="en-GB"/>
              </w:rPr>
            </w:pPr>
            <w:sdt>
              <w:sdtPr>
                <w:rPr>
                  <w:rFonts w:ascii="Times New Roman" w:hAnsi="Times New Roman"/>
                  <w:color w:val="000000"/>
                  <w:sz w:val="20"/>
                  <w:lang w:val="fr-BE"/>
                </w:rPr>
                <w:id w:val="163678029"/>
                <w14:checkbox>
                  <w14:checked w14:val="0"/>
                  <w14:checkedState w14:val="2612" w14:font="MS Gothic"/>
                  <w14:uncheckedState w14:val="2610" w14:font="MS Gothic"/>
                </w14:checkbox>
              </w:sdtPr>
              <w:sdtContent>
                <w:r w:rsidR="00B93985">
                  <w:rPr>
                    <w:rFonts w:ascii="MS Gothic" w:eastAsia="MS Gothic" w:hAnsi="MS Gothic" w:cs="MS Gothic" w:hint="eastAsia"/>
                    <w:color w:val="000000"/>
                    <w:sz w:val="20"/>
                    <w:lang w:val="en-GB"/>
                  </w:rPr>
                  <w:t>☐</w:t>
                </w:r>
              </w:sdtContent>
            </w:sdt>
            <w:r w:rsidR="00B93985">
              <w:rPr>
                <w:color w:val="000000"/>
                <w:sz w:val="20"/>
                <w:lang w:val="fr-BE"/>
              </w:rPr>
              <w:t xml:space="preserve"> </w:t>
            </w:r>
            <w:r w:rsidR="00B93985">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1CA78F7B" w14:textId="77777777" w:rsidR="00B93985" w:rsidRDefault="00000000">
            <w:pPr>
              <w:rPr>
                <w:sz w:val="20"/>
                <w:lang w:val="en-GB"/>
              </w:rPr>
            </w:pPr>
            <w:sdt>
              <w:sdtPr>
                <w:rPr>
                  <w:rFonts w:ascii="Times New Roman" w:hAnsi="Times New Roman"/>
                  <w:color w:val="000000"/>
                  <w:sz w:val="20"/>
                  <w:lang w:val="fr-BE"/>
                </w:rPr>
                <w:id w:val="-277643536"/>
                <w14:checkbox>
                  <w14:checked w14:val="0"/>
                  <w14:checkedState w14:val="2612" w14:font="MS Gothic"/>
                  <w14:uncheckedState w14:val="2610" w14:font="MS Gothic"/>
                </w14:checkbox>
              </w:sdtPr>
              <w:sdtContent>
                <w:r w:rsidR="00B93985">
                  <w:rPr>
                    <w:rFonts w:ascii="MS Gothic" w:eastAsia="MS Gothic" w:hAnsi="MS Gothic" w:hint="eastAsia"/>
                    <w:color w:val="000000"/>
                    <w:sz w:val="20"/>
                    <w:lang w:val="en-GB"/>
                  </w:rPr>
                  <w:t>☐</w:t>
                </w:r>
              </w:sdtContent>
            </w:sdt>
            <w:r w:rsidR="00B93985">
              <w:rPr>
                <w:color w:val="000000"/>
                <w:sz w:val="20"/>
                <w:lang w:val="fr-BE"/>
              </w:rPr>
              <w:t xml:space="preserve"> </w:t>
            </w:r>
            <w:r w:rsidR="00B93985">
              <w:rPr>
                <w:sz w:val="20"/>
              </w:rPr>
              <w:t>National</w:t>
            </w:r>
          </w:p>
          <w:p w14:paraId="63381CCD" w14:textId="77777777" w:rsidR="00B93985" w:rsidRDefault="00000000">
            <w:pPr>
              <w:rPr>
                <w:sz w:val="20"/>
                <w:lang w:val="en-GB"/>
              </w:rPr>
            </w:pPr>
            <w:sdt>
              <w:sdtPr>
                <w:rPr>
                  <w:rFonts w:ascii="Times New Roman" w:hAnsi="Times New Roman"/>
                  <w:color w:val="000000"/>
                  <w:sz w:val="20"/>
                  <w:lang w:val="fr-BE"/>
                </w:rPr>
                <w:id w:val="201990359"/>
                <w14:checkbox>
                  <w14:checked w14:val="0"/>
                  <w14:checkedState w14:val="2612" w14:font="MS Gothic"/>
                  <w14:uncheckedState w14:val="2610" w14:font="MS Gothic"/>
                </w14:checkbox>
              </w:sdtPr>
              <w:sdtContent>
                <w:r w:rsidR="00B93985">
                  <w:rPr>
                    <w:rFonts w:ascii="MS Gothic" w:eastAsia="MS Gothic" w:hAnsi="MS Gothic" w:hint="eastAsia"/>
                    <w:color w:val="000000"/>
                    <w:sz w:val="20"/>
                    <w:lang w:val="en-GB"/>
                  </w:rPr>
                  <w:t>☐</w:t>
                </w:r>
              </w:sdtContent>
            </w:sdt>
            <w:r w:rsidR="00B93985">
              <w:rPr>
                <w:color w:val="000000"/>
                <w:sz w:val="20"/>
                <w:lang w:val="fr-BE"/>
              </w:rPr>
              <w:t xml:space="preserve"> </w:t>
            </w:r>
            <w:r w:rsidR="00B93985">
              <w:rPr>
                <w:sz w:val="20"/>
              </w:rPr>
              <w:t>International</w:t>
            </w:r>
          </w:p>
        </w:tc>
      </w:tr>
    </w:tbl>
    <w:p w14:paraId="2B219FEA" w14:textId="77777777" w:rsidR="00B93985" w:rsidRDefault="00B93985" w:rsidP="00B93985">
      <w:pPr>
        <w:rPr>
          <w:rFonts w:eastAsia="Calibri" w:cs="Arial"/>
          <w:szCs w:val="20"/>
          <w:lang w:val="en-GB" w:eastAsia="en-GB"/>
        </w:rPr>
      </w:pPr>
    </w:p>
    <w:p w14:paraId="4400A228" w14:textId="77777777" w:rsidR="00B93985" w:rsidRDefault="00B93985" w:rsidP="00B93985"/>
    <w:p w14:paraId="6759C3AD" w14:textId="77777777" w:rsidR="00B93985" w:rsidRDefault="00B93985" w:rsidP="00B93985"/>
    <w:p w14:paraId="79B4BA4E" w14:textId="77777777" w:rsidR="00B93985" w:rsidRDefault="00B93985" w:rsidP="00B93985"/>
    <w:p w14:paraId="255C4935" w14:textId="77777777" w:rsidR="00B93985" w:rsidRDefault="00B93985" w:rsidP="00B93985"/>
    <w:tbl>
      <w:tblPr>
        <w:tblW w:w="0" w:type="auto"/>
        <w:tblInd w:w="108" w:type="dxa"/>
        <w:tblLayout w:type="fixed"/>
        <w:tblLook w:val="04A0" w:firstRow="1" w:lastRow="0" w:firstColumn="1" w:lastColumn="0" w:noHBand="0" w:noVBand="1"/>
      </w:tblPr>
      <w:tblGrid>
        <w:gridCol w:w="2114"/>
        <w:gridCol w:w="2555"/>
        <w:gridCol w:w="2556"/>
        <w:gridCol w:w="146"/>
        <w:gridCol w:w="2268"/>
      </w:tblGrid>
      <w:tr w:rsidR="00B93985" w14:paraId="13970748" w14:textId="77777777" w:rsidTr="00B93985">
        <w:trPr>
          <w:trHeight w:val="636"/>
        </w:trPr>
        <w:tc>
          <w:tcPr>
            <w:tcW w:w="2114" w:type="dxa"/>
            <w:tcBorders>
              <w:top w:val="single" w:sz="4" w:space="0" w:color="auto"/>
              <w:left w:val="single" w:sz="4" w:space="0" w:color="auto"/>
              <w:bottom w:val="single" w:sz="4" w:space="0" w:color="auto"/>
              <w:right w:val="single" w:sz="4" w:space="0" w:color="auto"/>
            </w:tcBorders>
            <w:vAlign w:val="center"/>
            <w:hideMark/>
          </w:tcPr>
          <w:p w14:paraId="60714E4B" w14:textId="77777777" w:rsidR="00B93985" w:rsidRDefault="00B93985">
            <w:pPr>
              <w:rPr>
                <w:b/>
                <w:sz w:val="20"/>
              </w:rPr>
            </w:pPr>
            <w:r>
              <w:rPr>
                <w:b/>
                <w:sz w:val="20"/>
                <w:lang w:val="en-GB"/>
              </w:rPr>
              <w:t xml:space="preserve">Work package type and ref.nr </w:t>
            </w:r>
            <w:sdt>
              <w:sdtPr>
                <w:rPr>
                  <w:rFonts w:ascii="Times New Roman" w:hAnsi="Times New Roman"/>
                  <w:color w:val="FFFFFF" w:themeColor="background1"/>
                  <w:sz w:val="20"/>
                  <w:lang w:val="fr-BE"/>
                </w:rPr>
                <w:id w:val="639776401"/>
                <w14:checkbox>
                  <w14:checked w14:val="0"/>
                  <w14:checkedState w14:val="2612" w14:font="MS Gothic"/>
                  <w14:uncheckedState w14:val="2610" w14:font="MS Gothic"/>
                </w14:checkbox>
              </w:sdtPr>
              <w:sdtContent>
                <w:r>
                  <w:rPr>
                    <w:rFonts w:ascii="MS Gothic" w:eastAsia="MS Gothic" w:hAnsi="MS Gothic" w:cs="MS Gothic" w:hint="eastAsia"/>
                    <w:color w:val="FFFFFF" w:themeColor="background1"/>
                    <w:sz w:val="20"/>
                    <w:lang w:val="en-GB"/>
                  </w:rPr>
                  <w:t>☐</w:t>
                </w:r>
              </w:sdtContent>
            </w:sdt>
          </w:p>
        </w:tc>
        <w:tc>
          <w:tcPr>
            <w:tcW w:w="5257" w:type="dxa"/>
            <w:gridSpan w:val="3"/>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75D57D7E" w14:textId="77777777" w:rsidR="00B93985" w:rsidRDefault="00B93985">
            <w:pPr>
              <w:jc w:val="center"/>
              <w:rPr>
                <w:b/>
                <w:sz w:val="24"/>
                <w:szCs w:val="24"/>
                <w:lang w:val="en-GB"/>
              </w:rPr>
            </w:pPr>
            <w:r>
              <w:rPr>
                <w:b/>
                <w:color w:val="000000"/>
                <w:sz w:val="24"/>
                <w:szCs w:val="24"/>
                <w:lang w:val="en-GB"/>
              </w:rPr>
              <w:t>DEVELOPMENT</w:t>
            </w:r>
          </w:p>
        </w:tc>
        <w:tc>
          <w:tcPr>
            <w:tcW w:w="2268"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1A3C3A58" w14:textId="74484B6E" w:rsidR="00B93985" w:rsidRDefault="00CA3EDC">
            <w:pPr>
              <w:jc w:val="center"/>
              <w:rPr>
                <w:color w:val="000000"/>
                <w:sz w:val="24"/>
                <w:szCs w:val="24"/>
                <w:lang w:val="en-GB"/>
              </w:rPr>
            </w:pPr>
            <w:r>
              <w:rPr>
                <w:b/>
                <w:sz w:val="24"/>
                <w:szCs w:val="24"/>
                <w:lang w:val="en-GB"/>
              </w:rPr>
              <w:t>A21</w:t>
            </w:r>
          </w:p>
        </w:tc>
      </w:tr>
      <w:tr w:rsidR="00B93985" w14:paraId="5DC9A715" w14:textId="77777777" w:rsidTr="00B93985">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23FF094F" w14:textId="77777777" w:rsidR="00B93985" w:rsidRDefault="00B93985">
            <w:pPr>
              <w:rPr>
                <w:b/>
                <w:sz w:val="20"/>
                <w:szCs w:val="20"/>
                <w:lang w:val="en-GB"/>
              </w:rPr>
            </w:pPr>
            <w:r>
              <w:rPr>
                <w:b/>
                <w:sz w:val="20"/>
                <w:lang w:val="en-GB"/>
              </w:rPr>
              <w:t>Title</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0A14DF5D" w14:textId="77777777" w:rsidR="00B93985" w:rsidRDefault="00B93985">
            <w:pPr>
              <w:rPr>
                <w:lang w:val="en-GB"/>
              </w:rPr>
            </w:pPr>
            <w:r>
              <w:t>Razvoj turističkih proizvoda i usluga</w:t>
            </w:r>
          </w:p>
        </w:tc>
      </w:tr>
      <w:tr w:rsidR="00B93985" w14:paraId="0B0E93B6" w14:textId="77777777" w:rsidTr="00B93985">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1C1BC897" w14:textId="77777777" w:rsidR="00B93985" w:rsidRDefault="00B93985">
            <w:pPr>
              <w:rPr>
                <w:b/>
                <w:sz w:val="20"/>
                <w:szCs w:val="20"/>
                <w:lang w:val="en-GB"/>
              </w:rPr>
            </w:pPr>
            <w:r>
              <w:rPr>
                <w:b/>
                <w:sz w:val="20"/>
                <w:lang w:val="en-GB"/>
              </w:rPr>
              <w:t>Related assumptions and risks</w:t>
            </w:r>
          </w:p>
        </w:tc>
        <w:tc>
          <w:tcPr>
            <w:tcW w:w="7525" w:type="dxa"/>
            <w:gridSpan w:val="4"/>
            <w:tcBorders>
              <w:top w:val="single" w:sz="4" w:space="0" w:color="auto"/>
              <w:left w:val="single" w:sz="4" w:space="0" w:color="auto"/>
              <w:bottom w:val="single" w:sz="4" w:space="0" w:color="auto"/>
              <w:right w:val="single" w:sz="4" w:space="0" w:color="auto"/>
            </w:tcBorders>
            <w:vAlign w:val="center"/>
          </w:tcPr>
          <w:p w14:paraId="70EB1B46" w14:textId="77777777" w:rsidR="00B93985" w:rsidRDefault="00B93985" w:rsidP="00B93985">
            <w:pPr>
              <w:numPr>
                <w:ilvl w:val="0"/>
                <w:numId w:val="123"/>
              </w:numPr>
              <w:spacing w:after="0" w:line="240" w:lineRule="auto"/>
              <w:rPr>
                <w:rFonts w:ascii="Times New Roman" w:hAnsi="Times New Roman"/>
                <w:sz w:val="20"/>
                <w:lang w:val="en-US"/>
              </w:rPr>
            </w:pPr>
            <w:r>
              <w:rPr>
                <w:sz w:val="20"/>
                <w:lang w:val="en-US"/>
              </w:rPr>
              <w:t>Assumption: Lokalni preduzetnici su motivisani za inovacije i razvoj turističkih proizvoda i usluga. Risk: Nedostatak motivacije i interesovanja lokalnih preduzetnika može ograničiti uspeh ove aktivnosti.</w:t>
            </w:r>
          </w:p>
          <w:p w14:paraId="06824525" w14:textId="77777777" w:rsidR="00B93985" w:rsidRDefault="00B93985" w:rsidP="00B93985">
            <w:pPr>
              <w:numPr>
                <w:ilvl w:val="0"/>
                <w:numId w:val="123"/>
              </w:numPr>
              <w:spacing w:after="0" w:line="240" w:lineRule="auto"/>
              <w:rPr>
                <w:sz w:val="20"/>
                <w:lang w:val="en-US"/>
              </w:rPr>
            </w:pPr>
            <w:r>
              <w:rPr>
                <w:sz w:val="20"/>
                <w:lang w:val="en-US"/>
              </w:rPr>
              <w:t>Assumption: Postoji potencijal za održivi razvoj turizma u ciljnom području. Risk: Nedostatak potencijala za održivi razvoj turizma može otežati identifikaciju inovativnih ideja i stvaranje privlačnih turističkih proizvoda i usluga.</w:t>
            </w:r>
          </w:p>
          <w:p w14:paraId="4EA34188" w14:textId="77777777" w:rsidR="00B93985" w:rsidRDefault="00B93985" w:rsidP="00B93985">
            <w:pPr>
              <w:numPr>
                <w:ilvl w:val="0"/>
                <w:numId w:val="123"/>
              </w:numPr>
              <w:spacing w:after="0" w:line="240" w:lineRule="auto"/>
              <w:rPr>
                <w:sz w:val="20"/>
                <w:lang w:val="en-US"/>
              </w:rPr>
            </w:pPr>
            <w:r>
              <w:rPr>
                <w:sz w:val="20"/>
                <w:lang w:val="en-US"/>
              </w:rPr>
              <w:t>Assumption: Lokalni preduzetnici imaju odgovarajuće resurse i kapacitete za razvoj turističkih proizvoda i usluga. Risk: Nedostatak resursa, finansijskih sredstava ili tehničke infrastrukture može ograničiti sposobnost lokalnih preduzetnika da efikasno razvijaju turističke proizvode i usluge.</w:t>
            </w:r>
          </w:p>
          <w:p w14:paraId="6815D4DF" w14:textId="77777777" w:rsidR="00B93985" w:rsidRDefault="00B93985" w:rsidP="00B93985">
            <w:pPr>
              <w:numPr>
                <w:ilvl w:val="0"/>
                <w:numId w:val="123"/>
              </w:numPr>
              <w:spacing w:after="0" w:line="240" w:lineRule="auto"/>
              <w:rPr>
                <w:sz w:val="20"/>
                <w:lang w:val="en-US"/>
              </w:rPr>
            </w:pPr>
            <w:r>
              <w:rPr>
                <w:sz w:val="20"/>
                <w:lang w:val="en-US"/>
              </w:rPr>
              <w:t>Assumption: Postoji potražnja za inovativnim turističkim proizvodima i uslugama među ciljnom grupom turista. Risk: Nedovoljna potražnja ili nedostatak tržišta za inovativne turističke proizvode i usluge može ograničiti uspeh i održivost razvijenih projekata.</w:t>
            </w:r>
          </w:p>
          <w:p w14:paraId="28946061" w14:textId="77777777" w:rsidR="00B93985" w:rsidRDefault="00B93985" w:rsidP="00B93985">
            <w:pPr>
              <w:numPr>
                <w:ilvl w:val="0"/>
                <w:numId w:val="123"/>
              </w:numPr>
              <w:spacing w:after="0" w:line="240" w:lineRule="auto"/>
              <w:rPr>
                <w:sz w:val="20"/>
                <w:lang w:val="en-US"/>
              </w:rPr>
            </w:pPr>
            <w:r>
              <w:rPr>
                <w:sz w:val="20"/>
                <w:lang w:val="en-US"/>
              </w:rPr>
              <w:t>Assumption: Lokalna zajednica i relevantni akteri podržavaju inovacije u turizmu. Risk: Nedostatak podrške i angažovanja lokalne zajednice i relevantnih aktera može otežati implementaciju i prihvatanje novih turističkih proizvoda i usluga.</w:t>
            </w:r>
          </w:p>
          <w:p w14:paraId="5F423C42" w14:textId="77777777" w:rsidR="00B93985" w:rsidRDefault="00B93985">
            <w:pPr>
              <w:rPr>
                <w:sz w:val="20"/>
                <w:lang w:val="en-GB"/>
              </w:rPr>
            </w:pPr>
          </w:p>
        </w:tc>
      </w:tr>
      <w:tr w:rsidR="00B93985" w14:paraId="7FBD8F72" w14:textId="77777777" w:rsidTr="00B93985">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49455787" w14:textId="77777777" w:rsidR="00B93985" w:rsidRDefault="00B93985">
            <w:pPr>
              <w:rPr>
                <w:b/>
                <w:sz w:val="20"/>
                <w:szCs w:val="20"/>
                <w:lang w:val="en-GB"/>
              </w:rPr>
            </w:pPr>
            <w:r>
              <w:rPr>
                <w:b/>
                <w:sz w:val="20"/>
                <w:lang w:val="en-GB"/>
              </w:rPr>
              <w:t>Description</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043BA88B" w14:textId="77777777" w:rsidR="00B93985" w:rsidRDefault="00B93985">
            <w:pPr>
              <w:rPr>
                <w:sz w:val="20"/>
                <w:lang w:val="en-GB"/>
              </w:rPr>
            </w:pPr>
            <w:r>
              <w:rPr>
                <w:sz w:val="20"/>
                <w:lang w:val="en-GB"/>
              </w:rPr>
              <w:t>Cilj glavne aktivnosti je podstaći lokalne preduzetnike da razvijaju inovativne turističke proizvode i usluge. Ovo se postiže promovisanjem ideja za održive turističke proizvode i usluge, pružanjem stručne podrške u dizajnu proizvoda, upravljanju kvalitetom, marketingu i promociji. Tim će raditi sa lokalnim preduzetnicima kako bi identifikovao potencijalne ideje, pružio im stručno vođstvo i podršku u svim fazama razvoja turističkih proizvoda i usluga.</w:t>
            </w:r>
          </w:p>
        </w:tc>
      </w:tr>
      <w:tr w:rsidR="00B93985" w14:paraId="3ADABF77" w14:textId="77777777" w:rsidTr="00B93985">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2634F609" w14:textId="77777777" w:rsidR="00B93985" w:rsidRDefault="00B93985">
            <w:pPr>
              <w:rPr>
                <w:b/>
                <w:sz w:val="20"/>
                <w:szCs w:val="20"/>
                <w:lang w:val="en-GB"/>
              </w:rPr>
            </w:pPr>
            <w:r>
              <w:rPr>
                <w:b/>
                <w:sz w:val="20"/>
                <w:lang w:val="en-GB"/>
              </w:rPr>
              <w:t>Tasks</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58CF8738" w14:textId="77777777" w:rsidR="00B93985" w:rsidRDefault="00B93985">
            <w:pPr>
              <w:rPr>
                <w:rFonts w:ascii="Times New Roman" w:hAnsi="Times New Roman"/>
                <w:sz w:val="20"/>
                <w:lang w:val="fr-BE"/>
              </w:rPr>
            </w:pPr>
            <w:r>
              <w:rPr>
                <w:sz w:val="20"/>
              </w:rPr>
              <w:t>3.1.</w:t>
            </w:r>
            <w:r>
              <w:rPr>
                <w:sz w:val="20"/>
              </w:rPr>
              <w:tab/>
              <w:t>Podsticanje lokalnih preduzetnika za razvoj inovativnih turističkih proizvoda i usluga</w:t>
            </w:r>
          </w:p>
          <w:p w14:paraId="2C8341EB" w14:textId="77777777" w:rsidR="00B93985" w:rsidRDefault="00B93985">
            <w:pPr>
              <w:rPr>
                <w:sz w:val="20"/>
              </w:rPr>
            </w:pPr>
            <w:r>
              <w:rPr>
                <w:sz w:val="20"/>
              </w:rPr>
              <w:t>3.1.1.</w:t>
            </w:r>
            <w:r>
              <w:rPr>
                <w:sz w:val="20"/>
              </w:rPr>
              <w:tab/>
              <w:t xml:space="preserve">  Promovisanje ideja za održive turističke proizvode i usluge</w:t>
            </w:r>
          </w:p>
          <w:p w14:paraId="42848E4A" w14:textId="77777777" w:rsidR="00B93985" w:rsidRDefault="00B93985">
            <w:pPr>
              <w:rPr>
                <w:sz w:val="20"/>
              </w:rPr>
            </w:pPr>
            <w:r>
              <w:rPr>
                <w:sz w:val="20"/>
              </w:rPr>
              <w:t>3.1.2.</w:t>
            </w:r>
            <w:r>
              <w:rPr>
                <w:sz w:val="20"/>
              </w:rPr>
              <w:tab/>
              <w:t xml:space="preserve">  Pružanje stručne podrške u dizajnu proizvoda, upravljanju kvalitetom, marketingu i promociji</w:t>
            </w:r>
          </w:p>
          <w:p w14:paraId="72539661" w14:textId="77777777" w:rsidR="00B93985" w:rsidRDefault="00B93985">
            <w:pPr>
              <w:rPr>
                <w:sz w:val="20"/>
              </w:rPr>
            </w:pPr>
            <w:r>
              <w:rPr>
                <w:sz w:val="20"/>
              </w:rPr>
              <w:t>3.2.</w:t>
            </w:r>
            <w:r>
              <w:rPr>
                <w:sz w:val="20"/>
              </w:rPr>
              <w:tab/>
              <w:t>Pomoć lokalnim preduzetnicima u identifikaciji održivih turističkih ideja</w:t>
            </w:r>
          </w:p>
          <w:p w14:paraId="0BBCFDDA" w14:textId="77777777" w:rsidR="00B93985" w:rsidRDefault="00B93985">
            <w:pPr>
              <w:rPr>
                <w:sz w:val="20"/>
              </w:rPr>
            </w:pPr>
            <w:r>
              <w:rPr>
                <w:sz w:val="20"/>
              </w:rPr>
              <w:t>3.2.1.</w:t>
            </w:r>
            <w:r>
              <w:rPr>
                <w:sz w:val="20"/>
              </w:rPr>
              <w:tab/>
              <w:t xml:space="preserve">  Analiza tržišta i identifikacija trendova</w:t>
            </w:r>
          </w:p>
          <w:p w14:paraId="6C635C59" w14:textId="77777777" w:rsidR="00B93985" w:rsidRDefault="00B93985">
            <w:pPr>
              <w:rPr>
                <w:sz w:val="20"/>
                <w:lang w:val="en-GB"/>
              </w:rPr>
            </w:pPr>
            <w:r>
              <w:rPr>
                <w:sz w:val="20"/>
              </w:rPr>
              <w:t>3.2.2.</w:t>
            </w:r>
            <w:r>
              <w:rPr>
                <w:sz w:val="20"/>
              </w:rPr>
              <w:tab/>
              <w:t xml:space="preserve">  Savetovanje u vezi sa razvojem turističkih proizvoda i usluga</w:t>
            </w:r>
          </w:p>
        </w:tc>
      </w:tr>
      <w:tr w:rsidR="00B93985" w14:paraId="47847740" w14:textId="77777777" w:rsidTr="00B93985">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74EFF8E4" w14:textId="77777777" w:rsidR="00B93985" w:rsidRDefault="00B93985">
            <w:pPr>
              <w:rPr>
                <w:b/>
                <w:sz w:val="20"/>
                <w:szCs w:val="20"/>
                <w:lang w:val="en-GB"/>
              </w:rPr>
            </w:pPr>
            <w:r>
              <w:rPr>
                <w:b/>
                <w:sz w:val="20"/>
                <w:lang w:val="en-GB"/>
              </w:rPr>
              <w:t>Estimated Start Date (dd-mm-yyyy)</w:t>
            </w:r>
          </w:p>
        </w:tc>
        <w:tc>
          <w:tcPr>
            <w:tcW w:w="2555" w:type="dxa"/>
            <w:tcBorders>
              <w:top w:val="single" w:sz="4" w:space="0" w:color="auto"/>
              <w:left w:val="single" w:sz="4" w:space="0" w:color="auto"/>
              <w:bottom w:val="single" w:sz="4" w:space="0" w:color="auto"/>
              <w:right w:val="single" w:sz="4" w:space="0" w:color="auto"/>
            </w:tcBorders>
            <w:vAlign w:val="center"/>
            <w:hideMark/>
          </w:tcPr>
          <w:p w14:paraId="352C39AA" w14:textId="77777777" w:rsidR="00B93985" w:rsidRDefault="00B93985">
            <w:pPr>
              <w:rPr>
                <w:sz w:val="20"/>
                <w:lang w:val="en-GB"/>
              </w:rPr>
            </w:pPr>
            <w:r>
              <w:rPr>
                <w:sz w:val="20"/>
                <w:lang w:val="en-GB"/>
              </w:rPr>
              <w:t>M12</w:t>
            </w:r>
          </w:p>
        </w:tc>
        <w:tc>
          <w:tcPr>
            <w:tcW w:w="2556" w:type="dxa"/>
            <w:tcBorders>
              <w:top w:val="single" w:sz="4" w:space="0" w:color="auto"/>
              <w:left w:val="single" w:sz="4" w:space="0" w:color="auto"/>
              <w:bottom w:val="single" w:sz="4" w:space="0" w:color="auto"/>
              <w:right w:val="single" w:sz="4" w:space="0" w:color="auto"/>
            </w:tcBorders>
            <w:vAlign w:val="center"/>
            <w:hideMark/>
          </w:tcPr>
          <w:p w14:paraId="7CAD0BE4" w14:textId="77777777" w:rsidR="00B93985" w:rsidRDefault="00B93985">
            <w:pPr>
              <w:rPr>
                <w:b/>
                <w:sz w:val="20"/>
                <w:szCs w:val="20"/>
                <w:lang w:val="en-GB"/>
              </w:rPr>
            </w:pPr>
            <w:r>
              <w:rPr>
                <w:b/>
                <w:sz w:val="20"/>
                <w:lang w:val="en-GB"/>
              </w:rPr>
              <w:t xml:space="preserve">Estimated End Date </w:t>
            </w:r>
          </w:p>
          <w:p w14:paraId="15AE2191" w14:textId="77777777" w:rsidR="00B93985" w:rsidRDefault="00B93985">
            <w:pPr>
              <w:rPr>
                <w:sz w:val="20"/>
                <w:lang w:val="en-GB"/>
              </w:rPr>
            </w:pPr>
            <w:r>
              <w:rPr>
                <w:b/>
                <w:sz w:val="20"/>
                <w:lang w:val="en-GB"/>
              </w:rPr>
              <w:t>(dd-mm-yyyy)</w:t>
            </w:r>
          </w:p>
        </w:tc>
        <w:tc>
          <w:tcPr>
            <w:tcW w:w="2414" w:type="dxa"/>
            <w:gridSpan w:val="2"/>
            <w:tcBorders>
              <w:top w:val="single" w:sz="4" w:space="0" w:color="auto"/>
              <w:left w:val="single" w:sz="4" w:space="0" w:color="auto"/>
              <w:bottom w:val="single" w:sz="4" w:space="0" w:color="auto"/>
              <w:right w:val="single" w:sz="4" w:space="0" w:color="auto"/>
            </w:tcBorders>
            <w:vAlign w:val="center"/>
            <w:hideMark/>
          </w:tcPr>
          <w:p w14:paraId="544A7557" w14:textId="77777777" w:rsidR="00B93985" w:rsidRDefault="00B93985">
            <w:pPr>
              <w:rPr>
                <w:sz w:val="20"/>
                <w:lang w:val="en-GB"/>
              </w:rPr>
            </w:pPr>
            <w:r>
              <w:rPr>
                <w:sz w:val="20"/>
                <w:lang w:val="en-GB"/>
              </w:rPr>
              <w:t>M15</w:t>
            </w:r>
          </w:p>
        </w:tc>
      </w:tr>
      <w:tr w:rsidR="00B93985" w14:paraId="0804E4BA" w14:textId="77777777" w:rsidTr="00B93985">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3FDFBAA0" w14:textId="77777777" w:rsidR="00B93985" w:rsidRDefault="00B93985">
            <w:pPr>
              <w:rPr>
                <w:b/>
                <w:sz w:val="20"/>
                <w:szCs w:val="20"/>
                <w:lang w:val="en-GB"/>
              </w:rPr>
            </w:pPr>
            <w:r>
              <w:rPr>
                <w:b/>
                <w:sz w:val="20"/>
                <w:lang w:val="en-GB"/>
              </w:rPr>
              <w:t>Lead Organisation</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050766F1" w14:textId="77777777" w:rsidR="00B93985" w:rsidRDefault="00B93985">
            <w:pPr>
              <w:rPr>
                <w:sz w:val="20"/>
                <w:lang w:val="en-GB"/>
              </w:rPr>
            </w:pPr>
            <w:r>
              <w:rPr>
                <w:sz w:val="20"/>
                <w:lang w:val="en-GB"/>
              </w:rPr>
              <w:t xml:space="preserve">KakoGod, </w:t>
            </w:r>
            <w:r>
              <w:rPr>
                <w:b/>
                <w:bCs/>
                <w:sz w:val="20"/>
                <w:lang w:val="en-GB"/>
              </w:rPr>
              <w:t>Novi Pazar</w:t>
            </w:r>
          </w:p>
        </w:tc>
      </w:tr>
      <w:tr w:rsidR="00B93985" w14:paraId="7873EBDB" w14:textId="77777777" w:rsidTr="00B93985">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3EC75763" w14:textId="77777777" w:rsidR="00B93985" w:rsidRDefault="00B93985">
            <w:pPr>
              <w:rPr>
                <w:b/>
                <w:sz w:val="20"/>
                <w:szCs w:val="20"/>
                <w:lang w:val="en-GB"/>
              </w:rPr>
            </w:pPr>
            <w:r>
              <w:rPr>
                <w:b/>
                <w:sz w:val="20"/>
                <w:lang w:val="en-GB"/>
              </w:rPr>
              <w:t>Participating Organisation</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00704411" w14:textId="77777777" w:rsidR="00B93985" w:rsidRDefault="00B93985">
            <w:pPr>
              <w:rPr>
                <w:sz w:val="18"/>
                <w:szCs w:val="18"/>
                <w:lang w:val="fr-BE"/>
              </w:rPr>
            </w:pPr>
            <w:r>
              <w:rPr>
                <w:sz w:val="18"/>
                <w:szCs w:val="18"/>
                <w:lang w:val="en-US"/>
              </w:rPr>
              <w:t>BNV (Bošnjačko nacionalno vijeće)</w:t>
            </w:r>
            <w:r>
              <w:rPr>
                <w:sz w:val="18"/>
                <w:szCs w:val="18"/>
              </w:rPr>
              <w:t xml:space="preserve">, </w:t>
            </w:r>
            <w:r>
              <w:rPr>
                <w:b/>
                <w:bCs/>
                <w:sz w:val="18"/>
                <w:szCs w:val="18"/>
              </w:rPr>
              <w:t>Novi Pazar</w:t>
            </w:r>
          </w:p>
          <w:p w14:paraId="6DEFDE25" w14:textId="77777777" w:rsidR="00B93985" w:rsidRDefault="00B93985">
            <w:pPr>
              <w:rPr>
                <w:rFonts w:ascii="Times New Roman" w:eastAsia="Calibri" w:hAnsi="Times New Roman" w:cs="Arial"/>
                <w:b/>
                <w:bCs/>
                <w:sz w:val="18"/>
                <w:szCs w:val="18"/>
              </w:rPr>
            </w:pPr>
            <w:r>
              <w:rPr>
                <w:sz w:val="18"/>
                <w:szCs w:val="18"/>
              </w:rPr>
              <w:t>Zavod za zaštitu spomenika kulture Novog Pazara</w:t>
            </w:r>
            <w:r>
              <w:rPr>
                <w:b/>
                <w:bCs/>
                <w:sz w:val="18"/>
                <w:szCs w:val="18"/>
              </w:rPr>
              <w:t>, Novi Pazar</w:t>
            </w:r>
          </w:p>
          <w:p w14:paraId="262A2476" w14:textId="77777777" w:rsidR="00B93985" w:rsidRDefault="00B93985">
            <w:pPr>
              <w:rPr>
                <w:b/>
                <w:bCs/>
                <w:sz w:val="18"/>
                <w:szCs w:val="18"/>
              </w:rPr>
            </w:pPr>
            <w:r>
              <w:rPr>
                <w:sz w:val="18"/>
                <w:szCs w:val="18"/>
              </w:rPr>
              <w:t xml:space="preserve">UNESCO, </w:t>
            </w:r>
            <w:r>
              <w:rPr>
                <w:b/>
                <w:bCs/>
                <w:sz w:val="18"/>
                <w:szCs w:val="18"/>
              </w:rPr>
              <w:t>Francuska</w:t>
            </w:r>
          </w:p>
          <w:p w14:paraId="39C57AFD" w14:textId="77777777" w:rsidR="00B93985" w:rsidRDefault="00B93985">
            <w:pPr>
              <w:rPr>
                <w:sz w:val="18"/>
                <w:szCs w:val="18"/>
              </w:rPr>
            </w:pPr>
            <w:r>
              <w:rPr>
                <w:sz w:val="18"/>
                <w:szCs w:val="18"/>
              </w:rPr>
              <w:t>Narodni muzej u Beogradu</w:t>
            </w:r>
          </w:p>
          <w:p w14:paraId="680C179F" w14:textId="77777777" w:rsidR="00B93985" w:rsidRDefault="00B93985">
            <w:pPr>
              <w:rPr>
                <w:sz w:val="18"/>
                <w:szCs w:val="18"/>
              </w:rPr>
            </w:pPr>
            <w:r>
              <w:rPr>
                <w:sz w:val="18"/>
                <w:szCs w:val="18"/>
              </w:rPr>
              <w:t>Etnografski muzej u Beogradu</w:t>
            </w:r>
          </w:p>
          <w:p w14:paraId="32F31531" w14:textId="77777777" w:rsidR="00B93985" w:rsidRDefault="00B93985">
            <w:pPr>
              <w:rPr>
                <w:sz w:val="18"/>
                <w:szCs w:val="18"/>
              </w:rPr>
            </w:pPr>
            <w:r>
              <w:rPr>
                <w:sz w:val="18"/>
                <w:szCs w:val="18"/>
              </w:rPr>
              <w:t>Zavičajni muzej u Tutinu</w:t>
            </w:r>
          </w:p>
          <w:p w14:paraId="3280B7E4" w14:textId="77777777" w:rsidR="00B93985" w:rsidRDefault="00B93985">
            <w:pPr>
              <w:rPr>
                <w:sz w:val="18"/>
                <w:szCs w:val="18"/>
              </w:rPr>
            </w:pPr>
            <w:r>
              <w:rPr>
                <w:sz w:val="18"/>
                <w:szCs w:val="18"/>
              </w:rPr>
              <w:t>Zavičajni muzej Prijepolje</w:t>
            </w:r>
          </w:p>
          <w:p w14:paraId="0F1B7D6C" w14:textId="77777777" w:rsidR="00B93985" w:rsidRDefault="00B93985">
            <w:pPr>
              <w:rPr>
                <w:sz w:val="18"/>
                <w:szCs w:val="18"/>
              </w:rPr>
            </w:pPr>
            <w:r>
              <w:rPr>
                <w:sz w:val="18"/>
                <w:szCs w:val="18"/>
              </w:rPr>
              <w:t>PwC (PricewaterhouseCoopers)</w:t>
            </w:r>
          </w:p>
          <w:p w14:paraId="2CA758AD" w14:textId="77777777" w:rsidR="00B93985" w:rsidRDefault="00B93985">
            <w:pPr>
              <w:rPr>
                <w:sz w:val="18"/>
                <w:szCs w:val="18"/>
              </w:rPr>
            </w:pPr>
            <w:r>
              <w:rPr>
                <w:sz w:val="18"/>
                <w:szCs w:val="18"/>
              </w:rPr>
              <w:t>European Travel Commission</w:t>
            </w:r>
          </w:p>
          <w:p w14:paraId="2B01A06B" w14:textId="77777777" w:rsidR="00B93985" w:rsidRDefault="00B93985">
            <w:pPr>
              <w:rPr>
                <w:sz w:val="18"/>
                <w:szCs w:val="18"/>
                <w:lang w:val="en-US"/>
              </w:rPr>
            </w:pPr>
            <w:r>
              <w:rPr>
                <w:sz w:val="18"/>
                <w:szCs w:val="18"/>
              </w:rPr>
              <w:t>Accenture</w:t>
            </w:r>
          </w:p>
        </w:tc>
      </w:tr>
      <w:tr w:rsidR="00B93985" w14:paraId="64098D6F" w14:textId="77777777" w:rsidTr="00B93985">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122C193D" w14:textId="77777777" w:rsidR="00B93985" w:rsidRDefault="00B93985">
            <w:pPr>
              <w:rPr>
                <w:rFonts w:eastAsia="Calibri" w:cs="Arial"/>
                <w:b/>
                <w:sz w:val="20"/>
                <w:szCs w:val="20"/>
                <w:lang w:val="en-GB"/>
              </w:rPr>
            </w:pPr>
            <w:r>
              <w:rPr>
                <w:b/>
                <w:sz w:val="20"/>
                <w:lang w:val="en-GB"/>
              </w:rPr>
              <w:t>Costs</w:t>
            </w:r>
          </w:p>
          <w:p w14:paraId="40D0E332" w14:textId="77777777" w:rsidR="00B93985" w:rsidRDefault="00B93985">
            <w:pPr>
              <w:rPr>
                <w:sz w:val="20"/>
                <w:lang w:val="en-GB"/>
              </w:rPr>
            </w:pPr>
            <w:r>
              <w:rPr>
                <w:i/>
                <w:sz w:val="20"/>
                <w:lang w:val="en-GB"/>
              </w:rPr>
              <w:t>Please explain the necessary costs for this WP: What travels are necessary? If equipment is requested, explain why it is required. If subcontracting is necessary, explain why the task cannot be performed by the partner.</w:t>
            </w:r>
          </w:p>
        </w:tc>
        <w:tc>
          <w:tcPr>
            <w:tcW w:w="7525" w:type="dxa"/>
            <w:gridSpan w:val="4"/>
            <w:tcBorders>
              <w:top w:val="single" w:sz="4" w:space="0" w:color="auto"/>
              <w:left w:val="single" w:sz="4" w:space="0" w:color="auto"/>
              <w:bottom w:val="single" w:sz="4" w:space="0" w:color="auto"/>
              <w:right w:val="single" w:sz="4" w:space="0" w:color="auto"/>
            </w:tcBorders>
          </w:tcPr>
          <w:p w14:paraId="28A8CB2F" w14:textId="77777777" w:rsidR="00B93985" w:rsidRDefault="00B93985" w:rsidP="00B93985">
            <w:pPr>
              <w:pStyle w:val="ListParagraph"/>
              <w:numPr>
                <w:ilvl w:val="0"/>
                <w:numId w:val="124"/>
              </w:numPr>
              <w:contextualSpacing/>
              <w:rPr>
                <w:sz w:val="20"/>
                <w:szCs w:val="22"/>
                <w:lang w:val="en-US"/>
              </w:rPr>
            </w:pPr>
            <w:proofErr w:type="spellStart"/>
            <w:r>
              <w:rPr>
                <w:sz w:val="20"/>
                <w:szCs w:val="22"/>
                <w:lang w:val="en-US"/>
              </w:rPr>
              <w:t>Troškovi</w:t>
            </w:r>
            <w:proofErr w:type="spellEnd"/>
            <w:r>
              <w:rPr>
                <w:sz w:val="20"/>
                <w:szCs w:val="22"/>
                <w:lang w:val="en-US"/>
              </w:rPr>
              <w:t xml:space="preserve"> </w:t>
            </w:r>
            <w:proofErr w:type="spellStart"/>
            <w:r>
              <w:rPr>
                <w:sz w:val="20"/>
                <w:szCs w:val="22"/>
                <w:lang w:val="en-US"/>
              </w:rPr>
              <w:t>putovanja</w:t>
            </w:r>
            <w:proofErr w:type="spellEnd"/>
            <w:r>
              <w:rPr>
                <w:sz w:val="20"/>
                <w:szCs w:val="22"/>
                <w:lang w:val="en-US"/>
              </w:rPr>
              <w:t xml:space="preserve">: Mogu </w:t>
            </w:r>
            <w:proofErr w:type="spellStart"/>
            <w:r>
              <w:rPr>
                <w:sz w:val="20"/>
                <w:szCs w:val="22"/>
                <w:lang w:val="en-US"/>
              </w:rPr>
              <w:t>biti</w:t>
            </w:r>
            <w:proofErr w:type="spellEnd"/>
            <w:r>
              <w:rPr>
                <w:sz w:val="20"/>
                <w:szCs w:val="22"/>
                <w:lang w:val="en-US"/>
              </w:rPr>
              <w:t xml:space="preserve"> </w:t>
            </w:r>
            <w:proofErr w:type="spellStart"/>
            <w:r>
              <w:rPr>
                <w:sz w:val="20"/>
                <w:szCs w:val="22"/>
                <w:lang w:val="en-US"/>
              </w:rPr>
              <w:t>potrebni</w:t>
            </w:r>
            <w:proofErr w:type="spellEnd"/>
            <w:r>
              <w:rPr>
                <w:sz w:val="20"/>
                <w:szCs w:val="22"/>
                <w:lang w:val="en-US"/>
              </w:rPr>
              <w:t xml:space="preserve"> </w:t>
            </w:r>
            <w:proofErr w:type="spellStart"/>
            <w:r>
              <w:rPr>
                <w:sz w:val="20"/>
                <w:szCs w:val="22"/>
                <w:lang w:val="en-US"/>
              </w:rPr>
              <w:t>troškovi</w:t>
            </w:r>
            <w:proofErr w:type="spellEnd"/>
            <w:r>
              <w:rPr>
                <w:sz w:val="20"/>
                <w:szCs w:val="22"/>
                <w:lang w:val="en-US"/>
              </w:rPr>
              <w:t xml:space="preserve"> </w:t>
            </w:r>
            <w:proofErr w:type="spellStart"/>
            <w:r>
              <w:rPr>
                <w:sz w:val="20"/>
                <w:szCs w:val="22"/>
                <w:lang w:val="en-US"/>
              </w:rPr>
              <w:t>putovanja</w:t>
            </w:r>
            <w:proofErr w:type="spellEnd"/>
            <w:r>
              <w:rPr>
                <w:sz w:val="20"/>
                <w:szCs w:val="22"/>
                <w:lang w:val="en-US"/>
              </w:rPr>
              <w:t xml:space="preserve"> za </w:t>
            </w:r>
            <w:proofErr w:type="spellStart"/>
            <w:r>
              <w:rPr>
                <w:sz w:val="20"/>
                <w:szCs w:val="22"/>
                <w:lang w:val="en-US"/>
              </w:rPr>
              <w:t>sprovođenje</w:t>
            </w:r>
            <w:proofErr w:type="spellEnd"/>
            <w:r>
              <w:rPr>
                <w:sz w:val="20"/>
                <w:szCs w:val="22"/>
                <w:lang w:val="en-US"/>
              </w:rPr>
              <w:t xml:space="preserve"> </w:t>
            </w:r>
            <w:proofErr w:type="spellStart"/>
            <w:r>
              <w:rPr>
                <w:sz w:val="20"/>
                <w:szCs w:val="22"/>
                <w:lang w:val="en-US"/>
              </w:rPr>
              <w:t>istraživanja</w:t>
            </w:r>
            <w:proofErr w:type="spellEnd"/>
            <w:r>
              <w:rPr>
                <w:sz w:val="20"/>
                <w:szCs w:val="22"/>
                <w:lang w:val="en-US"/>
              </w:rPr>
              <w:t xml:space="preserve"> </w:t>
            </w:r>
            <w:proofErr w:type="spellStart"/>
            <w:r>
              <w:rPr>
                <w:sz w:val="20"/>
                <w:szCs w:val="22"/>
                <w:lang w:val="en-US"/>
              </w:rPr>
              <w:t>tržišta</w:t>
            </w:r>
            <w:proofErr w:type="spellEnd"/>
            <w:r>
              <w:rPr>
                <w:sz w:val="20"/>
                <w:szCs w:val="22"/>
                <w:lang w:val="en-US"/>
              </w:rPr>
              <w:t xml:space="preserve">, </w:t>
            </w:r>
            <w:proofErr w:type="spellStart"/>
            <w:r>
              <w:rPr>
                <w:sz w:val="20"/>
                <w:szCs w:val="22"/>
                <w:lang w:val="en-US"/>
              </w:rPr>
              <w:t>prisustvovanje</w:t>
            </w:r>
            <w:proofErr w:type="spellEnd"/>
            <w:r>
              <w:rPr>
                <w:sz w:val="20"/>
                <w:szCs w:val="22"/>
                <w:lang w:val="en-US"/>
              </w:rPr>
              <w:t xml:space="preserve"> </w:t>
            </w:r>
            <w:proofErr w:type="spellStart"/>
            <w:r>
              <w:rPr>
                <w:sz w:val="20"/>
                <w:szCs w:val="22"/>
                <w:lang w:val="en-US"/>
              </w:rPr>
              <w:t>industrijskim</w:t>
            </w:r>
            <w:proofErr w:type="spellEnd"/>
            <w:r>
              <w:rPr>
                <w:sz w:val="20"/>
                <w:szCs w:val="22"/>
                <w:lang w:val="en-US"/>
              </w:rPr>
              <w:t xml:space="preserve"> </w:t>
            </w:r>
            <w:proofErr w:type="spellStart"/>
            <w:r>
              <w:rPr>
                <w:sz w:val="20"/>
                <w:szCs w:val="22"/>
                <w:lang w:val="en-US"/>
              </w:rPr>
              <w:t>konferencijama</w:t>
            </w:r>
            <w:proofErr w:type="spellEnd"/>
            <w:r>
              <w:rPr>
                <w:sz w:val="20"/>
                <w:szCs w:val="22"/>
                <w:lang w:val="en-US"/>
              </w:rPr>
              <w:t xml:space="preserve"> </w:t>
            </w:r>
            <w:proofErr w:type="spellStart"/>
            <w:r>
              <w:rPr>
                <w:sz w:val="20"/>
                <w:szCs w:val="22"/>
                <w:lang w:val="en-US"/>
              </w:rPr>
              <w:t>ili</w:t>
            </w:r>
            <w:proofErr w:type="spellEnd"/>
            <w:r>
              <w:rPr>
                <w:sz w:val="20"/>
                <w:szCs w:val="22"/>
                <w:lang w:val="en-US"/>
              </w:rPr>
              <w:t xml:space="preserve"> </w:t>
            </w:r>
            <w:proofErr w:type="spellStart"/>
            <w:r>
              <w:rPr>
                <w:sz w:val="20"/>
                <w:szCs w:val="22"/>
                <w:lang w:val="en-US"/>
              </w:rPr>
              <w:t>radionicama</w:t>
            </w:r>
            <w:proofErr w:type="spellEnd"/>
            <w:r>
              <w:rPr>
                <w:sz w:val="20"/>
                <w:szCs w:val="22"/>
                <w:lang w:val="en-US"/>
              </w:rPr>
              <w:t xml:space="preserve"> </w:t>
            </w:r>
            <w:proofErr w:type="spellStart"/>
            <w:r>
              <w:rPr>
                <w:sz w:val="20"/>
                <w:szCs w:val="22"/>
                <w:lang w:val="en-US"/>
              </w:rPr>
              <w:t>i</w:t>
            </w:r>
            <w:proofErr w:type="spellEnd"/>
            <w:r>
              <w:rPr>
                <w:sz w:val="20"/>
                <w:szCs w:val="22"/>
                <w:lang w:val="en-US"/>
              </w:rPr>
              <w:t xml:space="preserve"> </w:t>
            </w:r>
            <w:proofErr w:type="spellStart"/>
            <w:r>
              <w:rPr>
                <w:sz w:val="20"/>
                <w:szCs w:val="22"/>
                <w:lang w:val="en-US"/>
              </w:rPr>
              <w:t>sastanci</w:t>
            </w:r>
            <w:proofErr w:type="spellEnd"/>
            <w:r>
              <w:rPr>
                <w:sz w:val="20"/>
                <w:szCs w:val="22"/>
                <w:lang w:val="en-US"/>
              </w:rPr>
              <w:t xml:space="preserve"> </w:t>
            </w:r>
            <w:proofErr w:type="spellStart"/>
            <w:r>
              <w:rPr>
                <w:sz w:val="20"/>
                <w:szCs w:val="22"/>
                <w:lang w:val="en-US"/>
              </w:rPr>
              <w:t>sa</w:t>
            </w:r>
            <w:proofErr w:type="spellEnd"/>
            <w:r>
              <w:rPr>
                <w:sz w:val="20"/>
                <w:szCs w:val="22"/>
                <w:lang w:val="en-US"/>
              </w:rPr>
              <w:t xml:space="preserve"> </w:t>
            </w:r>
            <w:proofErr w:type="spellStart"/>
            <w:r>
              <w:rPr>
                <w:sz w:val="20"/>
                <w:szCs w:val="22"/>
                <w:lang w:val="en-US"/>
              </w:rPr>
              <w:t>relevantnim</w:t>
            </w:r>
            <w:proofErr w:type="spellEnd"/>
            <w:r>
              <w:rPr>
                <w:sz w:val="20"/>
                <w:szCs w:val="22"/>
                <w:lang w:val="en-US"/>
              </w:rPr>
              <w:t xml:space="preserve"> </w:t>
            </w:r>
            <w:proofErr w:type="spellStart"/>
            <w:r>
              <w:rPr>
                <w:sz w:val="20"/>
                <w:szCs w:val="22"/>
                <w:lang w:val="en-US"/>
              </w:rPr>
              <w:t>akterima</w:t>
            </w:r>
            <w:proofErr w:type="spellEnd"/>
            <w:r>
              <w:rPr>
                <w:sz w:val="20"/>
                <w:szCs w:val="22"/>
                <w:lang w:val="en-US"/>
              </w:rPr>
              <w:t xml:space="preserve"> </w:t>
            </w:r>
            <w:proofErr w:type="spellStart"/>
            <w:r>
              <w:rPr>
                <w:sz w:val="20"/>
                <w:szCs w:val="22"/>
                <w:lang w:val="en-US"/>
              </w:rPr>
              <w:t>na</w:t>
            </w:r>
            <w:proofErr w:type="spellEnd"/>
            <w:r>
              <w:rPr>
                <w:sz w:val="20"/>
                <w:szCs w:val="22"/>
                <w:lang w:val="en-US"/>
              </w:rPr>
              <w:t xml:space="preserve"> </w:t>
            </w:r>
            <w:proofErr w:type="spellStart"/>
            <w:r>
              <w:rPr>
                <w:sz w:val="20"/>
                <w:szCs w:val="22"/>
                <w:lang w:val="en-US"/>
              </w:rPr>
              <w:t>različitim</w:t>
            </w:r>
            <w:proofErr w:type="spellEnd"/>
            <w:r>
              <w:rPr>
                <w:sz w:val="20"/>
                <w:szCs w:val="22"/>
                <w:lang w:val="en-US"/>
              </w:rPr>
              <w:t xml:space="preserve"> </w:t>
            </w:r>
            <w:proofErr w:type="spellStart"/>
            <w:r>
              <w:rPr>
                <w:sz w:val="20"/>
                <w:szCs w:val="22"/>
                <w:lang w:val="en-US"/>
              </w:rPr>
              <w:t>lokacijama</w:t>
            </w:r>
            <w:proofErr w:type="spellEnd"/>
            <w:r>
              <w:rPr>
                <w:sz w:val="20"/>
                <w:szCs w:val="22"/>
                <w:lang w:val="en-US"/>
              </w:rPr>
              <w:t xml:space="preserve">. Ova </w:t>
            </w:r>
            <w:proofErr w:type="spellStart"/>
            <w:r>
              <w:rPr>
                <w:sz w:val="20"/>
                <w:szCs w:val="22"/>
                <w:lang w:val="en-US"/>
              </w:rPr>
              <w:t>putovanja</w:t>
            </w:r>
            <w:proofErr w:type="spellEnd"/>
            <w:r>
              <w:rPr>
                <w:sz w:val="20"/>
                <w:szCs w:val="22"/>
                <w:lang w:val="en-US"/>
              </w:rPr>
              <w:t xml:space="preserve"> </w:t>
            </w:r>
            <w:proofErr w:type="spellStart"/>
            <w:r>
              <w:rPr>
                <w:sz w:val="20"/>
                <w:szCs w:val="22"/>
                <w:lang w:val="en-US"/>
              </w:rPr>
              <w:t>su</w:t>
            </w:r>
            <w:proofErr w:type="spellEnd"/>
            <w:r>
              <w:rPr>
                <w:sz w:val="20"/>
                <w:szCs w:val="22"/>
                <w:lang w:val="en-US"/>
              </w:rPr>
              <w:t xml:space="preserve"> </w:t>
            </w:r>
            <w:proofErr w:type="spellStart"/>
            <w:r>
              <w:rPr>
                <w:sz w:val="20"/>
                <w:szCs w:val="22"/>
                <w:lang w:val="en-US"/>
              </w:rPr>
              <w:t>neophodna</w:t>
            </w:r>
            <w:proofErr w:type="spellEnd"/>
            <w:r>
              <w:rPr>
                <w:sz w:val="20"/>
                <w:szCs w:val="22"/>
                <w:lang w:val="en-US"/>
              </w:rPr>
              <w:t xml:space="preserve"> kako bi se </w:t>
            </w:r>
            <w:proofErr w:type="spellStart"/>
            <w:r>
              <w:rPr>
                <w:sz w:val="20"/>
                <w:szCs w:val="22"/>
                <w:lang w:val="en-US"/>
              </w:rPr>
              <w:t>prikupile</w:t>
            </w:r>
            <w:proofErr w:type="spellEnd"/>
            <w:r>
              <w:rPr>
                <w:sz w:val="20"/>
                <w:szCs w:val="22"/>
                <w:lang w:val="en-US"/>
              </w:rPr>
              <w:t xml:space="preserve"> informacije, </w:t>
            </w:r>
            <w:proofErr w:type="spellStart"/>
            <w:r>
              <w:rPr>
                <w:sz w:val="20"/>
                <w:szCs w:val="22"/>
                <w:lang w:val="en-US"/>
              </w:rPr>
              <w:t>stekao</w:t>
            </w:r>
            <w:proofErr w:type="spellEnd"/>
            <w:r>
              <w:rPr>
                <w:sz w:val="20"/>
                <w:szCs w:val="22"/>
                <w:lang w:val="en-US"/>
              </w:rPr>
              <w:t xml:space="preserve"> </w:t>
            </w:r>
            <w:proofErr w:type="spellStart"/>
            <w:r>
              <w:rPr>
                <w:sz w:val="20"/>
                <w:szCs w:val="22"/>
                <w:lang w:val="en-US"/>
              </w:rPr>
              <w:t>uvid</w:t>
            </w:r>
            <w:proofErr w:type="spellEnd"/>
            <w:r>
              <w:rPr>
                <w:sz w:val="20"/>
                <w:szCs w:val="22"/>
                <w:lang w:val="en-US"/>
              </w:rPr>
              <w:t xml:space="preserve"> </w:t>
            </w:r>
            <w:proofErr w:type="spellStart"/>
            <w:r>
              <w:rPr>
                <w:sz w:val="20"/>
                <w:szCs w:val="22"/>
                <w:lang w:val="en-US"/>
              </w:rPr>
              <w:t>i</w:t>
            </w:r>
            <w:proofErr w:type="spellEnd"/>
            <w:r>
              <w:rPr>
                <w:sz w:val="20"/>
                <w:szCs w:val="22"/>
                <w:lang w:val="en-US"/>
              </w:rPr>
              <w:t xml:space="preserve"> </w:t>
            </w:r>
            <w:proofErr w:type="spellStart"/>
            <w:r>
              <w:rPr>
                <w:sz w:val="20"/>
                <w:szCs w:val="22"/>
                <w:lang w:val="en-US"/>
              </w:rPr>
              <w:t>uspostavile</w:t>
            </w:r>
            <w:proofErr w:type="spellEnd"/>
            <w:r>
              <w:rPr>
                <w:sz w:val="20"/>
                <w:szCs w:val="22"/>
                <w:lang w:val="en-US"/>
              </w:rPr>
              <w:t xml:space="preserve"> </w:t>
            </w:r>
            <w:proofErr w:type="spellStart"/>
            <w:r>
              <w:rPr>
                <w:sz w:val="20"/>
                <w:szCs w:val="22"/>
                <w:lang w:val="en-US"/>
              </w:rPr>
              <w:t>partnerske</w:t>
            </w:r>
            <w:proofErr w:type="spellEnd"/>
            <w:r>
              <w:rPr>
                <w:sz w:val="20"/>
                <w:szCs w:val="22"/>
                <w:lang w:val="en-US"/>
              </w:rPr>
              <w:t xml:space="preserve"> veze za </w:t>
            </w:r>
            <w:proofErr w:type="spellStart"/>
            <w:r>
              <w:rPr>
                <w:sz w:val="20"/>
                <w:szCs w:val="22"/>
                <w:lang w:val="en-US"/>
              </w:rPr>
              <w:t>razvoj</w:t>
            </w:r>
            <w:proofErr w:type="spellEnd"/>
            <w:r>
              <w:rPr>
                <w:sz w:val="20"/>
                <w:szCs w:val="22"/>
                <w:lang w:val="en-US"/>
              </w:rPr>
              <w:t xml:space="preserve"> </w:t>
            </w:r>
            <w:proofErr w:type="spellStart"/>
            <w:r>
              <w:rPr>
                <w:sz w:val="20"/>
                <w:szCs w:val="22"/>
                <w:lang w:val="en-US"/>
              </w:rPr>
              <w:t>inovativnih</w:t>
            </w:r>
            <w:proofErr w:type="spellEnd"/>
            <w:r>
              <w:rPr>
                <w:sz w:val="20"/>
                <w:szCs w:val="22"/>
                <w:lang w:val="en-US"/>
              </w:rPr>
              <w:t xml:space="preserve"> </w:t>
            </w:r>
            <w:proofErr w:type="spellStart"/>
            <w:r>
              <w:rPr>
                <w:sz w:val="20"/>
                <w:szCs w:val="22"/>
                <w:lang w:val="en-US"/>
              </w:rPr>
              <w:t>turističkih</w:t>
            </w:r>
            <w:proofErr w:type="spellEnd"/>
            <w:r>
              <w:rPr>
                <w:sz w:val="20"/>
                <w:szCs w:val="22"/>
                <w:lang w:val="en-US"/>
              </w:rPr>
              <w:t xml:space="preserve"> </w:t>
            </w:r>
            <w:proofErr w:type="spellStart"/>
            <w:r>
              <w:rPr>
                <w:sz w:val="20"/>
                <w:szCs w:val="22"/>
                <w:lang w:val="en-US"/>
              </w:rPr>
              <w:t>proizvoda</w:t>
            </w:r>
            <w:proofErr w:type="spellEnd"/>
            <w:r>
              <w:rPr>
                <w:sz w:val="20"/>
                <w:szCs w:val="22"/>
                <w:lang w:val="en-US"/>
              </w:rPr>
              <w:t xml:space="preserve"> </w:t>
            </w:r>
            <w:proofErr w:type="spellStart"/>
            <w:r>
              <w:rPr>
                <w:sz w:val="20"/>
                <w:szCs w:val="22"/>
                <w:lang w:val="en-US"/>
              </w:rPr>
              <w:t>i</w:t>
            </w:r>
            <w:proofErr w:type="spellEnd"/>
            <w:r>
              <w:rPr>
                <w:sz w:val="20"/>
                <w:szCs w:val="22"/>
                <w:lang w:val="en-US"/>
              </w:rPr>
              <w:t xml:space="preserve"> </w:t>
            </w:r>
            <w:proofErr w:type="spellStart"/>
            <w:r>
              <w:rPr>
                <w:sz w:val="20"/>
                <w:szCs w:val="22"/>
                <w:lang w:val="en-US"/>
              </w:rPr>
              <w:t>usluga</w:t>
            </w:r>
            <w:proofErr w:type="spellEnd"/>
            <w:r>
              <w:rPr>
                <w:sz w:val="20"/>
                <w:szCs w:val="22"/>
                <w:lang w:val="en-US"/>
              </w:rPr>
              <w:t>.</w:t>
            </w:r>
          </w:p>
          <w:p w14:paraId="6E8791A1" w14:textId="77777777" w:rsidR="00B93985" w:rsidRDefault="00B93985" w:rsidP="00B93985">
            <w:pPr>
              <w:pStyle w:val="ListParagraph"/>
              <w:numPr>
                <w:ilvl w:val="0"/>
                <w:numId w:val="124"/>
              </w:numPr>
              <w:contextualSpacing/>
              <w:rPr>
                <w:sz w:val="20"/>
                <w:szCs w:val="22"/>
                <w:lang w:val="en-US"/>
              </w:rPr>
            </w:pPr>
            <w:proofErr w:type="spellStart"/>
            <w:r>
              <w:rPr>
                <w:sz w:val="20"/>
                <w:szCs w:val="22"/>
                <w:lang w:val="en-US"/>
              </w:rPr>
              <w:t>Troškovi</w:t>
            </w:r>
            <w:proofErr w:type="spellEnd"/>
            <w:r>
              <w:rPr>
                <w:sz w:val="20"/>
                <w:szCs w:val="22"/>
                <w:lang w:val="en-US"/>
              </w:rPr>
              <w:t xml:space="preserve"> </w:t>
            </w:r>
            <w:proofErr w:type="spellStart"/>
            <w:r>
              <w:rPr>
                <w:sz w:val="20"/>
                <w:szCs w:val="22"/>
                <w:lang w:val="en-US"/>
              </w:rPr>
              <w:t>opreme</w:t>
            </w:r>
            <w:proofErr w:type="spellEnd"/>
            <w:r>
              <w:rPr>
                <w:sz w:val="20"/>
                <w:szCs w:val="22"/>
                <w:lang w:val="en-US"/>
              </w:rPr>
              <w:t xml:space="preserve">: U </w:t>
            </w:r>
            <w:proofErr w:type="spellStart"/>
            <w:r>
              <w:rPr>
                <w:sz w:val="20"/>
                <w:szCs w:val="22"/>
                <w:lang w:val="en-US"/>
              </w:rPr>
              <w:t>zavisnosti</w:t>
            </w:r>
            <w:proofErr w:type="spellEnd"/>
            <w:r>
              <w:rPr>
                <w:sz w:val="20"/>
                <w:szCs w:val="22"/>
                <w:lang w:val="en-US"/>
              </w:rPr>
              <w:t xml:space="preserve"> </w:t>
            </w:r>
            <w:proofErr w:type="spellStart"/>
            <w:r>
              <w:rPr>
                <w:sz w:val="20"/>
                <w:szCs w:val="22"/>
                <w:lang w:val="en-US"/>
              </w:rPr>
              <w:t>od</w:t>
            </w:r>
            <w:proofErr w:type="spellEnd"/>
            <w:r>
              <w:rPr>
                <w:sz w:val="20"/>
                <w:szCs w:val="22"/>
                <w:lang w:val="en-US"/>
              </w:rPr>
              <w:t xml:space="preserve"> </w:t>
            </w:r>
            <w:proofErr w:type="spellStart"/>
            <w:r>
              <w:rPr>
                <w:sz w:val="20"/>
                <w:szCs w:val="22"/>
                <w:lang w:val="en-US"/>
              </w:rPr>
              <w:t>specifičnih</w:t>
            </w:r>
            <w:proofErr w:type="spellEnd"/>
            <w:r>
              <w:rPr>
                <w:sz w:val="20"/>
                <w:szCs w:val="22"/>
                <w:lang w:val="en-US"/>
              </w:rPr>
              <w:t xml:space="preserve"> </w:t>
            </w:r>
            <w:proofErr w:type="spellStart"/>
            <w:r>
              <w:rPr>
                <w:sz w:val="20"/>
                <w:szCs w:val="22"/>
                <w:lang w:val="en-US"/>
              </w:rPr>
              <w:t>potreba</w:t>
            </w:r>
            <w:proofErr w:type="spellEnd"/>
            <w:r>
              <w:rPr>
                <w:sz w:val="20"/>
                <w:szCs w:val="22"/>
                <w:lang w:val="en-US"/>
              </w:rPr>
              <w:t xml:space="preserve"> aktivnosti, mogu </w:t>
            </w:r>
            <w:proofErr w:type="spellStart"/>
            <w:r>
              <w:rPr>
                <w:sz w:val="20"/>
                <w:szCs w:val="22"/>
                <w:lang w:val="en-US"/>
              </w:rPr>
              <w:t>biti</w:t>
            </w:r>
            <w:proofErr w:type="spellEnd"/>
            <w:r>
              <w:rPr>
                <w:sz w:val="20"/>
                <w:szCs w:val="22"/>
                <w:lang w:val="en-US"/>
              </w:rPr>
              <w:t xml:space="preserve"> </w:t>
            </w:r>
            <w:proofErr w:type="spellStart"/>
            <w:r>
              <w:rPr>
                <w:sz w:val="20"/>
                <w:szCs w:val="22"/>
                <w:lang w:val="en-US"/>
              </w:rPr>
              <w:t>potrebni</w:t>
            </w:r>
            <w:proofErr w:type="spellEnd"/>
            <w:r>
              <w:rPr>
                <w:sz w:val="20"/>
                <w:szCs w:val="22"/>
                <w:lang w:val="en-US"/>
              </w:rPr>
              <w:t xml:space="preserve"> </w:t>
            </w:r>
            <w:proofErr w:type="spellStart"/>
            <w:r>
              <w:rPr>
                <w:sz w:val="20"/>
                <w:szCs w:val="22"/>
                <w:lang w:val="en-US"/>
              </w:rPr>
              <w:t>troškovi</w:t>
            </w:r>
            <w:proofErr w:type="spellEnd"/>
            <w:r>
              <w:rPr>
                <w:sz w:val="20"/>
                <w:szCs w:val="22"/>
                <w:lang w:val="en-US"/>
              </w:rPr>
              <w:t xml:space="preserve"> za </w:t>
            </w:r>
            <w:proofErr w:type="spellStart"/>
            <w:r>
              <w:rPr>
                <w:sz w:val="20"/>
                <w:szCs w:val="22"/>
                <w:lang w:val="en-US"/>
              </w:rPr>
              <w:t>opremu</w:t>
            </w:r>
            <w:proofErr w:type="spellEnd"/>
            <w:r>
              <w:rPr>
                <w:sz w:val="20"/>
                <w:szCs w:val="22"/>
                <w:lang w:val="en-US"/>
              </w:rPr>
              <w:t xml:space="preserve"> </w:t>
            </w:r>
            <w:proofErr w:type="spellStart"/>
            <w:r>
              <w:rPr>
                <w:sz w:val="20"/>
                <w:szCs w:val="22"/>
                <w:lang w:val="en-US"/>
              </w:rPr>
              <w:t>kao</w:t>
            </w:r>
            <w:proofErr w:type="spellEnd"/>
            <w:r>
              <w:rPr>
                <w:sz w:val="20"/>
                <w:szCs w:val="22"/>
                <w:lang w:val="en-US"/>
              </w:rPr>
              <w:t xml:space="preserve"> što </w:t>
            </w:r>
            <w:proofErr w:type="spellStart"/>
            <w:r>
              <w:rPr>
                <w:sz w:val="20"/>
                <w:szCs w:val="22"/>
                <w:lang w:val="en-US"/>
              </w:rPr>
              <w:t>su</w:t>
            </w:r>
            <w:proofErr w:type="spellEnd"/>
            <w:r>
              <w:rPr>
                <w:sz w:val="20"/>
                <w:szCs w:val="22"/>
                <w:lang w:val="en-US"/>
              </w:rPr>
              <w:t xml:space="preserve"> </w:t>
            </w:r>
            <w:proofErr w:type="spellStart"/>
            <w:r>
              <w:rPr>
                <w:sz w:val="20"/>
                <w:szCs w:val="22"/>
                <w:lang w:val="en-US"/>
              </w:rPr>
              <w:t>računari</w:t>
            </w:r>
            <w:proofErr w:type="spellEnd"/>
            <w:r>
              <w:rPr>
                <w:sz w:val="20"/>
                <w:szCs w:val="22"/>
                <w:lang w:val="en-US"/>
              </w:rPr>
              <w:t xml:space="preserve">, </w:t>
            </w:r>
            <w:proofErr w:type="spellStart"/>
            <w:r>
              <w:rPr>
                <w:sz w:val="20"/>
                <w:szCs w:val="22"/>
                <w:lang w:val="en-US"/>
              </w:rPr>
              <w:t>softveri</w:t>
            </w:r>
            <w:proofErr w:type="spellEnd"/>
            <w:r>
              <w:rPr>
                <w:sz w:val="20"/>
                <w:szCs w:val="22"/>
                <w:lang w:val="en-US"/>
              </w:rPr>
              <w:t xml:space="preserve">, </w:t>
            </w:r>
            <w:proofErr w:type="spellStart"/>
            <w:r>
              <w:rPr>
                <w:sz w:val="20"/>
                <w:szCs w:val="22"/>
                <w:lang w:val="en-US"/>
              </w:rPr>
              <w:t>alati</w:t>
            </w:r>
            <w:proofErr w:type="spellEnd"/>
            <w:r>
              <w:rPr>
                <w:sz w:val="20"/>
                <w:szCs w:val="22"/>
                <w:lang w:val="en-US"/>
              </w:rPr>
              <w:t xml:space="preserve"> za </w:t>
            </w:r>
            <w:proofErr w:type="spellStart"/>
            <w:r>
              <w:rPr>
                <w:sz w:val="20"/>
                <w:szCs w:val="22"/>
                <w:lang w:val="en-US"/>
              </w:rPr>
              <w:t>dizajn</w:t>
            </w:r>
            <w:proofErr w:type="spellEnd"/>
            <w:r>
              <w:rPr>
                <w:sz w:val="20"/>
                <w:szCs w:val="22"/>
                <w:lang w:val="en-US"/>
              </w:rPr>
              <w:t xml:space="preserve"> </w:t>
            </w:r>
            <w:proofErr w:type="spellStart"/>
            <w:r>
              <w:rPr>
                <w:sz w:val="20"/>
                <w:szCs w:val="22"/>
                <w:lang w:val="en-US"/>
              </w:rPr>
              <w:t>i</w:t>
            </w:r>
            <w:proofErr w:type="spellEnd"/>
            <w:r>
              <w:rPr>
                <w:sz w:val="20"/>
                <w:szCs w:val="22"/>
                <w:lang w:val="en-US"/>
              </w:rPr>
              <w:t xml:space="preserve"> </w:t>
            </w:r>
            <w:proofErr w:type="spellStart"/>
            <w:r>
              <w:rPr>
                <w:sz w:val="20"/>
                <w:szCs w:val="22"/>
                <w:lang w:val="en-US"/>
              </w:rPr>
              <w:t>audiovizuelna</w:t>
            </w:r>
            <w:proofErr w:type="spellEnd"/>
            <w:r>
              <w:rPr>
                <w:sz w:val="20"/>
                <w:szCs w:val="22"/>
                <w:lang w:val="en-US"/>
              </w:rPr>
              <w:t xml:space="preserve"> </w:t>
            </w:r>
            <w:proofErr w:type="spellStart"/>
            <w:r>
              <w:rPr>
                <w:sz w:val="20"/>
                <w:szCs w:val="22"/>
                <w:lang w:val="en-US"/>
              </w:rPr>
              <w:t>oprema</w:t>
            </w:r>
            <w:proofErr w:type="spellEnd"/>
            <w:r>
              <w:rPr>
                <w:sz w:val="20"/>
                <w:szCs w:val="22"/>
                <w:lang w:val="en-US"/>
              </w:rPr>
              <w:t xml:space="preserve">. Ova </w:t>
            </w:r>
            <w:proofErr w:type="spellStart"/>
            <w:r>
              <w:rPr>
                <w:sz w:val="20"/>
                <w:szCs w:val="22"/>
                <w:lang w:val="en-US"/>
              </w:rPr>
              <w:t>oprema</w:t>
            </w:r>
            <w:proofErr w:type="spellEnd"/>
            <w:r>
              <w:rPr>
                <w:sz w:val="20"/>
                <w:szCs w:val="22"/>
                <w:lang w:val="en-US"/>
              </w:rPr>
              <w:t xml:space="preserve"> je </w:t>
            </w:r>
            <w:proofErr w:type="spellStart"/>
            <w:r>
              <w:rPr>
                <w:sz w:val="20"/>
                <w:szCs w:val="22"/>
                <w:lang w:val="en-US"/>
              </w:rPr>
              <w:t>neophodna</w:t>
            </w:r>
            <w:proofErr w:type="spellEnd"/>
            <w:r>
              <w:rPr>
                <w:sz w:val="20"/>
                <w:szCs w:val="22"/>
                <w:lang w:val="en-US"/>
              </w:rPr>
              <w:t xml:space="preserve"> za </w:t>
            </w:r>
            <w:proofErr w:type="spellStart"/>
            <w:r>
              <w:rPr>
                <w:sz w:val="20"/>
                <w:szCs w:val="22"/>
                <w:lang w:val="en-US"/>
              </w:rPr>
              <w:t>zadatke</w:t>
            </w:r>
            <w:proofErr w:type="spellEnd"/>
            <w:r>
              <w:rPr>
                <w:sz w:val="20"/>
                <w:szCs w:val="22"/>
                <w:lang w:val="en-US"/>
              </w:rPr>
              <w:t xml:space="preserve"> </w:t>
            </w:r>
            <w:proofErr w:type="spellStart"/>
            <w:r>
              <w:rPr>
                <w:sz w:val="20"/>
                <w:szCs w:val="22"/>
                <w:lang w:val="en-US"/>
              </w:rPr>
              <w:t>kao</w:t>
            </w:r>
            <w:proofErr w:type="spellEnd"/>
            <w:r>
              <w:rPr>
                <w:sz w:val="20"/>
                <w:szCs w:val="22"/>
                <w:lang w:val="en-US"/>
              </w:rPr>
              <w:t xml:space="preserve"> što </w:t>
            </w:r>
            <w:proofErr w:type="spellStart"/>
            <w:r>
              <w:rPr>
                <w:sz w:val="20"/>
                <w:szCs w:val="22"/>
                <w:lang w:val="en-US"/>
              </w:rPr>
              <w:t>su</w:t>
            </w:r>
            <w:proofErr w:type="spellEnd"/>
            <w:r>
              <w:rPr>
                <w:sz w:val="20"/>
                <w:szCs w:val="22"/>
                <w:lang w:val="en-US"/>
              </w:rPr>
              <w:t xml:space="preserve"> </w:t>
            </w:r>
            <w:proofErr w:type="spellStart"/>
            <w:r>
              <w:rPr>
                <w:sz w:val="20"/>
                <w:szCs w:val="22"/>
                <w:lang w:val="en-US"/>
              </w:rPr>
              <w:t>dizajn</w:t>
            </w:r>
            <w:proofErr w:type="spellEnd"/>
            <w:r>
              <w:rPr>
                <w:sz w:val="20"/>
                <w:szCs w:val="22"/>
                <w:lang w:val="en-US"/>
              </w:rPr>
              <w:t xml:space="preserve"> </w:t>
            </w:r>
            <w:proofErr w:type="spellStart"/>
            <w:r>
              <w:rPr>
                <w:sz w:val="20"/>
                <w:szCs w:val="22"/>
                <w:lang w:val="en-US"/>
              </w:rPr>
              <w:t>proizvoda</w:t>
            </w:r>
            <w:proofErr w:type="spellEnd"/>
            <w:r>
              <w:rPr>
                <w:sz w:val="20"/>
                <w:szCs w:val="22"/>
                <w:lang w:val="en-US"/>
              </w:rPr>
              <w:t xml:space="preserve">, </w:t>
            </w:r>
            <w:proofErr w:type="spellStart"/>
            <w:r>
              <w:rPr>
                <w:sz w:val="20"/>
                <w:szCs w:val="22"/>
                <w:lang w:val="en-US"/>
              </w:rPr>
              <w:t>upravljanje</w:t>
            </w:r>
            <w:proofErr w:type="spellEnd"/>
            <w:r>
              <w:rPr>
                <w:sz w:val="20"/>
                <w:szCs w:val="22"/>
                <w:lang w:val="en-US"/>
              </w:rPr>
              <w:t xml:space="preserve"> </w:t>
            </w:r>
            <w:proofErr w:type="spellStart"/>
            <w:r>
              <w:rPr>
                <w:sz w:val="20"/>
                <w:szCs w:val="22"/>
                <w:lang w:val="en-US"/>
              </w:rPr>
              <w:t>kvalitetom</w:t>
            </w:r>
            <w:proofErr w:type="spellEnd"/>
            <w:r>
              <w:rPr>
                <w:sz w:val="20"/>
                <w:szCs w:val="22"/>
                <w:lang w:val="en-US"/>
              </w:rPr>
              <w:t xml:space="preserve">, marketing </w:t>
            </w:r>
            <w:proofErr w:type="spellStart"/>
            <w:r>
              <w:rPr>
                <w:sz w:val="20"/>
                <w:szCs w:val="22"/>
                <w:lang w:val="en-US"/>
              </w:rPr>
              <w:t>i</w:t>
            </w:r>
            <w:proofErr w:type="spellEnd"/>
            <w:r>
              <w:rPr>
                <w:sz w:val="20"/>
                <w:szCs w:val="22"/>
                <w:lang w:val="en-US"/>
              </w:rPr>
              <w:t xml:space="preserve"> </w:t>
            </w:r>
            <w:proofErr w:type="spellStart"/>
            <w:r>
              <w:rPr>
                <w:sz w:val="20"/>
                <w:szCs w:val="22"/>
                <w:lang w:val="en-US"/>
              </w:rPr>
              <w:t>promocija</w:t>
            </w:r>
            <w:proofErr w:type="spellEnd"/>
            <w:r>
              <w:rPr>
                <w:sz w:val="20"/>
                <w:szCs w:val="22"/>
                <w:lang w:val="en-US"/>
              </w:rPr>
              <w:t>.</w:t>
            </w:r>
          </w:p>
          <w:p w14:paraId="61EAB93C" w14:textId="77777777" w:rsidR="00B93985" w:rsidRDefault="00B93985" w:rsidP="00B93985">
            <w:pPr>
              <w:pStyle w:val="ListParagraph"/>
              <w:numPr>
                <w:ilvl w:val="0"/>
                <w:numId w:val="124"/>
              </w:numPr>
              <w:contextualSpacing/>
              <w:rPr>
                <w:sz w:val="20"/>
                <w:szCs w:val="22"/>
                <w:lang w:val="en-US"/>
              </w:rPr>
            </w:pPr>
            <w:proofErr w:type="spellStart"/>
            <w:r>
              <w:rPr>
                <w:sz w:val="20"/>
                <w:szCs w:val="22"/>
                <w:lang w:val="en-US"/>
              </w:rPr>
              <w:t>Usluge</w:t>
            </w:r>
            <w:proofErr w:type="spellEnd"/>
            <w:r>
              <w:rPr>
                <w:sz w:val="20"/>
                <w:szCs w:val="22"/>
                <w:lang w:val="en-US"/>
              </w:rPr>
              <w:t xml:space="preserve"> </w:t>
            </w:r>
            <w:proofErr w:type="spellStart"/>
            <w:r>
              <w:rPr>
                <w:sz w:val="20"/>
                <w:szCs w:val="22"/>
                <w:lang w:val="en-US"/>
              </w:rPr>
              <w:t>stručnjaka</w:t>
            </w:r>
            <w:proofErr w:type="spellEnd"/>
            <w:r>
              <w:rPr>
                <w:sz w:val="20"/>
                <w:szCs w:val="22"/>
                <w:lang w:val="en-US"/>
              </w:rPr>
              <w:t xml:space="preserve">: U nekim </w:t>
            </w:r>
            <w:proofErr w:type="spellStart"/>
            <w:r>
              <w:rPr>
                <w:sz w:val="20"/>
                <w:szCs w:val="22"/>
                <w:lang w:val="en-US"/>
              </w:rPr>
              <w:t>slučajevima</w:t>
            </w:r>
            <w:proofErr w:type="spellEnd"/>
            <w:r>
              <w:rPr>
                <w:sz w:val="20"/>
                <w:szCs w:val="22"/>
                <w:lang w:val="en-US"/>
              </w:rPr>
              <w:t xml:space="preserve">, </w:t>
            </w:r>
            <w:proofErr w:type="spellStart"/>
            <w:r>
              <w:rPr>
                <w:sz w:val="20"/>
                <w:szCs w:val="22"/>
                <w:lang w:val="en-US"/>
              </w:rPr>
              <w:t>može</w:t>
            </w:r>
            <w:proofErr w:type="spellEnd"/>
            <w:r>
              <w:rPr>
                <w:sz w:val="20"/>
                <w:szCs w:val="22"/>
                <w:lang w:val="en-US"/>
              </w:rPr>
              <w:t xml:space="preserve"> </w:t>
            </w:r>
            <w:proofErr w:type="spellStart"/>
            <w:r>
              <w:rPr>
                <w:sz w:val="20"/>
                <w:szCs w:val="22"/>
                <w:lang w:val="en-US"/>
              </w:rPr>
              <w:t>biti</w:t>
            </w:r>
            <w:proofErr w:type="spellEnd"/>
            <w:r>
              <w:rPr>
                <w:sz w:val="20"/>
                <w:szCs w:val="22"/>
                <w:lang w:val="en-US"/>
              </w:rPr>
              <w:t xml:space="preserve"> potrebno </w:t>
            </w:r>
            <w:proofErr w:type="spellStart"/>
            <w:r>
              <w:rPr>
                <w:sz w:val="20"/>
                <w:szCs w:val="22"/>
                <w:lang w:val="en-US"/>
              </w:rPr>
              <w:t>angažovanje</w:t>
            </w:r>
            <w:proofErr w:type="spellEnd"/>
            <w:r>
              <w:rPr>
                <w:sz w:val="20"/>
                <w:szCs w:val="22"/>
                <w:lang w:val="en-US"/>
              </w:rPr>
              <w:t xml:space="preserve"> </w:t>
            </w:r>
            <w:proofErr w:type="spellStart"/>
            <w:r>
              <w:rPr>
                <w:sz w:val="20"/>
                <w:szCs w:val="22"/>
                <w:lang w:val="en-US"/>
              </w:rPr>
              <w:t>spoljnih</w:t>
            </w:r>
            <w:proofErr w:type="spellEnd"/>
            <w:r>
              <w:rPr>
                <w:sz w:val="20"/>
                <w:szCs w:val="22"/>
                <w:lang w:val="en-US"/>
              </w:rPr>
              <w:t xml:space="preserve"> </w:t>
            </w:r>
            <w:proofErr w:type="spellStart"/>
            <w:r>
              <w:rPr>
                <w:sz w:val="20"/>
                <w:szCs w:val="22"/>
                <w:lang w:val="en-US"/>
              </w:rPr>
              <w:t>stručnjaka</w:t>
            </w:r>
            <w:proofErr w:type="spellEnd"/>
            <w:r>
              <w:rPr>
                <w:sz w:val="20"/>
                <w:szCs w:val="22"/>
                <w:lang w:val="en-US"/>
              </w:rPr>
              <w:t xml:space="preserve"> za pristup </w:t>
            </w:r>
            <w:proofErr w:type="spellStart"/>
            <w:r>
              <w:rPr>
                <w:sz w:val="20"/>
                <w:szCs w:val="22"/>
                <w:lang w:val="en-US"/>
              </w:rPr>
              <w:t>specijalizovanom</w:t>
            </w:r>
            <w:proofErr w:type="spellEnd"/>
            <w:r>
              <w:rPr>
                <w:sz w:val="20"/>
                <w:szCs w:val="22"/>
                <w:lang w:val="en-US"/>
              </w:rPr>
              <w:t xml:space="preserve"> </w:t>
            </w:r>
            <w:proofErr w:type="spellStart"/>
            <w:r>
              <w:rPr>
                <w:sz w:val="20"/>
                <w:szCs w:val="22"/>
                <w:lang w:val="en-US"/>
              </w:rPr>
              <w:t>znanju</w:t>
            </w:r>
            <w:proofErr w:type="spellEnd"/>
            <w:r>
              <w:rPr>
                <w:sz w:val="20"/>
                <w:szCs w:val="22"/>
                <w:lang w:val="en-US"/>
              </w:rPr>
              <w:t xml:space="preserve"> </w:t>
            </w:r>
            <w:proofErr w:type="spellStart"/>
            <w:r>
              <w:rPr>
                <w:sz w:val="20"/>
                <w:szCs w:val="22"/>
                <w:lang w:val="en-US"/>
              </w:rPr>
              <w:t>ili</w:t>
            </w:r>
            <w:proofErr w:type="spellEnd"/>
            <w:r>
              <w:rPr>
                <w:sz w:val="20"/>
                <w:szCs w:val="22"/>
                <w:lang w:val="en-US"/>
              </w:rPr>
              <w:t xml:space="preserve"> </w:t>
            </w:r>
            <w:proofErr w:type="spellStart"/>
            <w:r>
              <w:rPr>
                <w:sz w:val="20"/>
                <w:szCs w:val="22"/>
                <w:lang w:val="en-US"/>
              </w:rPr>
              <w:t>uslugama</w:t>
            </w:r>
            <w:proofErr w:type="spellEnd"/>
            <w:r>
              <w:rPr>
                <w:sz w:val="20"/>
                <w:szCs w:val="22"/>
                <w:lang w:val="en-US"/>
              </w:rPr>
              <w:t xml:space="preserve"> koje nisu </w:t>
            </w:r>
            <w:proofErr w:type="spellStart"/>
            <w:r>
              <w:rPr>
                <w:sz w:val="20"/>
                <w:szCs w:val="22"/>
                <w:lang w:val="en-US"/>
              </w:rPr>
              <w:t>dostupne</w:t>
            </w:r>
            <w:proofErr w:type="spellEnd"/>
            <w:r>
              <w:rPr>
                <w:sz w:val="20"/>
                <w:szCs w:val="22"/>
                <w:lang w:val="en-US"/>
              </w:rPr>
              <w:t xml:space="preserve"> </w:t>
            </w:r>
            <w:proofErr w:type="spellStart"/>
            <w:r>
              <w:rPr>
                <w:sz w:val="20"/>
                <w:szCs w:val="22"/>
                <w:lang w:val="en-US"/>
              </w:rPr>
              <w:t>unutar</w:t>
            </w:r>
            <w:proofErr w:type="spellEnd"/>
            <w:r>
              <w:rPr>
                <w:sz w:val="20"/>
                <w:szCs w:val="22"/>
                <w:lang w:val="en-US"/>
              </w:rPr>
              <w:t xml:space="preserve"> </w:t>
            </w:r>
            <w:proofErr w:type="spellStart"/>
            <w:r>
              <w:rPr>
                <w:sz w:val="20"/>
                <w:szCs w:val="22"/>
                <w:lang w:val="en-US"/>
              </w:rPr>
              <w:t>partnerske</w:t>
            </w:r>
            <w:proofErr w:type="spellEnd"/>
            <w:r>
              <w:rPr>
                <w:sz w:val="20"/>
                <w:szCs w:val="22"/>
                <w:lang w:val="en-US"/>
              </w:rPr>
              <w:t xml:space="preserve"> </w:t>
            </w:r>
            <w:proofErr w:type="spellStart"/>
            <w:r>
              <w:rPr>
                <w:sz w:val="20"/>
                <w:szCs w:val="22"/>
                <w:lang w:val="en-US"/>
              </w:rPr>
              <w:t>organizacije</w:t>
            </w:r>
            <w:proofErr w:type="spellEnd"/>
            <w:r>
              <w:rPr>
                <w:sz w:val="20"/>
                <w:szCs w:val="22"/>
                <w:lang w:val="en-US"/>
              </w:rPr>
              <w:t xml:space="preserve"> projekta. To </w:t>
            </w:r>
            <w:proofErr w:type="spellStart"/>
            <w:r>
              <w:rPr>
                <w:sz w:val="20"/>
                <w:szCs w:val="22"/>
                <w:lang w:val="en-US"/>
              </w:rPr>
              <w:t>može</w:t>
            </w:r>
            <w:proofErr w:type="spellEnd"/>
            <w:r>
              <w:rPr>
                <w:sz w:val="20"/>
                <w:szCs w:val="22"/>
                <w:lang w:val="en-US"/>
              </w:rPr>
              <w:t xml:space="preserve"> </w:t>
            </w:r>
            <w:proofErr w:type="spellStart"/>
            <w:r>
              <w:rPr>
                <w:sz w:val="20"/>
                <w:szCs w:val="22"/>
                <w:lang w:val="en-US"/>
              </w:rPr>
              <w:t>uključivati</w:t>
            </w:r>
            <w:proofErr w:type="spellEnd"/>
            <w:r>
              <w:rPr>
                <w:sz w:val="20"/>
                <w:szCs w:val="22"/>
                <w:lang w:val="en-US"/>
              </w:rPr>
              <w:t xml:space="preserve"> </w:t>
            </w:r>
            <w:proofErr w:type="spellStart"/>
            <w:r>
              <w:rPr>
                <w:sz w:val="20"/>
                <w:szCs w:val="22"/>
                <w:lang w:val="en-US"/>
              </w:rPr>
              <w:t>angažovanje</w:t>
            </w:r>
            <w:proofErr w:type="spellEnd"/>
            <w:r>
              <w:rPr>
                <w:sz w:val="20"/>
                <w:szCs w:val="22"/>
                <w:lang w:val="en-US"/>
              </w:rPr>
              <w:t xml:space="preserve"> </w:t>
            </w:r>
            <w:proofErr w:type="spellStart"/>
            <w:r>
              <w:rPr>
                <w:sz w:val="20"/>
                <w:szCs w:val="22"/>
                <w:lang w:val="en-US"/>
              </w:rPr>
              <w:t>konsultanata</w:t>
            </w:r>
            <w:proofErr w:type="spellEnd"/>
            <w:r>
              <w:rPr>
                <w:sz w:val="20"/>
                <w:szCs w:val="22"/>
                <w:lang w:val="en-US"/>
              </w:rPr>
              <w:t xml:space="preserve"> </w:t>
            </w:r>
            <w:proofErr w:type="spellStart"/>
            <w:r>
              <w:rPr>
                <w:sz w:val="20"/>
                <w:szCs w:val="22"/>
                <w:lang w:val="en-US"/>
              </w:rPr>
              <w:t>ili</w:t>
            </w:r>
            <w:proofErr w:type="spellEnd"/>
            <w:r>
              <w:rPr>
                <w:sz w:val="20"/>
                <w:szCs w:val="22"/>
                <w:lang w:val="en-US"/>
              </w:rPr>
              <w:t xml:space="preserve"> </w:t>
            </w:r>
            <w:proofErr w:type="spellStart"/>
            <w:r>
              <w:rPr>
                <w:sz w:val="20"/>
                <w:szCs w:val="22"/>
                <w:lang w:val="en-US"/>
              </w:rPr>
              <w:t>agencija</w:t>
            </w:r>
            <w:proofErr w:type="spellEnd"/>
            <w:r>
              <w:rPr>
                <w:sz w:val="20"/>
                <w:szCs w:val="22"/>
                <w:lang w:val="en-US"/>
              </w:rPr>
              <w:t xml:space="preserve"> </w:t>
            </w:r>
            <w:proofErr w:type="spellStart"/>
            <w:r>
              <w:rPr>
                <w:sz w:val="20"/>
                <w:szCs w:val="22"/>
                <w:lang w:val="en-US"/>
              </w:rPr>
              <w:t>sa</w:t>
            </w:r>
            <w:proofErr w:type="spellEnd"/>
            <w:r>
              <w:rPr>
                <w:sz w:val="20"/>
                <w:szCs w:val="22"/>
                <w:lang w:val="en-US"/>
              </w:rPr>
              <w:t xml:space="preserve"> </w:t>
            </w:r>
            <w:proofErr w:type="spellStart"/>
            <w:r>
              <w:rPr>
                <w:sz w:val="20"/>
                <w:szCs w:val="22"/>
                <w:lang w:val="en-US"/>
              </w:rPr>
              <w:t>iskustvom</w:t>
            </w:r>
            <w:proofErr w:type="spellEnd"/>
            <w:r>
              <w:rPr>
                <w:sz w:val="20"/>
                <w:szCs w:val="22"/>
                <w:lang w:val="en-US"/>
              </w:rPr>
              <w:t xml:space="preserve"> u </w:t>
            </w:r>
            <w:proofErr w:type="spellStart"/>
            <w:r>
              <w:rPr>
                <w:sz w:val="20"/>
                <w:szCs w:val="22"/>
                <w:lang w:val="en-US"/>
              </w:rPr>
              <w:t>razvoju</w:t>
            </w:r>
            <w:proofErr w:type="spellEnd"/>
            <w:r>
              <w:rPr>
                <w:sz w:val="20"/>
                <w:szCs w:val="22"/>
                <w:lang w:val="en-US"/>
              </w:rPr>
              <w:t xml:space="preserve"> </w:t>
            </w:r>
            <w:proofErr w:type="spellStart"/>
            <w:r>
              <w:rPr>
                <w:sz w:val="20"/>
                <w:szCs w:val="22"/>
                <w:lang w:val="en-US"/>
              </w:rPr>
              <w:t>turizma</w:t>
            </w:r>
            <w:proofErr w:type="spellEnd"/>
            <w:r>
              <w:rPr>
                <w:sz w:val="20"/>
                <w:szCs w:val="22"/>
                <w:lang w:val="en-US"/>
              </w:rPr>
              <w:t xml:space="preserve">, </w:t>
            </w:r>
            <w:proofErr w:type="spellStart"/>
            <w:r>
              <w:rPr>
                <w:sz w:val="20"/>
                <w:szCs w:val="22"/>
                <w:lang w:val="en-US"/>
              </w:rPr>
              <w:t>istraživanju</w:t>
            </w:r>
            <w:proofErr w:type="spellEnd"/>
            <w:r>
              <w:rPr>
                <w:sz w:val="20"/>
                <w:szCs w:val="22"/>
                <w:lang w:val="en-US"/>
              </w:rPr>
              <w:t xml:space="preserve"> </w:t>
            </w:r>
            <w:proofErr w:type="spellStart"/>
            <w:r>
              <w:rPr>
                <w:sz w:val="20"/>
                <w:szCs w:val="22"/>
                <w:lang w:val="en-US"/>
              </w:rPr>
              <w:t>tržišta</w:t>
            </w:r>
            <w:proofErr w:type="spellEnd"/>
            <w:r>
              <w:rPr>
                <w:sz w:val="20"/>
                <w:szCs w:val="22"/>
                <w:lang w:val="en-US"/>
              </w:rPr>
              <w:t xml:space="preserve">, </w:t>
            </w:r>
            <w:proofErr w:type="spellStart"/>
            <w:r>
              <w:rPr>
                <w:sz w:val="20"/>
                <w:szCs w:val="22"/>
                <w:lang w:val="en-US"/>
              </w:rPr>
              <w:t>brendiranju</w:t>
            </w:r>
            <w:proofErr w:type="spellEnd"/>
            <w:r>
              <w:rPr>
                <w:sz w:val="20"/>
                <w:szCs w:val="22"/>
                <w:lang w:val="en-US"/>
              </w:rPr>
              <w:t xml:space="preserve"> </w:t>
            </w:r>
            <w:proofErr w:type="spellStart"/>
            <w:r>
              <w:rPr>
                <w:sz w:val="20"/>
                <w:szCs w:val="22"/>
                <w:lang w:val="en-US"/>
              </w:rPr>
              <w:t>ili</w:t>
            </w:r>
            <w:proofErr w:type="spellEnd"/>
            <w:r>
              <w:rPr>
                <w:sz w:val="20"/>
                <w:szCs w:val="22"/>
                <w:lang w:val="en-US"/>
              </w:rPr>
              <w:t xml:space="preserve"> </w:t>
            </w:r>
            <w:proofErr w:type="spellStart"/>
            <w:r>
              <w:rPr>
                <w:sz w:val="20"/>
                <w:szCs w:val="22"/>
                <w:lang w:val="en-US"/>
              </w:rPr>
              <w:t>marketingu</w:t>
            </w:r>
            <w:proofErr w:type="spellEnd"/>
            <w:r>
              <w:rPr>
                <w:sz w:val="20"/>
                <w:szCs w:val="22"/>
                <w:lang w:val="en-US"/>
              </w:rPr>
              <w:t xml:space="preserve">. </w:t>
            </w:r>
            <w:proofErr w:type="spellStart"/>
            <w:r>
              <w:rPr>
                <w:sz w:val="20"/>
                <w:szCs w:val="22"/>
                <w:lang w:val="en-US"/>
              </w:rPr>
              <w:t>Subugovaranje</w:t>
            </w:r>
            <w:proofErr w:type="spellEnd"/>
            <w:r>
              <w:rPr>
                <w:sz w:val="20"/>
                <w:szCs w:val="22"/>
                <w:lang w:val="en-US"/>
              </w:rPr>
              <w:t xml:space="preserve"> </w:t>
            </w:r>
            <w:proofErr w:type="spellStart"/>
            <w:r>
              <w:rPr>
                <w:sz w:val="20"/>
                <w:szCs w:val="22"/>
                <w:lang w:val="en-US"/>
              </w:rPr>
              <w:t>može</w:t>
            </w:r>
            <w:proofErr w:type="spellEnd"/>
            <w:r>
              <w:rPr>
                <w:sz w:val="20"/>
                <w:szCs w:val="22"/>
                <w:lang w:val="en-US"/>
              </w:rPr>
              <w:t xml:space="preserve"> </w:t>
            </w:r>
            <w:proofErr w:type="spellStart"/>
            <w:r>
              <w:rPr>
                <w:sz w:val="20"/>
                <w:szCs w:val="22"/>
                <w:lang w:val="en-US"/>
              </w:rPr>
              <w:t>biti</w:t>
            </w:r>
            <w:proofErr w:type="spellEnd"/>
            <w:r>
              <w:rPr>
                <w:sz w:val="20"/>
                <w:szCs w:val="22"/>
                <w:lang w:val="en-US"/>
              </w:rPr>
              <w:t xml:space="preserve"> </w:t>
            </w:r>
            <w:proofErr w:type="spellStart"/>
            <w:r>
              <w:rPr>
                <w:sz w:val="20"/>
                <w:szCs w:val="22"/>
                <w:lang w:val="en-US"/>
              </w:rPr>
              <w:t>neophodno</w:t>
            </w:r>
            <w:proofErr w:type="spellEnd"/>
            <w:r>
              <w:rPr>
                <w:sz w:val="20"/>
                <w:szCs w:val="22"/>
                <w:lang w:val="en-US"/>
              </w:rPr>
              <w:t xml:space="preserve"> kada partner </w:t>
            </w:r>
            <w:proofErr w:type="spellStart"/>
            <w:r>
              <w:rPr>
                <w:sz w:val="20"/>
                <w:szCs w:val="22"/>
                <w:lang w:val="en-US"/>
              </w:rPr>
              <w:t>nema</w:t>
            </w:r>
            <w:proofErr w:type="spellEnd"/>
            <w:r>
              <w:rPr>
                <w:sz w:val="20"/>
                <w:szCs w:val="22"/>
                <w:lang w:val="en-US"/>
              </w:rPr>
              <w:t xml:space="preserve"> </w:t>
            </w:r>
            <w:proofErr w:type="spellStart"/>
            <w:r>
              <w:rPr>
                <w:sz w:val="20"/>
                <w:szCs w:val="22"/>
                <w:lang w:val="en-US"/>
              </w:rPr>
              <w:t>određene</w:t>
            </w:r>
            <w:proofErr w:type="spellEnd"/>
            <w:r>
              <w:rPr>
                <w:sz w:val="20"/>
                <w:szCs w:val="22"/>
                <w:lang w:val="en-US"/>
              </w:rPr>
              <w:t xml:space="preserve"> </w:t>
            </w:r>
            <w:proofErr w:type="spellStart"/>
            <w:r>
              <w:rPr>
                <w:sz w:val="20"/>
                <w:szCs w:val="22"/>
                <w:lang w:val="en-US"/>
              </w:rPr>
              <w:t>veštine</w:t>
            </w:r>
            <w:proofErr w:type="spellEnd"/>
            <w:r>
              <w:rPr>
                <w:sz w:val="20"/>
                <w:szCs w:val="22"/>
                <w:lang w:val="en-US"/>
              </w:rPr>
              <w:t xml:space="preserve"> </w:t>
            </w:r>
            <w:proofErr w:type="spellStart"/>
            <w:r>
              <w:rPr>
                <w:sz w:val="20"/>
                <w:szCs w:val="22"/>
                <w:lang w:val="en-US"/>
              </w:rPr>
              <w:t>ili</w:t>
            </w:r>
            <w:proofErr w:type="spellEnd"/>
            <w:r>
              <w:rPr>
                <w:sz w:val="20"/>
                <w:szCs w:val="22"/>
                <w:lang w:val="en-US"/>
              </w:rPr>
              <w:t xml:space="preserve"> </w:t>
            </w:r>
            <w:proofErr w:type="spellStart"/>
            <w:r>
              <w:rPr>
                <w:sz w:val="20"/>
                <w:szCs w:val="22"/>
                <w:lang w:val="en-US"/>
              </w:rPr>
              <w:t>resurse</w:t>
            </w:r>
            <w:proofErr w:type="spellEnd"/>
            <w:r>
              <w:rPr>
                <w:sz w:val="20"/>
                <w:szCs w:val="22"/>
                <w:lang w:val="en-US"/>
              </w:rPr>
              <w:t xml:space="preserve"> za </w:t>
            </w:r>
            <w:proofErr w:type="spellStart"/>
            <w:r>
              <w:rPr>
                <w:sz w:val="20"/>
                <w:szCs w:val="22"/>
                <w:lang w:val="en-US"/>
              </w:rPr>
              <w:t>efikasno</w:t>
            </w:r>
            <w:proofErr w:type="spellEnd"/>
            <w:r>
              <w:rPr>
                <w:sz w:val="20"/>
                <w:szCs w:val="22"/>
                <w:lang w:val="en-US"/>
              </w:rPr>
              <w:t xml:space="preserve"> </w:t>
            </w:r>
            <w:proofErr w:type="spellStart"/>
            <w:r>
              <w:rPr>
                <w:sz w:val="20"/>
                <w:szCs w:val="22"/>
                <w:lang w:val="en-US"/>
              </w:rPr>
              <w:t>obavljanje</w:t>
            </w:r>
            <w:proofErr w:type="spellEnd"/>
            <w:r>
              <w:rPr>
                <w:sz w:val="20"/>
                <w:szCs w:val="22"/>
                <w:lang w:val="en-US"/>
              </w:rPr>
              <w:t xml:space="preserve"> </w:t>
            </w:r>
            <w:proofErr w:type="spellStart"/>
            <w:r>
              <w:rPr>
                <w:sz w:val="20"/>
                <w:szCs w:val="22"/>
                <w:lang w:val="en-US"/>
              </w:rPr>
              <w:t>određenih</w:t>
            </w:r>
            <w:proofErr w:type="spellEnd"/>
            <w:r>
              <w:rPr>
                <w:sz w:val="20"/>
                <w:szCs w:val="22"/>
                <w:lang w:val="en-US"/>
              </w:rPr>
              <w:t xml:space="preserve"> </w:t>
            </w:r>
            <w:proofErr w:type="spellStart"/>
            <w:r>
              <w:rPr>
                <w:sz w:val="20"/>
                <w:szCs w:val="22"/>
                <w:lang w:val="en-US"/>
              </w:rPr>
              <w:t>zadataka</w:t>
            </w:r>
            <w:proofErr w:type="spellEnd"/>
            <w:r>
              <w:rPr>
                <w:sz w:val="20"/>
                <w:szCs w:val="22"/>
                <w:lang w:val="en-US"/>
              </w:rPr>
              <w:t>.</w:t>
            </w:r>
          </w:p>
          <w:p w14:paraId="04D1146F" w14:textId="77777777" w:rsidR="00B93985" w:rsidRDefault="00B93985">
            <w:pPr>
              <w:rPr>
                <w:rFonts w:ascii="Times New Roman" w:hAnsi="Times New Roman"/>
                <w:sz w:val="20"/>
                <w:lang w:val="en-GB"/>
              </w:rPr>
            </w:pPr>
          </w:p>
        </w:tc>
      </w:tr>
    </w:tbl>
    <w:p w14:paraId="5D83D47B" w14:textId="77777777" w:rsidR="00B93985" w:rsidRDefault="00B93985" w:rsidP="00B93985">
      <w:pPr>
        <w:rPr>
          <w:rFonts w:eastAsia="Calibri" w:cs="Arial"/>
          <w:szCs w:val="20"/>
          <w:lang w:val="en-GB" w:eastAsia="en-GB"/>
        </w:rPr>
      </w:pPr>
    </w:p>
    <w:p w14:paraId="257B67E0" w14:textId="77777777" w:rsidR="00B93985" w:rsidRDefault="00B93985" w:rsidP="00B93985"/>
    <w:p w14:paraId="0A4CB327" w14:textId="77777777" w:rsidR="00B93985" w:rsidRDefault="00B93985" w:rsidP="00B93985"/>
    <w:p w14:paraId="3B818A2D" w14:textId="77777777" w:rsidR="00B93985" w:rsidRDefault="00B93985" w:rsidP="00B93985"/>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B93985" w14:paraId="38045B55" w14:textId="77777777" w:rsidTr="00B93985">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739EC439" w14:textId="77777777" w:rsidR="00B93985" w:rsidRDefault="00B93985">
            <w:pPr>
              <w:rPr>
                <w:b/>
                <w:sz w:val="20"/>
                <w:lang w:val="en-GB"/>
              </w:rPr>
            </w:pPr>
            <w:r>
              <w:rPr>
                <w:b/>
                <w:sz w:val="20"/>
                <w:lang w:val="en-GB"/>
              </w:rPr>
              <w:t>Expected Deliverable/Results/</w:t>
            </w:r>
          </w:p>
          <w:p w14:paraId="2CDAC3C8" w14:textId="77777777" w:rsidR="00B93985" w:rsidRDefault="00B93985">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5F9599E9" w14:textId="77777777" w:rsidR="00B93985" w:rsidRDefault="00B93985">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93E59B6" w14:textId="32179CC8" w:rsidR="00B93985" w:rsidRDefault="00476663">
            <w:pPr>
              <w:ind w:left="187" w:hanging="187"/>
              <w:jc w:val="right"/>
              <w:rPr>
                <w:b/>
                <w:sz w:val="24"/>
                <w:lang w:val="en-GB"/>
              </w:rPr>
            </w:pPr>
            <w:r>
              <w:rPr>
                <w:b/>
                <w:sz w:val="24"/>
                <w:lang w:val="en-GB"/>
              </w:rPr>
              <w:t>A21</w:t>
            </w:r>
            <w:r w:rsidR="00B93985">
              <w:rPr>
                <w:b/>
                <w:sz w:val="24"/>
                <w:lang w:val="en-GB"/>
              </w:rPr>
              <w:t>.1.1</w:t>
            </w:r>
          </w:p>
        </w:tc>
      </w:tr>
      <w:tr w:rsidR="00B93985" w14:paraId="5D46A585" w14:textId="77777777" w:rsidTr="00B93985">
        <w:tc>
          <w:tcPr>
            <w:tcW w:w="2127" w:type="dxa"/>
            <w:vMerge/>
            <w:tcBorders>
              <w:top w:val="single" w:sz="4" w:space="0" w:color="auto"/>
              <w:left w:val="single" w:sz="4" w:space="0" w:color="auto"/>
              <w:bottom w:val="single" w:sz="4" w:space="0" w:color="auto"/>
              <w:right w:val="single" w:sz="4" w:space="0" w:color="auto"/>
            </w:tcBorders>
            <w:vAlign w:val="center"/>
            <w:hideMark/>
          </w:tcPr>
          <w:p w14:paraId="1A3098E8" w14:textId="77777777" w:rsidR="00B93985" w:rsidRDefault="00B93985">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566CBA1" w14:textId="77777777" w:rsidR="00B93985" w:rsidRDefault="00B93985">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39EC70A" w14:textId="77777777" w:rsidR="00B93985" w:rsidRDefault="00B93985">
            <w:pPr>
              <w:rPr>
                <w:rFonts w:ascii="Times New Roman" w:hAnsi="Times New Roman"/>
                <w:sz w:val="20"/>
                <w:lang w:val="fr-BE"/>
              </w:rPr>
            </w:pPr>
            <w:r>
              <w:rPr>
                <w:sz w:val="16"/>
                <w:szCs w:val="16"/>
              </w:rPr>
              <w:t>Promovisanje ideja za održive turističke proizvode i usluge</w:t>
            </w:r>
          </w:p>
        </w:tc>
      </w:tr>
      <w:tr w:rsidR="00B93985" w14:paraId="79516A91" w14:textId="77777777" w:rsidTr="00B93985">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A48C5D1" w14:textId="77777777" w:rsidR="00B93985" w:rsidRDefault="00B93985">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4D9CF59" w14:textId="77777777" w:rsidR="00B93985" w:rsidRDefault="00B93985">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42F45CE1" w14:textId="77777777" w:rsidR="00B93985" w:rsidRDefault="00000000">
            <w:pPr>
              <w:rPr>
                <w:color w:val="000000"/>
                <w:sz w:val="20"/>
                <w:lang w:val="en-GB"/>
              </w:rPr>
            </w:pPr>
            <w:sdt>
              <w:sdtPr>
                <w:rPr>
                  <w:rFonts w:ascii="Times New Roman" w:hAnsi="Times New Roman"/>
                  <w:color w:val="000000"/>
                  <w:sz w:val="20"/>
                  <w:lang w:val="fr-BE"/>
                </w:rPr>
                <w:id w:val="-1457321424"/>
                <w14:checkbox>
                  <w14:checked w14:val="0"/>
                  <w14:checkedState w14:val="2612" w14:font="MS Gothic"/>
                  <w14:uncheckedState w14:val="2610" w14:font="MS Gothic"/>
                </w14:checkbox>
              </w:sdtPr>
              <w:sdtContent>
                <w:r w:rsidR="00B93985">
                  <w:rPr>
                    <w:rFonts w:ascii="MS Gothic" w:eastAsia="MS Gothic" w:hAnsi="MS Gothic" w:cs="MS Gothic" w:hint="eastAsia"/>
                    <w:color w:val="000000"/>
                    <w:sz w:val="20"/>
                    <w:lang w:val="en-GB"/>
                  </w:rPr>
                  <w:t>☐</w:t>
                </w:r>
              </w:sdtContent>
            </w:sdt>
            <w:r w:rsidR="00B93985">
              <w:rPr>
                <w:color w:val="000000"/>
                <w:sz w:val="20"/>
              </w:rPr>
              <w:t xml:space="preserve"> Teaching material</w:t>
            </w:r>
          </w:p>
          <w:p w14:paraId="339BEB85" w14:textId="77777777" w:rsidR="00B93985" w:rsidRDefault="00000000">
            <w:pPr>
              <w:rPr>
                <w:color w:val="000000"/>
                <w:sz w:val="20"/>
                <w:lang w:val="en-GB"/>
              </w:rPr>
            </w:pPr>
            <w:sdt>
              <w:sdtPr>
                <w:rPr>
                  <w:rFonts w:ascii="Times New Roman" w:hAnsi="Times New Roman"/>
                  <w:color w:val="000000"/>
                  <w:sz w:val="20"/>
                  <w:lang w:val="fr-BE"/>
                </w:rPr>
                <w:id w:val="663980555"/>
                <w14:checkbox>
                  <w14:checked w14:val="0"/>
                  <w14:checkedState w14:val="2612" w14:font="MS Gothic"/>
                  <w14:uncheckedState w14:val="2610" w14:font="MS Gothic"/>
                </w14:checkbox>
              </w:sdtPr>
              <w:sdtContent>
                <w:r w:rsidR="00B93985">
                  <w:rPr>
                    <w:rFonts w:ascii="MS Gothic" w:eastAsia="MS Gothic" w:hAnsi="MS Gothic" w:cs="MS Gothic" w:hint="eastAsia"/>
                    <w:color w:val="000000"/>
                    <w:sz w:val="20"/>
                    <w:lang w:val="en-GB"/>
                  </w:rPr>
                  <w:t>☐</w:t>
                </w:r>
              </w:sdtContent>
            </w:sdt>
            <w:r w:rsidR="00B93985">
              <w:rPr>
                <w:color w:val="000000"/>
                <w:sz w:val="20"/>
              </w:rPr>
              <w:t xml:space="preserve"> Learning material</w:t>
            </w:r>
          </w:p>
          <w:p w14:paraId="7FA7279A" w14:textId="77777777" w:rsidR="00B93985" w:rsidRDefault="00000000">
            <w:pPr>
              <w:rPr>
                <w:color w:val="000000"/>
                <w:sz w:val="20"/>
                <w:lang w:val="en-GB"/>
              </w:rPr>
            </w:pPr>
            <w:sdt>
              <w:sdtPr>
                <w:rPr>
                  <w:rFonts w:ascii="Times New Roman" w:hAnsi="Times New Roman"/>
                  <w:color w:val="000000"/>
                  <w:sz w:val="20"/>
                  <w:lang w:val="fr-BE"/>
                </w:rPr>
                <w:id w:val="475661301"/>
                <w14:checkbox>
                  <w14:checked w14:val="0"/>
                  <w14:checkedState w14:val="2612" w14:font="MS Gothic"/>
                  <w14:uncheckedState w14:val="2610" w14:font="MS Gothic"/>
                </w14:checkbox>
              </w:sdtPr>
              <w:sdtContent>
                <w:r w:rsidR="00B93985">
                  <w:rPr>
                    <w:rFonts w:ascii="MS Gothic" w:eastAsia="MS Gothic" w:hAnsi="MS Gothic" w:cs="MS Gothic" w:hint="eastAsia"/>
                    <w:color w:val="000000"/>
                    <w:sz w:val="20"/>
                    <w:lang w:val="en-GB"/>
                  </w:rPr>
                  <w:t>☐</w:t>
                </w:r>
              </w:sdtContent>
            </w:sdt>
            <w:r w:rsidR="00B93985">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4AA73A6D" w14:textId="77777777" w:rsidR="00B93985" w:rsidRDefault="00000000">
            <w:pPr>
              <w:rPr>
                <w:color w:val="000000"/>
                <w:sz w:val="20"/>
                <w:lang w:val="en-GB"/>
              </w:rPr>
            </w:pPr>
            <w:sdt>
              <w:sdtPr>
                <w:rPr>
                  <w:rFonts w:ascii="Times New Roman" w:hAnsi="Times New Roman"/>
                  <w:color w:val="000000"/>
                  <w:sz w:val="20"/>
                  <w:lang w:val="fr-BE"/>
                </w:rPr>
                <w:id w:val="371431930"/>
                <w14:checkbox>
                  <w14:checked w14:val="1"/>
                  <w14:checkedState w14:val="2612" w14:font="MS Gothic"/>
                  <w14:uncheckedState w14:val="2610" w14:font="MS Gothic"/>
                </w14:checkbox>
              </w:sdtPr>
              <w:sdtContent>
                <w:r w:rsidR="00B93985">
                  <w:rPr>
                    <w:rFonts w:ascii="MS Gothic" w:eastAsia="MS Gothic" w:hAnsi="MS Gothic" w:hint="eastAsia"/>
                    <w:color w:val="000000"/>
                    <w:sz w:val="20"/>
                    <w:lang w:val="en-GB"/>
                  </w:rPr>
                  <w:t>☒</w:t>
                </w:r>
              </w:sdtContent>
            </w:sdt>
            <w:r w:rsidR="00B93985">
              <w:rPr>
                <w:color w:val="000000"/>
                <w:sz w:val="20"/>
              </w:rPr>
              <w:t xml:space="preserve"> Event</w:t>
            </w:r>
          </w:p>
          <w:p w14:paraId="0C794EA1" w14:textId="77777777" w:rsidR="00B93985" w:rsidRDefault="00000000">
            <w:pPr>
              <w:rPr>
                <w:color w:val="000000"/>
                <w:sz w:val="20"/>
                <w:lang w:val="en-GB"/>
              </w:rPr>
            </w:pPr>
            <w:sdt>
              <w:sdtPr>
                <w:rPr>
                  <w:rFonts w:ascii="Times New Roman" w:hAnsi="Times New Roman"/>
                  <w:color w:val="000000"/>
                  <w:sz w:val="20"/>
                  <w:lang w:val="fr-BE"/>
                </w:rPr>
                <w:id w:val="2083797571"/>
                <w14:checkbox>
                  <w14:checked w14:val="0"/>
                  <w14:checkedState w14:val="2612" w14:font="MS Gothic"/>
                  <w14:uncheckedState w14:val="2610" w14:font="MS Gothic"/>
                </w14:checkbox>
              </w:sdtPr>
              <w:sdtContent>
                <w:r w:rsidR="00B93985">
                  <w:rPr>
                    <w:rFonts w:ascii="MS Gothic" w:eastAsia="MS Gothic" w:hAnsi="MS Gothic" w:hint="eastAsia"/>
                    <w:color w:val="000000"/>
                    <w:sz w:val="20"/>
                    <w:lang w:val="en-GB"/>
                  </w:rPr>
                  <w:t>☐</w:t>
                </w:r>
              </w:sdtContent>
            </w:sdt>
            <w:r w:rsidR="00B93985">
              <w:rPr>
                <w:color w:val="000000"/>
                <w:sz w:val="20"/>
              </w:rPr>
              <w:t xml:space="preserve"> Report </w:t>
            </w:r>
          </w:p>
          <w:p w14:paraId="24CA209A" w14:textId="77777777" w:rsidR="00B93985" w:rsidRDefault="00000000">
            <w:pPr>
              <w:rPr>
                <w:color w:val="000000"/>
                <w:sz w:val="20"/>
                <w:lang w:val="en-GB"/>
              </w:rPr>
            </w:pPr>
            <w:sdt>
              <w:sdtPr>
                <w:rPr>
                  <w:rFonts w:ascii="Times New Roman" w:hAnsi="Times New Roman"/>
                  <w:color w:val="000000"/>
                  <w:sz w:val="20"/>
                  <w:lang w:val="fr-BE"/>
                </w:rPr>
                <w:id w:val="1782070503"/>
                <w14:checkbox>
                  <w14:checked w14:val="0"/>
                  <w14:checkedState w14:val="2612" w14:font="MS Gothic"/>
                  <w14:uncheckedState w14:val="2610" w14:font="MS Gothic"/>
                </w14:checkbox>
              </w:sdtPr>
              <w:sdtContent>
                <w:r w:rsidR="00B93985">
                  <w:rPr>
                    <w:rFonts w:ascii="MS Gothic" w:eastAsia="MS Gothic" w:hAnsi="MS Gothic" w:cs="MS Gothic" w:hint="eastAsia"/>
                    <w:color w:val="000000"/>
                    <w:sz w:val="20"/>
                    <w:lang w:val="en-GB"/>
                  </w:rPr>
                  <w:t>☐</w:t>
                </w:r>
              </w:sdtContent>
            </w:sdt>
            <w:r w:rsidR="00B93985">
              <w:rPr>
                <w:color w:val="000000"/>
                <w:sz w:val="20"/>
              </w:rPr>
              <w:t xml:space="preserve"> Service/Product </w:t>
            </w:r>
          </w:p>
        </w:tc>
      </w:tr>
      <w:tr w:rsidR="00B93985" w14:paraId="4649875E" w14:textId="77777777" w:rsidTr="00B93985">
        <w:tc>
          <w:tcPr>
            <w:tcW w:w="2127" w:type="dxa"/>
            <w:vMerge/>
            <w:tcBorders>
              <w:top w:val="single" w:sz="4" w:space="0" w:color="auto"/>
              <w:left w:val="single" w:sz="4" w:space="0" w:color="auto"/>
              <w:bottom w:val="single" w:sz="4" w:space="0" w:color="auto"/>
              <w:right w:val="single" w:sz="4" w:space="0" w:color="auto"/>
            </w:tcBorders>
            <w:vAlign w:val="center"/>
            <w:hideMark/>
          </w:tcPr>
          <w:p w14:paraId="4372267A" w14:textId="77777777" w:rsidR="00B93985" w:rsidRDefault="00B93985">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D3ADC15" w14:textId="77777777" w:rsidR="00B93985" w:rsidRDefault="00B93985">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619C93A" w14:textId="77777777" w:rsidR="00B93985" w:rsidRDefault="00B93985">
            <w:pPr>
              <w:rPr>
                <w:sz w:val="20"/>
                <w:lang w:val="en-GB"/>
              </w:rPr>
            </w:pPr>
            <w:r>
              <w:rPr>
                <w:sz w:val="20"/>
                <w:lang w:val="en-GB"/>
              </w:rPr>
              <w:t>U ovoj aktivnosti će se promovisati ideje za održive turističke proizvode i usluge. Tim će raditi na identifikaciji potencijalnih ideja koje mogu doprineti održivom razvoju turizma. Ove ideje će biti promovisane među lokalnim preduzetnicima kako bi se podstakla njihova kreativnost i inovativnost u oblikovanju turističkih proizvoda i usluga.</w:t>
            </w:r>
          </w:p>
        </w:tc>
      </w:tr>
      <w:tr w:rsidR="00B93985" w14:paraId="7149A2DA" w14:textId="77777777" w:rsidTr="00B93985">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DDAFE10" w14:textId="77777777" w:rsidR="00B93985" w:rsidRDefault="00B93985">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5516848" w14:textId="77777777" w:rsidR="00B93985" w:rsidRDefault="00B93985">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F1A5C09" w14:textId="77777777" w:rsidR="00B93985" w:rsidRDefault="00B93985">
            <w:pPr>
              <w:rPr>
                <w:sz w:val="20"/>
                <w:lang w:val="en-GB"/>
              </w:rPr>
            </w:pPr>
            <w:r>
              <w:rPr>
                <w:sz w:val="20"/>
                <w:lang w:val="en-GB"/>
              </w:rPr>
              <w:t>M15</w:t>
            </w:r>
          </w:p>
        </w:tc>
      </w:tr>
      <w:tr w:rsidR="00B93985" w14:paraId="195D8929" w14:textId="77777777" w:rsidTr="00B93985">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30F98061" w14:textId="77777777" w:rsidR="00B93985" w:rsidRDefault="00B93985">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EBED464" w14:textId="77777777" w:rsidR="00B93985" w:rsidRDefault="00B93985">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9E6E149" w14:textId="77777777" w:rsidR="00B93985" w:rsidRDefault="00B93985">
            <w:pPr>
              <w:rPr>
                <w:sz w:val="20"/>
                <w:lang w:val="en-GB"/>
              </w:rPr>
            </w:pPr>
            <w:r>
              <w:rPr>
                <w:sz w:val="20"/>
                <w:lang w:val="en-GB"/>
              </w:rPr>
              <w:t>Srpski, engleski</w:t>
            </w:r>
          </w:p>
        </w:tc>
      </w:tr>
      <w:tr w:rsidR="00B93985" w14:paraId="47B73802" w14:textId="77777777" w:rsidTr="00B93985">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463A2FE" w14:textId="77777777" w:rsidR="00B93985" w:rsidRDefault="00B93985">
            <w:pPr>
              <w:tabs>
                <w:tab w:val="num" w:pos="2619"/>
              </w:tabs>
              <w:ind w:left="708" w:hanging="708"/>
              <w:rPr>
                <w:b/>
                <w:sz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6D70AD7B" w14:textId="77777777" w:rsidR="00B93985" w:rsidRDefault="00000000">
            <w:pPr>
              <w:rPr>
                <w:sz w:val="20"/>
                <w:lang w:val="en-GB"/>
              </w:rPr>
            </w:pPr>
            <w:sdt>
              <w:sdtPr>
                <w:rPr>
                  <w:rFonts w:ascii="Times New Roman" w:hAnsi="Times New Roman"/>
                  <w:color w:val="000000"/>
                  <w:sz w:val="20"/>
                  <w:lang w:val="fr-BE"/>
                </w:rPr>
                <w:id w:val="-881862226"/>
                <w14:checkbox>
                  <w14:checked w14:val="1"/>
                  <w14:checkedState w14:val="2612" w14:font="MS Gothic"/>
                  <w14:uncheckedState w14:val="2610" w14:font="MS Gothic"/>
                </w14:checkbox>
              </w:sdtPr>
              <w:sdtContent>
                <w:r w:rsidR="00B93985">
                  <w:rPr>
                    <w:rFonts w:ascii="MS Gothic" w:eastAsia="MS Gothic" w:hAnsi="MS Gothic" w:hint="eastAsia"/>
                    <w:color w:val="000000"/>
                    <w:sz w:val="20"/>
                    <w:lang w:val="en-GB"/>
                  </w:rPr>
                  <w:t>☒</w:t>
                </w:r>
              </w:sdtContent>
            </w:sdt>
            <w:r w:rsidR="00B93985">
              <w:rPr>
                <w:color w:val="000000"/>
                <w:sz w:val="20"/>
                <w:lang w:val="fr-BE"/>
              </w:rPr>
              <w:t xml:space="preserve"> </w:t>
            </w:r>
            <w:r w:rsidR="00B93985">
              <w:rPr>
                <w:sz w:val="20"/>
              </w:rPr>
              <w:t xml:space="preserve">Teaching staff </w:t>
            </w:r>
          </w:p>
          <w:p w14:paraId="16BC4544" w14:textId="77777777" w:rsidR="00B93985" w:rsidRDefault="00000000">
            <w:pPr>
              <w:rPr>
                <w:sz w:val="20"/>
                <w:lang w:val="en-GB"/>
              </w:rPr>
            </w:pPr>
            <w:sdt>
              <w:sdtPr>
                <w:rPr>
                  <w:rFonts w:ascii="Times New Roman" w:hAnsi="Times New Roman"/>
                  <w:color w:val="000000"/>
                  <w:sz w:val="20"/>
                  <w:lang w:val="fr-BE"/>
                </w:rPr>
                <w:id w:val="1495067703"/>
                <w14:checkbox>
                  <w14:checked w14:val="0"/>
                  <w14:checkedState w14:val="2612" w14:font="MS Gothic"/>
                  <w14:uncheckedState w14:val="2610" w14:font="MS Gothic"/>
                </w14:checkbox>
              </w:sdtPr>
              <w:sdtContent>
                <w:r w:rsidR="00B93985">
                  <w:rPr>
                    <w:rFonts w:ascii="MS Gothic" w:eastAsia="MS Gothic" w:hAnsi="MS Gothic" w:cs="MS Gothic" w:hint="eastAsia"/>
                    <w:color w:val="000000"/>
                    <w:sz w:val="20"/>
                    <w:lang w:val="en-GB"/>
                  </w:rPr>
                  <w:t>☐</w:t>
                </w:r>
              </w:sdtContent>
            </w:sdt>
            <w:r w:rsidR="00B93985">
              <w:rPr>
                <w:color w:val="000000"/>
                <w:sz w:val="20"/>
                <w:lang w:val="fr-BE"/>
              </w:rPr>
              <w:t xml:space="preserve"> </w:t>
            </w:r>
            <w:r w:rsidR="00B93985">
              <w:rPr>
                <w:sz w:val="20"/>
              </w:rPr>
              <w:t xml:space="preserve">Students </w:t>
            </w:r>
          </w:p>
          <w:p w14:paraId="4FBA05AA" w14:textId="77777777" w:rsidR="00B93985" w:rsidRDefault="00000000">
            <w:pPr>
              <w:rPr>
                <w:sz w:val="20"/>
                <w:lang w:val="en-GB"/>
              </w:rPr>
            </w:pPr>
            <w:sdt>
              <w:sdtPr>
                <w:rPr>
                  <w:rFonts w:ascii="Times New Roman" w:hAnsi="Times New Roman"/>
                  <w:color w:val="000000"/>
                  <w:sz w:val="20"/>
                  <w:lang w:val="fr-BE"/>
                </w:rPr>
                <w:id w:val="1407032122"/>
                <w14:checkbox>
                  <w14:checked w14:val="0"/>
                  <w14:checkedState w14:val="2612" w14:font="MS Gothic"/>
                  <w14:uncheckedState w14:val="2610" w14:font="MS Gothic"/>
                </w14:checkbox>
              </w:sdtPr>
              <w:sdtContent>
                <w:r w:rsidR="00B93985">
                  <w:rPr>
                    <w:rFonts w:ascii="MS Gothic" w:eastAsia="MS Gothic" w:hAnsi="MS Gothic" w:hint="eastAsia"/>
                    <w:color w:val="000000"/>
                    <w:sz w:val="20"/>
                    <w:lang w:val="en-GB"/>
                  </w:rPr>
                  <w:t>☐</w:t>
                </w:r>
              </w:sdtContent>
            </w:sdt>
            <w:r w:rsidR="00B93985">
              <w:rPr>
                <w:color w:val="000000"/>
                <w:sz w:val="20"/>
                <w:lang w:val="fr-BE"/>
              </w:rPr>
              <w:t xml:space="preserve"> </w:t>
            </w:r>
            <w:r w:rsidR="00B93985">
              <w:rPr>
                <w:sz w:val="20"/>
              </w:rPr>
              <w:t xml:space="preserve">Trainees </w:t>
            </w:r>
          </w:p>
          <w:p w14:paraId="2E781AEF" w14:textId="77777777" w:rsidR="00B93985" w:rsidRDefault="00000000">
            <w:pPr>
              <w:rPr>
                <w:sz w:val="20"/>
                <w:lang w:val="en-GB"/>
              </w:rPr>
            </w:pPr>
            <w:sdt>
              <w:sdtPr>
                <w:rPr>
                  <w:rFonts w:ascii="Times New Roman" w:hAnsi="Times New Roman"/>
                  <w:color w:val="000000"/>
                  <w:sz w:val="20"/>
                  <w:lang w:val="fr-BE"/>
                </w:rPr>
                <w:id w:val="1826556482"/>
                <w14:checkbox>
                  <w14:checked w14:val="1"/>
                  <w14:checkedState w14:val="2612" w14:font="MS Gothic"/>
                  <w14:uncheckedState w14:val="2610" w14:font="MS Gothic"/>
                </w14:checkbox>
              </w:sdtPr>
              <w:sdtContent>
                <w:r w:rsidR="00B93985">
                  <w:rPr>
                    <w:rFonts w:ascii="MS Gothic" w:eastAsia="MS Gothic" w:hAnsi="MS Gothic" w:hint="eastAsia"/>
                    <w:color w:val="000000"/>
                    <w:sz w:val="20"/>
                    <w:lang w:val="en-GB"/>
                  </w:rPr>
                  <w:t>☒</w:t>
                </w:r>
              </w:sdtContent>
            </w:sdt>
            <w:r w:rsidR="00B93985">
              <w:rPr>
                <w:color w:val="000000"/>
                <w:sz w:val="20"/>
                <w:lang w:val="fr-BE"/>
              </w:rPr>
              <w:t xml:space="preserve"> </w:t>
            </w:r>
            <w:r w:rsidR="00B93985">
              <w:rPr>
                <w:sz w:val="20"/>
              </w:rPr>
              <w:t>Administrative staff</w:t>
            </w:r>
          </w:p>
          <w:p w14:paraId="50AE03F0" w14:textId="77777777" w:rsidR="00B93985" w:rsidRDefault="00000000">
            <w:pPr>
              <w:rPr>
                <w:sz w:val="20"/>
                <w:lang w:val="en-GB"/>
              </w:rPr>
            </w:pPr>
            <w:sdt>
              <w:sdtPr>
                <w:rPr>
                  <w:rFonts w:ascii="Times New Roman" w:hAnsi="Times New Roman"/>
                  <w:color w:val="000000"/>
                  <w:sz w:val="20"/>
                  <w:lang w:val="fr-BE"/>
                </w:rPr>
                <w:id w:val="-925731324"/>
                <w14:checkbox>
                  <w14:checked w14:val="1"/>
                  <w14:checkedState w14:val="2612" w14:font="MS Gothic"/>
                  <w14:uncheckedState w14:val="2610" w14:font="MS Gothic"/>
                </w14:checkbox>
              </w:sdtPr>
              <w:sdtContent>
                <w:r w:rsidR="00B93985">
                  <w:rPr>
                    <w:rFonts w:ascii="MS Gothic" w:eastAsia="MS Gothic" w:hAnsi="MS Gothic" w:hint="eastAsia"/>
                    <w:color w:val="000000"/>
                    <w:sz w:val="20"/>
                    <w:lang w:val="en-GB"/>
                  </w:rPr>
                  <w:t>☒</w:t>
                </w:r>
              </w:sdtContent>
            </w:sdt>
            <w:r w:rsidR="00B93985">
              <w:rPr>
                <w:color w:val="000000"/>
                <w:sz w:val="20"/>
                <w:lang w:val="fr-BE"/>
              </w:rPr>
              <w:t xml:space="preserve"> </w:t>
            </w:r>
            <w:r w:rsidR="00B93985">
              <w:rPr>
                <w:sz w:val="20"/>
              </w:rPr>
              <w:t xml:space="preserve">Technical staff </w:t>
            </w:r>
          </w:p>
          <w:p w14:paraId="3ED9E21C" w14:textId="77777777" w:rsidR="00B93985" w:rsidRDefault="00000000">
            <w:pPr>
              <w:rPr>
                <w:sz w:val="20"/>
                <w:lang w:val="en-GB"/>
              </w:rPr>
            </w:pPr>
            <w:sdt>
              <w:sdtPr>
                <w:rPr>
                  <w:rFonts w:ascii="Times New Roman" w:hAnsi="Times New Roman"/>
                  <w:color w:val="000000"/>
                  <w:sz w:val="20"/>
                  <w:lang w:val="fr-BE"/>
                </w:rPr>
                <w:id w:val="-990941966"/>
                <w14:checkbox>
                  <w14:checked w14:val="0"/>
                  <w14:checkedState w14:val="2612" w14:font="MS Gothic"/>
                  <w14:uncheckedState w14:val="2610" w14:font="MS Gothic"/>
                </w14:checkbox>
              </w:sdtPr>
              <w:sdtContent>
                <w:r w:rsidR="00B93985">
                  <w:rPr>
                    <w:rFonts w:ascii="MS Gothic" w:eastAsia="MS Gothic" w:hAnsi="MS Gothic" w:hint="eastAsia"/>
                    <w:color w:val="000000"/>
                    <w:sz w:val="20"/>
                    <w:lang w:val="en-GB"/>
                  </w:rPr>
                  <w:t>☐</w:t>
                </w:r>
              </w:sdtContent>
            </w:sdt>
            <w:r w:rsidR="00B93985">
              <w:rPr>
                <w:color w:val="000000"/>
                <w:sz w:val="20"/>
                <w:lang w:val="fr-BE"/>
              </w:rPr>
              <w:t xml:space="preserve"> </w:t>
            </w:r>
            <w:r w:rsidR="00B93985">
              <w:rPr>
                <w:sz w:val="20"/>
              </w:rPr>
              <w:t xml:space="preserve">Librarians </w:t>
            </w:r>
          </w:p>
          <w:p w14:paraId="47C4106E" w14:textId="77777777" w:rsidR="00B93985" w:rsidRDefault="00000000">
            <w:pPr>
              <w:rPr>
                <w:sz w:val="20"/>
                <w:lang w:val="en-GB"/>
              </w:rPr>
            </w:pPr>
            <w:sdt>
              <w:sdtPr>
                <w:rPr>
                  <w:rFonts w:ascii="Times New Roman" w:hAnsi="Times New Roman"/>
                  <w:color w:val="000000"/>
                  <w:sz w:val="20"/>
                  <w:lang w:val="fr-BE"/>
                </w:rPr>
                <w:id w:val="-544296928"/>
                <w14:checkbox>
                  <w14:checked w14:val="0"/>
                  <w14:checkedState w14:val="2612" w14:font="MS Gothic"/>
                  <w14:uncheckedState w14:val="2610" w14:font="MS Gothic"/>
                </w14:checkbox>
              </w:sdtPr>
              <w:sdtContent>
                <w:r w:rsidR="00B93985">
                  <w:rPr>
                    <w:rFonts w:ascii="MS Gothic" w:eastAsia="MS Gothic" w:hAnsi="MS Gothic" w:cs="MS Gothic" w:hint="eastAsia"/>
                    <w:color w:val="000000"/>
                    <w:sz w:val="20"/>
                    <w:lang w:val="en-GB"/>
                  </w:rPr>
                  <w:t>☐</w:t>
                </w:r>
              </w:sdtContent>
            </w:sdt>
            <w:r w:rsidR="00B93985">
              <w:rPr>
                <w:color w:val="000000"/>
                <w:sz w:val="20"/>
                <w:lang w:val="fr-BE"/>
              </w:rPr>
              <w:t xml:space="preserve"> </w:t>
            </w:r>
            <w:r w:rsidR="00B93985">
              <w:rPr>
                <w:sz w:val="20"/>
              </w:rPr>
              <w:t>Other</w:t>
            </w:r>
          </w:p>
        </w:tc>
      </w:tr>
      <w:tr w:rsidR="00B93985" w14:paraId="7FDC14B9" w14:textId="77777777" w:rsidTr="00B93985">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AEC7BB8" w14:textId="77777777" w:rsidR="00B93985" w:rsidRDefault="00B93985">
            <w:pPr>
              <w:rPr>
                <w:rFonts w:eastAsia="Calibri" w:cs="Arial"/>
                <w:b/>
                <w:sz w:val="20"/>
                <w:lang w:val="en-GB" w:eastAsia="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3D531743" w14:textId="77777777" w:rsidR="00B93985" w:rsidRDefault="00B93985">
            <w:pPr>
              <w:tabs>
                <w:tab w:val="num" w:pos="2619"/>
              </w:tabs>
              <w:ind w:left="708" w:hanging="708"/>
              <w:rPr>
                <w:i/>
                <w:sz w:val="20"/>
                <w:lang w:val="en-GB"/>
              </w:rPr>
            </w:pPr>
            <w:r>
              <w:rPr>
                <w:i/>
                <w:sz w:val="20"/>
                <w:lang w:val="en-GB"/>
              </w:rPr>
              <w:t xml:space="preserve">If you selected 'Other', please identify these target groups. </w:t>
            </w:r>
          </w:p>
          <w:p w14:paraId="37B041E1" w14:textId="77777777" w:rsidR="00B93985" w:rsidRDefault="00B93985">
            <w:pPr>
              <w:rPr>
                <w:b/>
                <w:i/>
                <w:sz w:val="20"/>
                <w:lang w:val="en-GB"/>
              </w:rPr>
            </w:pPr>
            <w:r>
              <w:rPr>
                <w:i/>
                <w:sz w:val="20"/>
                <w:lang w:val="en-GB"/>
              </w:rPr>
              <w:t>(Max. 250 words)</w:t>
            </w:r>
          </w:p>
        </w:tc>
      </w:tr>
      <w:tr w:rsidR="00B93985" w14:paraId="67A5E3FB" w14:textId="77777777" w:rsidTr="00B93985">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3914020E" w14:textId="77777777" w:rsidR="00B93985" w:rsidRDefault="00B93985">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4F9FAEDF" w14:textId="77777777" w:rsidR="00B93985" w:rsidRDefault="00000000">
            <w:pPr>
              <w:rPr>
                <w:sz w:val="20"/>
                <w:lang w:val="en-GB"/>
              </w:rPr>
            </w:pPr>
            <w:sdt>
              <w:sdtPr>
                <w:rPr>
                  <w:rFonts w:ascii="Times New Roman" w:hAnsi="Times New Roman"/>
                  <w:color w:val="000000"/>
                  <w:sz w:val="20"/>
                  <w:lang w:val="fr-BE"/>
                </w:rPr>
                <w:id w:val="633991703"/>
                <w14:checkbox>
                  <w14:checked w14:val="0"/>
                  <w14:checkedState w14:val="2612" w14:font="MS Gothic"/>
                  <w14:uncheckedState w14:val="2610" w14:font="MS Gothic"/>
                </w14:checkbox>
              </w:sdtPr>
              <w:sdtContent>
                <w:r w:rsidR="00B93985">
                  <w:rPr>
                    <w:rFonts w:ascii="MS Gothic" w:eastAsia="MS Gothic" w:hAnsi="MS Gothic" w:cs="MS Gothic" w:hint="eastAsia"/>
                    <w:color w:val="000000"/>
                    <w:sz w:val="20"/>
                    <w:lang w:val="en-GB"/>
                  </w:rPr>
                  <w:t>☐</w:t>
                </w:r>
              </w:sdtContent>
            </w:sdt>
            <w:r w:rsidR="00B93985">
              <w:rPr>
                <w:color w:val="000000"/>
                <w:sz w:val="20"/>
                <w:lang w:val="fr-BE"/>
              </w:rPr>
              <w:t xml:space="preserve"> </w:t>
            </w:r>
            <w:r w:rsidR="00B93985">
              <w:rPr>
                <w:sz w:val="20"/>
              </w:rPr>
              <w:t xml:space="preserve">Department / Faculty </w:t>
            </w:r>
            <w:sdt>
              <w:sdtPr>
                <w:rPr>
                  <w:rFonts w:ascii="Times New Roman" w:hAnsi="Times New Roman"/>
                  <w:color w:val="000000"/>
                  <w:sz w:val="20"/>
                  <w:lang w:val="fr-BE"/>
                </w:rPr>
                <w:id w:val="-610048192"/>
                <w14:checkbox>
                  <w14:checked w14:val="0"/>
                  <w14:checkedState w14:val="2612" w14:font="MS Gothic"/>
                  <w14:uncheckedState w14:val="2610" w14:font="MS Gothic"/>
                </w14:checkbox>
              </w:sdtPr>
              <w:sdtContent>
                <w:r w:rsidR="00B93985">
                  <w:rPr>
                    <w:rFonts w:ascii="MS Gothic" w:eastAsia="MS Gothic" w:hAnsi="MS Gothic" w:cs="MS Gothic" w:hint="eastAsia"/>
                    <w:color w:val="000000"/>
                    <w:sz w:val="20"/>
                  </w:rPr>
                  <w:t>☐</w:t>
                </w:r>
              </w:sdtContent>
            </w:sdt>
            <w:r w:rsidR="00B93985">
              <w:rPr>
                <w:color w:val="000000"/>
                <w:sz w:val="20"/>
                <w:lang w:val="fr-BE"/>
              </w:rPr>
              <w:t xml:space="preserve"> </w:t>
            </w:r>
            <w:r w:rsidR="00B93985">
              <w:rPr>
                <w:sz w:val="20"/>
              </w:rPr>
              <w:t>Institution</w:t>
            </w:r>
          </w:p>
        </w:tc>
        <w:tc>
          <w:tcPr>
            <w:tcW w:w="2504" w:type="dxa"/>
            <w:gridSpan w:val="2"/>
            <w:tcBorders>
              <w:top w:val="single" w:sz="4" w:space="0" w:color="auto"/>
              <w:left w:val="nil"/>
              <w:bottom w:val="single" w:sz="4" w:space="0" w:color="auto"/>
              <w:right w:val="nil"/>
            </w:tcBorders>
            <w:vAlign w:val="center"/>
            <w:hideMark/>
          </w:tcPr>
          <w:p w14:paraId="3C048E68" w14:textId="77777777" w:rsidR="00B93985" w:rsidRDefault="00000000">
            <w:pPr>
              <w:rPr>
                <w:sz w:val="20"/>
                <w:lang w:val="en-GB"/>
              </w:rPr>
            </w:pPr>
            <w:sdt>
              <w:sdtPr>
                <w:rPr>
                  <w:rFonts w:ascii="Times New Roman" w:hAnsi="Times New Roman"/>
                  <w:color w:val="000000"/>
                  <w:sz w:val="20"/>
                  <w:lang w:val="fr-BE"/>
                </w:rPr>
                <w:id w:val="1298418374"/>
                <w14:checkbox>
                  <w14:checked w14:val="0"/>
                  <w14:checkedState w14:val="2612" w14:font="MS Gothic"/>
                  <w14:uncheckedState w14:val="2610" w14:font="MS Gothic"/>
                </w14:checkbox>
              </w:sdtPr>
              <w:sdtContent>
                <w:r w:rsidR="00B93985">
                  <w:rPr>
                    <w:rFonts w:ascii="MS Gothic" w:eastAsia="MS Gothic" w:hAnsi="MS Gothic" w:hint="eastAsia"/>
                    <w:color w:val="000000"/>
                    <w:sz w:val="20"/>
                    <w:lang w:val="en-GB"/>
                  </w:rPr>
                  <w:t>☐</w:t>
                </w:r>
              </w:sdtContent>
            </w:sdt>
            <w:r w:rsidR="00B93985">
              <w:rPr>
                <w:color w:val="000000"/>
                <w:sz w:val="20"/>
                <w:lang w:val="fr-BE"/>
              </w:rPr>
              <w:t xml:space="preserve"> </w:t>
            </w:r>
            <w:r w:rsidR="00B93985">
              <w:rPr>
                <w:sz w:val="20"/>
              </w:rPr>
              <w:t>Local</w:t>
            </w:r>
          </w:p>
          <w:p w14:paraId="15D80D1E" w14:textId="77777777" w:rsidR="00B93985" w:rsidRDefault="00000000">
            <w:pPr>
              <w:rPr>
                <w:sz w:val="20"/>
                <w:lang w:val="en-GB"/>
              </w:rPr>
            </w:pPr>
            <w:sdt>
              <w:sdtPr>
                <w:rPr>
                  <w:rFonts w:ascii="Times New Roman" w:hAnsi="Times New Roman"/>
                  <w:color w:val="000000"/>
                  <w:sz w:val="20"/>
                  <w:lang w:val="fr-BE"/>
                </w:rPr>
                <w:id w:val="-295216109"/>
                <w14:checkbox>
                  <w14:checked w14:val="0"/>
                  <w14:checkedState w14:val="2612" w14:font="MS Gothic"/>
                  <w14:uncheckedState w14:val="2610" w14:font="MS Gothic"/>
                </w14:checkbox>
              </w:sdtPr>
              <w:sdtContent>
                <w:r w:rsidR="00B93985">
                  <w:rPr>
                    <w:rFonts w:ascii="MS Gothic" w:eastAsia="MS Gothic" w:hAnsi="MS Gothic" w:cs="MS Gothic" w:hint="eastAsia"/>
                    <w:color w:val="000000"/>
                    <w:sz w:val="20"/>
                    <w:lang w:val="en-GB"/>
                  </w:rPr>
                  <w:t>☐</w:t>
                </w:r>
              </w:sdtContent>
            </w:sdt>
            <w:r w:rsidR="00B93985">
              <w:rPr>
                <w:color w:val="000000"/>
                <w:sz w:val="20"/>
                <w:lang w:val="fr-BE"/>
              </w:rPr>
              <w:t xml:space="preserve"> </w:t>
            </w:r>
            <w:r w:rsidR="00B93985">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1C7BE981" w14:textId="77777777" w:rsidR="00B93985" w:rsidRDefault="00000000">
            <w:pPr>
              <w:rPr>
                <w:sz w:val="20"/>
                <w:lang w:val="en-GB"/>
              </w:rPr>
            </w:pPr>
            <w:sdt>
              <w:sdtPr>
                <w:rPr>
                  <w:rFonts w:ascii="Times New Roman" w:hAnsi="Times New Roman"/>
                  <w:color w:val="000000"/>
                  <w:sz w:val="20"/>
                  <w:lang w:val="fr-BE"/>
                </w:rPr>
                <w:id w:val="-1941599297"/>
                <w14:checkbox>
                  <w14:checked w14:val="0"/>
                  <w14:checkedState w14:val="2612" w14:font="MS Gothic"/>
                  <w14:uncheckedState w14:val="2610" w14:font="MS Gothic"/>
                </w14:checkbox>
              </w:sdtPr>
              <w:sdtContent>
                <w:r w:rsidR="00B93985">
                  <w:rPr>
                    <w:rFonts w:ascii="MS Gothic" w:eastAsia="MS Gothic" w:hAnsi="MS Gothic" w:hint="eastAsia"/>
                    <w:color w:val="000000"/>
                    <w:sz w:val="20"/>
                    <w:lang w:val="en-GB"/>
                  </w:rPr>
                  <w:t>☐</w:t>
                </w:r>
              </w:sdtContent>
            </w:sdt>
            <w:r w:rsidR="00B93985">
              <w:rPr>
                <w:color w:val="000000"/>
                <w:sz w:val="20"/>
                <w:lang w:val="fr-BE"/>
              </w:rPr>
              <w:t xml:space="preserve"> </w:t>
            </w:r>
            <w:r w:rsidR="00B93985">
              <w:rPr>
                <w:sz w:val="20"/>
              </w:rPr>
              <w:t>National</w:t>
            </w:r>
          </w:p>
          <w:p w14:paraId="58B9B6C7" w14:textId="77777777" w:rsidR="00B93985" w:rsidRDefault="00000000">
            <w:pPr>
              <w:rPr>
                <w:sz w:val="20"/>
                <w:lang w:val="en-GB"/>
              </w:rPr>
            </w:pPr>
            <w:sdt>
              <w:sdtPr>
                <w:rPr>
                  <w:rFonts w:ascii="Times New Roman" w:hAnsi="Times New Roman"/>
                  <w:color w:val="000000"/>
                  <w:sz w:val="20"/>
                  <w:lang w:val="fr-BE"/>
                </w:rPr>
                <w:id w:val="1913498415"/>
                <w14:checkbox>
                  <w14:checked w14:val="1"/>
                  <w14:checkedState w14:val="2612" w14:font="MS Gothic"/>
                  <w14:uncheckedState w14:val="2610" w14:font="MS Gothic"/>
                </w14:checkbox>
              </w:sdtPr>
              <w:sdtContent>
                <w:r w:rsidR="00B93985">
                  <w:rPr>
                    <w:rFonts w:ascii="MS Gothic" w:eastAsia="MS Gothic" w:hAnsi="MS Gothic" w:hint="eastAsia"/>
                    <w:color w:val="000000"/>
                    <w:sz w:val="20"/>
                    <w:lang w:val="en-GB"/>
                  </w:rPr>
                  <w:t>☒</w:t>
                </w:r>
              </w:sdtContent>
            </w:sdt>
            <w:r w:rsidR="00B93985">
              <w:rPr>
                <w:color w:val="000000"/>
                <w:sz w:val="20"/>
                <w:lang w:val="fr-BE"/>
              </w:rPr>
              <w:t xml:space="preserve"> </w:t>
            </w:r>
            <w:r w:rsidR="00B93985">
              <w:rPr>
                <w:sz w:val="20"/>
              </w:rPr>
              <w:t>International</w:t>
            </w:r>
          </w:p>
        </w:tc>
      </w:tr>
    </w:tbl>
    <w:p w14:paraId="6227FF67" w14:textId="77777777" w:rsidR="00B93985" w:rsidRDefault="00B93985" w:rsidP="00B93985">
      <w:pPr>
        <w:rPr>
          <w:rFonts w:eastAsia="Calibri" w:cs="Arial"/>
          <w:szCs w:val="20"/>
          <w:lang w:val="en-GB" w:eastAsia="en-GB"/>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B93985" w14:paraId="79E05ADA" w14:textId="77777777" w:rsidTr="00B93985">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37E0FD9" w14:textId="77777777" w:rsidR="00B93985" w:rsidRDefault="00B93985">
            <w:pPr>
              <w:rPr>
                <w:b/>
                <w:sz w:val="20"/>
                <w:lang w:val="en-GB"/>
              </w:rPr>
            </w:pPr>
            <w:r>
              <w:rPr>
                <w:b/>
                <w:sz w:val="20"/>
                <w:lang w:val="en-GB"/>
              </w:rPr>
              <w:t>Expected Deliverable/Results/</w:t>
            </w:r>
          </w:p>
          <w:p w14:paraId="0632D439" w14:textId="77777777" w:rsidR="00B93985" w:rsidRDefault="00B93985">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670440C2" w14:textId="77777777" w:rsidR="00B93985" w:rsidRDefault="00B93985">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9353934" w14:textId="3C1DA3B7" w:rsidR="00B93985" w:rsidRDefault="00476663">
            <w:pPr>
              <w:ind w:left="187" w:hanging="187"/>
              <w:jc w:val="right"/>
              <w:rPr>
                <w:b/>
                <w:sz w:val="24"/>
                <w:lang w:val="en-GB"/>
              </w:rPr>
            </w:pPr>
            <w:r>
              <w:rPr>
                <w:b/>
                <w:sz w:val="24"/>
                <w:lang w:val="en-GB"/>
              </w:rPr>
              <w:t>A21.</w:t>
            </w:r>
            <w:r w:rsidR="00B93985">
              <w:rPr>
                <w:b/>
                <w:sz w:val="24"/>
                <w:lang w:val="en-GB"/>
              </w:rPr>
              <w:t>1.2</w:t>
            </w:r>
          </w:p>
        </w:tc>
      </w:tr>
      <w:tr w:rsidR="00B93985" w14:paraId="532AD5CA" w14:textId="77777777" w:rsidTr="00B93985">
        <w:tc>
          <w:tcPr>
            <w:tcW w:w="2127" w:type="dxa"/>
            <w:vMerge/>
            <w:tcBorders>
              <w:top w:val="single" w:sz="4" w:space="0" w:color="auto"/>
              <w:left w:val="single" w:sz="4" w:space="0" w:color="auto"/>
              <w:bottom w:val="single" w:sz="4" w:space="0" w:color="auto"/>
              <w:right w:val="single" w:sz="4" w:space="0" w:color="auto"/>
            </w:tcBorders>
            <w:vAlign w:val="center"/>
            <w:hideMark/>
          </w:tcPr>
          <w:p w14:paraId="2F0A4AAB" w14:textId="77777777" w:rsidR="00B93985" w:rsidRDefault="00B93985">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8DF4422" w14:textId="77777777" w:rsidR="00B93985" w:rsidRDefault="00B93985">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845A72A" w14:textId="77777777" w:rsidR="00B93985" w:rsidRDefault="00B93985">
            <w:pPr>
              <w:rPr>
                <w:rFonts w:ascii="Times New Roman" w:hAnsi="Times New Roman"/>
                <w:sz w:val="20"/>
                <w:lang w:val="fr-BE"/>
              </w:rPr>
            </w:pPr>
            <w:r>
              <w:rPr>
                <w:sz w:val="16"/>
                <w:szCs w:val="16"/>
              </w:rPr>
              <w:t>Pružanje stručne podrške u dizajnu proizvoda, upravljanju kvalitetom, marketingu i promociji</w:t>
            </w:r>
          </w:p>
        </w:tc>
      </w:tr>
      <w:tr w:rsidR="00B93985" w14:paraId="6FA87D03" w14:textId="77777777" w:rsidTr="00B93985">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D5896ED" w14:textId="77777777" w:rsidR="00B93985" w:rsidRDefault="00B93985">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AA2D532" w14:textId="77777777" w:rsidR="00B93985" w:rsidRDefault="00B93985">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3D9A380" w14:textId="77777777" w:rsidR="00B93985" w:rsidRDefault="00000000">
            <w:pPr>
              <w:rPr>
                <w:color w:val="000000"/>
                <w:sz w:val="20"/>
                <w:lang w:val="en-GB"/>
              </w:rPr>
            </w:pPr>
            <w:sdt>
              <w:sdtPr>
                <w:rPr>
                  <w:rFonts w:ascii="Times New Roman" w:hAnsi="Times New Roman"/>
                  <w:color w:val="000000"/>
                  <w:sz w:val="20"/>
                  <w:lang w:val="fr-BE"/>
                </w:rPr>
                <w:id w:val="-1846623123"/>
                <w14:checkbox>
                  <w14:checked w14:val="0"/>
                  <w14:checkedState w14:val="2612" w14:font="MS Gothic"/>
                  <w14:uncheckedState w14:val="2610" w14:font="MS Gothic"/>
                </w14:checkbox>
              </w:sdtPr>
              <w:sdtContent>
                <w:r w:rsidR="00B93985">
                  <w:rPr>
                    <w:rFonts w:ascii="MS Gothic" w:eastAsia="MS Gothic" w:hAnsi="MS Gothic" w:cs="MS Gothic" w:hint="eastAsia"/>
                    <w:color w:val="000000"/>
                    <w:sz w:val="20"/>
                    <w:lang w:val="en-GB"/>
                  </w:rPr>
                  <w:t>☐</w:t>
                </w:r>
              </w:sdtContent>
            </w:sdt>
            <w:r w:rsidR="00B93985">
              <w:rPr>
                <w:color w:val="000000"/>
                <w:sz w:val="20"/>
              </w:rPr>
              <w:t xml:space="preserve"> Teaching material</w:t>
            </w:r>
          </w:p>
          <w:p w14:paraId="1F623227" w14:textId="77777777" w:rsidR="00B93985" w:rsidRDefault="00000000">
            <w:pPr>
              <w:rPr>
                <w:color w:val="000000"/>
                <w:sz w:val="20"/>
                <w:lang w:val="en-GB"/>
              </w:rPr>
            </w:pPr>
            <w:sdt>
              <w:sdtPr>
                <w:rPr>
                  <w:rFonts w:ascii="Times New Roman" w:hAnsi="Times New Roman"/>
                  <w:color w:val="000000"/>
                  <w:sz w:val="20"/>
                  <w:lang w:val="fr-BE"/>
                </w:rPr>
                <w:id w:val="50595555"/>
                <w14:checkbox>
                  <w14:checked w14:val="1"/>
                  <w14:checkedState w14:val="2612" w14:font="MS Gothic"/>
                  <w14:uncheckedState w14:val="2610" w14:font="MS Gothic"/>
                </w14:checkbox>
              </w:sdtPr>
              <w:sdtContent>
                <w:r w:rsidR="00B93985">
                  <w:rPr>
                    <w:rFonts w:ascii="MS Gothic" w:eastAsia="MS Gothic" w:hAnsi="MS Gothic" w:hint="eastAsia"/>
                    <w:color w:val="000000"/>
                    <w:sz w:val="20"/>
                    <w:lang w:val="en-GB"/>
                  </w:rPr>
                  <w:t>☒</w:t>
                </w:r>
              </w:sdtContent>
            </w:sdt>
            <w:r w:rsidR="00B93985">
              <w:rPr>
                <w:color w:val="000000"/>
                <w:sz w:val="20"/>
              </w:rPr>
              <w:t xml:space="preserve"> Learning material</w:t>
            </w:r>
          </w:p>
          <w:p w14:paraId="152AD50B" w14:textId="77777777" w:rsidR="00B93985" w:rsidRDefault="00000000">
            <w:pPr>
              <w:rPr>
                <w:color w:val="000000"/>
                <w:sz w:val="20"/>
                <w:lang w:val="en-GB"/>
              </w:rPr>
            </w:pPr>
            <w:sdt>
              <w:sdtPr>
                <w:rPr>
                  <w:rFonts w:ascii="Times New Roman" w:hAnsi="Times New Roman"/>
                  <w:color w:val="000000"/>
                  <w:sz w:val="20"/>
                  <w:lang w:val="fr-BE"/>
                </w:rPr>
                <w:id w:val="1879112773"/>
                <w14:checkbox>
                  <w14:checked w14:val="0"/>
                  <w14:checkedState w14:val="2612" w14:font="MS Gothic"/>
                  <w14:uncheckedState w14:val="2610" w14:font="MS Gothic"/>
                </w14:checkbox>
              </w:sdtPr>
              <w:sdtContent>
                <w:r w:rsidR="00B93985">
                  <w:rPr>
                    <w:rFonts w:ascii="MS Gothic" w:eastAsia="MS Gothic" w:hAnsi="MS Gothic" w:cs="MS Gothic" w:hint="eastAsia"/>
                    <w:color w:val="000000"/>
                    <w:sz w:val="20"/>
                    <w:lang w:val="en-GB"/>
                  </w:rPr>
                  <w:t>☐</w:t>
                </w:r>
              </w:sdtContent>
            </w:sdt>
            <w:r w:rsidR="00B93985">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273BB66D" w14:textId="77777777" w:rsidR="00B93985" w:rsidRDefault="00000000">
            <w:pPr>
              <w:rPr>
                <w:color w:val="000000"/>
                <w:sz w:val="20"/>
                <w:lang w:val="en-GB"/>
              </w:rPr>
            </w:pPr>
            <w:sdt>
              <w:sdtPr>
                <w:rPr>
                  <w:rFonts w:ascii="Times New Roman" w:hAnsi="Times New Roman"/>
                  <w:color w:val="000000"/>
                  <w:sz w:val="20"/>
                  <w:lang w:val="fr-BE"/>
                </w:rPr>
                <w:id w:val="1547870442"/>
                <w14:checkbox>
                  <w14:checked w14:val="1"/>
                  <w14:checkedState w14:val="2612" w14:font="MS Gothic"/>
                  <w14:uncheckedState w14:val="2610" w14:font="MS Gothic"/>
                </w14:checkbox>
              </w:sdtPr>
              <w:sdtContent>
                <w:r w:rsidR="00B93985">
                  <w:rPr>
                    <w:rFonts w:ascii="MS Gothic" w:eastAsia="MS Gothic" w:hAnsi="MS Gothic" w:hint="eastAsia"/>
                    <w:color w:val="000000"/>
                    <w:sz w:val="20"/>
                    <w:lang w:val="en-GB"/>
                  </w:rPr>
                  <w:t>☒</w:t>
                </w:r>
              </w:sdtContent>
            </w:sdt>
            <w:r w:rsidR="00B93985">
              <w:rPr>
                <w:color w:val="000000"/>
                <w:sz w:val="20"/>
              </w:rPr>
              <w:t xml:space="preserve"> Event</w:t>
            </w:r>
          </w:p>
          <w:p w14:paraId="38D24C9D" w14:textId="77777777" w:rsidR="00B93985" w:rsidRDefault="00000000">
            <w:pPr>
              <w:rPr>
                <w:color w:val="000000"/>
                <w:sz w:val="20"/>
                <w:lang w:val="en-GB"/>
              </w:rPr>
            </w:pPr>
            <w:sdt>
              <w:sdtPr>
                <w:rPr>
                  <w:rFonts w:ascii="Times New Roman" w:hAnsi="Times New Roman"/>
                  <w:color w:val="000000"/>
                  <w:sz w:val="20"/>
                  <w:lang w:val="fr-BE"/>
                </w:rPr>
                <w:id w:val="-1889791425"/>
                <w14:checkbox>
                  <w14:checked w14:val="0"/>
                  <w14:checkedState w14:val="2612" w14:font="MS Gothic"/>
                  <w14:uncheckedState w14:val="2610" w14:font="MS Gothic"/>
                </w14:checkbox>
              </w:sdtPr>
              <w:sdtContent>
                <w:r w:rsidR="00B93985">
                  <w:rPr>
                    <w:rFonts w:ascii="MS Gothic" w:eastAsia="MS Gothic" w:hAnsi="MS Gothic" w:hint="eastAsia"/>
                    <w:color w:val="000000"/>
                    <w:sz w:val="20"/>
                    <w:lang w:val="en-GB"/>
                  </w:rPr>
                  <w:t>☐</w:t>
                </w:r>
              </w:sdtContent>
            </w:sdt>
            <w:r w:rsidR="00B93985">
              <w:rPr>
                <w:color w:val="000000"/>
                <w:sz w:val="20"/>
              </w:rPr>
              <w:t xml:space="preserve"> Report </w:t>
            </w:r>
          </w:p>
          <w:p w14:paraId="76D1F4C7" w14:textId="77777777" w:rsidR="00B93985" w:rsidRDefault="00000000">
            <w:pPr>
              <w:rPr>
                <w:color w:val="000000"/>
                <w:sz w:val="20"/>
                <w:lang w:val="en-GB"/>
              </w:rPr>
            </w:pPr>
            <w:sdt>
              <w:sdtPr>
                <w:rPr>
                  <w:rFonts w:ascii="Times New Roman" w:hAnsi="Times New Roman"/>
                  <w:color w:val="000000"/>
                  <w:sz w:val="20"/>
                  <w:lang w:val="fr-BE"/>
                </w:rPr>
                <w:id w:val="1074632803"/>
                <w14:checkbox>
                  <w14:checked w14:val="0"/>
                  <w14:checkedState w14:val="2612" w14:font="MS Gothic"/>
                  <w14:uncheckedState w14:val="2610" w14:font="MS Gothic"/>
                </w14:checkbox>
              </w:sdtPr>
              <w:sdtContent>
                <w:r w:rsidR="00B93985">
                  <w:rPr>
                    <w:rFonts w:ascii="MS Gothic" w:eastAsia="MS Gothic" w:hAnsi="MS Gothic" w:cs="MS Gothic" w:hint="eastAsia"/>
                    <w:color w:val="000000"/>
                    <w:sz w:val="20"/>
                    <w:lang w:val="en-GB"/>
                  </w:rPr>
                  <w:t>☐</w:t>
                </w:r>
              </w:sdtContent>
            </w:sdt>
            <w:r w:rsidR="00B93985">
              <w:rPr>
                <w:color w:val="000000"/>
                <w:sz w:val="20"/>
              </w:rPr>
              <w:t xml:space="preserve"> Service/Product </w:t>
            </w:r>
          </w:p>
        </w:tc>
      </w:tr>
      <w:tr w:rsidR="00B93985" w14:paraId="3D7260C8" w14:textId="77777777" w:rsidTr="00B93985">
        <w:tc>
          <w:tcPr>
            <w:tcW w:w="2127" w:type="dxa"/>
            <w:vMerge/>
            <w:tcBorders>
              <w:top w:val="single" w:sz="4" w:space="0" w:color="auto"/>
              <w:left w:val="single" w:sz="4" w:space="0" w:color="auto"/>
              <w:bottom w:val="single" w:sz="4" w:space="0" w:color="auto"/>
              <w:right w:val="single" w:sz="4" w:space="0" w:color="auto"/>
            </w:tcBorders>
            <w:vAlign w:val="center"/>
            <w:hideMark/>
          </w:tcPr>
          <w:p w14:paraId="2DD0CCB5" w14:textId="77777777" w:rsidR="00B93985" w:rsidRDefault="00B93985">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E4A15E5" w14:textId="77777777" w:rsidR="00B93985" w:rsidRDefault="00B93985">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B36B960" w14:textId="77777777" w:rsidR="00B93985" w:rsidRDefault="00B93985">
            <w:pPr>
              <w:rPr>
                <w:sz w:val="20"/>
                <w:lang w:val="en-GB"/>
              </w:rPr>
            </w:pPr>
            <w:r>
              <w:rPr>
                <w:sz w:val="20"/>
                <w:lang w:val="en-GB"/>
              </w:rPr>
              <w:t>U ovoj aktivnosti će se pružiti stručna podrška lokalnim preduzetnicima u različitim aspektima razvoja turističkih proizvoda i usluga. To uključuje dizajn proizvoda, upravljanje kvalitetom, marketing i promociju. Tim će raditi blisko sa preduzetnicima kako bi im pružio potrebne informacije, savete i stručno vođstvo u svim ovim oblastima, kako bi se osiguralo da razvijeni proizvodi i usluge budu visokog kvaliteta, privlačni za ciljno tržište i uspešno promovisani.</w:t>
            </w:r>
          </w:p>
        </w:tc>
      </w:tr>
      <w:tr w:rsidR="00B93985" w14:paraId="36E5A4B5" w14:textId="77777777" w:rsidTr="00B93985">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7F7A861" w14:textId="77777777" w:rsidR="00B93985" w:rsidRDefault="00B93985">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3037545" w14:textId="77777777" w:rsidR="00B93985" w:rsidRDefault="00B93985">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6B69E59" w14:textId="77777777" w:rsidR="00B93985" w:rsidRDefault="00B93985">
            <w:pPr>
              <w:rPr>
                <w:sz w:val="20"/>
                <w:lang w:val="en-GB"/>
              </w:rPr>
            </w:pPr>
            <w:r>
              <w:rPr>
                <w:sz w:val="20"/>
                <w:lang w:val="en-GB"/>
              </w:rPr>
              <w:t>M15</w:t>
            </w:r>
          </w:p>
        </w:tc>
      </w:tr>
      <w:tr w:rsidR="00B93985" w14:paraId="5292D234" w14:textId="77777777" w:rsidTr="00B93985">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22EC8E92" w14:textId="77777777" w:rsidR="00B93985" w:rsidRDefault="00B93985">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8263035" w14:textId="77777777" w:rsidR="00B93985" w:rsidRDefault="00B93985">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C1451CC" w14:textId="77777777" w:rsidR="00B93985" w:rsidRDefault="00B93985">
            <w:pPr>
              <w:rPr>
                <w:sz w:val="20"/>
                <w:lang w:val="en-GB"/>
              </w:rPr>
            </w:pPr>
            <w:r>
              <w:rPr>
                <w:sz w:val="20"/>
                <w:lang w:val="en-GB"/>
              </w:rPr>
              <w:t>Srpski, engleski</w:t>
            </w:r>
          </w:p>
        </w:tc>
      </w:tr>
      <w:tr w:rsidR="00B93985" w14:paraId="49DA2E6E" w14:textId="77777777" w:rsidTr="00B93985">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596FF96" w14:textId="77777777" w:rsidR="00B93985" w:rsidRDefault="00B93985">
            <w:pPr>
              <w:tabs>
                <w:tab w:val="num" w:pos="2619"/>
              </w:tabs>
              <w:ind w:left="708" w:hanging="708"/>
              <w:rPr>
                <w:b/>
                <w:sz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6CD81081" w14:textId="77777777" w:rsidR="00B93985" w:rsidRDefault="00000000">
            <w:pPr>
              <w:rPr>
                <w:sz w:val="20"/>
                <w:lang w:val="en-GB"/>
              </w:rPr>
            </w:pPr>
            <w:sdt>
              <w:sdtPr>
                <w:rPr>
                  <w:rFonts w:ascii="Times New Roman" w:hAnsi="Times New Roman"/>
                  <w:color w:val="000000"/>
                  <w:sz w:val="20"/>
                  <w:lang w:val="fr-BE"/>
                </w:rPr>
                <w:id w:val="2041548456"/>
                <w14:checkbox>
                  <w14:checked w14:val="1"/>
                  <w14:checkedState w14:val="2612" w14:font="MS Gothic"/>
                  <w14:uncheckedState w14:val="2610" w14:font="MS Gothic"/>
                </w14:checkbox>
              </w:sdtPr>
              <w:sdtContent>
                <w:r w:rsidR="00B93985">
                  <w:rPr>
                    <w:rFonts w:ascii="MS Gothic" w:eastAsia="MS Gothic" w:hAnsi="MS Gothic" w:hint="eastAsia"/>
                    <w:color w:val="000000"/>
                    <w:sz w:val="20"/>
                    <w:lang w:val="en-GB"/>
                  </w:rPr>
                  <w:t>☒</w:t>
                </w:r>
              </w:sdtContent>
            </w:sdt>
            <w:r w:rsidR="00B93985">
              <w:rPr>
                <w:color w:val="000000"/>
                <w:sz w:val="20"/>
                <w:lang w:val="fr-BE"/>
              </w:rPr>
              <w:t xml:space="preserve"> </w:t>
            </w:r>
            <w:r w:rsidR="00B93985">
              <w:rPr>
                <w:sz w:val="20"/>
              </w:rPr>
              <w:t xml:space="preserve">Teaching staff </w:t>
            </w:r>
          </w:p>
          <w:p w14:paraId="37FE1E19" w14:textId="77777777" w:rsidR="00B93985" w:rsidRDefault="00000000">
            <w:pPr>
              <w:rPr>
                <w:sz w:val="20"/>
                <w:lang w:val="en-GB"/>
              </w:rPr>
            </w:pPr>
            <w:sdt>
              <w:sdtPr>
                <w:rPr>
                  <w:rFonts w:ascii="Times New Roman" w:hAnsi="Times New Roman"/>
                  <w:color w:val="000000"/>
                  <w:sz w:val="20"/>
                  <w:lang w:val="fr-BE"/>
                </w:rPr>
                <w:id w:val="255024978"/>
                <w14:checkbox>
                  <w14:checked w14:val="0"/>
                  <w14:checkedState w14:val="2612" w14:font="MS Gothic"/>
                  <w14:uncheckedState w14:val="2610" w14:font="MS Gothic"/>
                </w14:checkbox>
              </w:sdtPr>
              <w:sdtContent>
                <w:r w:rsidR="00B93985">
                  <w:rPr>
                    <w:rFonts w:ascii="MS Gothic" w:eastAsia="MS Gothic" w:hAnsi="MS Gothic" w:cs="MS Gothic" w:hint="eastAsia"/>
                    <w:color w:val="000000"/>
                    <w:sz w:val="20"/>
                    <w:lang w:val="en-GB"/>
                  </w:rPr>
                  <w:t>☐</w:t>
                </w:r>
              </w:sdtContent>
            </w:sdt>
            <w:r w:rsidR="00B93985">
              <w:rPr>
                <w:color w:val="000000"/>
                <w:sz w:val="20"/>
                <w:lang w:val="fr-BE"/>
              </w:rPr>
              <w:t xml:space="preserve"> </w:t>
            </w:r>
            <w:r w:rsidR="00B93985">
              <w:rPr>
                <w:sz w:val="20"/>
              </w:rPr>
              <w:t xml:space="preserve">Students </w:t>
            </w:r>
          </w:p>
          <w:p w14:paraId="2AD57B07" w14:textId="77777777" w:rsidR="00B93985" w:rsidRDefault="00000000">
            <w:pPr>
              <w:rPr>
                <w:sz w:val="20"/>
                <w:lang w:val="en-GB"/>
              </w:rPr>
            </w:pPr>
            <w:sdt>
              <w:sdtPr>
                <w:rPr>
                  <w:rFonts w:ascii="Times New Roman" w:hAnsi="Times New Roman"/>
                  <w:color w:val="000000"/>
                  <w:sz w:val="20"/>
                  <w:lang w:val="fr-BE"/>
                </w:rPr>
                <w:id w:val="712776943"/>
                <w14:checkbox>
                  <w14:checked w14:val="0"/>
                  <w14:checkedState w14:val="2612" w14:font="MS Gothic"/>
                  <w14:uncheckedState w14:val="2610" w14:font="MS Gothic"/>
                </w14:checkbox>
              </w:sdtPr>
              <w:sdtContent>
                <w:r w:rsidR="00B93985">
                  <w:rPr>
                    <w:rFonts w:ascii="MS Gothic" w:eastAsia="MS Gothic" w:hAnsi="MS Gothic" w:hint="eastAsia"/>
                    <w:color w:val="000000"/>
                    <w:sz w:val="20"/>
                    <w:lang w:val="en-GB"/>
                  </w:rPr>
                  <w:t>☐</w:t>
                </w:r>
              </w:sdtContent>
            </w:sdt>
            <w:r w:rsidR="00B93985">
              <w:rPr>
                <w:color w:val="000000"/>
                <w:sz w:val="20"/>
                <w:lang w:val="fr-BE"/>
              </w:rPr>
              <w:t xml:space="preserve"> </w:t>
            </w:r>
            <w:r w:rsidR="00B93985">
              <w:rPr>
                <w:sz w:val="20"/>
              </w:rPr>
              <w:t xml:space="preserve">Trainees </w:t>
            </w:r>
          </w:p>
          <w:p w14:paraId="5ADD7C21" w14:textId="77777777" w:rsidR="00B93985" w:rsidRDefault="00000000">
            <w:pPr>
              <w:rPr>
                <w:sz w:val="20"/>
                <w:lang w:val="en-GB"/>
              </w:rPr>
            </w:pPr>
            <w:sdt>
              <w:sdtPr>
                <w:rPr>
                  <w:rFonts w:ascii="Times New Roman" w:hAnsi="Times New Roman"/>
                  <w:color w:val="000000"/>
                  <w:sz w:val="20"/>
                  <w:lang w:val="fr-BE"/>
                </w:rPr>
                <w:id w:val="1547487964"/>
                <w14:checkbox>
                  <w14:checked w14:val="1"/>
                  <w14:checkedState w14:val="2612" w14:font="MS Gothic"/>
                  <w14:uncheckedState w14:val="2610" w14:font="MS Gothic"/>
                </w14:checkbox>
              </w:sdtPr>
              <w:sdtContent>
                <w:r w:rsidR="00B93985">
                  <w:rPr>
                    <w:rFonts w:ascii="MS Gothic" w:eastAsia="MS Gothic" w:hAnsi="MS Gothic" w:hint="eastAsia"/>
                    <w:color w:val="000000"/>
                    <w:sz w:val="20"/>
                    <w:lang w:val="en-GB"/>
                  </w:rPr>
                  <w:t>☒</w:t>
                </w:r>
              </w:sdtContent>
            </w:sdt>
            <w:r w:rsidR="00B93985">
              <w:rPr>
                <w:color w:val="000000"/>
                <w:sz w:val="20"/>
                <w:lang w:val="fr-BE"/>
              </w:rPr>
              <w:t xml:space="preserve"> </w:t>
            </w:r>
            <w:r w:rsidR="00B93985">
              <w:rPr>
                <w:sz w:val="20"/>
              </w:rPr>
              <w:t>Administrative staff</w:t>
            </w:r>
          </w:p>
          <w:p w14:paraId="7DEFEDDA" w14:textId="77777777" w:rsidR="00B93985" w:rsidRDefault="00000000">
            <w:pPr>
              <w:rPr>
                <w:sz w:val="20"/>
                <w:lang w:val="en-GB"/>
              </w:rPr>
            </w:pPr>
            <w:sdt>
              <w:sdtPr>
                <w:rPr>
                  <w:rFonts w:ascii="Times New Roman" w:hAnsi="Times New Roman"/>
                  <w:color w:val="000000"/>
                  <w:sz w:val="20"/>
                  <w:lang w:val="fr-BE"/>
                </w:rPr>
                <w:id w:val="-821736641"/>
                <w14:checkbox>
                  <w14:checked w14:val="1"/>
                  <w14:checkedState w14:val="2612" w14:font="MS Gothic"/>
                  <w14:uncheckedState w14:val="2610" w14:font="MS Gothic"/>
                </w14:checkbox>
              </w:sdtPr>
              <w:sdtContent>
                <w:r w:rsidR="00B93985">
                  <w:rPr>
                    <w:rFonts w:ascii="MS Gothic" w:eastAsia="MS Gothic" w:hAnsi="MS Gothic" w:hint="eastAsia"/>
                    <w:color w:val="000000"/>
                    <w:sz w:val="20"/>
                    <w:lang w:val="en-GB"/>
                  </w:rPr>
                  <w:t>☒</w:t>
                </w:r>
              </w:sdtContent>
            </w:sdt>
            <w:r w:rsidR="00B93985">
              <w:rPr>
                <w:color w:val="000000"/>
                <w:sz w:val="20"/>
                <w:lang w:val="fr-BE"/>
              </w:rPr>
              <w:t xml:space="preserve"> </w:t>
            </w:r>
            <w:r w:rsidR="00B93985">
              <w:rPr>
                <w:sz w:val="20"/>
              </w:rPr>
              <w:t xml:space="preserve">Technical staff </w:t>
            </w:r>
          </w:p>
          <w:p w14:paraId="7884CBAA" w14:textId="77777777" w:rsidR="00B93985" w:rsidRDefault="00000000">
            <w:pPr>
              <w:rPr>
                <w:sz w:val="20"/>
                <w:lang w:val="en-GB"/>
              </w:rPr>
            </w:pPr>
            <w:sdt>
              <w:sdtPr>
                <w:rPr>
                  <w:rFonts w:ascii="Times New Roman" w:hAnsi="Times New Roman"/>
                  <w:color w:val="000000"/>
                  <w:sz w:val="20"/>
                  <w:lang w:val="fr-BE"/>
                </w:rPr>
                <w:id w:val="81571109"/>
                <w14:checkbox>
                  <w14:checked w14:val="0"/>
                  <w14:checkedState w14:val="2612" w14:font="MS Gothic"/>
                  <w14:uncheckedState w14:val="2610" w14:font="MS Gothic"/>
                </w14:checkbox>
              </w:sdtPr>
              <w:sdtContent>
                <w:r w:rsidR="00B93985">
                  <w:rPr>
                    <w:rFonts w:ascii="MS Gothic" w:eastAsia="MS Gothic" w:hAnsi="MS Gothic" w:hint="eastAsia"/>
                    <w:color w:val="000000"/>
                    <w:sz w:val="20"/>
                    <w:lang w:val="en-GB"/>
                  </w:rPr>
                  <w:t>☐</w:t>
                </w:r>
              </w:sdtContent>
            </w:sdt>
            <w:r w:rsidR="00B93985">
              <w:rPr>
                <w:color w:val="000000"/>
                <w:sz w:val="20"/>
                <w:lang w:val="fr-BE"/>
              </w:rPr>
              <w:t xml:space="preserve"> </w:t>
            </w:r>
            <w:r w:rsidR="00B93985">
              <w:rPr>
                <w:sz w:val="20"/>
              </w:rPr>
              <w:t xml:space="preserve">Librarians </w:t>
            </w:r>
          </w:p>
          <w:p w14:paraId="1986222F" w14:textId="77777777" w:rsidR="00B93985" w:rsidRDefault="00000000">
            <w:pPr>
              <w:rPr>
                <w:sz w:val="20"/>
                <w:lang w:val="en-GB"/>
              </w:rPr>
            </w:pPr>
            <w:sdt>
              <w:sdtPr>
                <w:rPr>
                  <w:rFonts w:ascii="Times New Roman" w:hAnsi="Times New Roman"/>
                  <w:color w:val="000000"/>
                  <w:sz w:val="20"/>
                  <w:lang w:val="fr-BE"/>
                </w:rPr>
                <w:id w:val="-1100937541"/>
                <w14:checkbox>
                  <w14:checked w14:val="0"/>
                  <w14:checkedState w14:val="2612" w14:font="MS Gothic"/>
                  <w14:uncheckedState w14:val="2610" w14:font="MS Gothic"/>
                </w14:checkbox>
              </w:sdtPr>
              <w:sdtContent>
                <w:r w:rsidR="00B93985">
                  <w:rPr>
                    <w:rFonts w:ascii="MS Gothic" w:eastAsia="MS Gothic" w:hAnsi="MS Gothic" w:cs="MS Gothic" w:hint="eastAsia"/>
                    <w:color w:val="000000"/>
                    <w:sz w:val="20"/>
                    <w:lang w:val="en-GB"/>
                  </w:rPr>
                  <w:t>☐</w:t>
                </w:r>
              </w:sdtContent>
            </w:sdt>
            <w:r w:rsidR="00B93985">
              <w:rPr>
                <w:color w:val="000000"/>
                <w:sz w:val="20"/>
                <w:lang w:val="fr-BE"/>
              </w:rPr>
              <w:t xml:space="preserve"> </w:t>
            </w:r>
            <w:r w:rsidR="00B93985">
              <w:rPr>
                <w:sz w:val="20"/>
              </w:rPr>
              <w:t>Other</w:t>
            </w:r>
          </w:p>
        </w:tc>
      </w:tr>
      <w:tr w:rsidR="00B93985" w14:paraId="4AD8BC8F" w14:textId="77777777" w:rsidTr="00B93985">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2340521" w14:textId="77777777" w:rsidR="00B93985" w:rsidRDefault="00B93985">
            <w:pPr>
              <w:rPr>
                <w:rFonts w:eastAsia="Calibri" w:cs="Arial"/>
                <w:b/>
                <w:sz w:val="20"/>
                <w:lang w:val="en-GB" w:eastAsia="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30B5B4A8" w14:textId="77777777" w:rsidR="00B93985" w:rsidRDefault="00B93985">
            <w:pPr>
              <w:tabs>
                <w:tab w:val="num" w:pos="2619"/>
              </w:tabs>
              <w:ind w:left="708" w:hanging="708"/>
              <w:rPr>
                <w:i/>
                <w:sz w:val="20"/>
                <w:lang w:val="en-GB"/>
              </w:rPr>
            </w:pPr>
            <w:r>
              <w:rPr>
                <w:i/>
                <w:sz w:val="20"/>
                <w:lang w:val="en-GB"/>
              </w:rPr>
              <w:t xml:space="preserve">If you selected 'Other', please identify these target groups. </w:t>
            </w:r>
          </w:p>
          <w:p w14:paraId="45E05990" w14:textId="77777777" w:rsidR="00B93985" w:rsidRDefault="00B93985">
            <w:pPr>
              <w:rPr>
                <w:b/>
                <w:i/>
                <w:sz w:val="20"/>
                <w:lang w:val="en-GB"/>
              </w:rPr>
            </w:pPr>
            <w:r>
              <w:rPr>
                <w:i/>
                <w:sz w:val="20"/>
                <w:lang w:val="en-GB"/>
              </w:rPr>
              <w:t>(Max. 250 words)</w:t>
            </w:r>
          </w:p>
        </w:tc>
      </w:tr>
      <w:tr w:rsidR="00B93985" w14:paraId="6DAE9EE3" w14:textId="77777777" w:rsidTr="00B93985">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77C68C38" w14:textId="77777777" w:rsidR="00B93985" w:rsidRDefault="00B93985">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16FE2B1F" w14:textId="77777777" w:rsidR="00B93985" w:rsidRDefault="00000000">
            <w:pPr>
              <w:rPr>
                <w:sz w:val="20"/>
                <w:lang w:val="en-GB"/>
              </w:rPr>
            </w:pPr>
            <w:sdt>
              <w:sdtPr>
                <w:rPr>
                  <w:rFonts w:ascii="Times New Roman" w:hAnsi="Times New Roman"/>
                  <w:color w:val="000000"/>
                  <w:sz w:val="20"/>
                  <w:lang w:val="fr-BE"/>
                </w:rPr>
                <w:id w:val="2057274579"/>
                <w14:checkbox>
                  <w14:checked w14:val="0"/>
                  <w14:checkedState w14:val="2612" w14:font="MS Gothic"/>
                  <w14:uncheckedState w14:val="2610" w14:font="MS Gothic"/>
                </w14:checkbox>
              </w:sdtPr>
              <w:sdtContent>
                <w:r w:rsidR="00B93985">
                  <w:rPr>
                    <w:rFonts w:ascii="MS Gothic" w:eastAsia="MS Gothic" w:hAnsi="MS Gothic" w:cs="MS Gothic" w:hint="eastAsia"/>
                    <w:color w:val="000000"/>
                    <w:sz w:val="20"/>
                    <w:lang w:val="en-GB"/>
                  </w:rPr>
                  <w:t>☐</w:t>
                </w:r>
              </w:sdtContent>
            </w:sdt>
            <w:r w:rsidR="00B93985">
              <w:rPr>
                <w:color w:val="000000"/>
                <w:sz w:val="20"/>
                <w:lang w:val="fr-BE"/>
              </w:rPr>
              <w:t xml:space="preserve"> </w:t>
            </w:r>
            <w:r w:rsidR="00B93985">
              <w:rPr>
                <w:sz w:val="20"/>
              </w:rPr>
              <w:t xml:space="preserve">Department / Faculty </w:t>
            </w:r>
            <w:sdt>
              <w:sdtPr>
                <w:rPr>
                  <w:rFonts w:ascii="Times New Roman" w:hAnsi="Times New Roman"/>
                  <w:color w:val="000000"/>
                  <w:sz w:val="20"/>
                  <w:lang w:val="fr-BE"/>
                </w:rPr>
                <w:id w:val="-407699584"/>
                <w14:checkbox>
                  <w14:checked w14:val="0"/>
                  <w14:checkedState w14:val="2612" w14:font="MS Gothic"/>
                  <w14:uncheckedState w14:val="2610" w14:font="MS Gothic"/>
                </w14:checkbox>
              </w:sdtPr>
              <w:sdtContent>
                <w:r w:rsidR="00B93985">
                  <w:rPr>
                    <w:rFonts w:ascii="MS Gothic" w:eastAsia="MS Gothic" w:hAnsi="MS Gothic" w:cs="MS Gothic" w:hint="eastAsia"/>
                    <w:color w:val="000000"/>
                    <w:sz w:val="20"/>
                  </w:rPr>
                  <w:t>☐</w:t>
                </w:r>
              </w:sdtContent>
            </w:sdt>
            <w:r w:rsidR="00B93985">
              <w:rPr>
                <w:color w:val="000000"/>
                <w:sz w:val="20"/>
                <w:lang w:val="fr-BE"/>
              </w:rPr>
              <w:t xml:space="preserve"> </w:t>
            </w:r>
            <w:r w:rsidR="00B93985">
              <w:rPr>
                <w:sz w:val="20"/>
              </w:rPr>
              <w:t>Institution</w:t>
            </w:r>
          </w:p>
        </w:tc>
        <w:tc>
          <w:tcPr>
            <w:tcW w:w="2504" w:type="dxa"/>
            <w:gridSpan w:val="2"/>
            <w:tcBorders>
              <w:top w:val="single" w:sz="4" w:space="0" w:color="auto"/>
              <w:left w:val="nil"/>
              <w:bottom w:val="single" w:sz="4" w:space="0" w:color="auto"/>
              <w:right w:val="nil"/>
            </w:tcBorders>
            <w:vAlign w:val="center"/>
            <w:hideMark/>
          </w:tcPr>
          <w:p w14:paraId="2FC8F198" w14:textId="77777777" w:rsidR="00B93985" w:rsidRDefault="00000000">
            <w:pPr>
              <w:rPr>
                <w:sz w:val="20"/>
                <w:lang w:val="en-GB"/>
              </w:rPr>
            </w:pPr>
            <w:sdt>
              <w:sdtPr>
                <w:rPr>
                  <w:rFonts w:ascii="Times New Roman" w:hAnsi="Times New Roman"/>
                  <w:color w:val="000000"/>
                  <w:sz w:val="20"/>
                  <w:lang w:val="fr-BE"/>
                </w:rPr>
                <w:id w:val="1336881279"/>
                <w14:checkbox>
                  <w14:checked w14:val="1"/>
                  <w14:checkedState w14:val="2612" w14:font="MS Gothic"/>
                  <w14:uncheckedState w14:val="2610" w14:font="MS Gothic"/>
                </w14:checkbox>
              </w:sdtPr>
              <w:sdtContent>
                <w:r w:rsidR="00B93985">
                  <w:rPr>
                    <w:rFonts w:ascii="MS Gothic" w:eastAsia="MS Gothic" w:hAnsi="MS Gothic" w:hint="eastAsia"/>
                    <w:color w:val="000000"/>
                    <w:sz w:val="20"/>
                    <w:lang w:val="en-GB"/>
                  </w:rPr>
                  <w:t>☒</w:t>
                </w:r>
              </w:sdtContent>
            </w:sdt>
            <w:r w:rsidR="00B93985">
              <w:rPr>
                <w:color w:val="000000"/>
                <w:sz w:val="20"/>
                <w:lang w:val="fr-BE"/>
              </w:rPr>
              <w:t xml:space="preserve"> </w:t>
            </w:r>
            <w:r w:rsidR="00B93985">
              <w:rPr>
                <w:sz w:val="20"/>
              </w:rPr>
              <w:t>Local</w:t>
            </w:r>
          </w:p>
          <w:p w14:paraId="4AE929F0" w14:textId="77777777" w:rsidR="00B93985" w:rsidRDefault="00000000">
            <w:pPr>
              <w:rPr>
                <w:sz w:val="20"/>
                <w:lang w:val="en-GB"/>
              </w:rPr>
            </w:pPr>
            <w:sdt>
              <w:sdtPr>
                <w:rPr>
                  <w:rFonts w:ascii="Times New Roman" w:hAnsi="Times New Roman"/>
                  <w:color w:val="000000"/>
                  <w:sz w:val="20"/>
                  <w:lang w:val="fr-BE"/>
                </w:rPr>
                <w:id w:val="-848566279"/>
                <w14:checkbox>
                  <w14:checked w14:val="0"/>
                  <w14:checkedState w14:val="2612" w14:font="MS Gothic"/>
                  <w14:uncheckedState w14:val="2610" w14:font="MS Gothic"/>
                </w14:checkbox>
              </w:sdtPr>
              <w:sdtContent>
                <w:r w:rsidR="00B93985">
                  <w:rPr>
                    <w:rFonts w:ascii="MS Gothic" w:eastAsia="MS Gothic" w:hAnsi="MS Gothic" w:cs="MS Gothic" w:hint="eastAsia"/>
                    <w:color w:val="000000"/>
                    <w:sz w:val="20"/>
                    <w:lang w:val="en-GB"/>
                  </w:rPr>
                  <w:t>☐</w:t>
                </w:r>
              </w:sdtContent>
            </w:sdt>
            <w:r w:rsidR="00B93985">
              <w:rPr>
                <w:color w:val="000000"/>
                <w:sz w:val="20"/>
                <w:lang w:val="fr-BE"/>
              </w:rPr>
              <w:t xml:space="preserve"> </w:t>
            </w:r>
            <w:r w:rsidR="00B93985">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6DFAAE3B" w14:textId="77777777" w:rsidR="00B93985" w:rsidRDefault="00000000">
            <w:pPr>
              <w:rPr>
                <w:sz w:val="20"/>
                <w:lang w:val="en-GB"/>
              </w:rPr>
            </w:pPr>
            <w:sdt>
              <w:sdtPr>
                <w:rPr>
                  <w:rFonts w:ascii="Times New Roman" w:hAnsi="Times New Roman"/>
                  <w:color w:val="000000"/>
                  <w:sz w:val="20"/>
                  <w:lang w:val="fr-BE"/>
                </w:rPr>
                <w:id w:val="-1474981024"/>
                <w14:checkbox>
                  <w14:checked w14:val="0"/>
                  <w14:checkedState w14:val="2612" w14:font="MS Gothic"/>
                  <w14:uncheckedState w14:val="2610" w14:font="MS Gothic"/>
                </w14:checkbox>
              </w:sdtPr>
              <w:sdtContent>
                <w:r w:rsidR="00B93985">
                  <w:rPr>
                    <w:rFonts w:ascii="MS Gothic" w:eastAsia="MS Gothic" w:hAnsi="MS Gothic" w:hint="eastAsia"/>
                    <w:color w:val="000000"/>
                    <w:sz w:val="20"/>
                    <w:lang w:val="en-GB"/>
                  </w:rPr>
                  <w:t>☐</w:t>
                </w:r>
              </w:sdtContent>
            </w:sdt>
            <w:r w:rsidR="00B93985">
              <w:rPr>
                <w:color w:val="000000"/>
                <w:sz w:val="20"/>
                <w:lang w:val="fr-BE"/>
              </w:rPr>
              <w:t xml:space="preserve"> </w:t>
            </w:r>
            <w:r w:rsidR="00B93985">
              <w:rPr>
                <w:sz w:val="20"/>
              </w:rPr>
              <w:t>National</w:t>
            </w:r>
          </w:p>
          <w:p w14:paraId="44FB09AA" w14:textId="77777777" w:rsidR="00B93985" w:rsidRDefault="00000000">
            <w:pPr>
              <w:rPr>
                <w:sz w:val="20"/>
                <w:lang w:val="en-GB"/>
              </w:rPr>
            </w:pPr>
            <w:sdt>
              <w:sdtPr>
                <w:rPr>
                  <w:rFonts w:ascii="Times New Roman" w:hAnsi="Times New Roman"/>
                  <w:color w:val="000000"/>
                  <w:sz w:val="20"/>
                  <w:lang w:val="fr-BE"/>
                </w:rPr>
                <w:id w:val="893785506"/>
                <w14:checkbox>
                  <w14:checked w14:val="0"/>
                  <w14:checkedState w14:val="2612" w14:font="MS Gothic"/>
                  <w14:uncheckedState w14:val="2610" w14:font="MS Gothic"/>
                </w14:checkbox>
              </w:sdtPr>
              <w:sdtContent>
                <w:r w:rsidR="00B93985">
                  <w:rPr>
                    <w:rFonts w:ascii="MS Gothic" w:eastAsia="MS Gothic" w:hAnsi="MS Gothic" w:hint="eastAsia"/>
                    <w:color w:val="000000"/>
                    <w:sz w:val="20"/>
                    <w:lang w:val="en-GB"/>
                  </w:rPr>
                  <w:t>☐</w:t>
                </w:r>
              </w:sdtContent>
            </w:sdt>
            <w:r w:rsidR="00B93985">
              <w:rPr>
                <w:color w:val="000000"/>
                <w:sz w:val="20"/>
                <w:lang w:val="fr-BE"/>
              </w:rPr>
              <w:t xml:space="preserve"> </w:t>
            </w:r>
            <w:r w:rsidR="00B93985">
              <w:rPr>
                <w:sz w:val="20"/>
              </w:rPr>
              <w:t>International</w:t>
            </w:r>
          </w:p>
        </w:tc>
      </w:tr>
    </w:tbl>
    <w:p w14:paraId="5F126C64" w14:textId="77777777" w:rsidR="00B93985" w:rsidRDefault="00B93985" w:rsidP="00B93985">
      <w:pPr>
        <w:rPr>
          <w:rFonts w:eastAsia="Calibri" w:cs="Arial"/>
          <w:szCs w:val="20"/>
          <w:lang w:val="en-GB" w:eastAsia="en-GB"/>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B93985" w14:paraId="6169FAE6" w14:textId="77777777" w:rsidTr="00B93985">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0D510F7" w14:textId="77777777" w:rsidR="00B93985" w:rsidRDefault="00B93985">
            <w:pPr>
              <w:rPr>
                <w:b/>
                <w:sz w:val="20"/>
                <w:lang w:val="en-GB"/>
              </w:rPr>
            </w:pPr>
            <w:r>
              <w:rPr>
                <w:b/>
                <w:sz w:val="20"/>
                <w:lang w:val="en-GB"/>
              </w:rPr>
              <w:t>Expected Deliverable/Results/</w:t>
            </w:r>
          </w:p>
          <w:p w14:paraId="68F8CF5C" w14:textId="77777777" w:rsidR="00B93985" w:rsidRDefault="00B93985">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2C37F163" w14:textId="77777777" w:rsidR="00B93985" w:rsidRDefault="00B93985">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9342B31" w14:textId="6F4A2C74" w:rsidR="00B93985" w:rsidRDefault="00476663">
            <w:pPr>
              <w:ind w:left="187" w:hanging="187"/>
              <w:jc w:val="right"/>
              <w:rPr>
                <w:b/>
                <w:sz w:val="24"/>
                <w:lang w:val="en-GB"/>
              </w:rPr>
            </w:pPr>
            <w:r>
              <w:rPr>
                <w:b/>
                <w:sz w:val="24"/>
                <w:lang w:val="en-GB"/>
              </w:rPr>
              <w:t>A21</w:t>
            </w:r>
            <w:r w:rsidR="00B93985">
              <w:rPr>
                <w:b/>
                <w:sz w:val="24"/>
                <w:lang w:val="en-GB"/>
              </w:rPr>
              <w:t>.2.1</w:t>
            </w:r>
          </w:p>
        </w:tc>
      </w:tr>
      <w:tr w:rsidR="00B93985" w14:paraId="3CEECB6F" w14:textId="77777777" w:rsidTr="00B93985">
        <w:tc>
          <w:tcPr>
            <w:tcW w:w="2127" w:type="dxa"/>
            <w:vMerge/>
            <w:tcBorders>
              <w:top w:val="single" w:sz="4" w:space="0" w:color="auto"/>
              <w:left w:val="single" w:sz="4" w:space="0" w:color="auto"/>
              <w:bottom w:val="single" w:sz="4" w:space="0" w:color="auto"/>
              <w:right w:val="single" w:sz="4" w:space="0" w:color="auto"/>
            </w:tcBorders>
            <w:vAlign w:val="center"/>
            <w:hideMark/>
          </w:tcPr>
          <w:p w14:paraId="39CB2C63" w14:textId="77777777" w:rsidR="00B93985" w:rsidRDefault="00B93985">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2729BD8" w14:textId="77777777" w:rsidR="00B93985" w:rsidRDefault="00B93985">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41D18B0E" w14:textId="77777777" w:rsidR="00B93985" w:rsidRDefault="00B93985">
            <w:pPr>
              <w:rPr>
                <w:rFonts w:ascii="Times New Roman" w:hAnsi="Times New Roman"/>
                <w:sz w:val="16"/>
                <w:szCs w:val="16"/>
              </w:rPr>
            </w:pPr>
            <w:r>
              <w:rPr>
                <w:sz w:val="16"/>
                <w:szCs w:val="16"/>
              </w:rPr>
              <w:t>Analiza tržišta i identifikacija trendova</w:t>
            </w:r>
          </w:p>
          <w:p w14:paraId="1ED06CE8" w14:textId="77777777" w:rsidR="00B93985" w:rsidRDefault="00B93985">
            <w:pPr>
              <w:rPr>
                <w:rFonts w:ascii="Times New Roman" w:hAnsi="Times New Roman"/>
                <w:sz w:val="20"/>
                <w:lang w:val="fr-BE"/>
              </w:rPr>
            </w:pPr>
          </w:p>
        </w:tc>
      </w:tr>
      <w:tr w:rsidR="00B93985" w14:paraId="298DB0A2" w14:textId="77777777" w:rsidTr="00B93985">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FFF4248" w14:textId="77777777" w:rsidR="00B93985" w:rsidRDefault="00B93985">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E9E9FA4" w14:textId="77777777" w:rsidR="00B93985" w:rsidRDefault="00B93985">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65F4E76" w14:textId="77777777" w:rsidR="00B93985" w:rsidRDefault="00000000">
            <w:pPr>
              <w:rPr>
                <w:color w:val="000000"/>
                <w:sz w:val="20"/>
                <w:lang w:val="en-GB"/>
              </w:rPr>
            </w:pPr>
            <w:sdt>
              <w:sdtPr>
                <w:rPr>
                  <w:rFonts w:ascii="Times New Roman" w:hAnsi="Times New Roman"/>
                  <w:color w:val="000000"/>
                  <w:sz w:val="20"/>
                  <w:lang w:val="fr-BE"/>
                </w:rPr>
                <w:id w:val="828408683"/>
                <w14:checkbox>
                  <w14:checked w14:val="0"/>
                  <w14:checkedState w14:val="2612" w14:font="MS Gothic"/>
                  <w14:uncheckedState w14:val="2610" w14:font="MS Gothic"/>
                </w14:checkbox>
              </w:sdtPr>
              <w:sdtContent>
                <w:r w:rsidR="00B93985">
                  <w:rPr>
                    <w:rFonts w:ascii="MS Gothic" w:eastAsia="MS Gothic" w:hAnsi="MS Gothic" w:cs="MS Gothic" w:hint="eastAsia"/>
                    <w:color w:val="000000"/>
                    <w:sz w:val="20"/>
                    <w:lang w:val="en-GB"/>
                  </w:rPr>
                  <w:t>☐</w:t>
                </w:r>
              </w:sdtContent>
            </w:sdt>
            <w:r w:rsidR="00B93985">
              <w:rPr>
                <w:color w:val="000000"/>
                <w:sz w:val="20"/>
              </w:rPr>
              <w:t xml:space="preserve"> Teaching material</w:t>
            </w:r>
          </w:p>
          <w:p w14:paraId="2151F6AF" w14:textId="77777777" w:rsidR="00B93985" w:rsidRDefault="00000000">
            <w:pPr>
              <w:rPr>
                <w:color w:val="000000"/>
                <w:sz w:val="20"/>
                <w:lang w:val="en-GB"/>
              </w:rPr>
            </w:pPr>
            <w:sdt>
              <w:sdtPr>
                <w:rPr>
                  <w:rFonts w:ascii="Times New Roman" w:hAnsi="Times New Roman"/>
                  <w:color w:val="000000"/>
                  <w:sz w:val="20"/>
                  <w:lang w:val="fr-BE"/>
                </w:rPr>
                <w:id w:val="-60093695"/>
                <w14:checkbox>
                  <w14:checked w14:val="0"/>
                  <w14:checkedState w14:val="2612" w14:font="MS Gothic"/>
                  <w14:uncheckedState w14:val="2610" w14:font="MS Gothic"/>
                </w14:checkbox>
              </w:sdtPr>
              <w:sdtContent>
                <w:r w:rsidR="00B93985">
                  <w:rPr>
                    <w:rFonts w:ascii="MS Gothic" w:eastAsia="MS Gothic" w:hAnsi="MS Gothic" w:hint="eastAsia"/>
                    <w:color w:val="000000"/>
                    <w:sz w:val="20"/>
                    <w:lang w:val="en-GB"/>
                  </w:rPr>
                  <w:t>☐</w:t>
                </w:r>
              </w:sdtContent>
            </w:sdt>
            <w:r w:rsidR="00B93985">
              <w:rPr>
                <w:color w:val="000000"/>
                <w:sz w:val="20"/>
              </w:rPr>
              <w:t xml:space="preserve"> Learning material</w:t>
            </w:r>
          </w:p>
          <w:p w14:paraId="60716E0A" w14:textId="77777777" w:rsidR="00B93985" w:rsidRDefault="00000000">
            <w:pPr>
              <w:rPr>
                <w:color w:val="000000"/>
                <w:sz w:val="20"/>
                <w:lang w:val="en-GB"/>
              </w:rPr>
            </w:pPr>
            <w:sdt>
              <w:sdtPr>
                <w:rPr>
                  <w:rFonts w:ascii="Times New Roman" w:hAnsi="Times New Roman"/>
                  <w:color w:val="000000"/>
                  <w:sz w:val="20"/>
                  <w:lang w:val="fr-BE"/>
                </w:rPr>
                <w:id w:val="1759166629"/>
                <w14:checkbox>
                  <w14:checked w14:val="0"/>
                  <w14:checkedState w14:val="2612" w14:font="MS Gothic"/>
                  <w14:uncheckedState w14:val="2610" w14:font="MS Gothic"/>
                </w14:checkbox>
              </w:sdtPr>
              <w:sdtContent>
                <w:r w:rsidR="00B93985">
                  <w:rPr>
                    <w:rFonts w:ascii="MS Gothic" w:eastAsia="MS Gothic" w:hAnsi="MS Gothic" w:cs="MS Gothic" w:hint="eastAsia"/>
                    <w:color w:val="000000"/>
                    <w:sz w:val="20"/>
                    <w:lang w:val="en-GB"/>
                  </w:rPr>
                  <w:t>☐</w:t>
                </w:r>
              </w:sdtContent>
            </w:sdt>
            <w:r w:rsidR="00B93985">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A9766FF" w14:textId="77777777" w:rsidR="00B93985" w:rsidRDefault="00000000">
            <w:pPr>
              <w:rPr>
                <w:color w:val="000000"/>
                <w:sz w:val="20"/>
                <w:lang w:val="en-GB"/>
              </w:rPr>
            </w:pPr>
            <w:sdt>
              <w:sdtPr>
                <w:rPr>
                  <w:rFonts w:ascii="Times New Roman" w:hAnsi="Times New Roman"/>
                  <w:color w:val="000000"/>
                  <w:sz w:val="20"/>
                  <w:lang w:val="fr-BE"/>
                </w:rPr>
                <w:id w:val="-254362529"/>
                <w14:checkbox>
                  <w14:checked w14:val="0"/>
                  <w14:checkedState w14:val="2612" w14:font="MS Gothic"/>
                  <w14:uncheckedState w14:val="2610" w14:font="MS Gothic"/>
                </w14:checkbox>
              </w:sdtPr>
              <w:sdtContent>
                <w:r w:rsidR="00B93985">
                  <w:rPr>
                    <w:rFonts w:ascii="MS Gothic" w:eastAsia="MS Gothic" w:hAnsi="MS Gothic" w:hint="eastAsia"/>
                    <w:color w:val="000000"/>
                    <w:sz w:val="20"/>
                    <w:lang w:val="en-GB"/>
                  </w:rPr>
                  <w:t>☐</w:t>
                </w:r>
              </w:sdtContent>
            </w:sdt>
            <w:r w:rsidR="00B93985">
              <w:rPr>
                <w:color w:val="000000"/>
                <w:sz w:val="20"/>
              </w:rPr>
              <w:t xml:space="preserve"> Event</w:t>
            </w:r>
          </w:p>
          <w:p w14:paraId="1D573E06" w14:textId="77777777" w:rsidR="00B93985" w:rsidRDefault="00000000">
            <w:pPr>
              <w:rPr>
                <w:color w:val="000000"/>
                <w:sz w:val="20"/>
                <w:lang w:val="en-GB"/>
              </w:rPr>
            </w:pPr>
            <w:sdt>
              <w:sdtPr>
                <w:rPr>
                  <w:rFonts w:ascii="Times New Roman" w:hAnsi="Times New Roman"/>
                  <w:color w:val="000000"/>
                  <w:sz w:val="20"/>
                  <w:lang w:val="fr-BE"/>
                </w:rPr>
                <w:id w:val="-416012775"/>
                <w14:checkbox>
                  <w14:checked w14:val="1"/>
                  <w14:checkedState w14:val="2612" w14:font="MS Gothic"/>
                  <w14:uncheckedState w14:val="2610" w14:font="MS Gothic"/>
                </w14:checkbox>
              </w:sdtPr>
              <w:sdtContent>
                <w:r w:rsidR="00B93985">
                  <w:rPr>
                    <w:rFonts w:ascii="MS Gothic" w:eastAsia="MS Gothic" w:hAnsi="MS Gothic" w:hint="eastAsia"/>
                    <w:color w:val="000000"/>
                    <w:sz w:val="20"/>
                    <w:lang w:val="en-GB"/>
                  </w:rPr>
                  <w:t>☒</w:t>
                </w:r>
              </w:sdtContent>
            </w:sdt>
            <w:r w:rsidR="00B93985">
              <w:rPr>
                <w:color w:val="000000"/>
                <w:sz w:val="20"/>
              </w:rPr>
              <w:t xml:space="preserve"> Report </w:t>
            </w:r>
          </w:p>
          <w:p w14:paraId="36F3298C" w14:textId="77777777" w:rsidR="00B93985" w:rsidRDefault="00000000">
            <w:pPr>
              <w:rPr>
                <w:color w:val="000000"/>
                <w:sz w:val="20"/>
                <w:lang w:val="en-GB"/>
              </w:rPr>
            </w:pPr>
            <w:sdt>
              <w:sdtPr>
                <w:rPr>
                  <w:rFonts w:ascii="Times New Roman" w:hAnsi="Times New Roman"/>
                  <w:color w:val="000000"/>
                  <w:sz w:val="20"/>
                  <w:lang w:val="fr-BE"/>
                </w:rPr>
                <w:id w:val="-509226864"/>
                <w14:checkbox>
                  <w14:checked w14:val="0"/>
                  <w14:checkedState w14:val="2612" w14:font="MS Gothic"/>
                  <w14:uncheckedState w14:val="2610" w14:font="MS Gothic"/>
                </w14:checkbox>
              </w:sdtPr>
              <w:sdtContent>
                <w:r w:rsidR="00B93985">
                  <w:rPr>
                    <w:rFonts w:ascii="MS Gothic" w:eastAsia="MS Gothic" w:hAnsi="MS Gothic" w:cs="MS Gothic" w:hint="eastAsia"/>
                    <w:color w:val="000000"/>
                    <w:sz w:val="20"/>
                    <w:lang w:val="en-GB"/>
                  </w:rPr>
                  <w:t>☐</w:t>
                </w:r>
              </w:sdtContent>
            </w:sdt>
            <w:r w:rsidR="00B93985">
              <w:rPr>
                <w:color w:val="000000"/>
                <w:sz w:val="20"/>
              </w:rPr>
              <w:t xml:space="preserve"> Service/Product </w:t>
            </w:r>
          </w:p>
        </w:tc>
      </w:tr>
      <w:tr w:rsidR="00B93985" w14:paraId="489A2330" w14:textId="77777777" w:rsidTr="00B93985">
        <w:tc>
          <w:tcPr>
            <w:tcW w:w="2127" w:type="dxa"/>
            <w:vMerge/>
            <w:tcBorders>
              <w:top w:val="single" w:sz="4" w:space="0" w:color="auto"/>
              <w:left w:val="single" w:sz="4" w:space="0" w:color="auto"/>
              <w:bottom w:val="single" w:sz="4" w:space="0" w:color="auto"/>
              <w:right w:val="single" w:sz="4" w:space="0" w:color="auto"/>
            </w:tcBorders>
            <w:vAlign w:val="center"/>
            <w:hideMark/>
          </w:tcPr>
          <w:p w14:paraId="3BBE0959" w14:textId="77777777" w:rsidR="00B93985" w:rsidRDefault="00B93985">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47974A7" w14:textId="77777777" w:rsidR="00B93985" w:rsidRDefault="00B93985">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27CCB90" w14:textId="77777777" w:rsidR="00B93985" w:rsidRDefault="00B93985">
            <w:pPr>
              <w:rPr>
                <w:sz w:val="20"/>
                <w:lang w:val="en-GB"/>
              </w:rPr>
            </w:pPr>
            <w:r>
              <w:rPr>
                <w:sz w:val="20"/>
                <w:lang w:val="en-GB"/>
              </w:rPr>
              <w:t>U ovoj aktivnosti će se vršiti analiza tržišta i identifikacija trendova u turizmu. Tim će istražiti aktuelne tržišne uslove, identifikovati trendove i preferencije turista kako bi pomogao lokalnim preduzetnicima u identifikaciji održivih turističkih ideja. Analiza tržišta će pružiti uvid u potrebe turista i mogućnosti za razvoj novih turističkih proizvoda i usluga koji odgovaraju tim potrebama.</w:t>
            </w:r>
          </w:p>
        </w:tc>
      </w:tr>
      <w:tr w:rsidR="00B93985" w14:paraId="5D2DF876" w14:textId="77777777" w:rsidTr="00B93985">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C44B40A" w14:textId="77777777" w:rsidR="00B93985" w:rsidRDefault="00B93985">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2BBC809" w14:textId="77777777" w:rsidR="00B93985" w:rsidRDefault="00B93985">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8F5EA66" w14:textId="77777777" w:rsidR="00B93985" w:rsidRDefault="00B93985">
            <w:pPr>
              <w:rPr>
                <w:sz w:val="20"/>
                <w:lang w:val="en-GB"/>
              </w:rPr>
            </w:pPr>
            <w:r>
              <w:rPr>
                <w:sz w:val="20"/>
                <w:lang w:val="en-GB"/>
              </w:rPr>
              <w:t>M15</w:t>
            </w:r>
          </w:p>
        </w:tc>
      </w:tr>
      <w:tr w:rsidR="00B93985" w14:paraId="7065AED6" w14:textId="77777777" w:rsidTr="00B93985">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47A1A38E" w14:textId="77777777" w:rsidR="00B93985" w:rsidRDefault="00B93985">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F0C4C84" w14:textId="77777777" w:rsidR="00B93985" w:rsidRDefault="00B93985">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5E013D5" w14:textId="77777777" w:rsidR="00B93985" w:rsidRDefault="00B93985">
            <w:pPr>
              <w:rPr>
                <w:sz w:val="20"/>
                <w:lang w:val="en-GB"/>
              </w:rPr>
            </w:pPr>
            <w:r>
              <w:rPr>
                <w:sz w:val="20"/>
                <w:lang w:val="en-GB"/>
              </w:rPr>
              <w:t>Srpski, engleski</w:t>
            </w:r>
          </w:p>
        </w:tc>
      </w:tr>
      <w:tr w:rsidR="00B93985" w14:paraId="2F2A24F4" w14:textId="77777777" w:rsidTr="00B93985">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7F14D7E" w14:textId="77777777" w:rsidR="00B93985" w:rsidRDefault="00B93985">
            <w:pPr>
              <w:tabs>
                <w:tab w:val="num" w:pos="2619"/>
              </w:tabs>
              <w:ind w:left="708" w:hanging="708"/>
              <w:rPr>
                <w:b/>
                <w:sz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4F369717" w14:textId="77777777" w:rsidR="00B93985" w:rsidRDefault="00000000">
            <w:pPr>
              <w:rPr>
                <w:sz w:val="20"/>
                <w:lang w:val="en-GB"/>
              </w:rPr>
            </w:pPr>
            <w:sdt>
              <w:sdtPr>
                <w:rPr>
                  <w:rFonts w:ascii="Times New Roman" w:hAnsi="Times New Roman"/>
                  <w:color w:val="000000"/>
                  <w:sz w:val="20"/>
                  <w:lang w:val="fr-BE"/>
                </w:rPr>
                <w:id w:val="-1931041367"/>
                <w14:checkbox>
                  <w14:checked w14:val="1"/>
                  <w14:checkedState w14:val="2612" w14:font="MS Gothic"/>
                  <w14:uncheckedState w14:val="2610" w14:font="MS Gothic"/>
                </w14:checkbox>
              </w:sdtPr>
              <w:sdtContent>
                <w:r w:rsidR="00B93985">
                  <w:rPr>
                    <w:rFonts w:ascii="MS Gothic" w:eastAsia="MS Gothic" w:hAnsi="MS Gothic" w:hint="eastAsia"/>
                    <w:color w:val="000000"/>
                    <w:sz w:val="20"/>
                    <w:lang w:val="en-GB"/>
                  </w:rPr>
                  <w:t>☒</w:t>
                </w:r>
              </w:sdtContent>
            </w:sdt>
            <w:r w:rsidR="00B93985">
              <w:rPr>
                <w:color w:val="000000"/>
                <w:sz w:val="20"/>
                <w:lang w:val="fr-BE"/>
              </w:rPr>
              <w:t xml:space="preserve"> </w:t>
            </w:r>
            <w:r w:rsidR="00B93985">
              <w:rPr>
                <w:sz w:val="20"/>
              </w:rPr>
              <w:t xml:space="preserve">Teaching staff </w:t>
            </w:r>
          </w:p>
          <w:p w14:paraId="7C4F2FA8" w14:textId="77777777" w:rsidR="00B93985" w:rsidRDefault="00000000">
            <w:pPr>
              <w:rPr>
                <w:sz w:val="20"/>
                <w:lang w:val="en-GB"/>
              </w:rPr>
            </w:pPr>
            <w:sdt>
              <w:sdtPr>
                <w:rPr>
                  <w:rFonts w:ascii="Times New Roman" w:hAnsi="Times New Roman"/>
                  <w:color w:val="000000"/>
                  <w:sz w:val="20"/>
                  <w:lang w:val="fr-BE"/>
                </w:rPr>
                <w:id w:val="-1466048119"/>
                <w14:checkbox>
                  <w14:checked w14:val="0"/>
                  <w14:checkedState w14:val="2612" w14:font="MS Gothic"/>
                  <w14:uncheckedState w14:val="2610" w14:font="MS Gothic"/>
                </w14:checkbox>
              </w:sdtPr>
              <w:sdtContent>
                <w:r w:rsidR="00B93985">
                  <w:rPr>
                    <w:rFonts w:ascii="MS Gothic" w:eastAsia="MS Gothic" w:hAnsi="MS Gothic" w:cs="MS Gothic" w:hint="eastAsia"/>
                    <w:color w:val="000000"/>
                    <w:sz w:val="20"/>
                    <w:lang w:val="en-GB"/>
                  </w:rPr>
                  <w:t>☐</w:t>
                </w:r>
              </w:sdtContent>
            </w:sdt>
            <w:r w:rsidR="00B93985">
              <w:rPr>
                <w:color w:val="000000"/>
                <w:sz w:val="20"/>
                <w:lang w:val="fr-BE"/>
              </w:rPr>
              <w:t xml:space="preserve"> </w:t>
            </w:r>
            <w:r w:rsidR="00B93985">
              <w:rPr>
                <w:sz w:val="20"/>
              </w:rPr>
              <w:t xml:space="preserve">Students </w:t>
            </w:r>
          </w:p>
          <w:p w14:paraId="04E44C3A" w14:textId="77777777" w:rsidR="00B93985" w:rsidRDefault="00000000">
            <w:pPr>
              <w:rPr>
                <w:sz w:val="20"/>
                <w:lang w:val="en-GB"/>
              </w:rPr>
            </w:pPr>
            <w:sdt>
              <w:sdtPr>
                <w:rPr>
                  <w:rFonts w:ascii="Times New Roman" w:hAnsi="Times New Roman"/>
                  <w:color w:val="000000"/>
                  <w:sz w:val="20"/>
                  <w:lang w:val="fr-BE"/>
                </w:rPr>
                <w:id w:val="-1366513967"/>
                <w14:checkbox>
                  <w14:checked w14:val="0"/>
                  <w14:checkedState w14:val="2612" w14:font="MS Gothic"/>
                  <w14:uncheckedState w14:val="2610" w14:font="MS Gothic"/>
                </w14:checkbox>
              </w:sdtPr>
              <w:sdtContent>
                <w:r w:rsidR="00B93985">
                  <w:rPr>
                    <w:rFonts w:ascii="MS Gothic" w:eastAsia="MS Gothic" w:hAnsi="MS Gothic" w:hint="eastAsia"/>
                    <w:color w:val="000000"/>
                    <w:sz w:val="20"/>
                    <w:lang w:val="en-GB"/>
                  </w:rPr>
                  <w:t>☐</w:t>
                </w:r>
              </w:sdtContent>
            </w:sdt>
            <w:r w:rsidR="00B93985">
              <w:rPr>
                <w:color w:val="000000"/>
                <w:sz w:val="20"/>
                <w:lang w:val="fr-BE"/>
              </w:rPr>
              <w:t xml:space="preserve"> </w:t>
            </w:r>
            <w:r w:rsidR="00B93985">
              <w:rPr>
                <w:sz w:val="20"/>
              </w:rPr>
              <w:t xml:space="preserve">Trainees </w:t>
            </w:r>
          </w:p>
          <w:p w14:paraId="454CFADA" w14:textId="77777777" w:rsidR="00B93985" w:rsidRDefault="00000000">
            <w:pPr>
              <w:rPr>
                <w:sz w:val="20"/>
                <w:lang w:val="en-GB"/>
              </w:rPr>
            </w:pPr>
            <w:sdt>
              <w:sdtPr>
                <w:rPr>
                  <w:rFonts w:ascii="Times New Roman" w:hAnsi="Times New Roman"/>
                  <w:color w:val="000000"/>
                  <w:sz w:val="20"/>
                  <w:lang w:val="fr-BE"/>
                </w:rPr>
                <w:id w:val="43189742"/>
                <w14:checkbox>
                  <w14:checked w14:val="1"/>
                  <w14:checkedState w14:val="2612" w14:font="MS Gothic"/>
                  <w14:uncheckedState w14:val="2610" w14:font="MS Gothic"/>
                </w14:checkbox>
              </w:sdtPr>
              <w:sdtContent>
                <w:r w:rsidR="00B93985">
                  <w:rPr>
                    <w:rFonts w:ascii="MS Gothic" w:eastAsia="MS Gothic" w:hAnsi="MS Gothic" w:hint="eastAsia"/>
                    <w:color w:val="000000"/>
                    <w:sz w:val="20"/>
                    <w:lang w:val="en-GB"/>
                  </w:rPr>
                  <w:t>☒</w:t>
                </w:r>
              </w:sdtContent>
            </w:sdt>
            <w:r w:rsidR="00B93985">
              <w:rPr>
                <w:color w:val="000000"/>
                <w:sz w:val="20"/>
                <w:lang w:val="fr-BE"/>
              </w:rPr>
              <w:t xml:space="preserve"> </w:t>
            </w:r>
            <w:r w:rsidR="00B93985">
              <w:rPr>
                <w:sz w:val="20"/>
              </w:rPr>
              <w:t>Administrative staff</w:t>
            </w:r>
          </w:p>
          <w:p w14:paraId="3540565C" w14:textId="77777777" w:rsidR="00B93985" w:rsidRDefault="00000000">
            <w:pPr>
              <w:rPr>
                <w:sz w:val="20"/>
                <w:lang w:val="en-GB"/>
              </w:rPr>
            </w:pPr>
            <w:sdt>
              <w:sdtPr>
                <w:rPr>
                  <w:rFonts w:ascii="Times New Roman" w:hAnsi="Times New Roman"/>
                  <w:color w:val="000000"/>
                  <w:sz w:val="20"/>
                  <w:lang w:val="fr-BE"/>
                </w:rPr>
                <w:id w:val="-945230671"/>
                <w14:checkbox>
                  <w14:checked w14:val="1"/>
                  <w14:checkedState w14:val="2612" w14:font="MS Gothic"/>
                  <w14:uncheckedState w14:val="2610" w14:font="MS Gothic"/>
                </w14:checkbox>
              </w:sdtPr>
              <w:sdtContent>
                <w:r w:rsidR="00B93985">
                  <w:rPr>
                    <w:rFonts w:ascii="MS Gothic" w:eastAsia="MS Gothic" w:hAnsi="MS Gothic" w:hint="eastAsia"/>
                    <w:color w:val="000000"/>
                    <w:sz w:val="20"/>
                    <w:lang w:val="en-GB"/>
                  </w:rPr>
                  <w:t>☒</w:t>
                </w:r>
              </w:sdtContent>
            </w:sdt>
            <w:r w:rsidR="00B93985">
              <w:rPr>
                <w:color w:val="000000"/>
                <w:sz w:val="20"/>
                <w:lang w:val="fr-BE"/>
              </w:rPr>
              <w:t xml:space="preserve"> </w:t>
            </w:r>
            <w:r w:rsidR="00B93985">
              <w:rPr>
                <w:sz w:val="20"/>
              </w:rPr>
              <w:t xml:space="preserve">Technical staff </w:t>
            </w:r>
          </w:p>
          <w:p w14:paraId="003DE71C" w14:textId="77777777" w:rsidR="00B93985" w:rsidRDefault="00000000">
            <w:pPr>
              <w:rPr>
                <w:sz w:val="20"/>
                <w:lang w:val="en-GB"/>
              </w:rPr>
            </w:pPr>
            <w:sdt>
              <w:sdtPr>
                <w:rPr>
                  <w:rFonts w:ascii="Times New Roman" w:hAnsi="Times New Roman"/>
                  <w:color w:val="000000"/>
                  <w:sz w:val="20"/>
                  <w:lang w:val="fr-BE"/>
                </w:rPr>
                <w:id w:val="-1617594579"/>
                <w14:checkbox>
                  <w14:checked w14:val="0"/>
                  <w14:checkedState w14:val="2612" w14:font="MS Gothic"/>
                  <w14:uncheckedState w14:val="2610" w14:font="MS Gothic"/>
                </w14:checkbox>
              </w:sdtPr>
              <w:sdtContent>
                <w:r w:rsidR="00B93985">
                  <w:rPr>
                    <w:rFonts w:ascii="MS Gothic" w:eastAsia="MS Gothic" w:hAnsi="MS Gothic" w:hint="eastAsia"/>
                    <w:color w:val="000000"/>
                    <w:sz w:val="20"/>
                    <w:lang w:val="en-GB"/>
                  </w:rPr>
                  <w:t>☐</w:t>
                </w:r>
              </w:sdtContent>
            </w:sdt>
            <w:r w:rsidR="00B93985">
              <w:rPr>
                <w:color w:val="000000"/>
                <w:sz w:val="20"/>
                <w:lang w:val="fr-BE"/>
              </w:rPr>
              <w:t xml:space="preserve"> </w:t>
            </w:r>
            <w:r w:rsidR="00B93985">
              <w:rPr>
                <w:sz w:val="20"/>
              </w:rPr>
              <w:t xml:space="preserve">Librarians </w:t>
            </w:r>
          </w:p>
          <w:p w14:paraId="61D7CEEC" w14:textId="77777777" w:rsidR="00B93985" w:rsidRDefault="00000000">
            <w:pPr>
              <w:rPr>
                <w:sz w:val="20"/>
                <w:lang w:val="en-GB"/>
              </w:rPr>
            </w:pPr>
            <w:sdt>
              <w:sdtPr>
                <w:rPr>
                  <w:rFonts w:ascii="Times New Roman" w:hAnsi="Times New Roman"/>
                  <w:color w:val="000000"/>
                  <w:sz w:val="20"/>
                  <w:lang w:val="fr-BE"/>
                </w:rPr>
                <w:id w:val="1186170901"/>
                <w14:checkbox>
                  <w14:checked w14:val="0"/>
                  <w14:checkedState w14:val="2612" w14:font="MS Gothic"/>
                  <w14:uncheckedState w14:val="2610" w14:font="MS Gothic"/>
                </w14:checkbox>
              </w:sdtPr>
              <w:sdtContent>
                <w:r w:rsidR="00B93985">
                  <w:rPr>
                    <w:rFonts w:ascii="MS Gothic" w:eastAsia="MS Gothic" w:hAnsi="MS Gothic" w:cs="MS Gothic" w:hint="eastAsia"/>
                    <w:color w:val="000000"/>
                    <w:sz w:val="20"/>
                    <w:lang w:val="en-GB"/>
                  </w:rPr>
                  <w:t>☐</w:t>
                </w:r>
              </w:sdtContent>
            </w:sdt>
            <w:r w:rsidR="00B93985">
              <w:rPr>
                <w:color w:val="000000"/>
                <w:sz w:val="20"/>
                <w:lang w:val="fr-BE"/>
              </w:rPr>
              <w:t xml:space="preserve"> </w:t>
            </w:r>
            <w:r w:rsidR="00B93985">
              <w:rPr>
                <w:sz w:val="20"/>
              </w:rPr>
              <w:t>Other</w:t>
            </w:r>
          </w:p>
        </w:tc>
      </w:tr>
      <w:tr w:rsidR="00B93985" w14:paraId="5E450AA3" w14:textId="77777777" w:rsidTr="00B93985">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ED8781B" w14:textId="77777777" w:rsidR="00B93985" w:rsidRDefault="00B93985">
            <w:pPr>
              <w:rPr>
                <w:rFonts w:eastAsia="Calibri" w:cs="Arial"/>
                <w:b/>
                <w:sz w:val="20"/>
                <w:lang w:val="en-GB" w:eastAsia="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184B159" w14:textId="77777777" w:rsidR="00B93985" w:rsidRDefault="00B93985">
            <w:pPr>
              <w:tabs>
                <w:tab w:val="num" w:pos="2619"/>
              </w:tabs>
              <w:ind w:left="708" w:hanging="708"/>
              <w:rPr>
                <w:i/>
                <w:sz w:val="20"/>
                <w:lang w:val="en-GB"/>
              </w:rPr>
            </w:pPr>
            <w:r>
              <w:rPr>
                <w:i/>
                <w:sz w:val="20"/>
                <w:lang w:val="en-GB"/>
              </w:rPr>
              <w:t xml:space="preserve">If you selected 'Other', please identify these target groups. </w:t>
            </w:r>
          </w:p>
          <w:p w14:paraId="6A9481D0" w14:textId="77777777" w:rsidR="00B93985" w:rsidRDefault="00B93985">
            <w:pPr>
              <w:rPr>
                <w:b/>
                <w:i/>
                <w:sz w:val="20"/>
                <w:lang w:val="en-GB"/>
              </w:rPr>
            </w:pPr>
            <w:r>
              <w:rPr>
                <w:i/>
                <w:sz w:val="20"/>
                <w:lang w:val="en-GB"/>
              </w:rPr>
              <w:t>(Max. 250 words)</w:t>
            </w:r>
          </w:p>
        </w:tc>
      </w:tr>
      <w:tr w:rsidR="00B93985" w14:paraId="012294C5" w14:textId="77777777" w:rsidTr="00B93985">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19B5F5A5" w14:textId="77777777" w:rsidR="00B93985" w:rsidRDefault="00B93985">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749D7A07" w14:textId="77777777" w:rsidR="00B93985" w:rsidRDefault="00000000">
            <w:pPr>
              <w:rPr>
                <w:sz w:val="20"/>
                <w:lang w:val="en-GB"/>
              </w:rPr>
            </w:pPr>
            <w:sdt>
              <w:sdtPr>
                <w:rPr>
                  <w:rFonts w:ascii="Times New Roman" w:hAnsi="Times New Roman"/>
                  <w:color w:val="000000"/>
                  <w:sz w:val="20"/>
                  <w:lang w:val="fr-BE"/>
                </w:rPr>
                <w:id w:val="-632181335"/>
                <w14:checkbox>
                  <w14:checked w14:val="0"/>
                  <w14:checkedState w14:val="2612" w14:font="MS Gothic"/>
                  <w14:uncheckedState w14:val="2610" w14:font="MS Gothic"/>
                </w14:checkbox>
              </w:sdtPr>
              <w:sdtContent>
                <w:r w:rsidR="00B93985">
                  <w:rPr>
                    <w:rFonts w:ascii="MS Gothic" w:eastAsia="MS Gothic" w:hAnsi="MS Gothic" w:cs="MS Gothic" w:hint="eastAsia"/>
                    <w:color w:val="000000"/>
                    <w:sz w:val="20"/>
                    <w:lang w:val="en-GB"/>
                  </w:rPr>
                  <w:t>☐</w:t>
                </w:r>
              </w:sdtContent>
            </w:sdt>
            <w:r w:rsidR="00B93985">
              <w:rPr>
                <w:color w:val="000000"/>
                <w:sz w:val="20"/>
                <w:lang w:val="fr-BE"/>
              </w:rPr>
              <w:t xml:space="preserve"> </w:t>
            </w:r>
            <w:r w:rsidR="00B93985">
              <w:rPr>
                <w:sz w:val="20"/>
              </w:rPr>
              <w:t xml:space="preserve">Department / Faculty </w:t>
            </w:r>
            <w:sdt>
              <w:sdtPr>
                <w:rPr>
                  <w:rFonts w:ascii="Times New Roman" w:hAnsi="Times New Roman"/>
                  <w:color w:val="000000"/>
                  <w:sz w:val="20"/>
                  <w:lang w:val="fr-BE"/>
                </w:rPr>
                <w:id w:val="2125574359"/>
                <w14:checkbox>
                  <w14:checked w14:val="0"/>
                  <w14:checkedState w14:val="2612" w14:font="MS Gothic"/>
                  <w14:uncheckedState w14:val="2610" w14:font="MS Gothic"/>
                </w14:checkbox>
              </w:sdtPr>
              <w:sdtContent>
                <w:r w:rsidR="00B93985">
                  <w:rPr>
                    <w:rFonts w:ascii="MS Gothic" w:eastAsia="MS Gothic" w:hAnsi="MS Gothic" w:cs="MS Gothic" w:hint="eastAsia"/>
                    <w:color w:val="000000"/>
                    <w:sz w:val="20"/>
                  </w:rPr>
                  <w:t>☐</w:t>
                </w:r>
              </w:sdtContent>
            </w:sdt>
            <w:r w:rsidR="00B93985">
              <w:rPr>
                <w:color w:val="000000"/>
                <w:sz w:val="20"/>
                <w:lang w:val="fr-BE"/>
              </w:rPr>
              <w:t xml:space="preserve"> </w:t>
            </w:r>
            <w:r w:rsidR="00B93985">
              <w:rPr>
                <w:sz w:val="20"/>
              </w:rPr>
              <w:t>Institution</w:t>
            </w:r>
          </w:p>
        </w:tc>
        <w:tc>
          <w:tcPr>
            <w:tcW w:w="2504" w:type="dxa"/>
            <w:gridSpan w:val="2"/>
            <w:tcBorders>
              <w:top w:val="single" w:sz="4" w:space="0" w:color="auto"/>
              <w:left w:val="nil"/>
              <w:bottom w:val="single" w:sz="4" w:space="0" w:color="auto"/>
              <w:right w:val="nil"/>
            </w:tcBorders>
            <w:vAlign w:val="center"/>
            <w:hideMark/>
          </w:tcPr>
          <w:p w14:paraId="585F5C7F" w14:textId="77777777" w:rsidR="00B93985" w:rsidRDefault="00000000">
            <w:pPr>
              <w:rPr>
                <w:sz w:val="20"/>
                <w:lang w:val="en-GB"/>
              </w:rPr>
            </w:pPr>
            <w:sdt>
              <w:sdtPr>
                <w:rPr>
                  <w:rFonts w:ascii="Times New Roman" w:hAnsi="Times New Roman"/>
                  <w:color w:val="000000"/>
                  <w:sz w:val="20"/>
                  <w:lang w:val="fr-BE"/>
                </w:rPr>
                <w:id w:val="-2133847294"/>
                <w14:checkbox>
                  <w14:checked w14:val="0"/>
                  <w14:checkedState w14:val="2612" w14:font="MS Gothic"/>
                  <w14:uncheckedState w14:val="2610" w14:font="MS Gothic"/>
                </w14:checkbox>
              </w:sdtPr>
              <w:sdtContent>
                <w:r w:rsidR="00B93985">
                  <w:rPr>
                    <w:rFonts w:ascii="MS Gothic" w:eastAsia="MS Gothic" w:hAnsi="MS Gothic" w:hint="eastAsia"/>
                    <w:color w:val="000000"/>
                    <w:sz w:val="20"/>
                    <w:lang w:val="en-GB"/>
                  </w:rPr>
                  <w:t>☐</w:t>
                </w:r>
              </w:sdtContent>
            </w:sdt>
            <w:r w:rsidR="00B93985">
              <w:rPr>
                <w:color w:val="000000"/>
                <w:sz w:val="20"/>
                <w:lang w:val="fr-BE"/>
              </w:rPr>
              <w:t xml:space="preserve"> </w:t>
            </w:r>
            <w:r w:rsidR="00B93985">
              <w:rPr>
                <w:sz w:val="20"/>
              </w:rPr>
              <w:t>Local</w:t>
            </w:r>
          </w:p>
          <w:p w14:paraId="5D6C5B03" w14:textId="77777777" w:rsidR="00B93985" w:rsidRDefault="00000000">
            <w:pPr>
              <w:rPr>
                <w:sz w:val="20"/>
                <w:lang w:val="en-GB"/>
              </w:rPr>
            </w:pPr>
            <w:sdt>
              <w:sdtPr>
                <w:rPr>
                  <w:rFonts w:ascii="Times New Roman" w:hAnsi="Times New Roman"/>
                  <w:color w:val="000000"/>
                  <w:sz w:val="20"/>
                  <w:lang w:val="fr-BE"/>
                </w:rPr>
                <w:id w:val="-1931740235"/>
                <w14:checkbox>
                  <w14:checked w14:val="0"/>
                  <w14:checkedState w14:val="2612" w14:font="MS Gothic"/>
                  <w14:uncheckedState w14:val="2610" w14:font="MS Gothic"/>
                </w14:checkbox>
              </w:sdtPr>
              <w:sdtContent>
                <w:r w:rsidR="00B93985">
                  <w:rPr>
                    <w:rFonts w:ascii="MS Gothic" w:eastAsia="MS Gothic" w:hAnsi="MS Gothic" w:cs="MS Gothic" w:hint="eastAsia"/>
                    <w:color w:val="000000"/>
                    <w:sz w:val="20"/>
                    <w:lang w:val="en-GB"/>
                  </w:rPr>
                  <w:t>☐</w:t>
                </w:r>
              </w:sdtContent>
            </w:sdt>
            <w:r w:rsidR="00B93985">
              <w:rPr>
                <w:color w:val="000000"/>
                <w:sz w:val="20"/>
                <w:lang w:val="fr-BE"/>
              </w:rPr>
              <w:t xml:space="preserve"> </w:t>
            </w:r>
            <w:r w:rsidR="00B93985">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20EC6AFE" w14:textId="77777777" w:rsidR="00B93985" w:rsidRDefault="00000000">
            <w:pPr>
              <w:rPr>
                <w:sz w:val="20"/>
                <w:lang w:val="en-GB"/>
              </w:rPr>
            </w:pPr>
            <w:sdt>
              <w:sdtPr>
                <w:rPr>
                  <w:rFonts w:ascii="Times New Roman" w:hAnsi="Times New Roman"/>
                  <w:color w:val="000000"/>
                  <w:sz w:val="20"/>
                  <w:lang w:val="fr-BE"/>
                </w:rPr>
                <w:id w:val="-1329973615"/>
                <w14:checkbox>
                  <w14:checked w14:val="1"/>
                  <w14:checkedState w14:val="2612" w14:font="MS Gothic"/>
                  <w14:uncheckedState w14:val="2610" w14:font="MS Gothic"/>
                </w14:checkbox>
              </w:sdtPr>
              <w:sdtContent>
                <w:r w:rsidR="00B93985">
                  <w:rPr>
                    <w:rFonts w:ascii="MS Gothic" w:eastAsia="MS Gothic" w:hAnsi="MS Gothic" w:hint="eastAsia"/>
                    <w:color w:val="000000"/>
                    <w:sz w:val="20"/>
                    <w:lang w:val="en-GB"/>
                  </w:rPr>
                  <w:t>☒</w:t>
                </w:r>
              </w:sdtContent>
            </w:sdt>
            <w:r w:rsidR="00B93985">
              <w:rPr>
                <w:color w:val="000000"/>
                <w:sz w:val="20"/>
                <w:lang w:val="fr-BE"/>
              </w:rPr>
              <w:t xml:space="preserve"> </w:t>
            </w:r>
            <w:r w:rsidR="00B93985">
              <w:rPr>
                <w:sz w:val="20"/>
              </w:rPr>
              <w:t>National</w:t>
            </w:r>
          </w:p>
          <w:p w14:paraId="28D15124" w14:textId="77777777" w:rsidR="00B93985" w:rsidRDefault="00000000">
            <w:pPr>
              <w:rPr>
                <w:sz w:val="20"/>
                <w:lang w:val="en-GB"/>
              </w:rPr>
            </w:pPr>
            <w:sdt>
              <w:sdtPr>
                <w:rPr>
                  <w:rFonts w:ascii="Times New Roman" w:hAnsi="Times New Roman"/>
                  <w:color w:val="000000"/>
                  <w:sz w:val="20"/>
                  <w:lang w:val="fr-BE"/>
                </w:rPr>
                <w:id w:val="-1337689423"/>
                <w14:checkbox>
                  <w14:checked w14:val="1"/>
                  <w14:checkedState w14:val="2612" w14:font="MS Gothic"/>
                  <w14:uncheckedState w14:val="2610" w14:font="MS Gothic"/>
                </w14:checkbox>
              </w:sdtPr>
              <w:sdtContent>
                <w:r w:rsidR="00B93985">
                  <w:rPr>
                    <w:rFonts w:ascii="MS Gothic" w:eastAsia="MS Gothic" w:hAnsi="MS Gothic" w:hint="eastAsia"/>
                    <w:color w:val="000000"/>
                    <w:sz w:val="20"/>
                    <w:lang w:val="en-GB"/>
                  </w:rPr>
                  <w:t>☒</w:t>
                </w:r>
              </w:sdtContent>
            </w:sdt>
            <w:r w:rsidR="00B93985">
              <w:rPr>
                <w:color w:val="000000"/>
                <w:sz w:val="20"/>
                <w:lang w:val="fr-BE"/>
              </w:rPr>
              <w:t xml:space="preserve"> </w:t>
            </w:r>
            <w:r w:rsidR="00B93985">
              <w:rPr>
                <w:sz w:val="20"/>
              </w:rPr>
              <w:t>International</w:t>
            </w:r>
          </w:p>
        </w:tc>
      </w:tr>
    </w:tbl>
    <w:p w14:paraId="26B1F002" w14:textId="77777777" w:rsidR="00B93985" w:rsidRDefault="00B93985" w:rsidP="00B93985">
      <w:pPr>
        <w:rPr>
          <w:rFonts w:eastAsia="Calibri" w:cs="Arial"/>
          <w:szCs w:val="20"/>
          <w:lang w:val="en-GB" w:eastAsia="en-GB"/>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B93985" w14:paraId="3331E9B5" w14:textId="77777777" w:rsidTr="00B93985">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1351372D" w14:textId="77777777" w:rsidR="00B93985" w:rsidRDefault="00B93985">
            <w:pPr>
              <w:rPr>
                <w:b/>
                <w:sz w:val="20"/>
                <w:lang w:val="en-GB"/>
              </w:rPr>
            </w:pPr>
            <w:r>
              <w:rPr>
                <w:b/>
                <w:sz w:val="20"/>
                <w:lang w:val="en-GB"/>
              </w:rPr>
              <w:t>Expected Deliverable/Results/</w:t>
            </w:r>
          </w:p>
          <w:p w14:paraId="2DBE6C0A" w14:textId="77777777" w:rsidR="00B93985" w:rsidRDefault="00B93985">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7D437DAE" w14:textId="77777777" w:rsidR="00B93985" w:rsidRDefault="00B93985">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1396DB1" w14:textId="10A0B885" w:rsidR="00B93985" w:rsidRDefault="00476663">
            <w:pPr>
              <w:ind w:left="187" w:hanging="187"/>
              <w:jc w:val="right"/>
              <w:rPr>
                <w:b/>
                <w:sz w:val="24"/>
                <w:lang w:val="en-GB"/>
              </w:rPr>
            </w:pPr>
            <w:r>
              <w:rPr>
                <w:b/>
                <w:sz w:val="24"/>
                <w:lang w:val="en-GB"/>
              </w:rPr>
              <w:t>A21</w:t>
            </w:r>
            <w:r w:rsidR="00B93985">
              <w:rPr>
                <w:b/>
                <w:sz w:val="24"/>
                <w:lang w:val="en-GB"/>
              </w:rPr>
              <w:t>.2.2</w:t>
            </w:r>
          </w:p>
        </w:tc>
      </w:tr>
      <w:tr w:rsidR="00B93985" w14:paraId="4870E313" w14:textId="77777777" w:rsidTr="00B93985">
        <w:tc>
          <w:tcPr>
            <w:tcW w:w="2127" w:type="dxa"/>
            <w:vMerge/>
            <w:tcBorders>
              <w:top w:val="single" w:sz="4" w:space="0" w:color="auto"/>
              <w:left w:val="single" w:sz="4" w:space="0" w:color="auto"/>
              <w:bottom w:val="single" w:sz="4" w:space="0" w:color="auto"/>
              <w:right w:val="single" w:sz="4" w:space="0" w:color="auto"/>
            </w:tcBorders>
            <w:vAlign w:val="center"/>
            <w:hideMark/>
          </w:tcPr>
          <w:p w14:paraId="1CDF8665" w14:textId="77777777" w:rsidR="00B93985" w:rsidRDefault="00B93985">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63388AA" w14:textId="77777777" w:rsidR="00B93985" w:rsidRDefault="00B93985">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20EAF89" w14:textId="77777777" w:rsidR="00B93985" w:rsidRDefault="00B93985">
            <w:pPr>
              <w:rPr>
                <w:rFonts w:ascii="Times New Roman" w:hAnsi="Times New Roman"/>
                <w:sz w:val="20"/>
                <w:lang w:val="fr-BE"/>
              </w:rPr>
            </w:pPr>
            <w:r>
              <w:rPr>
                <w:sz w:val="16"/>
                <w:szCs w:val="16"/>
              </w:rPr>
              <w:t>Savetovanje u vezi sa razvojem turističkih proizvoda i usluga</w:t>
            </w:r>
          </w:p>
        </w:tc>
      </w:tr>
      <w:tr w:rsidR="00B93985" w14:paraId="0B4D7D9B" w14:textId="77777777" w:rsidTr="00B93985">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DC4349B" w14:textId="77777777" w:rsidR="00B93985" w:rsidRDefault="00B93985">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B22FCF1" w14:textId="77777777" w:rsidR="00B93985" w:rsidRDefault="00B93985">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84E9333" w14:textId="77777777" w:rsidR="00B93985" w:rsidRDefault="00000000">
            <w:pPr>
              <w:rPr>
                <w:color w:val="000000"/>
                <w:sz w:val="20"/>
                <w:lang w:val="en-GB"/>
              </w:rPr>
            </w:pPr>
            <w:sdt>
              <w:sdtPr>
                <w:rPr>
                  <w:rFonts w:ascii="Times New Roman" w:hAnsi="Times New Roman"/>
                  <w:color w:val="000000"/>
                  <w:sz w:val="20"/>
                  <w:lang w:val="fr-BE"/>
                </w:rPr>
                <w:id w:val="1144702155"/>
                <w14:checkbox>
                  <w14:checked w14:val="1"/>
                  <w14:checkedState w14:val="2612" w14:font="MS Gothic"/>
                  <w14:uncheckedState w14:val="2610" w14:font="MS Gothic"/>
                </w14:checkbox>
              </w:sdtPr>
              <w:sdtContent>
                <w:r w:rsidR="00B93985">
                  <w:rPr>
                    <w:rFonts w:ascii="MS Gothic" w:eastAsia="MS Gothic" w:hAnsi="MS Gothic" w:hint="eastAsia"/>
                    <w:color w:val="000000"/>
                    <w:sz w:val="20"/>
                    <w:lang w:val="en-GB"/>
                  </w:rPr>
                  <w:t>☒</w:t>
                </w:r>
              </w:sdtContent>
            </w:sdt>
            <w:r w:rsidR="00B93985">
              <w:rPr>
                <w:color w:val="000000"/>
                <w:sz w:val="20"/>
              </w:rPr>
              <w:t xml:space="preserve"> Teaching material</w:t>
            </w:r>
          </w:p>
          <w:p w14:paraId="2971E9B7" w14:textId="77777777" w:rsidR="00B93985" w:rsidRDefault="00000000">
            <w:pPr>
              <w:rPr>
                <w:color w:val="000000"/>
                <w:sz w:val="20"/>
                <w:lang w:val="en-GB"/>
              </w:rPr>
            </w:pPr>
            <w:sdt>
              <w:sdtPr>
                <w:rPr>
                  <w:rFonts w:ascii="Times New Roman" w:hAnsi="Times New Roman"/>
                  <w:color w:val="000000"/>
                  <w:sz w:val="20"/>
                  <w:lang w:val="fr-BE"/>
                </w:rPr>
                <w:id w:val="9567536"/>
                <w14:checkbox>
                  <w14:checked w14:val="1"/>
                  <w14:checkedState w14:val="2612" w14:font="MS Gothic"/>
                  <w14:uncheckedState w14:val="2610" w14:font="MS Gothic"/>
                </w14:checkbox>
              </w:sdtPr>
              <w:sdtContent>
                <w:r w:rsidR="00B93985">
                  <w:rPr>
                    <w:rFonts w:ascii="MS Gothic" w:eastAsia="MS Gothic" w:hAnsi="MS Gothic" w:hint="eastAsia"/>
                    <w:color w:val="000000"/>
                    <w:sz w:val="20"/>
                    <w:lang w:val="en-GB"/>
                  </w:rPr>
                  <w:t>☒</w:t>
                </w:r>
              </w:sdtContent>
            </w:sdt>
            <w:r w:rsidR="00B93985">
              <w:rPr>
                <w:color w:val="000000"/>
                <w:sz w:val="20"/>
              </w:rPr>
              <w:t xml:space="preserve"> Learning material</w:t>
            </w:r>
          </w:p>
          <w:p w14:paraId="121FD153" w14:textId="77777777" w:rsidR="00B93985" w:rsidRDefault="00000000">
            <w:pPr>
              <w:rPr>
                <w:color w:val="000000"/>
                <w:sz w:val="20"/>
                <w:lang w:val="en-GB"/>
              </w:rPr>
            </w:pPr>
            <w:sdt>
              <w:sdtPr>
                <w:rPr>
                  <w:rFonts w:ascii="Times New Roman" w:hAnsi="Times New Roman"/>
                  <w:color w:val="000000"/>
                  <w:sz w:val="20"/>
                  <w:lang w:val="fr-BE"/>
                </w:rPr>
                <w:id w:val="-1700079694"/>
                <w14:checkbox>
                  <w14:checked w14:val="1"/>
                  <w14:checkedState w14:val="2612" w14:font="MS Gothic"/>
                  <w14:uncheckedState w14:val="2610" w14:font="MS Gothic"/>
                </w14:checkbox>
              </w:sdtPr>
              <w:sdtContent>
                <w:r w:rsidR="00B93985">
                  <w:rPr>
                    <w:rFonts w:ascii="MS Gothic" w:eastAsia="MS Gothic" w:hAnsi="MS Gothic" w:hint="eastAsia"/>
                    <w:color w:val="000000"/>
                    <w:sz w:val="20"/>
                    <w:lang w:val="en-GB"/>
                  </w:rPr>
                  <w:t>☒</w:t>
                </w:r>
              </w:sdtContent>
            </w:sdt>
            <w:r w:rsidR="00B93985">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9AE0756" w14:textId="77777777" w:rsidR="00B93985" w:rsidRDefault="00000000">
            <w:pPr>
              <w:rPr>
                <w:color w:val="000000"/>
                <w:sz w:val="20"/>
                <w:lang w:val="en-GB"/>
              </w:rPr>
            </w:pPr>
            <w:sdt>
              <w:sdtPr>
                <w:rPr>
                  <w:rFonts w:ascii="Times New Roman" w:hAnsi="Times New Roman"/>
                  <w:color w:val="000000"/>
                  <w:sz w:val="20"/>
                  <w:lang w:val="fr-BE"/>
                </w:rPr>
                <w:id w:val="1042877832"/>
                <w14:checkbox>
                  <w14:checked w14:val="0"/>
                  <w14:checkedState w14:val="2612" w14:font="MS Gothic"/>
                  <w14:uncheckedState w14:val="2610" w14:font="MS Gothic"/>
                </w14:checkbox>
              </w:sdtPr>
              <w:sdtContent>
                <w:r w:rsidR="00B93985">
                  <w:rPr>
                    <w:rFonts w:ascii="MS Gothic" w:eastAsia="MS Gothic" w:hAnsi="MS Gothic" w:hint="eastAsia"/>
                    <w:color w:val="000000"/>
                    <w:sz w:val="20"/>
                    <w:lang w:val="en-GB"/>
                  </w:rPr>
                  <w:t>☐</w:t>
                </w:r>
              </w:sdtContent>
            </w:sdt>
            <w:r w:rsidR="00B93985">
              <w:rPr>
                <w:color w:val="000000"/>
                <w:sz w:val="20"/>
              </w:rPr>
              <w:t xml:space="preserve"> Event</w:t>
            </w:r>
          </w:p>
          <w:p w14:paraId="545C5232" w14:textId="77777777" w:rsidR="00B93985" w:rsidRDefault="00000000">
            <w:pPr>
              <w:rPr>
                <w:color w:val="000000"/>
                <w:sz w:val="20"/>
                <w:lang w:val="en-GB"/>
              </w:rPr>
            </w:pPr>
            <w:sdt>
              <w:sdtPr>
                <w:rPr>
                  <w:rFonts w:ascii="Times New Roman" w:hAnsi="Times New Roman"/>
                  <w:color w:val="000000"/>
                  <w:sz w:val="20"/>
                  <w:lang w:val="fr-BE"/>
                </w:rPr>
                <w:id w:val="1955198536"/>
                <w14:checkbox>
                  <w14:checked w14:val="0"/>
                  <w14:checkedState w14:val="2612" w14:font="MS Gothic"/>
                  <w14:uncheckedState w14:val="2610" w14:font="MS Gothic"/>
                </w14:checkbox>
              </w:sdtPr>
              <w:sdtContent>
                <w:r w:rsidR="00B93985">
                  <w:rPr>
                    <w:rFonts w:ascii="MS Gothic" w:eastAsia="MS Gothic" w:hAnsi="MS Gothic" w:hint="eastAsia"/>
                    <w:color w:val="000000"/>
                    <w:sz w:val="20"/>
                    <w:lang w:val="en-GB"/>
                  </w:rPr>
                  <w:t>☐</w:t>
                </w:r>
              </w:sdtContent>
            </w:sdt>
            <w:r w:rsidR="00B93985">
              <w:rPr>
                <w:color w:val="000000"/>
                <w:sz w:val="20"/>
              </w:rPr>
              <w:t xml:space="preserve"> Report </w:t>
            </w:r>
          </w:p>
          <w:p w14:paraId="74CA2DD7" w14:textId="77777777" w:rsidR="00B93985" w:rsidRDefault="00000000">
            <w:pPr>
              <w:rPr>
                <w:color w:val="000000"/>
                <w:sz w:val="20"/>
                <w:lang w:val="en-GB"/>
              </w:rPr>
            </w:pPr>
            <w:sdt>
              <w:sdtPr>
                <w:rPr>
                  <w:rFonts w:ascii="Times New Roman" w:hAnsi="Times New Roman"/>
                  <w:color w:val="000000"/>
                  <w:sz w:val="20"/>
                  <w:lang w:val="fr-BE"/>
                </w:rPr>
                <w:id w:val="-1617902210"/>
                <w14:checkbox>
                  <w14:checked w14:val="0"/>
                  <w14:checkedState w14:val="2612" w14:font="MS Gothic"/>
                  <w14:uncheckedState w14:val="2610" w14:font="MS Gothic"/>
                </w14:checkbox>
              </w:sdtPr>
              <w:sdtContent>
                <w:r w:rsidR="00B93985">
                  <w:rPr>
                    <w:rFonts w:ascii="MS Gothic" w:eastAsia="MS Gothic" w:hAnsi="MS Gothic" w:cs="MS Gothic" w:hint="eastAsia"/>
                    <w:color w:val="000000"/>
                    <w:sz w:val="20"/>
                    <w:lang w:val="en-GB"/>
                  </w:rPr>
                  <w:t>☐</w:t>
                </w:r>
              </w:sdtContent>
            </w:sdt>
            <w:r w:rsidR="00B93985">
              <w:rPr>
                <w:color w:val="000000"/>
                <w:sz w:val="20"/>
              </w:rPr>
              <w:t xml:space="preserve"> Service/Product </w:t>
            </w:r>
          </w:p>
        </w:tc>
      </w:tr>
      <w:tr w:rsidR="00B93985" w14:paraId="7A417725" w14:textId="77777777" w:rsidTr="00B93985">
        <w:tc>
          <w:tcPr>
            <w:tcW w:w="2127" w:type="dxa"/>
            <w:vMerge/>
            <w:tcBorders>
              <w:top w:val="single" w:sz="4" w:space="0" w:color="auto"/>
              <w:left w:val="single" w:sz="4" w:space="0" w:color="auto"/>
              <w:bottom w:val="single" w:sz="4" w:space="0" w:color="auto"/>
              <w:right w:val="single" w:sz="4" w:space="0" w:color="auto"/>
            </w:tcBorders>
            <w:vAlign w:val="center"/>
            <w:hideMark/>
          </w:tcPr>
          <w:p w14:paraId="36D85762" w14:textId="77777777" w:rsidR="00B93985" w:rsidRDefault="00B93985">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49D2DA9" w14:textId="77777777" w:rsidR="00B93985" w:rsidRDefault="00B93985">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CED64D1" w14:textId="77777777" w:rsidR="00B93985" w:rsidRDefault="00B93985">
            <w:pPr>
              <w:rPr>
                <w:sz w:val="20"/>
                <w:lang w:val="en-GB"/>
              </w:rPr>
            </w:pPr>
            <w:r>
              <w:rPr>
                <w:sz w:val="20"/>
                <w:lang w:val="en-GB"/>
              </w:rPr>
              <w:t>U ovoj aktivnosti će se pružati savetovanje lokalnim preduzetnicima u vezi sa razvojem turističkih proizvoda i usluga. Tim će raditi sa preduzetnicima kako bi im pomogao u konkretnom procesu razvoja ideja, pružajući im stručno vođstvo, savete i podršku. Ova aktivnost će uključivati identifikaciju potencijalnih prilika, izradu poslovnih planova, prilagođavanje ideja tržišnim potrebama i osiguravanje održivosti razvijenih turističkih proizvoda i usluga.</w:t>
            </w:r>
          </w:p>
        </w:tc>
      </w:tr>
      <w:tr w:rsidR="00B93985" w14:paraId="78BB242B" w14:textId="77777777" w:rsidTr="00B93985">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C84C2BF" w14:textId="77777777" w:rsidR="00B93985" w:rsidRDefault="00B93985">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C30006A" w14:textId="77777777" w:rsidR="00B93985" w:rsidRDefault="00B93985">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88CB2FB" w14:textId="77777777" w:rsidR="00B93985" w:rsidRDefault="00B93985">
            <w:pPr>
              <w:rPr>
                <w:sz w:val="20"/>
                <w:lang w:val="en-GB"/>
              </w:rPr>
            </w:pPr>
            <w:r>
              <w:rPr>
                <w:sz w:val="20"/>
                <w:lang w:val="en-GB"/>
              </w:rPr>
              <w:t>M15</w:t>
            </w:r>
          </w:p>
        </w:tc>
      </w:tr>
      <w:tr w:rsidR="00B93985" w14:paraId="45870418" w14:textId="77777777" w:rsidTr="00B93985">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3E676F6C" w14:textId="77777777" w:rsidR="00B93985" w:rsidRDefault="00B93985">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12A47FF" w14:textId="77777777" w:rsidR="00B93985" w:rsidRDefault="00B93985">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E18B93B" w14:textId="77777777" w:rsidR="00B93985" w:rsidRDefault="00B93985">
            <w:pPr>
              <w:rPr>
                <w:sz w:val="20"/>
                <w:lang w:val="en-GB"/>
              </w:rPr>
            </w:pPr>
            <w:r>
              <w:rPr>
                <w:sz w:val="20"/>
                <w:lang w:val="en-GB"/>
              </w:rPr>
              <w:t>Srpski, engleski</w:t>
            </w:r>
          </w:p>
        </w:tc>
      </w:tr>
      <w:tr w:rsidR="00B93985" w14:paraId="44997012" w14:textId="77777777" w:rsidTr="00B93985">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7B4E9B4" w14:textId="77777777" w:rsidR="00B93985" w:rsidRDefault="00B93985">
            <w:pPr>
              <w:tabs>
                <w:tab w:val="num" w:pos="2619"/>
              </w:tabs>
              <w:ind w:left="708" w:hanging="708"/>
              <w:rPr>
                <w:b/>
                <w:sz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22768831" w14:textId="77777777" w:rsidR="00B93985" w:rsidRDefault="00000000">
            <w:pPr>
              <w:rPr>
                <w:sz w:val="20"/>
                <w:lang w:val="en-GB"/>
              </w:rPr>
            </w:pPr>
            <w:sdt>
              <w:sdtPr>
                <w:rPr>
                  <w:rFonts w:ascii="Times New Roman" w:hAnsi="Times New Roman"/>
                  <w:color w:val="000000"/>
                  <w:sz w:val="20"/>
                  <w:lang w:val="fr-BE"/>
                </w:rPr>
                <w:id w:val="-648974821"/>
                <w14:checkbox>
                  <w14:checked w14:val="1"/>
                  <w14:checkedState w14:val="2612" w14:font="MS Gothic"/>
                  <w14:uncheckedState w14:val="2610" w14:font="MS Gothic"/>
                </w14:checkbox>
              </w:sdtPr>
              <w:sdtContent>
                <w:r w:rsidR="00B93985">
                  <w:rPr>
                    <w:rFonts w:ascii="MS Gothic" w:eastAsia="MS Gothic" w:hAnsi="MS Gothic" w:hint="eastAsia"/>
                    <w:color w:val="000000"/>
                    <w:sz w:val="20"/>
                    <w:lang w:val="en-GB"/>
                  </w:rPr>
                  <w:t>☒</w:t>
                </w:r>
              </w:sdtContent>
            </w:sdt>
            <w:r w:rsidR="00B93985">
              <w:rPr>
                <w:color w:val="000000"/>
                <w:sz w:val="20"/>
                <w:lang w:val="fr-BE"/>
              </w:rPr>
              <w:t xml:space="preserve"> </w:t>
            </w:r>
            <w:r w:rsidR="00B93985">
              <w:rPr>
                <w:sz w:val="20"/>
              </w:rPr>
              <w:t xml:space="preserve">Teaching staff </w:t>
            </w:r>
          </w:p>
          <w:p w14:paraId="3853858F" w14:textId="77777777" w:rsidR="00B93985" w:rsidRDefault="00000000">
            <w:pPr>
              <w:rPr>
                <w:sz w:val="20"/>
                <w:lang w:val="en-GB"/>
              </w:rPr>
            </w:pPr>
            <w:sdt>
              <w:sdtPr>
                <w:rPr>
                  <w:rFonts w:ascii="Times New Roman" w:hAnsi="Times New Roman"/>
                  <w:color w:val="000000"/>
                  <w:sz w:val="20"/>
                  <w:lang w:val="fr-BE"/>
                </w:rPr>
                <w:id w:val="1290315998"/>
                <w14:checkbox>
                  <w14:checked w14:val="0"/>
                  <w14:checkedState w14:val="2612" w14:font="MS Gothic"/>
                  <w14:uncheckedState w14:val="2610" w14:font="MS Gothic"/>
                </w14:checkbox>
              </w:sdtPr>
              <w:sdtContent>
                <w:r w:rsidR="00B93985">
                  <w:rPr>
                    <w:rFonts w:ascii="MS Gothic" w:eastAsia="MS Gothic" w:hAnsi="MS Gothic" w:cs="MS Gothic" w:hint="eastAsia"/>
                    <w:color w:val="000000"/>
                    <w:sz w:val="20"/>
                    <w:lang w:val="en-GB"/>
                  </w:rPr>
                  <w:t>☐</w:t>
                </w:r>
              </w:sdtContent>
            </w:sdt>
            <w:r w:rsidR="00B93985">
              <w:rPr>
                <w:color w:val="000000"/>
                <w:sz w:val="20"/>
                <w:lang w:val="fr-BE"/>
              </w:rPr>
              <w:t xml:space="preserve"> </w:t>
            </w:r>
            <w:r w:rsidR="00B93985">
              <w:rPr>
                <w:sz w:val="20"/>
              </w:rPr>
              <w:t xml:space="preserve">Students </w:t>
            </w:r>
          </w:p>
          <w:p w14:paraId="77379CE8" w14:textId="77777777" w:rsidR="00B93985" w:rsidRDefault="00000000">
            <w:pPr>
              <w:rPr>
                <w:sz w:val="20"/>
                <w:lang w:val="en-GB"/>
              </w:rPr>
            </w:pPr>
            <w:sdt>
              <w:sdtPr>
                <w:rPr>
                  <w:rFonts w:ascii="Times New Roman" w:hAnsi="Times New Roman"/>
                  <w:color w:val="000000"/>
                  <w:sz w:val="20"/>
                  <w:lang w:val="fr-BE"/>
                </w:rPr>
                <w:id w:val="-1670700775"/>
                <w14:checkbox>
                  <w14:checked w14:val="0"/>
                  <w14:checkedState w14:val="2612" w14:font="MS Gothic"/>
                  <w14:uncheckedState w14:val="2610" w14:font="MS Gothic"/>
                </w14:checkbox>
              </w:sdtPr>
              <w:sdtContent>
                <w:r w:rsidR="00B93985">
                  <w:rPr>
                    <w:rFonts w:ascii="MS Gothic" w:eastAsia="MS Gothic" w:hAnsi="MS Gothic" w:hint="eastAsia"/>
                    <w:color w:val="000000"/>
                    <w:sz w:val="20"/>
                    <w:lang w:val="en-GB"/>
                  </w:rPr>
                  <w:t>☐</w:t>
                </w:r>
              </w:sdtContent>
            </w:sdt>
            <w:r w:rsidR="00B93985">
              <w:rPr>
                <w:color w:val="000000"/>
                <w:sz w:val="20"/>
                <w:lang w:val="fr-BE"/>
              </w:rPr>
              <w:t xml:space="preserve"> </w:t>
            </w:r>
            <w:r w:rsidR="00B93985">
              <w:rPr>
                <w:sz w:val="20"/>
              </w:rPr>
              <w:t xml:space="preserve">Trainees </w:t>
            </w:r>
          </w:p>
          <w:p w14:paraId="2B8B67F1" w14:textId="77777777" w:rsidR="00B93985" w:rsidRDefault="00000000">
            <w:pPr>
              <w:rPr>
                <w:sz w:val="20"/>
                <w:lang w:val="en-GB"/>
              </w:rPr>
            </w:pPr>
            <w:sdt>
              <w:sdtPr>
                <w:rPr>
                  <w:rFonts w:ascii="Times New Roman" w:hAnsi="Times New Roman"/>
                  <w:color w:val="000000"/>
                  <w:sz w:val="20"/>
                  <w:lang w:val="fr-BE"/>
                </w:rPr>
                <w:id w:val="-54626083"/>
                <w14:checkbox>
                  <w14:checked w14:val="1"/>
                  <w14:checkedState w14:val="2612" w14:font="MS Gothic"/>
                  <w14:uncheckedState w14:val="2610" w14:font="MS Gothic"/>
                </w14:checkbox>
              </w:sdtPr>
              <w:sdtContent>
                <w:r w:rsidR="00B93985">
                  <w:rPr>
                    <w:rFonts w:ascii="MS Gothic" w:eastAsia="MS Gothic" w:hAnsi="MS Gothic" w:hint="eastAsia"/>
                    <w:color w:val="000000"/>
                    <w:sz w:val="20"/>
                    <w:lang w:val="en-GB"/>
                  </w:rPr>
                  <w:t>☒</w:t>
                </w:r>
              </w:sdtContent>
            </w:sdt>
            <w:r w:rsidR="00B93985">
              <w:rPr>
                <w:color w:val="000000"/>
                <w:sz w:val="20"/>
                <w:lang w:val="fr-BE"/>
              </w:rPr>
              <w:t xml:space="preserve"> </w:t>
            </w:r>
            <w:r w:rsidR="00B93985">
              <w:rPr>
                <w:sz w:val="20"/>
              </w:rPr>
              <w:t>Administrative staff</w:t>
            </w:r>
          </w:p>
          <w:p w14:paraId="1E1F658A" w14:textId="77777777" w:rsidR="00B93985" w:rsidRDefault="00000000">
            <w:pPr>
              <w:rPr>
                <w:sz w:val="20"/>
                <w:lang w:val="en-GB"/>
              </w:rPr>
            </w:pPr>
            <w:sdt>
              <w:sdtPr>
                <w:rPr>
                  <w:rFonts w:ascii="Times New Roman" w:hAnsi="Times New Roman"/>
                  <w:color w:val="000000"/>
                  <w:sz w:val="20"/>
                  <w:lang w:val="fr-BE"/>
                </w:rPr>
                <w:id w:val="45963857"/>
                <w14:checkbox>
                  <w14:checked w14:val="1"/>
                  <w14:checkedState w14:val="2612" w14:font="MS Gothic"/>
                  <w14:uncheckedState w14:val="2610" w14:font="MS Gothic"/>
                </w14:checkbox>
              </w:sdtPr>
              <w:sdtContent>
                <w:r w:rsidR="00B93985">
                  <w:rPr>
                    <w:rFonts w:ascii="MS Gothic" w:eastAsia="MS Gothic" w:hAnsi="MS Gothic" w:hint="eastAsia"/>
                    <w:color w:val="000000"/>
                    <w:sz w:val="20"/>
                    <w:lang w:val="en-GB"/>
                  </w:rPr>
                  <w:t>☒</w:t>
                </w:r>
              </w:sdtContent>
            </w:sdt>
            <w:r w:rsidR="00B93985">
              <w:rPr>
                <w:color w:val="000000"/>
                <w:sz w:val="20"/>
                <w:lang w:val="fr-BE"/>
              </w:rPr>
              <w:t xml:space="preserve"> </w:t>
            </w:r>
            <w:r w:rsidR="00B93985">
              <w:rPr>
                <w:sz w:val="20"/>
              </w:rPr>
              <w:t xml:space="preserve">Technical staff </w:t>
            </w:r>
          </w:p>
          <w:p w14:paraId="35872292" w14:textId="77777777" w:rsidR="00B93985" w:rsidRDefault="00000000">
            <w:pPr>
              <w:rPr>
                <w:sz w:val="20"/>
                <w:lang w:val="en-GB"/>
              </w:rPr>
            </w:pPr>
            <w:sdt>
              <w:sdtPr>
                <w:rPr>
                  <w:rFonts w:ascii="Times New Roman" w:hAnsi="Times New Roman"/>
                  <w:color w:val="000000"/>
                  <w:sz w:val="20"/>
                  <w:lang w:val="fr-BE"/>
                </w:rPr>
                <w:id w:val="850303034"/>
                <w14:checkbox>
                  <w14:checked w14:val="0"/>
                  <w14:checkedState w14:val="2612" w14:font="MS Gothic"/>
                  <w14:uncheckedState w14:val="2610" w14:font="MS Gothic"/>
                </w14:checkbox>
              </w:sdtPr>
              <w:sdtContent>
                <w:r w:rsidR="00B93985">
                  <w:rPr>
                    <w:rFonts w:ascii="MS Gothic" w:eastAsia="MS Gothic" w:hAnsi="MS Gothic" w:hint="eastAsia"/>
                    <w:color w:val="000000"/>
                    <w:sz w:val="20"/>
                    <w:lang w:val="en-GB"/>
                  </w:rPr>
                  <w:t>☐</w:t>
                </w:r>
              </w:sdtContent>
            </w:sdt>
            <w:r w:rsidR="00B93985">
              <w:rPr>
                <w:color w:val="000000"/>
                <w:sz w:val="20"/>
                <w:lang w:val="fr-BE"/>
              </w:rPr>
              <w:t xml:space="preserve"> </w:t>
            </w:r>
            <w:r w:rsidR="00B93985">
              <w:rPr>
                <w:sz w:val="20"/>
              </w:rPr>
              <w:t xml:space="preserve">Librarians </w:t>
            </w:r>
          </w:p>
          <w:p w14:paraId="1C4600CD" w14:textId="77777777" w:rsidR="00B93985" w:rsidRDefault="00000000">
            <w:pPr>
              <w:rPr>
                <w:sz w:val="20"/>
                <w:lang w:val="en-GB"/>
              </w:rPr>
            </w:pPr>
            <w:sdt>
              <w:sdtPr>
                <w:rPr>
                  <w:rFonts w:ascii="Times New Roman" w:hAnsi="Times New Roman"/>
                  <w:color w:val="000000"/>
                  <w:sz w:val="20"/>
                  <w:lang w:val="fr-BE"/>
                </w:rPr>
                <w:id w:val="1490740919"/>
                <w14:checkbox>
                  <w14:checked w14:val="0"/>
                  <w14:checkedState w14:val="2612" w14:font="MS Gothic"/>
                  <w14:uncheckedState w14:val="2610" w14:font="MS Gothic"/>
                </w14:checkbox>
              </w:sdtPr>
              <w:sdtContent>
                <w:r w:rsidR="00B93985">
                  <w:rPr>
                    <w:rFonts w:ascii="MS Gothic" w:eastAsia="MS Gothic" w:hAnsi="MS Gothic" w:cs="MS Gothic" w:hint="eastAsia"/>
                    <w:color w:val="000000"/>
                    <w:sz w:val="20"/>
                    <w:lang w:val="en-GB"/>
                  </w:rPr>
                  <w:t>☐</w:t>
                </w:r>
              </w:sdtContent>
            </w:sdt>
            <w:r w:rsidR="00B93985">
              <w:rPr>
                <w:color w:val="000000"/>
                <w:sz w:val="20"/>
                <w:lang w:val="fr-BE"/>
              </w:rPr>
              <w:t xml:space="preserve"> </w:t>
            </w:r>
            <w:r w:rsidR="00B93985">
              <w:rPr>
                <w:sz w:val="20"/>
              </w:rPr>
              <w:t>Other</w:t>
            </w:r>
          </w:p>
        </w:tc>
      </w:tr>
      <w:tr w:rsidR="00B93985" w14:paraId="08727A75" w14:textId="77777777" w:rsidTr="00B93985">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D6D33D6" w14:textId="77777777" w:rsidR="00B93985" w:rsidRDefault="00B93985">
            <w:pPr>
              <w:rPr>
                <w:rFonts w:eastAsia="Calibri" w:cs="Arial"/>
                <w:b/>
                <w:sz w:val="20"/>
                <w:lang w:val="en-GB" w:eastAsia="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716A75A7" w14:textId="77777777" w:rsidR="00B93985" w:rsidRDefault="00B93985">
            <w:pPr>
              <w:tabs>
                <w:tab w:val="num" w:pos="2619"/>
              </w:tabs>
              <w:ind w:left="708" w:hanging="708"/>
              <w:rPr>
                <w:i/>
                <w:sz w:val="20"/>
                <w:lang w:val="en-GB"/>
              </w:rPr>
            </w:pPr>
            <w:r>
              <w:rPr>
                <w:i/>
                <w:sz w:val="20"/>
                <w:lang w:val="en-GB"/>
              </w:rPr>
              <w:t xml:space="preserve">If you selected 'Other', please identify these target groups. </w:t>
            </w:r>
          </w:p>
          <w:p w14:paraId="1C306A80" w14:textId="77777777" w:rsidR="00B93985" w:rsidRDefault="00B93985">
            <w:pPr>
              <w:rPr>
                <w:b/>
                <w:i/>
                <w:sz w:val="20"/>
                <w:lang w:val="en-GB"/>
              </w:rPr>
            </w:pPr>
            <w:r>
              <w:rPr>
                <w:i/>
                <w:sz w:val="20"/>
                <w:lang w:val="en-GB"/>
              </w:rPr>
              <w:t>(Max. 250 words)</w:t>
            </w:r>
          </w:p>
        </w:tc>
      </w:tr>
      <w:tr w:rsidR="00B93985" w14:paraId="558B2BEB" w14:textId="77777777" w:rsidTr="00B93985">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2AD098B2" w14:textId="77777777" w:rsidR="00B93985" w:rsidRDefault="00B93985">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1F7EB55D" w14:textId="77777777" w:rsidR="00B93985" w:rsidRDefault="00000000">
            <w:pPr>
              <w:rPr>
                <w:sz w:val="20"/>
                <w:lang w:val="en-GB"/>
              </w:rPr>
            </w:pPr>
            <w:sdt>
              <w:sdtPr>
                <w:rPr>
                  <w:rFonts w:ascii="Times New Roman" w:hAnsi="Times New Roman"/>
                  <w:color w:val="000000"/>
                  <w:sz w:val="20"/>
                  <w:lang w:val="fr-BE"/>
                </w:rPr>
                <w:id w:val="1909346760"/>
                <w14:checkbox>
                  <w14:checked w14:val="0"/>
                  <w14:checkedState w14:val="2612" w14:font="MS Gothic"/>
                  <w14:uncheckedState w14:val="2610" w14:font="MS Gothic"/>
                </w14:checkbox>
              </w:sdtPr>
              <w:sdtContent>
                <w:r w:rsidR="00B93985">
                  <w:rPr>
                    <w:rFonts w:ascii="MS Gothic" w:eastAsia="MS Gothic" w:hAnsi="MS Gothic" w:cs="MS Gothic" w:hint="eastAsia"/>
                    <w:color w:val="000000"/>
                    <w:sz w:val="20"/>
                    <w:lang w:val="en-GB"/>
                  </w:rPr>
                  <w:t>☐</w:t>
                </w:r>
              </w:sdtContent>
            </w:sdt>
            <w:r w:rsidR="00B93985">
              <w:rPr>
                <w:color w:val="000000"/>
                <w:sz w:val="20"/>
                <w:lang w:val="fr-BE"/>
              </w:rPr>
              <w:t xml:space="preserve"> </w:t>
            </w:r>
            <w:r w:rsidR="00B93985">
              <w:rPr>
                <w:sz w:val="20"/>
              </w:rPr>
              <w:t xml:space="preserve">Department / Faculty </w:t>
            </w:r>
            <w:sdt>
              <w:sdtPr>
                <w:rPr>
                  <w:rFonts w:ascii="Times New Roman" w:hAnsi="Times New Roman"/>
                  <w:color w:val="000000"/>
                  <w:sz w:val="20"/>
                  <w:lang w:val="fr-BE"/>
                </w:rPr>
                <w:id w:val="-954633862"/>
                <w14:checkbox>
                  <w14:checked w14:val="0"/>
                  <w14:checkedState w14:val="2612" w14:font="MS Gothic"/>
                  <w14:uncheckedState w14:val="2610" w14:font="MS Gothic"/>
                </w14:checkbox>
              </w:sdtPr>
              <w:sdtContent>
                <w:r w:rsidR="00B93985">
                  <w:rPr>
                    <w:rFonts w:ascii="MS Gothic" w:eastAsia="MS Gothic" w:hAnsi="MS Gothic" w:cs="MS Gothic" w:hint="eastAsia"/>
                    <w:color w:val="000000"/>
                    <w:sz w:val="20"/>
                  </w:rPr>
                  <w:t>☐</w:t>
                </w:r>
              </w:sdtContent>
            </w:sdt>
            <w:r w:rsidR="00B93985">
              <w:rPr>
                <w:color w:val="000000"/>
                <w:sz w:val="20"/>
                <w:lang w:val="fr-BE"/>
              </w:rPr>
              <w:t xml:space="preserve"> </w:t>
            </w:r>
            <w:r w:rsidR="00B93985">
              <w:rPr>
                <w:sz w:val="20"/>
              </w:rPr>
              <w:t>Institution</w:t>
            </w:r>
          </w:p>
        </w:tc>
        <w:tc>
          <w:tcPr>
            <w:tcW w:w="2504" w:type="dxa"/>
            <w:gridSpan w:val="2"/>
            <w:tcBorders>
              <w:top w:val="single" w:sz="4" w:space="0" w:color="auto"/>
              <w:left w:val="nil"/>
              <w:bottom w:val="single" w:sz="4" w:space="0" w:color="auto"/>
              <w:right w:val="nil"/>
            </w:tcBorders>
            <w:vAlign w:val="center"/>
            <w:hideMark/>
          </w:tcPr>
          <w:p w14:paraId="5B007C50" w14:textId="77777777" w:rsidR="00B93985" w:rsidRDefault="00000000">
            <w:pPr>
              <w:rPr>
                <w:sz w:val="20"/>
                <w:lang w:val="en-GB"/>
              </w:rPr>
            </w:pPr>
            <w:sdt>
              <w:sdtPr>
                <w:rPr>
                  <w:rFonts w:ascii="Times New Roman" w:hAnsi="Times New Roman"/>
                  <w:color w:val="000000"/>
                  <w:sz w:val="20"/>
                  <w:lang w:val="fr-BE"/>
                </w:rPr>
                <w:id w:val="-1093552283"/>
                <w14:checkbox>
                  <w14:checked w14:val="0"/>
                  <w14:checkedState w14:val="2612" w14:font="MS Gothic"/>
                  <w14:uncheckedState w14:val="2610" w14:font="MS Gothic"/>
                </w14:checkbox>
              </w:sdtPr>
              <w:sdtContent>
                <w:r w:rsidR="00B93985">
                  <w:rPr>
                    <w:rFonts w:ascii="MS Gothic" w:eastAsia="MS Gothic" w:hAnsi="MS Gothic" w:hint="eastAsia"/>
                    <w:color w:val="000000"/>
                    <w:sz w:val="20"/>
                    <w:lang w:val="en-GB"/>
                  </w:rPr>
                  <w:t>☐</w:t>
                </w:r>
              </w:sdtContent>
            </w:sdt>
            <w:r w:rsidR="00B93985">
              <w:rPr>
                <w:color w:val="000000"/>
                <w:sz w:val="20"/>
                <w:lang w:val="fr-BE"/>
              </w:rPr>
              <w:t xml:space="preserve"> </w:t>
            </w:r>
            <w:r w:rsidR="00B93985">
              <w:rPr>
                <w:sz w:val="20"/>
              </w:rPr>
              <w:t>Local</w:t>
            </w:r>
          </w:p>
          <w:p w14:paraId="3CADE680" w14:textId="77777777" w:rsidR="00B93985" w:rsidRDefault="00000000">
            <w:pPr>
              <w:rPr>
                <w:sz w:val="20"/>
                <w:lang w:val="en-GB"/>
              </w:rPr>
            </w:pPr>
            <w:sdt>
              <w:sdtPr>
                <w:rPr>
                  <w:rFonts w:ascii="Times New Roman" w:hAnsi="Times New Roman"/>
                  <w:color w:val="000000"/>
                  <w:sz w:val="20"/>
                  <w:lang w:val="fr-BE"/>
                </w:rPr>
                <w:id w:val="26845754"/>
                <w14:checkbox>
                  <w14:checked w14:val="1"/>
                  <w14:checkedState w14:val="2612" w14:font="MS Gothic"/>
                  <w14:uncheckedState w14:val="2610" w14:font="MS Gothic"/>
                </w14:checkbox>
              </w:sdtPr>
              <w:sdtContent>
                <w:r w:rsidR="00B93985">
                  <w:rPr>
                    <w:rFonts w:ascii="MS Gothic" w:eastAsia="MS Gothic" w:hAnsi="MS Gothic" w:hint="eastAsia"/>
                    <w:color w:val="000000"/>
                    <w:sz w:val="20"/>
                    <w:lang w:val="en-GB"/>
                  </w:rPr>
                  <w:t>☒</w:t>
                </w:r>
              </w:sdtContent>
            </w:sdt>
            <w:r w:rsidR="00B93985">
              <w:rPr>
                <w:color w:val="000000"/>
                <w:sz w:val="20"/>
                <w:lang w:val="fr-BE"/>
              </w:rPr>
              <w:t xml:space="preserve"> </w:t>
            </w:r>
            <w:r w:rsidR="00B93985">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76708361" w14:textId="77777777" w:rsidR="00B93985" w:rsidRDefault="00000000">
            <w:pPr>
              <w:rPr>
                <w:sz w:val="20"/>
                <w:lang w:val="en-GB"/>
              </w:rPr>
            </w:pPr>
            <w:sdt>
              <w:sdtPr>
                <w:rPr>
                  <w:rFonts w:ascii="Times New Roman" w:hAnsi="Times New Roman"/>
                  <w:color w:val="000000"/>
                  <w:sz w:val="20"/>
                  <w:lang w:val="fr-BE"/>
                </w:rPr>
                <w:id w:val="-445623019"/>
                <w14:checkbox>
                  <w14:checked w14:val="0"/>
                  <w14:checkedState w14:val="2612" w14:font="MS Gothic"/>
                  <w14:uncheckedState w14:val="2610" w14:font="MS Gothic"/>
                </w14:checkbox>
              </w:sdtPr>
              <w:sdtContent>
                <w:r w:rsidR="00B93985">
                  <w:rPr>
                    <w:rFonts w:ascii="MS Gothic" w:eastAsia="MS Gothic" w:hAnsi="MS Gothic" w:hint="eastAsia"/>
                    <w:color w:val="000000"/>
                    <w:sz w:val="20"/>
                    <w:lang w:val="en-GB"/>
                  </w:rPr>
                  <w:t>☐</w:t>
                </w:r>
              </w:sdtContent>
            </w:sdt>
            <w:r w:rsidR="00B93985">
              <w:rPr>
                <w:color w:val="000000"/>
                <w:sz w:val="20"/>
                <w:lang w:val="fr-BE"/>
              </w:rPr>
              <w:t xml:space="preserve"> </w:t>
            </w:r>
            <w:r w:rsidR="00B93985">
              <w:rPr>
                <w:sz w:val="20"/>
              </w:rPr>
              <w:t>National</w:t>
            </w:r>
          </w:p>
          <w:p w14:paraId="556D19FF" w14:textId="77777777" w:rsidR="00B93985" w:rsidRDefault="00000000">
            <w:pPr>
              <w:rPr>
                <w:sz w:val="20"/>
                <w:lang w:val="en-GB"/>
              </w:rPr>
            </w:pPr>
            <w:sdt>
              <w:sdtPr>
                <w:rPr>
                  <w:rFonts w:ascii="Times New Roman" w:hAnsi="Times New Roman"/>
                  <w:color w:val="000000"/>
                  <w:sz w:val="20"/>
                  <w:lang w:val="fr-BE"/>
                </w:rPr>
                <w:id w:val="1821375663"/>
                <w14:checkbox>
                  <w14:checked w14:val="0"/>
                  <w14:checkedState w14:val="2612" w14:font="MS Gothic"/>
                  <w14:uncheckedState w14:val="2610" w14:font="MS Gothic"/>
                </w14:checkbox>
              </w:sdtPr>
              <w:sdtContent>
                <w:r w:rsidR="00B93985">
                  <w:rPr>
                    <w:rFonts w:ascii="MS Gothic" w:eastAsia="MS Gothic" w:hAnsi="MS Gothic" w:hint="eastAsia"/>
                    <w:color w:val="000000"/>
                    <w:sz w:val="20"/>
                    <w:lang w:val="en-GB"/>
                  </w:rPr>
                  <w:t>☐</w:t>
                </w:r>
              </w:sdtContent>
            </w:sdt>
            <w:r w:rsidR="00B93985">
              <w:rPr>
                <w:color w:val="000000"/>
                <w:sz w:val="20"/>
                <w:lang w:val="fr-BE"/>
              </w:rPr>
              <w:t xml:space="preserve"> </w:t>
            </w:r>
            <w:r w:rsidR="00B93985">
              <w:rPr>
                <w:sz w:val="20"/>
              </w:rPr>
              <w:t>International</w:t>
            </w:r>
          </w:p>
        </w:tc>
      </w:tr>
    </w:tbl>
    <w:p w14:paraId="5720BFDE" w14:textId="77777777" w:rsidR="00B93985" w:rsidRDefault="00B93985" w:rsidP="00B93985">
      <w:pPr>
        <w:rPr>
          <w:rFonts w:eastAsia="Calibri" w:cs="Arial"/>
          <w:szCs w:val="20"/>
          <w:lang w:val="en-GB" w:eastAsia="en-GB"/>
        </w:rPr>
      </w:pPr>
    </w:p>
    <w:p w14:paraId="1E6D9E43" w14:textId="77777777" w:rsidR="00B93985" w:rsidRDefault="00B93985" w:rsidP="00B93985"/>
    <w:p w14:paraId="6E5D386B" w14:textId="77777777" w:rsidR="00B93985" w:rsidRDefault="00B93985" w:rsidP="00B93985"/>
    <w:p w14:paraId="094A5709" w14:textId="77777777" w:rsidR="00B93985" w:rsidRDefault="00B93985" w:rsidP="00B93985"/>
    <w:p w14:paraId="03F9B8FC" w14:textId="77777777" w:rsidR="00B93985" w:rsidRDefault="00B93985" w:rsidP="00B93985"/>
    <w:tbl>
      <w:tblPr>
        <w:tblW w:w="0" w:type="auto"/>
        <w:tblInd w:w="108" w:type="dxa"/>
        <w:tblLayout w:type="fixed"/>
        <w:tblLook w:val="04A0" w:firstRow="1" w:lastRow="0" w:firstColumn="1" w:lastColumn="0" w:noHBand="0" w:noVBand="1"/>
      </w:tblPr>
      <w:tblGrid>
        <w:gridCol w:w="2114"/>
        <w:gridCol w:w="2555"/>
        <w:gridCol w:w="2556"/>
        <w:gridCol w:w="146"/>
        <w:gridCol w:w="2268"/>
      </w:tblGrid>
      <w:tr w:rsidR="00B93985" w14:paraId="05859981" w14:textId="77777777" w:rsidTr="00B93985">
        <w:trPr>
          <w:trHeight w:val="636"/>
        </w:trPr>
        <w:tc>
          <w:tcPr>
            <w:tcW w:w="2114" w:type="dxa"/>
            <w:tcBorders>
              <w:top w:val="single" w:sz="4" w:space="0" w:color="auto"/>
              <w:left w:val="single" w:sz="4" w:space="0" w:color="auto"/>
              <w:bottom w:val="single" w:sz="4" w:space="0" w:color="auto"/>
              <w:right w:val="single" w:sz="4" w:space="0" w:color="auto"/>
            </w:tcBorders>
            <w:vAlign w:val="center"/>
            <w:hideMark/>
          </w:tcPr>
          <w:p w14:paraId="1E3A3E51" w14:textId="77777777" w:rsidR="00B93985" w:rsidRDefault="00B93985">
            <w:pPr>
              <w:rPr>
                <w:b/>
                <w:sz w:val="20"/>
              </w:rPr>
            </w:pPr>
            <w:r>
              <w:rPr>
                <w:b/>
                <w:sz w:val="20"/>
                <w:lang w:val="en-GB"/>
              </w:rPr>
              <w:t xml:space="preserve">Work package type and ref.nr </w:t>
            </w:r>
            <w:sdt>
              <w:sdtPr>
                <w:rPr>
                  <w:rFonts w:ascii="Times New Roman" w:hAnsi="Times New Roman"/>
                  <w:color w:val="FFFFFF" w:themeColor="background1"/>
                  <w:sz w:val="20"/>
                  <w:lang w:val="fr-BE"/>
                </w:rPr>
                <w:id w:val="1688874504"/>
                <w14:checkbox>
                  <w14:checked w14:val="0"/>
                  <w14:checkedState w14:val="2612" w14:font="MS Gothic"/>
                  <w14:uncheckedState w14:val="2610" w14:font="MS Gothic"/>
                </w14:checkbox>
              </w:sdtPr>
              <w:sdtContent>
                <w:r>
                  <w:rPr>
                    <w:rFonts w:ascii="MS Gothic" w:eastAsia="MS Gothic" w:hAnsi="MS Gothic" w:cs="MS Gothic" w:hint="eastAsia"/>
                    <w:color w:val="FFFFFF" w:themeColor="background1"/>
                    <w:sz w:val="20"/>
                    <w:lang w:val="en-GB"/>
                  </w:rPr>
                  <w:t>☐</w:t>
                </w:r>
              </w:sdtContent>
            </w:sdt>
          </w:p>
        </w:tc>
        <w:tc>
          <w:tcPr>
            <w:tcW w:w="5257" w:type="dxa"/>
            <w:gridSpan w:val="3"/>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3B7567B1" w14:textId="77777777" w:rsidR="00B93985" w:rsidRDefault="00B93985">
            <w:pPr>
              <w:jc w:val="center"/>
              <w:rPr>
                <w:b/>
                <w:sz w:val="24"/>
                <w:szCs w:val="24"/>
                <w:lang w:val="en-GB"/>
              </w:rPr>
            </w:pPr>
            <w:r>
              <w:rPr>
                <w:b/>
                <w:color w:val="000000"/>
                <w:sz w:val="24"/>
                <w:szCs w:val="24"/>
                <w:lang w:val="en-GB"/>
              </w:rPr>
              <w:t>DEVELOPMENT</w:t>
            </w:r>
          </w:p>
        </w:tc>
        <w:tc>
          <w:tcPr>
            <w:tcW w:w="2268"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2217C8F8" w14:textId="4C080BCA" w:rsidR="00B93985" w:rsidRDefault="00CA3EDC">
            <w:pPr>
              <w:jc w:val="center"/>
              <w:rPr>
                <w:color w:val="000000"/>
                <w:sz w:val="24"/>
                <w:szCs w:val="24"/>
                <w:lang w:val="en-GB"/>
              </w:rPr>
            </w:pPr>
            <w:r>
              <w:rPr>
                <w:b/>
                <w:sz w:val="24"/>
                <w:szCs w:val="24"/>
                <w:lang w:val="en-GB"/>
              </w:rPr>
              <w:t>A26</w:t>
            </w:r>
          </w:p>
        </w:tc>
      </w:tr>
      <w:tr w:rsidR="00B93985" w14:paraId="1EC43D77" w14:textId="77777777" w:rsidTr="00B93985">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715EA14F" w14:textId="77777777" w:rsidR="00B93985" w:rsidRDefault="00B93985">
            <w:pPr>
              <w:rPr>
                <w:b/>
                <w:sz w:val="20"/>
                <w:szCs w:val="20"/>
                <w:lang w:val="en-GB"/>
              </w:rPr>
            </w:pPr>
            <w:r>
              <w:rPr>
                <w:b/>
                <w:sz w:val="20"/>
                <w:lang w:val="en-GB"/>
              </w:rPr>
              <w:t>Title</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565F3D6C" w14:textId="77777777" w:rsidR="00B93985" w:rsidRDefault="00B93985">
            <w:pPr>
              <w:rPr>
                <w:lang w:val="en-GB"/>
              </w:rPr>
            </w:pPr>
            <w:r>
              <w:rPr>
                <w:sz w:val="20"/>
              </w:rPr>
              <w:t>Organizacija sastanaka i radionica</w:t>
            </w:r>
          </w:p>
        </w:tc>
      </w:tr>
      <w:tr w:rsidR="00B93985" w14:paraId="40056E00" w14:textId="77777777" w:rsidTr="00B93985">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6976C0EA" w14:textId="77777777" w:rsidR="00B93985" w:rsidRDefault="00B93985">
            <w:pPr>
              <w:rPr>
                <w:b/>
                <w:sz w:val="20"/>
                <w:szCs w:val="20"/>
                <w:lang w:val="en-GB"/>
              </w:rPr>
            </w:pPr>
            <w:r>
              <w:rPr>
                <w:b/>
                <w:sz w:val="20"/>
                <w:lang w:val="en-GB"/>
              </w:rPr>
              <w:t>Related assumptions and risks</w:t>
            </w:r>
          </w:p>
        </w:tc>
        <w:tc>
          <w:tcPr>
            <w:tcW w:w="7525" w:type="dxa"/>
            <w:gridSpan w:val="4"/>
            <w:tcBorders>
              <w:top w:val="single" w:sz="4" w:space="0" w:color="auto"/>
              <w:left w:val="single" w:sz="4" w:space="0" w:color="auto"/>
              <w:bottom w:val="single" w:sz="4" w:space="0" w:color="auto"/>
              <w:right w:val="single" w:sz="4" w:space="0" w:color="auto"/>
            </w:tcBorders>
            <w:vAlign w:val="center"/>
          </w:tcPr>
          <w:p w14:paraId="0BD3C42D" w14:textId="77777777" w:rsidR="00B93985" w:rsidRDefault="00B93985">
            <w:pPr>
              <w:rPr>
                <w:rFonts w:ascii="Times New Roman" w:hAnsi="Times New Roman"/>
                <w:sz w:val="20"/>
                <w:lang w:val="fr-BE"/>
              </w:rPr>
            </w:pPr>
            <w:r>
              <w:rPr>
                <w:sz w:val="20"/>
              </w:rPr>
              <w:t>Pretpostavka: Relevantni akteri će aktivno učestvovati na sastancima i radionicama.</w:t>
            </w:r>
          </w:p>
          <w:p w14:paraId="5619ACCA" w14:textId="77777777" w:rsidR="00B93985" w:rsidRDefault="00B93985">
            <w:pPr>
              <w:rPr>
                <w:sz w:val="20"/>
              </w:rPr>
            </w:pPr>
            <w:r>
              <w:rPr>
                <w:sz w:val="20"/>
              </w:rPr>
              <w:t>Rizik: Neki akteri mogu biti nedostupni ili imati sukobljene rasporede, što može dovesti do smanjenog učešća i efektivnosti sesija.</w:t>
            </w:r>
          </w:p>
          <w:p w14:paraId="3206B54C" w14:textId="77777777" w:rsidR="00B93985" w:rsidRDefault="00B93985">
            <w:pPr>
              <w:rPr>
                <w:rFonts w:ascii="Times New Roman" w:hAnsi="Times New Roman"/>
                <w:sz w:val="20"/>
                <w:lang w:val="fr-BE"/>
              </w:rPr>
            </w:pPr>
          </w:p>
          <w:p w14:paraId="4665FE60" w14:textId="77777777" w:rsidR="00B93985" w:rsidRDefault="00B93985">
            <w:pPr>
              <w:rPr>
                <w:sz w:val="20"/>
              </w:rPr>
            </w:pPr>
            <w:r>
              <w:rPr>
                <w:sz w:val="20"/>
              </w:rPr>
              <w:t>Pretpostavka: Raspoloživa će biti adekvatna sredstva i prostorije za organizaciju sastanaka i radionica.</w:t>
            </w:r>
          </w:p>
          <w:p w14:paraId="51DC7394" w14:textId="77777777" w:rsidR="00B93985" w:rsidRDefault="00B93985">
            <w:pPr>
              <w:rPr>
                <w:sz w:val="20"/>
              </w:rPr>
            </w:pPr>
            <w:r>
              <w:rPr>
                <w:sz w:val="20"/>
              </w:rPr>
              <w:t>Rizik: Mogu postojati ograničenja ili nedostupnost odgovarajućih prostorija, tehničke opreme ili drugih potrebnih resursa, što može uticati na glatko izvođenje aktivnosti.</w:t>
            </w:r>
          </w:p>
          <w:p w14:paraId="114AD248" w14:textId="77777777" w:rsidR="00B93985" w:rsidRDefault="00B93985">
            <w:pPr>
              <w:rPr>
                <w:rFonts w:ascii="Times New Roman" w:hAnsi="Times New Roman"/>
                <w:sz w:val="20"/>
                <w:lang w:val="fr-BE"/>
              </w:rPr>
            </w:pPr>
          </w:p>
          <w:p w14:paraId="7E71BBA4" w14:textId="77777777" w:rsidR="00B93985" w:rsidRDefault="00B93985">
            <w:pPr>
              <w:rPr>
                <w:sz w:val="20"/>
              </w:rPr>
            </w:pPr>
            <w:r>
              <w:rPr>
                <w:sz w:val="20"/>
              </w:rPr>
              <w:t>Pretpostavka: Jasni kanali komunikacije će biti uspostavljeni s učesnicima radi razumevanja ciljeva sastanaka i očekivanja.</w:t>
            </w:r>
          </w:p>
          <w:p w14:paraId="6C387837" w14:textId="77777777" w:rsidR="00B93985" w:rsidRDefault="00B93985">
            <w:pPr>
              <w:rPr>
                <w:sz w:val="20"/>
              </w:rPr>
            </w:pPr>
            <w:r>
              <w:rPr>
                <w:sz w:val="20"/>
              </w:rPr>
              <w:t>Rizik: Nesporazum ili netačno razumevanje ciljeva i očekivanja sastanaka može dovesti do manje produktivnih diskusija ili neusklađenih rezultata.</w:t>
            </w:r>
          </w:p>
          <w:p w14:paraId="4D68B6B6" w14:textId="77777777" w:rsidR="00B93985" w:rsidRDefault="00B93985">
            <w:pPr>
              <w:rPr>
                <w:rFonts w:ascii="Times New Roman" w:hAnsi="Times New Roman"/>
                <w:sz w:val="20"/>
                <w:lang w:val="fr-BE"/>
              </w:rPr>
            </w:pPr>
          </w:p>
          <w:p w14:paraId="45365123" w14:textId="77777777" w:rsidR="00B93985" w:rsidRDefault="00B93985">
            <w:pPr>
              <w:rPr>
                <w:sz w:val="20"/>
              </w:rPr>
            </w:pPr>
            <w:r>
              <w:rPr>
                <w:sz w:val="20"/>
              </w:rPr>
              <w:t>Pretpostavka: Dnevni red i raspored za sastanke i radionice će biti efektivno planirani i komunicirani.</w:t>
            </w:r>
          </w:p>
          <w:p w14:paraId="4FD39091" w14:textId="77777777" w:rsidR="00B93985" w:rsidRDefault="00B93985">
            <w:pPr>
              <w:rPr>
                <w:sz w:val="20"/>
              </w:rPr>
            </w:pPr>
            <w:r>
              <w:rPr>
                <w:sz w:val="20"/>
              </w:rPr>
              <w:t>Rizik: Slabo planirani ili komunicirani dnevni redovi i rasporedi mogu rezultirati zbunjenošću, preklapajućim temama ili nedovoljnim vremenom za diskusije, što može uticati na postizanje željenih rezultata.</w:t>
            </w:r>
          </w:p>
          <w:p w14:paraId="025DF740" w14:textId="77777777" w:rsidR="00B93985" w:rsidRDefault="00B93985">
            <w:pPr>
              <w:rPr>
                <w:rFonts w:ascii="Times New Roman" w:hAnsi="Times New Roman"/>
                <w:sz w:val="20"/>
                <w:lang w:val="fr-BE"/>
              </w:rPr>
            </w:pPr>
          </w:p>
          <w:p w14:paraId="69E30D4B" w14:textId="77777777" w:rsidR="00B93985" w:rsidRDefault="00B93985">
            <w:pPr>
              <w:rPr>
                <w:sz w:val="20"/>
              </w:rPr>
            </w:pPr>
            <w:r>
              <w:rPr>
                <w:sz w:val="20"/>
              </w:rPr>
              <w:t>Pretpostavka: Aktivno učešće i angažman učesnika doprinose plodnim diskusijama i razmeni znanja.</w:t>
            </w:r>
          </w:p>
          <w:p w14:paraId="4681D52F" w14:textId="77777777" w:rsidR="00B93985" w:rsidRDefault="00B93985">
            <w:pPr>
              <w:rPr>
                <w:sz w:val="20"/>
              </w:rPr>
            </w:pPr>
            <w:r>
              <w:rPr>
                <w:sz w:val="20"/>
              </w:rPr>
              <w:t>Rizik: Nedostatak aktivnog učešća, nedostatak angažmana ili dominacija određenih pojedinaca tokom sesija mogu otežati kolaborativnu atmosferu i ograničiti generisanje vrednih ideja i uvida.</w:t>
            </w:r>
          </w:p>
          <w:p w14:paraId="7DDC3BDF" w14:textId="77777777" w:rsidR="00B93985" w:rsidRDefault="00B93985">
            <w:pPr>
              <w:rPr>
                <w:rFonts w:ascii="Times New Roman" w:hAnsi="Times New Roman"/>
                <w:sz w:val="20"/>
                <w:lang w:val="fr-BE"/>
              </w:rPr>
            </w:pPr>
          </w:p>
          <w:p w14:paraId="04F1C503" w14:textId="77777777" w:rsidR="00B93985" w:rsidRDefault="00B93985">
            <w:pPr>
              <w:rPr>
                <w:sz w:val="20"/>
              </w:rPr>
            </w:pPr>
            <w:r>
              <w:rPr>
                <w:sz w:val="20"/>
              </w:rPr>
              <w:t>Pretpostavka: Preduzimaju se adekvatne akcije nakon sastanaka i radionica, zasnovane na njihovim rezultatima.</w:t>
            </w:r>
          </w:p>
          <w:p w14:paraId="4A1FC640" w14:textId="77777777" w:rsidR="00B93985" w:rsidRDefault="00B93985">
            <w:pPr>
              <w:rPr>
                <w:sz w:val="20"/>
                <w:lang w:val="en-GB"/>
              </w:rPr>
            </w:pPr>
            <w:r>
              <w:rPr>
                <w:sz w:val="20"/>
              </w:rPr>
              <w:t>Rizik: Odlaganje ili nedostatak preduzimanja odgovarajućih akcija nakon sesija može rezultirati propuštenim prilikama za implementaciju ili rešavanje ključnih pitanja identifikovanih tokom aktivnosti.</w:t>
            </w:r>
          </w:p>
        </w:tc>
      </w:tr>
      <w:tr w:rsidR="00B93985" w14:paraId="4CD96766" w14:textId="77777777" w:rsidTr="00B93985">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2B59CD4B" w14:textId="77777777" w:rsidR="00B93985" w:rsidRDefault="00B93985">
            <w:pPr>
              <w:rPr>
                <w:b/>
                <w:sz w:val="20"/>
                <w:szCs w:val="20"/>
                <w:lang w:val="en-GB"/>
              </w:rPr>
            </w:pPr>
            <w:r>
              <w:rPr>
                <w:b/>
                <w:sz w:val="20"/>
                <w:lang w:val="en-GB"/>
              </w:rPr>
              <w:t>Description</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2F25812D" w14:textId="77777777" w:rsidR="00B93985" w:rsidRDefault="00B93985">
            <w:pPr>
              <w:rPr>
                <w:sz w:val="20"/>
                <w:lang w:val="en-GB"/>
              </w:rPr>
            </w:pPr>
            <w:r>
              <w:rPr>
                <w:sz w:val="20"/>
                <w:lang w:val="en-GB"/>
              </w:rPr>
              <w:t>Organizacija sastanaka i radionica je ključna za uspostavljanje saradnje i razmenu ideja sa partnerima i drugim relevantnim akterima. U ovoj aktivnosti se planiraju i organizuju sastanci, određuju se teme, ciljevi i dnevni red sastanaka, kao i pozivaju i koordiniraju prisustvo relevantnih aktera. Ovi sastanci omogućavaju efikasnu komunikaciju, razmenu informacija i usaglašavanje aktivnosti.</w:t>
            </w:r>
          </w:p>
        </w:tc>
      </w:tr>
      <w:tr w:rsidR="00B93985" w14:paraId="4898E3CE" w14:textId="77777777" w:rsidTr="00B93985">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4B609BE8" w14:textId="77777777" w:rsidR="00B93985" w:rsidRDefault="00B93985">
            <w:pPr>
              <w:rPr>
                <w:b/>
                <w:sz w:val="20"/>
                <w:szCs w:val="20"/>
                <w:lang w:val="en-GB"/>
              </w:rPr>
            </w:pPr>
            <w:r>
              <w:rPr>
                <w:b/>
                <w:sz w:val="20"/>
                <w:lang w:val="en-GB"/>
              </w:rPr>
              <w:t>Tasks</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5449E3AE" w14:textId="77777777" w:rsidR="00B93985" w:rsidRDefault="00B93985">
            <w:pPr>
              <w:rPr>
                <w:rFonts w:ascii="Times New Roman" w:hAnsi="Times New Roman"/>
                <w:sz w:val="20"/>
                <w:lang w:val="fr-BE"/>
              </w:rPr>
            </w:pPr>
            <w:r>
              <w:rPr>
                <w:sz w:val="20"/>
              </w:rPr>
              <w:t>3.1.</w:t>
            </w:r>
            <w:r>
              <w:rPr>
                <w:sz w:val="20"/>
              </w:rPr>
              <w:tab/>
              <w:t>Planiranje i organizacija sastanaka sa partnerima i drugim akterima</w:t>
            </w:r>
          </w:p>
          <w:p w14:paraId="31B0603B" w14:textId="77777777" w:rsidR="00B93985" w:rsidRDefault="00B93985">
            <w:pPr>
              <w:rPr>
                <w:sz w:val="20"/>
              </w:rPr>
            </w:pPr>
            <w:r>
              <w:rPr>
                <w:sz w:val="20"/>
              </w:rPr>
              <w:t>3.1.1.</w:t>
            </w:r>
            <w:r>
              <w:rPr>
                <w:sz w:val="20"/>
              </w:rPr>
              <w:tab/>
              <w:t xml:space="preserve">  Određivanje tema, ciljeva i dnevnog reda sastanaka</w:t>
            </w:r>
          </w:p>
          <w:p w14:paraId="56687EFD" w14:textId="77777777" w:rsidR="00B93985" w:rsidRDefault="00B93985">
            <w:pPr>
              <w:rPr>
                <w:sz w:val="20"/>
              </w:rPr>
            </w:pPr>
            <w:r>
              <w:rPr>
                <w:sz w:val="20"/>
              </w:rPr>
              <w:t>3.1.2.</w:t>
            </w:r>
            <w:r>
              <w:rPr>
                <w:sz w:val="20"/>
              </w:rPr>
              <w:tab/>
              <w:t xml:space="preserve">  Pozivanje i koordinacija prisustva relevantnih aktera</w:t>
            </w:r>
          </w:p>
          <w:p w14:paraId="01DC9BA9" w14:textId="77777777" w:rsidR="00B93985" w:rsidRDefault="00B93985">
            <w:pPr>
              <w:rPr>
                <w:sz w:val="20"/>
              </w:rPr>
            </w:pPr>
            <w:r>
              <w:rPr>
                <w:sz w:val="20"/>
              </w:rPr>
              <w:t>3.2.</w:t>
            </w:r>
            <w:r>
              <w:rPr>
                <w:sz w:val="20"/>
              </w:rPr>
              <w:tab/>
              <w:t>Organizacija radionica i konferencija za razmenu ideja, iskustava i znanja</w:t>
            </w:r>
          </w:p>
          <w:p w14:paraId="074C5D84" w14:textId="77777777" w:rsidR="00B93985" w:rsidRDefault="00B93985">
            <w:pPr>
              <w:rPr>
                <w:sz w:val="20"/>
              </w:rPr>
            </w:pPr>
            <w:r>
              <w:rPr>
                <w:sz w:val="20"/>
              </w:rPr>
              <w:t>3.2.1.</w:t>
            </w:r>
            <w:r>
              <w:rPr>
                <w:sz w:val="20"/>
              </w:rPr>
              <w:tab/>
              <w:t xml:space="preserve">  Priprema materijala i resursa za radionice</w:t>
            </w:r>
          </w:p>
          <w:p w14:paraId="17AC507F" w14:textId="77777777" w:rsidR="00B93985" w:rsidRDefault="00B93985">
            <w:pPr>
              <w:rPr>
                <w:sz w:val="20"/>
                <w:lang w:val="en-GB"/>
              </w:rPr>
            </w:pPr>
            <w:r>
              <w:rPr>
                <w:sz w:val="20"/>
              </w:rPr>
              <w:t>3.2.2.</w:t>
            </w:r>
            <w:r>
              <w:rPr>
                <w:sz w:val="20"/>
              </w:rPr>
              <w:tab/>
              <w:t xml:space="preserve">  Organizacija sesija za prezentaciju projektnih ideja i rezultata</w:t>
            </w:r>
          </w:p>
        </w:tc>
      </w:tr>
      <w:tr w:rsidR="00B93985" w14:paraId="6E47B133" w14:textId="77777777" w:rsidTr="00B93985">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2C6831F6" w14:textId="77777777" w:rsidR="00B93985" w:rsidRDefault="00B93985">
            <w:pPr>
              <w:rPr>
                <w:b/>
                <w:sz w:val="20"/>
                <w:szCs w:val="20"/>
                <w:lang w:val="en-GB"/>
              </w:rPr>
            </w:pPr>
            <w:r>
              <w:rPr>
                <w:b/>
                <w:sz w:val="20"/>
                <w:lang w:val="en-GB"/>
              </w:rPr>
              <w:t>Estimated Start Date (dd-mm-yyyy)</w:t>
            </w:r>
          </w:p>
        </w:tc>
        <w:tc>
          <w:tcPr>
            <w:tcW w:w="2555" w:type="dxa"/>
            <w:tcBorders>
              <w:top w:val="single" w:sz="4" w:space="0" w:color="auto"/>
              <w:left w:val="single" w:sz="4" w:space="0" w:color="auto"/>
              <w:bottom w:val="single" w:sz="4" w:space="0" w:color="auto"/>
              <w:right w:val="single" w:sz="4" w:space="0" w:color="auto"/>
            </w:tcBorders>
            <w:vAlign w:val="center"/>
            <w:hideMark/>
          </w:tcPr>
          <w:p w14:paraId="34517D8A" w14:textId="77777777" w:rsidR="00B93985" w:rsidRDefault="00B93985">
            <w:pPr>
              <w:rPr>
                <w:sz w:val="20"/>
                <w:lang w:val="en-GB"/>
              </w:rPr>
            </w:pPr>
            <w:r>
              <w:rPr>
                <w:sz w:val="20"/>
                <w:lang w:val="en-GB"/>
              </w:rPr>
              <w:t>M15</w:t>
            </w:r>
          </w:p>
        </w:tc>
        <w:tc>
          <w:tcPr>
            <w:tcW w:w="2556" w:type="dxa"/>
            <w:tcBorders>
              <w:top w:val="single" w:sz="4" w:space="0" w:color="auto"/>
              <w:left w:val="single" w:sz="4" w:space="0" w:color="auto"/>
              <w:bottom w:val="single" w:sz="4" w:space="0" w:color="auto"/>
              <w:right w:val="single" w:sz="4" w:space="0" w:color="auto"/>
            </w:tcBorders>
            <w:vAlign w:val="center"/>
            <w:hideMark/>
          </w:tcPr>
          <w:p w14:paraId="3549E270" w14:textId="77777777" w:rsidR="00B93985" w:rsidRDefault="00B93985">
            <w:pPr>
              <w:rPr>
                <w:b/>
                <w:sz w:val="20"/>
                <w:szCs w:val="20"/>
                <w:lang w:val="en-GB"/>
              </w:rPr>
            </w:pPr>
            <w:r>
              <w:rPr>
                <w:b/>
                <w:sz w:val="20"/>
                <w:lang w:val="en-GB"/>
              </w:rPr>
              <w:t xml:space="preserve">Estimated End Date </w:t>
            </w:r>
          </w:p>
          <w:p w14:paraId="6E80AB37" w14:textId="77777777" w:rsidR="00B93985" w:rsidRDefault="00B93985">
            <w:pPr>
              <w:rPr>
                <w:sz w:val="20"/>
                <w:lang w:val="en-GB"/>
              </w:rPr>
            </w:pPr>
            <w:r>
              <w:rPr>
                <w:b/>
                <w:sz w:val="20"/>
                <w:lang w:val="en-GB"/>
              </w:rPr>
              <w:t>(dd-mm-yyyy)</w:t>
            </w:r>
          </w:p>
        </w:tc>
        <w:tc>
          <w:tcPr>
            <w:tcW w:w="2414" w:type="dxa"/>
            <w:gridSpan w:val="2"/>
            <w:tcBorders>
              <w:top w:val="single" w:sz="4" w:space="0" w:color="auto"/>
              <w:left w:val="single" w:sz="4" w:space="0" w:color="auto"/>
              <w:bottom w:val="single" w:sz="4" w:space="0" w:color="auto"/>
              <w:right w:val="single" w:sz="4" w:space="0" w:color="auto"/>
            </w:tcBorders>
            <w:vAlign w:val="center"/>
            <w:hideMark/>
          </w:tcPr>
          <w:p w14:paraId="59355696" w14:textId="77777777" w:rsidR="00B93985" w:rsidRDefault="00B93985">
            <w:pPr>
              <w:rPr>
                <w:sz w:val="20"/>
                <w:lang w:val="en-GB"/>
              </w:rPr>
            </w:pPr>
            <w:r>
              <w:rPr>
                <w:sz w:val="20"/>
                <w:lang w:val="en-GB"/>
              </w:rPr>
              <w:t>M18</w:t>
            </w:r>
          </w:p>
        </w:tc>
      </w:tr>
      <w:tr w:rsidR="00B93985" w14:paraId="4ECB528A" w14:textId="77777777" w:rsidTr="00B93985">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4F65E345" w14:textId="77777777" w:rsidR="00B93985" w:rsidRDefault="00B93985">
            <w:pPr>
              <w:rPr>
                <w:b/>
                <w:sz w:val="20"/>
                <w:szCs w:val="20"/>
                <w:lang w:val="en-GB"/>
              </w:rPr>
            </w:pPr>
            <w:r>
              <w:rPr>
                <w:b/>
                <w:sz w:val="20"/>
                <w:lang w:val="en-GB"/>
              </w:rPr>
              <w:t>Lead Organisation</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12CC9DB8" w14:textId="77777777" w:rsidR="00B93985" w:rsidRDefault="00B93985">
            <w:pPr>
              <w:rPr>
                <w:sz w:val="20"/>
                <w:lang w:val="en-GB"/>
              </w:rPr>
            </w:pPr>
            <w:r>
              <w:rPr>
                <w:sz w:val="20"/>
                <w:lang w:val="en-GB"/>
              </w:rPr>
              <w:t xml:space="preserve">KakoGod, </w:t>
            </w:r>
            <w:r>
              <w:rPr>
                <w:b/>
                <w:bCs/>
                <w:sz w:val="20"/>
                <w:lang w:val="en-GB"/>
              </w:rPr>
              <w:t>Novi Pazar</w:t>
            </w:r>
          </w:p>
        </w:tc>
      </w:tr>
      <w:tr w:rsidR="00B93985" w14:paraId="7089EA8C" w14:textId="77777777" w:rsidTr="00B93985">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692A68E6" w14:textId="77777777" w:rsidR="00B93985" w:rsidRDefault="00B93985">
            <w:pPr>
              <w:rPr>
                <w:b/>
                <w:sz w:val="20"/>
                <w:szCs w:val="20"/>
                <w:lang w:val="en-GB"/>
              </w:rPr>
            </w:pPr>
            <w:r>
              <w:rPr>
                <w:b/>
                <w:sz w:val="20"/>
                <w:lang w:val="en-GB"/>
              </w:rPr>
              <w:t>Participating Organisation</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1B07278F" w14:textId="77777777" w:rsidR="00B93985" w:rsidRDefault="00B93985">
            <w:pPr>
              <w:rPr>
                <w:sz w:val="18"/>
                <w:szCs w:val="18"/>
                <w:lang w:val="fr-BE"/>
              </w:rPr>
            </w:pPr>
            <w:r>
              <w:rPr>
                <w:sz w:val="18"/>
                <w:szCs w:val="18"/>
                <w:lang w:val="en-US"/>
              </w:rPr>
              <w:t>BNV (Bošnjačko nacionalno vijeće)</w:t>
            </w:r>
            <w:r>
              <w:rPr>
                <w:sz w:val="18"/>
                <w:szCs w:val="18"/>
              </w:rPr>
              <w:t xml:space="preserve">, </w:t>
            </w:r>
            <w:r>
              <w:rPr>
                <w:b/>
                <w:bCs/>
                <w:sz w:val="18"/>
                <w:szCs w:val="18"/>
              </w:rPr>
              <w:t>Novi Pazar</w:t>
            </w:r>
          </w:p>
          <w:p w14:paraId="7C8550EB" w14:textId="77777777" w:rsidR="00B93985" w:rsidRDefault="00B93985">
            <w:pPr>
              <w:rPr>
                <w:rFonts w:ascii="Times New Roman" w:eastAsia="Calibri" w:hAnsi="Times New Roman" w:cs="Arial"/>
                <w:b/>
                <w:bCs/>
                <w:sz w:val="18"/>
                <w:szCs w:val="18"/>
              </w:rPr>
            </w:pPr>
            <w:r>
              <w:rPr>
                <w:sz w:val="18"/>
                <w:szCs w:val="18"/>
              </w:rPr>
              <w:t>Zavod za zaštitu spomenika kulture Novog Pazara</w:t>
            </w:r>
            <w:r>
              <w:rPr>
                <w:b/>
                <w:bCs/>
                <w:sz w:val="18"/>
                <w:szCs w:val="18"/>
              </w:rPr>
              <w:t>, Novi Pazar</w:t>
            </w:r>
          </w:p>
          <w:p w14:paraId="217E3B83" w14:textId="77777777" w:rsidR="00B93985" w:rsidRDefault="00B93985">
            <w:pPr>
              <w:rPr>
                <w:b/>
                <w:bCs/>
                <w:sz w:val="18"/>
                <w:szCs w:val="18"/>
              </w:rPr>
            </w:pPr>
            <w:r>
              <w:rPr>
                <w:sz w:val="18"/>
                <w:szCs w:val="18"/>
              </w:rPr>
              <w:t xml:space="preserve">UNESCO, </w:t>
            </w:r>
            <w:r>
              <w:rPr>
                <w:b/>
                <w:bCs/>
                <w:sz w:val="18"/>
                <w:szCs w:val="18"/>
              </w:rPr>
              <w:t>Francuska</w:t>
            </w:r>
          </w:p>
          <w:p w14:paraId="02BDD90D" w14:textId="77777777" w:rsidR="00B93985" w:rsidRDefault="00B93985">
            <w:pPr>
              <w:rPr>
                <w:sz w:val="18"/>
                <w:szCs w:val="18"/>
              </w:rPr>
            </w:pPr>
            <w:r>
              <w:rPr>
                <w:sz w:val="18"/>
                <w:szCs w:val="18"/>
              </w:rPr>
              <w:t>Narodni muzej u Beogradu</w:t>
            </w:r>
          </w:p>
          <w:p w14:paraId="483C6DA3" w14:textId="77777777" w:rsidR="00B93985" w:rsidRDefault="00B93985">
            <w:pPr>
              <w:rPr>
                <w:sz w:val="18"/>
                <w:szCs w:val="18"/>
              </w:rPr>
            </w:pPr>
            <w:r>
              <w:rPr>
                <w:sz w:val="18"/>
                <w:szCs w:val="18"/>
              </w:rPr>
              <w:t>Etnografski muzej u Beogradu</w:t>
            </w:r>
          </w:p>
          <w:p w14:paraId="5146DC9C" w14:textId="77777777" w:rsidR="00B93985" w:rsidRDefault="00B93985">
            <w:pPr>
              <w:rPr>
                <w:sz w:val="18"/>
                <w:szCs w:val="18"/>
              </w:rPr>
            </w:pPr>
            <w:r>
              <w:rPr>
                <w:sz w:val="18"/>
                <w:szCs w:val="18"/>
              </w:rPr>
              <w:t>Zavičajni muzej u Tutinu</w:t>
            </w:r>
          </w:p>
          <w:p w14:paraId="268A27B6" w14:textId="77777777" w:rsidR="00B93985" w:rsidRDefault="00B93985">
            <w:pPr>
              <w:rPr>
                <w:sz w:val="18"/>
                <w:szCs w:val="18"/>
              </w:rPr>
            </w:pPr>
            <w:r>
              <w:rPr>
                <w:sz w:val="18"/>
                <w:szCs w:val="18"/>
              </w:rPr>
              <w:t>Zavičajni muzej Prijepolje</w:t>
            </w:r>
          </w:p>
          <w:p w14:paraId="1D223F32" w14:textId="77777777" w:rsidR="00B93985" w:rsidRDefault="00B93985">
            <w:pPr>
              <w:rPr>
                <w:sz w:val="18"/>
                <w:szCs w:val="18"/>
              </w:rPr>
            </w:pPr>
            <w:r>
              <w:rPr>
                <w:sz w:val="18"/>
                <w:szCs w:val="18"/>
              </w:rPr>
              <w:t>PwC (PricewaterhouseCoopers)</w:t>
            </w:r>
          </w:p>
          <w:p w14:paraId="45DF1EFB" w14:textId="77777777" w:rsidR="00B93985" w:rsidRDefault="00B93985">
            <w:pPr>
              <w:rPr>
                <w:sz w:val="18"/>
                <w:szCs w:val="18"/>
              </w:rPr>
            </w:pPr>
            <w:r>
              <w:rPr>
                <w:sz w:val="18"/>
                <w:szCs w:val="18"/>
              </w:rPr>
              <w:t>European Travel Commission</w:t>
            </w:r>
          </w:p>
          <w:p w14:paraId="1BB45768" w14:textId="77777777" w:rsidR="00B93985" w:rsidRDefault="00B93985">
            <w:pPr>
              <w:rPr>
                <w:sz w:val="18"/>
                <w:szCs w:val="18"/>
                <w:lang w:val="en-US"/>
              </w:rPr>
            </w:pPr>
            <w:r>
              <w:rPr>
                <w:sz w:val="18"/>
                <w:szCs w:val="18"/>
              </w:rPr>
              <w:t>Accenture</w:t>
            </w:r>
          </w:p>
        </w:tc>
      </w:tr>
      <w:tr w:rsidR="00B93985" w14:paraId="08A32AD7" w14:textId="77777777" w:rsidTr="00B93985">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75F7FEC8" w14:textId="77777777" w:rsidR="00B93985" w:rsidRDefault="00B93985">
            <w:pPr>
              <w:rPr>
                <w:rFonts w:eastAsia="Calibri" w:cs="Arial"/>
                <w:b/>
                <w:sz w:val="20"/>
                <w:szCs w:val="20"/>
                <w:lang w:val="en-GB"/>
              </w:rPr>
            </w:pPr>
            <w:r>
              <w:rPr>
                <w:b/>
                <w:sz w:val="20"/>
                <w:lang w:val="en-GB"/>
              </w:rPr>
              <w:t>Costs</w:t>
            </w:r>
          </w:p>
          <w:p w14:paraId="45F63DA9" w14:textId="77777777" w:rsidR="00B93985" w:rsidRDefault="00B93985">
            <w:pPr>
              <w:rPr>
                <w:sz w:val="20"/>
                <w:lang w:val="en-GB"/>
              </w:rPr>
            </w:pPr>
            <w:r>
              <w:rPr>
                <w:i/>
                <w:sz w:val="20"/>
                <w:lang w:val="en-GB"/>
              </w:rPr>
              <w:t>Please explain the necessary costs for this WP: What travels are necessary? If equipment is requested, explain why it is required. If subcontracting is necessary, explain why the task cannot be performed by the partner.</w:t>
            </w:r>
          </w:p>
        </w:tc>
        <w:tc>
          <w:tcPr>
            <w:tcW w:w="7525" w:type="dxa"/>
            <w:gridSpan w:val="4"/>
            <w:tcBorders>
              <w:top w:val="single" w:sz="4" w:space="0" w:color="auto"/>
              <w:left w:val="single" w:sz="4" w:space="0" w:color="auto"/>
              <w:bottom w:val="single" w:sz="4" w:space="0" w:color="auto"/>
              <w:right w:val="single" w:sz="4" w:space="0" w:color="auto"/>
            </w:tcBorders>
          </w:tcPr>
          <w:p w14:paraId="12A851BE" w14:textId="77777777" w:rsidR="00B93985" w:rsidRDefault="00B93985" w:rsidP="00B93985">
            <w:pPr>
              <w:numPr>
                <w:ilvl w:val="0"/>
                <w:numId w:val="125"/>
              </w:numPr>
              <w:spacing w:after="0" w:line="240" w:lineRule="auto"/>
              <w:rPr>
                <w:rFonts w:ascii="Times New Roman" w:hAnsi="Times New Roman"/>
                <w:sz w:val="20"/>
                <w:lang w:val="en-US"/>
              </w:rPr>
            </w:pPr>
            <w:r>
              <w:rPr>
                <w:sz w:val="20"/>
                <w:lang w:val="en-US"/>
              </w:rPr>
              <w:t>Troškovi putovanja: Moguće je da će biti potrebna putovanja za organizaciju sastanaka i radionica sa partnerima i drugim akterima. Ovi troškovi mogu obuhvatiti prevoz (avion, voz, automobil), smeštaj, ishranu i druge putne troškove.</w:t>
            </w:r>
          </w:p>
          <w:p w14:paraId="5E54953A" w14:textId="77777777" w:rsidR="00B93985" w:rsidRDefault="00B93985" w:rsidP="00B93985">
            <w:pPr>
              <w:numPr>
                <w:ilvl w:val="0"/>
                <w:numId w:val="125"/>
              </w:numPr>
              <w:spacing w:after="0" w:line="240" w:lineRule="auto"/>
              <w:rPr>
                <w:sz w:val="20"/>
                <w:lang w:val="en-US"/>
              </w:rPr>
            </w:pPr>
            <w:r>
              <w:rPr>
                <w:sz w:val="20"/>
                <w:lang w:val="en-US"/>
              </w:rPr>
              <w:t>Troškovi prostora: Organizacija sastanaka i radionica može zahtevati iznajmljivanje odgovarajućeg prostora za održavanje sesija. Ovi troškovi mogu uključivati zakup prostorija za sastanke, konferencijske sale ili radionice.</w:t>
            </w:r>
          </w:p>
          <w:p w14:paraId="6DEDBC8A" w14:textId="77777777" w:rsidR="00B93985" w:rsidRDefault="00B93985" w:rsidP="00B93985">
            <w:pPr>
              <w:numPr>
                <w:ilvl w:val="0"/>
                <w:numId w:val="125"/>
              </w:numPr>
              <w:spacing w:after="0" w:line="240" w:lineRule="auto"/>
              <w:rPr>
                <w:sz w:val="20"/>
                <w:lang w:val="en-US"/>
              </w:rPr>
            </w:pPr>
            <w:r>
              <w:rPr>
                <w:sz w:val="20"/>
                <w:lang w:val="en-US"/>
              </w:rPr>
              <w:t>Troškovi opreme: U zavisnosti od prirode sastanaka i radionica, može biti potrebna određena oprema kao podrška za izvođenje aktivnosti. Ovo može uključivati audio-vizuelnu opremu, projektor, mikrofone, računare ili druge tehničke uređaje.</w:t>
            </w:r>
          </w:p>
          <w:p w14:paraId="5466FE9B" w14:textId="77777777" w:rsidR="00B93985" w:rsidRDefault="00B93985" w:rsidP="00B93985">
            <w:pPr>
              <w:numPr>
                <w:ilvl w:val="0"/>
                <w:numId w:val="125"/>
              </w:numPr>
              <w:spacing w:after="0" w:line="240" w:lineRule="auto"/>
              <w:rPr>
                <w:sz w:val="20"/>
                <w:lang w:val="en-US"/>
              </w:rPr>
            </w:pPr>
            <w:r>
              <w:rPr>
                <w:sz w:val="20"/>
                <w:lang w:val="en-US"/>
              </w:rPr>
              <w:t>Troškovi materijala: Priprema materijala za sastanke i radionice, kao što su prezentacije, radne sveske, flipchart table, štampani materijali i drugi resursi, takođe mogu biti potrebni. Ovi troškovi obuhvataju dizajn, štampanje i distribuciju materijala.</w:t>
            </w:r>
          </w:p>
          <w:p w14:paraId="0E425F8C" w14:textId="77777777" w:rsidR="00B93985" w:rsidRDefault="00B93985" w:rsidP="00B93985">
            <w:pPr>
              <w:numPr>
                <w:ilvl w:val="0"/>
                <w:numId w:val="125"/>
              </w:numPr>
              <w:spacing w:after="0" w:line="240" w:lineRule="auto"/>
              <w:rPr>
                <w:sz w:val="20"/>
                <w:lang w:val="en-US"/>
              </w:rPr>
            </w:pPr>
            <w:r>
              <w:rPr>
                <w:sz w:val="20"/>
                <w:lang w:val="en-US"/>
              </w:rPr>
              <w:t>Troškovi ishrane: U zavisnosti od dužine sastanaka i radionica, mogu biti potrebni troškovi za obezbeđivanje hrane i pića za učesnike tokom sesija. To može uključivati doručak, ručak, užine ili osveženje.</w:t>
            </w:r>
          </w:p>
          <w:p w14:paraId="23582C2B" w14:textId="77777777" w:rsidR="00B93985" w:rsidRDefault="00B93985">
            <w:pPr>
              <w:rPr>
                <w:rFonts w:ascii="Times New Roman" w:hAnsi="Times New Roman"/>
                <w:sz w:val="20"/>
                <w:lang w:val="en-GB"/>
              </w:rPr>
            </w:pPr>
          </w:p>
        </w:tc>
      </w:tr>
    </w:tbl>
    <w:p w14:paraId="76AF3CF0" w14:textId="77777777" w:rsidR="00B93985" w:rsidRDefault="00B93985" w:rsidP="00B93985">
      <w:pPr>
        <w:rPr>
          <w:rFonts w:eastAsia="Calibri" w:cs="Arial"/>
          <w:szCs w:val="20"/>
          <w:lang w:val="en-GB" w:eastAsia="en-GB"/>
        </w:rPr>
      </w:pPr>
    </w:p>
    <w:p w14:paraId="3BC1C44A" w14:textId="77777777" w:rsidR="00B93985" w:rsidRDefault="00B93985" w:rsidP="00B93985"/>
    <w:p w14:paraId="13942387" w14:textId="77777777" w:rsidR="00B93985" w:rsidRDefault="00B93985" w:rsidP="00B93985"/>
    <w:p w14:paraId="3523A0F3" w14:textId="77777777" w:rsidR="00B93985" w:rsidRDefault="00B93985" w:rsidP="00B93985"/>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B93985" w14:paraId="41F1EBD7" w14:textId="77777777" w:rsidTr="00B93985">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2E258E1" w14:textId="77777777" w:rsidR="00B93985" w:rsidRDefault="00B93985">
            <w:pPr>
              <w:rPr>
                <w:b/>
                <w:sz w:val="20"/>
                <w:lang w:val="en-GB"/>
              </w:rPr>
            </w:pPr>
            <w:r>
              <w:rPr>
                <w:b/>
                <w:sz w:val="20"/>
                <w:lang w:val="en-GB"/>
              </w:rPr>
              <w:t>Expected Deliverable/Results/</w:t>
            </w:r>
          </w:p>
          <w:p w14:paraId="307877F8" w14:textId="77777777" w:rsidR="00B93985" w:rsidRDefault="00B93985">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189F42D5" w14:textId="77777777" w:rsidR="00B93985" w:rsidRDefault="00B93985">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0D3A1C6" w14:textId="366C7037" w:rsidR="00B93985" w:rsidRDefault="00476663">
            <w:pPr>
              <w:ind w:left="187" w:hanging="187"/>
              <w:jc w:val="right"/>
              <w:rPr>
                <w:b/>
                <w:sz w:val="24"/>
                <w:lang w:val="en-GB"/>
              </w:rPr>
            </w:pPr>
            <w:r>
              <w:rPr>
                <w:b/>
                <w:sz w:val="24"/>
                <w:lang w:val="en-GB"/>
              </w:rPr>
              <w:t>A26</w:t>
            </w:r>
            <w:r w:rsidR="00B93985">
              <w:rPr>
                <w:b/>
                <w:sz w:val="24"/>
                <w:lang w:val="en-GB"/>
              </w:rPr>
              <w:t>.1.1</w:t>
            </w:r>
          </w:p>
        </w:tc>
      </w:tr>
      <w:tr w:rsidR="00B93985" w14:paraId="1CE7457E" w14:textId="77777777" w:rsidTr="00B93985">
        <w:tc>
          <w:tcPr>
            <w:tcW w:w="2127" w:type="dxa"/>
            <w:vMerge/>
            <w:tcBorders>
              <w:top w:val="single" w:sz="4" w:space="0" w:color="auto"/>
              <w:left w:val="single" w:sz="4" w:space="0" w:color="auto"/>
              <w:bottom w:val="single" w:sz="4" w:space="0" w:color="auto"/>
              <w:right w:val="single" w:sz="4" w:space="0" w:color="auto"/>
            </w:tcBorders>
            <w:vAlign w:val="center"/>
            <w:hideMark/>
          </w:tcPr>
          <w:p w14:paraId="78F178CF" w14:textId="77777777" w:rsidR="00B93985" w:rsidRDefault="00B93985">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2B49801" w14:textId="77777777" w:rsidR="00B93985" w:rsidRDefault="00B93985">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538537A" w14:textId="77777777" w:rsidR="00B93985" w:rsidRDefault="00B93985">
            <w:pPr>
              <w:rPr>
                <w:rFonts w:ascii="Times New Roman" w:hAnsi="Times New Roman"/>
                <w:sz w:val="20"/>
                <w:lang w:val="fr-BE"/>
              </w:rPr>
            </w:pPr>
            <w:r>
              <w:rPr>
                <w:sz w:val="16"/>
                <w:szCs w:val="16"/>
              </w:rPr>
              <w:t>Određivanje tema, ciljeva i dnevnog reda sastanaka</w:t>
            </w:r>
          </w:p>
        </w:tc>
      </w:tr>
      <w:tr w:rsidR="00B93985" w14:paraId="65EE4266" w14:textId="77777777" w:rsidTr="00B93985">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F61A1E7" w14:textId="77777777" w:rsidR="00B93985" w:rsidRDefault="00B93985">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F8CFE6D" w14:textId="77777777" w:rsidR="00B93985" w:rsidRDefault="00B93985">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2F095777" w14:textId="77777777" w:rsidR="00B93985" w:rsidRDefault="00000000">
            <w:pPr>
              <w:rPr>
                <w:color w:val="000000"/>
                <w:sz w:val="20"/>
                <w:lang w:val="en-GB"/>
              </w:rPr>
            </w:pPr>
            <w:sdt>
              <w:sdtPr>
                <w:rPr>
                  <w:rFonts w:ascii="Times New Roman" w:hAnsi="Times New Roman"/>
                  <w:color w:val="000000"/>
                  <w:sz w:val="20"/>
                  <w:lang w:val="fr-BE"/>
                </w:rPr>
                <w:id w:val="857779745"/>
                <w14:checkbox>
                  <w14:checked w14:val="1"/>
                  <w14:checkedState w14:val="2612" w14:font="MS Gothic"/>
                  <w14:uncheckedState w14:val="2610" w14:font="MS Gothic"/>
                </w14:checkbox>
              </w:sdtPr>
              <w:sdtContent>
                <w:r w:rsidR="00B93985">
                  <w:rPr>
                    <w:rFonts w:ascii="MS Gothic" w:eastAsia="MS Gothic" w:hAnsi="MS Gothic" w:hint="eastAsia"/>
                    <w:color w:val="000000"/>
                    <w:sz w:val="20"/>
                    <w:lang w:val="en-GB"/>
                  </w:rPr>
                  <w:t>☒</w:t>
                </w:r>
              </w:sdtContent>
            </w:sdt>
            <w:r w:rsidR="00B93985">
              <w:rPr>
                <w:color w:val="000000"/>
                <w:sz w:val="20"/>
              </w:rPr>
              <w:t xml:space="preserve"> Teaching material</w:t>
            </w:r>
          </w:p>
          <w:p w14:paraId="146D4F18" w14:textId="77777777" w:rsidR="00B93985" w:rsidRDefault="00000000">
            <w:pPr>
              <w:rPr>
                <w:color w:val="000000"/>
                <w:sz w:val="20"/>
                <w:lang w:val="en-GB"/>
              </w:rPr>
            </w:pPr>
            <w:sdt>
              <w:sdtPr>
                <w:rPr>
                  <w:rFonts w:ascii="Times New Roman" w:hAnsi="Times New Roman"/>
                  <w:color w:val="000000"/>
                  <w:sz w:val="20"/>
                  <w:lang w:val="fr-BE"/>
                </w:rPr>
                <w:id w:val="-1804526105"/>
                <w14:checkbox>
                  <w14:checked w14:val="1"/>
                  <w14:checkedState w14:val="2612" w14:font="MS Gothic"/>
                  <w14:uncheckedState w14:val="2610" w14:font="MS Gothic"/>
                </w14:checkbox>
              </w:sdtPr>
              <w:sdtContent>
                <w:r w:rsidR="00B93985">
                  <w:rPr>
                    <w:rFonts w:ascii="MS Gothic" w:eastAsia="MS Gothic" w:hAnsi="MS Gothic" w:hint="eastAsia"/>
                    <w:color w:val="000000"/>
                    <w:sz w:val="20"/>
                    <w:lang w:val="en-GB"/>
                  </w:rPr>
                  <w:t>☒</w:t>
                </w:r>
              </w:sdtContent>
            </w:sdt>
            <w:r w:rsidR="00B93985">
              <w:rPr>
                <w:color w:val="000000"/>
                <w:sz w:val="20"/>
              </w:rPr>
              <w:t xml:space="preserve"> Learning material</w:t>
            </w:r>
          </w:p>
          <w:p w14:paraId="407FFD8C" w14:textId="77777777" w:rsidR="00B93985" w:rsidRDefault="00000000">
            <w:pPr>
              <w:rPr>
                <w:color w:val="000000"/>
                <w:sz w:val="20"/>
                <w:lang w:val="en-GB"/>
              </w:rPr>
            </w:pPr>
            <w:sdt>
              <w:sdtPr>
                <w:rPr>
                  <w:rFonts w:ascii="Times New Roman" w:hAnsi="Times New Roman"/>
                  <w:color w:val="000000"/>
                  <w:sz w:val="20"/>
                  <w:lang w:val="fr-BE"/>
                </w:rPr>
                <w:id w:val="1949045359"/>
                <w14:checkbox>
                  <w14:checked w14:val="1"/>
                  <w14:checkedState w14:val="2612" w14:font="MS Gothic"/>
                  <w14:uncheckedState w14:val="2610" w14:font="MS Gothic"/>
                </w14:checkbox>
              </w:sdtPr>
              <w:sdtContent>
                <w:r w:rsidR="00B93985">
                  <w:rPr>
                    <w:rFonts w:ascii="MS Gothic" w:eastAsia="MS Gothic" w:hAnsi="MS Gothic" w:hint="eastAsia"/>
                    <w:color w:val="000000"/>
                    <w:sz w:val="20"/>
                    <w:lang w:val="en-GB"/>
                  </w:rPr>
                  <w:t>☒</w:t>
                </w:r>
              </w:sdtContent>
            </w:sdt>
            <w:r w:rsidR="00B93985">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092EB5AF" w14:textId="77777777" w:rsidR="00B93985" w:rsidRDefault="00000000">
            <w:pPr>
              <w:rPr>
                <w:color w:val="000000"/>
                <w:sz w:val="20"/>
                <w:lang w:val="en-GB"/>
              </w:rPr>
            </w:pPr>
            <w:sdt>
              <w:sdtPr>
                <w:rPr>
                  <w:rFonts w:ascii="Times New Roman" w:hAnsi="Times New Roman"/>
                  <w:color w:val="000000"/>
                  <w:sz w:val="20"/>
                  <w:lang w:val="fr-BE"/>
                </w:rPr>
                <w:id w:val="2002771992"/>
                <w14:checkbox>
                  <w14:checked w14:val="0"/>
                  <w14:checkedState w14:val="2612" w14:font="MS Gothic"/>
                  <w14:uncheckedState w14:val="2610" w14:font="MS Gothic"/>
                </w14:checkbox>
              </w:sdtPr>
              <w:sdtContent>
                <w:r w:rsidR="00B93985">
                  <w:rPr>
                    <w:rFonts w:ascii="MS Gothic" w:eastAsia="MS Gothic" w:hAnsi="MS Gothic" w:hint="eastAsia"/>
                    <w:color w:val="000000"/>
                    <w:sz w:val="20"/>
                    <w:lang w:val="en-GB"/>
                  </w:rPr>
                  <w:t>☐</w:t>
                </w:r>
              </w:sdtContent>
            </w:sdt>
            <w:r w:rsidR="00B93985">
              <w:rPr>
                <w:color w:val="000000"/>
                <w:sz w:val="20"/>
              </w:rPr>
              <w:t xml:space="preserve"> Event</w:t>
            </w:r>
          </w:p>
          <w:p w14:paraId="5FFCBB89" w14:textId="77777777" w:rsidR="00B93985" w:rsidRDefault="00000000">
            <w:pPr>
              <w:rPr>
                <w:color w:val="000000"/>
                <w:sz w:val="20"/>
                <w:lang w:val="en-GB"/>
              </w:rPr>
            </w:pPr>
            <w:sdt>
              <w:sdtPr>
                <w:rPr>
                  <w:rFonts w:ascii="Times New Roman" w:hAnsi="Times New Roman"/>
                  <w:color w:val="000000"/>
                  <w:sz w:val="20"/>
                  <w:lang w:val="fr-BE"/>
                </w:rPr>
                <w:id w:val="1697813734"/>
                <w14:checkbox>
                  <w14:checked w14:val="0"/>
                  <w14:checkedState w14:val="2612" w14:font="MS Gothic"/>
                  <w14:uncheckedState w14:val="2610" w14:font="MS Gothic"/>
                </w14:checkbox>
              </w:sdtPr>
              <w:sdtContent>
                <w:r w:rsidR="00B93985">
                  <w:rPr>
                    <w:rFonts w:ascii="MS Gothic" w:eastAsia="MS Gothic" w:hAnsi="MS Gothic" w:hint="eastAsia"/>
                    <w:color w:val="000000"/>
                    <w:sz w:val="20"/>
                    <w:lang w:val="en-GB"/>
                  </w:rPr>
                  <w:t>☐</w:t>
                </w:r>
              </w:sdtContent>
            </w:sdt>
            <w:r w:rsidR="00B93985">
              <w:rPr>
                <w:color w:val="000000"/>
                <w:sz w:val="20"/>
              </w:rPr>
              <w:t xml:space="preserve"> Report </w:t>
            </w:r>
          </w:p>
          <w:p w14:paraId="7DB3631D" w14:textId="77777777" w:rsidR="00B93985" w:rsidRDefault="00000000">
            <w:pPr>
              <w:rPr>
                <w:color w:val="000000"/>
                <w:sz w:val="20"/>
                <w:lang w:val="en-GB"/>
              </w:rPr>
            </w:pPr>
            <w:sdt>
              <w:sdtPr>
                <w:rPr>
                  <w:rFonts w:ascii="Times New Roman" w:hAnsi="Times New Roman"/>
                  <w:color w:val="000000"/>
                  <w:sz w:val="20"/>
                  <w:lang w:val="fr-BE"/>
                </w:rPr>
                <w:id w:val="-1758824147"/>
                <w14:checkbox>
                  <w14:checked w14:val="0"/>
                  <w14:checkedState w14:val="2612" w14:font="MS Gothic"/>
                  <w14:uncheckedState w14:val="2610" w14:font="MS Gothic"/>
                </w14:checkbox>
              </w:sdtPr>
              <w:sdtContent>
                <w:r w:rsidR="00B93985">
                  <w:rPr>
                    <w:rFonts w:ascii="MS Gothic" w:eastAsia="MS Gothic" w:hAnsi="MS Gothic" w:cs="MS Gothic" w:hint="eastAsia"/>
                    <w:color w:val="000000"/>
                    <w:sz w:val="20"/>
                    <w:lang w:val="en-GB"/>
                  </w:rPr>
                  <w:t>☐</w:t>
                </w:r>
              </w:sdtContent>
            </w:sdt>
            <w:r w:rsidR="00B93985">
              <w:rPr>
                <w:color w:val="000000"/>
                <w:sz w:val="20"/>
              </w:rPr>
              <w:t xml:space="preserve"> Service/Product </w:t>
            </w:r>
          </w:p>
        </w:tc>
      </w:tr>
      <w:tr w:rsidR="00B93985" w14:paraId="2F8F0EFC" w14:textId="77777777" w:rsidTr="00B93985">
        <w:tc>
          <w:tcPr>
            <w:tcW w:w="2127" w:type="dxa"/>
            <w:vMerge/>
            <w:tcBorders>
              <w:top w:val="single" w:sz="4" w:space="0" w:color="auto"/>
              <w:left w:val="single" w:sz="4" w:space="0" w:color="auto"/>
              <w:bottom w:val="single" w:sz="4" w:space="0" w:color="auto"/>
              <w:right w:val="single" w:sz="4" w:space="0" w:color="auto"/>
            </w:tcBorders>
            <w:vAlign w:val="center"/>
            <w:hideMark/>
          </w:tcPr>
          <w:p w14:paraId="00762E6E" w14:textId="77777777" w:rsidR="00B93985" w:rsidRDefault="00B93985">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0DFF09A" w14:textId="77777777" w:rsidR="00B93985" w:rsidRDefault="00B93985">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A1E1817" w14:textId="77777777" w:rsidR="00B93985" w:rsidRDefault="00B93985">
            <w:pPr>
              <w:rPr>
                <w:sz w:val="20"/>
                <w:lang w:val="en-GB"/>
              </w:rPr>
            </w:pPr>
            <w:r>
              <w:rPr>
                <w:sz w:val="20"/>
                <w:lang w:val="en-GB"/>
              </w:rPr>
              <w:t>U okviru ove aktivnosti identifikujemo i određujemo teme, ciljeve i dnevni red za sastanke. Analiziramo potrebe projekta i komunikacijske ciljeve kako bismo odredili glavne teme koje će biti obrađene na sastancima. Takođe postavljamo jasne ciljeve sastanaka i definišemo dnevni red kako bi se osigurala fokusirana i produktivna diskusija.</w:t>
            </w:r>
          </w:p>
        </w:tc>
      </w:tr>
      <w:tr w:rsidR="00B93985" w14:paraId="087FFEA8" w14:textId="77777777" w:rsidTr="00B93985">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E3EB137" w14:textId="77777777" w:rsidR="00B93985" w:rsidRDefault="00B93985">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6215263" w14:textId="77777777" w:rsidR="00B93985" w:rsidRDefault="00B93985">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7627DC7" w14:textId="77777777" w:rsidR="00B93985" w:rsidRDefault="00B93985">
            <w:pPr>
              <w:rPr>
                <w:sz w:val="20"/>
                <w:lang w:val="en-GB"/>
              </w:rPr>
            </w:pPr>
            <w:r>
              <w:rPr>
                <w:sz w:val="20"/>
                <w:lang w:val="en-GB"/>
              </w:rPr>
              <w:t>M18</w:t>
            </w:r>
          </w:p>
        </w:tc>
      </w:tr>
      <w:tr w:rsidR="00B93985" w14:paraId="3A29DAC2" w14:textId="77777777" w:rsidTr="00B93985">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315931D3" w14:textId="77777777" w:rsidR="00B93985" w:rsidRDefault="00B93985">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5D9275F" w14:textId="77777777" w:rsidR="00B93985" w:rsidRDefault="00B93985">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6C8386F" w14:textId="77777777" w:rsidR="00B93985" w:rsidRDefault="00B93985">
            <w:pPr>
              <w:rPr>
                <w:sz w:val="20"/>
                <w:lang w:val="en-GB"/>
              </w:rPr>
            </w:pPr>
            <w:r>
              <w:rPr>
                <w:sz w:val="20"/>
                <w:lang w:val="en-GB"/>
              </w:rPr>
              <w:t>Srpski, engleski</w:t>
            </w:r>
          </w:p>
        </w:tc>
      </w:tr>
      <w:tr w:rsidR="00B93985" w14:paraId="5074E72C" w14:textId="77777777" w:rsidTr="00B93985">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72BA158C" w14:textId="77777777" w:rsidR="00B93985" w:rsidRDefault="00B93985">
            <w:pPr>
              <w:tabs>
                <w:tab w:val="num" w:pos="2619"/>
              </w:tabs>
              <w:ind w:left="708" w:hanging="708"/>
              <w:rPr>
                <w:b/>
                <w:sz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67D98A3A" w14:textId="77777777" w:rsidR="00B93985" w:rsidRDefault="00000000">
            <w:pPr>
              <w:rPr>
                <w:sz w:val="20"/>
                <w:lang w:val="en-GB"/>
              </w:rPr>
            </w:pPr>
            <w:sdt>
              <w:sdtPr>
                <w:rPr>
                  <w:rFonts w:ascii="Times New Roman" w:hAnsi="Times New Roman"/>
                  <w:color w:val="000000"/>
                  <w:sz w:val="20"/>
                  <w:lang w:val="fr-BE"/>
                </w:rPr>
                <w:id w:val="375986166"/>
                <w14:checkbox>
                  <w14:checked w14:val="1"/>
                  <w14:checkedState w14:val="2612" w14:font="MS Gothic"/>
                  <w14:uncheckedState w14:val="2610" w14:font="MS Gothic"/>
                </w14:checkbox>
              </w:sdtPr>
              <w:sdtContent>
                <w:r w:rsidR="00B93985">
                  <w:rPr>
                    <w:rFonts w:ascii="MS Gothic" w:eastAsia="MS Gothic" w:hAnsi="MS Gothic" w:hint="eastAsia"/>
                    <w:color w:val="000000"/>
                    <w:sz w:val="20"/>
                    <w:lang w:val="en-GB"/>
                  </w:rPr>
                  <w:t>☒</w:t>
                </w:r>
              </w:sdtContent>
            </w:sdt>
            <w:r w:rsidR="00B93985">
              <w:rPr>
                <w:color w:val="000000"/>
                <w:sz w:val="20"/>
                <w:lang w:val="fr-BE"/>
              </w:rPr>
              <w:t xml:space="preserve"> </w:t>
            </w:r>
            <w:r w:rsidR="00B93985">
              <w:rPr>
                <w:sz w:val="20"/>
              </w:rPr>
              <w:t xml:space="preserve">Teaching staff </w:t>
            </w:r>
          </w:p>
          <w:p w14:paraId="1F98C257" w14:textId="77777777" w:rsidR="00B93985" w:rsidRDefault="00000000">
            <w:pPr>
              <w:rPr>
                <w:sz w:val="20"/>
                <w:lang w:val="en-GB"/>
              </w:rPr>
            </w:pPr>
            <w:sdt>
              <w:sdtPr>
                <w:rPr>
                  <w:rFonts w:ascii="Times New Roman" w:hAnsi="Times New Roman"/>
                  <w:color w:val="000000"/>
                  <w:sz w:val="20"/>
                  <w:lang w:val="fr-BE"/>
                </w:rPr>
                <w:id w:val="-1809155948"/>
                <w14:checkbox>
                  <w14:checked w14:val="0"/>
                  <w14:checkedState w14:val="2612" w14:font="MS Gothic"/>
                  <w14:uncheckedState w14:val="2610" w14:font="MS Gothic"/>
                </w14:checkbox>
              </w:sdtPr>
              <w:sdtContent>
                <w:r w:rsidR="00B93985">
                  <w:rPr>
                    <w:rFonts w:ascii="MS Gothic" w:eastAsia="MS Gothic" w:hAnsi="MS Gothic" w:cs="MS Gothic" w:hint="eastAsia"/>
                    <w:color w:val="000000"/>
                    <w:sz w:val="20"/>
                    <w:lang w:val="en-GB"/>
                  </w:rPr>
                  <w:t>☐</w:t>
                </w:r>
              </w:sdtContent>
            </w:sdt>
            <w:r w:rsidR="00B93985">
              <w:rPr>
                <w:color w:val="000000"/>
                <w:sz w:val="20"/>
                <w:lang w:val="fr-BE"/>
              </w:rPr>
              <w:t xml:space="preserve"> </w:t>
            </w:r>
            <w:r w:rsidR="00B93985">
              <w:rPr>
                <w:sz w:val="20"/>
              </w:rPr>
              <w:t xml:space="preserve">Students </w:t>
            </w:r>
          </w:p>
          <w:p w14:paraId="42645354" w14:textId="77777777" w:rsidR="00B93985" w:rsidRDefault="00000000">
            <w:pPr>
              <w:rPr>
                <w:sz w:val="20"/>
                <w:lang w:val="en-GB"/>
              </w:rPr>
            </w:pPr>
            <w:sdt>
              <w:sdtPr>
                <w:rPr>
                  <w:rFonts w:ascii="Times New Roman" w:hAnsi="Times New Roman"/>
                  <w:color w:val="000000"/>
                  <w:sz w:val="20"/>
                  <w:lang w:val="fr-BE"/>
                </w:rPr>
                <w:id w:val="777914890"/>
                <w14:checkbox>
                  <w14:checked w14:val="0"/>
                  <w14:checkedState w14:val="2612" w14:font="MS Gothic"/>
                  <w14:uncheckedState w14:val="2610" w14:font="MS Gothic"/>
                </w14:checkbox>
              </w:sdtPr>
              <w:sdtContent>
                <w:r w:rsidR="00B93985">
                  <w:rPr>
                    <w:rFonts w:ascii="MS Gothic" w:eastAsia="MS Gothic" w:hAnsi="MS Gothic" w:hint="eastAsia"/>
                    <w:color w:val="000000"/>
                    <w:sz w:val="20"/>
                    <w:lang w:val="en-GB"/>
                  </w:rPr>
                  <w:t>☐</w:t>
                </w:r>
              </w:sdtContent>
            </w:sdt>
            <w:r w:rsidR="00B93985">
              <w:rPr>
                <w:color w:val="000000"/>
                <w:sz w:val="20"/>
                <w:lang w:val="fr-BE"/>
              </w:rPr>
              <w:t xml:space="preserve"> </w:t>
            </w:r>
            <w:r w:rsidR="00B93985">
              <w:rPr>
                <w:sz w:val="20"/>
              </w:rPr>
              <w:t xml:space="preserve">Trainees </w:t>
            </w:r>
          </w:p>
          <w:p w14:paraId="1DDDA18C" w14:textId="77777777" w:rsidR="00B93985" w:rsidRDefault="00000000">
            <w:pPr>
              <w:rPr>
                <w:sz w:val="20"/>
                <w:lang w:val="en-GB"/>
              </w:rPr>
            </w:pPr>
            <w:sdt>
              <w:sdtPr>
                <w:rPr>
                  <w:rFonts w:ascii="Times New Roman" w:hAnsi="Times New Roman"/>
                  <w:color w:val="000000"/>
                  <w:sz w:val="20"/>
                  <w:lang w:val="fr-BE"/>
                </w:rPr>
                <w:id w:val="2088339467"/>
                <w14:checkbox>
                  <w14:checked w14:val="1"/>
                  <w14:checkedState w14:val="2612" w14:font="MS Gothic"/>
                  <w14:uncheckedState w14:val="2610" w14:font="MS Gothic"/>
                </w14:checkbox>
              </w:sdtPr>
              <w:sdtContent>
                <w:r w:rsidR="00B93985">
                  <w:rPr>
                    <w:rFonts w:ascii="MS Gothic" w:eastAsia="MS Gothic" w:hAnsi="MS Gothic" w:hint="eastAsia"/>
                    <w:color w:val="000000"/>
                    <w:sz w:val="20"/>
                    <w:lang w:val="en-GB"/>
                  </w:rPr>
                  <w:t>☒</w:t>
                </w:r>
              </w:sdtContent>
            </w:sdt>
            <w:r w:rsidR="00B93985">
              <w:rPr>
                <w:color w:val="000000"/>
                <w:sz w:val="20"/>
                <w:lang w:val="fr-BE"/>
              </w:rPr>
              <w:t xml:space="preserve"> </w:t>
            </w:r>
            <w:r w:rsidR="00B93985">
              <w:rPr>
                <w:sz w:val="20"/>
              </w:rPr>
              <w:t>Administrative staff</w:t>
            </w:r>
          </w:p>
          <w:p w14:paraId="5A8B3E24" w14:textId="77777777" w:rsidR="00B93985" w:rsidRDefault="00000000">
            <w:pPr>
              <w:rPr>
                <w:sz w:val="20"/>
                <w:lang w:val="en-GB"/>
              </w:rPr>
            </w:pPr>
            <w:sdt>
              <w:sdtPr>
                <w:rPr>
                  <w:rFonts w:ascii="Times New Roman" w:hAnsi="Times New Roman"/>
                  <w:color w:val="000000"/>
                  <w:sz w:val="20"/>
                  <w:lang w:val="fr-BE"/>
                </w:rPr>
                <w:id w:val="1702830895"/>
                <w14:checkbox>
                  <w14:checked w14:val="1"/>
                  <w14:checkedState w14:val="2612" w14:font="MS Gothic"/>
                  <w14:uncheckedState w14:val="2610" w14:font="MS Gothic"/>
                </w14:checkbox>
              </w:sdtPr>
              <w:sdtContent>
                <w:r w:rsidR="00B93985">
                  <w:rPr>
                    <w:rFonts w:ascii="MS Gothic" w:eastAsia="MS Gothic" w:hAnsi="MS Gothic" w:hint="eastAsia"/>
                    <w:color w:val="000000"/>
                    <w:sz w:val="20"/>
                    <w:lang w:val="en-GB"/>
                  </w:rPr>
                  <w:t>☒</w:t>
                </w:r>
              </w:sdtContent>
            </w:sdt>
            <w:r w:rsidR="00B93985">
              <w:rPr>
                <w:color w:val="000000"/>
                <w:sz w:val="20"/>
                <w:lang w:val="fr-BE"/>
              </w:rPr>
              <w:t xml:space="preserve"> </w:t>
            </w:r>
            <w:r w:rsidR="00B93985">
              <w:rPr>
                <w:sz w:val="20"/>
              </w:rPr>
              <w:t xml:space="preserve">Technical staff </w:t>
            </w:r>
          </w:p>
          <w:p w14:paraId="2ADBD374" w14:textId="77777777" w:rsidR="00B93985" w:rsidRDefault="00000000">
            <w:pPr>
              <w:rPr>
                <w:sz w:val="20"/>
                <w:lang w:val="en-GB"/>
              </w:rPr>
            </w:pPr>
            <w:sdt>
              <w:sdtPr>
                <w:rPr>
                  <w:rFonts w:ascii="Times New Roman" w:hAnsi="Times New Roman"/>
                  <w:color w:val="000000"/>
                  <w:sz w:val="20"/>
                  <w:lang w:val="fr-BE"/>
                </w:rPr>
                <w:id w:val="112486522"/>
                <w14:checkbox>
                  <w14:checked w14:val="0"/>
                  <w14:checkedState w14:val="2612" w14:font="MS Gothic"/>
                  <w14:uncheckedState w14:val="2610" w14:font="MS Gothic"/>
                </w14:checkbox>
              </w:sdtPr>
              <w:sdtContent>
                <w:r w:rsidR="00B93985">
                  <w:rPr>
                    <w:rFonts w:ascii="MS Gothic" w:eastAsia="MS Gothic" w:hAnsi="MS Gothic" w:hint="eastAsia"/>
                    <w:color w:val="000000"/>
                    <w:sz w:val="20"/>
                    <w:lang w:val="en-GB"/>
                  </w:rPr>
                  <w:t>☐</w:t>
                </w:r>
              </w:sdtContent>
            </w:sdt>
            <w:r w:rsidR="00B93985">
              <w:rPr>
                <w:color w:val="000000"/>
                <w:sz w:val="20"/>
                <w:lang w:val="fr-BE"/>
              </w:rPr>
              <w:t xml:space="preserve"> </w:t>
            </w:r>
            <w:r w:rsidR="00B93985">
              <w:rPr>
                <w:sz w:val="20"/>
              </w:rPr>
              <w:t xml:space="preserve">Librarians </w:t>
            </w:r>
          </w:p>
          <w:p w14:paraId="4E4BE3F4" w14:textId="77777777" w:rsidR="00B93985" w:rsidRDefault="00000000">
            <w:pPr>
              <w:rPr>
                <w:sz w:val="20"/>
                <w:lang w:val="en-GB"/>
              </w:rPr>
            </w:pPr>
            <w:sdt>
              <w:sdtPr>
                <w:rPr>
                  <w:rFonts w:ascii="Times New Roman" w:hAnsi="Times New Roman"/>
                  <w:color w:val="000000"/>
                  <w:sz w:val="20"/>
                  <w:lang w:val="fr-BE"/>
                </w:rPr>
                <w:id w:val="1828237079"/>
                <w14:checkbox>
                  <w14:checked w14:val="0"/>
                  <w14:checkedState w14:val="2612" w14:font="MS Gothic"/>
                  <w14:uncheckedState w14:val="2610" w14:font="MS Gothic"/>
                </w14:checkbox>
              </w:sdtPr>
              <w:sdtContent>
                <w:r w:rsidR="00B93985">
                  <w:rPr>
                    <w:rFonts w:ascii="MS Gothic" w:eastAsia="MS Gothic" w:hAnsi="MS Gothic" w:cs="MS Gothic" w:hint="eastAsia"/>
                    <w:color w:val="000000"/>
                    <w:sz w:val="20"/>
                    <w:lang w:val="en-GB"/>
                  </w:rPr>
                  <w:t>☐</w:t>
                </w:r>
              </w:sdtContent>
            </w:sdt>
            <w:r w:rsidR="00B93985">
              <w:rPr>
                <w:color w:val="000000"/>
                <w:sz w:val="20"/>
                <w:lang w:val="fr-BE"/>
              </w:rPr>
              <w:t xml:space="preserve"> </w:t>
            </w:r>
            <w:r w:rsidR="00B93985">
              <w:rPr>
                <w:sz w:val="20"/>
              </w:rPr>
              <w:t>Other</w:t>
            </w:r>
          </w:p>
        </w:tc>
      </w:tr>
      <w:tr w:rsidR="00B93985" w14:paraId="4318D129" w14:textId="77777777" w:rsidTr="00B93985">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FD57387" w14:textId="77777777" w:rsidR="00B93985" w:rsidRDefault="00B93985">
            <w:pPr>
              <w:rPr>
                <w:rFonts w:eastAsia="Calibri" w:cs="Arial"/>
                <w:b/>
                <w:sz w:val="20"/>
                <w:lang w:val="en-GB" w:eastAsia="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2ABDD524" w14:textId="77777777" w:rsidR="00B93985" w:rsidRDefault="00B93985">
            <w:pPr>
              <w:tabs>
                <w:tab w:val="num" w:pos="2619"/>
              </w:tabs>
              <w:ind w:left="708" w:hanging="708"/>
              <w:rPr>
                <w:i/>
                <w:sz w:val="20"/>
                <w:lang w:val="en-GB"/>
              </w:rPr>
            </w:pPr>
            <w:r>
              <w:rPr>
                <w:i/>
                <w:sz w:val="20"/>
                <w:lang w:val="en-GB"/>
              </w:rPr>
              <w:t xml:space="preserve">If you selected 'Other', please identify these target groups. </w:t>
            </w:r>
          </w:p>
          <w:p w14:paraId="4FA68A69" w14:textId="77777777" w:rsidR="00B93985" w:rsidRDefault="00B93985">
            <w:pPr>
              <w:rPr>
                <w:b/>
                <w:i/>
                <w:sz w:val="20"/>
                <w:lang w:val="en-GB"/>
              </w:rPr>
            </w:pPr>
            <w:r>
              <w:rPr>
                <w:i/>
                <w:sz w:val="20"/>
                <w:lang w:val="en-GB"/>
              </w:rPr>
              <w:t>(Max. 250 words)</w:t>
            </w:r>
          </w:p>
        </w:tc>
      </w:tr>
      <w:tr w:rsidR="00B93985" w14:paraId="5A50FF3D" w14:textId="77777777" w:rsidTr="00B93985">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2A1CE4C4" w14:textId="77777777" w:rsidR="00B93985" w:rsidRDefault="00B93985">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318108FF" w14:textId="77777777" w:rsidR="00B93985" w:rsidRDefault="00000000">
            <w:pPr>
              <w:rPr>
                <w:sz w:val="20"/>
                <w:lang w:val="en-GB"/>
              </w:rPr>
            </w:pPr>
            <w:sdt>
              <w:sdtPr>
                <w:rPr>
                  <w:rFonts w:ascii="Times New Roman" w:hAnsi="Times New Roman"/>
                  <w:color w:val="000000"/>
                  <w:sz w:val="20"/>
                  <w:lang w:val="fr-BE"/>
                </w:rPr>
                <w:id w:val="1643540794"/>
                <w14:checkbox>
                  <w14:checked w14:val="0"/>
                  <w14:checkedState w14:val="2612" w14:font="MS Gothic"/>
                  <w14:uncheckedState w14:val="2610" w14:font="MS Gothic"/>
                </w14:checkbox>
              </w:sdtPr>
              <w:sdtContent>
                <w:r w:rsidR="00B93985">
                  <w:rPr>
                    <w:rFonts w:ascii="MS Gothic" w:eastAsia="MS Gothic" w:hAnsi="MS Gothic" w:cs="MS Gothic" w:hint="eastAsia"/>
                    <w:color w:val="000000"/>
                    <w:sz w:val="20"/>
                    <w:lang w:val="en-GB"/>
                  </w:rPr>
                  <w:t>☐</w:t>
                </w:r>
              </w:sdtContent>
            </w:sdt>
            <w:r w:rsidR="00B93985">
              <w:rPr>
                <w:color w:val="000000"/>
                <w:sz w:val="20"/>
                <w:lang w:val="fr-BE"/>
              </w:rPr>
              <w:t xml:space="preserve"> </w:t>
            </w:r>
            <w:r w:rsidR="00B93985">
              <w:rPr>
                <w:sz w:val="20"/>
              </w:rPr>
              <w:t xml:space="preserve">Department / Faculty </w:t>
            </w:r>
            <w:sdt>
              <w:sdtPr>
                <w:rPr>
                  <w:rFonts w:ascii="Times New Roman" w:hAnsi="Times New Roman"/>
                  <w:color w:val="000000"/>
                  <w:sz w:val="20"/>
                  <w:lang w:val="fr-BE"/>
                </w:rPr>
                <w:id w:val="358939419"/>
                <w14:checkbox>
                  <w14:checked w14:val="0"/>
                  <w14:checkedState w14:val="2612" w14:font="MS Gothic"/>
                  <w14:uncheckedState w14:val="2610" w14:font="MS Gothic"/>
                </w14:checkbox>
              </w:sdtPr>
              <w:sdtContent>
                <w:r w:rsidR="00B93985">
                  <w:rPr>
                    <w:rFonts w:ascii="MS Gothic" w:eastAsia="MS Gothic" w:hAnsi="MS Gothic" w:cs="MS Gothic" w:hint="eastAsia"/>
                    <w:color w:val="000000"/>
                    <w:sz w:val="20"/>
                  </w:rPr>
                  <w:t>☐</w:t>
                </w:r>
              </w:sdtContent>
            </w:sdt>
            <w:r w:rsidR="00B93985">
              <w:rPr>
                <w:color w:val="000000"/>
                <w:sz w:val="20"/>
                <w:lang w:val="fr-BE"/>
              </w:rPr>
              <w:t xml:space="preserve"> </w:t>
            </w:r>
            <w:r w:rsidR="00B93985">
              <w:rPr>
                <w:sz w:val="20"/>
              </w:rPr>
              <w:t>Institution</w:t>
            </w:r>
          </w:p>
        </w:tc>
        <w:tc>
          <w:tcPr>
            <w:tcW w:w="2504" w:type="dxa"/>
            <w:gridSpan w:val="2"/>
            <w:tcBorders>
              <w:top w:val="single" w:sz="4" w:space="0" w:color="auto"/>
              <w:left w:val="nil"/>
              <w:bottom w:val="single" w:sz="4" w:space="0" w:color="auto"/>
              <w:right w:val="nil"/>
            </w:tcBorders>
            <w:vAlign w:val="center"/>
            <w:hideMark/>
          </w:tcPr>
          <w:p w14:paraId="3E42F7A7" w14:textId="77777777" w:rsidR="00B93985" w:rsidRDefault="00000000">
            <w:pPr>
              <w:rPr>
                <w:sz w:val="20"/>
                <w:lang w:val="en-GB"/>
              </w:rPr>
            </w:pPr>
            <w:sdt>
              <w:sdtPr>
                <w:rPr>
                  <w:rFonts w:ascii="Times New Roman" w:hAnsi="Times New Roman"/>
                  <w:color w:val="000000"/>
                  <w:sz w:val="20"/>
                  <w:lang w:val="fr-BE"/>
                </w:rPr>
                <w:id w:val="-1546987284"/>
                <w14:checkbox>
                  <w14:checked w14:val="0"/>
                  <w14:checkedState w14:val="2612" w14:font="MS Gothic"/>
                  <w14:uncheckedState w14:val="2610" w14:font="MS Gothic"/>
                </w14:checkbox>
              </w:sdtPr>
              <w:sdtContent>
                <w:r w:rsidR="00B93985">
                  <w:rPr>
                    <w:rFonts w:ascii="MS Gothic" w:eastAsia="MS Gothic" w:hAnsi="MS Gothic" w:hint="eastAsia"/>
                    <w:color w:val="000000"/>
                    <w:sz w:val="20"/>
                    <w:lang w:val="en-GB"/>
                  </w:rPr>
                  <w:t>☐</w:t>
                </w:r>
              </w:sdtContent>
            </w:sdt>
            <w:r w:rsidR="00B93985">
              <w:rPr>
                <w:color w:val="000000"/>
                <w:sz w:val="20"/>
                <w:lang w:val="fr-BE"/>
              </w:rPr>
              <w:t xml:space="preserve"> </w:t>
            </w:r>
            <w:r w:rsidR="00B93985">
              <w:rPr>
                <w:sz w:val="20"/>
              </w:rPr>
              <w:t>Local</w:t>
            </w:r>
          </w:p>
          <w:p w14:paraId="2A23936B" w14:textId="77777777" w:rsidR="00B93985" w:rsidRDefault="00000000">
            <w:pPr>
              <w:rPr>
                <w:sz w:val="20"/>
                <w:lang w:val="en-GB"/>
              </w:rPr>
            </w:pPr>
            <w:sdt>
              <w:sdtPr>
                <w:rPr>
                  <w:rFonts w:ascii="Times New Roman" w:hAnsi="Times New Roman"/>
                  <w:color w:val="000000"/>
                  <w:sz w:val="20"/>
                  <w:lang w:val="fr-BE"/>
                </w:rPr>
                <w:id w:val="1265954071"/>
                <w14:checkbox>
                  <w14:checked w14:val="0"/>
                  <w14:checkedState w14:val="2612" w14:font="MS Gothic"/>
                  <w14:uncheckedState w14:val="2610" w14:font="MS Gothic"/>
                </w14:checkbox>
              </w:sdtPr>
              <w:sdtContent>
                <w:r w:rsidR="00B93985">
                  <w:rPr>
                    <w:rFonts w:ascii="MS Gothic" w:eastAsia="MS Gothic" w:hAnsi="MS Gothic" w:cs="MS Gothic" w:hint="eastAsia"/>
                    <w:color w:val="000000"/>
                    <w:sz w:val="20"/>
                    <w:lang w:val="en-GB"/>
                  </w:rPr>
                  <w:t>☐</w:t>
                </w:r>
              </w:sdtContent>
            </w:sdt>
            <w:r w:rsidR="00B93985">
              <w:rPr>
                <w:color w:val="000000"/>
                <w:sz w:val="20"/>
                <w:lang w:val="fr-BE"/>
              </w:rPr>
              <w:t xml:space="preserve"> </w:t>
            </w:r>
            <w:r w:rsidR="00B93985">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31DB29DE" w14:textId="77777777" w:rsidR="00B93985" w:rsidRDefault="00000000">
            <w:pPr>
              <w:rPr>
                <w:sz w:val="20"/>
                <w:lang w:val="en-GB"/>
              </w:rPr>
            </w:pPr>
            <w:sdt>
              <w:sdtPr>
                <w:rPr>
                  <w:rFonts w:ascii="Times New Roman" w:hAnsi="Times New Roman"/>
                  <w:color w:val="000000"/>
                  <w:sz w:val="20"/>
                  <w:lang w:val="fr-BE"/>
                </w:rPr>
                <w:id w:val="-448091901"/>
                <w14:checkbox>
                  <w14:checked w14:val="1"/>
                  <w14:checkedState w14:val="2612" w14:font="MS Gothic"/>
                  <w14:uncheckedState w14:val="2610" w14:font="MS Gothic"/>
                </w14:checkbox>
              </w:sdtPr>
              <w:sdtContent>
                <w:r w:rsidR="00B93985">
                  <w:rPr>
                    <w:rFonts w:ascii="MS Gothic" w:eastAsia="MS Gothic" w:hAnsi="MS Gothic" w:hint="eastAsia"/>
                    <w:color w:val="000000"/>
                    <w:sz w:val="20"/>
                    <w:lang w:val="en-GB"/>
                  </w:rPr>
                  <w:t>☒</w:t>
                </w:r>
              </w:sdtContent>
            </w:sdt>
            <w:r w:rsidR="00B93985">
              <w:rPr>
                <w:color w:val="000000"/>
                <w:sz w:val="20"/>
                <w:lang w:val="fr-BE"/>
              </w:rPr>
              <w:t xml:space="preserve"> </w:t>
            </w:r>
            <w:r w:rsidR="00B93985">
              <w:rPr>
                <w:sz w:val="20"/>
              </w:rPr>
              <w:t>National</w:t>
            </w:r>
          </w:p>
          <w:p w14:paraId="3FE1F3C1" w14:textId="77777777" w:rsidR="00B93985" w:rsidRDefault="00000000">
            <w:pPr>
              <w:rPr>
                <w:sz w:val="20"/>
                <w:lang w:val="en-GB"/>
              </w:rPr>
            </w:pPr>
            <w:sdt>
              <w:sdtPr>
                <w:rPr>
                  <w:rFonts w:ascii="Times New Roman" w:hAnsi="Times New Roman"/>
                  <w:color w:val="000000"/>
                  <w:sz w:val="20"/>
                  <w:lang w:val="fr-BE"/>
                </w:rPr>
                <w:id w:val="-318662151"/>
                <w14:checkbox>
                  <w14:checked w14:val="0"/>
                  <w14:checkedState w14:val="2612" w14:font="MS Gothic"/>
                  <w14:uncheckedState w14:val="2610" w14:font="MS Gothic"/>
                </w14:checkbox>
              </w:sdtPr>
              <w:sdtContent>
                <w:r w:rsidR="00B93985">
                  <w:rPr>
                    <w:rFonts w:ascii="MS Gothic" w:eastAsia="MS Gothic" w:hAnsi="MS Gothic" w:hint="eastAsia"/>
                    <w:color w:val="000000"/>
                    <w:sz w:val="20"/>
                    <w:lang w:val="en-GB"/>
                  </w:rPr>
                  <w:t>☐</w:t>
                </w:r>
              </w:sdtContent>
            </w:sdt>
            <w:r w:rsidR="00B93985">
              <w:rPr>
                <w:color w:val="000000"/>
                <w:sz w:val="20"/>
                <w:lang w:val="fr-BE"/>
              </w:rPr>
              <w:t xml:space="preserve"> </w:t>
            </w:r>
            <w:r w:rsidR="00B93985">
              <w:rPr>
                <w:sz w:val="20"/>
              </w:rPr>
              <w:t>International</w:t>
            </w:r>
          </w:p>
        </w:tc>
      </w:tr>
    </w:tbl>
    <w:p w14:paraId="705CB5FA" w14:textId="77777777" w:rsidR="00B93985" w:rsidRDefault="00B93985" w:rsidP="00B93985">
      <w:pPr>
        <w:rPr>
          <w:rFonts w:eastAsia="Calibri" w:cs="Arial"/>
          <w:szCs w:val="20"/>
          <w:lang w:val="en-GB" w:eastAsia="en-GB"/>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B93985" w14:paraId="0DCAD038" w14:textId="77777777" w:rsidTr="00B93985">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2FBE2A76" w14:textId="77777777" w:rsidR="00B93985" w:rsidRDefault="00B93985">
            <w:pPr>
              <w:rPr>
                <w:b/>
                <w:sz w:val="20"/>
                <w:lang w:val="en-GB"/>
              </w:rPr>
            </w:pPr>
            <w:r>
              <w:rPr>
                <w:b/>
                <w:sz w:val="20"/>
                <w:lang w:val="en-GB"/>
              </w:rPr>
              <w:t>Expected Deliverable/Results/</w:t>
            </w:r>
          </w:p>
          <w:p w14:paraId="2D6FC769" w14:textId="77777777" w:rsidR="00B93985" w:rsidRDefault="00B93985">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3441D91E" w14:textId="77777777" w:rsidR="00B93985" w:rsidRDefault="00B93985">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D3322CC" w14:textId="778D9B96" w:rsidR="00B93985" w:rsidRDefault="00476663">
            <w:pPr>
              <w:ind w:left="187" w:hanging="187"/>
              <w:jc w:val="right"/>
              <w:rPr>
                <w:b/>
                <w:sz w:val="24"/>
                <w:lang w:val="en-GB"/>
              </w:rPr>
            </w:pPr>
            <w:r>
              <w:rPr>
                <w:b/>
                <w:sz w:val="24"/>
                <w:lang w:val="en-GB"/>
              </w:rPr>
              <w:t>A26</w:t>
            </w:r>
            <w:r w:rsidR="00B93985">
              <w:rPr>
                <w:b/>
                <w:sz w:val="24"/>
                <w:lang w:val="en-GB"/>
              </w:rPr>
              <w:t>.1.2</w:t>
            </w:r>
          </w:p>
        </w:tc>
      </w:tr>
      <w:tr w:rsidR="00B93985" w14:paraId="0477F0A4" w14:textId="77777777" w:rsidTr="00B93985">
        <w:tc>
          <w:tcPr>
            <w:tcW w:w="2127" w:type="dxa"/>
            <w:vMerge/>
            <w:tcBorders>
              <w:top w:val="single" w:sz="4" w:space="0" w:color="auto"/>
              <w:left w:val="single" w:sz="4" w:space="0" w:color="auto"/>
              <w:bottom w:val="single" w:sz="4" w:space="0" w:color="auto"/>
              <w:right w:val="single" w:sz="4" w:space="0" w:color="auto"/>
            </w:tcBorders>
            <w:vAlign w:val="center"/>
            <w:hideMark/>
          </w:tcPr>
          <w:p w14:paraId="38A29B3B" w14:textId="77777777" w:rsidR="00B93985" w:rsidRDefault="00B93985">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12A0AB0" w14:textId="77777777" w:rsidR="00B93985" w:rsidRDefault="00B93985">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4E8DD20" w14:textId="77777777" w:rsidR="00B93985" w:rsidRDefault="00B93985">
            <w:pPr>
              <w:rPr>
                <w:rFonts w:ascii="Times New Roman" w:hAnsi="Times New Roman"/>
                <w:sz w:val="20"/>
                <w:lang w:val="fr-BE"/>
              </w:rPr>
            </w:pPr>
            <w:r>
              <w:rPr>
                <w:sz w:val="16"/>
                <w:szCs w:val="16"/>
              </w:rPr>
              <w:t>Pozivanje i koordinacija prisustva relevantnih aktera</w:t>
            </w:r>
          </w:p>
        </w:tc>
      </w:tr>
      <w:tr w:rsidR="00B93985" w14:paraId="3CD3E6C5" w14:textId="77777777" w:rsidTr="00B93985">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8577928" w14:textId="77777777" w:rsidR="00B93985" w:rsidRDefault="00B93985">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ECFA224" w14:textId="77777777" w:rsidR="00B93985" w:rsidRDefault="00B93985">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E8BF1CF" w14:textId="77777777" w:rsidR="00B93985" w:rsidRDefault="00000000">
            <w:pPr>
              <w:rPr>
                <w:color w:val="000000"/>
                <w:sz w:val="20"/>
                <w:lang w:val="en-GB"/>
              </w:rPr>
            </w:pPr>
            <w:sdt>
              <w:sdtPr>
                <w:rPr>
                  <w:rFonts w:ascii="Times New Roman" w:hAnsi="Times New Roman"/>
                  <w:color w:val="000000"/>
                  <w:sz w:val="20"/>
                  <w:lang w:val="fr-BE"/>
                </w:rPr>
                <w:id w:val="877211521"/>
                <w14:checkbox>
                  <w14:checked w14:val="0"/>
                  <w14:checkedState w14:val="2612" w14:font="MS Gothic"/>
                  <w14:uncheckedState w14:val="2610" w14:font="MS Gothic"/>
                </w14:checkbox>
              </w:sdtPr>
              <w:sdtContent>
                <w:r w:rsidR="00B93985">
                  <w:rPr>
                    <w:rFonts w:ascii="MS Gothic" w:eastAsia="MS Gothic" w:hAnsi="MS Gothic" w:cs="MS Gothic" w:hint="eastAsia"/>
                    <w:color w:val="000000"/>
                    <w:sz w:val="20"/>
                    <w:lang w:val="en-GB"/>
                  </w:rPr>
                  <w:t>☐</w:t>
                </w:r>
              </w:sdtContent>
            </w:sdt>
            <w:r w:rsidR="00B93985">
              <w:rPr>
                <w:color w:val="000000"/>
                <w:sz w:val="20"/>
              </w:rPr>
              <w:t xml:space="preserve"> Teaching material</w:t>
            </w:r>
          </w:p>
          <w:p w14:paraId="79C8448C" w14:textId="77777777" w:rsidR="00B93985" w:rsidRDefault="00000000">
            <w:pPr>
              <w:rPr>
                <w:color w:val="000000"/>
                <w:sz w:val="20"/>
                <w:lang w:val="en-GB"/>
              </w:rPr>
            </w:pPr>
            <w:sdt>
              <w:sdtPr>
                <w:rPr>
                  <w:rFonts w:ascii="Times New Roman" w:hAnsi="Times New Roman"/>
                  <w:color w:val="000000"/>
                  <w:sz w:val="20"/>
                  <w:lang w:val="fr-BE"/>
                </w:rPr>
                <w:id w:val="-990946182"/>
                <w14:checkbox>
                  <w14:checked w14:val="1"/>
                  <w14:checkedState w14:val="2612" w14:font="MS Gothic"/>
                  <w14:uncheckedState w14:val="2610" w14:font="MS Gothic"/>
                </w14:checkbox>
              </w:sdtPr>
              <w:sdtContent>
                <w:r w:rsidR="00B93985">
                  <w:rPr>
                    <w:rFonts w:ascii="MS Gothic" w:eastAsia="MS Gothic" w:hAnsi="MS Gothic" w:hint="eastAsia"/>
                    <w:color w:val="000000"/>
                    <w:sz w:val="20"/>
                    <w:lang w:val="en-GB"/>
                  </w:rPr>
                  <w:t>☒</w:t>
                </w:r>
              </w:sdtContent>
            </w:sdt>
            <w:r w:rsidR="00B93985">
              <w:rPr>
                <w:color w:val="000000"/>
                <w:sz w:val="20"/>
              </w:rPr>
              <w:t xml:space="preserve"> Learning material</w:t>
            </w:r>
          </w:p>
          <w:p w14:paraId="12FAB176" w14:textId="77777777" w:rsidR="00B93985" w:rsidRDefault="00000000">
            <w:pPr>
              <w:rPr>
                <w:color w:val="000000"/>
                <w:sz w:val="20"/>
                <w:lang w:val="en-GB"/>
              </w:rPr>
            </w:pPr>
            <w:sdt>
              <w:sdtPr>
                <w:rPr>
                  <w:rFonts w:ascii="Times New Roman" w:hAnsi="Times New Roman"/>
                  <w:color w:val="000000"/>
                  <w:sz w:val="20"/>
                  <w:lang w:val="fr-BE"/>
                </w:rPr>
                <w:id w:val="80109140"/>
                <w14:checkbox>
                  <w14:checked w14:val="0"/>
                  <w14:checkedState w14:val="2612" w14:font="MS Gothic"/>
                  <w14:uncheckedState w14:val="2610" w14:font="MS Gothic"/>
                </w14:checkbox>
              </w:sdtPr>
              <w:sdtContent>
                <w:r w:rsidR="00B93985">
                  <w:rPr>
                    <w:rFonts w:ascii="MS Gothic" w:eastAsia="MS Gothic" w:hAnsi="MS Gothic" w:cs="MS Gothic" w:hint="eastAsia"/>
                    <w:color w:val="000000"/>
                    <w:sz w:val="20"/>
                    <w:lang w:val="en-GB"/>
                  </w:rPr>
                  <w:t>☐</w:t>
                </w:r>
              </w:sdtContent>
            </w:sdt>
            <w:r w:rsidR="00B93985">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676C66C" w14:textId="77777777" w:rsidR="00B93985" w:rsidRDefault="00000000">
            <w:pPr>
              <w:rPr>
                <w:color w:val="000000"/>
                <w:sz w:val="20"/>
                <w:lang w:val="en-GB"/>
              </w:rPr>
            </w:pPr>
            <w:sdt>
              <w:sdtPr>
                <w:rPr>
                  <w:rFonts w:ascii="Times New Roman" w:hAnsi="Times New Roman"/>
                  <w:color w:val="000000"/>
                  <w:sz w:val="20"/>
                  <w:lang w:val="fr-BE"/>
                </w:rPr>
                <w:id w:val="604387697"/>
                <w14:checkbox>
                  <w14:checked w14:val="1"/>
                  <w14:checkedState w14:val="2612" w14:font="MS Gothic"/>
                  <w14:uncheckedState w14:val="2610" w14:font="MS Gothic"/>
                </w14:checkbox>
              </w:sdtPr>
              <w:sdtContent>
                <w:r w:rsidR="00B93985">
                  <w:rPr>
                    <w:rFonts w:ascii="MS Gothic" w:eastAsia="MS Gothic" w:hAnsi="MS Gothic" w:hint="eastAsia"/>
                    <w:color w:val="000000"/>
                    <w:sz w:val="20"/>
                    <w:lang w:val="en-GB"/>
                  </w:rPr>
                  <w:t>☒</w:t>
                </w:r>
              </w:sdtContent>
            </w:sdt>
            <w:r w:rsidR="00B93985">
              <w:rPr>
                <w:color w:val="000000"/>
                <w:sz w:val="20"/>
              </w:rPr>
              <w:t xml:space="preserve"> Event</w:t>
            </w:r>
          </w:p>
          <w:p w14:paraId="05A6ECD0" w14:textId="77777777" w:rsidR="00B93985" w:rsidRDefault="00000000">
            <w:pPr>
              <w:rPr>
                <w:color w:val="000000"/>
                <w:sz w:val="20"/>
                <w:lang w:val="en-GB"/>
              </w:rPr>
            </w:pPr>
            <w:sdt>
              <w:sdtPr>
                <w:rPr>
                  <w:rFonts w:ascii="Times New Roman" w:hAnsi="Times New Roman"/>
                  <w:color w:val="000000"/>
                  <w:sz w:val="20"/>
                  <w:lang w:val="fr-BE"/>
                </w:rPr>
                <w:id w:val="75872621"/>
                <w14:checkbox>
                  <w14:checked w14:val="0"/>
                  <w14:checkedState w14:val="2612" w14:font="MS Gothic"/>
                  <w14:uncheckedState w14:val="2610" w14:font="MS Gothic"/>
                </w14:checkbox>
              </w:sdtPr>
              <w:sdtContent>
                <w:r w:rsidR="00B93985">
                  <w:rPr>
                    <w:rFonts w:ascii="MS Gothic" w:eastAsia="MS Gothic" w:hAnsi="MS Gothic" w:hint="eastAsia"/>
                    <w:color w:val="000000"/>
                    <w:sz w:val="20"/>
                    <w:lang w:val="en-GB"/>
                  </w:rPr>
                  <w:t>☐</w:t>
                </w:r>
              </w:sdtContent>
            </w:sdt>
            <w:r w:rsidR="00B93985">
              <w:rPr>
                <w:color w:val="000000"/>
                <w:sz w:val="20"/>
              </w:rPr>
              <w:t xml:space="preserve"> Report </w:t>
            </w:r>
          </w:p>
          <w:p w14:paraId="6FD7974A" w14:textId="77777777" w:rsidR="00B93985" w:rsidRDefault="00000000">
            <w:pPr>
              <w:rPr>
                <w:color w:val="000000"/>
                <w:sz w:val="20"/>
                <w:lang w:val="en-GB"/>
              </w:rPr>
            </w:pPr>
            <w:sdt>
              <w:sdtPr>
                <w:rPr>
                  <w:rFonts w:ascii="Times New Roman" w:hAnsi="Times New Roman"/>
                  <w:color w:val="000000"/>
                  <w:sz w:val="20"/>
                  <w:lang w:val="fr-BE"/>
                </w:rPr>
                <w:id w:val="-517931945"/>
                <w14:checkbox>
                  <w14:checked w14:val="0"/>
                  <w14:checkedState w14:val="2612" w14:font="MS Gothic"/>
                  <w14:uncheckedState w14:val="2610" w14:font="MS Gothic"/>
                </w14:checkbox>
              </w:sdtPr>
              <w:sdtContent>
                <w:r w:rsidR="00B93985">
                  <w:rPr>
                    <w:rFonts w:ascii="MS Gothic" w:eastAsia="MS Gothic" w:hAnsi="MS Gothic" w:cs="MS Gothic" w:hint="eastAsia"/>
                    <w:color w:val="000000"/>
                    <w:sz w:val="20"/>
                    <w:lang w:val="en-GB"/>
                  </w:rPr>
                  <w:t>☐</w:t>
                </w:r>
              </w:sdtContent>
            </w:sdt>
            <w:r w:rsidR="00B93985">
              <w:rPr>
                <w:color w:val="000000"/>
                <w:sz w:val="20"/>
              </w:rPr>
              <w:t xml:space="preserve"> Service/Product </w:t>
            </w:r>
          </w:p>
        </w:tc>
      </w:tr>
      <w:tr w:rsidR="00B93985" w14:paraId="04A4C3F2" w14:textId="77777777" w:rsidTr="00B93985">
        <w:tc>
          <w:tcPr>
            <w:tcW w:w="2127" w:type="dxa"/>
            <w:vMerge/>
            <w:tcBorders>
              <w:top w:val="single" w:sz="4" w:space="0" w:color="auto"/>
              <w:left w:val="single" w:sz="4" w:space="0" w:color="auto"/>
              <w:bottom w:val="single" w:sz="4" w:space="0" w:color="auto"/>
              <w:right w:val="single" w:sz="4" w:space="0" w:color="auto"/>
            </w:tcBorders>
            <w:vAlign w:val="center"/>
            <w:hideMark/>
          </w:tcPr>
          <w:p w14:paraId="2848FB32" w14:textId="77777777" w:rsidR="00B93985" w:rsidRDefault="00B93985">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2D968A9" w14:textId="77777777" w:rsidR="00B93985" w:rsidRDefault="00B93985">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990D76A" w14:textId="77777777" w:rsidR="00B93985" w:rsidRDefault="00B93985">
            <w:pPr>
              <w:rPr>
                <w:sz w:val="20"/>
                <w:lang w:val="en-GB"/>
              </w:rPr>
            </w:pPr>
            <w:r>
              <w:rPr>
                <w:sz w:val="20"/>
                <w:lang w:val="en-GB"/>
              </w:rPr>
              <w:t>U ovoj aktivnosti vršimo pozivanje i koordinaciju prisustva relevantnih aktera na sastancima. Identifikujemo ključne aktere koji treba da budu prisutni na sastancima i uspostavljamo efikasan komunikacijski kanal sa njima. Koordinišemo raspored sastanaka i potvrđujemo prisustvo svakog učesnika kako bi se osiguralo da su svi relevantni akteri prisutni i da se postignu definisani ciljevi sastanka.</w:t>
            </w:r>
          </w:p>
        </w:tc>
      </w:tr>
      <w:tr w:rsidR="00B93985" w14:paraId="787308C9" w14:textId="77777777" w:rsidTr="00B93985">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FFDC480" w14:textId="77777777" w:rsidR="00B93985" w:rsidRDefault="00B93985">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5683513" w14:textId="77777777" w:rsidR="00B93985" w:rsidRDefault="00B93985">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9C8D3D3" w14:textId="77777777" w:rsidR="00B93985" w:rsidRDefault="00B93985">
            <w:pPr>
              <w:rPr>
                <w:sz w:val="20"/>
                <w:lang w:val="en-GB"/>
              </w:rPr>
            </w:pPr>
            <w:r>
              <w:rPr>
                <w:sz w:val="20"/>
                <w:lang w:val="en-GB"/>
              </w:rPr>
              <w:t>M18</w:t>
            </w:r>
          </w:p>
        </w:tc>
      </w:tr>
      <w:tr w:rsidR="00B93985" w14:paraId="5CA71785" w14:textId="77777777" w:rsidTr="00B93985">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7024FDA1" w14:textId="77777777" w:rsidR="00B93985" w:rsidRDefault="00B93985">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622F802" w14:textId="77777777" w:rsidR="00B93985" w:rsidRDefault="00B93985">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6913B92" w14:textId="77777777" w:rsidR="00B93985" w:rsidRDefault="00B93985">
            <w:pPr>
              <w:rPr>
                <w:sz w:val="20"/>
                <w:lang w:val="en-GB"/>
              </w:rPr>
            </w:pPr>
            <w:r>
              <w:rPr>
                <w:sz w:val="20"/>
                <w:lang w:val="en-GB"/>
              </w:rPr>
              <w:t>Srpski, engleski</w:t>
            </w:r>
          </w:p>
        </w:tc>
      </w:tr>
      <w:tr w:rsidR="00B93985" w14:paraId="2CF7FF45" w14:textId="77777777" w:rsidTr="00B93985">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113E2E19" w14:textId="77777777" w:rsidR="00B93985" w:rsidRDefault="00B93985">
            <w:pPr>
              <w:tabs>
                <w:tab w:val="num" w:pos="2619"/>
              </w:tabs>
              <w:ind w:left="708" w:hanging="708"/>
              <w:rPr>
                <w:b/>
                <w:sz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197B3453" w14:textId="77777777" w:rsidR="00B93985" w:rsidRDefault="00000000">
            <w:pPr>
              <w:rPr>
                <w:sz w:val="20"/>
                <w:lang w:val="en-GB"/>
              </w:rPr>
            </w:pPr>
            <w:sdt>
              <w:sdtPr>
                <w:rPr>
                  <w:rFonts w:ascii="Times New Roman" w:hAnsi="Times New Roman"/>
                  <w:color w:val="000000"/>
                  <w:sz w:val="20"/>
                  <w:lang w:val="fr-BE"/>
                </w:rPr>
                <w:id w:val="343052951"/>
                <w14:checkbox>
                  <w14:checked w14:val="1"/>
                  <w14:checkedState w14:val="2612" w14:font="MS Gothic"/>
                  <w14:uncheckedState w14:val="2610" w14:font="MS Gothic"/>
                </w14:checkbox>
              </w:sdtPr>
              <w:sdtContent>
                <w:r w:rsidR="00B93985">
                  <w:rPr>
                    <w:rFonts w:ascii="MS Gothic" w:eastAsia="MS Gothic" w:hAnsi="MS Gothic" w:hint="eastAsia"/>
                    <w:color w:val="000000"/>
                    <w:sz w:val="20"/>
                    <w:lang w:val="en-GB"/>
                  </w:rPr>
                  <w:t>☒</w:t>
                </w:r>
              </w:sdtContent>
            </w:sdt>
            <w:r w:rsidR="00B93985">
              <w:rPr>
                <w:color w:val="000000"/>
                <w:sz w:val="20"/>
                <w:lang w:val="fr-BE"/>
              </w:rPr>
              <w:t xml:space="preserve"> </w:t>
            </w:r>
            <w:r w:rsidR="00B93985">
              <w:rPr>
                <w:sz w:val="20"/>
              </w:rPr>
              <w:t xml:space="preserve">Teaching staff </w:t>
            </w:r>
          </w:p>
          <w:p w14:paraId="26931352" w14:textId="77777777" w:rsidR="00B93985" w:rsidRDefault="00000000">
            <w:pPr>
              <w:rPr>
                <w:sz w:val="20"/>
                <w:lang w:val="en-GB"/>
              </w:rPr>
            </w:pPr>
            <w:sdt>
              <w:sdtPr>
                <w:rPr>
                  <w:rFonts w:ascii="Times New Roman" w:hAnsi="Times New Roman"/>
                  <w:color w:val="000000"/>
                  <w:sz w:val="20"/>
                  <w:lang w:val="fr-BE"/>
                </w:rPr>
                <w:id w:val="334581927"/>
                <w14:checkbox>
                  <w14:checked w14:val="0"/>
                  <w14:checkedState w14:val="2612" w14:font="MS Gothic"/>
                  <w14:uncheckedState w14:val="2610" w14:font="MS Gothic"/>
                </w14:checkbox>
              </w:sdtPr>
              <w:sdtContent>
                <w:r w:rsidR="00B93985">
                  <w:rPr>
                    <w:rFonts w:ascii="MS Gothic" w:eastAsia="MS Gothic" w:hAnsi="MS Gothic" w:cs="MS Gothic" w:hint="eastAsia"/>
                    <w:color w:val="000000"/>
                    <w:sz w:val="20"/>
                    <w:lang w:val="en-GB"/>
                  </w:rPr>
                  <w:t>☐</w:t>
                </w:r>
              </w:sdtContent>
            </w:sdt>
            <w:r w:rsidR="00B93985">
              <w:rPr>
                <w:color w:val="000000"/>
                <w:sz w:val="20"/>
                <w:lang w:val="fr-BE"/>
              </w:rPr>
              <w:t xml:space="preserve"> </w:t>
            </w:r>
            <w:r w:rsidR="00B93985">
              <w:rPr>
                <w:sz w:val="20"/>
              </w:rPr>
              <w:t xml:space="preserve">Students </w:t>
            </w:r>
          </w:p>
          <w:p w14:paraId="7358E8FC" w14:textId="77777777" w:rsidR="00B93985" w:rsidRDefault="00000000">
            <w:pPr>
              <w:rPr>
                <w:sz w:val="20"/>
                <w:lang w:val="en-GB"/>
              </w:rPr>
            </w:pPr>
            <w:sdt>
              <w:sdtPr>
                <w:rPr>
                  <w:rFonts w:ascii="Times New Roman" w:hAnsi="Times New Roman"/>
                  <w:color w:val="000000"/>
                  <w:sz w:val="20"/>
                  <w:lang w:val="fr-BE"/>
                </w:rPr>
                <w:id w:val="1799641811"/>
                <w14:checkbox>
                  <w14:checked w14:val="0"/>
                  <w14:checkedState w14:val="2612" w14:font="MS Gothic"/>
                  <w14:uncheckedState w14:val="2610" w14:font="MS Gothic"/>
                </w14:checkbox>
              </w:sdtPr>
              <w:sdtContent>
                <w:r w:rsidR="00B93985">
                  <w:rPr>
                    <w:rFonts w:ascii="MS Gothic" w:eastAsia="MS Gothic" w:hAnsi="MS Gothic" w:hint="eastAsia"/>
                    <w:color w:val="000000"/>
                    <w:sz w:val="20"/>
                    <w:lang w:val="en-GB"/>
                  </w:rPr>
                  <w:t>☐</w:t>
                </w:r>
              </w:sdtContent>
            </w:sdt>
            <w:r w:rsidR="00B93985">
              <w:rPr>
                <w:color w:val="000000"/>
                <w:sz w:val="20"/>
                <w:lang w:val="fr-BE"/>
              </w:rPr>
              <w:t xml:space="preserve"> </w:t>
            </w:r>
            <w:r w:rsidR="00B93985">
              <w:rPr>
                <w:sz w:val="20"/>
              </w:rPr>
              <w:t xml:space="preserve">Trainees </w:t>
            </w:r>
          </w:p>
          <w:p w14:paraId="34EEEE3A" w14:textId="77777777" w:rsidR="00B93985" w:rsidRDefault="00000000">
            <w:pPr>
              <w:rPr>
                <w:sz w:val="20"/>
                <w:lang w:val="en-GB"/>
              </w:rPr>
            </w:pPr>
            <w:sdt>
              <w:sdtPr>
                <w:rPr>
                  <w:rFonts w:ascii="Times New Roman" w:hAnsi="Times New Roman"/>
                  <w:color w:val="000000"/>
                  <w:sz w:val="20"/>
                  <w:lang w:val="fr-BE"/>
                </w:rPr>
                <w:id w:val="-1271920399"/>
                <w14:checkbox>
                  <w14:checked w14:val="1"/>
                  <w14:checkedState w14:val="2612" w14:font="MS Gothic"/>
                  <w14:uncheckedState w14:val="2610" w14:font="MS Gothic"/>
                </w14:checkbox>
              </w:sdtPr>
              <w:sdtContent>
                <w:r w:rsidR="00B93985">
                  <w:rPr>
                    <w:rFonts w:ascii="MS Gothic" w:eastAsia="MS Gothic" w:hAnsi="MS Gothic" w:hint="eastAsia"/>
                    <w:color w:val="000000"/>
                    <w:sz w:val="20"/>
                    <w:lang w:val="en-GB"/>
                  </w:rPr>
                  <w:t>☒</w:t>
                </w:r>
              </w:sdtContent>
            </w:sdt>
            <w:r w:rsidR="00B93985">
              <w:rPr>
                <w:color w:val="000000"/>
                <w:sz w:val="20"/>
                <w:lang w:val="fr-BE"/>
              </w:rPr>
              <w:t xml:space="preserve"> </w:t>
            </w:r>
            <w:r w:rsidR="00B93985">
              <w:rPr>
                <w:sz w:val="20"/>
              </w:rPr>
              <w:t>Administrative staff</w:t>
            </w:r>
          </w:p>
          <w:p w14:paraId="4D360973" w14:textId="77777777" w:rsidR="00B93985" w:rsidRDefault="00000000">
            <w:pPr>
              <w:rPr>
                <w:sz w:val="20"/>
                <w:lang w:val="en-GB"/>
              </w:rPr>
            </w:pPr>
            <w:sdt>
              <w:sdtPr>
                <w:rPr>
                  <w:rFonts w:ascii="Times New Roman" w:hAnsi="Times New Roman"/>
                  <w:color w:val="000000"/>
                  <w:sz w:val="20"/>
                  <w:lang w:val="fr-BE"/>
                </w:rPr>
                <w:id w:val="1426613109"/>
                <w14:checkbox>
                  <w14:checked w14:val="1"/>
                  <w14:checkedState w14:val="2612" w14:font="MS Gothic"/>
                  <w14:uncheckedState w14:val="2610" w14:font="MS Gothic"/>
                </w14:checkbox>
              </w:sdtPr>
              <w:sdtContent>
                <w:r w:rsidR="00B93985">
                  <w:rPr>
                    <w:rFonts w:ascii="MS Gothic" w:eastAsia="MS Gothic" w:hAnsi="MS Gothic" w:hint="eastAsia"/>
                    <w:color w:val="000000"/>
                    <w:sz w:val="20"/>
                    <w:lang w:val="en-GB"/>
                  </w:rPr>
                  <w:t>☒</w:t>
                </w:r>
              </w:sdtContent>
            </w:sdt>
            <w:r w:rsidR="00B93985">
              <w:rPr>
                <w:color w:val="000000"/>
                <w:sz w:val="20"/>
                <w:lang w:val="fr-BE"/>
              </w:rPr>
              <w:t xml:space="preserve"> </w:t>
            </w:r>
            <w:r w:rsidR="00B93985">
              <w:rPr>
                <w:sz w:val="20"/>
              </w:rPr>
              <w:t xml:space="preserve">Technical staff </w:t>
            </w:r>
          </w:p>
          <w:p w14:paraId="2D156D93" w14:textId="77777777" w:rsidR="00B93985" w:rsidRDefault="00000000">
            <w:pPr>
              <w:rPr>
                <w:sz w:val="20"/>
                <w:lang w:val="en-GB"/>
              </w:rPr>
            </w:pPr>
            <w:sdt>
              <w:sdtPr>
                <w:rPr>
                  <w:rFonts w:ascii="Times New Roman" w:hAnsi="Times New Roman"/>
                  <w:color w:val="000000"/>
                  <w:sz w:val="20"/>
                  <w:lang w:val="fr-BE"/>
                </w:rPr>
                <w:id w:val="-579442097"/>
                <w14:checkbox>
                  <w14:checked w14:val="0"/>
                  <w14:checkedState w14:val="2612" w14:font="MS Gothic"/>
                  <w14:uncheckedState w14:val="2610" w14:font="MS Gothic"/>
                </w14:checkbox>
              </w:sdtPr>
              <w:sdtContent>
                <w:r w:rsidR="00B93985">
                  <w:rPr>
                    <w:rFonts w:ascii="MS Gothic" w:eastAsia="MS Gothic" w:hAnsi="MS Gothic" w:hint="eastAsia"/>
                    <w:color w:val="000000"/>
                    <w:sz w:val="20"/>
                    <w:lang w:val="en-GB"/>
                  </w:rPr>
                  <w:t>☐</w:t>
                </w:r>
              </w:sdtContent>
            </w:sdt>
            <w:r w:rsidR="00B93985">
              <w:rPr>
                <w:color w:val="000000"/>
                <w:sz w:val="20"/>
                <w:lang w:val="fr-BE"/>
              </w:rPr>
              <w:t xml:space="preserve"> </w:t>
            </w:r>
            <w:r w:rsidR="00B93985">
              <w:rPr>
                <w:sz w:val="20"/>
              </w:rPr>
              <w:t xml:space="preserve">Librarians </w:t>
            </w:r>
          </w:p>
          <w:p w14:paraId="2A19705A" w14:textId="77777777" w:rsidR="00B93985" w:rsidRDefault="00000000">
            <w:pPr>
              <w:rPr>
                <w:sz w:val="20"/>
                <w:lang w:val="en-GB"/>
              </w:rPr>
            </w:pPr>
            <w:sdt>
              <w:sdtPr>
                <w:rPr>
                  <w:rFonts w:ascii="Times New Roman" w:hAnsi="Times New Roman"/>
                  <w:color w:val="000000"/>
                  <w:sz w:val="20"/>
                  <w:lang w:val="fr-BE"/>
                </w:rPr>
                <w:id w:val="-1621983819"/>
                <w14:checkbox>
                  <w14:checked w14:val="0"/>
                  <w14:checkedState w14:val="2612" w14:font="MS Gothic"/>
                  <w14:uncheckedState w14:val="2610" w14:font="MS Gothic"/>
                </w14:checkbox>
              </w:sdtPr>
              <w:sdtContent>
                <w:r w:rsidR="00B93985">
                  <w:rPr>
                    <w:rFonts w:ascii="MS Gothic" w:eastAsia="MS Gothic" w:hAnsi="MS Gothic" w:cs="MS Gothic" w:hint="eastAsia"/>
                    <w:color w:val="000000"/>
                    <w:sz w:val="20"/>
                    <w:lang w:val="en-GB"/>
                  </w:rPr>
                  <w:t>☐</w:t>
                </w:r>
              </w:sdtContent>
            </w:sdt>
            <w:r w:rsidR="00B93985">
              <w:rPr>
                <w:color w:val="000000"/>
                <w:sz w:val="20"/>
                <w:lang w:val="fr-BE"/>
              </w:rPr>
              <w:t xml:space="preserve"> </w:t>
            </w:r>
            <w:r w:rsidR="00B93985">
              <w:rPr>
                <w:sz w:val="20"/>
              </w:rPr>
              <w:t>Other</w:t>
            </w:r>
          </w:p>
        </w:tc>
      </w:tr>
      <w:tr w:rsidR="00B93985" w14:paraId="0C2128C2" w14:textId="77777777" w:rsidTr="00B93985">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108B3FC" w14:textId="77777777" w:rsidR="00B93985" w:rsidRDefault="00B93985">
            <w:pPr>
              <w:rPr>
                <w:rFonts w:eastAsia="Calibri" w:cs="Arial"/>
                <w:b/>
                <w:sz w:val="20"/>
                <w:lang w:val="en-GB" w:eastAsia="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5EDB40D" w14:textId="77777777" w:rsidR="00B93985" w:rsidRDefault="00B93985">
            <w:pPr>
              <w:tabs>
                <w:tab w:val="num" w:pos="2619"/>
              </w:tabs>
              <w:ind w:left="708" w:hanging="708"/>
              <w:rPr>
                <w:i/>
                <w:sz w:val="20"/>
                <w:lang w:val="en-GB"/>
              </w:rPr>
            </w:pPr>
            <w:r>
              <w:rPr>
                <w:i/>
                <w:sz w:val="20"/>
                <w:lang w:val="en-GB"/>
              </w:rPr>
              <w:t xml:space="preserve">If you selected 'Other', please identify these target groups. </w:t>
            </w:r>
          </w:p>
          <w:p w14:paraId="0B21009C" w14:textId="77777777" w:rsidR="00B93985" w:rsidRDefault="00B93985">
            <w:pPr>
              <w:rPr>
                <w:b/>
                <w:i/>
                <w:sz w:val="20"/>
                <w:lang w:val="en-GB"/>
              </w:rPr>
            </w:pPr>
            <w:r>
              <w:rPr>
                <w:i/>
                <w:sz w:val="20"/>
                <w:lang w:val="en-GB"/>
              </w:rPr>
              <w:t>(Max. 250 words)</w:t>
            </w:r>
          </w:p>
        </w:tc>
      </w:tr>
      <w:tr w:rsidR="00B93985" w14:paraId="58B55060" w14:textId="77777777" w:rsidTr="00B93985">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6F2543E9" w14:textId="77777777" w:rsidR="00B93985" w:rsidRDefault="00B93985">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03AB2CA5" w14:textId="77777777" w:rsidR="00B93985" w:rsidRDefault="00000000">
            <w:pPr>
              <w:rPr>
                <w:sz w:val="20"/>
                <w:lang w:val="en-GB"/>
              </w:rPr>
            </w:pPr>
            <w:sdt>
              <w:sdtPr>
                <w:rPr>
                  <w:rFonts w:ascii="Times New Roman" w:hAnsi="Times New Roman"/>
                  <w:color w:val="000000"/>
                  <w:sz w:val="20"/>
                  <w:lang w:val="fr-BE"/>
                </w:rPr>
                <w:id w:val="-548992221"/>
                <w14:checkbox>
                  <w14:checked w14:val="0"/>
                  <w14:checkedState w14:val="2612" w14:font="MS Gothic"/>
                  <w14:uncheckedState w14:val="2610" w14:font="MS Gothic"/>
                </w14:checkbox>
              </w:sdtPr>
              <w:sdtContent>
                <w:r w:rsidR="00B93985">
                  <w:rPr>
                    <w:rFonts w:ascii="MS Gothic" w:eastAsia="MS Gothic" w:hAnsi="MS Gothic" w:cs="MS Gothic" w:hint="eastAsia"/>
                    <w:color w:val="000000"/>
                    <w:sz w:val="20"/>
                    <w:lang w:val="en-GB"/>
                  </w:rPr>
                  <w:t>☐</w:t>
                </w:r>
              </w:sdtContent>
            </w:sdt>
            <w:r w:rsidR="00B93985">
              <w:rPr>
                <w:color w:val="000000"/>
                <w:sz w:val="20"/>
                <w:lang w:val="fr-BE"/>
              </w:rPr>
              <w:t xml:space="preserve"> </w:t>
            </w:r>
            <w:r w:rsidR="00B93985">
              <w:rPr>
                <w:sz w:val="20"/>
              </w:rPr>
              <w:t xml:space="preserve">Department / Faculty </w:t>
            </w:r>
            <w:sdt>
              <w:sdtPr>
                <w:rPr>
                  <w:rFonts w:ascii="Times New Roman" w:hAnsi="Times New Roman"/>
                  <w:color w:val="000000"/>
                  <w:sz w:val="20"/>
                  <w:lang w:val="fr-BE"/>
                </w:rPr>
                <w:id w:val="-2104712246"/>
                <w14:checkbox>
                  <w14:checked w14:val="0"/>
                  <w14:checkedState w14:val="2612" w14:font="MS Gothic"/>
                  <w14:uncheckedState w14:val="2610" w14:font="MS Gothic"/>
                </w14:checkbox>
              </w:sdtPr>
              <w:sdtContent>
                <w:r w:rsidR="00B93985">
                  <w:rPr>
                    <w:rFonts w:ascii="MS Gothic" w:eastAsia="MS Gothic" w:hAnsi="MS Gothic" w:cs="MS Gothic" w:hint="eastAsia"/>
                    <w:color w:val="000000"/>
                    <w:sz w:val="20"/>
                  </w:rPr>
                  <w:t>☐</w:t>
                </w:r>
              </w:sdtContent>
            </w:sdt>
            <w:r w:rsidR="00B93985">
              <w:rPr>
                <w:color w:val="000000"/>
                <w:sz w:val="20"/>
                <w:lang w:val="fr-BE"/>
              </w:rPr>
              <w:t xml:space="preserve"> </w:t>
            </w:r>
            <w:r w:rsidR="00B93985">
              <w:rPr>
                <w:sz w:val="20"/>
              </w:rPr>
              <w:t>Institution</w:t>
            </w:r>
          </w:p>
        </w:tc>
        <w:tc>
          <w:tcPr>
            <w:tcW w:w="2504" w:type="dxa"/>
            <w:gridSpan w:val="2"/>
            <w:tcBorders>
              <w:top w:val="single" w:sz="4" w:space="0" w:color="auto"/>
              <w:left w:val="nil"/>
              <w:bottom w:val="single" w:sz="4" w:space="0" w:color="auto"/>
              <w:right w:val="nil"/>
            </w:tcBorders>
            <w:vAlign w:val="center"/>
            <w:hideMark/>
          </w:tcPr>
          <w:p w14:paraId="58DC781A" w14:textId="77777777" w:rsidR="00B93985" w:rsidRDefault="00000000">
            <w:pPr>
              <w:rPr>
                <w:sz w:val="20"/>
                <w:lang w:val="en-GB"/>
              </w:rPr>
            </w:pPr>
            <w:sdt>
              <w:sdtPr>
                <w:rPr>
                  <w:rFonts w:ascii="Times New Roman" w:hAnsi="Times New Roman"/>
                  <w:color w:val="000000"/>
                  <w:sz w:val="20"/>
                  <w:lang w:val="fr-BE"/>
                </w:rPr>
                <w:id w:val="-695160434"/>
                <w14:checkbox>
                  <w14:checked w14:val="0"/>
                  <w14:checkedState w14:val="2612" w14:font="MS Gothic"/>
                  <w14:uncheckedState w14:val="2610" w14:font="MS Gothic"/>
                </w14:checkbox>
              </w:sdtPr>
              <w:sdtContent>
                <w:r w:rsidR="00B93985">
                  <w:rPr>
                    <w:rFonts w:ascii="MS Gothic" w:eastAsia="MS Gothic" w:hAnsi="MS Gothic" w:hint="eastAsia"/>
                    <w:color w:val="000000"/>
                    <w:sz w:val="20"/>
                    <w:lang w:val="en-GB"/>
                  </w:rPr>
                  <w:t>☐</w:t>
                </w:r>
              </w:sdtContent>
            </w:sdt>
            <w:r w:rsidR="00B93985">
              <w:rPr>
                <w:color w:val="000000"/>
                <w:sz w:val="20"/>
                <w:lang w:val="fr-BE"/>
              </w:rPr>
              <w:t xml:space="preserve"> </w:t>
            </w:r>
            <w:r w:rsidR="00B93985">
              <w:rPr>
                <w:sz w:val="20"/>
              </w:rPr>
              <w:t>Local</w:t>
            </w:r>
          </w:p>
          <w:p w14:paraId="1CF86633" w14:textId="77777777" w:rsidR="00B93985" w:rsidRDefault="00000000">
            <w:pPr>
              <w:rPr>
                <w:sz w:val="20"/>
                <w:lang w:val="en-GB"/>
              </w:rPr>
            </w:pPr>
            <w:sdt>
              <w:sdtPr>
                <w:rPr>
                  <w:rFonts w:ascii="Times New Roman" w:hAnsi="Times New Roman"/>
                  <w:color w:val="000000"/>
                  <w:sz w:val="20"/>
                  <w:lang w:val="fr-BE"/>
                </w:rPr>
                <w:id w:val="123666438"/>
                <w14:checkbox>
                  <w14:checked w14:val="0"/>
                  <w14:checkedState w14:val="2612" w14:font="MS Gothic"/>
                  <w14:uncheckedState w14:val="2610" w14:font="MS Gothic"/>
                </w14:checkbox>
              </w:sdtPr>
              <w:sdtContent>
                <w:r w:rsidR="00B93985">
                  <w:rPr>
                    <w:rFonts w:ascii="MS Gothic" w:eastAsia="MS Gothic" w:hAnsi="MS Gothic" w:hint="eastAsia"/>
                    <w:color w:val="000000"/>
                    <w:sz w:val="20"/>
                    <w:lang w:val="en-GB"/>
                  </w:rPr>
                  <w:t>☐</w:t>
                </w:r>
              </w:sdtContent>
            </w:sdt>
            <w:r w:rsidR="00B93985">
              <w:rPr>
                <w:color w:val="000000"/>
                <w:sz w:val="20"/>
                <w:lang w:val="fr-BE"/>
              </w:rPr>
              <w:t xml:space="preserve"> </w:t>
            </w:r>
            <w:r w:rsidR="00B93985">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00756376" w14:textId="77777777" w:rsidR="00B93985" w:rsidRDefault="00000000">
            <w:pPr>
              <w:rPr>
                <w:sz w:val="20"/>
                <w:lang w:val="en-GB"/>
              </w:rPr>
            </w:pPr>
            <w:sdt>
              <w:sdtPr>
                <w:rPr>
                  <w:rFonts w:ascii="Times New Roman" w:hAnsi="Times New Roman"/>
                  <w:color w:val="000000"/>
                  <w:sz w:val="20"/>
                  <w:lang w:val="fr-BE"/>
                </w:rPr>
                <w:id w:val="976427596"/>
                <w14:checkbox>
                  <w14:checked w14:val="1"/>
                  <w14:checkedState w14:val="2612" w14:font="MS Gothic"/>
                  <w14:uncheckedState w14:val="2610" w14:font="MS Gothic"/>
                </w14:checkbox>
              </w:sdtPr>
              <w:sdtContent>
                <w:r w:rsidR="00B93985">
                  <w:rPr>
                    <w:rFonts w:ascii="MS Gothic" w:eastAsia="MS Gothic" w:hAnsi="MS Gothic" w:hint="eastAsia"/>
                    <w:color w:val="000000"/>
                    <w:sz w:val="20"/>
                    <w:lang w:val="en-GB"/>
                  </w:rPr>
                  <w:t>☒</w:t>
                </w:r>
              </w:sdtContent>
            </w:sdt>
            <w:r w:rsidR="00B93985">
              <w:rPr>
                <w:color w:val="000000"/>
                <w:sz w:val="20"/>
                <w:lang w:val="fr-BE"/>
              </w:rPr>
              <w:t xml:space="preserve"> </w:t>
            </w:r>
            <w:r w:rsidR="00B93985">
              <w:rPr>
                <w:sz w:val="20"/>
              </w:rPr>
              <w:t>National</w:t>
            </w:r>
          </w:p>
          <w:p w14:paraId="32754A6F" w14:textId="77777777" w:rsidR="00B93985" w:rsidRDefault="00000000">
            <w:pPr>
              <w:rPr>
                <w:sz w:val="20"/>
                <w:lang w:val="en-GB"/>
              </w:rPr>
            </w:pPr>
            <w:sdt>
              <w:sdtPr>
                <w:rPr>
                  <w:rFonts w:ascii="Times New Roman" w:hAnsi="Times New Roman"/>
                  <w:color w:val="000000"/>
                  <w:sz w:val="20"/>
                  <w:lang w:val="fr-BE"/>
                </w:rPr>
                <w:id w:val="372129594"/>
                <w14:checkbox>
                  <w14:checked w14:val="0"/>
                  <w14:checkedState w14:val="2612" w14:font="MS Gothic"/>
                  <w14:uncheckedState w14:val="2610" w14:font="MS Gothic"/>
                </w14:checkbox>
              </w:sdtPr>
              <w:sdtContent>
                <w:r w:rsidR="00B93985">
                  <w:rPr>
                    <w:rFonts w:ascii="MS Gothic" w:eastAsia="MS Gothic" w:hAnsi="MS Gothic" w:hint="eastAsia"/>
                    <w:color w:val="000000"/>
                    <w:sz w:val="20"/>
                    <w:lang w:val="en-GB"/>
                  </w:rPr>
                  <w:t>☐</w:t>
                </w:r>
              </w:sdtContent>
            </w:sdt>
            <w:r w:rsidR="00B93985">
              <w:rPr>
                <w:color w:val="000000"/>
                <w:sz w:val="20"/>
                <w:lang w:val="fr-BE"/>
              </w:rPr>
              <w:t xml:space="preserve"> </w:t>
            </w:r>
            <w:r w:rsidR="00B93985">
              <w:rPr>
                <w:sz w:val="20"/>
              </w:rPr>
              <w:t>International</w:t>
            </w:r>
          </w:p>
        </w:tc>
      </w:tr>
    </w:tbl>
    <w:p w14:paraId="3ED9663A" w14:textId="77777777" w:rsidR="00B93985" w:rsidRDefault="00B93985" w:rsidP="00B93985">
      <w:pPr>
        <w:rPr>
          <w:rFonts w:eastAsia="Calibri" w:cs="Arial"/>
          <w:szCs w:val="20"/>
          <w:lang w:val="en-GB" w:eastAsia="en-GB"/>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B93985" w14:paraId="04F3F063" w14:textId="77777777" w:rsidTr="00B93985">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5339E15" w14:textId="77777777" w:rsidR="00B93985" w:rsidRDefault="00B93985">
            <w:pPr>
              <w:rPr>
                <w:b/>
                <w:sz w:val="20"/>
                <w:lang w:val="en-GB"/>
              </w:rPr>
            </w:pPr>
            <w:r>
              <w:rPr>
                <w:b/>
                <w:sz w:val="20"/>
                <w:lang w:val="en-GB"/>
              </w:rPr>
              <w:t>Expected Deliverable/Results/</w:t>
            </w:r>
          </w:p>
          <w:p w14:paraId="18444B65" w14:textId="77777777" w:rsidR="00B93985" w:rsidRDefault="00B93985">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0F0D2B46" w14:textId="77777777" w:rsidR="00B93985" w:rsidRDefault="00B93985">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741DE25" w14:textId="50C962D6" w:rsidR="00B93985" w:rsidRDefault="00476663">
            <w:pPr>
              <w:ind w:left="187" w:hanging="187"/>
              <w:jc w:val="right"/>
              <w:rPr>
                <w:b/>
                <w:sz w:val="24"/>
                <w:lang w:val="en-GB"/>
              </w:rPr>
            </w:pPr>
            <w:r>
              <w:rPr>
                <w:b/>
                <w:sz w:val="24"/>
                <w:lang w:val="en-GB"/>
              </w:rPr>
              <w:t>A26.</w:t>
            </w:r>
            <w:r w:rsidR="00B93985">
              <w:rPr>
                <w:b/>
                <w:sz w:val="24"/>
                <w:lang w:val="en-GB"/>
              </w:rPr>
              <w:t>2.1</w:t>
            </w:r>
          </w:p>
        </w:tc>
      </w:tr>
      <w:tr w:rsidR="00B93985" w14:paraId="5D8D7702" w14:textId="77777777" w:rsidTr="00B93985">
        <w:tc>
          <w:tcPr>
            <w:tcW w:w="2127" w:type="dxa"/>
            <w:vMerge/>
            <w:tcBorders>
              <w:top w:val="single" w:sz="4" w:space="0" w:color="auto"/>
              <w:left w:val="single" w:sz="4" w:space="0" w:color="auto"/>
              <w:bottom w:val="single" w:sz="4" w:space="0" w:color="auto"/>
              <w:right w:val="single" w:sz="4" w:space="0" w:color="auto"/>
            </w:tcBorders>
            <w:vAlign w:val="center"/>
            <w:hideMark/>
          </w:tcPr>
          <w:p w14:paraId="1D59A942" w14:textId="77777777" w:rsidR="00B93985" w:rsidRDefault="00B93985">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3BF11A9" w14:textId="77777777" w:rsidR="00B93985" w:rsidRDefault="00B93985">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4153B37" w14:textId="77777777" w:rsidR="00B93985" w:rsidRDefault="00B93985">
            <w:pPr>
              <w:rPr>
                <w:rFonts w:ascii="Times New Roman" w:hAnsi="Times New Roman"/>
                <w:sz w:val="20"/>
                <w:lang w:val="fr-BE"/>
              </w:rPr>
            </w:pPr>
            <w:r>
              <w:rPr>
                <w:sz w:val="16"/>
                <w:szCs w:val="16"/>
              </w:rPr>
              <w:t>Priprema materijala i resursa za radionice</w:t>
            </w:r>
            <w:r>
              <w:rPr>
                <w:sz w:val="20"/>
              </w:rPr>
              <w:t xml:space="preserve"> </w:t>
            </w:r>
          </w:p>
        </w:tc>
      </w:tr>
      <w:tr w:rsidR="00B93985" w14:paraId="03EEA11C" w14:textId="77777777" w:rsidTr="00B93985">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71B7340" w14:textId="77777777" w:rsidR="00B93985" w:rsidRDefault="00B93985">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3212AD4" w14:textId="77777777" w:rsidR="00B93985" w:rsidRDefault="00B93985">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A74D2EA" w14:textId="77777777" w:rsidR="00B93985" w:rsidRDefault="00000000">
            <w:pPr>
              <w:rPr>
                <w:color w:val="000000"/>
                <w:sz w:val="20"/>
                <w:lang w:val="en-GB"/>
              </w:rPr>
            </w:pPr>
            <w:sdt>
              <w:sdtPr>
                <w:rPr>
                  <w:rFonts w:ascii="Times New Roman" w:hAnsi="Times New Roman"/>
                  <w:color w:val="000000"/>
                  <w:sz w:val="20"/>
                  <w:lang w:val="fr-BE"/>
                </w:rPr>
                <w:id w:val="-449401702"/>
                <w14:checkbox>
                  <w14:checked w14:val="1"/>
                  <w14:checkedState w14:val="2612" w14:font="MS Gothic"/>
                  <w14:uncheckedState w14:val="2610" w14:font="MS Gothic"/>
                </w14:checkbox>
              </w:sdtPr>
              <w:sdtContent>
                <w:r w:rsidR="00B93985">
                  <w:rPr>
                    <w:rFonts w:ascii="MS Gothic" w:eastAsia="MS Gothic" w:hAnsi="MS Gothic" w:hint="eastAsia"/>
                    <w:color w:val="000000"/>
                    <w:sz w:val="20"/>
                    <w:lang w:val="en-GB"/>
                  </w:rPr>
                  <w:t>☒</w:t>
                </w:r>
              </w:sdtContent>
            </w:sdt>
            <w:r w:rsidR="00B93985">
              <w:rPr>
                <w:color w:val="000000"/>
                <w:sz w:val="20"/>
              </w:rPr>
              <w:t xml:space="preserve"> Teaching material</w:t>
            </w:r>
          </w:p>
          <w:p w14:paraId="6ECC5B48" w14:textId="77777777" w:rsidR="00B93985" w:rsidRDefault="00000000">
            <w:pPr>
              <w:rPr>
                <w:color w:val="000000"/>
                <w:sz w:val="20"/>
                <w:lang w:val="en-GB"/>
              </w:rPr>
            </w:pPr>
            <w:sdt>
              <w:sdtPr>
                <w:rPr>
                  <w:rFonts w:ascii="Times New Roman" w:hAnsi="Times New Roman"/>
                  <w:color w:val="000000"/>
                  <w:sz w:val="20"/>
                  <w:lang w:val="fr-BE"/>
                </w:rPr>
                <w:id w:val="-202167724"/>
                <w14:checkbox>
                  <w14:checked w14:val="1"/>
                  <w14:checkedState w14:val="2612" w14:font="MS Gothic"/>
                  <w14:uncheckedState w14:val="2610" w14:font="MS Gothic"/>
                </w14:checkbox>
              </w:sdtPr>
              <w:sdtContent>
                <w:r w:rsidR="00B93985">
                  <w:rPr>
                    <w:rFonts w:ascii="MS Gothic" w:eastAsia="MS Gothic" w:hAnsi="MS Gothic" w:hint="eastAsia"/>
                    <w:color w:val="000000"/>
                    <w:sz w:val="20"/>
                    <w:lang w:val="en-GB"/>
                  </w:rPr>
                  <w:t>☒</w:t>
                </w:r>
              </w:sdtContent>
            </w:sdt>
            <w:r w:rsidR="00B93985">
              <w:rPr>
                <w:color w:val="000000"/>
                <w:sz w:val="20"/>
              </w:rPr>
              <w:t xml:space="preserve"> Learning material</w:t>
            </w:r>
          </w:p>
          <w:p w14:paraId="30D6D829" w14:textId="77777777" w:rsidR="00B93985" w:rsidRDefault="00000000">
            <w:pPr>
              <w:rPr>
                <w:color w:val="000000"/>
                <w:sz w:val="20"/>
                <w:lang w:val="en-GB"/>
              </w:rPr>
            </w:pPr>
            <w:sdt>
              <w:sdtPr>
                <w:rPr>
                  <w:rFonts w:ascii="Times New Roman" w:hAnsi="Times New Roman"/>
                  <w:color w:val="000000"/>
                  <w:sz w:val="20"/>
                  <w:lang w:val="fr-BE"/>
                </w:rPr>
                <w:id w:val="594515790"/>
                <w14:checkbox>
                  <w14:checked w14:val="1"/>
                  <w14:checkedState w14:val="2612" w14:font="MS Gothic"/>
                  <w14:uncheckedState w14:val="2610" w14:font="MS Gothic"/>
                </w14:checkbox>
              </w:sdtPr>
              <w:sdtContent>
                <w:r w:rsidR="00B93985">
                  <w:rPr>
                    <w:rFonts w:ascii="MS Gothic" w:eastAsia="MS Gothic" w:hAnsi="MS Gothic" w:hint="eastAsia"/>
                    <w:color w:val="000000"/>
                    <w:sz w:val="20"/>
                    <w:lang w:val="en-GB"/>
                  </w:rPr>
                  <w:t>☒</w:t>
                </w:r>
              </w:sdtContent>
            </w:sdt>
            <w:r w:rsidR="00B93985">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D2F723D" w14:textId="77777777" w:rsidR="00B93985" w:rsidRDefault="00000000">
            <w:pPr>
              <w:rPr>
                <w:color w:val="000000"/>
                <w:sz w:val="20"/>
                <w:lang w:val="en-GB"/>
              </w:rPr>
            </w:pPr>
            <w:sdt>
              <w:sdtPr>
                <w:rPr>
                  <w:rFonts w:ascii="Times New Roman" w:hAnsi="Times New Roman"/>
                  <w:color w:val="000000"/>
                  <w:sz w:val="20"/>
                  <w:lang w:val="fr-BE"/>
                </w:rPr>
                <w:id w:val="-378942765"/>
                <w14:checkbox>
                  <w14:checked w14:val="0"/>
                  <w14:checkedState w14:val="2612" w14:font="MS Gothic"/>
                  <w14:uncheckedState w14:val="2610" w14:font="MS Gothic"/>
                </w14:checkbox>
              </w:sdtPr>
              <w:sdtContent>
                <w:r w:rsidR="00B93985">
                  <w:rPr>
                    <w:rFonts w:ascii="MS Gothic" w:eastAsia="MS Gothic" w:hAnsi="MS Gothic" w:hint="eastAsia"/>
                    <w:color w:val="000000"/>
                    <w:sz w:val="20"/>
                    <w:lang w:val="en-GB"/>
                  </w:rPr>
                  <w:t>☐</w:t>
                </w:r>
              </w:sdtContent>
            </w:sdt>
            <w:r w:rsidR="00B93985">
              <w:rPr>
                <w:color w:val="000000"/>
                <w:sz w:val="20"/>
              </w:rPr>
              <w:t xml:space="preserve"> Event</w:t>
            </w:r>
          </w:p>
          <w:p w14:paraId="603E63BA" w14:textId="77777777" w:rsidR="00B93985" w:rsidRDefault="00000000">
            <w:pPr>
              <w:rPr>
                <w:color w:val="000000"/>
                <w:sz w:val="20"/>
                <w:lang w:val="en-GB"/>
              </w:rPr>
            </w:pPr>
            <w:sdt>
              <w:sdtPr>
                <w:rPr>
                  <w:rFonts w:ascii="Times New Roman" w:hAnsi="Times New Roman"/>
                  <w:color w:val="000000"/>
                  <w:sz w:val="20"/>
                  <w:lang w:val="fr-BE"/>
                </w:rPr>
                <w:id w:val="1752077531"/>
                <w14:checkbox>
                  <w14:checked w14:val="0"/>
                  <w14:checkedState w14:val="2612" w14:font="MS Gothic"/>
                  <w14:uncheckedState w14:val="2610" w14:font="MS Gothic"/>
                </w14:checkbox>
              </w:sdtPr>
              <w:sdtContent>
                <w:r w:rsidR="00B93985">
                  <w:rPr>
                    <w:rFonts w:ascii="MS Gothic" w:eastAsia="MS Gothic" w:hAnsi="MS Gothic" w:hint="eastAsia"/>
                    <w:color w:val="000000"/>
                    <w:sz w:val="20"/>
                    <w:lang w:val="en-GB"/>
                  </w:rPr>
                  <w:t>☐</w:t>
                </w:r>
              </w:sdtContent>
            </w:sdt>
            <w:r w:rsidR="00B93985">
              <w:rPr>
                <w:color w:val="000000"/>
                <w:sz w:val="20"/>
              </w:rPr>
              <w:t xml:space="preserve"> Report </w:t>
            </w:r>
          </w:p>
          <w:p w14:paraId="5484C10B" w14:textId="77777777" w:rsidR="00B93985" w:rsidRDefault="00000000">
            <w:pPr>
              <w:rPr>
                <w:color w:val="000000"/>
                <w:sz w:val="20"/>
                <w:lang w:val="en-GB"/>
              </w:rPr>
            </w:pPr>
            <w:sdt>
              <w:sdtPr>
                <w:rPr>
                  <w:rFonts w:ascii="Times New Roman" w:hAnsi="Times New Roman"/>
                  <w:color w:val="000000"/>
                  <w:sz w:val="20"/>
                  <w:lang w:val="fr-BE"/>
                </w:rPr>
                <w:id w:val="111561943"/>
                <w14:checkbox>
                  <w14:checked w14:val="0"/>
                  <w14:checkedState w14:val="2612" w14:font="MS Gothic"/>
                  <w14:uncheckedState w14:val="2610" w14:font="MS Gothic"/>
                </w14:checkbox>
              </w:sdtPr>
              <w:sdtContent>
                <w:r w:rsidR="00B93985">
                  <w:rPr>
                    <w:rFonts w:ascii="MS Gothic" w:eastAsia="MS Gothic" w:hAnsi="MS Gothic" w:cs="MS Gothic" w:hint="eastAsia"/>
                    <w:color w:val="000000"/>
                    <w:sz w:val="20"/>
                    <w:lang w:val="en-GB"/>
                  </w:rPr>
                  <w:t>☐</w:t>
                </w:r>
              </w:sdtContent>
            </w:sdt>
            <w:r w:rsidR="00B93985">
              <w:rPr>
                <w:color w:val="000000"/>
                <w:sz w:val="20"/>
              </w:rPr>
              <w:t xml:space="preserve"> Service/Product </w:t>
            </w:r>
          </w:p>
        </w:tc>
      </w:tr>
      <w:tr w:rsidR="00B93985" w14:paraId="66D2272E" w14:textId="77777777" w:rsidTr="00B93985">
        <w:tc>
          <w:tcPr>
            <w:tcW w:w="2127" w:type="dxa"/>
            <w:vMerge/>
            <w:tcBorders>
              <w:top w:val="single" w:sz="4" w:space="0" w:color="auto"/>
              <w:left w:val="single" w:sz="4" w:space="0" w:color="auto"/>
              <w:bottom w:val="single" w:sz="4" w:space="0" w:color="auto"/>
              <w:right w:val="single" w:sz="4" w:space="0" w:color="auto"/>
            </w:tcBorders>
            <w:vAlign w:val="center"/>
            <w:hideMark/>
          </w:tcPr>
          <w:p w14:paraId="74A7680A" w14:textId="77777777" w:rsidR="00B93985" w:rsidRDefault="00B93985">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54F42AA" w14:textId="77777777" w:rsidR="00B93985" w:rsidRDefault="00B93985">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CBD577C" w14:textId="77777777" w:rsidR="00B93985" w:rsidRDefault="00B93985">
            <w:pPr>
              <w:rPr>
                <w:sz w:val="20"/>
                <w:lang w:val="en-GB"/>
              </w:rPr>
            </w:pPr>
            <w:r>
              <w:rPr>
                <w:sz w:val="20"/>
                <w:lang w:val="en-GB"/>
              </w:rPr>
              <w:t>U ovoj aktivnosti se pripremaju materijali i resursi koji će biti korišćeni na radionicama. To uključuje izradu prezentacija, materijala za učesnike i drugih resursa koji će podržati radionice. Materijali se kreiraju u skladu sa temom i ciljevima radionica, a cilj je obezbediti relevantne i kvalitetne materijale koji će podržati proces učenja i razmenu ideja.</w:t>
            </w:r>
          </w:p>
        </w:tc>
      </w:tr>
      <w:tr w:rsidR="00B93985" w14:paraId="2951A74D" w14:textId="77777777" w:rsidTr="00B93985">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7360892" w14:textId="77777777" w:rsidR="00B93985" w:rsidRDefault="00B93985">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EF3A25A" w14:textId="77777777" w:rsidR="00B93985" w:rsidRDefault="00B93985">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3A84451" w14:textId="77777777" w:rsidR="00B93985" w:rsidRDefault="00B93985">
            <w:pPr>
              <w:rPr>
                <w:sz w:val="20"/>
                <w:lang w:val="en-GB"/>
              </w:rPr>
            </w:pPr>
            <w:r>
              <w:rPr>
                <w:sz w:val="20"/>
                <w:lang w:val="en-GB"/>
              </w:rPr>
              <w:t>M18</w:t>
            </w:r>
          </w:p>
        </w:tc>
      </w:tr>
      <w:tr w:rsidR="00B93985" w14:paraId="73487F22" w14:textId="77777777" w:rsidTr="00B93985">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3C8C0093" w14:textId="77777777" w:rsidR="00B93985" w:rsidRDefault="00B93985">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1FEEBCE" w14:textId="77777777" w:rsidR="00B93985" w:rsidRDefault="00B93985">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BA926F7" w14:textId="77777777" w:rsidR="00B93985" w:rsidRDefault="00B93985">
            <w:pPr>
              <w:rPr>
                <w:sz w:val="20"/>
                <w:lang w:val="en-GB"/>
              </w:rPr>
            </w:pPr>
            <w:r>
              <w:rPr>
                <w:sz w:val="20"/>
                <w:lang w:val="en-GB"/>
              </w:rPr>
              <w:t>Srpski, engleski</w:t>
            </w:r>
          </w:p>
        </w:tc>
      </w:tr>
      <w:tr w:rsidR="00B93985" w14:paraId="605D636E" w14:textId="77777777" w:rsidTr="00B93985">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F423E67" w14:textId="77777777" w:rsidR="00B93985" w:rsidRDefault="00B93985">
            <w:pPr>
              <w:tabs>
                <w:tab w:val="num" w:pos="2619"/>
              </w:tabs>
              <w:ind w:left="708" w:hanging="708"/>
              <w:rPr>
                <w:b/>
                <w:sz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6B60C36A" w14:textId="77777777" w:rsidR="00B93985" w:rsidRDefault="00000000">
            <w:pPr>
              <w:rPr>
                <w:sz w:val="20"/>
                <w:lang w:val="en-GB"/>
              </w:rPr>
            </w:pPr>
            <w:sdt>
              <w:sdtPr>
                <w:rPr>
                  <w:rFonts w:ascii="Times New Roman" w:hAnsi="Times New Roman"/>
                  <w:color w:val="000000"/>
                  <w:sz w:val="20"/>
                  <w:lang w:val="fr-BE"/>
                </w:rPr>
                <w:id w:val="873352410"/>
                <w14:checkbox>
                  <w14:checked w14:val="1"/>
                  <w14:checkedState w14:val="2612" w14:font="MS Gothic"/>
                  <w14:uncheckedState w14:val="2610" w14:font="MS Gothic"/>
                </w14:checkbox>
              </w:sdtPr>
              <w:sdtContent>
                <w:r w:rsidR="00B93985">
                  <w:rPr>
                    <w:rFonts w:ascii="MS Gothic" w:eastAsia="MS Gothic" w:hAnsi="MS Gothic" w:hint="eastAsia"/>
                    <w:color w:val="000000"/>
                    <w:sz w:val="20"/>
                    <w:lang w:val="en-GB"/>
                  </w:rPr>
                  <w:t>☒</w:t>
                </w:r>
              </w:sdtContent>
            </w:sdt>
            <w:r w:rsidR="00B93985">
              <w:rPr>
                <w:color w:val="000000"/>
                <w:sz w:val="20"/>
                <w:lang w:val="fr-BE"/>
              </w:rPr>
              <w:t xml:space="preserve"> </w:t>
            </w:r>
            <w:r w:rsidR="00B93985">
              <w:rPr>
                <w:sz w:val="20"/>
              </w:rPr>
              <w:t xml:space="preserve">Teaching staff </w:t>
            </w:r>
          </w:p>
          <w:p w14:paraId="7A35BD14" w14:textId="77777777" w:rsidR="00B93985" w:rsidRDefault="00000000">
            <w:pPr>
              <w:rPr>
                <w:sz w:val="20"/>
                <w:lang w:val="en-GB"/>
              </w:rPr>
            </w:pPr>
            <w:sdt>
              <w:sdtPr>
                <w:rPr>
                  <w:rFonts w:ascii="Times New Roman" w:hAnsi="Times New Roman"/>
                  <w:color w:val="000000"/>
                  <w:sz w:val="20"/>
                  <w:lang w:val="fr-BE"/>
                </w:rPr>
                <w:id w:val="-1766149616"/>
                <w14:checkbox>
                  <w14:checked w14:val="0"/>
                  <w14:checkedState w14:val="2612" w14:font="MS Gothic"/>
                  <w14:uncheckedState w14:val="2610" w14:font="MS Gothic"/>
                </w14:checkbox>
              </w:sdtPr>
              <w:sdtContent>
                <w:r w:rsidR="00B93985">
                  <w:rPr>
                    <w:rFonts w:ascii="MS Gothic" w:eastAsia="MS Gothic" w:hAnsi="MS Gothic" w:cs="MS Gothic" w:hint="eastAsia"/>
                    <w:color w:val="000000"/>
                    <w:sz w:val="20"/>
                    <w:lang w:val="en-GB"/>
                  </w:rPr>
                  <w:t>☐</w:t>
                </w:r>
              </w:sdtContent>
            </w:sdt>
            <w:r w:rsidR="00B93985">
              <w:rPr>
                <w:color w:val="000000"/>
                <w:sz w:val="20"/>
                <w:lang w:val="fr-BE"/>
              </w:rPr>
              <w:t xml:space="preserve"> </w:t>
            </w:r>
            <w:r w:rsidR="00B93985">
              <w:rPr>
                <w:sz w:val="20"/>
              </w:rPr>
              <w:t xml:space="preserve">Students </w:t>
            </w:r>
          </w:p>
          <w:p w14:paraId="7AA3A6F7" w14:textId="77777777" w:rsidR="00B93985" w:rsidRDefault="00000000">
            <w:pPr>
              <w:rPr>
                <w:sz w:val="20"/>
                <w:lang w:val="en-GB"/>
              </w:rPr>
            </w:pPr>
            <w:sdt>
              <w:sdtPr>
                <w:rPr>
                  <w:rFonts w:ascii="Times New Roman" w:hAnsi="Times New Roman"/>
                  <w:color w:val="000000"/>
                  <w:sz w:val="20"/>
                  <w:lang w:val="fr-BE"/>
                </w:rPr>
                <w:id w:val="2060353036"/>
                <w14:checkbox>
                  <w14:checked w14:val="0"/>
                  <w14:checkedState w14:val="2612" w14:font="MS Gothic"/>
                  <w14:uncheckedState w14:val="2610" w14:font="MS Gothic"/>
                </w14:checkbox>
              </w:sdtPr>
              <w:sdtContent>
                <w:r w:rsidR="00B93985">
                  <w:rPr>
                    <w:rFonts w:ascii="MS Gothic" w:eastAsia="MS Gothic" w:hAnsi="MS Gothic" w:hint="eastAsia"/>
                    <w:color w:val="000000"/>
                    <w:sz w:val="20"/>
                    <w:lang w:val="en-GB"/>
                  </w:rPr>
                  <w:t>☐</w:t>
                </w:r>
              </w:sdtContent>
            </w:sdt>
            <w:r w:rsidR="00B93985">
              <w:rPr>
                <w:color w:val="000000"/>
                <w:sz w:val="20"/>
                <w:lang w:val="fr-BE"/>
              </w:rPr>
              <w:t xml:space="preserve"> </w:t>
            </w:r>
            <w:r w:rsidR="00B93985">
              <w:rPr>
                <w:sz w:val="20"/>
              </w:rPr>
              <w:t xml:space="preserve">Trainees </w:t>
            </w:r>
          </w:p>
          <w:p w14:paraId="734957ED" w14:textId="77777777" w:rsidR="00B93985" w:rsidRDefault="00000000">
            <w:pPr>
              <w:rPr>
                <w:sz w:val="20"/>
                <w:lang w:val="en-GB"/>
              </w:rPr>
            </w:pPr>
            <w:sdt>
              <w:sdtPr>
                <w:rPr>
                  <w:rFonts w:ascii="Times New Roman" w:hAnsi="Times New Roman"/>
                  <w:color w:val="000000"/>
                  <w:sz w:val="20"/>
                  <w:lang w:val="fr-BE"/>
                </w:rPr>
                <w:id w:val="7417228"/>
                <w14:checkbox>
                  <w14:checked w14:val="1"/>
                  <w14:checkedState w14:val="2612" w14:font="MS Gothic"/>
                  <w14:uncheckedState w14:val="2610" w14:font="MS Gothic"/>
                </w14:checkbox>
              </w:sdtPr>
              <w:sdtContent>
                <w:r w:rsidR="00B93985">
                  <w:rPr>
                    <w:rFonts w:ascii="MS Gothic" w:eastAsia="MS Gothic" w:hAnsi="MS Gothic" w:hint="eastAsia"/>
                    <w:color w:val="000000"/>
                    <w:sz w:val="20"/>
                    <w:lang w:val="en-GB"/>
                  </w:rPr>
                  <w:t>☒</w:t>
                </w:r>
              </w:sdtContent>
            </w:sdt>
            <w:r w:rsidR="00B93985">
              <w:rPr>
                <w:color w:val="000000"/>
                <w:sz w:val="20"/>
                <w:lang w:val="fr-BE"/>
              </w:rPr>
              <w:t xml:space="preserve"> </w:t>
            </w:r>
            <w:r w:rsidR="00B93985">
              <w:rPr>
                <w:sz w:val="20"/>
              </w:rPr>
              <w:t>Administrative staff</w:t>
            </w:r>
          </w:p>
          <w:p w14:paraId="5FBF0539" w14:textId="77777777" w:rsidR="00B93985" w:rsidRDefault="00000000">
            <w:pPr>
              <w:rPr>
                <w:sz w:val="20"/>
                <w:lang w:val="en-GB"/>
              </w:rPr>
            </w:pPr>
            <w:sdt>
              <w:sdtPr>
                <w:rPr>
                  <w:rFonts w:ascii="Times New Roman" w:hAnsi="Times New Roman"/>
                  <w:color w:val="000000"/>
                  <w:sz w:val="20"/>
                  <w:lang w:val="fr-BE"/>
                </w:rPr>
                <w:id w:val="-1749257034"/>
                <w14:checkbox>
                  <w14:checked w14:val="1"/>
                  <w14:checkedState w14:val="2612" w14:font="MS Gothic"/>
                  <w14:uncheckedState w14:val="2610" w14:font="MS Gothic"/>
                </w14:checkbox>
              </w:sdtPr>
              <w:sdtContent>
                <w:r w:rsidR="00B93985">
                  <w:rPr>
                    <w:rFonts w:ascii="MS Gothic" w:eastAsia="MS Gothic" w:hAnsi="MS Gothic" w:hint="eastAsia"/>
                    <w:color w:val="000000"/>
                    <w:sz w:val="20"/>
                    <w:lang w:val="en-GB"/>
                  </w:rPr>
                  <w:t>☒</w:t>
                </w:r>
              </w:sdtContent>
            </w:sdt>
            <w:r w:rsidR="00B93985">
              <w:rPr>
                <w:color w:val="000000"/>
                <w:sz w:val="20"/>
                <w:lang w:val="fr-BE"/>
              </w:rPr>
              <w:t xml:space="preserve"> </w:t>
            </w:r>
            <w:r w:rsidR="00B93985">
              <w:rPr>
                <w:sz w:val="20"/>
              </w:rPr>
              <w:t xml:space="preserve">Technical staff </w:t>
            </w:r>
          </w:p>
          <w:p w14:paraId="3E384BBA" w14:textId="77777777" w:rsidR="00B93985" w:rsidRDefault="00000000">
            <w:pPr>
              <w:rPr>
                <w:sz w:val="20"/>
                <w:lang w:val="en-GB"/>
              </w:rPr>
            </w:pPr>
            <w:sdt>
              <w:sdtPr>
                <w:rPr>
                  <w:rFonts w:ascii="Times New Roman" w:hAnsi="Times New Roman"/>
                  <w:color w:val="000000"/>
                  <w:sz w:val="20"/>
                  <w:lang w:val="fr-BE"/>
                </w:rPr>
                <w:id w:val="-809016356"/>
                <w14:checkbox>
                  <w14:checked w14:val="0"/>
                  <w14:checkedState w14:val="2612" w14:font="MS Gothic"/>
                  <w14:uncheckedState w14:val="2610" w14:font="MS Gothic"/>
                </w14:checkbox>
              </w:sdtPr>
              <w:sdtContent>
                <w:r w:rsidR="00B93985">
                  <w:rPr>
                    <w:rFonts w:ascii="MS Gothic" w:eastAsia="MS Gothic" w:hAnsi="MS Gothic" w:hint="eastAsia"/>
                    <w:color w:val="000000"/>
                    <w:sz w:val="20"/>
                    <w:lang w:val="en-GB"/>
                  </w:rPr>
                  <w:t>☐</w:t>
                </w:r>
              </w:sdtContent>
            </w:sdt>
            <w:r w:rsidR="00B93985">
              <w:rPr>
                <w:color w:val="000000"/>
                <w:sz w:val="20"/>
                <w:lang w:val="fr-BE"/>
              </w:rPr>
              <w:t xml:space="preserve"> </w:t>
            </w:r>
            <w:r w:rsidR="00B93985">
              <w:rPr>
                <w:sz w:val="20"/>
              </w:rPr>
              <w:t xml:space="preserve">Librarians </w:t>
            </w:r>
          </w:p>
          <w:p w14:paraId="10BDE741" w14:textId="77777777" w:rsidR="00B93985" w:rsidRDefault="00000000">
            <w:pPr>
              <w:rPr>
                <w:sz w:val="20"/>
                <w:lang w:val="en-GB"/>
              </w:rPr>
            </w:pPr>
            <w:sdt>
              <w:sdtPr>
                <w:rPr>
                  <w:rFonts w:ascii="Times New Roman" w:hAnsi="Times New Roman"/>
                  <w:color w:val="000000"/>
                  <w:sz w:val="20"/>
                  <w:lang w:val="fr-BE"/>
                </w:rPr>
                <w:id w:val="1208217726"/>
                <w14:checkbox>
                  <w14:checked w14:val="0"/>
                  <w14:checkedState w14:val="2612" w14:font="MS Gothic"/>
                  <w14:uncheckedState w14:val="2610" w14:font="MS Gothic"/>
                </w14:checkbox>
              </w:sdtPr>
              <w:sdtContent>
                <w:r w:rsidR="00B93985">
                  <w:rPr>
                    <w:rFonts w:ascii="MS Gothic" w:eastAsia="MS Gothic" w:hAnsi="MS Gothic" w:cs="MS Gothic" w:hint="eastAsia"/>
                    <w:color w:val="000000"/>
                    <w:sz w:val="20"/>
                    <w:lang w:val="en-GB"/>
                  </w:rPr>
                  <w:t>☐</w:t>
                </w:r>
              </w:sdtContent>
            </w:sdt>
            <w:r w:rsidR="00B93985">
              <w:rPr>
                <w:color w:val="000000"/>
                <w:sz w:val="20"/>
                <w:lang w:val="fr-BE"/>
              </w:rPr>
              <w:t xml:space="preserve"> </w:t>
            </w:r>
            <w:r w:rsidR="00B93985">
              <w:rPr>
                <w:sz w:val="20"/>
              </w:rPr>
              <w:t>Other</w:t>
            </w:r>
          </w:p>
        </w:tc>
      </w:tr>
      <w:tr w:rsidR="00B93985" w14:paraId="1C8F1083" w14:textId="77777777" w:rsidTr="00B93985">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9BC635A" w14:textId="77777777" w:rsidR="00B93985" w:rsidRDefault="00B93985">
            <w:pPr>
              <w:rPr>
                <w:rFonts w:eastAsia="Calibri" w:cs="Arial"/>
                <w:b/>
                <w:sz w:val="20"/>
                <w:lang w:val="en-GB" w:eastAsia="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4B3C5F38" w14:textId="77777777" w:rsidR="00B93985" w:rsidRDefault="00B93985">
            <w:pPr>
              <w:tabs>
                <w:tab w:val="num" w:pos="2619"/>
              </w:tabs>
              <w:ind w:left="708" w:hanging="708"/>
              <w:rPr>
                <w:i/>
                <w:sz w:val="20"/>
                <w:lang w:val="en-GB"/>
              </w:rPr>
            </w:pPr>
            <w:r>
              <w:rPr>
                <w:i/>
                <w:sz w:val="20"/>
                <w:lang w:val="en-GB"/>
              </w:rPr>
              <w:t xml:space="preserve">If you selected 'Other', please identify these target groups. </w:t>
            </w:r>
          </w:p>
          <w:p w14:paraId="661DB3FE" w14:textId="77777777" w:rsidR="00B93985" w:rsidRDefault="00B93985">
            <w:pPr>
              <w:rPr>
                <w:b/>
                <w:i/>
                <w:sz w:val="20"/>
                <w:lang w:val="en-GB"/>
              </w:rPr>
            </w:pPr>
            <w:r>
              <w:rPr>
                <w:i/>
                <w:sz w:val="20"/>
                <w:lang w:val="en-GB"/>
              </w:rPr>
              <w:t>(Max. 250 words)</w:t>
            </w:r>
          </w:p>
        </w:tc>
      </w:tr>
      <w:tr w:rsidR="00B93985" w14:paraId="5C39EE90" w14:textId="77777777" w:rsidTr="00B93985">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37792105" w14:textId="77777777" w:rsidR="00B93985" w:rsidRDefault="00B93985">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3CF495D5" w14:textId="77777777" w:rsidR="00B93985" w:rsidRDefault="00000000">
            <w:pPr>
              <w:rPr>
                <w:sz w:val="20"/>
                <w:lang w:val="en-GB"/>
              </w:rPr>
            </w:pPr>
            <w:sdt>
              <w:sdtPr>
                <w:rPr>
                  <w:rFonts w:ascii="Times New Roman" w:hAnsi="Times New Roman"/>
                  <w:color w:val="000000"/>
                  <w:sz w:val="20"/>
                  <w:lang w:val="fr-BE"/>
                </w:rPr>
                <w:id w:val="1899173446"/>
                <w14:checkbox>
                  <w14:checked w14:val="0"/>
                  <w14:checkedState w14:val="2612" w14:font="MS Gothic"/>
                  <w14:uncheckedState w14:val="2610" w14:font="MS Gothic"/>
                </w14:checkbox>
              </w:sdtPr>
              <w:sdtContent>
                <w:r w:rsidR="00B93985">
                  <w:rPr>
                    <w:rFonts w:ascii="MS Gothic" w:eastAsia="MS Gothic" w:hAnsi="MS Gothic" w:cs="MS Gothic" w:hint="eastAsia"/>
                    <w:color w:val="000000"/>
                    <w:sz w:val="20"/>
                    <w:lang w:val="en-GB"/>
                  </w:rPr>
                  <w:t>☐</w:t>
                </w:r>
              </w:sdtContent>
            </w:sdt>
            <w:r w:rsidR="00B93985">
              <w:rPr>
                <w:color w:val="000000"/>
                <w:sz w:val="20"/>
                <w:lang w:val="fr-BE"/>
              </w:rPr>
              <w:t xml:space="preserve"> </w:t>
            </w:r>
            <w:r w:rsidR="00B93985">
              <w:rPr>
                <w:sz w:val="20"/>
              </w:rPr>
              <w:t xml:space="preserve">Department / Faculty </w:t>
            </w:r>
            <w:sdt>
              <w:sdtPr>
                <w:rPr>
                  <w:rFonts w:ascii="Times New Roman" w:hAnsi="Times New Roman"/>
                  <w:color w:val="000000"/>
                  <w:sz w:val="20"/>
                  <w:lang w:val="fr-BE"/>
                </w:rPr>
                <w:id w:val="-1108430301"/>
                <w14:checkbox>
                  <w14:checked w14:val="0"/>
                  <w14:checkedState w14:val="2612" w14:font="MS Gothic"/>
                  <w14:uncheckedState w14:val="2610" w14:font="MS Gothic"/>
                </w14:checkbox>
              </w:sdtPr>
              <w:sdtContent>
                <w:r w:rsidR="00B93985">
                  <w:rPr>
                    <w:rFonts w:ascii="MS Gothic" w:eastAsia="MS Gothic" w:hAnsi="MS Gothic" w:cs="MS Gothic" w:hint="eastAsia"/>
                    <w:color w:val="000000"/>
                    <w:sz w:val="20"/>
                  </w:rPr>
                  <w:t>☐</w:t>
                </w:r>
              </w:sdtContent>
            </w:sdt>
            <w:r w:rsidR="00B93985">
              <w:rPr>
                <w:color w:val="000000"/>
                <w:sz w:val="20"/>
                <w:lang w:val="fr-BE"/>
              </w:rPr>
              <w:t xml:space="preserve"> </w:t>
            </w:r>
            <w:r w:rsidR="00B93985">
              <w:rPr>
                <w:sz w:val="20"/>
              </w:rPr>
              <w:t>Institution</w:t>
            </w:r>
          </w:p>
        </w:tc>
        <w:tc>
          <w:tcPr>
            <w:tcW w:w="2504" w:type="dxa"/>
            <w:gridSpan w:val="2"/>
            <w:tcBorders>
              <w:top w:val="single" w:sz="4" w:space="0" w:color="auto"/>
              <w:left w:val="nil"/>
              <w:bottom w:val="single" w:sz="4" w:space="0" w:color="auto"/>
              <w:right w:val="nil"/>
            </w:tcBorders>
            <w:vAlign w:val="center"/>
            <w:hideMark/>
          </w:tcPr>
          <w:p w14:paraId="0E24DE21" w14:textId="77777777" w:rsidR="00B93985" w:rsidRDefault="00000000">
            <w:pPr>
              <w:rPr>
                <w:sz w:val="20"/>
                <w:lang w:val="en-GB"/>
              </w:rPr>
            </w:pPr>
            <w:sdt>
              <w:sdtPr>
                <w:rPr>
                  <w:rFonts w:ascii="Times New Roman" w:hAnsi="Times New Roman"/>
                  <w:color w:val="000000"/>
                  <w:sz w:val="20"/>
                  <w:lang w:val="fr-BE"/>
                </w:rPr>
                <w:id w:val="1058290019"/>
                <w14:checkbox>
                  <w14:checked w14:val="0"/>
                  <w14:checkedState w14:val="2612" w14:font="MS Gothic"/>
                  <w14:uncheckedState w14:val="2610" w14:font="MS Gothic"/>
                </w14:checkbox>
              </w:sdtPr>
              <w:sdtContent>
                <w:r w:rsidR="00B93985">
                  <w:rPr>
                    <w:rFonts w:ascii="MS Gothic" w:eastAsia="MS Gothic" w:hAnsi="MS Gothic" w:hint="eastAsia"/>
                    <w:color w:val="000000"/>
                    <w:sz w:val="20"/>
                    <w:lang w:val="en-GB"/>
                  </w:rPr>
                  <w:t>☐</w:t>
                </w:r>
              </w:sdtContent>
            </w:sdt>
            <w:r w:rsidR="00B93985">
              <w:rPr>
                <w:color w:val="000000"/>
                <w:sz w:val="20"/>
                <w:lang w:val="fr-BE"/>
              </w:rPr>
              <w:t xml:space="preserve"> </w:t>
            </w:r>
            <w:r w:rsidR="00B93985">
              <w:rPr>
                <w:sz w:val="20"/>
              </w:rPr>
              <w:t>Local</w:t>
            </w:r>
          </w:p>
          <w:p w14:paraId="376A51FC" w14:textId="77777777" w:rsidR="00B93985" w:rsidRDefault="00000000">
            <w:pPr>
              <w:rPr>
                <w:sz w:val="20"/>
                <w:lang w:val="en-GB"/>
              </w:rPr>
            </w:pPr>
            <w:sdt>
              <w:sdtPr>
                <w:rPr>
                  <w:rFonts w:ascii="Times New Roman" w:hAnsi="Times New Roman"/>
                  <w:color w:val="000000"/>
                  <w:sz w:val="20"/>
                  <w:lang w:val="fr-BE"/>
                </w:rPr>
                <w:id w:val="-415639371"/>
                <w14:checkbox>
                  <w14:checked w14:val="0"/>
                  <w14:checkedState w14:val="2612" w14:font="MS Gothic"/>
                  <w14:uncheckedState w14:val="2610" w14:font="MS Gothic"/>
                </w14:checkbox>
              </w:sdtPr>
              <w:sdtContent>
                <w:r w:rsidR="00B93985">
                  <w:rPr>
                    <w:rFonts w:ascii="MS Gothic" w:eastAsia="MS Gothic" w:hAnsi="MS Gothic" w:cs="MS Gothic" w:hint="eastAsia"/>
                    <w:color w:val="000000"/>
                    <w:sz w:val="20"/>
                    <w:lang w:val="en-GB"/>
                  </w:rPr>
                  <w:t>☐</w:t>
                </w:r>
              </w:sdtContent>
            </w:sdt>
            <w:r w:rsidR="00B93985">
              <w:rPr>
                <w:color w:val="000000"/>
                <w:sz w:val="20"/>
                <w:lang w:val="fr-BE"/>
              </w:rPr>
              <w:t xml:space="preserve"> </w:t>
            </w:r>
            <w:r w:rsidR="00B93985">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04D7FAA8" w14:textId="77777777" w:rsidR="00B93985" w:rsidRDefault="00000000">
            <w:pPr>
              <w:rPr>
                <w:sz w:val="20"/>
                <w:lang w:val="en-GB"/>
              </w:rPr>
            </w:pPr>
            <w:sdt>
              <w:sdtPr>
                <w:rPr>
                  <w:rFonts w:ascii="Times New Roman" w:hAnsi="Times New Roman"/>
                  <w:color w:val="000000"/>
                  <w:sz w:val="20"/>
                  <w:lang w:val="fr-BE"/>
                </w:rPr>
                <w:id w:val="81258606"/>
                <w14:checkbox>
                  <w14:checked w14:val="1"/>
                  <w14:checkedState w14:val="2612" w14:font="MS Gothic"/>
                  <w14:uncheckedState w14:val="2610" w14:font="MS Gothic"/>
                </w14:checkbox>
              </w:sdtPr>
              <w:sdtContent>
                <w:r w:rsidR="00B93985">
                  <w:rPr>
                    <w:rFonts w:ascii="MS Gothic" w:eastAsia="MS Gothic" w:hAnsi="MS Gothic" w:hint="eastAsia"/>
                    <w:color w:val="000000"/>
                    <w:sz w:val="20"/>
                    <w:lang w:val="en-GB"/>
                  </w:rPr>
                  <w:t>☒</w:t>
                </w:r>
              </w:sdtContent>
            </w:sdt>
            <w:r w:rsidR="00B93985">
              <w:rPr>
                <w:color w:val="000000"/>
                <w:sz w:val="20"/>
                <w:lang w:val="fr-BE"/>
              </w:rPr>
              <w:t xml:space="preserve"> </w:t>
            </w:r>
            <w:r w:rsidR="00B93985">
              <w:rPr>
                <w:sz w:val="20"/>
              </w:rPr>
              <w:t>National</w:t>
            </w:r>
          </w:p>
          <w:p w14:paraId="6CB7A4CB" w14:textId="77777777" w:rsidR="00B93985" w:rsidRDefault="00000000">
            <w:pPr>
              <w:rPr>
                <w:sz w:val="20"/>
                <w:lang w:val="en-GB"/>
              </w:rPr>
            </w:pPr>
            <w:sdt>
              <w:sdtPr>
                <w:rPr>
                  <w:rFonts w:ascii="Times New Roman" w:hAnsi="Times New Roman"/>
                  <w:color w:val="000000"/>
                  <w:sz w:val="20"/>
                  <w:lang w:val="fr-BE"/>
                </w:rPr>
                <w:id w:val="1082102577"/>
                <w14:checkbox>
                  <w14:checked w14:val="0"/>
                  <w14:checkedState w14:val="2612" w14:font="MS Gothic"/>
                  <w14:uncheckedState w14:val="2610" w14:font="MS Gothic"/>
                </w14:checkbox>
              </w:sdtPr>
              <w:sdtContent>
                <w:r w:rsidR="00B93985">
                  <w:rPr>
                    <w:rFonts w:ascii="MS Gothic" w:eastAsia="MS Gothic" w:hAnsi="MS Gothic" w:hint="eastAsia"/>
                    <w:color w:val="000000"/>
                    <w:sz w:val="20"/>
                    <w:lang w:val="en-GB"/>
                  </w:rPr>
                  <w:t>☐</w:t>
                </w:r>
              </w:sdtContent>
            </w:sdt>
            <w:r w:rsidR="00B93985">
              <w:rPr>
                <w:color w:val="000000"/>
                <w:sz w:val="20"/>
                <w:lang w:val="fr-BE"/>
              </w:rPr>
              <w:t xml:space="preserve"> </w:t>
            </w:r>
            <w:r w:rsidR="00B93985">
              <w:rPr>
                <w:sz w:val="20"/>
              </w:rPr>
              <w:t>International</w:t>
            </w:r>
          </w:p>
        </w:tc>
      </w:tr>
    </w:tbl>
    <w:p w14:paraId="3581FD07" w14:textId="77777777" w:rsidR="00B93985" w:rsidRDefault="00B93985" w:rsidP="00B93985">
      <w:pPr>
        <w:rPr>
          <w:rFonts w:eastAsia="Calibri" w:cs="Arial"/>
          <w:szCs w:val="20"/>
          <w:lang w:val="en-GB" w:eastAsia="en-GB"/>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B93985" w14:paraId="2849960D" w14:textId="77777777" w:rsidTr="00B93985">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6D4D2E7" w14:textId="77777777" w:rsidR="00B93985" w:rsidRDefault="00B93985">
            <w:pPr>
              <w:rPr>
                <w:b/>
                <w:sz w:val="20"/>
                <w:lang w:val="en-GB"/>
              </w:rPr>
            </w:pPr>
            <w:r>
              <w:rPr>
                <w:b/>
                <w:sz w:val="20"/>
                <w:lang w:val="en-GB"/>
              </w:rPr>
              <w:t>Expected Deliverable/Results/</w:t>
            </w:r>
          </w:p>
          <w:p w14:paraId="3DABCE32" w14:textId="77777777" w:rsidR="00B93985" w:rsidRDefault="00B93985">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03122BAF" w14:textId="77777777" w:rsidR="00B93985" w:rsidRDefault="00B93985">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B22920B" w14:textId="1D1149EE" w:rsidR="00B93985" w:rsidRDefault="00476663">
            <w:pPr>
              <w:ind w:left="187" w:hanging="187"/>
              <w:jc w:val="right"/>
              <w:rPr>
                <w:b/>
                <w:sz w:val="24"/>
                <w:lang w:val="en-GB"/>
              </w:rPr>
            </w:pPr>
            <w:r>
              <w:rPr>
                <w:b/>
                <w:sz w:val="24"/>
                <w:lang w:val="en-GB"/>
              </w:rPr>
              <w:t>A26.</w:t>
            </w:r>
            <w:r w:rsidR="00B93985">
              <w:rPr>
                <w:b/>
                <w:sz w:val="24"/>
                <w:lang w:val="en-GB"/>
              </w:rPr>
              <w:t>2.2</w:t>
            </w:r>
          </w:p>
        </w:tc>
      </w:tr>
      <w:tr w:rsidR="00B93985" w14:paraId="00CC9003" w14:textId="77777777" w:rsidTr="00B93985">
        <w:tc>
          <w:tcPr>
            <w:tcW w:w="2127" w:type="dxa"/>
            <w:vMerge/>
            <w:tcBorders>
              <w:top w:val="single" w:sz="4" w:space="0" w:color="auto"/>
              <w:left w:val="single" w:sz="4" w:space="0" w:color="auto"/>
              <w:bottom w:val="single" w:sz="4" w:space="0" w:color="auto"/>
              <w:right w:val="single" w:sz="4" w:space="0" w:color="auto"/>
            </w:tcBorders>
            <w:vAlign w:val="center"/>
            <w:hideMark/>
          </w:tcPr>
          <w:p w14:paraId="2A0E4A6A" w14:textId="77777777" w:rsidR="00B93985" w:rsidRDefault="00B93985">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149883F" w14:textId="77777777" w:rsidR="00B93985" w:rsidRDefault="00B93985">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CFC9427" w14:textId="77777777" w:rsidR="00B93985" w:rsidRDefault="00B93985">
            <w:pPr>
              <w:rPr>
                <w:rFonts w:ascii="Times New Roman" w:hAnsi="Times New Roman"/>
                <w:sz w:val="20"/>
                <w:lang w:val="fr-BE"/>
              </w:rPr>
            </w:pPr>
            <w:r>
              <w:rPr>
                <w:sz w:val="16"/>
                <w:szCs w:val="16"/>
              </w:rPr>
              <w:t>Organizacija sesija za prezentaciju projektnih ideja i rezultata</w:t>
            </w:r>
          </w:p>
        </w:tc>
      </w:tr>
      <w:tr w:rsidR="00B93985" w14:paraId="695F6E81" w14:textId="77777777" w:rsidTr="00B93985">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2BD7B10" w14:textId="77777777" w:rsidR="00B93985" w:rsidRDefault="00B93985">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A26E296" w14:textId="77777777" w:rsidR="00B93985" w:rsidRDefault="00B93985">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40CF8EA0" w14:textId="77777777" w:rsidR="00B93985" w:rsidRDefault="00000000">
            <w:pPr>
              <w:rPr>
                <w:color w:val="000000"/>
                <w:sz w:val="20"/>
                <w:lang w:val="en-GB"/>
              </w:rPr>
            </w:pPr>
            <w:sdt>
              <w:sdtPr>
                <w:rPr>
                  <w:rFonts w:ascii="Times New Roman" w:hAnsi="Times New Roman"/>
                  <w:color w:val="000000"/>
                  <w:sz w:val="20"/>
                  <w:lang w:val="fr-BE"/>
                </w:rPr>
                <w:id w:val="645165086"/>
                <w14:checkbox>
                  <w14:checked w14:val="1"/>
                  <w14:checkedState w14:val="2612" w14:font="MS Gothic"/>
                  <w14:uncheckedState w14:val="2610" w14:font="MS Gothic"/>
                </w14:checkbox>
              </w:sdtPr>
              <w:sdtContent>
                <w:r w:rsidR="00B93985">
                  <w:rPr>
                    <w:rFonts w:ascii="MS Gothic" w:eastAsia="MS Gothic" w:hAnsi="MS Gothic" w:hint="eastAsia"/>
                    <w:color w:val="000000"/>
                    <w:sz w:val="20"/>
                    <w:lang w:val="en-GB"/>
                  </w:rPr>
                  <w:t>☒</w:t>
                </w:r>
              </w:sdtContent>
            </w:sdt>
            <w:r w:rsidR="00B93985">
              <w:rPr>
                <w:color w:val="000000"/>
                <w:sz w:val="20"/>
              </w:rPr>
              <w:t xml:space="preserve"> Teaching material</w:t>
            </w:r>
          </w:p>
          <w:p w14:paraId="759F6CF5" w14:textId="77777777" w:rsidR="00B93985" w:rsidRDefault="00000000">
            <w:pPr>
              <w:rPr>
                <w:color w:val="000000"/>
                <w:sz w:val="20"/>
                <w:lang w:val="en-GB"/>
              </w:rPr>
            </w:pPr>
            <w:sdt>
              <w:sdtPr>
                <w:rPr>
                  <w:rFonts w:ascii="Times New Roman" w:hAnsi="Times New Roman"/>
                  <w:color w:val="000000"/>
                  <w:sz w:val="20"/>
                  <w:lang w:val="fr-BE"/>
                </w:rPr>
                <w:id w:val="-1776172824"/>
                <w14:checkbox>
                  <w14:checked w14:val="1"/>
                  <w14:checkedState w14:val="2612" w14:font="MS Gothic"/>
                  <w14:uncheckedState w14:val="2610" w14:font="MS Gothic"/>
                </w14:checkbox>
              </w:sdtPr>
              <w:sdtContent>
                <w:r w:rsidR="00B93985">
                  <w:rPr>
                    <w:rFonts w:ascii="MS Gothic" w:eastAsia="MS Gothic" w:hAnsi="MS Gothic" w:hint="eastAsia"/>
                    <w:color w:val="000000"/>
                    <w:sz w:val="20"/>
                    <w:lang w:val="en-GB"/>
                  </w:rPr>
                  <w:t>☒</w:t>
                </w:r>
              </w:sdtContent>
            </w:sdt>
            <w:r w:rsidR="00B93985">
              <w:rPr>
                <w:color w:val="000000"/>
                <w:sz w:val="20"/>
              </w:rPr>
              <w:t xml:space="preserve"> Learning material</w:t>
            </w:r>
          </w:p>
          <w:p w14:paraId="0023F53C" w14:textId="77777777" w:rsidR="00B93985" w:rsidRDefault="00000000">
            <w:pPr>
              <w:rPr>
                <w:color w:val="000000"/>
                <w:sz w:val="20"/>
                <w:lang w:val="en-GB"/>
              </w:rPr>
            </w:pPr>
            <w:sdt>
              <w:sdtPr>
                <w:rPr>
                  <w:rFonts w:ascii="Times New Roman" w:hAnsi="Times New Roman"/>
                  <w:color w:val="000000"/>
                  <w:sz w:val="20"/>
                  <w:lang w:val="fr-BE"/>
                </w:rPr>
                <w:id w:val="-250275108"/>
                <w14:checkbox>
                  <w14:checked w14:val="1"/>
                  <w14:checkedState w14:val="2612" w14:font="MS Gothic"/>
                  <w14:uncheckedState w14:val="2610" w14:font="MS Gothic"/>
                </w14:checkbox>
              </w:sdtPr>
              <w:sdtContent>
                <w:r w:rsidR="00B93985">
                  <w:rPr>
                    <w:rFonts w:ascii="MS Gothic" w:eastAsia="MS Gothic" w:hAnsi="MS Gothic" w:hint="eastAsia"/>
                    <w:color w:val="000000"/>
                    <w:sz w:val="20"/>
                    <w:lang w:val="en-GB"/>
                  </w:rPr>
                  <w:t>☒</w:t>
                </w:r>
              </w:sdtContent>
            </w:sdt>
            <w:r w:rsidR="00B93985">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E83A695" w14:textId="77777777" w:rsidR="00B93985" w:rsidRDefault="00000000">
            <w:pPr>
              <w:rPr>
                <w:color w:val="000000"/>
                <w:sz w:val="20"/>
                <w:lang w:val="en-GB"/>
              </w:rPr>
            </w:pPr>
            <w:sdt>
              <w:sdtPr>
                <w:rPr>
                  <w:rFonts w:ascii="Times New Roman" w:hAnsi="Times New Roman"/>
                  <w:color w:val="000000"/>
                  <w:sz w:val="20"/>
                  <w:lang w:val="fr-BE"/>
                </w:rPr>
                <w:id w:val="-1218972813"/>
                <w14:checkbox>
                  <w14:checked w14:val="1"/>
                  <w14:checkedState w14:val="2612" w14:font="MS Gothic"/>
                  <w14:uncheckedState w14:val="2610" w14:font="MS Gothic"/>
                </w14:checkbox>
              </w:sdtPr>
              <w:sdtContent>
                <w:r w:rsidR="00B93985">
                  <w:rPr>
                    <w:rFonts w:ascii="MS Gothic" w:eastAsia="MS Gothic" w:hAnsi="MS Gothic" w:hint="eastAsia"/>
                    <w:color w:val="000000"/>
                    <w:sz w:val="20"/>
                    <w:lang w:val="en-GB"/>
                  </w:rPr>
                  <w:t>☒</w:t>
                </w:r>
              </w:sdtContent>
            </w:sdt>
            <w:r w:rsidR="00B93985">
              <w:rPr>
                <w:color w:val="000000"/>
                <w:sz w:val="20"/>
              </w:rPr>
              <w:t xml:space="preserve"> Event</w:t>
            </w:r>
          </w:p>
          <w:p w14:paraId="1B9A8D48" w14:textId="77777777" w:rsidR="00B93985" w:rsidRDefault="00000000">
            <w:pPr>
              <w:rPr>
                <w:color w:val="000000"/>
                <w:sz w:val="20"/>
                <w:lang w:val="en-GB"/>
              </w:rPr>
            </w:pPr>
            <w:sdt>
              <w:sdtPr>
                <w:rPr>
                  <w:rFonts w:ascii="Times New Roman" w:hAnsi="Times New Roman"/>
                  <w:color w:val="000000"/>
                  <w:sz w:val="20"/>
                  <w:lang w:val="fr-BE"/>
                </w:rPr>
                <w:id w:val="-416634581"/>
                <w14:checkbox>
                  <w14:checked w14:val="0"/>
                  <w14:checkedState w14:val="2612" w14:font="MS Gothic"/>
                  <w14:uncheckedState w14:val="2610" w14:font="MS Gothic"/>
                </w14:checkbox>
              </w:sdtPr>
              <w:sdtContent>
                <w:r w:rsidR="00B93985">
                  <w:rPr>
                    <w:rFonts w:ascii="MS Gothic" w:eastAsia="MS Gothic" w:hAnsi="MS Gothic" w:hint="eastAsia"/>
                    <w:color w:val="000000"/>
                    <w:sz w:val="20"/>
                    <w:lang w:val="en-GB"/>
                  </w:rPr>
                  <w:t>☐</w:t>
                </w:r>
              </w:sdtContent>
            </w:sdt>
            <w:r w:rsidR="00B93985">
              <w:rPr>
                <w:color w:val="000000"/>
                <w:sz w:val="20"/>
              </w:rPr>
              <w:t xml:space="preserve"> Report </w:t>
            </w:r>
          </w:p>
          <w:p w14:paraId="132ABB48" w14:textId="77777777" w:rsidR="00B93985" w:rsidRDefault="00000000">
            <w:pPr>
              <w:rPr>
                <w:color w:val="000000"/>
                <w:sz w:val="20"/>
                <w:lang w:val="en-GB"/>
              </w:rPr>
            </w:pPr>
            <w:sdt>
              <w:sdtPr>
                <w:rPr>
                  <w:rFonts w:ascii="Times New Roman" w:hAnsi="Times New Roman"/>
                  <w:color w:val="000000"/>
                  <w:sz w:val="20"/>
                  <w:lang w:val="fr-BE"/>
                </w:rPr>
                <w:id w:val="645870209"/>
                <w14:checkbox>
                  <w14:checked w14:val="0"/>
                  <w14:checkedState w14:val="2612" w14:font="MS Gothic"/>
                  <w14:uncheckedState w14:val="2610" w14:font="MS Gothic"/>
                </w14:checkbox>
              </w:sdtPr>
              <w:sdtContent>
                <w:r w:rsidR="00B93985">
                  <w:rPr>
                    <w:rFonts w:ascii="MS Gothic" w:eastAsia="MS Gothic" w:hAnsi="MS Gothic" w:cs="MS Gothic" w:hint="eastAsia"/>
                    <w:color w:val="000000"/>
                    <w:sz w:val="20"/>
                    <w:lang w:val="en-GB"/>
                  </w:rPr>
                  <w:t>☐</w:t>
                </w:r>
              </w:sdtContent>
            </w:sdt>
            <w:r w:rsidR="00B93985">
              <w:rPr>
                <w:color w:val="000000"/>
                <w:sz w:val="20"/>
              </w:rPr>
              <w:t xml:space="preserve"> Service/Product </w:t>
            </w:r>
          </w:p>
        </w:tc>
      </w:tr>
      <w:tr w:rsidR="00B93985" w14:paraId="46E6352E" w14:textId="77777777" w:rsidTr="00B93985">
        <w:tc>
          <w:tcPr>
            <w:tcW w:w="2127" w:type="dxa"/>
            <w:vMerge/>
            <w:tcBorders>
              <w:top w:val="single" w:sz="4" w:space="0" w:color="auto"/>
              <w:left w:val="single" w:sz="4" w:space="0" w:color="auto"/>
              <w:bottom w:val="single" w:sz="4" w:space="0" w:color="auto"/>
              <w:right w:val="single" w:sz="4" w:space="0" w:color="auto"/>
            </w:tcBorders>
            <w:vAlign w:val="center"/>
            <w:hideMark/>
          </w:tcPr>
          <w:p w14:paraId="0D1F314B" w14:textId="77777777" w:rsidR="00B93985" w:rsidRDefault="00B93985">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0B2C957" w14:textId="77777777" w:rsidR="00B93985" w:rsidRDefault="00B93985">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5E2BFD5" w14:textId="77777777" w:rsidR="00B93985" w:rsidRDefault="00B93985">
            <w:pPr>
              <w:rPr>
                <w:sz w:val="20"/>
                <w:lang w:val="en-GB"/>
              </w:rPr>
            </w:pPr>
            <w:r>
              <w:rPr>
                <w:sz w:val="20"/>
                <w:lang w:val="en-GB"/>
              </w:rPr>
              <w:t>U ovoj aktivnosti se organizuju sesije na kojima će biti prezentovane projektni ideje i rezultati. Pripremaju se planovi sesija, određuje se redosled prezentacija i koordinira se vreme za svaku prezentaciju. Cilj je omogućiti svim učesnicima da se upoznaju sa projektnim idejama i rezultatima, kao i da pruže povratne informacije i doprinesu daljem razvoju projekta.</w:t>
            </w:r>
          </w:p>
        </w:tc>
      </w:tr>
      <w:tr w:rsidR="00B93985" w14:paraId="72B72646" w14:textId="77777777" w:rsidTr="00B93985">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893131C" w14:textId="77777777" w:rsidR="00B93985" w:rsidRDefault="00B93985">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D50D425" w14:textId="77777777" w:rsidR="00B93985" w:rsidRDefault="00B93985">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0E7410B" w14:textId="77777777" w:rsidR="00B93985" w:rsidRDefault="00B93985">
            <w:pPr>
              <w:rPr>
                <w:sz w:val="20"/>
                <w:lang w:val="en-GB"/>
              </w:rPr>
            </w:pPr>
            <w:r>
              <w:rPr>
                <w:sz w:val="20"/>
                <w:lang w:val="en-GB"/>
              </w:rPr>
              <w:t>M18</w:t>
            </w:r>
          </w:p>
        </w:tc>
      </w:tr>
      <w:tr w:rsidR="00B93985" w14:paraId="3EEC8DDE" w14:textId="77777777" w:rsidTr="00B93985">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77443F31" w14:textId="77777777" w:rsidR="00B93985" w:rsidRDefault="00B93985">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0392D12" w14:textId="77777777" w:rsidR="00B93985" w:rsidRDefault="00B93985">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C82BF29" w14:textId="77777777" w:rsidR="00B93985" w:rsidRDefault="00B93985">
            <w:pPr>
              <w:rPr>
                <w:sz w:val="20"/>
                <w:lang w:val="en-GB"/>
              </w:rPr>
            </w:pPr>
            <w:r>
              <w:rPr>
                <w:sz w:val="20"/>
                <w:lang w:val="en-GB"/>
              </w:rPr>
              <w:t>Srpski, engleski</w:t>
            </w:r>
          </w:p>
        </w:tc>
      </w:tr>
      <w:tr w:rsidR="00B93985" w14:paraId="7AE7F544" w14:textId="77777777" w:rsidTr="00B93985">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140B4ECC" w14:textId="77777777" w:rsidR="00B93985" w:rsidRDefault="00B93985">
            <w:pPr>
              <w:tabs>
                <w:tab w:val="num" w:pos="2619"/>
              </w:tabs>
              <w:ind w:left="708" w:hanging="708"/>
              <w:rPr>
                <w:b/>
                <w:sz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10DAB716" w14:textId="77777777" w:rsidR="00B93985" w:rsidRDefault="00000000">
            <w:pPr>
              <w:rPr>
                <w:sz w:val="20"/>
                <w:lang w:val="en-GB"/>
              </w:rPr>
            </w:pPr>
            <w:sdt>
              <w:sdtPr>
                <w:rPr>
                  <w:rFonts w:ascii="Times New Roman" w:hAnsi="Times New Roman"/>
                  <w:color w:val="000000"/>
                  <w:sz w:val="20"/>
                  <w:lang w:val="fr-BE"/>
                </w:rPr>
                <w:id w:val="-688065325"/>
                <w14:checkbox>
                  <w14:checked w14:val="1"/>
                  <w14:checkedState w14:val="2612" w14:font="MS Gothic"/>
                  <w14:uncheckedState w14:val="2610" w14:font="MS Gothic"/>
                </w14:checkbox>
              </w:sdtPr>
              <w:sdtContent>
                <w:r w:rsidR="00B93985">
                  <w:rPr>
                    <w:rFonts w:ascii="MS Gothic" w:eastAsia="MS Gothic" w:hAnsi="MS Gothic" w:hint="eastAsia"/>
                    <w:color w:val="000000"/>
                    <w:sz w:val="20"/>
                    <w:lang w:val="en-GB"/>
                  </w:rPr>
                  <w:t>☒</w:t>
                </w:r>
              </w:sdtContent>
            </w:sdt>
            <w:r w:rsidR="00B93985">
              <w:rPr>
                <w:color w:val="000000"/>
                <w:sz w:val="20"/>
                <w:lang w:val="fr-BE"/>
              </w:rPr>
              <w:t xml:space="preserve"> </w:t>
            </w:r>
            <w:r w:rsidR="00B93985">
              <w:rPr>
                <w:sz w:val="20"/>
              </w:rPr>
              <w:t xml:space="preserve">Teaching staff </w:t>
            </w:r>
          </w:p>
          <w:p w14:paraId="31AE8BB4" w14:textId="77777777" w:rsidR="00B93985" w:rsidRDefault="00000000">
            <w:pPr>
              <w:rPr>
                <w:sz w:val="20"/>
                <w:lang w:val="en-GB"/>
              </w:rPr>
            </w:pPr>
            <w:sdt>
              <w:sdtPr>
                <w:rPr>
                  <w:rFonts w:ascii="Times New Roman" w:hAnsi="Times New Roman"/>
                  <w:color w:val="000000"/>
                  <w:sz w:val="20"/>
                  <w:lang w:val="fr-BE"/>
                </w:rPr>
                <w:id w:val="-1123528938"/>
                <w14:checkbox>
                  <w14:checked w14:val="0"/>
                  <w14:checkedState w14:val="2612" w14:font="MS Gothic"/>
                  <w14:uncheckedState w14:val="2610" w14:font="MS Gothic"/>
                </w14:checkbox>
              </w:sdtPr>
              <w:sdtContent>
                <w:r w:rsidR="00B93985">
                  <w:rPr>
                    <w:rFonts w:ascii="MS Gothic" w:eastAsia="MS Gothic" w:hAnsi="MS Gothic" w:cs="MS Gothic" w:hint="eastAsia"/>
                    <w:color w:val="000000"/>
                    <w:sz w:val="20"/>
                    <w:lang w:val="en-GB"/>
                  </w:rPr>
                  <w:t>☐</w:t>
                </w:r>
              </w:sdtContent>
            </w:sdt>
            <w:r w:rsidR="00B93985">
              <w:rPr>
                <w:color w:val="000000"/>
                <w:sz w:val="20"/>
                <w:lang w:val="fr-BE"/>
              </w:rPr>
              <w:t xml:space="preserve"> </w:t>
            </w:r>
            <w:r w:rsidR="00B93985">
              <w:rPr>
                <w:sz w:val="20"/>
              </w:rPr>
              <w:t xml:space="preserve">Students </w:t>
            </w:r>
          </w:p>
          <w:p w14:paraId="10324186" w14:textId="77777777" w:rsidR="00B93985" w:rsidRDefault="00000000">
            <w:pPr>
              <w:rPr>
                <w:sz w:val="20"/>
                <w:lang w:val="en-GB"/>
              </w:rPr>
            </w:pPr>
            <w:sdt>
              <w:sdtPr>
                <w:rPr>
                  <w:rFonts w:ascii="Times New Roman" w:hAnsi="Times New Roman"/>
                  <w:color w:val="000000"/>
                  <w:sz w:val="20"/>
                  <w:lang w:val="fr-BE"/>
                </w:rPr>
                <w:id w:val="1409581183"/>
                <w14:checkbox>
                  <w14:checked w14:val="0"/>
                  <w14:checkedState w14:val="2612" w14:font="MS Gothic"/>
                  <w14:uncheckedState w14:val="2610" w14:font="MS Gothic"/>
                </w14:checkbox>
              </w:sdtPr>
              <w:sdtContent>
                <w:r w:rsidR="00B93985">
                  <w:rPr>
                    <w:rFonts w:ascii="MS Gothic" w:eastAsia="MS Gothic" w:hAnsi="MS Gothic" w:hint="eastAsia"/>
                    <w:color w:val="000000"/>
                    <w:sz w:val="20"/>
                    <w:lang w:val="en-GB"/>
                  </w:rPr>
                  <w:t>☐</w:t>
                </w:r>
              </w:sdtContent>
            </w:sdt>
            <w:r w:rsidR="00B93985">
              <w:rPr>
                <w:color w:val="000000"/>
                <w:sz w:val="20"/>
                <w:lang w:val="fr-BE"/>
              </w:rPr>
              <w:t xml:space="preserve"> </w:t>
            </w:r>
            <w:r w:rsidR="00B93985">
              <w:rPr>
                <w:sz w:val="20"/>
              </w:rPr>
              <w:t xml:space="preserve">Trainees </w:t>
            </w:r>
          </w:p>
          <w:p w14:paraId="73086FF1" w14:textId="77777777" w:rsidR="00B93985" w:rsidRDefault="00000000">
            <w:pPr>
              <w:rPr>
                <w:sz w:val="20"/>
                <w:lang w:val="en-GB"/>
              </w:rPr>
            </w:pPr>
            <w:sdt>
              <w:sdtPr>
                <w:rPr>
                  <w:rFonts w:ascii="Times New Roman" w:hAnsi="Times New Roman"/>
                  <w:color w:val="000000"/>
                  <w:sz w:val="20"/>
                  <w:lang w:val="fr-BE"/>
                </w:rPr>
                <w:id w:val="-154226564"/>
                <w14:checkbox>
                  <w14:checked w14:val="1"/>
                  <w14:checkedState w14:val="2612" w14:font="MS Gothic"/>
                  <w14:uncheckedState w14:val="2610" w14:font="MS Gothic"/>
                </w14:checkbox>
              </w:sdtPr>
              <w:sdtContent>
                <w:r w:rsidR="00B93985">
                  <w:rPr>
                    <w:rFonts w:ascii="MS Gothic" w:eastAsia="MS Gothic" w:hAnsi="MS Gothic" w:hint="eastAsia"/>
                    <w:color w:val="000000"/>
                    <w:sz w:val="20"/>
                    <w:lang w:val="en-GB"/>
                  </w:rPr>
                  <w:t>☒</w:t>
                </w:r>
              </w:sdtContent>
            </w:sdt>
            <w:r w:rsidR="00B93985">
              <w:rPr>
                <w:color w:val="000000"/>
                <w:sz w:val="20"/>
                <w:lang w:val="fr-BE"/>
              </w:rPr>
              <w:t xml:space="preserve"> </w:t>
            </w:r>
            <w:r w:rsidR="00B93985">
              <w:rPr>
                <w:sz w:val="20"/>
              </w:rPr>
              <w:t>Administrative staff</w:t>
            </w:r>
          </w:p>
          <w:p w14:paraId="25BB6E95" w14:textId="77777777" w:rsidR="00B93985" w:rsidRDefault="00000000">
            <w:pPr>
              <w:rPr>
                <w:sz w:val="20"/>
                <w:lang w:val="en-GB"/>
              </w:rPr>
            </w:pPr>
            <w:sdt>
              <w:sdtPr>
                <w:rPr>
                  <w:rFonts w:ascii="Times New Roman" w:hAnsi="Times New Roman"/>
                  <w:color w:val="000000"/>
                  <w:sz w:val="20"/>
                  <w:lang w:val="fr-BE"/>
                </w:rPr>
                <w:id w:val="-467584647"/>
                <w14:checkbox>
                  <w14:checked w14:val="1"/>
                  <w14:checkedState w14:val="2612" w14:font="MS Gothic"/>
                  <w14:uncheckedState w14:val="2610" w14:font="MS Gothic"/>
                </w14:checkbox>
              </w:sdtPr>
              <w:sdtContent>
                <w:r w:rsidR="00B93985">
                  <w:rPr>
                    <w:rFonts w:ascii="MS Gothic" w:eastAsia="MS Gothic" w:hAnsi="MS Gothic" w:hint="eastAsia"/>
                    <w:color w:val="000000"/>
                    <w:sz w:val="20"/>
                    <w:lang w:val="en-GB"/>
                  </w:rPr>
                  <w:t>☒</w:t>
                </w:r>
              </w:sdtContent>
            </w:sdt>
            <w:r w:rsidR="00B93985">
              <w:rPr>
                <w:color w:val="000000"/>
                <w:sz w:val="20"/>
                <w:lang w:val="fr-BE"/>
              </w:rPr>
              <w:t xml:space="preserve"> </w:t>
            </w:r>
            <w:r w:rsidR="00B93985">
              <w:rPr>
                <w:sz w:val="20"/>
              </w:rPr>
              <w:t xml:space="preserve">Technical staff </w:t>
            </w:r>
          </w:p>
          <w:p w14:paraId="228E11B0" w14:textId="77777777" w:rsidR="00B93985" w:rsidRDefault="00000000">
            <w:pPr>
              <w:rPr>
                <w:sz w:val="20"/>
                <w:lang w:val="en-GB"/>
              </w:rPr>
            </w:pPr>
            <w:sdt>
              <w:sdtPr>
                <w:rPr>
                  <w:rFonts w:ascii="Times New Roman" w:hAnsi="Times New Roman"/>
                  <w:color w:val="000000"/>
                  <w:sz w:val="20"/>
                  <w:lang w:val="fr-BE"/>
                </w:rPr>
                <w:id w:val="893007544"/>
                <w14:checkbox>
                  <w14:checked w14:val="0"/>
                  <w14:checkedState w14:val="2612" w14:font="MS Gothic"/>
                  <w14:uncheckedState w14:val="2610" w14:font="MS Gothic"/>
                </w14:checkbox>
              </w:sdtPr>
              <w:sdtContent>
                <w:r w:rsidR="00B93985">
                  <w:rPr>
                    <w:rFonts w:ascii="MS Gothic" w:eastAsia="MS Gothic" w:hAnsi="MS Gothic" w:hint="eastAsia"/>
                    <w:color w:val="000000"/>
                    <w:sz w:val="20"/>
                    <w:lang w:val="en-GB"/>
                  </w:rPr>
                  <w:t>☐</w:t>
                </w:r>
              </w:sdtContent>
            </w:sdt>
            <w:r w:rsidR="00B93985">
              <w:rPr>
                <w:color w:val="000000"/>
                <w:sz w:val="20"/>
                <w:lang w:val="fr-BE"/>
              </w:rPr>
              <w:t xml:space="preserve"> </w:t>
            </w:r>
            <w:r w:rsidR="00B93985">
              <w:rPr>
                <w:sz w:val="20"/>
              </w:rPr>
              <w:t xml:space="preserve">Librarians </w:t>
            </w:r>
          </w:p>
          <w:p w14:paraId="3F495252" w14:textId="77777777" w:rsidR="00B93985" w:rsidRDefault="00000000">
            <w:pPr>
              <w:rPr>
                <w:sz w:val="20"/>
                <w:lang w:val="en-GB"/>
              </w:rPr>
            </w:pPr>
            <w:sdt>
              <w:sdtPr>
                <w:rPr>
                  <w:rFonts w:ascii="Times New Roman" w:hAnsi="Times New Roman"/>
                  <w:color w:val="000000"/>
                  <w:sz w:val="20"/>
                  <w:lang w:val="fr-BE"/>
                </w:rPr>
                <w:id w:val="-1820418035"/>
                <w14:checkbox>
                  <w14:checked w14:val="0"/>
                  <w14:checkedState w14:val="2612" w14:font="MS Gothic"/>
                  <w14:uncheckedState w14:val="2610" w14:font="MS Gothic"/>
                </w14:checkbox>
              </w:sdtPr>
              <w:sdtContent>
                <w:r w:rsidR="00B93985">
                  <w:rPr>
                    <w:rFonts w:ascii="MS Gothic" w:eastAsia="MS Gothic" w:hAnsi="MS Gothic" w:cs="MS Gothic" w:hint="eastAsia"/>
                    <w:color w:val="000000"/>
                    <w:sz w:val="20"/>
                    <w:lang w:val="en-GB"/>
                  </w:rPr>
                  <w:t>☐</w:t>
                </w:r>
              </w:sdtContent>
            </w:sdt>
            <w:r w:rsidR="00B93985">
              <w:rPr>
                <w:color w:val="000000"/>
                <w:sz w:val="20"/>
                <w:lang w:val="fr-BE"/>
              </w:rPr>
              <w:t xml:space="preserve"> </w:t>
            </w:r>
            <w:r w:rsidR="00B93985">
              <w:rPr>
                <w:sz w:val="20"/>
              </w:rPr>
              <w:t>Other</w:t>
            </w:r>
          </w:p>
        </w:tc>
      </w:tr>
      <w:tr w:rsidR="00B93985" w14:paraId="08FEE5EE" w14:textId="77777777" w:rsidTr="00B93985">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FB93DF8" w14:textId="77777777" w:rsidR="00B93985" w:rsidRDefault="00B93985">
            <w:pPr>
              <w:rPr>
                <w:rFonts w:eastAsia="Calibri" w:cs="Arial"/>
                <w:b/>
                <w:sz w:val="20"/>
                <w:lang w:val="en-GB" w:eastAsia="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708B2E21" w14:textId="77777777" w:rsidR="00B93985" w:rsidRDefault="00B93985">
            <w:pPr>
              <w:tabs>
                <w:tab w:val="num" w:pos="2619"/>
              </w:tabs>
              <w:ind w:left="708" w:hanging="708"/>
              <w:rPr>
                <w:i/>
                <w:sz w:val="20"/>
                <w:lang w:val="en-GB"/>
              </w:rPr>
            </w:pPr>
            <w:r>
              <w:rPr>
                <w:i/>
                <w:sz w:val="20"/>
                <w:lang w:val="en-GB"/>
              </w:rPr>
              <w:t xml:space="preserve">If you selected 'Other', please identify these target groups. </w:t>
            </w:r>
          </w:p>
          <w:p w14:paraId="26759C6E" w14:textId="77777777" w:rsidR="00B93985" w:rsidRDefault="00B93985">
            <w:pPr>
              <w:rPr>
                <w:b/>
                <w:i/>
                <w:sz w:val="20"/>
                <w:lang w:val="en-GB"/>
              </w:rPr>
            </w:pPr>
            <w:r>
              <w:rPr>
                <w:i/>
                <w:sz w:val="20"/>
                <w:lang w:val="en-GB"/>
              </w:rPr>
              <w:t>(Max. 250 words)</w:t>
            </w:r>
          </w:p>
        </w:tc>
      </w:tr>
      <w:tr w:rsidR="00B93985" w14:paraId="71224ED3" w14:textId="77777777" w:rsidTr="00B93985">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35C79741" w14:textId="77777777" w:rsidR="00B93985" w:rsidRDefault="00B93985">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45027081" w14:textId="77777777" w:rsidR="00B93985" w:rsidRDefault="00000000">
            <w:pPr>
              <w:rPr>
                <w:sz w:val="20"/>
                <w:lang w:val="en-GB"/>
              </w:rPr>
            </w:pPr>
            <w:sdt>
              <w:sdtPr>
                <w:rPr>
                  <w:rFonts w:ascii="Times New Roman" w:hAnsi="Times New Roman"/>
                  <w:color w:val="000000"/>
                  <w:sz w:val="20"/>
                  <w:lang w:val="fr-BE"/>
                </w:rPr>
                <w:id w:val="1854070043"/>
                <w14:checkbox>
                  <w14:checked w14:val="0"/>
                  <w14:checkedState w14:val="2612" w14:font="MS Gothic"/>
                  <w14:uncheckedState w14:val="2610" w14:font="MS Gothic"/>
                </w14:checkbox>
              </w:sdtPr>
              <w:sdtContent>
                <w:r w:rsidR="00B93985">
                  <w:rPr>
                    <w:rFonts w:ascii="MS Gothic" w:eastAsia="MS Gothic" w:hAnsi="MS Gothic" w:cs="MS Gothic" w:hint="eastAsia"/>
                    <w:color w:val="000000"/>
                    <w:sz w:val="20"/>
                    <w:lang w:val="en-GB"/>
                  </w:rPr>
                  <w:t>☐</w:t>
                </w:r>
              </w:sdtContent>
            </w:sdt>
            <w:r w:rsidR="00B93985">
              <w:rPr>
                <w:color w:val="000000"/>
                <w:sz w:val="20"/>
                <w:lang w:val="fr-BE"/>
              </w:rPr>
              <w:t xml:space="preserve"> </w:t>
            </w:r>
            <w:r w:rsidR="00B93985">
              <w:rPr>
                <w:sz w:val="20"/>
              </w:rPr>
              <w:t xml:space="preserve">Department / Faculty </w:t>
            </w:r>
            <w:sdt>
              <w:sdtPr>
                <w:rPr>
                  <w:rFonts w:ascii="Times New Roman" w:hAnsi="Times New Roman"/>
                  <w:color w:val="000000"/>
                  <w:sz w:val="20"/>
                  <w:lang w:val="fr-BE"/>
                </w:rPr>
                <w:id w:val="-1237628859"/>
                <w14:checkbox>
                  <w14:checked w14:val="0"/>
                  <w14:checkedState w14:val="2612" w14:font="MS Gothic"/>
                  <w14:uncheckedState w14:val="2610" w14:font="MS Gothic"/>
                </w14:checkbox>
              </w:sdtPr>
              <w:sdtContent>
                <w:r w:rsidR="00B93985">
                  <w:rPr>
                    <w:rFonts w:ascii="MS Gothic" w:eastAsia="MS Gothic" w:hAnsi="MS Gothic" w:cs="MS Gothic" w:hint="eastAsia"/>
                    <w:color w:val="000000"/>
                    <w:sz w:val="20"/>
                  </w:rPr>
                  <w:t>☐</w:t>
                </w:r>
              </w:sdtContent>
            </w:sdt>
            <w:r w:rsidR="00B93985">
              <w:rPr>
                <w:color w:val="000000"/>
                <w:sz w:val="20"/>
                <w:lang w:val="fr-BE"/>
              </w:rPr>
              <w:t xml:space="preserve"> </w:t>
            </w:r>
            <w:r w:rsidR="00B93985">
              <w:rPr>
                <w:sz w:val="20"/>
              </w:rPr>
              <w:t>Institution</w:t>
            </w:r>
          </w:p>
        </w:tc>
        <w:tc>
          <w:tcPr>
            <w:tcW w:w="2504" w:type="dxa"/>
            <w:gridSpan w:val="2"/>
            <w:tcBorders>
              <w:top w:val="single" w:sz="4" w:space="0" w:color="auto"/>
              <w:left w:val="nil"/>
              <w:bottom w:val="single" w:sz="4" w:space="0" w:color="auto"/>
              <w:right w:val="nil"/>
            </w:tcBorders>
            <w:vAlign w:val="center"/>
            <w:hideMark/>
          </w:tcPr>
          <w:p w14:paraId="09A2E12E" w14:textId="77777777" w:rsidR="00B93985" w:rsidRDefault="00000000">
            <w:pPr>
              <w:rPr>
                <w:sz w:val="20"/>
                <w:lang w:val="en-GB"/>
              </w:rPr>
            </w:pPr>
            <w:sdt>
              <w:sdtPr>
                <w:rPr>
                  <w:rFonts w:ascii="Times New Roman" w:hAnsi="Times New Roman"/>
                  <w:color w:val="000000"/>
                  <w:sz w:val="20"/>
                  <w:lang w:val="fr-BE"/>
                </w:rPr>
                <w:id w:val="-518386824"/>
                <w14:checkbox>
                  <w14:checked w14:val="0"/>
                  <w14:checkedState w14:val="2612" w14:font="MS Gothic"/>
                  <w14:uncheckedState w14:val="2610" w14:font="MS Gothic"/>
                </w14:checkbox>
              </w:sdtPr>
              <w:sdtContent>
                <w:r w:rsidR="00B93985">
                  <w:rPr>
                    <w:rFonts w:ascii="MS Gothic" w:eastAsia="MS Gothic" w:hAnsi="MS Gothic" w:hint="eastAsia"/>
                    <w:color w:val="000000"/>
                    <w:sz w:val="20"/>
                    <w:lang w:val="en-GB"/>
                  </w:rPr>
                  <w:t>☐</w:t>
                </w:r>
              </w:sdtContent>
            </w:sdt>
            <w:r w:rsidR="00B93985">
              <w:rPr>
                <w:color w:val="000000"/>
                <w:sz w:val="20"/>
                <w:lang w:val="fr-BE"/>
              </w:rPr>
              <w:t xml:space="preserve"> </w:t>
            </w:r>
            <w:r w:rsidR="00B93985">
              <w:rPr>
                <w:sz w:val="20"/>
              </w:rPr>
              <w:t>Local</w:t>
            </w:r>
          </w:p>
          <w:p w14:paraId="48A54CCB" w14:textId="77777777" w:rsidR="00B93985" w:rsidRDefault="00000000">
            <w:pPr>
              <w:rPr>
                <w:sz w:val="20"/>
                <w:lang w:val="en-GB"/>
              </w:rPr>
            </w:pPr>
            <w:sdt>
              <w:sdtPr>
                <w:rPr>
                  <w:rFonts w:ascii="Times New Roman" w:hAnsi="Times New Roman"/>
                  <w:color w:val="000000"/>
                  <w:sz w:val="20"/>
                  <w:lang w:val="fr-BE"/>
                </w:rPr>
                <w:id w:val="1084335937"/>
                <w14:checkbox>
                  <w14:checked w14:val="0"/>
                  <w14:checkedState w14:val="2612" w14:font="MS Gothic"/>
                  <w14:uncheckedState w14:val="2610" w14:font="MS Gothic"/>
                </w14:checkbox>
              </w:sdtPr>
              <w:sdtContent>
                <w:r w:rsidR="00B93985">
                  <w:rPr>
                    <w:rFonts w:ascii="MS Gothic" w:eastAsia="MS Gothic" w:hAnsi="MS Gothic" w:hint="eastAsia"/>
                    <w:color w:val="000000"/>
                    <w:sz w:val="20"/>
                    <w:lang w:val="en-GB"/>
                  </w:rPr>
                  <w:t>☐</w:t>
                </w:r>
              </w:sdtContent>
            </w:sdt>
            <w:r w:rsidR="00B93985">
              <w:rPr>
                <w:color w:val="000000"/>
                <w:sz w:val="20"/>
                <w:lang w:val="fr-BE"/>
              </w:rPr>
              <w:t xml:space="preserve"> </w:t>
            </w:r>
            <w:r w:rsidR="00B93985">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087FF299" w14:textId="77777777" w:rsidR="00B93985" w:rsidRDefault="00000000">
            <w:pPr>
              <w:rPr>
                <w:sz w:val="20"/>
                <w:lang w:val="en-GB"/>
              </w:rPr>
            </w:pPr>
            <w:sdt>
              <w:sdtPr>
                <w:rPr>
                  <w:rFonts w:ascii="Times New Roman" w:hAnsi="Times New Roman"/>
                  <w:color w:val="000000"/>
                  <w:sz w:val="20"/>
                  <w:lang w:val="fr-BE"/>
                </w:rPr>
                <w:id w:val="-897893147"/>
                <w14:checkbox>
                  <w14:checked w14:val="1"/>
                  <w14:checkedState w14:val="2612" w14:font="MS Gothic"/>
                  <w14:uncheckedState w14:val="2610" w14:font="MS Gothic"/>
                </w14:checkbox>
              </w:sdtPr>
              <w:sdtContent>
                <w:r w:rsidR="00B93985">
                  <w:rPr>
                    <w:rFonts w:ascii="MS Gothic" w:eastAsia="MS Gothic" w:hAnsi="MS Gothic" w:hint="eastAsia"/>
                    <w:color w:val="000000"/>
                    <w:sz w:val="20"/>
                    <w:lang w:val="en-GB"/>
                  </w:rPr>
                  <w:t>☒</w:t>
                </w:r>
              </w:sdtContent>
            </w:sdt>
            <w:r w:rsidR="00B93985">
              <w:rPr>
                <w:color w:val="000000"/>
                <w:sz w:val="20"/>
                <w:lang w:val="fr-BE"/>
              </w:rPr>
              <w:t xml:space="preserve"> </w:t>
            </w:r>
            <w:r w:rsidR="00B93985">
              <w:rPr>
                <w:sz w:val="20"/>
              </w:rPr>
              <w:t>National</w:t>
            </w:r>
          </w:p>
          <w:p w14:paraId="2F8A8BCF" w14:textId="77777777" w:rsidR="00B93985" w:rsidRDefault="00000000">
            <w:pPr>
              <w:rPr>
                <w:sz w:val="20"/>
                <w:lang w:val="en-GB"/>
              </w:rPr>
            </w:pPr>
            <w:sdt>
              <w:sdtPr>
                <w:rPr>
                  <w:rFonts w:ascii="Times New Roman" w:hAnsi="Times New Roman"/>
                  <w:color w:val="000000"/>
                  <w:sz w:val="20"/>
                  <w:lang w:val="fr-BE"/>
                </w:rPr>
                <w:id w:val="1551730365"/>
                <w14:checkbox>
                  <w14:checked w14:val="0"/>
                  <w14:checkedState w14:val="2612" w14:font="MS Gothic"/>
                  <w14:uncheckedState w14:val="2610" w14:font="MS Gothic"/>
                </w14:checkbox>
              </w:sdtPr>
              <w:sdtContent>
                <w:r w:rsidR="00B93985">
                  <w:rPr>
                    <w:rFonts w:ascii="MS Gothic" w:eastAsia="MS Gothic" w:hAnsi="MS Gothic" w:hint="eastAsia"/>
                    <w:color w:val="000000"/>
                    <w:sz w:val="20"/>
                    <w:lang w:val="en-GB"/>
                  </w:rPr>
                  <w:t>☐</w:t>
                </w:r>
              </w:sdtContent>
            </w:sdt>
            <w:r w:rsidR="00B93985">
              <w:rPr>
                <w:color w:val="000000"/>
                <w:sz w:val="20"/>
                <w:lang w:val="fr-BE"/>
              </w:rPr>
              <w:t xml:space="preserve"> </w:t>
            </w:r>
            <w:r w:rsidR="00B93985">
              <w:rPr>
                <w:sz w:val="20"/>
              </w:rPr>
              <w:t>International</w:t>
            </w:r>
          </w:p>
        </w:tc>
      </w:tr>
    </w:tbl>
    <w:p w14:paraId="4C36F18F" w14:textId="77777777" w:rsidR="00B93985" w:rsidRDefault="00B93985" w:rsidP="00B93985">
      <w:pPr>
        <w:rPr>
          <w:rFonts w:eastAsia="Calibri" w:cs="Arial"/>
          <w:szCs w:val="20"/>
          <w:lang w:val="en-GB" w:eastAsia="en-GB"/>
        </w:rPr>
      </w:pPr>
    </w:p>
    <w:p w14:paraId="72DDCCFE" w14:textId="77777777" w:rsidR="00B93985" w:rsidRDefault="00B93985" w:rsidP="00B93985"/>
    <w:p w14:paraId="70E1DABB" w14:textId="77777777" w:rsidR="00A314FF" w:rsidRDefault="00A314FF" w:rsidP="00A314FF">
      <w:pPr>
        <w:rPr>
          <w:i/>
          <w:noProof w:val="0"/>
          <w:color w:val="FF0000"/>
          <w:lang w:val="en-GB"/>
        </w:rPr>
      </w:pPr>
      <w:r>
        <w:rPr>
          <w:i/>
          <w:color w:val="FF0000"/>
        </w:rPr>
        <w:t>Please copy and paste tables as necessary.</w:t>
      </w:r>
    </w:p>
    <w:p w14:paraId="239118AB" w14:textId="77777777" w:rsidR="00A314FF" w:rsidRDefault="00A314FF" w:rsidP="00A314FF"/>
    <w:p w14:paraId="106C1EC8" w14:textId="77777777" w:rsidR="00A314FF" w:rsidRDefault="00A314FF" w:rsidP="00A314FF"/>
    <w:tbl>
      <w:tblPr>
        <w:tblW w:w="9645" w:type="dxa"/>
        <w:tblInd w:w="108" w:type="dxa"/>
        <w:tblLayout w:type="fixed"/>
        <w:tblLook w:val="04A0" w:firstRow="1" w:lastRow="0" w:firstColumn="1" w:lastColumn="0" w:noHBand="0" w:noVBand="1"/>
      </w:tblPr>
      <w:tblGrid>
        <w:gridCol w:w="2128"/>
        <w:gridCol w:w="2458"/>
        <w:gridCol w:w="2601"/>
        <w:gridCol w:w="189"/>
        <w:gridCol w:w="2269"/>
      </w:tblGrid>
      <w:tr w:rsidR="00A314FF" w14:paraId="39ABB412" w14:textId="77777777" w:rsidTr="00A314FF">
        <w:tc>
          <w:tcPr>
            <w:tcW w:w="2127" w:type="dxa"/>
            <w:tcBorders>
              <w:top w:val="single" w:sz="4" w:space="0" w:color="auto"/>
              <w:left w:val="single" w:sz="4" w:space="0" w:color="auto"/>
              <w:bottom w:val="single" w:sz="4" w:space="0" w:color="auto"/>
              <w:right w:val="single" w:sz="4" w:space="0" w:color="auto"/>
            </w:tcBorders>
            <w:vAlign w:val="center"/>
            <w:hideMark/>
          </w:tcPr>
          <w:p w14:paraId="1EE59D26" w14:textId="77777777" w:rsidR="00A314FF" w:rsidRDefault="00A314FF">
            <w:pPr>
              <w:rPr>
                <w:b/>
                <w:sz w:val="20"/>
              </w:rPr>
            </w:pPr>
            <w:r>
              <w:rPr>
                <w:b/>
                <w:sz w:val="20"/>
                <w:lang w:val="en-GB"/>
              </w:rPr>
              <w:t xml:space="preserve">Work package type and ref.nr </w:t>
            </w:r>
            <w:sdt>
              <w:sdtPr>
                <w:rPr>
                  <w:rFonts w:ascii="Times New Roman" w:hAnsi="Times New Roman"/>
                  <w:color w:val="FFFFFF" w:themeColor="background1"/>
                  <w:sz w:val="20"/>
                  <w:lang w:val="fr-BE"/>
                </w:rPr>
                <w:id w:val="-675117048"/>
                <w14:checkbox>
                  <w14:checked w14:val="0"/>
                  <w14:checkedState w14:val="2612" w14:font="MS Gothic"/>
                  <w14:uncheckedState w14:val="2610" w14:font="MS Gothic"/>
                </w14:checkbox>
              </w:sdtPr>
              <w:sdtContent>
                <w:r>
                  <w:rPr>
                    <w:rFonts w:ascii="MS Gothic" w:eastAsia="MS Gothic" w:hAnsi="MS Gothic" w:cs="MS Gothic" w:hint="eastAsia"/>
                    <w:color w:val="FFFFFF" w:themeColor="background1"/>
                    <w:sz w:val="20"/>
                    <w:lang w:val="en-GB"/>
                  </w:rPr>
                  <w:t>☐</w:t>
                </w:r>
              </w:sdtContent>
            </w:sdt>
          </w:p>
        </w:tc>
        <w:tc>
          <w:tcPr>
            <w:tcW w:w="5244" w:type="dxa"/>
            <w:gridSpan w:val="3"/>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69CA8103" w14:textId="77777777" w:rsidR="00A314FF" w:rsidRDefault="00A314FF">
            <w:pPr>
              <w:jc w:val="center"/>
              <w:rPr>
                <w:b/>
                <w:sz w:val="24"/>
                <w:szCs w:val="24"/>
                <w:lang w:val="en-GB"/>
              </w:rPr>
            </w:pPr>
            <w:r>
              <w:rPr>
                <w:b/>
                <w:sz w:val="24"/>
                <w:szCs w:val="24"/>
                <w:lang w:val="en-GB"/>
              </w:rPr>
              <w:t>QUALITY PLAN</w:t>
            </w:r>
          </w:p>
        </w:tc>
        <w:tc>
          <w:tcPr>
            <w:tcW w:w="2268"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18C43180" w14:textId="2CF2E54C" w:rsidR="00A314FF" w:rsidRDefault="00CA3EDC">
            <w:pPr>
              <w:jc w:val="center"/>
              <w:rPr>
                <w:b/>
                <w:sz w:val="24"/>
                <w:szCs w:val="24"/>
                <w:lang w:val="en-GB"/>
              </w:rPr>
            </w:pPr>
            <w:r>
              <w:rPr>
                <w:b/>
                <w:sz w:val="24"/>
                <w:szCs w:val="24"/>
                <w:lang w:val="en-GB"/>
              </w:rPr>
              <w:t>A13</w:t>
            </w:r>
          </w:p>
        </w:tc>
      </w:tr>
      <w:tr w:rsidR="00A314FF" w14:paraId="678E4445" w14:textId="77777777" w:rsidTr="00A314FF">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0B27F5B4" w14:textId="77777777" w:rsidR="00A314FF" w:rsidRDefault="00A314FF">
            <w:pPr>
              <w:rPr>
                <w:b/>
                <w:sz w:val="20"/>
                <w:szCs w:val="20"/>
                <w:lang w:val="en-GB"/>
              </w:rPr>
            </w:pPr>
            <w:r>
              <w:rPr>
                <w:b/>
                <w:sz w:val="20"/>
                <w:lang w:val="en-GB"/>
              </w:rPr>
              <w:t>Title</w:t>
            </w:r>
          </w:p>
        </w:tc>
        <w:tc>
          <w:tcPr>
            <w:tcW w:w="7512" w:type="dxa"/>
            <w:gridSpan w:val="4"/>
            <w:tcBorders>
              <w:top w:val="single" w:sz="4" w:space="0" w:color="auto"/>
              <w:left w:val="single" w:sz="4" w:space="0" w:color="auto"/>
              <w:bottom w:val="single" w:sz="4" w:space="0" w:color="auto"/>
              <w:right w:val="single" w:sz="4" w:space="0" w:color="auto"/>
            </w:tcBorders>
            <w:vAlign w:val="center"/>
            <w:hideMark/>
          </w:tcPr>
          <w:p w14:paraId="1709A1BB" w14:textId="77777777" w:rsidR="00A314FF" w:rsidRDefault="00A314FF">
            <w:pPr>
              <w:rPr>
                <w:sz w:val="20"/>
                <w:lang w:val="en-GB"/>
              </w:rPr>
            </w:pPr>
            <w:r>
              <w:rPr>
                <w:sz w:val="20"/>
                <w:lang w:val="en-GB"/>
              </w:rPr>
              <w:t>Evaluacija i praćenje</w:t>
            </w:r>
          </w:p>
        </w:tc>
      </w:tr>
      <w:tr w:rsidR="00A314FF" w14:paraId="072E9CC3" w14:textId="77777777" w:rsidTr="00A314FF">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57DDF3E4" w14:textId="77777777" w:rsidR="00A314FF" w:rsidRDefault="00A314FF">
            <w:pPr>
              <w:rPr>
                <w:b/>
                <w:sz w:val="20"/>
                <w:szCs w:val="20"/>
                <w:lang w:val="en-GB"/>
              </w:rPr>
            </w:pPr>
            <w:r>
              <w:rPr>
                <w:b/>
                <w:sz w:val="20"/>
                <w:lang w:val="en-GB"/>
              </w:rPr>
              <w:t>Related assumptions and risks</w:t>
            </w:r>
          </w:p>
        </w:tc>
        <w:tc>
          <w:tcPr>
            <w:tcW w:w="7512" w:type="dxa"/>
            <w:gridSpan w:val="4"/>
            <w:tcBorders>
              <w:top w:val="single" w:sz="4" w:space="0" w:color="auto"/>
              <w:left w:val="single" w:sz="4" w:space="0" w:color="auto"/>
              <w:bottom w:val="single" w:sz="4" w:space="0" w:color="auto"/>
              <w:right w:val="single" w:sz="4" w:space="0" w:color="auto"/>
            </w:tcBorders>
            <w:vAlign w:val="center"/>
            <w:hideMark/>
          </w:tcPr>
          <w:p w14:paraId="78E25016" w14:textId="77777777" w:rsidR="00A314FF" w:rsidRDefault="00A314FF">
            <w:pPr>
              <w:rPr>
                <w:rFonts w:ascii="Times New Roman" w:hAnsi="Times New Roman"/>
                <w:sz w:val="20"/>
                <w:lang w:val="fr-BE"/>
              </w:rPr>
            </w:pPr>
            <w:r>
              <w:rPr>
                <w:sz w:val="20"/>
              </w:rPr>
              <w:t>Pretpostavka: Dobrovoljna saradnja i učešće u evaluaciji aktivnosti od strane učesnika programa.</w:t>
            </w:r>
          </w:p>
          <w:p w14:paraId="1D27492A" w14:textId="77777777" w:rsidR="00A314FF" w:rsidRDefault="00A314FF">
            <w:pPr>
              <w:rPr>
                <w:sz w:val="20"/>
                <w:lang w:val="en-GB"/>
              </w:rPr>
            </w:pPr>
            <w:r>
              <w:rPr>
                <w:sz w:val="20"/>
                <w:lang w:val="en-GB"/>
              </w:rPr>
              <w:t>Rizik: Nedovoljan odziv učesnika u evaluacionim aktivnostima, što može dovesti do nepotpunih ili pristrasnih rezultata evaluacije.</w:t>
            </w:r>
          </w:p>
        </w:tc>
      </w:tr>
      <w:tr w:rsidR="00A314FF" w14:paraId="02855200" w14:textId="77777777" w:rsidTr="00A314FF">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2240A9C7" w14:textId="77777777" w:rsidR="00A314FF" w:rsidRDefault="00A314FF">
            <w:pPr>
              <w:rPr>
                <w:b/>
                <w:sz w:val="20"/>
                <w:szCs w:val="20"/>
                <w:lang w:val="en-GB"/>
              </w:rPr>
            </w:pPr>
            <w:r>
              <w:rPr>
                <w:b/>
                <w:sz w:val="20"/>
                <w:lang w:val="en-GB"/>
              </w:rPr>
              <w:t>Description</w:t>
            </w:r>
          </w:p>
        </w:tc>
        <w:tc>
          <w:tcPr>
            <w:tcW w:w="7512" w:type="dxa"/>
            <w:gridSpan w:val="4"/>
            <w:tcBorders>
              <w:top w:val="single" w:sz="4" w:space="0" w:color="auto"/>
              <w:left w:val="single" w:sz="4" w:space="0" w:color="auto"/>
              <w:bottom w:val="single" w:sz="4" w:space="0" w:color="auto"/>
              <w:right w:val="single" w:sz="4" w:space="0" w:color="auto"/>
            </w:tcBorders>
            <w:vAlign w:val="center"/>
            <w:hideMark/>
          </w:tcPr>
          <w:p w14:paraId="25BDEEF7" w14:textId="77777777" w:rsidR="00A314FF" w:rsidRDefault="00A314FF">
            <w:pPr>
              <w:rPr>
                <w:sz w:val="20"/>
                <w:lang w:val="en-GB"/>
              </w:rPr>
            </w:pPr>
            <w:r>
              <w:rPr>
                <w:sz w:val="20"/>
                <w:lang w:val="en-GB"/>
              </w:rPr>
              <w:t>Ova aktivnost obuhvata sistematsko procenjivanje i praćenje aktivnosti programa kako bi se ocenila njihova efikasnost i identifikovali eventualni problemi ili oblasti za poboljšanje. To uključuje definisanje parametara i kriterijuma za evaluaciju, pripremu i distribuciju upitnika, intervjua ili fokus grupa, kao i analizu prikupljenih podataka radi ocenjivanja efikasnosti programa.</w:t>
            </w:r>
          </w:p>
        </w:tc>
      </w:tr>
      <w:tr w:rsidR="00A314FF" w14:paraId="358DC0D5" w14:textId="77777777" w:rsidTr="00A314FF">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4FA77C6D" w14:textId="77777777" w:rsidR="00A314FF" w:rsidRDefault="00A314FF">
            <w:pPr>
              <w:rPr>
                <w:b/>
                <w:sz w:val="20"/>
                <w:szCs w:val="20"/>
                <w:lang w:val="en-GB"/>
              </w:rPr>
            </w:pPr>
            <w:r>
              <w:rPr>
                <w:b/>
                <w:sz w:val="20"/>
                <w:lang w:val="en-GB"/>
              </w:rPr>
              <w:t>Tasks</w:t>
            </w:r>
          </w:p>
        </w:tc>
        <w:tc>
          <w:tcPr>
            <w:tcW w:w="7512" w:type="dxa"/>
            <w:gridSpan w:val="4"/>
            <w:tcBorders>
              <w:top w:val="single" w:sz="4" w:space="0" w:color="auto"/>
              <w:left w:val="single" w:sz="4" w:space="0" w:color="auto"/>
              <w:bottom w:val="single" w:sz="4" w:space="0" w:color="auto"/>
              <w:right w:val="single" w:sz="4" w:space="0" w:color="auto"/>
            </w:tcBorders>
            <w:vAlign w:val="center"/>
            <w:hideMark/>
          </w:tcPr>
          <w:p w14:paraId="675D44CE" w14:textId="77777777" w:rsidR="00A314FF" w:rsidRDefault="00A314FF">
            <w:pPr>
              <w:rPr>
                <w:rFonts w:ascii="Times New Roman" w:hAnsi="Times New Roman"/>
                <w:sz w:val="20"/>
                <w:lang w:val="fr-BE"/>
              </w:rPr>
            </w:pPr>
            <w:r>
              <w:rPr>
                <w:sz w:val="20"/>
              </w:rPr>
              <w:t>7.1.</w:t>
            </w:r>
            <w:r>
              <w:rPr>
                <w:sz w:val="20"/>
              </w:rPr>
              <w:tab/>
              <w:t>Sprovođenje redovne evaluacije aktivnosti</w:t>
            </w:r>
          </w:p>
          <w:p w14:paraId="00257033" w14:textId="77777777" w:rsidR="00A314FF" w:rsidRDefault="00A314FF">
            <w:pPr>
              <w:rPr>
                <w:sz w:val="20"/>
              </w:rPr>
            </w:pPr>
            <w:r>
              <w:rPr>
                <w:sz w:val="20"/>
              </w:rPr>
              <w:t>7.1.1.</w:t>
            </w:r>
            <w:r>
              <w:rPr>
                <w:sz w:val="20"/>
              </w:rPr>
              <w:tab/>
              <w:t xml:space="preserve">  Definisanje parametara i kriterijuma za evaluaciju</w:t>
            </w:r>
          </w:p>
          <w:p w14:paraId="374E1471" w14:textId="77777777" w:rsidR="00A314FF" w:rsidRDefault="00A314FF">
            <w:pPr>
              <w:rPr>
                <w:sz w:val="20"/>
              </w:rPr>
            </w:pPr>
            <w:r>
              <w:rPr>
                <w:sz w:val="20"/>
              </w:rPr>
              <w:t>7.1.2.</w:t>
            </w:r>
            <w:r>
              <w:rPr>
                <w:sz w:val="20"/>
              </w:rPr>
              <w:tab/>
              <w:t xml:space="preserve">  Priprema i distribucija upitnika, intervjua ili fokus grupa</w:t>
            </w:r>
          </w:p>
          <w:p w14:paraId="49730A91" w14:textId="77777777" w:rsidR="00A314FF" w:rsidRDefault="00A314FF">
            <w:pPr>
              <w:rPr>
                <w:sz w:val="20"/>
              </w:rPr>
            </w:pPr>
            <w:r>
              <w:rPr>
                <w:sz w:val="20"/>
              </w:rPr>
              <w:t>7.1.3.</w:t>
            </w:r>
            <w:r>
              <w:rPr>
                <w:sz w:val="20"/>
              </w:rPr>
              <w:tab/>
              <w:t xml:space="preserve">  Analiza prikupljenih podataka i ocenjivanje efikasnosti programa</w:t>
            </w:r>
          </w:p>
          <w:p w14:paraId="5D694AE5" w14:textId="77777777" w:rsidR="00A314FF" w:rsidRDefault="00A314FF">
            <w:pPr>
              <w:rPr>
                <w:sz w:val="20"/>
              </w:rPr>
            </w:pPr>
            <w:r>
              <w:rPr>
                <w:sz w:val="20"/>
              </w:rPr>
              <w:t>7.2.</w:t>
            </w:r>
            <w:r>
              <w:rPr>
                <w:sz w:val="20"/>
              </w:rPr>
              <w:tab/>
              <w:t>Prilagođavanje i poboljšanje aktivnosti na osnovu rezultata evaluacije</w:t>
            </w:r>
          </w:p>
          <w:p w14:paraId="2B6B1473" w14:textId="77777777" w:rsidR="00A314FF" w:rsidRDefault="00A314FF">
            <w:pPr>
              <w:rPr>
                <w:sz w:val="20"/>
              </w:rPr>
            </w:pPr>
            <w:r>
              <w:rPr>
                <w:sz w:val="20"/>
              </w:rPr>
              <w:t>7.2.1.</w:t>
            </w:r>
            <w:r>
              <w:rPr>
                <w:sz w:val="20"/>
              </w:rPr>
              <w:tab/>
              <w:t xml:space="preserve">  Identifikacija ključnih oblasti za poboljšanje</w:t>
            </w:r>
          </w:p>
          <w:p w14:paraId="45FC50C6" w14:textId="77777777" w:rsidR="00A314FF" w:rsidRDefault="00A314FF">
            <w:pPr>
              <w:rPr>
                <w:sz w:val="20"/>
              </w:rPr>
            </w:pPr>
            <w:r>
              <w:rPr>
                <w:sz w:val="20"/>
              </w:rPr>
              <w:t>7.2.2.</w:t>
            </w:r>
            <w:r>
              <w:rPr>
                <w:sz w:val="20"/>
              </w:rPr>
              <w:tab/>
              <w:t xml:space="preserve">  Izrada akcionog plana za implementaciju poboljšanja</w:t>
            </w:r>
          </w:p>
          <w:p w14:paraId="7BB3A354" w14:textId="77777777" w:rsidR="00A314FF" w:rsidRDefault="00A314FF">
            <w:pPr>
              <w:rPr>
                <w:sz w:val="20"/>
                <w:lang w:val="en-GB"/>
              </w:rPr>
            </w:pPr>
            <w:r>
              <w:rPr>
                <w:sz w:val="20"/>
                <w:lang w:val="en-GB"/>
              </w:rPr>
              <w:t>7.2.3.</w:t>
            </w:r>
            <w:r>
              <w:rPr>
                <w:sz w:val="20"/>
                <w:lang w:val="en-GB"/>
              </w:rPr>
              <w:tab/>
              <w:t xml:space="preserve">  Kontinuirano praćenje i evaluacija unapređenih aktivnosti</w:t>
            </w:r>
          </w:p>
        </w:tc>
      </w:tr>
      <w:tr w:rsidR="00A314FF" w14:paraId="34DEC78E" w14:textId="77777777" w:rsidTr="00A314FF">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1A2B73D6" w14:textId="77777777" w:rsidR="00A314FF" w:rsidRDefault="00A314FF">
            <w:pPr>
              <w:rPr>
                <w:b/>
                <w:sz w:val="20"/>
                <w:szCs w:val="20"/>
                <w:lang w:val="en-GB"/>
              </w:rPr>
            </w:pPr>
            <w:r>
              <w:rPr>
                <w:b/>
                <w:sz w:val="20"/>
                <w:lang w:val="en-GB"/>
              </w:rPr>
              <w:t>Estimated Start Date (dd-mm-yyyy)</w:t>
            </w:r>
          </w:p>
        </w:tc>
        <w:tc>
          <w:tcPr>
            <w:tcW w:w="2456" w:type="dxa"/>
            <w:tcBorders>
              <w:top w:val="single" w:sz="4" w:space="0" w:color="auto"/>
              <w:left w:val="single" w:sz="4" w:space="0" w:color="auto"/>
              <w:bottom w:val="single" w:sz="4" w:space="0" w:color="auto"/>
              <w:right w:val="single" w:sz="4" w:space="0" w:color="auto"/>
            </w:tcBorders>
            <w:vAlign w:val="center"/>
            <w:hideMark/>
          </w:tcPr>
          <w:p w14:paraId="1007A506" w14:textId="77777777" w:rsidR="00A314FF" w:rsidRDefault="00A314FF">
            <w:pPr>
              <w:rPr>
                <w:sz w:val="20"/>
                <w:lang w:val="en-GB"/>
              </w:rPr>
            </w:pPr>
            <w:r>
              <w:rPr>
                <w:sz w:val="20"/>
                <w:lang w:val="en-GB"/>
              </w:rPr>
              <w:t>M1</w:t>
            </w:r>
          </w:p>
        </w:tc>
        <w:tc>
          <w:tcPr>
            <w:tcW w:w="2599" w:type="dxa"/>
            <w:tcBorders>
              <w:top w:val="single" w:sz="4" w:space="0" w:color="auto"/>
              <w:left w:val="single" w:sz="4" w:space="0" w:color="auto"/>
              <w:bottom w:val="single" w:sz="4" w:space="0" w:color="auto"/>
              <w:right w:val="single" w:sz="4" w:space="0" w:color="auto"/>
            </w:tcBorders>
            <w:vAlign w:val="center"/>
            <w:hideMark/>
          </w:tcPr>
          <w:p w14:paraId="10528736" w14:textId="77777777" w:rsidR="00A314FF" w:rsidRDefault="00A314FF">
            <w:pPr>
              <w:rPr>
                <w:b/>
                <w:sz w:val="20"/>
                <w:szCs w:val="20"/>
                <w:lang w:val="en-GB"/>
              </w:rPr>
            </w:pPr>
            <w:r>
              <w:rPr>
                <w:b/>
                <w:sz w:val="20"/>
                <w:lang w:val="en-GB"/>
              </w:rPr>
              <w:t xml:space="preserve">Estimated End Date </w:t>
            </w:r>
          </w:p>
          <w:p w14:paraId="4919E6A7" w14:textId="77777777" w:rsidR="00A314FF" w:rsidRDefault="00A314FF">
            <w:pPr>
              <w:rPr>
                <w:sz w:val="20"/>
                <w:lang w:val="en-GB"/>
              </w:rPr>
            </w:pPr>
            <w:r>
              <w:rPr>
                <w:b/>
                <w:sz w:val="20"/>
                <w:lang w:val="en-GB"/>
              </w:rPr>
              <w:t>(dd-mm-yyyy)</w:t>
            </w:r>
          </w:p>
        </w:tc>
        <w:tc>
          <w:tcPr>
            <w:tcW w:w="2457" w:type="dxa"/>
            <w:gridSpan w:val="2"/>
            <w:tcBorders>
              <w:top w:val="single" w:sz="4" w:space="0" w:color="auto"/>
              <w:left w:val="single" w:sz="4" w:space="0" w:color="auto"/>
              <w:bottom w:val="single" w:sz="4" w:space="0" w:color="auto"/>
              <w:right w:val="single" w:sz="4" w:space="0" w:color="auto"/>
            </w:tcBorders>
            <w:vAlign w:val="center"/>
            <w:hideMark/>
          </w:tcPr>
          <w:p w14:paraId="01B26BD0" w14:textId="77777777" w:rsidR="00A314FF" w:rsidRDefault="00A314FF">
            <w:pPr>
              <w:rPr>
                <w:sz w:val="20"/>
                <w:lang w:val="en-GB"/>
              </w:rPr>
            </w:pPr>
            <w:r>
              <w:rPr>
                <w:sz w:val="20"/>
                <w:lang w:val="en-GB"/>
              </w:rPr>
              <w:t>M2</w:t>
            </w:r>
          </w:p>
        </w:tc>
      </w:tr>
      <w:tr w:rsidR="00A314FF" w14:paraId="238B03D9" w14:textId="77777777" w:rsidTr="00A314FF">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619A66E2" w14:textId="77777777" w:rsidR="00A314FF" w:rsidRDefault="00A314FF">
            <w:pPr>
              <w:rPr>
                <w:b/>
                <w:sz w:val="20"/>
                <w:szCs w:val="20"/>
                <w:lang w:val="en-GB"/>
              </w:rPr>
            </w:pPr>
            <w:r>
              <w:rPr>
                <w:b/>
                <w:sz w:val="20"/>
                <w:lang w:val="en-GB"/>
              </w:rPr>
              <w:t>Lead Organisation</w:t>
            </w:r>
          </w:p>
        </w:tc>
        <w:tc>
          <w:tcPr>
            <w:tcW w:w="7512" w:type="dxa"/>
            <w:gridSpan w:val="4"/>
            <w:tcBorders>
              <w:top w:val="single" w:sz="4" w:space="0" w:color="auto"/>
              <w:left w:val="single" w:sz="4" w:space="0" w:color="auto"/>
              <w:bottom w:val="single" w:sz="4" w:space="0" w:color="auto"/>
              <w:right w:val="single" w:sz="4" w:space="0" w:color="auto"/>
            </w:tcBorders>
            <w:vAlign w:val="center"/>
            <w:hideMark/>
          </w:tcPr>
          <w:p w14:paraId="7B69C3D7" w14:textId="77777777" w:rsidR="00A314FF" w:rsidRDefault="00A314FF">
            <w:pPr>
              <w:rPr>
                <w:sz w:val="20"/>
                <w:lang w:val="en-GB"/>
              </w:rPr>
            </w:pPr>
            <w:r>
              <w:rPr>
                <w:sz w:val="20"/>
                <w:lang w:val="en-GB"/>
              </w:rPr>
              <w:t>Centar za proučavanje kulturnog nasleđa, Novi Pazar</w:t>
            </w:r>
          </w:p>
        </w:tc>
      </w:tr>
      <w:tr w:rsidR="00A314FF" w14:paraId="2D334701" w14:textId="77777777" w:rsidTr="00A314FF">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271F4F4F" w14:textId="77777777" w:rsidR="00A314FF" w:rsidRDefault="00A314FF">
            <w:pPr>
              <w:rPr>
                <w:b/>
                <w:sz w:val="20"/>
                <w:szCs w:val="20"/>
                <w:lang w:val="en-GB"/>
              </w:rPr>
            </w:pPr>
            <w:r>
              <w:rPr>
                <w:b/>
                <w:sz w:val="20"/>
                <w:lang w:val="en-GB"/>
              </w:rPr>
              <w:t>Participating Organisation</w:t>
            </w:r>
          </w:p>
        </w:tc>
        <w:tc>
          <w:tcPr>
            <w:tcW w:w="7512" w:type="dxa"/>
            <w:gridSpan w:val="4"/>
            <w:tcBorders>
              <w:top w:val="single" w:sz="4" w:space="0" w:color="auto"/>
              <w:left w:val="single" w:sz="4" w:space="0" w:color="auto"/>
              <w:bottom w:val="single" w:sz="4" w:space="0" w:color="auto"/>
              <w:right w:val="single" w:sz="4" w:space="0" w:color="auto"/>
            </w:tcBorders>
            <w:vAlign w:val="center"/>
          </w:tcPr>
          <w:p w14:paraId="77325B5E" w14:textId="77777777" w:rsidR="00A314FF" w:rsidRDefault="00A314FF">
            <w:pPr>
              <w:rPr>
                <w:rFonts w:ascii="Times New Roman" w:hAnsi="Times New Roman"/>
                <w:sz w:val="20"/>
                <w:lang w:val="en-GB"/>
              </w:rPr>
            </w:pPr>
            <w:r>
              <w:rPr>
                <w:sz w:val="20"/>
                <w:lang w:val="en-GB"/>
              </w:rPr>
              <w:t>Centar za proučavanje kulturnog nasleđa</w:t>
            </w:r>
          </w:p>
          <w:p w14:paraId="61E824E6" w14:textId="77777777" w:rsidR="00A314FF" w:rsidRDefault="00A314FF">
            <w:pPr>
              <w:rPr>
                <w:rFonts w:ascii="Times New Roman" w:hAnsi="Times New Roman"/>
                <w:sz w:val="20"/>
                <w:lang w:val="en-GB"/>
              </w:rPr>
            </w:pPr>
          </w:p>
          <w:p w14:paraId="21DC8038" w14:textId="77777777" w:rsidR="00A314FF" w:rsidRDefault="00A314FF">
            <w:pPr>
              <w:rPr>
                <w:sz w:val="20"/>
                <w:lang w:val="en-GB"/>
              </w:rPr>
            </w:pPr>
            <w:r>
              <w:rPr>
                <w:sz w:val="20"/>
                <w:lang w:val="en-GB"/>
              </w:rPr>
              <w:t>Narodni muzej u Beogradu, Beograd, Srbija</w:t>
            </w:r>
          </w:p>
          <w:p w14:paraId="232FB711" w14:textId="77777777" w:rsidR="00A314FF" w:rsidRDefault="00A314FF">
            <w:pPr>
              <w:rPr>
                <w:sz w:val="20"/>
                <w:lang w:val="en-GB"/>
              </w:rPr>
            </w:pPr>
            <w:r>
              <w:rPr>
                <w:sz w:val="20"/>
                <w:lang w:val="en-GB"/>
              </w:rPr>
              <w:t>Etnografski muzej u Beogradu, Beograd, Srbija</w:t>
            </w:r>
          </w:p>
          <w:p w14:paraId="788ECF07" w14:textId="77777777" w:rsidR="00A314FF" w:rsidRDefault="00A314FF">
            <w:pPr>
              <w:rPr>
                <w:sz w:val="20"/>
                <w:lang w:val="en-GB"/>
              </w:rPr>
            </w:pPr>
            <w:r>
              <w:rPr>
                <w:sz w:val="20"/>
                <w:lang w:val="en-GB"/>
              </w:rPr>
              <w:t>Zavod za zaštitu spomenika kulture Novog Pazara, Novi Pazar, Srbija</w:t>
            </w:r>
          </w:p>
          <w:p w14:paraId="19A9472A" w14:textId="77777777" w:rsidR="00A314FF" w:rsidRDefault="00A314FF">
            <w:pPr>
              <w:rPr>
                <w:sz w:val="20"/>
                <w:lang w:val="fr-BE"/>
              </w:rPr>
            </w:pPr>
            <w:r>
              <w:rPr>
                <w:sz w:val="20"/>
              </w:rPr>
              <w:t>Zavičajni muzej u Tutinu, Tutin, Srbija</w:t>
            </w:r>
          </w:p>
          <w:p w14:paraId="0E1BE769" w14:textId="77777777" w:rsidR="00A314FF" w:rsidRDefault="00A314FF">
            <w:pPr>
              <w:rPr>
                <w:rFonts w:ascii="Times New Roman" w:hAnsi="Times New Roman"/>
                <w:sz w:val="20"/>
                <w:lang w:val="fr-BE"/>
              </w:rPr>
            </w:pPr>
          </w:p>
          <w:p w14:paraId="5F894FC1" w14:textId="77777777" w:rsidR="00A314FF" w:rsidRDefault="00A314FF">
            <w:pPr>
              <w:rPr>
                <w:sz w:val="20"/>
                <w:lang w:val="en-US"/>
              </w:rPr>
            </w:pPr>
            <w:r>
              <w:rPr>
                <w:sz w:val="20"/>
                <w:lang w:val="en-US"/>
              </w:rPr>
              <w:t>PwC (PricewaterhouseCoopers), Ujedinjeno Kraljevstvo</w:t>
            </w:r>
          </w:p>
          <w:p w14:paraId="31C58A30" w14:textId="77777777" w:rsidR="00A314FF" w:rsidRDefault="00A314FF">
            <w:pPr>
              <w:rPr>
                <w:sz w:val="20"/>
                <w:lang w:val="en-US"/>
              </w:rPr>
            </w:pPr>
            <w:r>
              <w:rPr>
                <w:sz w:val="20"/>
                <w:lang w:val="en-US"/>
              </w:rPr>
              <w:t>Accenture, Irska</w:t>
            </w:r>
          </w:p>
          <w:p w14:paraId="02531C92" w14:textId="77777777" w:rsidR="00A314FF" w:rsidRDefault="00A314FF">
            <w:pPr>
              <w:rPr>
                <w:sz w:val="20"/>
                <w:lang w:val="en-US"/>
              </w:rPr>
            </w:pPr>
            <w:r>
              <w:rPr>
                <w:sz w:val="20"/>
                <w:lang w:val="en-US"/>
              </w:rPr>
              <w:t>UNESCO (United Nations Educational, Scientific and Cultural Organization), Francuska</w:t>
            </w:r>
          </w:p>
          <w:p w14:paraId="497BCB4E" w14:textId="77777777" w:rsidR="00A314FF" w:rsidRDefault="00A314FF">
            <w:pPr>
              <w:rPr>
                <w:sz w:val="20"/>
                <w:lang w:val="en-GB"/>
              </w:rPr>
            </w:pPr>
            <w:r>
              <w:rPr>
                <w:sz w:val="20"/>
              </w:rPr>
              <w:t>Louvre Museum, Francuska</w:t>
            </w:r>
          </w:p>
        </w:tc>
      </w:tr>
      <w:tr w:rsidR="00A314FF" w14:paraId="45F518FC" w14:textId="77777777" w:rsidTr="00A314FF">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2337CFC6" w14:textId="77777777" w:rsidR="00A314FF" w:rsidRDefault="00A314FF">
            <w:pPr>
              <w:rPr>
                <w:b/>
                <w:sz w:val="20"/>
                <w:szCs w:val="20"/>
                <w:lang w:val="en-GB"/>
              </w:rPr>
            </w:pPr>
            <w:r>
              <w:rPr>
                <w:b/>
                <w:sz w:val="20"/>
                <w:lang w:val="en-GB"/>
              </w:rPr>
              <w:t>Costs</w:t>
            </w:r>
          </w:p>
          <w:p w14:paraId="2F2AB3AD" w14:textId="77777777" w:rsidR="00A314FF" w:rsidRDefault="00A314FF">
            <w:pPr>
              <w:rPr>
                <w:sz w:val="20"/>
                <w:lang w:val="en-GB"/>
              </w:rPr>
            </w:pPr>
            <w:r>
              <w:rPr>
                <w:i/>
                <w:sz w:val="20"/>
                <w:lang w:val="en-GB"/>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Borders>
              <w:top w:val="single" w:sz="4" w:space="0" w:color="auto"/>
              <w:left w:val="single" w:sz="4" w:space="0" w:color="auto"/>
              <w:bottom w:val="single" w:sz="4" w:space="0" w:color="auto"/>
              <w:right w:val="single" w:sz="4" w:space="0" w:color="auto"/>
            </w:tcBorders>
            <w:hideMark/>
          </w:tcPr>
          <w:p w14:paraId="143BB809" w14:textId="77777777" w:rsidR="00A314FF" w:rsidRDefault="00A314FF">
            <w:pPr>
              <w:rPr>
                <w:rFonts w:ascii="Times New Roman" w:hAnsi="Times New Roman"/>
                <w:sz w:val="20"/>
                <w:lang w:val="fr-BE"/>
              </w:rPr>
            </w:pPr>
            <w:r>
              <w:rPr>
                <w:sz w:val="20"/>
              </w:rPr>
              <w:t>Troškovi za izradu upitnika, intervjua ili fokus grupa.</w:t>
            </w:r>
          </w:p>
          <w:p w14:paraId="520FEFFC" w14:textId="77777777" w:rsidR="00A314FF" w:rsidRDefault="00A314FF">
            <w:pPr>
              <w:rPr>
                <w:sz w:val="20"/>
              </w:rPr>
            </w:pPr>
            <w:r>
              <w:rPr>
                <w:sz w:val="20"/>
              </w:rPr>
              <w:t>Troškovi distribucije upitnika, intervjua ili organizacije fokus grupa.</w:t>
            </w:r>
          </w:p>
          <w:p w14:paraId="487671A9" w14:textId="77777777" w:rsidR="00A314FF" w:rsidRDefault="00A314FF">
            <w:pPr>
              <w:rPr>
                <w:sz w:val="20"/>
              </w:rPr>
            </w:pPr>
            <w:r>
              <w:rPr>
                <w:sz w:val="20"/>
              </w:rPr>
              <w:t>Troškovi analize prikupljenih podataka.</w:t>
            </w:r>
          </w:p>
          <w:p w14:paraId="02F33571" w14:textId="77777777" w:rsidR="00A314FF" w:rsidRDefault="00A314FF">
            <w:pPr>
              <w:rPr>
                <w:sz w:val="20"/>
              </w:rPr>
            </w:pPr>
            <w:r>
              <w:rPr>
                <w:sz w:val="20"/>
              </w:rPr>
              <w:t>Troškovi za pripremu izveštaja o evaluaciji.</w:t>
            </w:r>
          </w:p>
          <w:p w14:paraId="4755E9BF" w14:textId="77777777" w:rsidR="00A314FF" w:rsidRDefault="00A314FF">
            <w:pPr>
              <w:rPr>
                <w:sz w:val="20"/>
                <w:lang w:val="en-GB"/>
              </w:rPr>
            </w:pPr>
            <w:r>
              <w:rPr>
                <w:sz w:val="20"/>
                <w:lang w:val="en-GB"/>
              </w:rPr>
              <w:t>Troškovi za implementaciju akcionog plana za unapređenje programa, ukoliko se identifikuju oblasti za poboljšanje.</w:t>
            </w:r>
          </w:p>
        </w:tc>
      </w:tr>
    </w:tbl>
    <w:p w14:paraId="66CC48CC" w14:textId="77777777" w:rsidR="00A314FF" w:rsidRDefault="00A314FF" w:rsidP="00A314FF">
      <w:pPr>
        <w:rPr>
          <w:rFonts w:eastAsia="Calibri" w:cs="Arial"/>
          <w:b/>
          <w:szCs w:val="20"/>
          <w:lang w:val="en-GB" w:eastAsia="en-GB"/>
        </w:rPr>
      </w:pPr>
    </w:p>
    <w:p w14:paraId="46119E5D" w14:textId="77777777" w:rsidR="00A314FF" w:rsidRDefault="00A314FF" w:rsidP="00A314FF">
      <w:pPr>
        <w:rPr>
          <w:b/>
          <w:sz w:val="24"/>
          <w:szCs w:val="24"/>
        </w:rPr>
      </w:pPr>
      <w:r>
        <w:rPr>
          <w:b/>
          <w:sz w:val="24"/>
          <w:szCs w:val="24"/>
        </w:rPr>
        <w:t>Deliverables/results/outcomes</w:t>
      </w:r>
    </w:p>
    <w:p w14:paraId="2CF530F9" w14:textId="77777777" w:rsidR="00A314FF" w:rsidRDefault="00A314FF" w:rsidP="00A314FF">
      <w:pPr>
        <w:rPr>
          <w:b/>
          <w:szCs w:val="20"/>
        </w:rPr>
      </w:pPr>
    </w:p>
    <w:tbl>
      <w:tblPr>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A314FF" w14:paraId="21434073" w14:textId="77777777" w:rsidTr="00A314FF">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5649C78" w14:textId="77777777" w:rsidR="00A314FF" w:rsidRDefault="00A314FF">
            <w:pPr>
              <w:rPr>
                <w:b/>
                <w:sz w:val="20"/>
                <w:lang w:val="en-GB"/>
              </w:rPr>
            </w:pPr>
            <w:r>
              <w:rPr>
                <w:b/>
                <w:sz w:val="20"/>
                <w:lang w:val="en-GB"/>
              </w:rPr>
              <w:t>Expected Deliverable/Results/</w:t>
            </w:r>
          </w:p>
          <w:p w14:paraId="0FD38389" w14:textId="77777777" w:rsidR="00A314FF" w:rsidRDefault="00A314FF">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4069CD60" w14:textId="77777777" w:rsidR="00A314FF" w:rsidRDefault="00A314FF">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5F8B4F7" w14:textId="44EB9EC6" w:rsidR="00A314FF" w:rsidRDefault="00476663">
            <w:pPr>
              <w:ind w:left="4507" w:hanging="187"/>
              <w:rPr>
                <w:b/>
                <w:sz w:val="24"/>
                <w:lang w:val="en-GB"/>
              </w:rPr>
            </w:pPr>
            <w:r>
              <w:rPr>
                <w:b/>
                <w:sz w:val="24"/>
                <w:lang w:val="en-GB"/>
              </w:rPr>
              <w:t>A13</w:t>
            </w:r>
            <w:r w:rsidR="00A314FF">
              <w:rPr>
                <w:b/>
                <w:sz w:val="24"/>
                <w:lang w:val="en-GB"/>
              </w:rPr>
              <w:t>.1.1.</w:t>
            </w:r>
          </w:p>
        </w:tc>
      </w:tr>
      <w:tr w:rsidR="00A314FF" w14:paraId="1F71F66F" w14:textId="77777777" w:rsidTr="00A314FF">
        <w:tc>
          <w:tcPr>
            <w:tcW w:w="2127" w:type="dxa"/>
            <w:vMerge/>
            <w:tcBorders>
              <w:top w:val="single" w:sz="4" w:space="0" w:color="auto"/>
              <w:left w:val="single" w:sz="4" w:space="0" w:color="auto"/>
              <w:bottom w:val="single" w:sz="4" w:space="0" w:color="auto"/>
              <w:right w:val="single" w:sz="4" w:space="0" w:color="auto"/>
            </w:tcBorders>
            <w:vAlign w:val="center"/>
            <w:hideMark/>
          </w:tcPr>
          <w:p w14:paraId="2C0C31A7" w14:textId="77777777" w:rsidR="00A314FF" w:rsidRDefault="00A314FF">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AD99E25" w14:textId="77777777" w:rsidR="00A314FF" w:rsidRDefault="00A314FF">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994E069" w14:textId="77777777" w:rsidR="00A314FF" w:rsidRDefault="00A314FF">
            <w:pPr>
              <w:rPr>
                <w:sz w:val="20"/>
                <w:lang w:val="en-GB"/>
              </w:rPr>
            </w:pPr>
            <w:r>
              <w:rPr>
                <w:sz w:val="20"/>
                <w:lang w:val="en-GB"/>
              </w:rPr>
              <w:t>Definisanje parametara i kriterijuma za evaluaciju</w:t>
            </w:r>
          </w:p>
        </w:tc>
      </w:tr>
      <w:tr w:rsidR="00A314FF" w14:paraId="2FE09BBB" w14:textId="77777777" w:rsidTr="00A314FF">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207D571" w14:textId="77777777" w:rsidR="00A314FF" w:rsidRDefault="00A314FF">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1943714" w14:textId="77777777" w:rsidR="00A314FF" w:rsidRDefault="00A314FF">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E11CAD1" w14:textId="77777777" w:rsidR="00A314FF" w:rsidRDefault="00000000">
            <w:pPr>
              <w:rPr>
                <w:color w:val="000000"/>
                <w:sz w:val="20"/>
                <w:lang w:val="en-GB"/>
              </w:rPr>
            </w:pPr>
            <w:sdt>
              <w:sdtPr>
                <w:rPr>
                  <w:rFonts w:ascii="Times New Roman" w:hAnsi="Times New Roman"/>
                  <w:color w:val="000000"/>
                  <w:sz w:val="20"/>
                  <w:lang w:val="fr-BE"/>
                </w:rPr>
                <w:id w:val="-1953708661"/>
                <w14:checkbox>
                  <w14:checked w14:val="0"/>
                  <w14:checkedState w14:val="2612" w14:font="MS Gothic"/>
                  <w14:uncheckedState w14:val="2610" w14:font="MS Gothic"/>
                </w14:checkbox>
              </w:sdtPr>
              <w:sdtContent>
                <w:r w:rsidR="00A314FF">
                  <w:rPr>
                    <w:rFonts w:ascii="MS Gothic" w:eastAsia="MS Gothic" w:hAnsi="MS Gothic" w:cs="MS Gothic" w:hint="eastAsia"/>
                    <w:color w:val="000000"/>
                    <w:sz w:val="20"/>
                    <w:lang w:val="en-GB"/>
                  </w:rPr>
                  <w:t>☐</w:t>
                </w:r>
              </w:sdtContent>
            </w:sdt>
            <w:r w:rsidR="00A314FF">
              <w:rPr>
                <w:color w:val="000000"/>
                <w:sz w:val="20"/>
              </w:rPr>
              <w:t xml:space="preserve"> Teaching material</w:t>
            </w:r>
          </w:p>
          <w:p w14:paraId="2B9E7185" w14:textId="77777777" w:rsidR="00A314FF" w:rsidRDefault="00000000">
            <w:pPr>
              <w:rPr>
                <w:color w:val="000000"/>
                <w:sz w:val="20"/>
                <w:lang w:val="en-GB"/>
              </w:rPr>
            </w:pPr>
            <w:sdt>
              <w:sdtPr>
                <w:rPr>
                  <w:rFonts w:ascii="Times New Roman" w:hAnsi="Times New Roman"/>
                  <w:color w:val="000000"/>
                  <w:sz w:val="20"/>
                  <w:lang w:val="fr-BE"/>
                </w:rPr>
                <w:id w:val="-1856333323"/>
                <w14:checkbox>
                  <w14:checked w14:val="0"/>
                  <w14:checkedState w14:val="2612" w14:font="MS Gothic"/>
                  <w14:uncheckedState w14:val="2610" w14:font="MS Gothic"/>
                </w14:checkbox>
              </w:sdtPr>
              <w:sdtContent>
                <w:r w:rsidR="00A314FF">
                  <w:rPr>
                    <w:rFonts w:ascii="MS Gothic" w:eastAsia="MS Gothic" w:hAnsi="MS Gothic" w:cs="MS Gothic" w:hint="eastAsia"/>
                    <w:color w:val="000000"/>
                    <w:sz w:val="20"/>
                    <w:lang w:val="en-GB"/>
                  </w:rPr>
                  <w:t>☐</w:t>
                </w:r>
              </w:sdtContent>
            </w:sdt>
            <w:r w:rsidR="00A314FF">
              <w:rPr>
                <w:color w:val="000000"/>
                <w:sz w:val="20"/>
              </w:rPr>
              <w:t xml:space="preserve"> Learning material</w:t>
            </w:r>
          </w:p>
          <w:p w14:paraId="7875BAA1" w14:textId="77777777" w:rsidR="00A314FF" w:rsidRDefault="00000000">
            <w:pPr>
              <w:rPr>
                <w:color w:val="000000"/>
                <w:sz w:val="20"/>
                <w:lang w:val="en-GB"/>
              </w:rPr>
            </w:pPr>
            <w:sdt>
              <w:sdtPr>
                <w:rPr>
                  <w:rFonts w:ascii="Times New Roman" w:hAnsi="Times New Roman"/>
                  <w:color w:val="000000"/>
                  <w:sz w:val="20"/>
                  <w:lang w:val="fr-BE"/>
                </w:rPr>
                <w:id w:val="1188106976"/>
                <w14:checkbox>
                  <w14:checked w14:val="0"/>
                  <w14:checkedState w14:val="2612" w14:font="MS Gothic"/>
                  <w14:uncheckedState w14:val="2610" w14:font="MS Gothic"/>
                </w14:checkbox>
              </w:sdtPr>
              <w:sdtContent>
                <w:r w:rsidR="00A314FF">
                  <w:rPr>
                    <w:rFonts w:ascii="MS Gothic" w:eastAsia="MS Gothic" w:hAnsi="MS Gothic" w:cs="MS Gothic" w:hint="eastAsia"/>
                    <w:color w:val="000000"/>
                    <w:sz w:val="20"/>
                    <w:lang w:val="en-GB"/>
                  </w:rPr>
                  <w:t>☐</w:t>
                </w:r>
              </w:sdtContent>
            </w:sdt>
            <w:r w:rsidR="00A314FF">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7859EFC" w14:textId="77777777" w:rsidR="00A314FF" w:rsidRDefault="00000000">
            <w:pPr>
              <w:rPr>
                <w:color w:val="000000"/>
                <w:sz w:val="20"/>
                <w:lang w:val="en-GB"/>
              </w:rPr>
            </w:pPr>
            <w:sdt>
              <w:sdtPr>
                <w:rPr>
                  <w:rFonts w:ascii="Times New Roman" w:hAnsi="Times New Roman"/>
                  <w:color w:val="000000"/>
                  <w:sz w:val="20"/>
                  <w:lang w:val="fr-BE"/>
                </w:rPr>
                <w:id w:val="1981795692"/>
                <w14:checkbox>
                  <w14:checked w14:val="0"/>
                  <w14:checkedState w14:val="2612" w14:font="MS Gothic"/>
                  <w14:uncheckedState w14:val="2610" w14:font="MS Gothic"/>
                </w14:checkbox>
              </w:sdtPr>
              <w:sdtContent>
                <w:r w:rsidR="00A314FF">
                  <w:rPr>
                    <w:rFonts w:ascii="MS Gothic" w:eastAsia="MS Gothic" w:hAnsi="MS Gothic" w:cs="MS Gothic" w:hint="eastAsia"/>
                    <w:color w:val="000000"/>
                    <w:sz w:val="20"/>
                    <w:lang w:val="en-GB"/>
                  </w:rPr>
                  <w:t>☐</w:t>
                </w:r>
              </w:sdtContent>
            </w:sdt>
            <w:r w:rsidR="00A314FF">
              <w:rPr>
                <w:color w:val="000000"/>
                <w:sz w:val="20"/>
              </w:rPr>
              <w:t xml:space="preserve"> Event</w:t>
            </w:r>
          </w:p>
          <w:p w14:paraId="3C3103FC" w14:textId="77777777" w:rsidR="00A314FF" w:rsidRDefault="00000000">
            <w:pPr>
              <w:rPr>
                <w:color w:val="000000"/>
                <w:sz w:val="20"/>
                <w:lang w:val="en-GB"/>
              </w:rPr>
            </w:pPr>
            <w:sdt>
              <w:sdtPr>
                <w:rPr>
                  <w:rFonts w:ascii="Times New Roman" w:hAnsi="Times New Roman"/>
                  <w:color w:val="000000"/>
                  <w:sz w:val="20"/>
                  <w:lang w:val="fr-BE"/>
                </w:rPr>
                <w:id w:val="-1038731010"/>
                <w14:checkbox>
                  <w14:checked w14:val="1"/>
                  <w14:checkedState w14:val="2612" w14:font="MS Gothic"/>
                  <w14:uncheckedState w14:val="2610" w14:font="MS Gothic"/>
                </w14:checkbox>
              </w:sdtPr>
              <w:sdtContent>
                <w:r w:rsidR="00A314FF">
                  <w:rPr>
                    <w:rFonts w:ascii="MS Gothic" w:eastAsia="MS Gothic" w:hAnsi="MS Gothic" w:hint="eastAsia"/>
                    <w:color w:val="000000"/>
                    <w:sz w:val="20"/>
                    <w:lang w:val="en-GB"/>
                  </w:rPr>
                  <w:t>☒</w:t>
                </w:r>
              </w:sdtContent>
            </w:sdt>
            <w:r w:rsidR="00A314FF">
              <w:rPr>
                <w:color w:val="000000"/>
                <w:sz w:val="20"/>
              </w:rPr>
              <w:t xml:space="preserve"> Report </w:t>
            </w:r>
          </w:p>
          <w:p w14:paraId="3F72BD9A" w14:textId="77777777" w:rsidR="00A314FF" w:rsidRDefault="00000000">
            <w:pPr>
              <w:rPr>
                <w:color w:val="000000"/>
                <w:sz w:val="20"/>
                <w:lang w:val="en-GB"/>
              </w:rPr>
            </w:pPr>
            <w:sdt>
              <w:sdtPr>
                <w:rPr>
                  <w:rFonts w:ascii="Times New Roman" w:hAnsi="Times New Roman"/>
                  <w:color w:val="000000"/>
                  <w:sz w:val="20"/>
                  <w:lang w:val="fr-BE"/>
                </w:rPr>
                <w:id w:val="915596154"/>
                <w14:checkbox>
                  <w14:checked w14:val="0"/>
                  <w14:checkedState w14:val="2612" w14:font="MS Gothic"/>
                  <w14:uncheckedState w14:val="2610" w14:font="MS Gothic"/>
                </w14:checkbox>
              </w:sdtPr>
              <w:sdtContent>
                <w:r w:rsidR="00A314FF">
                  <w:rPr>
                    <w:rFonts w:ascii="MS Gothic" w:eastAsia="MS Gothic" w:hAnsi="MS Gothic" w:cs="MS Gothic" w:hint="eastAsia"/>
                    <w:color w:val="000000"/>
                    <w:sz w:val="20"/>
                    <w:lang w:val="en-GB"/>
                  </w:rPr>
                  <w:t>☐</w:t>
                </w:r>
              </w:sdtContent>
            </w:sdt>
            <w:r w:rsidR="00A314FF">
              <w:rPr>
                <w:color w:val="000000"/>
                <w:sz w:val="20"/>
              </w:rPr>
              <w:t xml:space="preserve"> Service/Product </w:t>
            </w:r>
          </w:p>
        </w:tc>
      </w:tr>
      <w:tr w:rsidR="00A314FF" w14:paraId="5E71CE26" w14:textId="77777777" w:rsidTr="00A314FF">
        <w:tc>
          <w:tcPr>
            <w:tcW w:w="2127" w:type="dxa"/>
            <w:vMerge/>
            <w:tcBorders>
              <w:top w:val="single" w:sz="4" w:space="0" w:color="auto"/>
              <w:left w:val="single" w:sz="4" w:space="0" w:color="auto"/>
              <w:bottom w:val="single" w:sz="4" w:space="0" w:color="auto"/>
              <w:right w:val="single" w:sz="4" w:space="0" w:color="auto"/>
            </w:tcBorders>
            <w:vAlign w:val="center"/>
            <w:hideMark/>
          </w:tcPr>
          <w:p w14:paraId="56C32628" w14:textId="77777777" w:rsidR="00A314FF" w:rsidRDefault="00A314FF">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79BA27A" w14:textId="77777777" w:rsidR="00A314FF" w:rsidRDefault="00A314FF">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8B4E2E9" w14:textId="77777777" w:rsidR="00A314FF" w:rsidRDefault="00A314FF">
            <w:pPr>
              <w:rPr>
                <w:sz w:val="20"/>
                <w:lang w:val="en-GB"/>
              </w:rPr>
            </w:pPr>
            <w:r>
              <w:rPr>
                <w:sz w:val="20"/>
                <w:lang w:val="en-GB"/>
              </w:rPr>
              <w:t>Ova aktivnost uključuje definisanje parametara i kriterijuma koji će se koristiti za evaluaciju programa. To može obuhvatiti identifikaciju relevantnih indikatora, metoda prikupljanja podataka i postavljanje merljivih ciljeva za ocenjivanje efikasnosti programa.</w:t>
            </w:r>
          </w:p>
        </w:tc>
      </w:tr>
      <w:tr w:rsidR="00A314FF" w14:paraId="14576F7E" w14:textId="77777777" w:rsidTr="00A314FF">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EFE68E9" w14:textId="77777777" w:rsidR="00A314FF" w:rsidRDefault="00A314FF">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10B9C12" w14:textId="77777777" w:rsidR="00A314FF" w:rsidRDefault="00A314FF">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56F27D3" w14:textId="77777777" w:rsidR="00A314FF" w:rsidRDefault="00A314FF">
            <w:pPr>
              <w:rPr>
                <w:sz w:val="20"/>
                <w:lang w:val="en-GB"/>
              </w:rPr>
            </w:pPr>
            <w:r>
              <w:rPr>
                <w:sz w:val="20"/>
                <w:lang w:val="en-GB"/>
              </w:rPr>
              <w:t>M1</w:t>
            </w:r>
          </w:p>
        </w:tc>
      </w:tr>
      <w:tr w:rsidR="00A314FF" w14:paraId="0563805C" w14:textId="77777777" w:rsidTr="00A314FF">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795D0432" w14:textId="77777777" w:rsidR="00A314FF" w:rsidRDefault="00A314FF">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076E0B0" w14:textId="77777777" w:rsidR="00A314FF" w:rsidRDefault="00A314FF">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B96706A" w14:textId="77777777" w:rsidR="00A314FF" w:rsidRDefault="00A314FF">
            <w:pPr>
              <w:rPr>
                <w:sz w:val="20"/>
                <w:lang w:val="en-GB"/>
              </w:rPr>
            </w:pPr>
            <w:r>
              <w:rPr>
                <w:sz w:val="20"/>
                <w:lang w:val="en-GB"/>
              </w:rPr>
              <w:t>Srpski</w:t>
            </w:r>
          </w:p>
        </w:tc>
      </w:tr>
      <w:tr w:rsidR="00A314FF" w14:paraId="24FEE423" w14:textId="77777777" w:rsidTr="00A314FF">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53FED03" w14:textId="77777777" w:rsidR="00A314FF" w:rsidRDefault="00A314FF">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107470A6" w14:textId="77777777" w:rsidR="00A314FF" w:rsidRDefault="00000000">
            <w:pPr>
              <w:rPr>
                <w:sz w:val="20"/>
                <w:lang w:val="en-GB"/>
              </w:rPr>
            </w:pPr>
            <w:sdt>
              <w:sdtPr>
                <w:rPr>
                  <w:rFonts w:ascii="Times New Roman" w:hAnsi="Times New Roman"/>
                  <w:color w:val="000000"/>
                  <w:sz w:val="20"/>
                  <w:lang w:val="fr-BE"/>
                </w:rPr>
                <w:id w:val="723342836"/>
                <w14:checkbox>
                  <w14:checked w14:val="0"/>
                  <w14:checkedState w14:val="2612" w14:font="MS Gothic"/>
                  <w14:uncheckedState w14:val="2610" w14:font="MS Gothic"/>
                </w14:checkbox>
              </w:sdtPr>
              <w:sdtContent>
                <w:r w:rsidR="00A314FF">
                  <w:rPr>
                    <w:rFonts w:ascii="MS Gothic" w:eastAsia="MS Gothic" w:hAnsi="MS Gothic" w:cs="MS Gothic" w:hint="eastAsia"/>
                    <w:color w:val="000000"/>
                    <w:sz w:val="20"/>
                    <w:lang w:val="en-GB"/>
                  </w:rPr>
                  <w:t>☐</w:t>
                </w:r>
              </w:sdtContent>
            </w:sdt>
            <w:r w:rsidR="00A314FF">
              <w:rPr>
                <w:color w:val="000000"/>
                <w:sz w:val="20"/>
                <w:lang w:val="fr-BE"/>
              </w:rPr>
              <w:t xml:space="preserve"> </w:t>
            </w:r>
            <w:r w:rsidR="00A314FF">
              <w:rPr>
                <w:sz w:val="20"/>
              </w:rPr>
              <w:t xml:space="preserve">Teaching staff </w:t>
            </w:r>
          </w:p>
          <w:p w14:paraId="5E123AA3" w14:textId="77777777" w:rsidR="00A314FF" w:rsidRDefault="00000000">
            <w:pPr>
              <w:rPr>
                <w:sz w:val="20"/>
                <w:lang w:val="en-GB"/>
              </w:rPr>
            </w:pPr>
            <w:sdt>
              <w:sdtPr>
                <w:rPr>
                  <w:rFonts w:ascii="Times New Roman" w:hAnsi="Times New Roman"/>
                  <w:color w:val="000000"/>
                  <w:sz w:val="20"/>
                  <w:lang w:val="fr-BE"/>
                </w:rPr>
                <w:id w:val="-272624287"/>
                <w14:checkbox>
                  <w14:checked w14:val="0"/>
                  <w14:checkedState w14:val="2612" w14:font="MS Gothic"/>
                  <w14:uncheckedState w14:val="2610" w14:font="MS Gothic"/>
                </w14:checkbox>
              </w:sdtPr>
              <w:sdtContent>
                <w:r w:rsidR="00A314FF">
                  <w:rPr>
                    <w:rFonts w:ascii="MS Gothic" w:eastAsia="MS Gothic" w:hAnsi="MS Gothic" w:cs="MS Gothic" w:hint="eastAsia"/>
                    <w:color w:val="000000"/>
                    <w:sz w:val="20"/>
                    <w:lang w:val="en-GB"/>
                  </w:rPr>
                  <w:t>☐</w:t>
                </w:r>
              </w:sdtContent>
            </w:sdt>
            <w:r w:rsidR="00A314FF">
              <w:rPr>
                <w:color w:val="000000"/>
                <w:sz w:val="20"/>
                <w:lang w:val="fr-BE"/>
              </w:rPr>
              <w:t xml:space="preserve"> </w:t>
            </w:r>
            <w:r w:rsidR="00A314FF">
              <w:rPr>
                <w:sz w:val="20"/>
              </w:rPr>
              <w:t xml:space="preserve">Students </w:t>
            </w:r>
          </w:p>
          <w:p w14:paraId="7C60711A" w14:textId="77777777" w:rsidR="00A314FF" w:rsidRDefault="00000000">
            <w:pPr>
              <w:rPr>
                <w:sz w:val="20"/>
                <w:lang w:val="en-GB"/>
              </w:rPr>
            </w:pPr>
            <w:sdt>
              <w:sdtPr>
                <w:rPr>
                  <w:rFonts w:ascii="Times New Roman" w:hAnsi="Times New Roman"/>
                  <w:color w:val="000000"/>
                  <w:sz w:val="20"/>
                  <w:lang w:val="fr-BE"/>
                </w:rPr>
                <w:id w:val="2007938273"/>
                <w14:checkbox>
                  <w14:checked w14:val="0"/>
                  <w14:checkedState w14:val="2612" w14:font="MS Gothic"/>
                  <w14:uncheckedState w14:val="2610" w14:font="MS Gothic"/>
                </w14:checkbox>
              </w:sdtPr>
              <w:sdtContent>
                <w:r w:rsidR="00A314FF">
                  <w:rPr>
                    <w:rFonts w:ascii="MS Gothic" w:eastAsia="MS Gothic" w:hAnsi="MS Gothic" w:cs="MS Gothic" w:hint="eastAsia"/>
                    <w:color w:val="000000"/>
                    <w:sz w:val="20"/>
                    <w:lang w:val="en-GB"/>
                  </w:rPr>
                  <w:t>☐</w:t>
                </w:r>
              </w:sdtContent>
            </w:sdt>
            <w:r w:rsidR="00A314FF">
              <w:rPr>
                <w:color w:val="000000"/>
                <w:sz w:val="20"/>
                <w:lang w:val="fr-BE"/>
              </w:rPr>
              <w:t xml:space="preserve"> </w:t>
            </w:r>
            <w:r w:rsidR="00A314FF">
              <w:rPr>
                <w:sz w:val="20"/>
              </w:rPr>
              <w:t xml:space="preserve">Trainees </w:t>
            </w:r>
          </w:p>
          <w:p w14:paraId="1ADFF63F" w14:textId="77777777" w:rsidR="00A314FF" w:rsidRDefault="00000000">
            <w:pPr>
              <w:rPr>
                <w:sz w:val="20"/>
                <w:lang w:val="en-GB"/>
              </w:rPr>
            </w:pPr>
            <w:sdt>
              <w:sdtPr>
                <w:rPr>
                  <w:rFonts w:ascii="Times New Roman" w:hAnsi="Times New Roman"/>
                  <w:color w:val="000000"/>
                  <w:sz w:val="20"/>
                  <w:lang w:val="fr-BE"/>
                </w:rPr>
                <w:id w:val="-1609264944"/>
                <w14:checkbox>
                  <w14:checked w14:val="0"/>
                  <w14:checkedState w14:val="2612" w14:font="MS Gothic"/>
                  <w14:uncheckedState w14:val="2610" w14:font="MS Gothic"/>
                </w14:checkbox>
              </w:sdtPr>
              <w:sdtContent>
                <w:r w:rsidR="00A314FF">
                  <w:rPr>
                    <w:rFonts w:ascii="MS Gothic" w:eastAsia="MS Gothic" w:hAnsi="MS Gothic" w:cs="MS Gothic" w:hint="eastAsia"/>
                    <w:color w:val="000000"/>
                    <w:sz w:val="20"/>
                    <w:lang w:val="en-GB"/>
                  </w:rPr>
                  <w:t>☐</w:t>
                </w:r>
              </w:sdtContent>
            </w:sdt>
            <w:r w:rsidR="00A314FF">
              <w:rPr>
                <w:color w:val="000000"/>
                <w:sz w:val="20"/>
                <w:lang w:val="fr-BE"/>
              </w:rPr>
              <w:t xml:space="preserve"> </w:t>
            </w:r>
            <w:r w:rsidR="00A314FF">
              <w:rPr>
                <w:sz w:val="20"/>
              </w:rPr>
              <w:t>Administrative staff</w:t>
            </w:r>
          </w:p>
          <w:p w14:paraId="1CF695D9" w14:textId="77777777" w:rsidR="00A314FF" w:rsidRDefault="00000000">
            <w:pPr>
              <w:rPr>
                <w:sz w:val="20"/>
                <w:lang w:val="en-GB"/>
              </w:rPr>
            </w:pPr>
            <w:sdt>
              <w:sdtPr>
                <w:rPr>
                  <w:rFonts w:ascii="Times New Roman" w:hAnsi="Times New Roman"/>
                  <w:color w:val="000000"/>
                  <w:sz w:val="20"/>
                  <w:lang w:val="fr-BE"/>
                </w:rPr>
                <w:id w:val="-980998005"/>
                <w14:checkbox>
                  <w14:checked w14:val="0"/>
                  <w14:checkedState w14:val="2612" w14:font="MS Gothic"/>
                  <w14:uncheckedState w14:val="2610" w14:font="MS Gothic"/>
                </w14:checkbox>
              </w:sdtPr>
              <w:sdtContent>
                <w:r w:rsidR="00A314FF">
                  <w:rPr>
                    <w:rFonts w:ascii="MS Gothic" w:eastAsia="MS Gothic" w:hAnsi="MS Gothic" w:cs="MS Gothic" w:hint="eastAsia"/>
                    <w:color w:val="000000"/>
                    <w:sz w:val="20"/>
                    <w:lang w:val="en-GB"/>
                  </w:rPr>
                  <w:t>☐</w:t>
                </w:r>
              </w:sdtContent>
            </w:sdt>
            <w:r w:rsidR="00A314FF">
              <w:rPr>
                <w:color w:val="000000"/>
                <w:sz w:val="20"/>
                <w:lang w:val="fr-BE"/>
              </w:rPr>
              <w:t xml:space="preserve"> </w:t>
            </w:r>
            <w:r w:rsidR="00A314FF">
              <w:rPr>
                <w:sz w:val="20"/>
              </w:rPr>
              <w:t xml:space="preserve">Technical staff </w:t>
            </w:r>
          </w:p>
          <w:p w14:paraId="3ADF59D5" w14:textId="77777777" w:rsidR="00A314FF" w:rsidRDefault="00000000">
            <w:pPr>
              <w:rPr>
                <w:sz w:val="20"/>
                <w:lang w:val="en-GB"/>
              </w:rPr>
            </w:pPr>
            <w:sdt>
              <w:sdtPr>
                <w:rPr>
                  <w:rFonts w:ascii="Times New Roman" w:hAnsi="Times New Roman"/>
                  <w:color w:val="000000"/>
                  <w:sz w:val="20"/>
                  <w:lang w:val="fr-BE"/>
                </w:rPr>
                <w:id w:val="725498265"/>
                <w14:checkbox>
                  <w14:checked w14:val="0"/>
                  <w14:checkedState w14:val="2612" w14:font="MS Gothic"/>
                  <w14:uncheckedState w14:val="2610" w14:font="MS Gothic"/>
                </w14:checkbox>
              </w:sdtPr>
              <w:sdtContent>
                <w:r w:rsidR="00A314FF">
                  <w:rPr>
                    <w:rFonts w:ascii="MS Gothic" w:eastAsia="MS Gothic" w:hAnsi="MS Gothic" w:cs="MS Gothic" w:hint="eastAsia"/>
                    <w:color w:val="000000"/>
                    <w:sz w:val="20"/>
                    <w:lang w:val="en-GB"/>
                  </w:rPr>
                  <w:t>☐</w:t>
                </w:r>
              </w:sdtContent>
            </w:sdt>
            <w:r w:rsidR="00A314FF">
              <w:rPr>
                <w:color w:val="000000"/>
                <w:sz w:val="20"/>
                <w:lang w:val="fr-BE"/>
              </w:rPr>
              <w:t xml:space="preserve"> </w:t>
            </w:r>
            <w:r w:rsidR="00A314FF">
              <w:rPr>
                <w:sz w:val="20"/>
              </w:rPr>
              <w:t xml:space="preserve">Librarians </w:t>
            </w:r>
          </w:p>
          <w:p w14:paraId="25861C78" w14:textId="77777777" w:rsidR="00A314FF" w:rsidRDefault="00000000">
            <w:pPr>
              <w:rPr>
                <w:sz w:val="20"/>
                <w:lang w:val="en-GB"/>
              </w:rPr>
            </w:pPr>
            <w:sdt>
              <w:sdtPr>
                <w:rPr>
                  <w:rFonts w:ascii="Times New Roman" w:hAnsi="Times New Roman"/>
                  <w:color w:val="000000"/>
                  <w:sz w:val="20"/>
                  <w:lang w:val="fr-BE"/>
                </w:rPr>
                <w:id w:val="-329528586"/>
                <w14:checkbox>
                  <w14:checked w14:val="1"/>
                  <w14:checkedState w14:val="2612" w14:font="MS Gothic"/>
                  <w14:uncheckedState w14:val="2610" w14:font="MS Gothic"/>
                </w14:checkbox>
              </w:sdtPr>
              <w:sdtContent>
                <w:r w:rsidR="00A314FF">
                  <w:rPr>
                    <w:rFonts w:ascii="MS Gothic" w:eastAsia="MS Gothic" w:hAnsi="MS Gothic" w:hint="eastAsia"/>
                    <w:color w:val="000000"/>
                    <w:sz w:val="20"/>
                    <w:lang w:val="en-GB"/>
                  </w:rPr>
                  <w:t>☒</w:t>
                </w:r>
              </w:sdtContent>
            </w:sdt>
            <w:r w:rsidR="00A314FF">
              <w:rPr>
                <w:color w:val="000000"/>
                <w:sz w:val="20"/>
                <w:lang w:val="fr-BE"/>
              </w:rPr>
              <w:t xml:space="preserve"> </w:t>
            </w:r>
            <w:r w:rsidR="00A314FF">
              <w:rPr>
                <w:sz w:val="20"/>
              </w:rPr>
              <w:t>Other</w:t>
            </w:r>
          </w:p>
        </w:tc>
      </w:tr>
      <w:tr w:rsidR="00A314FF" w14:paraId="21357B7D" w14:textId="77777777" w:rsidTr="00A314FF">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182E390" w14:textId="77777777" w:rsidR="00A314FF" w:rsidRDefault="00A314FF">
            <w:pPr>
              <w:rPr>
                <w:rFonts w:eastAsia="Calibri" w:cs="Arial"/>
                <w:b/>
                <w:sz w:val="20"/>
                <w:lang w:val="en-GB" w:eastAsia="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7560E4C6" w14:textId="77777777" w:rsidR="00A314FF" w:rsidRDefault="00A314FF">
            <w:pPr>
              <w:rPr>
                <w:b/>
                <w:i/>
                <w:sz w:val="20"/>
                <w:lang w:val="en-GB"/>
              </w:rPr>
            </w:pPr>
            <w:r>
              <w:rPr>
                <w:b/>
                <w:i/>
                <w:sz w:val="20"/>
                <w:lang w:val="en-GB"/>
              </w:rPr>
              <w:t>Ciljna grupa zavisi od prirode programa i može se odnositi na učesnike programa, korisnike usluga, lokalnu zajednicu ili druge relevantne aktere u evaluaciji.</w:t>
            </w:r>
          </w:p>
        </w:tc>
      </w:tr>
      <w:tr w:rsidR="00A314FF" w14:paraId="665CBA90" w14:textId="77777777" w:rsidTr="00A314FF">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1BCF321E" w14:textId="77777777" w:rsidR="00A314FF" w:rsidRDefault="00A314FF">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76C27C37" w14:textId="77777777" w:rsidR="00A314FF" w:rsidRDefault="00000000">
            <w:pPr>
              <w:rPr>
                <w:sz w:val="20"/>
                <w:lang w:val="en-GB"/>
              </w:rPr>
            </w:pPr>
            <w:sdt>
              <w:sdtPr>
                <w:rPr>
                  <w:rFonts w:ascii="Times New Roman" w:hAnsi="Times New Roman"/>
                  <w:color w:val="000000"/>
                  <w:sz w:val="20"/>
                  <w:lang w:val="fr-BE"/>
                </w:rPr>
                <w:id w:val="-344167041"/>
                <w14:checkbox>
                  <w14:checked w14:val="0"/>
                  <w14:checkedState w14:val="2612" w14:font="MS Gothic"/>
                  <w14:uncheckedState w14:val="2610" w14:font="MS Gothic"/>
                </w14:checkbox>
              </w:sdtPr>
              <w:sdtContent>
                <w:r w:rsidR="00A314FF">
                  <w:rPr>
                    <w:rFonts w:ascii="MS Gothic" w:eastAsia="MS Gothic" w:hAnsi="MS Gothic" w:cs="MS Gothic" w:hint="eastAsia"/>
                    <w:color w:val="000000"/>
                    <w:sz w:val="20"/>
                    <w:lang w:val="en-GB"/>
                  </w:rPr>
                  <w:t>☐</w:t>
                </w:r>
              </w:sdtContent>
            </w:sdt>
            <w:r w:rsidR="00A314FF">
              <w:rPr>
                <w:color w:val="000000"/>
                <w:sz w:val="20"/>
                <w:lang w:val="fr-BE"/>
              </w:rPr>
              <w:t xml:space="preserve"> </w:t>
            </w:r>
            <w:r w:rsidR="00A314FF">
              <w:rPr>
                <w:sz w:val="20"/>
              </w:rPr>
              <w:t xml:space="preserve">Department / Faculty </w:t>
            </w:r>
          </w:p>
          <w:p w14:paraId="1E244996" w14:textId="77777777" w:rsidR="00A314FF" w:rsidRDefault="00000000">
            <w:pPr>
              <w:rPr>
                <w:sz w:val="20"/>
                <w:lang w:val="en-GB"/>
              </w:rPr>
            </w:pPr>
            <w:sdt>
              <w:sdtPr>
                <w:rPr>
                  <w:rFonts w:ascii="Times New Roman" w:hAnsi="Times New Roman"/>
                  <w:color w:val="000000"/>
                  <w:sz w:val="20"/>
                  <w:lang w:val="fr-BE"/>
                </w:rPr>
                <w:id w:val="-69654783"/>
                <w14:checkbox>
                  <w14:checked w14:val="1"/>
                  <w14:checkedState w14:val="2612" w14:font="MS Gothic"/>
                  <w14:uncheckedState w14:val="2610" w14:font="MS Gothic"/>
                </w14:checkbox>
              </w:sdtPr>
              <w:sdtContent>
                <w:r w:rsidR="00A314FF">
                  <w:rPr>
                    <w:rFonts w:ascii="MS Gothic" w:eastAsia="MS Gothic" w:hAnsi="MS Gothic" w:hint="eastAsia"/>
                    <w:color w:val="000000"/>
                    <w:sz w:val="20"/>
                    <w:lang w:val="en-GB"/>
                  </w:rPr>
                  <w:t>☒</w:t>
                </w:r>
              </w:sdtContent>
            </w:sdt>
            <w:r w:rsidR="00A314FF">
              <w:rPr>
                <w:color w:val="000000"/>
                <w:sz w:val="20"/>
                <w:lang w:val="fr-BE"/>
              </w:rPr>
              <w:t xml:space="preserve"> </w:t>
            </w:r>
            <w:r w:rsidR="00A314FF">
              <w:rPr>
                <w:sz w:val="20"/>
              </w:rPr>
              <w:t>Institution</w:t>
            </w:r>
          </w:p>
        </w:tc>
        <w:tc>
          <w:tcPr>
            <w:tcW w:w="2504" w:type="dxa"/>
            <w:gridSpan w:val="2"/>
            <w:tcBorders>
              <w:top w:val="single" w:sz="4" w:space="0" w:color="auto"/>
              <w:left w:val="nil"/>
              <w:bottom w:val="single" w:sz="4" w:space="0" w:color="auto"/>
              <w:right w:val="nil"/>
            </w:tcBorders>
            <w:vAlign w:val="center"/>
            <w:hideMark/>
          </w:tcPr>
          <w:p w14:paraId="7127BFDA" w14:textId="77777777" w:rsidR="00A314FF" w:rsidRDefault="00000000">
            <w:pPr>
              <w:rPr>
                <w:sz w:val="20"/>
                <w:lang w:val="en-GB"/>
              </w:rPr>
            </w:pPr>
            <w:sdt>
              <w:sdtPr>
                <w:rPr>
                  <w:rFonts w:ascii="Times New Roman" w:hAnsi="Times New Roman"/>
                  <w:color w:val="000000"/>
                  <w:sz w:val="20"/>
                  <w:lang w:val="fr-BE"/>
                </w:rPr>
                <w:id w:val="822005379"/>
                <w14:checkbox>
                  <w14:checked w14:val="0"/>
                  <w14:checkedState w14:val="2612" w14:font="MS Gothic"/>
                  <w14:uncheckedState w14:val="2610" w14:font="MS Gothic"/>
                </w14:checkbox>
              </w:sdtPr>
              <w:sdtContent>
                <w:r w:rsidR="00A314FF">
                  <w:rPr>
                    <w:rFonts w:ascii="MS Gothic" w:eastAsia="MS Gothic" w:hAnsi="MS Gothic" w:cs="MS Gothic" w:hint="eastAsia"/>
                    <w:color w:val="000000"/>
                    <w:sz w:val="20"/>
                    <w:lang w:val="en-GB"/>
                  </w:rPr>
                  <w:t>☐</w:t>
                </w:r>
              </w:sdtContent>
            </w:sdt>
            <w:r w:rsidR="00A314FF">
              <w:rPr>
                <w:color w:val="000000"/>
                <w:sz w:val="20"/>
                <w:lang w:val="fr-BE"/>
              </w:rPr>
              <w:t xml:space="preserve"> </w:t>
            </w:r>
            <w:r w:rsidR="00A314FF">
              <w:rPr>
                <w:sz w:val="20"/>
              </w:rPr>
              <w:t>Local</w:t>
            </w:r>
          </w:p>
          <w:p w14:paraId="1CF80F86" w14:textId="77777777" w:rsidR="00A314FF" w:rsidRDefault="00000000">
            <w:pPr>
              <w:rPr>
                <w:sz w:val="20"/>
                <w:lang w:val="en-GB"/>
              </w:rPr>
            </w:pPr>
            <w:sdt>
              <w:sdtPr>
                <w:rPr>
                  <w:rFonts w:ascii="Times New Roman" w:hAnsi="Times New Roman"/>
                  <w:color w:val="000000"/>
                  <w:sz w:val="20"/>
                  <w:lang w:val="fr-BE"/>
                </w:rPr>
                <w:id w:val="-500506100"/>
                <w14:checkbox>
                  <w14:checked w14:val="0"/>
                  <w14:checkedState w14:val="2612" w14:font="MS Gothic"/>
                  <w14:uncheckedState w14:val="2610" w14:font="MS Gothic"/>
                </w14:checkbox>
              </w:sdtPr>
              <w:sdtContent>
                <w:r w:rsidR="00A314FF">
                  <w:rPr>
                    <w:rFonts w:ascii="MS Gothic" w:eastAsia="MS Gothic" w:hAnsi="MS Gothic" w:cs="MS Gothic" w:hint="eastAsia"/>
                    <w:color w:val="000000"/>
                    <w:sz w:val="20"/>
                    <w:lang w:val="en-GB"/>
                  </w:rPr>
                  <w:t>☐</w:t>
                </w:r>
              </w:sdtContent>
            </w:sdt>
            <w:r w:rsidR="00A314FF">
              <w:rPr>
                <w:color w:val="000000"/>
                <w:sz w:val="20"/>
                <w:lang w:val="fr-BE"/>
              </w:rPr>
              <w:t xml:space="preserve"> </w:t>
            </w:r>
            <w:r w:rsidR="00A314FF">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73784EEF" w14:textId="77777777" w:rsidR="00A314FF" w:rsidRDefault="00000000">
            <w:pPr>
              <w:rPr>
                <w:sz w:val="20"/>
                <w:lang w:val="en-GB"/>
              </w:rPr>
            </w:pPr>
            <w:sdt>
              <w:sdtPr>
                <w:rPr>
                  <w:rFonts w:ascii="Times New Roman" w:hAnsi="Times New Roman"/>
                  <w:color w:val="000000"/>
                  <w:sz w:val="20"/>
                  <w:lang w:val="fr-BE"/>
                </w:rPr>
                <w:id w:val="2067682123"/>
                <w14:checkbox>
                  <w14:checked w14:val="0"/>
                  <w14:checkedState w14:val="2612" w14:font="MS Gothic"/>
                  <w14:uncheckedState w14:val="2610" w14:font="MS Gothic"/>
                </w14:checkbox>
              </w:sdtPr>
              <w:sdtContent>
                <w:r w:rsidR="00A314FF">
                  <w:rPr>
                    <w:rFonts w:ascii="MS Gothic" w:eastAsia="MS Gothic" w:hAnsi="MS Gothic" w:cs="MS Gothic" w:hint="eastAsia"/>
                    <w:color w:val="000000"/>
                    <w:sz w:val="20"/>
                    <w:lang w:val="en-GB"/>
                  </w:rPr>
                  <w:t>☐</w:t>
                </w:r>
              </w:sdtContent>
            </w:sdt>
            <w:r w:rsidR="00A314FF">
              <w:rPr>
                <w:color w:val="000000"/>
                <w:sz w:val="20"/>
                <w:lang w:val="fr-BE"/>
              </w:rPr>
              <w:t xml:space="preserve"> </w:t>
            </w:r>
            <w:r w:rsidR="00A314FF">
              <w:rPr>
                <w:sz w:val="20"/>
              </w:rPr>
              <w:t>National</w:t>
            </w:r>
          </w:p>
          <w:p w14:paraId="69791D0F" w14:textId="77777777" w:rsidR="00A314FF" w:rsidRDefault="00000000">
            <w:pPr>
              <w:rPr>
                <w:sz w:val="20"/>
                <w:lang w:val="en-GB"/>
              </w:rPr>
            </w:pPr>
            <w:sdt>
              <w:sdtPr>
                <w:rPr>
                  <w:rFonts w:ascii="Times New Roman" w:hAnsi="Times New Roman"/>
                  <w:color w:val="000000"/>
                  <w:sz w:val="20"/>
                  <w:lang w:val="fr-BE"/>
                </w:rPr>
                <w:id w:val="1950274224"/>
                <w14:checkbox>
                  <w14:checked w14:val="0"/>
                  <w14:checkedState w14:val="2612" w14:font="MS Gothic"/>
                  <w14:uncheckedState w14:val="2610" w14:font="MS Gothic"/>
                </w14:checkbox>
              </w:sdtPr>
              <w:sdtContent>
                <w:r w:rsidR="00A314FF">
                  <w:rPr>
                    <w:rFonts w:ascii="MS Gothic" w:eastAsia="MS Gothic" w:hAnsi="MS Gothic" w:cs="MS Gothic" w:hint="eastAsia"/>
                    <w:color w:val="000000"/>
                    <w:sz w:val="20"/>
                    <w:lang w:val="en-GB"/>
                  </w:rPr>
                  <w:t>☐</w:t>
                </w:r>
              </w:sdtContent>
            </w:sdt>
            <w:r w:rsidR="00A314FF">
              <w:rPr>
                <w:color w:val="000000"/>
                <w:sz w:val="20"/>
                <w:lang w:val="fr-BE"/>
              </w:rPr>
              <w:t xml:space="preserve"> </w:t>
            </w:r>
            <w:r w:rsidR="00A314FF">
              <w:rPr>
                <w:sz w:val="20"/>
              </w:rPr>
              <w:t>International</w:t>
            </w:r>
          </w:p>
        </w:tc>
      </w:tr>
    </w:tbl>
    <w:p w14:paraId="0E6E18A8" w14:textId="77777777" w:rsidR="00A314FF" w:rsidRDefault="00A314FF" w:rsidP="00A314FF">
      <w:pPr>
        <w:rPr>
          <w:rFonts w:eastAsia="Calibri" w:cs="Arial"/>
          <w:szCs w:val="20"/>
          <w:lang w:val="en-GB" w:eastAsia="en-GB"/>
        </w:rPr>
      </w:pPr>
    </w:p>
    <w:p w14:paraId="30B49F8D" w14:textId="77777777" w:rsidR="00A314FF" w:rsidRDefault="00A314FF" w:rsidP="00A314FF">
      <w:pPr>
        <w:rPr>
          <w:i/>
          <w:color w:val="FF0000"/>
        </w:rPr>
      </w:pPr>
    </w:p>
    <w:p w14:paraId="1C59B8BF" w14:textId="77777777" w:rsidR="00A314FF" w:rsidRDefault="00A314FF" w:rsidP="00A314FF">
      <w:pPr>
        <w:rPr>
          <w:i/>
          <w:color w:val="FF0000"/>
        </w:rPr>
      </w:pPr>
    </w:p>
    <w:tbl>
      <w:tblPr>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A314FF" w14:paraId="2E881B76" w14:textId="77777777" w:rsidTr="00A314FF">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91126AB" w14:textId="77777777" w:rsidR="00A314FF" w:rsidRDefault="00A314FF">
            <w:pPr>
              <w:rPr>
                <w:b/>
                <w:sz w:val="20"/>
                <w:lang w:val="en-GB"/>
              </w:rPr>
            </w:pPr>
            <w:r>
              <w:rPr>
                <w:b/>
                <w:sz w:val="20"/>
                <w:lang w:val="en-GB"/>
              </w:rPr>
              <w:t>Expected Deliverable/Results/</w:t>
            </w:r>
          </w:p>
          <w:p w14:paraId="62053933" w14:textId="77777777" w:rsidR="00A314FF" w:rsidRDefault="00A314FF">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7D703383" w14:textId="77777777" w:rsidR="00A314FF" w:rsidRDefault="00A314FF">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4752E90" w14:textId="2A337F13" w:rsidR="00A314FF" w:rsidRDefault="00476663">
            <w:pPr>
              <w:ind w:left="4507" w:hanging="187"/>
              <w:rPr>
                <w:b/>
                <w:sz w:val="24"/>
                <w:lang w:val="en-GB"/>
              </w:rPr>
            </w:pPr>
            <w:r>
              <w:rPr>
                <w:b/>
                <w:sz w:val="24"/>
                <w:lang w:val="en-GB"/>
              </w:rPr>
              <w:t>A13</w:t>
            </w:r>
            <w:r w:rsidR="00A314FF">
              <w:rPr>
                <w:b/>
                <w:sz w:val="24"/>
                <w:lang w:val="en-GB"/>
              </w:rPr>
              <w:t>.1.2.</w:t>
            </w:r>
          </w:p>
        </w:tc>
      </w:tr>
      <w:tr w:rsidR="00A314FF" w14:paraId="2383ECBC" w14:textId="77777777" w:rsidTr="00A314FF">
        <w:tc>
          <w:tcPr>
            <w:tcW w:w="2127" w:type="dxa"/>
            <w:vMerge/>
            <w:tcBorders>
              <w:top w:val="single" w:sz="4" w:space="0" w:color="auto"/>
              <w:left w:val="single" w:sz="4" w:space="0" w:color="auto"/>
              <w:bottom w:val="single" w:sz="4" w:space="0" w:color="auto"/>
              <w:right w:val="single" w:sz="4" w:space="0" w:color="auto"/>
            </w:tcBorders>
            <w:vAlign w:val="center"/>
            <w:hideMark/>
          </w:tcPr>
          <w:p w14:paraId="36924CD8" w14:textId="77777777" w:rsidR="00A314FF" w:rsidRDefault="00A314FF">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59ABF2E" w14:textId="77777777" w:rsidR="00A314FF" w:rsidRDefault="00A314FF">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CA510D7" w14:textId="77777777" w:rsidR="00A314FF" w:rsidRDefault="00A314FF">
            <w:pPr>
              <w:rPr>
                <w:sz w:val="20"/>
                <w:lang w:val="en-GB"/>
              </w:rPr>
            </w:pPr>
            <w:r>
              <w:rPr>
                <w:sz w:val="20"/>
                <w:lang w:val="en-GB"/>
              </w:rPr>
              <w:t>Priprema i distribucija upitnika, intervjua ili fokus grupa:</w:t>
            </w:r>
          </w:p>
        </w:tc>
      </w:tr>
      <w:tr w:rsidR="00A314FF" w14:paraId="12D533AC" w14:textId="77777777" w:rsidTr="00A314FF">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71DBFF7" w14:textId="77777777" w:rsidR="00A314FF" w:rsidRDefault="00A314FF">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B5A2E23" w14:textId="77777777" w:rsidR="00A314FF" w:rsidRDefault="00A314FF">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DA8D286" w14:textId="77777777" w:rsidR="00A314FF" w:rsidRDefault="00000000">
            <w:pPr>
              <w:rPr>
                <w:color w:val="000000"/>
                <w:sz w:val="20"/>
                <w:lang w:val="en-GB"/>
              </w:rPr>
            </w:pPr>
            <w:sdt>
              <w:sdtPr>
                <w:rPr>
                  <w:rFonts w:ascii="Times New Roman" w:hAnsi="Times New Roman"/>
                  <w:color w:val="000000"/>
                  <w:sz w:val="20"/>
                  <w:lang w:val="fr-BE"/>
                </w:rPr>
                <w:id w:val="-1062394917"/>
                <w14:checkbox>
                  <w14:checked w14:val="0"/>
                  <w14:checkedState w14:val="2612" w14:font="MS Gothic"/>
                  <w14:uncheckedState w14:val="2610" w14:font="MS Gothic"/>
                </w14:checkbox>
              </w:sdtPr>
              <w:sdtContent>
                <w:r w:rsidR="00A314FF">
                  <w:rPr>
                    <w:rFonts w:ascii="MS Gothic" w:eastAsia="MS Gothic" w:hAnsi="MS Gothic" w:cs="MS Gothic" w:hint="eastAsia"/>
                    <w:color w:val="000000"/>
                    <w:sz w:val="20"/>
                    <w:lang w:val="en-GB"/>
                  </w:rPr>
                  <w:t>☐</w:t>
                </w:r>
              </w:sdtContent>
            </w:sdt>
            <w:r w:rsidR="00A314FF">
              <w:rPr>
                <w:color w:val="000000"/>
                <w:sz w:val="20"/>
              </w:rPr>
              <w:t xml:space="preserve"> Teaching material</w:t>
            </w:r>
          </w:p>
          <w:p w14:paraId="50A14867" w14:textId="77777777" w:rsidR="00A314FF" w:rsidRDefault="00000000">
            <w:pPr>
              <w:rPr>
                <w:color w:val="000000"/>
                <w:sz w:val="20"/>
                <w:lang w:val="en-GB"/>
              </w:rPr>
            </w:pPr>
            <w:sdt>
              <w:sdtPr>
                <w:rPr>
                  <w:rFonts w:ascii="Times New Roman" w:hAnsi="Times New Roman"/>
                  <w:color w:val="000000"/>
                  <w:sz w:val="20"/>
                  <w:lang w:val="fr-BE"/>
                </w:rPr>
                <w:id w:val="-416947919"/>
                <w14:checkbox>
                  <w14:checked w14:val="0"/>
                  <w14:checkedState w14:val="2612" w14:font="MS Gothic"/>
                  <w14:uncheckedState w14:val="2610" w14:font="MS Gothic"/>
                </w14:checkbox>
              </w:sdtPr>
              <w:sdtContent>
                <w:r w:rsidR="00A314FF">
                  <w:rPr>
                    <w:rFonts w:ascii="MS Gothic" w:eastAsia="MS Gothic" w:hAnsi="MS Gothic" w:cs="MS Gothic" w:hint="eastAsia"/>
                    <w:color w:val="000000"/>
                    <w:sz w:val="20"/>
                    <w:lang w:val="en-GB"/>
                  </w:rPr>
                  <w:t>☐</w:t>
                </w:r>
              </w:sdtContent>
            </w:sdt>
            <w:r w:rsidR="00A314FF">
              <w:rPr>
                <w:color w:val="000000"/>
                <w:sz w:val="20"/>
              </w:rPr>
              <w:t xml:space="preserve"> Learning material</w:t>
            </w:r>
          </w:p>
          <w:p w14:paraId="56637CA5" w14:textId="77777777" w:rsidR="00A314FF" w:rsidRDefault="00000000">
            <w:pPr>
              <w:rPr>
                <w:color w:val="000000"/>
                <w:sz w:val="20"/>
                <w:lang w:val="en-GB"/>
              </w:rPr>
            </w:pPr>
            <w:sdt>
              <w:sdtPr>
                <w:rPr>
                  <w:rFonts w:ascii="Times New Roman" w:hAnsi="Times New Roman"/>
                  <w:color w:val="000000"/>
                  <w:sz w:val="20"/>
                  <w:lang w:val="fr-BE"/>
                </w:rPr>
                <w:id w:val="-2142799134"/>
                <w14:checkbox>
                  <w14:checked w14:val="0"/>
                  <w14:checkedState w14:val="2612" w14:font="MS Gothic"/>
                  <w14:uncheckedState w14:val="2610" w14:font="MS Gothic"/>
                </w14:checkbox>
              </w:sdtPr>
              <w:sdtContent>
                <w:r w:rsidR="00A314FF">
                  <w:rPr>
                    <w:rFonts w:ascii="MS Gothic" w:eastAsia="MS Gothic" w:hAnsi="MS Gothic" w:cs="MS Gothic" w:hint="eastAsia"/>
                    <w:color w:val="000000"/>
                    <w:sz w:val="20"/>
                    <w:lang w:val="en-GB"/>
                  </w:rPr>
                  <w:t>☐</w:t>
                </w:r>
              </w:sdtContent>
            </w:sdt>
            <w:r w:rsidR="00A314FF">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41B1AEFE" w14:textId="77777777" w:rsidR="00A314FF" w:rsidRDefault="00000000">
            <w:pPr>
              <w:rPr>
                <w:color w:val="000000"/>
                <w:sz w:val="20"/>
                <w:lang w:val="en-GB"/>
              </w:rPr>
            </w:pPr>
            <w:sdt>
              <w:sdtPr>
                <w:rPr>
                  <w:rFonts w:ascii="Times New Roman" w:hAnsi="Times New Roman"/>
                  <w:color w:val="000000"/>
                  <w:sz w:val="20"/>
                  <w:lang w:val="fr-BE"/>
                </w:rPr>
                <w:id w:val="-2102709426"/>
                <w14:checkbox>
                  <w14:checked w14:val="0"/>
                  <w14:checkedState w14:val="2612" w14:font="MS Gothic"/>
                  <w14:uncheckedState w14:val="2610" w14:font="MS Gothic"/>
                </w14:checkbox>
              </w:sdtPr>
              <w:sdtContent>
                <w:r w:rsidR="00A314FF">
                  <w:rPr>
                    <w:rFonts w:ascii="MS Gothic" w:eastAsia="MS Gothic" w:hAnsi="MS Gothic" w:cs="MS Gothic" w:hint="eastAsia"/>
                    <w:color w:val="000000"/>
                    <w:sz w:val="20"/>
                    <w:lang w:val="en-GB"/>
                  </w:rPr>
                  <w:t>☐</w:t>
                </w:r>
              </w:sdtContent>
            </w:sdt>
            <w:r w:rsidR="00A314FF">
              <w:rPr>
                <w:color w:val="000000"/>
                <w:sz w:val="20"/>
              </w:rPr>
              <w:t xml:space="preserve"> Event</w:t>
            </w:r>
          </w:p>
          <w:p w14:paraId="58931313" w14:textId="77777777" w:rsidR="00A314FF" w:rsidRDefault="00000000">
            <w:pPr>
              <w:rPr>
                <w:color w:val="000000"/>
                <w:sz w:val="20"/>
                <w:lang w:val="en-GB"/>
              </w:rPr>
            </w:pPr>
            <w:sdt>
              <w:sdtPr>
                <w:rPr>
                  <w:rFonts w:ascii="Times New Roman" w:hAnsi="Times New Roman"/>
                  <w:color w:val="000000"/>
                  <w:sz w:val="20"/>
                  <w:lang w:val="fr-BE"/>
                </w:rPr>
                <w:id w:val="-2092389001"/>
                <w14:checkbox>
                  <w14:checked w14:val="0"/>
                  <w14:checkedState w14:val="2612" w14:font="MS Gothic"/>
                  <w14:uncheckedState w14:val="2610" w14:font="MS Gothic"/>
                </w14:checkbox>
              </w:sdtPr>
              <w:sdtContent>
                <w:r w:rsidR="00A314FF">
                  <w:rPr>
                    <w:rFonts w:ascii="MS Gothic" w:eastAsia="MS Gothic" w:hAnsi="MS Gothic" w:hint="eastAsia"/>
                    <w:color w:val="000000"/>
                    <w:sz w:val="20"/>
                    <w:lang w:val="en-GB"/>
                  </w:rPr>
                  <w:t>☐</w:t>
                </w:r>
              </w:sdtContent>
            </w:sdt>
            <w:r w:rsidR="00A314FF">
              <w:rPr>
                <w:color w:val="000000"/>
                <w:sz w:val="20"/>
              </w:rPr>
              <w:t xml:space="preserve"> Report </w:t>
            </w:r>
          </w:p>
          <w:p w14:paraId="1D4FA0B6" w14:textId="77777777" w:rsidR="00A314FF" w:rsidRDefault="00000000">
            <w:pPr>
              <w:rPr>
                <w:color w:val="000000"/>
                <w:sz w:val="20"/>
                <w:lang w:val="en-GB"/>
              </w:rPr>
            </w:pPr>
            <w:sdt>
              <w:sdtPr>
                <w:rPr>
                  <w:rFonts w:ascii="Times New Roman" w:hAnsi="Times New Roman"/>
                  <w:color w:val="000000"/>
                  <w:sz w:val="20"/>
                  <w:lang w:val="fr-BE"/>
                </w:rPr>
                <w:id w:val="315002047"/>
                <w14:checkbox>
                  <w14:checked w14:val="1"/>
                  <w14:checkedState w14:val="2612" w14:font="MS Gothic"/>
                  <w14:uncheckedState w14:val="2610" w14:font="MS Gothic"/>
                </w14:checkbox>
              </w:sdtPr>
              <w:sdtContent>
                <w:r w:rsidR="00A314FF">
                  <w:rPr>
                    <w:rFonts w:ascii="MS Gothic" w:eastAsia="MS Gothic" w:hAnsi="MS Gothic" w:hint="eastAsia"/>
                    <w:color w:val="000000"/>
                    <w:sz w:val="20"/>
                    <w:lang w:val="en-GB"/>
                  </w:rPr>
                  <w:t>☒</w:t>
                </w:r>
              </w:sdtContent>
            </w:sdt>
            <w:r w:rsidR="00A314FF">
              <w:rPr>
                <w:color w:val="000000"/>
                <w:sz w:val="20"/>
              </w:rPr>
              <w:t xml:space="preserve"> Service/Product </w:t>
            </w:r>
          </w:p>
        </w:tc>
      </w:tr>
      <w:tr w:rsidR="00A314FF" w14:paraId="7F3F2033" w14:textId="77777777" w:rsidTr="00A314FF">
        <w:tc>
          <w:tcPr>
            <w:tcW w:w="2127" w:type="dxa"/>
            <w:vMerge/>
            <w:tcBorders>
              <w:top w:val="single" w:sz="4" w:space="0" w:color="auto"/>
              <w:left w:val="single" w:sz="4" w:space="0" w:color="auto"/>
              <w:bottom w:val="single" w:sz="4" w:space="0" w:color="auto"/>
              <w:right w:val="single" w:sz="4" w:space="0" w:color="auto"/>
            </w:tcBorders>
            <w:vAlign w:val="center"/>
            <w:hideMark/>
          </w:tcPr>
          <w:p w14:paraId="182C00E3" w14:textId="77777777" w:rsidR="00A314FF" w:rsidRDefault="00A314FF">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B2ACF2B" w14:textId="77777777" w:rsidR="00A314FF" w:rsidRDefault="00A314FF">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45A8221" w14:textId="77777777" w:rsidR="00A314FF" w:rsidRDefault="00A314FF">
            <w:pPr>
              <w:rPr>
                <w:sz w:val="20"/>
                <w:lang w:val="en-GB"/>
              </w:rPr>
            </w:pPr>
            <w:r>
              <w:rPr>
                <w:sz w:val="20"/>
                <w:lang w:val="en-GB"/>
              </w:rPr>
              <w:t>Ova aktivnost obuhvata pripremu upitnika, intervjua ili organizaciju fokus grupa kao načina prikupljanja podataka za evaluaciju. Materijali za istraživanje će biti pripremljeni i distribuirani u skladu sa definisanim planom evaluacije.</w:t>
            </w:r>
          </w:p>
        </w:tc>
      </w:tr>
      <w:tr w:rsidR="00A314FF" w14:paraId="5C555271" w14:textId="77777777" w:rsidTr="00A314FF">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3C33A2A" w14:textId="77777777" w:rsidR="00A314FF" w:rsidRDefault="00A314FF">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39B3DFD" w14:textId="77777777" w:rsidR="00A314FF" w:rsidRDefault="00A314FF">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5A5FFDB" w14:textId="77777777" w:rsidR="00A314FF" w:rsidRDefault="00A314FF">
            <w:pPr>
              <w:rPr>
                <w:sz w:val="20"/>
                <w:lang w:val="en-GB"/>
              </w:rPr>
            </w:pPr>
            <w:r>
              <w:rPr>
                <w:sz w:val="20"/>
                <w:lang w:val="en-GB"/>
              </w:rPr>
              <w:t>M1</w:t>
            </w:r>
          </w:p>
        </w:tc>
      </w:tr>
      <w:tr w:rsidR="00A314FF" w14:paraId="4A31C7E6" w14:textId="77777777" w:rsidTr="00A314FF">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5048A9BE" w14:textId="77777777" w:rsidR="00A314FF" w:rsidRDefault="00A314FF">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EA4BF0F" w14:textId="77777777" w:rsidR="00A314FF" w:rsidRDefault="00A314FF">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1425E8A" w14:textId="77777777" w:rsidR="00A314FF" w:rsidRDefault="00A314FF">
            <w:pPr>
              <w:rPr>
                <w:sz w:val="20"/>
                <w:lang w:val="en-GB"/>
              </w:rPr>
            </w:pPr>
            <w:r>
              <w:rPr>
                <w:sz w:val="20"/>
                <w:lang w:val="en-GB"/>
              </w:rPr>
              <w:t>Srpski</w:t>
            </w:r>
          </w:p>
        </w:tc>
      </w:tr>
      <w:tr w:rsidR="00A314FF" w14:paraId="07AC7ED1" w14:textId="77777777" w:rsidTr="00A314FF">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72CE8E61" w14:textId="77777777" w:rsidR="00A314FF" w:rsidRDefault="00A314FF">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7939188B" w14:textId="77777777" w:rsidR="00A314FF" w:rsidRDefault="00000000">
            <w:pPr>
              <w:rPr>
                <w:sz w:val="20"/>
                <w:lang w:val="en-GB"/>
              </w:rPr>
            </w:pPr>
            <w:sdt>
              <w:sdtPr>
                <w:rPr>
                  <w:rFonts w:ascii="Times New Roman" w:hAnsi="Times New Roman"/>
                  <w:color w:val="000000"/>
                  <w:sz w:val="20"/>
                  <w:lang w:val="fr-BE"/>
                </w:rPr>
                <w:id w:val="-901824838"/>
                <w14:checkbox>
                  <w14:checked w14:val="0"/>
                  <w14:checkedState w14:val="2612" w14:font="MS Gothic"/>
                  <w14:uncheckedState w14:val="2610" w14:font="MS Gothic"/>
                </w14:checkbox>
              </w:sdtPr>
              <w:sdtContent>
                <w:r w:rsidR="00A314FF">
                  <w:rPr>
                    <w:rFonts w:ascii="MS Gothic" w:eastAsia="MS Gothic" w:hAnsi="MS Gothic" w:cs="MS Gothic" w:hint="eastAsia"/>
                    <w:color w:val="000000"/>
                    <w:sz w:val="20"/>
                    <w:lang w:val="en-GB"/>
                  </w:rPr>
                  <w:t>☐</w:t>
                </w:r>
              </w:sdtContent>
            </w:sdt>
            <w:r w:rsidR="00A314FF">
              <w:rPr>
                <w:color w:val="000000"/>
                <w:sz w:val="20"/>
                <w:lang w:val="fr-BE"/>
              </w:rPr>
              <w:t xml:space="preserve"> </w:t>
            </w:r>
            <w:r w:rsidR="00A314FF">
              <w:rPr>
                <w:sz w:val="20"/>
              </w:rPr>
              <w:t xml:space="preserve">Teaching staff </w:t>
            </w:r>
          </w:p>
          <w:p w14:paraId="1E6F8FB3" w14:textId="77777777" w:rsidR="00A314FF" w:rsidRDefault="00000000">
            <w:pPr>
              <w:rPr>
                <w:sz w:val="20"/>
                <w:lang w:val="en-GB"/>
              </w:rPr>
            </w:pPr>
            <w:sdt>
              <w:sdtPr>
                <w:rPr>
                  <w:rFonts w:ascii="Times New Roman" w:hAnsi="Times New Roman"/>
                  <w:color w:val="000000"/>
                  <w:sz w:val="20"/>
                  <w:lang w:val="fr-BE"/>
                </w:rPr>
                <w:id w:val="-911232127"/>
                <w14:checkbox>
                  <w14:checked w14:val="0"/>
                  <w14:checkedState w14:val="2612" w14:font="MS Gothic"/>
                  <w14:uncheckedState w14:val="2610" w14:font="MS Gothic"/>
                </w14:checkbox>
              </w:sdtPr>
              <w:sdtContent>
                <w:r w:rsidR="00A314FF">
                  <w:rPr>
                    <w:rFonts w:ascii="MS Gothic" w:eastAsia="MS Gothic" w:hAnsi="MS Gothic" w:cs="MS Gothic" w:hint="eastAsia"/>
                    <w:color w:val="000000"/>
                    <w:sz w:val="20"/>
                    <w:lang w:val="en-GB"/>
                  </w:rPr>
                  <w:t>☐</w:t>
                </w:r>
              </w:sdtContent>
            </w:sdt>
            <w:r w:rsidR="00A314FF">
              <w:rPr>
                <w:color w:val="000000"/>
                <w:sz w:val="20"/>
                <w:lang w:val="fr-BE"/>
              </w:rPr>
              <w:t xml:space="preserve"> </w:t>
            </w:r>
            <w:r w:rsidR="00A314FF">
              <w:rPr>
                <w:sz w:val="20"/>
              </w:rPr>
              <w:t xml:space="preserve">Students </w:t>
            </w:r>
          </w:p>
          <w:p w14:paraId="38E87B9A" w14:textId="77777777" w:rsidR="00A314FF" w:rsidRDefault="00000000">
            <w:pPr>
              <w:rPr>
                <w:sz w:val="20"/>
                <w:lang w:val="en-GB"/>
              </w:rPr>
            </w:pPr>
            <w:sdt>
              <w:sdtPr>
                <w:rPr>
                  <w:rFonts w:ascii="Times New Roman" w:hAnsi="Times New Roman"/>
                  <w:color w:val="000000"/>
                  <w:sz w:val="20"/>
                  <w:lang w:val="fr-BE"/>
                </w:rPr>
                <w:id w:val="-1105886810"/>
                <w14:checkbox>
                  <w14:checked w14:val="0"/>
                  <w14:checkedState w14:val="2612" w14:font="MS Gothic"/>
                  <w14:uncheckedState w14:val="2610" w14:font="MS Gothic"/>
                </w14:checkbox>
              </w:sdtPr>
              <w:sdtContent>
                <w:r w:rsidR="00A314FF">
                  <w:rPr>
                    <w:rFonts w:ascii="MS Gothic" w:eastAsia="MS Gothic" w:hAnsi="MS Gothic" w:cs="MS Gothic" w:hint="eastAsia"/>
                    <w:color w:val="000000"/>
                    <w:sz w:val="20"/>
                    <w:lang w:val="en-GB"/>
                  </w:rPr>
                  <w:t>☐</w:t>
                </w:r>
              </w:sdtContent>
            </w:sdt>
            <w:r w:rsidR="00A314FF">
              <w:rPr>
                <w:color w:val="000000"/>
                <w:sz w:val="20"/>
                <w:lang w:val="fr-BE"/>
              </w:rPr>
              <w:t xml:space="preserve"> </w:t>
            </w:r>
            <w:r w:rsidR="00A314FF">
              <w:rPr>
                <w:sz w:val="20"/>
              </w:rPr>
              <w:t xml:space="preserve">Trainees </w:t>
            </w:r>
          </w:p>
          <w:p w14:paraId="49DA97EA" w14:textId="77777777" w:rsidR="00A314FF" w:rsidRDefault="00000000">
            <w:pPr>
              <w:rPr>
                <w:sz w:val="20"/>
                <w:lang w:val="en-GB"/>
              </w:rPr>
            </w:pPr>
            <w:sdt>
              <w:sdtPr>
                <w:rPr>
                  <w:rFonts w:ascii="Times New Roman" w:hAnsi="Times New Roman"/>
                  <w:color w:val="000000"/>
                  <w:sz w:val="20"/>
                  <w:lang w:val="fr-BE"/>
                </w:rPr>
                <w:id w:val="527913866"/>
                <w14:checkbox>
                  <w14:checked w14:val="0"/>
                  <w14:checkedState w14:val="2612" w14:font="MS Gothic"/>
                  <w14:uncheckedState w14:val="2610" w14:font="MS Gothic"/>
                </w14:checkbox>
              </w:sdtPr>
              <w:sdtContent>
                <w:r w:rsidR="00A314FF">
                  <w:rPr>
                    <w:rFonts w:ascii="MS Gothic" w:eastAsia="MS Gothic" w:hAnsi="MS Gothic" w:cs="MS Gothic" w:hint="eastAsia"/>
                    <w:color w:val="000000"/>
                    <w:sz w:val="20"/>
                    <w:lang w:val="en-GB"/>
                  </w:rPr>
                  <w:t>☐</w:t>
                </w:r>
              </w:sdtContent>
            </w:sdt>
            <w:r w:rsidR="00A314FF">
              <w:rPr>
                <w:color w:val="000000"/>
                <w:sz w:val="20"/>
                <w:lang w:val="fr-BE"/>
              </w:rPr>
              <w:t xml:space="preserve"> </w:t>
            </w:r>
            <w:r w:rsidR="00A314FF">
              <w:rPr>
                <w:sz w:val="20"/>
              </w:rPr>
              <w:t>Administrative staff</w:t>
            </w:r>
          </w:p>
          <w:p w14:paraId="6202C519" w14:textId="77777777" w:rsidR="00A314FF" w:rsidRDefault="00000000">
            <w:pPr>
              <w:rPr>
                <w:sz w:val="20"/>
                <w:lang w:val="en-GB"/>
              </w:rPr>
            </w:pPr>
            <w:sdt>
              <w:sdtPr>
                <w:rPr>
                  <w:rFonts w:ascii="Times New Roman" w:hAnsi="Times New Roman"/>
                  <w:color w:val="000000"/>
                  <w:sz w:val="20"/>
                  <w:lang w:val="fr-BE"/>
                </w:rPr>
                <w:id w:val="664902733"/>
                <w14:checkbox>
                  <w14:checked w14:val="0"/>
                  <w14:checkedState w14:val="2612" w14:font="MS Gothic"/>
                  <w14:uncheckedState w14:val="2610" w14:font="MS Gothic"/>
                </w14:checkbox>
              </w:sdtPr>
              <w:sdtContent>
                <w:r w:rsidR="00A314FF">
                  <w:rPr>
                    <w:rFonts w:ascii="MS Gothic" w:eastAsia="MS Gothic" w:hAnsi="MS Gothic" w:cs="MS Gothic" w:hint="eastAsia"/>
                    <w:color w:val="000000"/>
                    <w:sz w:val="20"/>
                    <w:lang w:val="en-GB"/>
                  </w:rPr>
                  <w:t>☐</w:t>
                </w:r>
              </w:sdtContent>
            </w:sdt>
            <w:r w:rsidR="00A314FF">
              <w:rPr>
                <w:color w:val="000000"/>
                <w:sz w:val="20"/>
                <w:lang w:val="fr-BE"/>
              </w:rPr>
              <w:t xml:space="preserve"> </w:t>
            </w:r>
            <w:r w:rsidR="00A314FF">
              <w:rPr>
                <w:sz w:val="20"/>
              </w:rPr>
              <w:t xml:space="preserve">Technical staff </w:t>
            </w:r>
          </w:p>
          <w:p w14:paraId="1F5028CD" w14:textId="77777777" w:rsidR="00A314FF" w:rsidRDefault="00000000">
            <w:pPr>
              <w:rPr>
                <w:sz w:val="20"/>
                <w:lang w:val="en-GB"/>
              </w:rPr>
            </w:pPr>
            <w:sdt>
              <w:sdtPr>
                <w:rPr>
                  <w:rFonts w:ascii="Times New Roman" w:hAnsi="Times New Roman"/>
                  <w:color w:val="000000"/>
                  <w:sz w:val="20"/>
                  <w:lang w:val="fr-BE"/>
                </w:rPr>
                <w:id w:val="-359562"/>
                <w14:checkbox>
                  <w14:checked w14:val="0"/>
                  <w14:checkedState w14:val="2612" w14:font="MS Gothic"/>
                  <w14:uncheckedState w14:val="2610" w14:font="MS Gothic"/>
                </w14:checkbox>
              </w:sdtPr>
              <w:sdtContent>
                <w:r w:rsidR="00A314FF">
                  <w:rPr>
                    <w:rFonts w:ascii="MS Gothic" w:eastAsia="MS Gothic" w:hAnsi="MS Gothic" w:cs="MS Gothic" w:hint="eastAsia"/>
                    <w:color w:val="000000"/>
                    <w:sz w:val="20"/>
                    <w:lang w:val="en-GB"/>
                  </w:rPr>
                  <w:t>☐</w:t>
                </w:r>
              </w:sdtContent>
            </w:sdt>
            <w:r w:rsidR="00A314FF">
              <w:rPr>
                <w:color w:val="000000"/>
                <w:sz w:val="20"/>
                <w:lang w:val="fr-BE"/>
              </w:rPr>
              <w:t xml:space="preserve"> </w:t>
            </w:r>
            <w:r w:rsidR="00A314FF">
              <w:rPr>
                <w:sz w:val="20"/>
              </w:rPr>
              <w:t xml:space="preserve">Librarians </w:t>
            </w:r>
          </w:p>
          <w:p w14:paraId="6139F658" w14:textId="77777777" w:rsidR="00A314FF" w:rsidRDefault="00000000">
            <w:pPr>
              <w:rPr>
                <w:sz w:val="20"/>
                <w:lang w:val="en-GB"/>
              </w:rPr>
            </w:pPr>
            <w:sdt>
              <w:sdtPr>
                <w:rPr>
                  <w:rFonts w:ascii="Times New Roman" w:hAnsi="Times New Roman"/>
                  <w:color w:val="000000"/>
                  <w:sz w:val="20"/>
                  <w:lang w:val="fr-BE"/>
                </w:rPr>
                <w:id w:val="-1596787161"/>
                <w14:checkbox>
                  <w14:checked w14:val="1"/>
                  <w14:checkedState w14:val="2612" w14:font="MS Gothic"/>
                  <w14:uncheckedState w14:val="2610" w14:font="MS Gothic"/>
                </w14:checkbox>
              </w:sdtPr>
              <w:sdtContent>
                <w:r w:rsidR="00A314FF">
                  <w:rPr>
                    <w:rFonts w:ascii="MS Gothic" w:eastAsia="MS Gothic" w:hAnsi="MS Gothic" w:hint="eastAsia"/>
                    <w:color w:val="000000"/>
                    <w:sz w:val="20"/>
                    <w:lang w:val="en-GB"/>
                  </w:rPr>
                  <w:t>☒</w:t>
                </w:r>
              </w:sdtContent>
            </w:sdt>
            <w:r w:rsidR="00A314FF">
              <w:rPr>
                <w:color w:val="000000"/>
                <w:sz w:val="20"/>
                <w:lang w:val="fr-BE"/>
              </w:rPr>
              <w:t xml:space="preserve"> </w:t>
            </w:r>
            <w:r w:rsidR="00A314FF">
              <w:rPr>
                <w:sz w:val="20"/>
              </w:rPr>
              <w:t>Other</w:t>
            </w:r>
          </w:p>
        </w:tc>
      </w:tr>
      <w:tr w:rsidR="00A314FF" w14:paraId="65C628E4" w14:textId="77777777" w:rsidTr="00A314FF">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F89BA2A" w14:textId="77777777" w:rsidR="00A314FF" w:rsidRDefault="00A314FF">
            <w:pPr>
              <w:rPr>
                <w:rFonts w:eastAsia="Calibri" w:cs="Arial"/>
                <w:b/>
                <w:sz w:val="20"/>
                <w:lang w:val="en-GB" w:eastAsia="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61B7DDD5" w14:textId="77777777" w:rsidR="00A314FF" w:rsidRDefault="00A314FF">
            <w:pPr>
              <w:rPr>
                <w:b/>
                <w:i/>
                <w:sz w:val="20"/>
                <w:lang w:val="en-GB"/>
              </w:rPr>
            </w:pPr>
            <w:r>
              <w:rPr>
                <w:b/>
                <w:i/>
                <w:sz w:val="20"/>
                <w:lang w:val="en-GB"/>
              </w:rPr>
              <w:t>Ciljna grupa zavisi od prirode programa i može uključivati učesnike programa, korisnike usluga, stručnjake, ili druge relevantne aktere u evaluaciji.</w:t>
            </w:r>
          </w:p>
        </w:tc>
      </w:tr>
      <w:tr w:rsidR="00A314FF" w14:paraId="6EA6C893" w14:textId="77777777" w:rsidTr="00A314FF">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7E1B9DF9" w14:textId="77777777" w:rsidR="00A314FF" w:rsidRDefault="00A314FF">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04884FEC" w14:textId="77777777" w:rsidR="00A314FF" w:rsidRDefault="00000000">
            <w:pPr>
              <w:rPr>
                <w:sz w:val="20"/>
                <w:lang w:val="en-GB"/>
              </w:rPr>
            </w:pPr>
            <w:sdt>
              <w:sdtPr>
                <w:rPr>
                  <w:rFonts w:ascii="Times New Roman" w:hAnsi="Times New Roman"/>
                  <w:color w:val="000000"/>
                  <w:sz w:val="20"/>
                  <w:lang w:val="fr-BE"/>
                </w:rPr>
                <w:id w:val="-1579513155"/>
                <w14:checkbox>
                  <w14:checked w14:val="0"/>
                  <w14:checkedState w14:val="2612" w14:font="MS Gothic"/>
                  <w14:uncheckedState w14:val="2610" w14:font="MS Gothic"/>
                </w14:checkbox>
              </w:sdtPr>
              <w:sdtContent>
                <w:r w:rsidR="00A314FF">
                  <w:rPr>
                    <w:rFonts w:ascii="MS Gothic" w:eastAsia="MS Gothic" w:hAnsi="MS Gothic" w:cs="MS Gothic" w:hint="eastAsia"/>
                    <w:color w:val="000000"/>
                    <w:sz w:val="20"/>
                    <w:lang w:val="en-GB"/>
                  </w:rPr>
                  <w:t>☐</w:t>
                </w:r>
              </w:sdtContent>
            </w:sdt>
            <w:r w:rsidR="00A314FF">
              <w:rPr>
                <w:color w:val="000000"/>
                <w:sz w:val="20"/>
                <w:lang w:val="fr-BE"/>
              </w:rPr>
              <w:t xml:space="preserve"> </w:t>
            </w:r>
            <w:r w:rsidR="00A314FF">
              <w:rPr>
                <w:sz w:val="20"/>
              </w:rPr>
              <w:t xml:space="preserve">Department / Faculty </w:t>
            </w:r>
          </w:p>
          <w:p w14:paraId="7C6ECAF3" w14:textId="77777777" w:rsidR="00A314FF" w:rsidRDefault="00000000">
            <w:pPr>
              <w:rPr>
                <w:sz w:val="20"/>
                <w:lang w:val="en-GB"/>
              </w:rPr>
            </w:pPr>
            <w:sdt>
              <w:sdtPr>
                <w:rPr>
                  <w:rFonts w:ascii="Times New Roman" w:hAnsi="Times New Roman"/>
                  <w:color w:val="000000"/>
                  <w:sz w:val="20"/>
                  <w:lang w:val="fr-BE"/>
                </w:rPr>
                <w:id w:val="-626241042"/>
                <w14:checkbox>
                  <w14:checked w14:val="0"/>
                  <w14:checkedState w14:val="2612" w14:font="MS Gothic"/>
                  <w14:uncheckedState w14:val="2610" w14:font="MS Gothic"/>
                </w14:checkbox>
              </w:sdtPr>
              <w:sdtContent>
                <w:r w:rsidR="00A314FF">
                  <w:rPr>
                    <w:rFonts w:ascii="MS Gothic" w:eastAsia="MS Gothic" w:hAnsi="MS Gothic" w:hint="eastAsia"/>
                    <w:color w:val="000000"/>
                    <w:sz w:val="20"/>
                    <w:lang w:val="en-GB"/>
                  </w:rPr>
                  <w:t>☐</w:t>
                </w:r>
              </w:sdtContent>
            </w:sdt>
            <w:r w:rsidR="00A314FF">
              <w:rPr>
                <w:color w:val="000000"/>
                <w:sz w:val="20"/>
                <w:lang w:val="fr-BE"/>
              </w:rPr>
              <w:t xml:space="preserve"> </w:t>
            </w:r>
            <w:r w:rsidR="00A314FF">
              <w:rPr>
                <w:sz w:val="20"/>
              </w:rPr>
              <w:t>Institution</w:t>
            </w:r>
          </w:p>
        </w:tc>
        <w:tc>
          <w:tcPr>
            <w:tcW w:w="2504" w:type="dxa"/>
            <w:gridSpan w:val="2"/>
            <w:tcBorders>
              <w:top w:val="single" w:sz="4" w:space="0" w:color="auto"/>
              <w:left w:val="nil"/>
              <w:bottom w:val="single" w:sz="4" w:space="0" w:color="auto"/>
              <w:right w:val="nil"/>
            </w:tcBorders>
            <w:vAlign w:val="center"/>
            <w:hideMark/>
          </w:tcPr>
          <w:p w14:paraId="416CD1A6" w14:textId="77777777" w:rsidR="00A314FF" w:rsidRDefault="00000000">
            <w:pPr>
              <w:rPr>
                <w:sz w:val="20"/>
                <w:lang w:val="en-GB"/>
              </w:rPr>
            </w:pPr>
            <w:sdt>
              <w:sdtPr>
                <w:rPr>
                  <w:rFonts w:ascii="Times New Roman" w:hAnsi="Times New Roman"/>
                  <w:color w:val="000000"/>
                  <w:sz w:val="20"/>
                  <w:lang w:val="fr-BE"/>
                </w:rPr>
                <w:id w:val="1978949348"/>
                <w14:checkbox>
                  <w14:checked w14:val="1"/>
                  <w14:checkedState w14:val="2612" w14:font="MS Gothic"/>
                  <w14:uncheckedState w14:val="2610" w14:font="MS Gothic"/>
                </w14:checkbox>
              </w:sdtPr>
              <w:sdtContent>
                <w:r w:rsidR="00A314FF">
                  <w:rPr>
                    <w:rFonts w:ascii="MS Gothic" w:eastAsia="MS Gothic" w:hAnsi="MS Gothic" w:hint="eastAsia"/>
                    <w:color w:val="000000"/>
                    <w:sz w:val="20"/>
                    <w:lang w:val="en-GB"/>
                  </w:rPr>
                  <w:t>☒</w:t>
                </w:r>
              </w:sdtContent>
            </w:sdt>
            <w:r w:rsidR="00A314FF">
              <w:rPr>
                <w:color w:val="000000"/>
                <w:sz w:val="20"/>
                <w:lang w:val="fr-BE"/>
              </w:rPr>
              <w:t xml:space="preserve"> </w:t>
            </w:r>
            <w:r w:rsidR="00A314FF">
              <w:rPr>
                <w:sz w:val="20"/>
              </w:rPr>
              <w:t>Local</w:t>
            </w:r>
          </w:p>
          <w:p w14:paraId="06B3B370" w14:textId="77777777" w:rsidR="00A314FF" w:rsidRDefault="00000000">
            <w:pPr>
              <w:rPr>
                <w:sz w:val="20"/>
                <w:lang w:val="en-GB"/>
              </w:rPr>
            </w:pPr>
            <w:sdt>
              <w:sdtPr>
                <w:rPr>
                  <w:rFonts w:ascii="Times New Roman" w:hAnsi="Times New Roman"/>
                  <w:color w:val="000000"/>
                  <w:sz w:val="20"/>
                  <w:lang w:val="fr-BE"/>
                </w:rPr>
                <w:id w:val="-1778549642"/>
                <w14:checkbox>
                  <w14:checked w14:val="0"/>
                  <w14:checkedState w14:val="2612" w14:font="MS Gothic"/>
                  <w14:uncheckedState w14:val="2610" w14:font="MS Gothic"/>
                </w14:checkbox>
              </w:sdtPr>
              <w:sdtContent>
                <w:r w:rsidR="00A314FF">
                  <w:rPr>
                    <w:rFonts w:ascii="MS Gothic" w:eastAsia="MS Gothic" w:hAnsi="MS Gothic" w:cs="MS Gothic" w:hint="eastAsia"/>
                    <w:color w:val="000000"/>
                    <w:sz w:val="20"/>
                    <w:lang w:val="en-GB"/>
                  </w:rPr>
                  <w:t>☐</w:t>
                </w:r>
              </w:sdtContent>
            </w:sdt>
            <w:r w:rsidR="00A314FF">
              <w:rPr>
                <w:color w:val="000000"/>
                <w:sz w:val="20"/>
                <w:lang w:val="fr-BE"/>
              </w:rPr>
              <w:t xml:space="preserve"> </w:t>
            </w:r>
            <w:r w:rsidR="00A314FF">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36F772E8" w14:textId="77777777" w:rsidR="00A314FF" w:rsidRDefault="00000000">
            <w:pPr>
              <w:rPr>
                <w:sz w:val="20"/>
                <w:lang w:val="en-GB"/>
              </w:rPr>
            </w:pPr>
            <w:sdt>
              <w:sdtPr>
                <w:rPr>
                  <w:rFonts w:ascii="Times New Roman" w:hAnsi="Times New Roman"/>
                  <w:color w:val="000000"/>
                  <w:sz w:val="20"/>
                  <w:lang w:val="fr-BE"/>
                </w:rPr>
                <w:id w:val="609559410"/>
                <w14:checkbox>
                  <w14:checked w14:val="0"/>
                  <w14:checkedState w14:val="2612" w14:font="MS Gothic"/>
                  <w14:uncheckedState w14:val="2610" w14:font="MS Gothic"/>
                </w14:checkbox>
              </w:sdtPr>
              <w:sdtContent>
                <w:r w:rsidR="00A314FF">
                  <w:rPr>
                    <w:rFonts w:ascii="MS Gothic" w:eastAsia="MS Gothic" w:hAnsi="MS Gothic" w:cs="MS Gothic" w:hint="eastAsia"/>
                    <w:color w:val="000000"/>
                    <w:sz w:val="20"/>
                    <w:lang w:val="en-GB"/>
                  </w:rPr>
                  <w:t>☐</w:t>
                </w:r>
              </w:sdtContent>
            </w:sdt>
            <w:r w:rsidR="00A314FF">
              <w:rPr>
                <w:color w:val="000000"/>
                <w:sz w:val="20"/>
                <w:lang w:val="fr-BE"/>
              </w:rPr>
              <w:t xml:space="preserve"> </w:t>
            </w:r>
            <w:r w:rsidR="00A314FF">
              <w:rPr>
                <w:sz w:val="20"/>
              </w:rPr>
              <w:t>National</w:t>
            </w:r>
          </w:p>
          <w:p w14:paraId="4DFFEFFE" w14:textId="77777777" w:rsidR="00A314FF" w:rsidRDefault="00000000">
            <w:pPr>
              <w:rPr>
                <w:sz w:val="20"/>
                <w:lang w:val="en-GB"/>
              </w:rPr>
            </w:pPr>
            <w:sdt>
              <w:sdtPr>
                <w:rPr>
                  <w:rFonts w:ascii="Times New Roman" w:hAnsi="Times New Roman"/>
                  <w:color w:val="000000"/>
                  <w:sz w:val="20"/>
                  <w:lang w:val="fr-BE"/>
                </w:rPr>
                <w:id w:val="578030979"/>
                <w14:checkbox>
                  <w14:checked w14:val="0"/>
                  <w14:checkedState w14:val="2612" w14:font="MS Gothic"/>
                  <w14:uncheckedState w14:val="2610" w14:font="MS Gothic"/>
                </w14:checkbox>
              </w:sdtPr>
              <w:sdtContent>
                <w:r w:rsidR="00A314FF">
                  <w:rPr>
                    <w:rFonts w:ascii="MS Gothic" w:eastAsia="MS Gothic" w:hAnsi="MS Gothic" w:cs="MS Gothic" w:hint="eastAsia"/>
                    <w:color w:val="000000"/>
                    <w:sz w:val="20"/>
                    <w:lang w:val="en-GB"/>
                  </w:rPr>
                  <w:t>☐</w:t>
                </w:r>
              </w:sdtContent>
            </w:sdt>
            <w:r w:rsidR="00A314FF">
              <w:rPr>
                <w:color w:val="000000"/>
                <w:sz w:val="20"/>
                <w:lang w:val="fr-BE"/>
              </w:rPr>
              <w:t xml:space="preserve"> </w:t>
            </w:r>
            <w:r w:rsidR="00A314FF">
              <w:rPr>
                <w:sz w:val="20"/>
              </w:rPr>
              <w:t>International</w:t>
            </w:r>
          </w:p>
        </w:tc>
      </w:tr>
    </w:tbl>
    <w:p w14:paraId="0F699F6C" w14:textId="77777777" w:rsidR="00A314FF" w:rsidRDefault="00A314FF" w:rsidP="00A314FF">
      <w:pPr>
        <w:rPr>
          <w:rFonts w:eastAsia="Calibri" w:cs="Arial"/>
          <w:i/>
          <w:color w:val="FF0000"/>
          <w:szCs w:val="20"/>
          <w:lang w:val="en-GB" w:eastAsia="en-GB"/>
        </w:rPr>
      </w:pPr>
    </w:p>
    <w:tbl>
      <w:tblPr>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A314FF" w14:paraId="65DE9EF2" w14:textId="77777777" w:rsidTr="00A314FF">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215BAFD" w14:textId="77777777" w:rsidR="00A314FF" w:rsidRDefault="00A314FF">
            <w:pPr>
              <w:rPr>
                <w:b/>
                <w:sz w:val="20"/>
                <w:lang w:val="en-GB"/>
              </w:rPr>
            </w:pPr>
            <w:r>
              <w:rPr>
                <w:b/>
                <w:sz w:val="20"/>
                <w:lang w:val="en-GB"/>
              </w:rPr>
              <w:t>Expected Deliverable/Results/</w:t>
            </w:r>
          </w:p>
          <w:p w14:paraId="76B3640F" w14:textId="77777777" w:rsidR="00A314FF" w:rsidRDefault="00A314FF">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5B127FB8" w14:textId="77777777" w:rsidR="00A314FF" w:rsidRDefault="00A314FF">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FBAA1D0" w14:textId="79C6FBC4" w:rsidR="00A314FF" w:rsidRDefault="00476663">
            <w:pPr>
              <w:ind w:left="4507" w:hanging="187"/>
              <w:rPr>
                <w:b/>
                <w:sz w:val="24"/>
                <w:lang w:val="en-GB"/>
              </w:rPr>
            </w:pPr>
            <w:r>
              <w:rPr>
                <w:b/>
                <w:sz w:val="24"/>
                <w:lang w:val="en-GB"/>
              </w:rPr>
              <w:t>A13</w:t>
            </w:r>
            <w:r w:rsidR="00A314FF">
              <w:rPr>
                <w:b/>
                <w:sz w:val="24"/>
                <w:lang w:val="en-GB"/>
              </w:rPr>
              <w:t>.1.3.</w:t>
            </w:r>
          </w:p>
        </w:tc>
      </w:tr>
      <w:tr w:rsidR="00A314FF" w14:paraId="5734BD60" w14:textId="77777777" w:rsidTr="00A314FF">
        <w:tc>
          <w:tcPr>
            <w:tcW w:w="2127" w:type="dxa"/>
            <w:vMerge/>
            <w:tcBorders>
              <w:top w:val="single" w:sz="4" w:space="0" w:color="auto"/>
              <w:left w:val="single" w:sz="4" w:space="0" w:color="auto"/>
              <w:bottom w:val="single" w:sz="4" w:space="0" w:color="auto"/>
              <w:right w:val="single" w:sz="4" w:space="0" w:color="auto"/>
            </w:tcBorders>
            <w:vAlign w:val="center"/>
            <w:hideMark/>
          </w:tcPr>
          <w:p w14:paraId="2884A9D2" w14:textId="77777777" w:rsidR="00A314FF" w:rsidRDefault="00A314FF">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4739317" w14:textId="77777777" w:rsidR="00A314FF" w:rsidRDefault="00A314FF">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0DE9CDD" w14:textId="77777777" w:rsidR="00A314FF" w:rsidRDefault="00A314FF">
            <w:pPr>
              <w:rPr>
                <w:sz w:val="20"/>
                <w:lang w:val="en-GB"/>
              </w:rPr>
            </w:pPr>
            <w:r>
              <w:rPr>
                <w:sz w:val="20"/>
                <w:lang w:val="en-GB"/>
              </w:rPr>
              <w:t>Analiza prikupljenih podataka i ocenjivanje efikasnosti programa</w:t>
            </w:r>
          </w:p>
        </w:tc>
      </w:tr>
      <w:tr w:rsidR="00A314FF" w14:paraId="7DFDA483" w14:textId="77777777" w:rsidTr="00A314FF">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D51E5B7" w14:textId="77777777" w:rsidR="00A314FF" w:rsidRDefault="00A314FF">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9E66F26" w14:textId="77777777" w:rsidR="00A314FF" w:rsidRDefault="00A314FF">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4843048F" w14:textId="77777777" w:rsidR="00A314FF" w:rsidRDefault="00000000">
            <w:pPr>
              <w:rPr>
                <w:color w:val="000000"/>
                <w:sz w:val="20"/>
                <w:lang w:val="en-GB"/>
              </w:rPr>
            </w:pPr>
            <w:sdt>
              <w:sdtPr>
                <w:rPr>
                  <w:rFonts w:ascii="Times New Roman" w:hAnsi="Times New Roman"/>
                  <w:color w:val="000000"/>
                  <w:sz w:val="20"/>
                  <w:lang w:val="fr-BE"/>
                </w:rPr>
                <w:id w:val="155813029"/>
                <w14:checkbox>
                  <w14:checked w14:val="0"/>
                  <w14:checkedState w14:val="2612" w14:font="MS Gothic"/>
                  <w14:uncheckedState w14:val="2610" w14:font="MS Gothic"/>
                </w14:checkbox>
              </w:sdtPr>
              <w:sdtContent>
                <w:r w:rsidR="00A314FF">
                  <w:rPr>
                    <w:rFonts w:ascii="MS Gothic" w:eastAsia="MS Gothic" w:hAnsi="MS Gothic" w:cs="MS Gothic" w:hint="eastAsia"/>
                    <w:color w:val="000000"/>
                    <w:sz w:val="20"/>
                    <w:lang w:val="en-GB"/>
                  </w:rPr>
                  <w:t>☐</w:t>
                </w:r>
              </w:sdtContent>
            </w:sdt>
            <w:r w:rsidR="00A314FF">
              <w:rPr>
                <w:color w:val="000000"/>
                <w:sz w:val="20"/>
              </w:rPr>
              <w:t xml:space="preserve"> Teaching material</w:t>
            </w:r>
          </w:p>
          <w:p w14:paraId="4E12B02C" w14:textId="77777777" w:rsidR="00A314FF" w:rsidRDefault="00000000">
            <w:pPr>
              <w:rPr>
                <w:color w:val="000000"/>
                <w:sz w:val="20"/>
                <w:lang w:val="en-GB"/>
              </w:rPr>
            </w:pPr>
            <w:sdt>
              <w:sdtPr>
                <w:rPr>
                  <w:rFonts w:ascii="Times New Roman" w:hAnsi="Times New Roman"/>
                  <w:color w:val="000000"/>
                  <w:sz w:val="20"/>
                  <w:lang w:val="fr-BE"/>
                </w:rPr>
                <w:id w:val="470489733"/>
                <w14:checkbox>
                  <w14:checked w14:val="0"/>
                  <w14:checkedState w14:val="2612" w14:font="MS Gothic"/>
                  <w14:uncheckedState w14:val="2610" w14:font="MS Gothic"/>
                </w14:checkbox>
              </w:sdtPr>
              <w:sdtContent>
                <w:r w:rsidR="00A314FF">
                  <w:rPr>
                    <w:rFonts w:ascii="MS Gothic" w:eastAsia="MS Gothic" w:hAnsi="MS Gothic" w:cs="MS Gothic" w:hint="eastAsia"/>
                    <w:color w:val="000000"/>
                    <w:sz w:val="20"/>
                    <w:lang w:val="en-GB"/>
                  </w:rPr>
                  <w:t>☐</w:t>
                </w:r>
              </w:sdtContent>
            </w:sdt>
            <w:r w:rsidR="00A314FF">
              <w:rPr>
                <w:color w:val="000000"/>
                <w:sz w:val="20"/>
              </w:rPr>
              <w:t xml:space="preserve"> Learning material</w:t>
            </w:r>
          </w:p>
          <w:p w14:paraId="3DFD7A1A" w14:textId="77777777" w:rsidR="00A314FF" w:rsidRDefault="00000000">
            <w:pPr>
              <w:rPr>
                <w:color w:val="000000"/>
                <w:sz w:val="20"/>
                <w:lang w:val="en-GB"/>
              </w:rPr>
            </w:pPr>
            <w:sdt>
              <w:sdtPr>
                <w:rPr>
                  <w:rFonts w:ascii="Times New Roman" w:hAnsi="Times New Roman"/>
                  <w:color w:val="000000"/>
                  <w:sz w:val="20"/>
                  <w:lang w:val="fr-BE"/>
                </w:rPr>
                <w:id w:val="-1592394434"/>
                <w14:checkbox>
                  <w14:checked w14:val="0"/>
                  <w14:checkedState w14:val="2612" w14:font="MS Gothic"/>
                  <w14:uncheckedState w14:val="2610" w14:font="MS Gothic"/>
                </w14:checkbox>
              </w:sdtPr>
              <w:sdtContent>
                <w:r w:rsidR="00A314FF">
                  <w:rPr>
                    <w:rFonts w:ascii="MS Gothic" w:eastAsia="MS Gothic" w:hAnsi="MS Gothic" w:cs="MS Gothic" w:hint="eastAsia"/>
                    <w:color w:val="000000"/>
                    <w:sz w:val="20"/>
                    <w:lang w:val="en-GB"/>
                  </w:rPr>
                  <w:t>☐</w:t>
                </w:r>
              </w:sdtContent>
            </w:sdt>
            <w:r w:rsidR="00A314FF">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4042036C" w14:textId="77777777" w:rsidR="00A314FF" w:rsidRDefault="00000000">
            <w:pPr>
              <w:rPr>
                <w:color w:val="000000"/>
                <w:sz w:val="20"/>
                <w:lang w:val="en-GB"/>
              </w:rPr>
            </w:pPr>
            <w:sdt>
              <w:sdtPr>
                <w:rPr>
                  <w:rFonts w:ascii="Times New Roman" w:hAnsi="Times New Roman"/>
                  <w:color w:val="000000"/>
                  <w:sz w:val="20"/>
                  <w:lang w:val="fr-BE"/>
                </w:rPr>
                <w:id w:val="-1322192135"/>
                <w14:checkbox>
                  <w14:checked w14:val="0"/>
                  <w14:checkedState w14:val="2612" w14:font="MS Gothic"/>
                  <w14:uncheckedState w14:val="2610" w14:font="MS Gothic"/>
                </w14:checkbox>
              </w:sdtPr>
              <w:sdtContent>
                <w:r w:rsidR="00A314FF">
                  <w:rPr>
                    <w:rFonts w:ascii="MS Gothic" w:eastAsia="MS Gothic" w:hAnsi="MS Gothic" w:cs="MS Gothic" w:hint="eastAsia"/>
                    <w:color w:val="000000"/>
                    <w:sz w:val="20"/>
                    <w:lang w:val="en-GB"/>
                  </w:rPr>
                  <w:t>☐</w:t>
                </w:r>
              </w:sdtContent>
            </w:sdt>
            <w:r w:rsidR="00A314FF">
              <w:rPr>
                <w:color w:val="000000"/>
                <w:sz w:val="20"/>
              </w:rPr>
              <w:t xml:space="preserve"> Event</w:t>
            </w:r>
          </w:p>
          <w:p w14:paraId="3F8A271E" w14:textId="77777777" w:rsidR="00A314FF" w:rsidRDefault="00000000">
            <w:pPr>
              <w:rPr>
                <w:color w:val="000000"/>
                <w:sz w:val="20"/>
                <w:lang w:val="en-GB"/>
              </w:rPr>
            </w:pPr>
            <w:sdt>
              <w:sdtPr>
                <w:rPr>
                  <w:rFonts w:ascii="Times New Roman" w:hAnsi="Times New Roman"/>
                  <w:color w:val="000000"/>
                  <w:sz w:val="20"/>
                  <w:lang w:val="fr-BE"/>
                </w:rPr>
                <w:id w:val="-1162923051"/>
                <w14:checkbox>
                  <w14:checked w14:val="1"/>
                  <w14:checkedState w14:val="2612" w14:font="MS Gothic"/>
                  <w14:uncheckedState w14:val="2610" w14:font="MS Gothic"/>
                </w14:checkbox>
              </w:sdtPr>
              <w:sdtContent>
                <w:r w:rsidR="00A314FF">
                  <w:rPr>
                    <w:rFonts w:ascii="MS Gothic" w:eastAsia="MS Gothic" w:hAnsi="MS Gothic" w:hint="eastAsia"/>
                    <w:color w:val="000000"/>
                    <w:sz w:val="20"/>
                    <w:lang w:val="en-GB"/>
                  </w:rPr>
                  <w:t>☒</w:t>
                </w:r>
              </w:sdtContent>
            </w:sdt>
            <w:r w:rsidR="00A314FF">
              <w:rPr>
                <w:color w:val="000000"/>
                <w:sz w:val="20"/>
              </w:rPr>
              <w:t xml:space="preserve"> Report </w:t>
            </w:r>
          </w:p>
          <w:p w14:paraId="320B7E6B" w14:textId="77777777" w:rsidR="00A314FF" w:rsidRDefault="00000000">
            <w:pPr>
              <w:rPr>
                <w:color w:val="000000"/>
                <w:sz w:val="20"/>
                <w:lang w:val="en-GB"/>
              </w:rPr>
            </w:pPr>
            <w:sdt>
              <w:sdtPr>
                <w:rPr>
                  <w:rFonts w:ascii="Times New Roman" w:hAnsi="Times New Roman"/>
                  <w:color w:val="000000"/>
                  <w:sz w:val="20"/>
                  <w:lang w:val="fr-BE"/>
                </w:rPr>
                <w:id w:val="-996496555"/>
                <w14:checkbox>
                  <w14:checked w14:val="0"/>
                  <w14:checkedState w14:val="2612" w14:font="MS Gothic"/>
                  <w14:uncheckedState w14:val="2610" w14:font="MS Gothic"/>
                </w14:checkbox>
              </w:sdtPr>
              <w:sdtContent>
                <w:r w:rsidR="00A314FF">
                  <w:rPr>
                    <w:rFonts w:ascii="MS Gothic" w:eastAsia="MS Gothic" w:hAnsi="MS Gothic" w:hint="eastAsia"/>
                    <w:color w:val="000000"/>
                    <w:sz w:val="20"/>
                    <w:lang w:val="en-GB"/>
                  </w:rPr>
                  <w:t>☐</w:t>
                </w:r>
              </w:sdtContent>
            </w:sdt>
            <w:r w:rsidR="00A314FF">
              <w:rPr>
                <w:color w:val="000000"/>
                <w:sz w:val="20"/>
              </w:rPr>
              <w:t xml:space="preserve"> Service/Product </w:t>
            </w:r>
          </w:p>
        </w:tc>
      </w:tr>
      <w:tr w:rsidR="00A314FF" w14:paraId="7669FC66" w14:textId="77777777" w:rsidTr="00A314FF">
        <w:tc>
          <w:tcPr>
            <w:tcW w:w="2127" w:type="dxa"/>
            <w:vMerge/>
            <w:tcBorders>
              <w:top w:val="single" w:sz="4" w:space="0" w:color="auto"/>
              <w:left w:val="single" w:sz="4" w:space="0" w:color="auto"/>
              <w:bottom w:val="single" w:sz="4" w:space="0" w:color="auto"/>
              <w:right w:val="single" w:sz="4" w:space="0" w:color="auto"/>
            </w:tcBorders>
            <w:vAlign w:val="center"/>
            <w:hideMark/>
          </w:tcPr>
          <w:p w14:paraId="069D2709" w14:textId="77777777" w:rsidR="00A314FF" w:rsidRDefault="00A314FF">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5EF380B" w14:textId="77777777" w:rsidR="00A314FF" w:rsidRDefault="00A314FF">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545EB8A" w14:textId="77777777" w:rsidR="00A314FF" w:rsidRDefault="00A314FF">
            <w:pPr>
              <w:rPr>
                <w:sz w:val="20"/>
                <w:lang w:val="en-GB"/>
              </w:rPr>
            </w:pPr>
            <w:r>
              <w:rPr>
                <w:sz w:val="20"/>
                <w:lang w:val="en-GB"/>
              </w:rPr>
              <w:t>Ova aktivnost obuhvata analizu prikupljenih podataka iz evaluacije, kao i ocenjivanje efikasnosti programa na osnovu postavljenih parametara i kriterijuma. Rezultati će biti dokumentovani u izveštaju o evaluaciji.</w:t>
            </w:r>
          </w:p>
        </w:tc>
      </w:tr>
      <w:tr w:rsidR="00A314FF" w14:paraId="0408AA85" w14:textId="77777777" w:rsidTr="00A314FF">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B04CB24" w14:textId="77777777" w:rsidR="00A314FF" w:rsidRDefault="00A314FF">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1F2081B" w14:textId="77777777" w:rsidR="00A314FF" w:rsidRDefault="00A314FF">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D2DE075" w14:textId="77777777" w:rsidR="00A314FF" w:rsidRDefault="00A314FF">
            <w:pPr>
              <w:rPr>
                <w:sz w:val="20"/>
                <w:lang w:val="en-GB"/>
              </w:rPr>
            </w:pPr>
            <w:r>
              <w:rPr>
                <w:sz w:val="20"/>
                <w:lang w:val="en-GB"/>
              </w:rPr>
              <w:t>M1</w:t>
            </w:r>
          </w:p>
        </w:tc>
      </w:tr>
      <w:tr w:rsidR="00A314FF" w14:paraId="6CE0D933" w14:textId="77777777" w:rsidTr="00A314FF">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5B8264C4" w14:textId="77777777" w:rsidR="00A314FF" w:rsidRDefault="00A314FF">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46092BD" w14:textId="77777777" w:rsidR="00A314FF" w:rsidRDefault="00A314FF">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7EA26D6" w14:textId="77777777" w:rsidR="00A314FF" w:rsidRDefault="00A314FF">
            <w:pPr>
              <w:rPr>
                <w:sz w:val="20"/>
                <w:lang w:val="en-GB"/>
              </w:rPr>
            </w:pPr>
            <w:r>
              <w:rPr>
                <w:sz w:val="20"/>
                <w:lang w:val="en-GB"/>
              </w:rPr>
              <w:t>Srpski</w:t>
            </w:r>
          </w:p>
        </w:tc>
      </w:tr>
      <w:tr w:rsidR="00A314FF" w14:paraId="1BF00DC7" w14:textId="77777777" w:rsidTr="00A314FF">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8F9644E" w14:textId="77777777" w:rsidR="00A314FF" w:rsidRDefault="00A314FF">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6289B1AA" w14:textId="77777777" w:rsidR="00A314FF" w:rsidRDefault="00000000">
            <w:pPr>
              <w:rPr>
                <w:sz w:val="20"/>
                <w:lang w:val="en-GB"/>
              </w:rPr>
            </w:pPr>
            <w:sdt>
              <w:sdtPr>
                <w:rPr>
                  <w:rFonts w:ascii="Times New Roman" w:hAnsi="Times New Roman"/>
                  <w:color w:val="000000"/>
                  <w:sz w:val="20"/>
                  <w:lang w:val="fr-BE"/>
                </w:rPr>
                <w:id w:val="943959332"/>
                <w14:checkbox>
                  <w14:checked w14:val="0"/>
                  <w14:checkedState w14:val="2612" w14:font="MS Gothic"/>
                  <w14:uncheckedState w14:val="2610" w14:font="MS Gothic"/>
                </w14:checkbox>
              </w:sdtPr>
              <w:sdtContent>
                <w:r w:rsidR="00A314FF">
                  <w:rPr>
                    <w:rFonts w:ascii="MS Gothic" w:eastAsia="MS Gothic" w:hAnsi="MS Gothic" w:cs="MS Gothic" w:hint="eastAsia"/>
                    <w:color w:val="000000"/>
                    <w:sz w:val="20"/>
                    <w:lang w:val="en-GB"/>
                  </w:rPr>
                  <w:t>☐</w:t>
                </w:r>
              </w:sdtContent>
            </w:sdt>
            <w:r w:rsidR="00A314FF">
              <w:rPr>
                <w:color w:val="000000"/>
                <w:sz w:val="20"/>
                <w:lang w:val="fr-BE"/>
              </w:rPr>
              <w:t xml:space="preserve"> </w:t>
            </w:r>
            <w:r w:rsidR="00A314FF">
              <w:rPr>
                <w:sz w:val="20"/>
              </w:rPr>
              <w:t xml:space="preserve">Teaching staff </w:t>
            </w:r>
          </w:p>
          <w:p w14:paraId="5771C2D7" w14:textId="77777777" w:rsidR="00A314FF" w:rsidRDefault="00000000">
            <w:pPr>
              <w:rPr>
                <w:sz w:val="20"/>
                <w:lang w:val="en-GB"/>
              </w:rPr>
            </w:pPr>
            <w:sdt>
              <w:sdtPr>
                <w:rPr>
                  <w:rFonts w:ascii="Times New Roman" w:hAnsi="Times New Roman"/>
                  <w:color w:val="000000"/>
                  <w:sz w:val="20"/>
                  <w:lang w:val="fr-BE"/>
                </w:rPr>
                <w:id w:val="-1515449851"/>
                <w14:checkbox>
                  <w14:checked w14:val="0"/>
                  <w14:checkedState w14:val="2612" w14:font="MS Gothic"/>
                  <w14:uncheckedState w14:val="2610" w14:font="MS Gothic"/>
                </w14:checkbox>
              </w:sdtPr>
              <w:sdtContent>
                <w:r w:rsidR="00A314FF">
                  <w:rPr>
                    <w:rFonts w:ascii="MS Gothic" w:eastAsia="MS Gothic" w:hAnsi="MS Gothic" w:cs="MS Gothic" w:hint="eastAsia"/>
                    <w:color w:val="000000"/>
                    <w:sz w:val="20"/>
                    <w:lang w:val="en-GB"/>
                  </w:rPr>
                  <w:t>☐</w:t>
                </w:r>
              </w:sdtContent>
            </w:sdt>
            <w:r w:rsidR="00A314FF">
              <w:rPr>
                <w:color w:val="000000"/>
                <w:sz w:val="20"/>
                <w:lang w:val="fr-BE"/>
              </w:rPr>
              <w:t xml:space="preserve"> </w:t>
            </w:r>
            <w:r w:rsidR="00A314FF">
              <w:rPr>
                <w:sz w:val="20"/>
              </w:rPr>
              <w:t xml:space="preserve">Students </w:t>
            </w:r>
          </w:p>
          <w:p w14:paraId="424C8427" w14:textId="77777777" w:rsidR="00A314FF" w:rsidRDefault="00000000">
            <w:pPr>
              <w:rPr>
                <w:sz w:val="20"/>
                <w:lang w:val="en-GB"/>
              </w:rPr>
            </w:pPr>
            <w:sdt>
              <w:sdtPr>
                <w:rPr>
                  <w:rFonts w:ascii="Times New Roman" w:hAnsi="Times New Roman"/>
                  <w:color w:val="000000"/>
                  <w:sz w:val="20"/>
                  <w:lang w:val="fr-BE"/>
                </w:rPr>
                <w:id w:val="-1842615032"/>
                <w14:checkbox>
                  <w14:checked w14:val="0"/>
                  <w14:checkedState w14:val="2612" w14:font="MS Gothic"/>
                  <w14:uncheckedState w14:val="2610" w14:font="MS Gothic"/>
                </w14:checkbox>
              </w:sdtPr>
              <w:sdtContent>
                <w:r w:rsidR="00A314FF">
                  <w:rPr>
                    <w:rFonts w:ascii="MS Gothic" w:eastAsia="MS Gothic" w:hAnsi="MS Gothic" w:cs="MS Gothic" w:hint="eastAsia"/>
                    <w:color w:val="000000"/>
                    <w:sz w:val="20"/>
                    <w:lang w:val="en-GB"/>
                  </w:rPr>
                  <w:t>☐</w:t>
                </w:r>
              </w:sdtContent>
            </w:sdt>
            <w:r w:rsidR="00A314FF">
              <w:rPr>
                <w:color w:val="000000"/>
                <w:sz w:val="20"/>
                <w:lang w:val="fr-BE"/>
              </w:rPr>
              <w:t xml:space="preserve"> </w:t>
            </w:r>
            <w:r w:rsidR="00A314FF">
              <w:rPr>
                <w:sz w:val="20"/>
              </w:rPr>
              <w:t xml:space="preserve">Trainees </w:t>
            </w:r>
          </w:p>
          <w:p w14:paraId="0C76A20A" w14:textId="77777777" w:rsidR="00A314FF" w:rsidRDefault="00000000">
            <w:pPr>
              <w:rPr>
                <w:sz w:val="20"/>
                <w:lang w:val="en-GB"/>
              </w:rPr>
            </w:pPr>
            <w:sdt>
              <w:sdtPr>
                <w:rPr>
                  <w:rFonts w:ascii="Times New Roman" w:hAnsi="Times New Roman"/>
                  <w:color w:val="000000"/>
                  <w:sz w:val="20"/>
                  <w:lang w:val="fr-BE"/>
                </w:rPr>
                <w:id w:val="-1176032137"/>
                <w14:checkbox>
                  <w14:checked w14:val="0"/>
                  <w14:checkedState w14:val="2612" w14:font="MS Gothic"/>
                  <w14:uncheckedState w14:val="2610" w14:font="MS Gothic"/>
                </w14:checkbox>
              </w:sdtPr>
              <w:sdtContent>
                <w:r w:rsidR="00A314FF">
                  <w:rPr>
                    <w:rFonts w:ascii="MS Gothic" w:eastAsia="MS Gothic" w:hAnsi="MS Gothic" w:cs="MS Gothic" w:hint="eastAsia"/>
                    <w:color w:val="000000"/>
                    <w:sz w:val="20"/>
                    <w:lang w:val="en-GB"/>
                  </w:rPr>
                  <w:t>☐</w:t>
                </w:r>
              </w:sdtContent>
            </w:sdt>
            <w:r w:rsidR="00A314FF">
              <w:rPr>
                <w:color w:val="000000"/>
                <w:sz w:val="20"/>
                <w:lang w:val="fr-BE"/>
              </w:rPr>
              <w:t xml:space="preserve"> </w:t>
            </w:r>
            <w:r w:rsidR="00A314FF">
              <w:rPr>
                <w:sz w:val="20"/>
              </w:rPr>
              <w:t>Administrative staff</w:t>
            </w:r>
          </w:p>
          <w:p w14:paraId="3E331341" w14:textId="77777777" w:rsidR="00A314FF" w:rsidRDefault="00000000">
            <w:pPr>
              <w:rPr>
                <w:sz w:val="20"/>
                <w:lang w:val="en-GB"/>
              </w:rPr>
            </w:pPr>
            <w:sdt>
              <w:sdtPr>
                <w:rPr>
                  <w:rFonts w:ascii="Times New Roman" w:hAnsi="Times New Roman"/>
                  <w:color w:val="000000"/>
                  <w:sz w:val="20"/>
                  <w:lang w:val="fr-BE"/>
                </w:rPr>
                <w:id w:val="518969618"/>
                <w14:checkbox>
                  <w14:checked w14:val="0"/>
                  <w14:checkedState w14:val="2612" w14:font="MS Gothic"/>
                  <w14:uncheckedState w14:val="2610" w14:font="MS Gothic"/>
                </w14:checkbox>
              </w:sdtPr>
              <w:sdtContent>
                <w:r w:rsidR="00A314FF">
                  <w:rPr>
                    <w:rFonts w:ascii="MS Gothic" w:eastAsia="MS Gothic" w:hAnsi="MS Gothic" w:cs="MS Gothic" w:hint="eastAsia"/>
                    <w:color w:val="000000"/>
                    <w:sz w:val="20"/>
                    <w:lang w:val="en-GB"/>
                  </w:rPr>
                  <w:t>☐</w:t>
                </w:r>
              </w:sdtContent>
            </w:sdt>
            <w:r w:rsidR="00A314FF">
              <w:rPr>
                <w:color w:val="000000"/>
                <w:sz w:val="20"/>
                <w:lang w:val="fr-BE"/>
              </w:rPr>
              <w:t xml:space="preserve"> </w:t>
            </w:r>
            <w:r w:rsidR="00A314FF">
              <w:rPr>
                <w:sz w:val="20"/>
              </w:rPr>
              <w:t xml:space="preserve">Technical staff </w:t>
            </w:r>
          </w:p>
          <w:p w14:paraId="4876723D" w14:textId="77777777" w:rsidR="00A314FF" w:rsidRDefault="00000000">
            <w:pPr>
              <w:rPr>
                <w:sz w:val="20"/>
                <w:lang w:val="en-GB"/>
              </w:rPr>
            </w:pPr>
            <w:sdt>
              <w:sdtPr>
                <w:rPr>
                  <w:rFonts w:ascii="Times New Roman" w:hAnsi="Times New Roman"/>
                  <w:color w:val="000000"/>
                  <w:sz w:val="20"/>
                  <w:lang w:val="fr-BE"/>
                </w:rPr>
                <w:id w:val="-530728065"/>
                <w14:checkbox>
                  <w14:checked w14:val="0"/>
                  <w14:checkedState w14:val="2612" w14:font="MS Gothic"/>
                  <w14:uncheckedState w14:val="2610" w14:font="MS Gothic"/>
                </w14:checkbox>
              </w:sdtPr>
              <w:sdtContent>
                <w:r w:rsidR="00A314FF">
                  <w:rPr>
                    <w:rFonts w:ascii="MS Gothic" w:eastAsia="MS Gothic" w:hAnsi="MS Gothic" w:cs="MS Gothic" w:hint="eastAsia"/>
                    <w:color w:val="000000"/>
                    <w:sz w:val="20"/>
                    <w:lang w:val="en-GB"/>
                  </w:rPr>
                  <w:t>☐</w:t>
                </w:r>
              </w:sdtContent>
            </w:sdt>
            <w:r w:rsidR="00A314FF">
              <w:rPr>
                <w:color w:val="000000"/>
                <w:sz w:val="20"/>
                <w:lang w:val="fr-BE"/>
              </w:rPr>
              <w:t xml:space="preserve"> </w:t>
            </w:r>
            <w:r w:rsidR="00A314FF">
              <w:rPr>
                <w:sz w:val="20"/>
              </w:rPr>
              <w:t xml:space="preserve">Librarians </w:t>
            </w:r>
          </w:p>
          <w:p w14:paraId="03096EE6" w14:textId="77777777" w:rsidR="00A314FF" w:rsidRDefault="00000000">
            <w:pPr>
              <w:rPr>
                <w:sz w:val="20"/>
                <w:lang w:val="en-GB"/>
              </w:rPr>
            </w:pPr>
            <w:sdt>
              <w:sdtPr>
                <w:rPr>
                  <w:rFonts w:ascii="Times New Roman" w:hAnsi="Times New Roman"/>
                  <w:color w:val="000000"/>
                  <w:sz w:val="20"/>
                  <w:lang w:val="fr-BE"/>
                </w:rPr>
                <w:id w:val="1525741236"/>
                <w14:checkbox>
                  <w14:checked w14:val="1"/>
                  <w14:checkedState w14:val="2612" w14:font="MS Gothic"/>
                  <w14:uncheckedState w14:val="2610" w14:font="MS Gothic"/>
                </w14:checkbox>
              </w:sdtPr>
              <w:sdtContent>
                <w:r w:rsidR="00A314FF">
                  <w:rPr>
                    <w:rFonts w:ascii="MS Gothic" w:eastAsia="MS Gothic" w:hAnsi="MS Gothic" w:hint="eastAsia"/>
                    <w:color w:val="000000"/>
                    <w:sz w:val="20"/>
                    <w:lang w:val="en-GB"/>
                  </w:rPr>
                  <w:t>☒</w:t>
                </w:r>
              </w:sdtContent>
            </w:sdt>
            <w:r w:rsidR="00A314FF">
              <w:rPr>
                <w:color w:val="000000"/>
                <w:sz w:val="20"/>
                <w:lang w:val="fr-BE"/>
              </w:rPr>
              <w:t xml:space="preserve"> </w:t>
            </w:r>
            <w:r w:rsidR="00A314FF">
              <w:rPr>
                <w:sz w:val="20"/>
              </w:rPr>
              <w:t>Other</w:t>
            </w:r>
          </w:p>
        </w:tc>
      </w:tr>
      <w:tr w:rsidR="00A314FF" w14:paraId="491A14F1" w14:textId="77777777" w:rsidTr="00A314FF">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34D42D1" w14:textId="77777777" w:rsidR="00A314FF" w:rsidRDefault="00A314FF">
            <w:pPr>
              <w:rPr>
                <w:rFonts w:eastAsia="Calibri" w:cs="Arial"/>
                <w:b/>
                <w:sz w:val="20"/>
                <w:lang w:val="en-GB" w:eastAsia="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26092D42" w14:textId="77777777" w:rsidR="00A314FF" w:rsidRDefault="00A314FF">
            <w:pPr>
              <w:rPr>
                <w:b/>
                <w:i/>
                <w:sz w:val="20"/>
                <w:lang w:val="en-GB"/>
              </w:rPr>
            </w:pPr>
            <w:r>
              <w:rPr>
                <w:b/>
                <w:i/>
                <w:sz w:val="20"/>
                <w:lang w:val="en-GB"/>
              </w:rPr>
              <w:t>Ciljna grupa može biti interna ili eksterna javnost koja je zainteresovana za rezultate evaluacije, kao što su rukovodioci programa, donosioci odluka, partneri ili stručna javnost.</w:t>
            </w:r>
          </w:p>
        </w:tc>
      </w:tr>
      <w:tr w:rsidR="00A314FF" w14:paraId="51551D9F" w14:textId="77777777" w:rsidTr="00A314FF">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08A244D6" w14:textId="77777777" w:rsidR="00A314FF" w:rsidRDefault="00A314FF">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54376CB4" w14:textId="77777777" w:rsidR="00A314FF" w:rsidRDefault="00000000">
            <w:pPr>
              <w:rPr>
                <w:sz w:val="20"/>
                <w:lang w:val="en-GB"/>
              </w:rPr>
            </w:pPr>
            <w:sdt>
              <w:sdtPr>
                <w:rPr>
                  <w:rFonts w:ascii="Times New Roman" w:hAnsi="Times New Roman"/>
                  <w:color w:val="000000"/>
                  <w:sz w:val="20"/>
                  <w:lang w:val="fr-BE"/>
                </w:rPr>
                <w:id w:val="-792980888"/>
                <w14:checkbox>
                  <w14:checked w14:val="0"/>
                  <w14:checkedState w14:val="2612" w14:font="MS Gothic"/>
                  <w14:uncheckedState w14:val="2610" w14:font="MS Gothic"/>
                </w14:checkbox>
              </w:sdtPr>
              <w:sdtContent>
                <w:r w:rsidR="00A314FF">
                  <w:rPr>
                    <w:rFonts w:ascii="MS Gothic" w:eastAsia="MS Gothic" w:hAnsi="MS Gothic" w:cs="MS Gothic" w:hint="eastAsia"/>
                    <w:color w:val="000000"/>
                    <w:sz w:val="20"/>
                    <w:lang w:val="en-GB"/>
                  </w:rPr>
                  <w:t>☐</w:t>
                </w:r>
              </w:sdtContent>
            </w:sdt>
            <w:r w:rsidR="00A314FF">
              <w:rPr>
                <w:color w:val="000000"/>
                <w:sz w:val="20"/>
                <w:lang w:val="fr-BE"/>
              </w:rPr>
              <w:t xml:space="preserve"> </w:t>
            </w:r>
            <w:r w:rsidR="00A314FF">
              <w:rPr>
                <w:sz w:val="20"/>
              </w:rPr>
              <w:t xml:space="preserve">Department / Faculty </w:t>
            </w:r>
          </w:p>
          <w:p w14:paraId="6D52209C" w14:textId="77777777" w:rsidR="00A314FF" w:rsidRDefault="00000000">
            <w:pPr>
              <w:rPr>
                <w:sz w:val="20"/>
                <w:lang w:val="en-GB"/>
              </w:rPr>
            </w:pPr>
            <w:sdt>
              <w:sdtPr>
                <w:rPr>
                  <w:rFonts w:ascii="Times New Roman" w:hAnsi="Times New Roman"/>
                  <w:color w:val="000000"/>
                  <w:sz w:val="20"/>
                  <w:lang w:val="fr-BE"/>
                </w:rPr>
                <w:id w:val="2086258191"/>
                <w14:checkbox>
                  <w14:checked w14:val="1"/>
                  <w14:checkedState w14:val="2612" w14:font="MS Gothic"/>
                  <w14:uncheckedState w14:val="2610" w14:font="MS Gothic"/>
                </w14:checkbox>
              </w:sdtPr>
              <w:sdtContent>
                <w:r w:rsidR="00A314FF">
                  <w:rPr>
                    <w:rFonts w:ascii="MS Gothic" w:eastAsia="MS Gothic" w:hAnsi="MS Gothic" w:hint="eastAsia"/>
                    <w:color w:val="000000"/>
                    <w:sz w:val="20"/>
                    <w:lang w:val="en-GB"/>
                  </w:rPr>
                  <w:t>☒</w:t>
                </w:r>
              </w:sdtContent>
            </w:sdt>
            <w:r w:rsidR="00A314FF">
              <w:rPr>
                <w:color w:val="000000"/>
                <w:sz w:val="20"/>
                <w:lang w:val="fr-BE"/>
              </w:rPr>
              <w:t xml:space="preserve"> </w:t>
            </w:r>
            <w:r w:rsidR="00A314FF">
              <w:rPr>
                <w:sz w:val="20"/>
              </w:rPr>
              <w:t>Institution</w:t>
            </w:r>
          </w:p>
        </w:tc>
        <w:tc>
          <w:tcPr>
            <w:tcW w:w="2504" w:type="dxa"/>
            <w:gridSpan w:val="2"/>
            <w:tcBorders>
              <w:top w:val="single" w:sz="4" w:space="0" w:color="auto"/>
              <w:left w:val="nil"/>
              <w:bottom w:val="single" w:sz="4" w:space="0" w:color="auto"/>
              <w:right w:val="nil"/>
            </w:tcBorders>
            <w:vAlign w:val="center"/>
            <w:hideMark/>
          </w:tcPr>
          <w:p w14:paraId="02B9FE1B" w14:textId="77777777" w:rsidR="00A314FF" w:rsidRDefault="00000000">
            <w:pPr>
              <w:rPr>
                <w:sz w:val="20"/>
                <w:lang w:val="en-GB"/>
              </w:rPr>
            </w:pPr>
            <w:sdt>
              <w:sdtPr>
                <w:rPr>
                  <w:rFonts w:ascii="Times New Roman" w:hAnsi="Times New Roman"/>
                  <w:color w:val="000000"/>
                  <w:sz w:val="20"/>
                  <w:lang w:val="fr-BE"/>
                </w:rPr>
                <w:id w:val="-1950924796"/>
                <w14:checkbox>
                  <w14:checked w14:val="0"/>
                  <w14:checkedState w14:val="2612" w14:font="MS Gothic"/>
                  <w14:uncheckedState w14:val="2610" w14:font="MS Gothic"/>
                </w14:checkbox>
              </w:sdtPr>
              <w:sdtContent>
                <w:r w:rsidR="00A314FF">
                  <w:rPr>
                    <w:rFonts w:ascii="MS Gothic" w:eastAsia="MS Gothic" w:hAnsi="MS Gothic" w:hint="eastAsia"/>
                    <w:color w:val="000000"/>
                    <w:sz w:val="20"/>
                    <w:lang w:val="en-GB"/>
                  </w:rPr>
                  <w:t>☐</w:t>
                </w:r>
              </w:sdtContent>
            </w:sdt>
            <w:r w:rsidR="00A314FF">
              <w:rPr>
                <w:color w:val="000000"/>
                <w:sz w:val="20"/>
                <w:lang w:val="fr-BE"/>
              </w:rPr>
              <w:t xml:space="preserve"> </w:t>
            </w:r>
            <w:r w:rsidR="00A314FF">
              <w:rPr>
                <w:sz w:val="20"/>
              </w:rPr>
              <w:t>Local</w:t>
            </w:r>
          </w:p>
          <w:p w14:paraId="345607FC" w14:textId="77777777" w:rsidR="00A314FF" w:rsidRDefault="00000000">
            <w:pPr>
              <w:rPr>
                <w:sz w:val="20"/>
                <w:lang w:val="en-GB"/>
              </w:rPr>
            </w:pPr>
            <w:sdt>
              <w:sdtPr>
                <w:rPr>
                  <w:rFonts w:ascii="Times New Roman" w:hAnsi="Times New Roman"/>
                  <w:color w:val="000000"/>
                  <w:sz w:val="20"/>
                  <w:lang w:val="fr-BE"/>
                </w:rPr>
                <w:id w:val="533001655"/>
                <w14:checkbox>
                  <w14:checked w14:val="0"/>
                  <w14:checkedState w14:val="2612" w14:font="MS Gothic"/>
                  <w14:uncheckedState w14:val="2610" w14:font="MS Gothic"/>
                </w14:checkbox>
              </w:sdtPr>
              <w:sdtContent>
                <w:r w:rsidR="00A314FF">
                  <w:rPr>
                    <w:rFonts w:ascii="MS Gothic" w:eastAsia="MS Gothic" w:hAnsi="MS Gothic" w:cs="MS Gothic" w:hint="eastAsia"/>
                    <w:color w:val="000000"/>
                    <w:sz w:val="20"/>
                    <w:lang w:val="en-GB"/>
                  </w:rPr>
                  <w:t>☐</w:t>
                </w:r>
              </w:sdtContent>
            </w:sdt>
            <w:r w:rsidR="00A314FF">
              <w:rPr>
                <w:color w:val="000000"/>
                <w:sz w:val="20"/>
                <w:lang w:val="fr-BE"/>
              </w:rPr>
              <w:t xml:space="preserve"> </w:t>
            </w:r>
            <w:r w:rsidR="00A314FF">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637D0E89" w14:textId="77777777" w:rsidR="00A314FF" w:rsidRDefault="00000000">
            <w:pPr>
              <w:rPr>
                <w:sz w:val="20"/>
                <w:lang w:val="en-GB"/>
              </w:rPr>
            </w:pPr>
            <w:sdt>
              <w:sdtPr>
                <w:rPr>
                  <w:rFonts w:ascii="Times New Roman" w:hAnsi="Times New Roman"/>
                  <w:color w:val="000000"/>
                  <w:sz w:val="20"/>
                  <w:lang w:val="fr-BE"/>
                </w:rPr>
                <w:id w:val="-410236918"/>
                <w14:checkbox>
                  <w14:checked w14:val="0"/>
                  <w14:checkedState w14:val="2612" w14:font="MS Gothic"/>
                  <w14:uncheckedState w14:val="2610" w14:font="MS Gothic"/>
                </w14:checkbox>
              </w:sdtPr>
              <w:sdtContent>
                <w:r w:rsidR="00A314FF">
                  <w:rPr>
                    <w:rFonts w:ascii="MS Gothic" w:eastAsia="MS Gothic" w:hAnsi="MS Gothic" w:cs="MS Gothic" w:hint="eastAsia"/>
                    <w:color w:val="000000"/>
                    <w:sz w:val="20"/>
                    <w:lang w:val="en-GB"/>
                  </w:rPr>
                  <w:t>☐</w:t>
                </w:r>
              </w:sdtContent>
            </w:sdt>
            <w:r w:rsidR="00A314FF">
              <w:rPr>
                <w:color w:val="000000"/>
                <w:sz w:val="20"/>
                <w:lang w:val="fr-BE"/>
              </w:rPr>
              <w:t xml:space="preserve"> </w:t>
            </w:r>
            <w:r w:rsidR="00A314FF">
              <w:rPr>
                <w:sz w:val="20"/>
              </w:rPr>
              <w:t>National</w:t>
            </w:r>
          </w:p>
          <w:p w14:paraId="4FA39342" w14:textId="77777777" w:rsidR="00A314FF" w:rsidRDefault="00000000">
            <w:pPr>
              <w:rPr>
                <w:sz w:val="20"/>
                <w:lang w:val="en-GB"/>
              </w:rPr>
            </w:pPr>
            <w:sdt>
              <w:sdtPr>
                <w:rPr>
                  <w:rFonts w:ascii="Times New Roman" w:hAnsi="Times New Roman"/>
                  <w:color w:val="000000"/>
                  <w:sz w:val="20"/>
                  <w:lang w:val="fr-BE"/>
                </w:rPr>
                <w:id w:val="5176100"/>
                <w14:checkbox>
                  <w14:checked w14:val="0"/>
                  <w14:checkedState w14:val="2612" w14:font="MS Gothic"/>
                  <w14:uncheckedState w14:val="2610" w14:font="MS Gothic"/>
                </w14:checkbox>
              </w:sdtPr>
              <w:sdtContent>
                <w:r w:rsidR="00A314FF">
                  <w:rPr>
                    <w:rFonts w:ascii="MS Gothic" w:eastAsia="MS Gothic" w:hAnsi="MS Gothic" w:cs="MS Gothic" w:hint="eastAsia"/>
                    <w:color w:val="000000"/>
                    <w:sz w:val="20"/>
                    <w:lang w:val="en-GB"/>
                  </w:rPr>
                  <w:t>☐</w:t>
                </w:r>
              </w:sdtContent>
            </w:sdt>
            <w:r w:rsidR="00A314FF">
              <w:rPr>
                <w:color w:val="000000"/>
                <w:sz w:val="20"/>
                <w:lang w:val="fr-BE"/>
              </w:rPr>
              <w:t xml:space="preserve"> </w:t>
            </w:r>
            <w:r w:rsidR="00A314FF">
              <w:rPr>
                <w:sz w:val="20"/>
              </w:rPr>
              <w:t>International</w:t>
            </w:r>
          </w:p>
        </w:tc>
      </w:tr>
    </w:tbl>
    <w:p w14:paraId="495E4403" w14:textId="77777777" w:rsidR="00A314FF" w:rsidRDefault="00A314FF" w:rsidP="00A314FF">
      <w:pPr>
        <w:rPr>
          <w:rFonts w:eastAsia="Calibri" w:cs="Arial"/>
          <w:i/>
          <w:color w:val="FF0000"/>
          <w:szCs w:val="20"/>
          <w:lang w:val="en-GB" w:eastAsia="en-GB"/>
        </w:rPr>
      </w:pPr>
    </w:p>
    <w:tbl>
      <w:tblPr>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A314FF" w14:paraId="4FDA61D4" w14:textId="77777777" w:rsidTr="00A314FF">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0640C78" w14:textId="77777777" w:rsidR="00A314FF" w:rsidRDefault="00A314FF">
            <w:pPr>
              <w:rPr>
                <w:b/>
                <w:sz w:val="20"/>
                <w:lang w:val="en-GB"/>
              </w:rPr>
            </w:pPr>
            <w:r>
              <w:rPr>
                <w:b/>
                <w:sz w:val="20"/>
                <w:lang w:val="en-GB"/>
              </w:rPr>
              <w:t>Expected Deliverable/Results/</w:t>
            </w:r>
          </w:p>
          <w:p w14:paraId="593F2837" w14:textId="77777777" w:rsidR="00A314FF" w:rsidRDefault="00A314FF">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66F6B0E7" w14:textId="77777777" w:rsidR="00A314FF" w:rsidRDefault="00A314FF">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0ED6F7A" w14:textId="70EE64B4" w:rsidR="00A314FF" w:rsidRDefault="00476663">
            <w:pPr>
              <w:ind w:left="4507" w:hanging="187"/>
              <w:rPr>
                <w:b/>
                <w:sz w:val="24"/>
                <w:lang w:val="en-GB"/>
              </w:rPr>
            </w:pPr>
            <w:r>
              <w:rPr>
                <w:b/>
                <w:sz w:val="24"/>
                <w:lang w:val="en-GB"/>
              </w:rPr>
              <w:t>A13</w:t>
            </w:r>
            <w:r w:rsidR="00A314FF">
              <w:rPr>
                <w:b/>
                <w:sz w:val="24"/>
                <w:lang w:val="en-GB"/>
              </w:rPr>
              <w:t>.2.1.</w:t>
            </w:r>
          </w:p>
        </w:tc>
      </w:tr>
      <w:tr w:rsidR="00A314FF" w14:paraId="1A5866F9" w14:textId="77777777" w:rsidTr="00A314FF">
        <w:tc>
          <w:tcPr>
            <w:tcW w:w="2127" w:type="dxa"/>
            <w:vMerge/>
            <w:tcBorders>
              <w:top w:val="single" w:sz="4" w:space="0" w:color="auto"/>
              <w:left w:val="single" w:sz="4" w:space="0" w:color="auto"/>
              <w:bottom w:val="single" w:sz="4" w:space="0" w:color="auto"/>
              <w:right w:val="single" w:sz="4" w:space="0" w:color="auto"/>
            </w:tcBorders>
            <w:vAlign w:val="center"/>
            <w:hideMark/>
          </w:tcPr>
          <w:p w14:paraId="07E7D8F0" w14:textId="77777777" w:rsidR="00A314FF" w:rsidRDefault="00A314FF">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47A1746" w14:textId="77777777" w:rsidR="00A314FF" w:rsidRDefault="00A314FF">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ADBB916" w14:textId="77777777" w:rsidR="00A314FF" w:rsidRDefault="00A314FF">
            <w:pPr>
              <w:rPr>
                <w:sz w:val="20"/>
                <w:lang w:val="en-GB"/>
              </w:rPr>
            </w:pPr>
            <w:r>
              <w:rPr>
                <w:sz w:val="20"/>
                <w:lang w:val="en-GB"/>
              </w:rPr>
              <w:t>Identifikacija ključnih oblasti za poboljšanje</w:t>
            </w:r>
          </w:p>
        </w:tc>
      </w:tr>
      <w:tr w:rsidR="00A314FF" w14:paraId="36FC1183" w14:textId="77777777" w:rsidTr="00A314FF">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C731A19" w14:textId="77777777" w:rsidR="00A314FF" w:rsidRDefault="00A314FF">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6BD2166" w14:textId="77777777" w:rsidR="00A314FF" w:rsidRDefault="00A314FF">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0B72A9C" w14:textId="77777777" w:rsidR="00A314FF" w:rsidRDefault="00000000">
            <w:pPr>
              <w:rPr>
                <w:color w:val="000000"/>
                <w:sz w:val="20"/>
                <w:lang w:val="en-GB"/>
              </w:rPr>
            </w:pPr>
            <w:sdt>
              <w:sdtPr>
                <w:rPr>
                  <w:rFonts w:ascii="Times New Roman" w:hAnsi="Times New Roman"/>
                  <w:color w:val="000000"/>
                  <w:sz w:val="20"/>
                  <w:lang w:val="fr-BE"/>
                </w:rPr>
                <w:id w:val="-799838160"/>
                <w14:checkbox>
                  <w14:checked w14:val="0"/>
                  <w14:checkedState w14:val="2612" w14:font="MS Gothic"/>
                  <w14:uncheckedState w14:val="2610" w14:font="MS Gothic"/>
                </w14:checkbox>
              </w:sdtPr>
              <w:sdtContent>
                <w:r w:rsidR="00A314FF">
                  <w:rPr>
                    <w:rFonts w:ascii="MS Gothic" w:eastAsia="MS Gothic" w:hAnsi="MS Gothic" w:cs="MS Gothic" w:hint="eastAsia"/>
                    <w:color w:val="000000"/>
                    <w:sz w:val="20"/>
                    <w:lang w:val="en-GB"/>
                  </w:rPr>
                  <w:t>☐</w:t>
                </w:r>
              </w:sdtContent>
            </w:sdt>
            <w:r w:rsidR="00A314FF">
              <w:rPr>
                <w:color w:val="000000"/>
                <w:sz w:val="20"/>
              </w:rPr>
              <w:t xml:space="preserve"> Teaching material</w:t>
            </w:r>
          </w:p>
          <w:p w14:paraId="1DEA7386" w14:textId="77777777" w:rsidR="00A314FF" w:rsidRDefault="00000000">
            <w:pPr>
              <w:rPr>
                <w:color w:val="000000"/>
                <w:sz w:val="20"/>
                <w:lang w:val="en-GB"/>
              </w:rPr>
            </w:pPr>
            <w:sdt>
              <w:sdtPr>
                <w:rPr>
                  <w:rFonts w:ascii="Times New Roman" w:hAnsi="Times New Roman"/>
                  <w:color w:val="000000"/>
                  <w:sz w:val="20"/>
                  <w:lang w:val="fr-BE"/>
                </w:rPr>
                <w:id w:val="1034996097"/>
                <w14:checkbox>
                  <w14:checked w14:val="0"/>
                  <w14:checkedState w14:val="2612" w14:font="MS Gothic"/>
                  <w14:uncheckedState w14:val="2610" w14:font="MS Gothic"/>
                </w14:checkbox>
              </w:sdtPr>
              <w:sdtContent>
                <w:r w:rsidR="00A314FF">
                  <w:rPr>
                    <w:rFonts w:ascii="MS Gothic" w:eastAsia="MS Gothic" w:hAnsi="MS Gothic" w:cs="MS Gothic" w:hint="eastAsia"/>
                    <w:color w:val="000000"/>
                    <w:sz w:val="20"/>
                    <w:lang w:val="en-GB"/>
                  </w:rPr>
                  <w:t>☐</w:t>
                </w:r>
              </w:sdtContent>
            </w:sdt>
            <w:r w:rsidR="00A314FF">
              <w:rPr>
                <w:color w:val="000000"/>
                <w:sz w:val="20"/>
              </w:rPr>
              <w:t xml:space="preserve"> Learning material</w:t>
            </w:r>
          </w:p>
          <w:p w14:paraId="465E8EC8" w14:textId="77777777" w:rsidR="00A314FF" w:rsidRDefault="00000000">
            <w:pPr>
              <w:rPr>
                <w:color w:val="000000"/>
                <w:sz w:val="20"/>
                <w:lang w:val="en-GB"/>
              </w:rPr>
            </w:pPr>
            <w:sdt>
              <w:sdtPr>
                <w:rPr>
                  <w:rFonts w:ascii="Times New Roman" w:hAnsi="Times New Roman"/>
                  <w:color w:val="000000"/>
                  <w:sz w:val="20"/>
                  <w:lang w:val="fr-BE"/>
                </w:rPr>
                <w:id w:val="-1278175848"/>
                <w14:checkbox>
                  <w14:checked w14:val="0"/>
                  <w14:checkedState w14:val="2612" w14:font="MS Gothic"/>
                  <w14:uncheckedState w14:val="2610" w14:font="MS Gothic"/>
                </w14:checkbox>
              </w:sdtPr>
              <w:sdtContent>
                <w:r w:rsidR="00A314FF">
                  <w:rPr>
                    <w:rFonts w:ascii="MS Gothic" w:eastAsia="MS Gothic" w:hAnsi="MS Gothic" w:cs="MS Gothic" w:hint="eastAsia"/>
                    <w:color w:val="000000"/>
                    <w:sz w:val="20"/>
                    <w:lang w:val="en-GB"/>
                  </w:rPr>
                  <w:t>☐</w:t>
                </w:r>
              </w:sdtContent>
            </w:sdt>
            <w:r w:rsidR="00A314FF">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49863DA" w14:textId="77777777" w:rsidR="00A314FF" w:rsidRDefault="00000000">
            <w:pPr>
              <w:rPr>
                <w:color w:val="000000"/>
                <w:sz w:val="20"/>
                <w:lang w:val="en-GB"/>
              </w:rPr>
            </w:pPr>
            <w:sdt>
              <w:sdtPr>
                <w:rPr>
                  <w:rFonts w:ascii="Times New Roman" w:hAnsi="Times New Roman"/>
                  <w:color w:val="000000"/>
                  <w:sz w:val="20"/>
                  <w:lang w:val="fr-BE"/>
                </w:rPr>
                <w:id w:val="1470941037"/>
                <w14:checkbox>
                  <w14:checked w14:val="0"/>
                  <w14:checkedState w14:val="2612" w14:font="MS Gothic"/>
                  <w14:uncheckedState w14:val="2610" w14:font="MS Gothic"/>
                </w14:checkbox>
              </w:sdtPr>
              <w:sdtContent>
                <w:r w:rsidR="00A314FF">
                  <w:rPr>
                    <w:rFonts w:ascii="MS Gothic" w:eastAsia="MS Gothic" w:hAnsi="MS Gothic" w:cs="MS Gothic" w:hint="eastAsia"/>
                    <w:color w:val="000000"/>
                    <w:sz w:val="20"/>
                    <w:lang w:val="en-GB"/>
                  </w:rPr>
                  <w:t>☐</w:t>
                </w:r>
              </w:sdtContent>
            </w:sdt>
            <w:r w:rsidR="00A314FF">
              <w:rPr>
                <w:color w:val="000000"/>
                <w:sz w:val="20"/>
              </w:rPr>
              <w:t xml:space="preserve"> Event</w:t>
            </w:r>
          </w:p>
          <w:p w14:paraId="553B69D3" w14:textId="77777777" w:rsidR="00A314FF" w:rsidRDefault="00000000">
            <w:pPr>
              <w:rPr>
                <w:color w:val="000000"/>
                <w:sz w:val="20"/>
                <w:lang w:val="en-GB"/>
              </w:rPr>
            </w:pPr>
            <w:sdt>
              <w:sdtPr>
                <w:rPr>
                  <w:rFonts w:ascii="Times New Roman" w:hAnsi="Times New Roman"/>
                  <w:color w:val="000000"/>
                  <w:sz w:val="20"/>
                  <w:lang w:val="fr-BE"/>
                </w:rPr>
                <w:id w:val="118039899"/>
                <w14:checkbox>
                  <w14:checked w14:val="1"/>
                  <w14:checkedState w14:val="2612" w14:font="MS Gothic"/>
                  <w14:uncheckedState w14:val="2610" w14:font="MS Gothic"/>
                </w14:checkbox>
              </w:sdtPr>
              <w:sdtContent>
                <w:r w:rsidR="00A314FF">
                  <w:rPr>
                    <w:rFonts w:ascii="MS Gothic" w:eastAsia="MS Gothic" w:hAnsi="MS Gothic" w:hint="eastAsia"/>
                    <w:color w:val="000000"/>
                    <w:sz w:val="20"/>
                    <w:lang w:val="en-GB"/>
                  </w:rPr>
                  <w:t>☒</w:t>
                </w:r>
              </w:sdtContent>
            </w:sdt>
            <w:r w:rsidR="00A314FF">
              <w:rPr>
                <w:color w:val="000000"/>
                <w:sz w:val="20"/>
              </w:rPr>
              <w:t xml:space="preserve"> Report </w:t>
            </w:r>
          </w:p>
          <w:p w14:paraId="6357B65E" w14:textId="77777777" w:rsidR="00A314FF" w:rsidRDefault="00000000">
            <w:pPr>
              <w:rPr>
                <w:color w:val="000000"/>
                <w:sz w:val="20"/>
                <w:lang w:val="en-GB"/>
              </w:rPr>
            </w:pPr>
            <w:sdt>
              <w:sdtPr>
                <w:rPr>
                  <w:rFonts w:ascii="Times New Roman" w:hAnsi="Times New Roman"/>
                  <w:color w:val="000000"/>
                  <w:sz w:val="20"/>
                  <w:lang w:val="fr-BE"/>
                </w:rPr>
                <w:id w:val="1897700007"/>
                <w14:checkbox>
                  <w14:checked w14:val="0"/>
                  <w14:checkedState w14:val="2612" w14:font="MS Gothic"/>
                  <w14:uncheckedState w14:val="2610" w14:font="MS Gothic"/>
                </w14:checkbox>
              </w:sdtPr>
              <w:sdtContent>
                <w:r w:rsidR="00A314FF">
                  <w:rPr>
                    <w:rFonts w:ascii="MS Gothic" w:eastAsia="MS Gothic" w:hAnsi="MS Gothic" w:hint="eastAsia"/>
                    <w:color w:val="000000"/>
                    <w:sz w:val="20"/>
                    <w:lang w:val="en-GB"/>
                  </w:rPr>
                  <w:t>☐</w:t>
                </w:r>
              </w:sdtContent>
            </w:sdt>
            <w:r w:rsidR="00A314FF">
              <w:rPr>
                <w:color w:val="000000"/>
                <w:sz w:val="20"/>
              </w:rPr>
              <w:t xml:space="preserve"> Service/Product </w:t>
            </w:r>
          </w:p>
        </w:tc>
      </w:tr>
      <w:tr w:rsidR="00A314FF" w14:paraId="1B640F98" w14:textId="77777777" w:rsidTr="00A314FF">
        <w:tc>
          <w:tcPr>
            <w:tcW w:w="2127" w:type="dxa"/>
            <w:vMerge/>
            <w:tcBorders>
              <w:top w:val="single" w:sz="4" w:space="0" w:color="auto"/>
              <w:left w:val="single" w:sz="4" w:space="0" w:color="auto"/>
              <w:bottom w:val="single" w:sz="4" w:space="0" w:color="auto"/>
              <w:right w:val="single" w:sz="4" w:space="0" w:color="auto"/>
            </w:tcBorders>
            <w:vAlign w:val="center"/>
            <w:hideMark/>
          </w:tcPr>
          <w:p w14:paraId="7F388E80" w14:textId="77777777" w:rsidR="00A314FF" w:rsidRDefault="00A314FF">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7BFC261" w14:textId="77777777" w:rsidR="00A314FF" w:rsidRDefault="00A314FF">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290E312" w14:textId="77777777" w:rsidR="00A314FF" w:rsidRDefault="00A314FF">
            <w:pPr>
              <w:rPr>
                <w:sz w:val="20"/>
                <w:lang w:val="en-GB"/>
              </w:rPr>
            </w:pPr>
            <w:r>
              <w:rPr>
                <w:sz w:val="20"/>
                <w:lang w:val="en-GB"/>
              </w:rPr>
              <w:t>Ova aktivnost uključuje identifikaciju ključnih oblasti programa u kojima su potrebna poboljšanja na osnovu rezultata evaluacije. Ove oblasti mogu se odnositi na sadržaj, procese, resurse ili rezultate programa</w:t>
            </w:r>
          </w:p>
        </w:tc>
      </w:tr>
      <w:tr w:rsidR="00A314FF" w14:paraId="2760390A" w14:textId="77777777" w:rsidTr="00A314FF">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8B6FCD4" w14:textId="77777777" w:rsidR="00A314FF" w:rsidRDefault="00A314FF">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F0E3D36" w14:textId="77777777" w:rsidR="00A314FF" w:rsidRDefault="00A314FF">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04F258B" w14:textId="77777777" w:rsidR="00A314FF" w:rsidRDefault="00A314FF">
            <w:pPr>
              <w:rPr>
                <w:sz w:val="20"/>
                <w:lang w:val="en-GB"/>
              </w:rPr>
            </w:pPr>
            <w:r>
              <w:rPr>
                <w:sz w:val="20"/>
                <w:lang w:val="en-GB"/>
              </w:rPr>
              <w:t>M1</w:t>
            </w:r>
          </w:p>
        </w:tc>
      </w:tr>
      <w:tr w:rsidR="00A314FF" w14:paraId="0042ADE2" w14:textId="77777777" w:rsidTr="00A314FF">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3178EBB5" w14:textId="77777777" w:rsidR="00A314FF" w:rsidRDefault="00A314FF">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6F745A4" w14:textId="77777777" w:rsidR="00A314FF" w:rsidRDefault="00A314FF">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737519C" w14:textId="77777777" w:rsidR="00A314FF" w:rsidRDefault="00A314FF">
            <w:pPr>
              <w:rPr>
                <w:sz w:val="20"/>
                <w:lang w:val="en-GB"/>
              </w:rPr>
            </w:pPr>
            <w:r>
              <w:rPr>
                <w:sz w:val="20"/>
                <w:lang w:val="en-GB"/>
              </w:rPr>
              <w:t>Srpski</w:t>
            </w:r>
          </w:p>
        </w:tc>
      </w:tr>
      <w:tr w:rsidR="00A314FF" w14:paraId="4CE04A78" w14:textId="77777777" w:rsidTr="00A314FF">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19157346" w14:textId="77777777" w:rsidR="00A314FF" w:rsidRDefault="00A314FF">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66F3F26F" w14:textId="77777777" w:rsidR="00A314FF" w:rsidRDefault="00000000">
            <w:pPr>
              <w:rPr>
                <w:sz w:val="20"/>
                <w:lang w:val="en-GB"/>
              </w:rPr>
            </w:pPr>
            <w:sdt>
              <w:sdtPr>
                <w:rPr>
                  <w:rFonts w:ascii="Times New Roman" w:hAnsi="Times New Roman"/>
                  <w:color w:val="000000"/>
                  <w:sz w:val="20"/>
                  <w:lang w:val="fr-BE"/>
                </w:rPr>
                <w:id w:val="1360403082"/>
                <w14:checkbox>
                  <w14:checked w14:val="0"/>
                  <w14:checkedState w14:val="2612" w14:font="MS Gothic"/>
                  <w14:uncheckedState w14:val="2610" w14:font="MS Gothic"/>
                </w14:checkbox>
              </w:sdtPr>
              <w:sdtContent>
                <w:r w:rsidR="00A314FF">
                  <w:rPr>
                    <w:rFonts w:ascii="MS Gothic" w:eastAsia="MS Gothic" w:hAnsi="MS Gothic" w:cs="MS Gothic" w:hint="eastAsia"/>
                    <w:color w:val="000000"/>
                    <w:sz w:val="20"/>
                    <w:lang w:val="en-GB"/>
                  </w:rPr>
                  <w:t>☐</w:t>
                </w:r>
              </w:sdtContent>
            </w:sdt>
            <w:r w:rsidR="00A314FF">
              <w:rPr>
                <w:color w:val="000000"/>
                <w:sz w:val="20"/>
                <w:lang w:val="fr-BE"/>
              </w:rPr>
              <w:t xml:space="preserve"> </w:t>
            </w:r>
            <w:r w:rsidR="00A314FF">
              <w:rPr>
                <w:sz w:val="20"/>
              </w:rPr>
              <w:t xml:space="preserve">Teaching staff </w:t>
            </w:r>
          </w:p>
          <w:p w14:paraId="37A888C3" w14:textId="77777777" w:rsidR="00A314FF" w:rsidRDefault="00000000">
            <w:pPr>
              <w:rPr>
                <w:sz w:val="20"/>
                <w:lang w:val="en-GB"/>
              </w:rPr>
            </w:pPr>
            <w:sdt>
              <w:sdtPr>
                <w:rPr>
                  <w:rFonts w:ascii="Times New Roman" w:hAnsi="Times New Roman"/>
                  <w:color w:val="000000"/>
                  <w:sz w:val="20"/>
                  <w:lang w:val="fr-BE"/>
                </w:rPr>
                <w:id w:val="1544784895"/>
                <w14:checkbox>
                  <w14:checked w14:val="0"/>
                  <w14:checkedState w14:val="2612" w14:font="MS Gothic"/>
                  <w14:uncheckedState w14:val="2610" w14:font="MS Gothic"/>
                </w14:checkbox>
              </w:sdtPr>
              <w:sdtContent>
                <w:r w:rsidR="00A314FF">
                  <w:rPr>
                    <w:rFonts w:ascii="MS Gothic" w:eastAsia="MS Gothic" w:hAnsi="MS Gothic" w:cs="MS Gothic" w:hint="eastAsia"/>
                    <w:color w:val="000000"/>
                    <w:sz w:val="20"/>
                    <w:lang w:val="en-GB"/>
                  </w:rPr>
                  <w:t>☐</w:t>
                </w:r>
              </w:sdtContent>
            </w:sdt>
            <w:r w:rsidR="00A314FF">
              <w:rPr>
                <w:color w:val="000000"/>
                <w:sz w:val="20"/>
                <w:lang w:val="fr-BE"/>
              </w:rPr>
              <w:t xml:space="preserve"> </w:t>
            </w:r>
            <w:r w:rsidR="00A314FF">
              <w:rPr>
                <w:sz w:val="20"/>
              </w:rPr>
              <w:t xml:space="preserve">Students </w:t>
            </w:r>
          </w:p>
          <w:p w14:paraId="5793773B" w14:textId="77777777" w:rsidR="00A314FF" w:rsidRDefault="00000000">
            <w:pPr>
              <w:rPr>
                <w:sz w:val="20"/>
                <w:lang w:val="en-GB"/>
              </w:rPr>
            </w:pPr>
            <w:sdt>
              <w:sdtPr>
                <w:rPr>
                  <w:rFonts w:ascii="Times New Roman" w:hAnsi="Times New Roman"/>
                  <w:color w:val="000000"/>
                  <w:sz w:val="20"/>
                  <w:lang w:val="fr-BE"/>
                </w:rPr>
                <w:id w:val="527755134"/>
                <w14:checkbox>
                  <w14:checked w14:val="0"/>
                  <w14:checkedState w14:val="2612" w14:font="MS Gothic"/>
                  <w14:uncheckedState w14:val="2610" w14:font="MS Gothic"/>
                </w14:checkbox>
              </w:sdtPr>
              <w:sdtContent>
                <w:r w:rsidR="00A314FF">
                  <w:rPr>
                    <w:rFonts w:ascii="MS Gothic" w:eastAsia="MS Gothic" w:hAnsi="MS Gothic" w:cs="MS Gothic" w:hint="eastAsia"/>
                    <w:color w:val="000000"/>
                    <w:sz w:val="20"/>
                    <w:lang w:val="en-GB"/>
                  </w:rPr>
                  <w:t>☐</w:t>
                </w:r>
              </w:sdtContent>
            </w:sdt>
            <w:r w:rsidR="00A314FF">
              <w:rPr>
                <w:color w:val="000000"/>
                <w:sz w:val="20"/>
                <w:lang w:val="fr-BE"/>
              </w:rPr>
              <w:t xml:space="preserve"> </w:t>
            </w:r>
            <w:r w:rsidR="00A314FF">
              <w:rPr>
                <w:sz w:val="20"/>
              </w:rPr>
              <w:t xml:space="preserve">Trainees </w:t>
            </w:r>
          </w:p>
          <w:p w14:paraId="4F51FCD5" w14:textId="77777777" w:rsidR="00A314FF" w:rsidRDefault="00000000">
            <w:pPr>
              <w:rPr>
                <w:sz w:val="20"/>
                <w:lang w:val="en-GB"/>
              </w:rPr>
            </w:pPr>
            <w:sdt>
              <w:sdtPr>
                <w:rPr>
                  <w:rFonts w:ascii="Times New Roman" w:hAnsi="Times New Roman"/>
                  <w:color w:val="000000"/>
                  <w:sz w:val="20"/>
                  <w:lang w:val="fr-BE"/>
                </w:rPr>
                <w:id w:val="674153087"/>
                <w14:checkbox>
                  <w14:checked w14:val="0"/>
                  <w14:checkedState w14:val="2612" w14:font="MS Gothic"/>
                  <w14:uncheckedState w14:val="2610" w14:font="MS Gothic"/>
                </w14:checkbox>
              </w:sdtPr>
              <w:sdtContent>
                <w:r w:rsidR="00A314FF">
                  <w:rPr>
                    <w:rFonts w:ascii="MS Gothic" w:eastAsia="MS Gothic" w:hAnsi="MS Gothic" w:cs="MS Gothic" w:hint="eastAsia"/>
                    <w:color w:val="000000"/>
                    <w:sz w:val="20"/>
                    <w:lang w:val="en-GB"/>
                  </w:rPr>
                  <w:t>☐</w:t>
                </w:r>
              </w:sdtContent>
            </w:sdt>
            <w:r w:rsidR="00A314FF">
              <w:rPr>
                <w:color w:val="000000"/>
                <w:sz w:val="20"/>
                <w:lang w:val="fr-BE"/>
              </w:rPr>
              <w:t xml:space="preserve"> </w:t>
            </w:r>
            <w:r w:rsidR="00A314FF">
              <w:rPr>
                <w:sz w:val="20"/>
              </w:rPr>
              <w:t>Administrative staff</w:t>
            </w:r>
          </w:p>
          <w:p w14:paraId="175D4E86" w14:textId="77777777" w:rsidR="00A314FF" w:rsidRDefault="00000000">
            <w:pPr>
              <w:rPr>
                <w:sz w:val="20"/>
                <w:lang w:val="en-GB"/>
              </w:rPr>
            </w:pPr>
            <w:sdt>
              <w:sdtPr>
                <w:rPr>
                  <w:rFonts w:ascii="Times New Roman" w:hAnsi="Times New Roman"/>
                  <w:color w:val="000000"/>
                  <w:sz w:val="20"/>
                  <w:lang w:val="fr-BE"/>
                </w:rPr>
                <w:id w:val="-691613173"/>
                <w14:checkbox>
                  <w14:checked w14:val="0"/>
                  <w14:checkedState w14:val="2612" w14:font="MS Gothic"/>
                  <w14:uncheckedState w14:val="2610" w14:font="MS Gothic"/>
                </w14:checkbox>
              </w:sdtPr>
              <w:sdtContent>
                <w:r w:rsidR="00A314FF">
                  <w:rPr>
                    <w:rFonts w:ascii="MS Gothic" w:eastAsia="MS Gothic" w:hAnsi="MS Gothic" w:cs="MS Gothic" w:hint="eastAsia"/>
                    <w:color w:val="000000"/>
                    <w:sz w:val="20"/>
                    <w:lang w:val="en-GB"/>
                  </w:rPr>
                  <w:t>☐</w:t>
                </w:r>
              </w:sdtContent>
            </w:sdt>
            <w:r w:rsidR="00A314FF">
              <w:rPr>
                <w:color w:val="000000"/>
                <w:sz w:val="20"/>
                <w:lang w:val="fr-BE"/>
              </w:rPr>
              <w:t xml:space="preserve"> </w:t>
            </w:r>
            <w:r w:rsidR="00A314FF">
              <w:rPr>
                <w:sz w:val="20"/>
              </w:rPr>
              <w:t xml:space="preserve">Technical staff </w:t>
            </w:r>
          </w:p>
          <w:p w14:paraId="719A27AB" w14:textId="77777777" w:rsidR="00A314FF" w:rsidRDefault="00000000">
            <w:pPr>
              <w:rPr>
                <w:sz w:val="20"/>
                <w:lang w:val="en-GB"/>
              </w:rPr>
            </w:pPr>
            <w:sdt>
              <w:sdtPr>
                <w:rPr>
                  <w:rFonts w:ascii="Times New Roman" w:hAnsi="Times New Roman"/>
                  <w:color w:val="000000"/>
                  <w:sz w:val="20"/>
                  <w:lang w:val="fr-BE"/>
                </w:rPr>
                <w:id w:val="1360089303"/>
                <w14:checkbox>
                  <w14:checked w14:val="0"/>
                  <w14:checkedState w14:val="2612" w14:font="MS Gothic"/>
                  <w14:uncheckedState w14:val="2610" w14:font="MS Gothic"/>
                </w14:checkbox>
              </w:sdtPr>
              <w:sdtContent>
                <w:r w:rsidR="00A314FF">
                  <w:rPr>
                    <w:rFonts w:ascii="MS Gothic" w:eastAsia="MS Gothic" w:hAnsi="MS Gothic" w:cs="MS Gothic" w:hint="eastAsia"/>
                    <w:color w:val="000000"/>
                    <w:sz w:val="20"/>
                    <w:lang w:val="en-GB"/>
                  </w:rPr>
                  <w:t>☐</w:t>
                </w:r>
              </w:sdtContent>
            </w:sdt>
            <w:r w:rsidR="00A314FF">
              <w:rPr>
                <w:color w:val="000000"/>
                <w:sz w:val="20"/>
                <w:lang w:val="fr-BE"/>
              </w:rPr>
              <w:t xml:space="preserve"> </w:t>
            </w:r>
            <w:r w:rsidR="00A314FF">
              <w:rPr>
                <w:sz w:val="20"/>
              </w:rPr>
              <w:t xml:space="preserve">Librarians </w:t>
            </w:r>
          </w:p>
          <w:p w14:paraId="41F0C5C7" w14:textId="77777777" w:rsidR="00A314FF" w:rsidRDefault="00000000">
            <w:pPr>
              <w:rPr>
                <w:sz w:val="20"/>
                <w:lang w:val="en-GB"/>
              </w:rPr>
            </w:pPr>
            <w:sdt>
              <w:sdtPr>
                <w:rPr>
                  <w:rFonts w:ascii="Times New Roman" w:hAnsi="Times New Roman"/>
                  <w:color w:val="000000"/>
                  <w:sz w:val="20"/>
                  <w:lang w:val="fr-BE"/>
                </w:rPr>
                <w:id w:val="-1362051214"/>
                <w14:checkbox>
                  <w14:checked w14:val="1"/>
                  <w14:checkedState w14:val="2612" w14:font="MS Gothic"/>
                  <w14:uncheckedState w14:val="2610" w14:font="MS Gothic"/>
                </w14:checkbox>
              </w:sdtPr>
              <w:sdtContent>
                <w:r w:rsidR="00A314FF">
                  <w:rPr>
                    <w:rFonts w:ascii="MS Gothic" w:eastAsia="MS Gothic" w:hAnsi="MS Gothic" w:hint="eastAsia"/>
                    <w:color w:val="000000"/>
                    <w:sz w:val="20"/>
                    <w:lang w:val="en-GB"/>
                  </w:rPr>
                  <w:t>☒</w:t>
                </w:r>
              </w:sdtContent>
            </w:sdt>
            <w:r w:rsidR="00A314FF">
              <w:rPr>
                <w:color w:val="000000"/>
                <w:sz w:val="20"/>
                <w:lang w:val="fr-BE"/>
              </w:rPr>
              <w:t xml:space="preserve"> </w:t>
            </w:r>
            <w:r w:rsidR="00A314FF">
              <w:rPr>
                <w:sz w:val="20"/>
              </w:rPr>
              <w:t>Other</w:t>
            </w:r>
          </w:p>
        </w:tc>
      </w:tr>
      <w:tr w:rsidR="00A314FF" w14:paraId="4C66C15B" w14:textId="77777777" w:rsidTr="00A314FF">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395BC01" w14:textId="77777777" w:rsidR="00A314FF" w:rsidRDefault="00A314FF">
            <w:pPr>
              <w:rPr>
                <w:rFonts w:eastAsia="Calibri" w:cs="Arial"/>
                <w:b/>
                <w:sz w:val="20"/>
                <w:lang w:val="en-GB" w:eastAsia="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325A471C" w14:textId="77777777" w:rsidR="00A314FF" w:rsidRDefault="00A314FF">
            <w:pPr>
              <w:rPr>
                <w:b/>
                <w:i/>
                <w:sz w:val="20"/>
                <w:lang w:val="en-GB"/>
              </w:rPr>
            </w:pPr>
            <w:r>
              <w:rPr>
                <w:b/>
                <w:i/>
                <w:sz w:val="20"/>
                <w:lang w:val="en-GB"/>
              </w:rPr>
              <w:t>Ciljna grupa može biti interna ili eksterna javnost koja je zainteresovana za poboljšanje programa, kao što su rukovodioci programa, donosioci odluka, partneri ili stručna javnost.</w:t>
            </w:r>
          </w:p>
        </w:tc>
      </w:tr>
      <w:tr w:rsidR="00A314FF" w14:paraId="5C4E19BD" w14:textId="77777777" w:rsidTr="00A314FF">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1D14A524" w14:textId="77777777" w:rsidR="00A314FF" w:rsidRDefault="00A314FF">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3C100AD4" w14:textId="77777777" w:rsidR="00A314FF" w:rsidRDefault="00000000">
            <w:pPr>
              <w:rPr>
                <w:sz w:val="20"/>
                <w:lang w:val="en-GB"/>
              </w:rPr>
            </w:pPr>
            <w:sdt>
              <w:sdtPr>
                <w:rPr>
                  <w:rFonts w:ascii="Times New Roman" w:hAnsi="Times New Roman"/>
                  <w:color w:val="000000"/>
                  <w:sz w:val="20"/>
                  <w:lang w:val="fr-BE"/>
                </w:rPr>
                <w:id w:val="-803233251"/>
                <w14:checkbox>
                  <w14:checked w14:val="0"/>
                  <w14:checkedState w14:val="2612" w14:font="MS Gothic"/>
                  <w14:uncheckedState w14:val="2610" w14:font="MS Gothic"/>
                </w14:checkbox>
              </w:sdtPr>
              <w:sdtContent>
                <w:r w:rsidR="00A314FF">
                  <w:rPr>
                    <w:rFonts w:ascii="MS Gothic" w:eastAsia="MS Gothic" w:hAnsi="MS Gothic" w:cs="MS Gothic" w:hint="eastAsia"/>
                    <w:color w:val="000000"/>
                    <w:sz w:val="20"/>
                    <w:lang w:val="en-GB"/>
                  </w:rPr>
                  <w:t>☐</w:t>
                </w:r>
              </w:sdtContent>
            </w:sdt>
            <w:r w:rsidR="00A314FF">
              <w:rPr>
                <w:color w:val="000000"/>
                <w:sz w:val="20"/>
                <w:lang w:val="fr-BE"/>
              </w:rPr>
              <w:t xml:space="preserve"> </w:t>
            </w:r>
            <w:r w:rsidR="00A314FF">
              <w:rPr>
                <w:sz w:val="20"/>
              </w:rPr>
              <w:t xml:space="preserve">Department / Faculty </w:t>
            </w:r>
          </w:p>
          <w:p w14:paraId="4E7C3C0F" w14:textId="77777777" w:rsidR="00A314FF" w:rsidRDefault="00000000">
            <w:pPr>
              <w:rPr>
                <w:sz w:val="20"/>
                <w:lang w:val="en-GB"/>
              </w:rPr>
            </w:pPr>
            <w:sdt>
              <w:sdtPr>
                <w:rPr>
                  <w:rFonts w:ascii="Times New Roman" w:hAnsi="Times New Roman"/>
                  <w:color w:val="000000"/>
                  <w:sz w:val="20"/>
                  <w:lang w:val="fr-BE"/>
                </w:rPr>
                <w:id w:val="-1558236973"/>
                <w14:checkbox>
                  <w14:checked w14:val="1"/>
                  <w14:checkedState w14:val="2612" w14:font="MS Gothic"/>
                  <w14:uncheckedState w14:val="2610" w14:font="MS Gothic"/>
                </w14:checkbox>
              </w:sdtPr>
              <w:sdtContent>
                <w:r w:rsidR="00A314FF">
                  <w:rPr>
                    <w:rFonts w:ascii="MS Gothic" w:eastAsia="MS Gothic" w:hAnsi="MS Gothic" w:hint="eastAsia"/>
                    <w:color w:val="000000"/>
                    <w:sz w:val="20"/>
                    <w:lang w:val="en-GB"/>
                  </w:rPr>
                  <w:t>☒</w:t>
                </w:r>
              </w:sdtContent>
            </w:sdt>
            <w:r w:rsidR="00A314FF">
              <w:rPr>
                <w:color w:val="000000"/>
                <w:sz w:val="20"/>
                <w:lang w:val="fr-BE"/>
              </w:rPr>
              <w:t xml:space="preserve"> </w:t>
            </w:r>
            <w:r w:rsidR="00A314FF">
              <w:rPr>
                <w:sz w:val="20"/>
              </w:rPr>
              <w:t>Institution</w:t>
            </w:r>
          </w:p>
        </w:tc>
        <w:tc>
          <w:tcPr>
            <w:tcW w:w="2504" w:type="dxa"/>
            <w:gridSpan w:val="2"/>
            <w:tcBorders>
              <w:top w:val="single" w:sz="4" w:space="0" w:color="auto"/>
              <w:left w:val="nil"/>
              <w:bottom w:val="single" w:sz="4" w:space="0" w:color="auto"/>
              <w:right w:val="nil"/>
            </w:tcBorders>
            <w:vAlign w:val="center"/>
            <w:hideMark/>
          </w:tcPr>
          <w:p w14:paraId="0F18EB83" w14:textId="77777777" w:rsidR="00A314FF" w:rsidRDefault="00000000">
            <w:pPr>
              <w:rPr>
                <w:sz w:val="20"/>
                <w:lang w:val="en-GB"/>
              </w:rPr>
            </w:pPr>
            <w:sdt>
              <w:sdtPr>
                <w:rPr>
                  <w:rFonts w:ascii="Times New Roman" w:hAnsi="Times New Roman"/>
                  <w:color w:val="000000"/>
                  <w:sz w:val="20"/>
                  <w:lang w:val="fr-BE"/>
                </w:rPr>
                <w:id w:val="1316604401"/>
                <w14:checkbox>
                  <w14:checked w14:val="0"/>
                  <w14:checkedState w14:val="2612" w14:font="MS Gothic"/>
                  <w14:uncheckedState w14:val="2610" w14:font="MS Gothic"/>
                </w14:checkbox>
              </w:sdtPr>
              <w:sdtContent>
                <w:r w:rsidR="00A314FF">
                  <w:rPr>
                    <w:rFonts w:ascii="MS Gothic" w:eastAsia="MS Gothic" w:hAnsi="MS Gothic" w:hint="eastAsia"/>
                    <w:color w:val="000000"/>
                    <w:sz w:val="20"/>
                    <w:lang w:val="en-GB"/>
                  </w:rPr>
                  <w:t>☐</w:t>
                </w:r>
              </w:sdtContent>
            </w:sdt>
            <w:r w:rsidR="00A314FF">
              <w:rPr>
                <w:color w:val="000000"/>
                <w:sz w:val="20"/>
                <w:lang w:val="fr-BE"/>
              </w:rPr>
              <w:t xml:space="preserve"> </w:t>
            </w:r>
            <w:r w:rsidR="00A314FF">
              <w:rPr>
                <w:sz w:val="20"/>
              </w:rPr>
              <w:t>Local</w:t>
            </w:r>
          </w:p>
          <w:p w14:paraId="4A0FAED2" w14:textId="77777777" w:rsidR="00A314FF" w:rsidRDefault="00000000">
            <w:pPr>
              <w:rPr>
                <w:sz w:val="20"/>
                <w:lang w:val="en-GB"/>
              </w:rPr>
            </w:pPr>
            <w:sdt>
              <w:sdtPr>
                <w:rPr>
                  <w:rFonts w:ascii="Times New Roman" w:hAnsi="Times New Roman"/>
                  <w:color w:val="000000"/>
                  <w:sz w:val="20"/>
                  <w:lang w:val="fr-BE"/>
                </w:rPr>
                <w:id w:val="-2038655420"/>
                <w14:checkbox>
                  <w14:checked w14:val="0"/>
                  <w14:checkedState w14:val="2612" w14:font="MS Gothic"/>
                  <w14:uncheckedState w14:val="2610" w14:font="MS Gothic"/>
                </w14:checkbox>
              </w:sdtPr>
              <w:sdtContent>
                <w:r w:rsidR="00A314FF">
                  <w:rPr>
                    <w:rFonts w:ascii="MS Gothic" w:eastAsia="MS Gothic" w:hAnsi="MS Gothic" w:cs="MS Gothic" w:hint="eastAsia"/>
                    <w:color w:val="000000"/>
                    <w:sz w:val="20"/>
                    <w:lang w:val="en-GB"/>
                  </w:rPr>
                  <w:t>☐</w:t>
                </w:r>
              </w:sdtContent>
            </w:sdt>
            <w:r w:rsidR="00A314FF">
              <w:rPr>
                <w:color w:val="000000"/>
                <w:sz w:val="20"/>
                <w:lang w:val="fr-BE"/>
              </w:rPr>
              <w:t xml:space="preserve"> </w:t>
            </w:r>
            <w:r w:rsidR="00A314FF">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56B28AE6" w14:textId="77777777" w:rsidR="00A314FF" w:rsidRDefault="00000000">
            <w:pPr>
              <w:rPr>
                <w:sz w:val="20"/>
                <w:lang w:val="en-GB"/>
              </w:rPr>
            </w:pPr>
            <w:sdt>
              <w:sdtPr>
                <w:rPr>
                  <w:rFonts w:ascii="Times New Roman" w:hAnsi="Times New Roman"/>
                  <w:color w:val="000000"/>
                  <w:sz w:val="20"/>
                  <w:lang w:val="fr-BE"/>
                </w:rPr>
                <w:id w:val="66770754"/>
                <w14:checkbox>
                  <w14:checked w14:val="0"/>
                  <w14:checkedState w14:val="2612" w14:font="MS Gothic"/>
                  <w14:uncheckedState w14:val="2610" w14:font="MS Gothic"/>
                </w14:checkbox>
              </w:sdtPr>
              <w:sdtContent>
                <w:r w:rsidR="00A314FF">
                  <w:rPr>
                    <w:rFonts w:ascii="MS Gothic" w:eastAsia="MS Gothic" w:hAnsi="MS Gothic" w:cs="MS Gothic" w:hint="eastAsia"/>
                    <w:color w:val="000000"/>
                    <w:sz w:val="20"/>
                    <w:lang w:val="en-GB"/>
                  </w:rPr>
                  <w:t>☐</w:t>
                </w:r>
              </w:sdtContent>
            </w:sdt>
            <w:r w:rsidR="00A314FF">
              <w:rPr>
                <w:color w:val="000000"/>
                <w:sz w:val="20"/>
                <w:lang w:val="fr-BE"/>
              </w:rPr>
              <w:t xml:space="preserve"> </w:t>
            </w:r>
            <w:r w:rsidR="00A314FF">
              <w:rPr>
                <w:sz w:val="20"/>
              </w:rPr>
              <w:t>National</w:t>
            </w:r>
          </w:p>
          <w:p w14:paraId="1A8786E1" w14:textId="77777777" w:rsidR="00A314FF" w:rsidRDefault="00000000">
            <w:pPr>
              <w:rPr>
                <w:sz w:val="20"/>
                <w:lang w:val="en-GB"/>
              </w:rPr>
            </w:pPr>
            <w:sdt>
              <w:sdtPr>
                <w:rPr>
                  <w:rFonts w:ascii="Times New Roman" w:hAnsi="Times New Roman"/>
                  <w:color w:val="000000"/>
                  <w:sz w:val="20"/>
                  <w:lang w:val="fr-BE"/>
                </w:rPr>
                <w:id w:val="1799880770"/>
                <w14:checkbox>
                  <w14:checked w14:val="0"/>
                  <w14:checkedState w14:val="2612" w14:font="MS Gothic"/>
                  <w14:uncheckedState w14:val="2610" w14:font="MS Gothic"/>
                </w14:checkbox>
              </w:sdtPr>
              <w:sdtContent>
                <w:r w:rsidR="00A314FF">
                  <w:rPr>
                    <w:rFonts w:ascii="MS Gothic" w:eastAsia="MS Gothic" w:hAnsi="MS Gothic" w:cs="MS Gothic" w:hint="eastAsia"/>
                    <w:color w:val="000000"/>
                    <w:sz w:val="20"/>
                    <w:lang w:val="en-GB"/>
                  </w:rPr>
                  <w:t>☐</w:t>
                </w:r>
              </w:sdtContent>
            </w:sdt>
            <w:r w:rsidR="00A314FF">
              <w:rPr>
                <w:color w:val="000000"/>
                <w:sz w:val="20"/>
                <w:lang w:val="fr-BE"/>
              </w:rPr>
              <w:t xml:space="preserve"> </w:t>
            </w:r>
            <w:r w:rsidR="00A314FF">
              <w:rPr>
                <w:sz w:val="20"/>
              </w:rPr>
              <w:t>International</w:t>
            </w:r>
          </w:p>
        </w:tc>
      </w:tr>
    </w:tbl>
    <w:p w14:paraId="3B3E43BF" w14:textId="77777777" w:rsidR="00A314FF" w:rsidRDefault="00A314FF" w:rsidP="00A314FF">
      <w:pPr>
        <w:rPr>
          <w:rFonts w:eastAsia="Calibri" w:cs="Arial"/>
          <w:i/>
          <w:color w:val="FF0000"/>
          <w:szCs w:val="20"/>
          <w:lang w:val="en-GB" w:eastAsia="en-GB"/>
        </w:rPr>
      </w:pPr>
    </w:p>
    <w:tbl>
      <w:tblPr>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A314FF" w14:paraId="6F146FB2" w14:textId="77777777" w:rsidTr="00A314FF">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EB9D94A" w14:textId="77777777" w:rsidR="00A314FF" w:rsidRDefault="00A314FF">
            <w:pPr>
              <w:rPr>
                <w:b/>
                <w:sz w:val="20"/>
                <w:lang w:val="en-GB"/>
              </w:rPr>
            </w:pPr>
            <w:r>
              <w:rPr>
                <w:b/>
                <w:sz w:val="20"/>
                <w:lang w:val="en-GB"/>
              </w:rPr>
              <w:t>Expected Deliverable/Results/</w:t>
            </w:r>
          </w:p>
          <w:p w14:paraId="1AD1E319" w14:textId="77777777" w:rsidR="00A314FF" w:rsidRDefault="00A314FF">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0101E930" w14:textId="77777777" w:rsidR="00A314FF" w:rsidRDefault="00A314FF">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15B8545" w14:textId="63833B2D" w:rsidR="00A314FF" w:rsidRDefault="00476663">
            <w:pPr>
              <w:ind w:left="4507" w:hanging="187"/>
              <w:rPr>
                <w:b/>
                <w:sz w:val="24"/>
                <w:lang w:val="en-GB"/>
              </w:rPr>
            </w:pPr>
            <w:r>
              <w:rPr>
                <w:b/>
                <w:sz w:val="24"/>
                <w:lang w:val="en-GB"/>
              </w:rPr>
              <w:t>A13</w:t>
            </w:r>
            <w:r w:rsidR="00A314FF">
              <w:rPr>
                <w:b/>
                <w:sz w:val="24"/>
                <w:lang w:val="en-GB"/>
              </w:rPr>
              <w:t>.2.2.</w:t>
            </w:r>
          </w:p>
        </w:tc>
      </w:tr>
      <w:tr w:rsidR="00A314FF" w14:paraId="2F491569" w14:textId="77777777" w:rsidTr="00A314FF">
        <w:tc>
          <w:tcPr>
            <w:tcW w:w="2127" w:type="dxa"/>
            <w:vMerge/>
            <w:tcBorders>
              <w:top w:val="single" w:sz="4" w:space="0" w:color="auto"/>
              <w:left w:val="single" w:sz="4" w:space="0" w:color="auto"/>
              <w:bottom w:val="single" w:sz="4" w:space="0" w:color="auto"/>
              <w:right w:val="single" w:sz="4" w:space="0" w:color="auto"/>
            </w:tcBorders>
            <w:vAlign w:val="center"/>
            <w:hideMark/>
          </w:tcPr>
          <w:p w14:paraId="7E0DFDD7" w14:textId="77777777" w:rsidR="00A314FF" w:rsidRDefault="00A314FF">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9D01CCF" w14:textId="77777777" w:rsidR="00A314FF" w:rsidRDefault="00A314FF">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FEE2D35" w14:textId="77777777" w:rsidR="00A314FF" w:rsidRDefault="00A314FF">
            <w:pPr>
              <w:rPr>
                <w:sz w:val="20"/>
                <w:lang w:val="en-GB"/>
              </w:rPr>
            </w:pPr>
            <w:r>
              <w:rPr>
                <w:sz w:val="20"/>
                <w:lang w:val="en-GB"/>
              </w:rPr>
              <w:t>Izrada akcionog plana za implementaciju poboljšanja</w:t>
            </w:r>
          </w:p>
        </w:tc>
      </w:tr>
      <w:tr w:rsidR="00A314FF" w14:paraId="3502A737" w14:textId="77777777" w:rsidTr="00A314FF">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1C717BE" w14:textId="77777777" w:rsidR="00A314FF" w:rsidRDefault="00A314FF">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DE68925" w14:textId="77777777" w:rsidR="00A314FF" w:rsidRDefault="00A314FF">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40284854" w14:textId="77777777" w:rsidR="00A314FF" w:rsidRDefault="00000000">
            <w:pPr>
              <w:rPr>
                <w:color w:val="000000"/>
                <w:sz w:val="20"/>
                <w:lang w:val="en-GB"/>
              </w:rPr>
            </w:pPr>
            <w:sdt>
              <w:sdtPr>
                <w:rPr>
                  <w:rFonts w:ascii="Times New Roman" w:hAnsi="Times New Roman"/>
                  <w:color w:val="000000"/>
                  <w:sz w:val="20"/>
                  <w:lang w:val="fr-BE"/>
                </w:rPr>
                <w:id w:val="-767700352"/>
                <w14:checkbox>
                  <w14:checked w14:val="0"/>
                  <w14:checkedState w14:val="2612" w14:font="MS Gothic"/>
                  <w14:uncheckedState w14:val="2610" w14:font="MS Gothic"/>
                </w14:checkbox>
              </w:sdtPr>
              <w:sdtContent>
                <w:r w:rsidR="00A314FF">
                  <w:rPr>
                    <w:rFonts w:ascii="MS Gothic" w:eastAsia="MS Gothic" w:hAnsi="MS Gothic" w:cs="MS Gothic" w:hint="eastAsia"/>
                    <w:color w:val="000000"/>
                    <w:sz w:val="20"/>
                    <w:lang w:val="en-GB"/>
                  </w:rPr>
                  <w:t>☐</w:t>
                </w:r>
              </w:sdtContent>
            </w:sdt>
            <w:r w:rsidR="00A314FF">
              <w:rPr>
                <w:color w:val="000000"/>
                <w:sz w:val="20"/>
              </w:rPr>
              <w:t xml:space="preserve"> Teaching material</w:t>
            </w:r>
          </w:p>
          <w:p w14:paraId="646B89F7" w14:textId="77777777" w:rsidR="00A314FF" w:rsidRDefault="00000000">
            <w:pPr>
              <w:rPr>
                <w:color w:val="000000"/>
                <w:sz w:val="20"/>
                <w:lang w:val="en-GB"/>
              </w:rPr>
            </w:pPr>
            <w:sdt>
              <w:sdtPr>
                <w:rPr>
                  <w:rFonts w:ascii="Times New Roman" w:hAnsi="Times New Roman"/>
                  <w:color w:val="000000"/>
                  <w:sz w:val="20"/>
                  <w:lang w:val="fr-BE"/>
                </w:rPr>
                <w:id w:val="-704256120"/>
                <w14:checkbox>
                  <w14:checked w14:val="0"/>
                  <w14:checkedState w14:val="2612" w14:font="MS Gothic"/>
                  <w14:uncheckedState w14:val="2610" w14:font="MS Gothic"/>
                </w14:checkbox>
              </w:sdtPr>
              <w:sdtContent>
                <w:r w:rsidR="00A314FF">
                  <w:rPr>
                    <w:rFonts w:ascii="MS Gothic" w:eastAsia="MS Gothic" w:hAnsi="MS Gothic" w:cs="MS Gothic" w:hint="eastAsia"/>
                    <w:color w:val="000000"/>
                    <w:sz w:val="20"/>
                    <w:lang w:val="en-GB"/>
                  </w:rPr>
                  <w:t>☐</w:t>
                </w:r>
              </w:sdtContent>
            </w:sdt>
            <w:r w:rsidR="00A314FF">
              <w:rPr>
                <w:color w:val="000000"/>
                <w:sz w:val="20"/>
              </w:rPr>
              <w:t xml:space="preserve"> Learning material</w:t>
            </w:r>
          </w:p>
          <w:p w14:paraId="0C98C591" w14:textId="77777777" w:rsidR="00A314FF" w:rsidRDefault="00000000">
            <w:pPr>
              <w:rPr>
                <w:color w:val="000000"/>
                <w:sz w:val="20"/>
                <w:lang w:val="en-GB"/>
              </w:rPr>
            </w:pPr>
            <w:sdt>
              <w:sdtPr>
                <w:rPr>
                  <w:rFonts w:ascii="Times New Roman" w:hAnsi="Times New Roman"/>
                  <w:color w:val="000000"/>
                  <w:sz w:val="20"/>
                  <w:lang w:val="fr-BE"/>
                </w:rPr>
                <w:id w:val="-1053314848"/>
                <w14:checkbox>
                  <w14:checked w14:val="0"/>
                  <w14:checkedState w14:val="2612" w14:font="MS Gothic"/>
                  <w14:uncheckedState w14:val="2610" w14:font="MS Gothic"/>
                </w14:checkbox>
              </w:sdtPr>
              <w:sdtContent>
                <w:r w:rsidR="00A314FF">
                  <w:rPr>
                    <w:rFonts w:ascii="MS Gothic" w:eastAsia="MS Gothic" w:hAnsi="MS Gothic" w:cs="MS Gothic" w:hint="eastAsia"/>
                    <w:color w:val="000000"/>
                    <w:sz w:val="20"/>
                    <w:lang w:val="en-GB"/>
                  </w:rPr>
                  <w:t>☐</w:t>
                </w:r>
              </w:sdtContent>
            </w:sdt>
            <w:r w:rsidR="00A314FF">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BDFF050" w14:textId="77777777" w:rsidR="00A314FF" w:rsidRDefault="00000000">
            <w:pPr>
              <w:rPr>
                <w:color w:val="000000"/>
                <w:sz w:val="20"/>
                <w:lang w:val="en-GB"/>
              </w:rPr>
            </w:pPr>
            <w:sdt>
              <w:sdtPr>
                <w:rPr>
                  <w:rFonts w:ascii="Times New Roman" w:hAnsi="Times New Roman"/>
                  <w:color w:val="000000"/>
                  <w:sz w:val="20"/>
                  <w:lang w:val="fr-BE"/>
                </w:rPr>
                <w:id w:val="-320274170"/>
                <w14:checkbox>
                  <w14:checked w14:val="0"/>
                  <w14:checkedState w14:val="2612" w14:font="MS Gothic"/>
                  <w14:uncheckedState w14:val="2610" w14:font="MS Gothic"/>
                </w14:checkbox>
              </w:sdtPr>
              <w:sdtContent>
                <w:r w:rsidR="00A314FF">
                  <w:rPr>
                    <w:rFonts w:ascii="MS Gothic" w:eastAsia="MS Gothic" w:hAnsi="MS Gothic" w:cs="MS Gothic" w:hint="eastAsia"/>
                    <w:color w:val="000000"/>
                    <w:sz w:val="20"/>
                    <w:lang w:val="en-GB"/>
                  </w:rPr>
                  <w:t>☐</w:t>
                </w:r>
              </w:sdtContent>
            </w:sdt>
            <w:r w:rsidR="00A314FF">
              <w:rPr>
                <w:color w:val="000000"/>
                <w:sz w:val="20"/>
              </w:rPr>
              <w:t xml:space="preserve"> Event</w:t>
            </w:r>
          </w:p>
          <w:p w14:paraId="39132672" w14:textId="77777777" w:rsidR="00A314FF" w:rsidRDefault="00000000">
            <w:pPr>
              <w:rPr>
                <w:color w:val="000000"/>
                <w:sz w:val="20"/>
                <w:lang w:val="en-GB"/>
              </w:rPr>
            </w:pPr>
            <w:sdt>
              <w:sdtPr>
                <w:rPr>
                  <w:rFonts w:ascii="Times New Roman" w:hAnsi="Times New Roman"/>
                  <w:color w:val="000000"/>
                  <w:sz w:val="20"/>
                  <w:lang w:val="fr-BE"/>
                </w:rPr>
                <w:id w:val="-1646504895"/>
                <w14:checkbox>
                  <w14:checked w14:val="1"/>
                  <w14:checkedState w14:val="2612" w14:font="MS Gothic"/>
                  <w14:uncheckedState w14:val="2610" w14:font="MS Gothic"/>
                </w14:checkbox>
              </w:sdtPr>
              <w:sdtContent>
                <w:r w:rsidR="00A314FF">
                  <w:rPr>
                    <w:rFonts w:ascii="MS Gothic" w:eastAsia="MS Gothic" w:hAnsi="MS Gothic" w:hint="eastAsia"/>
                    <w:color w:val="000000"/>
                    <w:sz w:val="20"/>
                    <w:lang w:val="en-GB"/>
                  </w:rPr>
                  <w:t>☒</w:t>
                </w:r>
              </w:sdtContent>
            </w:sdt>
            <w:r w:rsidR="00A314FF">
              <w:rPr>
                <w:color w:val="000000"/>
                <w:sz w:val="20"/>
              </w:rPr>
              <w:t xml:space="preserve"> Report </w:t>
            </w:r>
          </w:p>
          <w:p w14:paraId="2EB6C725" w14:textId="77777777" w:rsidR="00A314FF" w:rsidRDefault="00000000">
            <w:pPr>
              <w:rPr>
                <w:color w:val="000000"/>
                <w:sz w:val="20"/>
                <w:lang w:val="en-GB"/>
              </w:rPr>
            </w:pPr>
            <w:sdt>
              <w:sdtPr>
                <w:rPr>
                  <w:rFonts w:ascii="Times New Roman" w:hAnsi="Times New Roman"/>
                  <w:color w:val="000000"/>
                  <w:sz w:val="20"/>
                  <w:lang w:val="fr-BE"/>
                </w:rPr>
                <w:id w:val="-1520386249"/>
                <w14:checkbox>
                  <w14:checked w14:val="0"/>
                  <w14:checkedState w14:val="2612" w14:font="MS Gothic"/>
                  <w14:uncheckedState w14:val="2610" w14:font="MS Gothic"/>
                </w14:checkbox>
              </w:sdtPr>
              <w:sdtContent>
                <w:r w:rsidR="00A314FF">
                  <w:rPr>
                    <w:rFonts w:ascii="MS Gothic" w:eastAsia="MS Gothic" w:hAnsi="MS Gothic" w:hint="eastAsia"/>
                    <w:color w:val="000000"/>
                    <w:sz w:val="20"/>
                    <w:lang w:val="en-GB"/>
                  </w:rPr>
                  <w:t>☐</w:t>
                </w:r>
              </w:sdtContent>
            </w:sdt>
            <w:r w:rsidR="00A314FF">
              <w:rPr>
                <w:color w:val="000000"/>
                <w:sz w:val="20"/>
              </w:rPr>
              <w:t xml:space="preserve"> Service/Product </w:t>
            </w:r>
          </w:p>
        </w:tc>
      </w:tr>
      <w:tr w:rsidR="00A314FF" w14:paraId="476D65D5" w14:textId="77777777" w:rsidTr="00A314FF">
        <w:tc>
          <w:tcPr>
            <w:tcW w:w="2127" w:type="dxa"/>
            <w:vMerge/>
            <w:tcBorders>
              <w:top w:val="single" w:sz="4" w:space="0" w:color="auto"/>
              <w:left w:val="single" w:sz="4" w:space="0" w:color="auto"/>
              <w:bottom w:val="single" w:sz="4" w:space="0" w:color="auto"/>
              <w:right w:val="single" w:sz="4" w:space="0" w:color="auto"/>
            </w:tcBorders>
            <w:vAlign w:val="center"/>
            <w:hideMark/>
          </w:tcPr>
          <w:p w14:paraId="41D5BB7A" w14:textId="77777777" w:rsidR="00A314FF" w:rsidRDefault="00A314FF">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F8610A3" w14:textId="77777777" w:rsidR="00A314FF" w:rsidRDefault="00A314FF">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5390479" w14:textId="77777777" w:rsidR="00A314FF" w:rsidRDefault="00A314FF">
            <w:pPr>
              <w:rPr>
                <w:sz w:val="20"/>
                <w:lang w:val="en-GB"/>
              </w:rPr>
            </w:pPr>
            <w:r>
              <w:rPr>
                <w:sz w:val="20"/>
                <w:lang w:val="en-GB"/>
              </w:rPr>
              <w:t>Ova aktivnost obuhvata izradu akcionog plana koji će definisati konkretne korake i aktivnosti koje će se preduzeti radi implementacije poboljšanja identifikovanih u prethodnoj evaluaciji. Plan će sadržati ciljeve, aktivnosti, odgovorne osobe i vremenski okvir za sprovođenje.</w:t>
            </w:r>
          </w:p>
        </w:tc>
      </w:tr>
      <w:tr w:rsidR="00A314FF" w14:paraId="0697C42C" w14:textId="77777777" w:rsidTr="00A314FF">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AE867FB" w14:textId="77777777" w:rsidR="00A314FF" w:rsidRDefault="00A314FF">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0E9EC96" w14:textId="77777777" w:rsidR="00A314FF" w:rsidRDefault="00A314FF">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9261F9E" w14:textId="77777777" w:rsidR="00A314FF" w:rsidRDefault="00A314FF">
            <w:pPr>
              <w:rPr>
                <w:sz w:val="20"/>
                <w:lang w:val="en-GB"/>
              </w:rPr>
            </w:pPr>
            <w:r>
              <w:rPr>
                <w:sz w:val="20"/>
                <w:lang w:val="en-GB"/>
              </w:rPr>
              <w:t>M1</w:t>
            </w:r>
          </w:p>
        </w:tc>
      </w:tr>
      <w:tr w:rsidR="00A314FF" w14:paraId="19DAD09D" w14:textId="77777777" w:rsidTr="00A314FF">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074D8250" w14:textId="77777777" w:rsidR="00A314FF" w:rsidRDefault="00A314FF">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38CDEA0" w14:textId="77777777" w:rsidR="00A314FF" w:rsidRDefault="00A314FF">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E45765F" w14:textId="77777777" w:rsidR="00A314FF" w:rsidRDefault="00A314FF">
            <w:pPr>
              <w:rPr>
                <w:sz w:val="20"/>
                <w:lang w:val="en-GB"/>
              </w:rPr>
            </w:pPr>
            <w:r>
              <w:rPr>
                <w:sz w:val="20"/>
                <w:lang w:val="en-GB"/>
              </w:rPr>
              <w:t>Srpski</w:t>
            </w:r>
          </w:p>
        </w:tc>
      </w:tr>
      <w:tr w:rsidR="00A314FF" w14:paraId="4BF1F5B8" w14:textId="77777777" w:rsidTr="00A314FF">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7A81D00D" w14:textId="77777777" w:rsidR="00A314FF" w:rsidRDefault="00A314FF">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61178BB1" w14:textId="77777777" w:rsidR="00A314FF" w:rsidRDefault="00000000">
            <w:pPr>
              <w:rPr>
                <w:sz w:val="20"/>
                <w:lang w:val="en-GB"/>
              </w:rPr>
            </w:pPr>
            <w:sdt>
              <w:sdtPr>
                <w:rPr>
                  <w:rFonts w:ascii="Times New Roman" w:hAnsi="Times New Roman"/>
                  <w:color w:val="000000"/>
                  <w:sz w:val="20"/>
                  <w:lang w:val="fr-BE"/>
                </w:rPr>
                <w:id w:val="228189106"/>
                <w14:checkbox>
                  <w14:checked w14:val="0"/>
                  <w14:checkedState w14:val="2612" w14:font="MS Gothic"/>
                  <w14:uncheckedState w14:val="2610" w14:font="MS Gothic"/>
                </w14:checkbox>
              </w:sdtPr>
              <w:sdtContent>
                <w:r w:rsidR="00A314FF">
                  <w:rPr>
                    <w:rFonts w:ascii="MS Gothic" w:eastAsia="MS Gothic" w:hAnsi="MS Gothic" w:cs="MS Gothic" w:hint="eastAsia"/>
                    <w:color w:val="000000"/>
                    <w:sz w:val="20"/>
                    <w:lang w:val="en-GB"/>
                  </w:rPr>
                  <w:t>☐</w:t>
                </w:r>
              </w:sdtContent>
            </w:sdt>
            <w:r w:rsidR="00A314FF">
              <w:rPr>
                <w:color w:val="000000"/>
                <w:sz w:val="20"/>
                <w:lang w:val="fr-BE"/>
              </w:rPr>
              <w:t xml:space="preserve"> </w:t>
            </w:r>
            <w:r w:rsidR="00A314FF">
              <w:rPr>
                <w:sz w:val="20"/>
              </w:rPr>
              <w:t xml:space="preserve">Teaching staff </w:t>
            </w:r>
          </w:p>
          <w:p w14:paraId="5F56E0A3" w14:textId="77777777" w:rsidR="00A314FF" w:rsidRDefault="00000000">
            <w:pPr>
              <w:rPr>
                <w:sz w:val="20"/>
                <w:lang w:val="en-GB"/>
              </w:rPr>
            </w:pPr>
            <w:sdt>
              <w:sdtPr>
                <w:rPr>
                  <w:rFonts w:ascii="Times New Roman" w:hAnsi="Times New Roman"/>
                  <w:color w:val="000000"/>
                  <w:sz w:val="20"/>
                  <w:lang w:val="fr-BE"/>
                </w:rPr>
                <w:id w:val="-2036262523"/>
                <w14:checkbox>
                  <w14:checked w14:val="0"/>
                  <w14:checkedState w14:val="2612" w14:font="MS Gothic"/>
                  <w14:uncheckedState w14:val="2610" w14:font="MS Gothic"/>
                </w14:checkbox>
              </w:sdtPr>
              <w:sdtContent>
                <w:r w:rsidR="00A314FF">
                  <w:rPr>
                    <w:rFonts w:ascii="MS Gothic" w:eastAsia="MS Gothic" w:hAnsi="MS Gothic" w:cs="MS Gothic" w:hint="eastAsia"/>
                    <w:color w:val="000000"/>
                    <w:sz w:val="20"/>
                    <w:lang w:val="en-GB"/>
                  </w:rPr>
                  <w:t>☐</w:t>
                </w:r>
              </w:sdtContent>
            </w:sdt>
            <w:r w:rsidR="00A314FF">
              <w:rPr>
                <w:color w:val="000000"/>
                <w:sz w:val="20"/>
                <w:lang w:val="fr-BE"/>
              </w:rPr>
              <w:t xml:space="preserve"> </w:t>
            </w:r>
            <w:r w:rsidR="00A314FF">
              <w:rPr>
                <w:sz w:val="20"/>
              </w:rPr>
              <w:t xml:space="preserve">Students </w:t>
            </w:r>
          </w:p>
          <w:p w14:paraId="22F4B72A" w14:textId="77777777" w:rsidR="00A314FF" w:rsidRDefault="00000000">
            <w:pPr>
              <w:rPr>
                <w:sz w:val="20"/>
                <w:lang w:val="en-GB"/>
              </w:rPr>
            </w:pPr>
            <w:sdt>
              <w:sdtPr>
                <w:rPr>
                  <w:rFonts w:ascii="Times New Roman" w:hAnsi="Times New Roman"/>
                  <w:color w:val="000000"/>
                  <w:sz w:val="20"/>
                  <w:lang w:val="fr-BE"/>
                </w:rPr>
                <w:id w:val="1592654165"/>
                <w14:checkbox>
                  <w14:checked w14:val="0"/>
                  <w14:checkedState w14:val="2612" w14:font="MS Gothic"/>
                  <w14:uncheckedState w14:val="2610" w14:font="MS Gothic"/>
                </w14:checkbox>
              </w:sdtPr>
              <w:sdtContent>
                <w:r w:rsidR="00A314FF">
                  <w:rPr>
                    <w:rFonts w:ascii="MS Gothic" w:eastAsia="MS Gothic" w:hAnsi="MS Gothic" w:cs="MS Gothic" w:hint="eastAsia"/>
                    <w:color w:val="000000"/>
                    <w:sz w:val="20"/>
                    <w:lang w:val="en-GB"/>
                  </w:rPr>
                  <w:t>☐</w:t>
                </w:r>
              </w:sdtContent>
            </w:sdt>
            <w:r w:rsidR="00A314FF">
              <w:rPr>
                <w:color w:val="000000"/>
                <w:sz w:val="20"/>
                <w:lang w:val="fr-BE"/>
              </w:rPr>
              <w:t xml:space="preserve"> </w:t>
            </w:r>
            <w:r w:rsidR="00A314FF">
              <w:rPr>
                <w:sz w:val="20"/>
              </w:rPr>
              <w:t xml:space="preserve">Trainees </w:t>
            </w:r>
          </w:p>
          <w:p w14:paraId="212399F4" w14:textId="77777777" w:rsidR="00A314FF" w:rsidRDefault="00000000">
            <w:pPr>
              <w:rPr>
                <w:sz w:val="20"/>
                <w:lang w:val="en-GB"/>
              </w:rPr>
            </w:pPr>
            <w:sdt>
              <w:sdtPr>
                <w:rPr>
                  <w:rFonts w:ascii="Times New Roman" w:hAnsi="Times New Roman"/>
                  <w:color w:val="000000"/>
                  <w:sz w:val="20"/>
                  <w:lang w:val="fr-BE"/>
                </w:rPr>
                <w:id w:val="-1689510657"/>
                <w14:checkbox>
                  <w14:checked w14:val="0"/>
                  <w14:checkedState w14:val="2612" w14:font="MS Gothic"/>
                  <w14:uncheckedState w14:val="2610" w14:font="MS Gothic"/>
                </w14:checkbox>
              </w:sdtPr>
              <w:sdtContent>
                <w:r w:rsidR="00A314FF">
                  <w:rPr>
                    <w:rFonts w:ascii="MS Gothic" w:eastAsia="MS Gothic" w:hAnsi="MS Gothic" w:cs="MS Gothic" w:hint="eastAsia"/>
                    <w:color w:val="000000"/>
                    <w:sz w:val="20"/>
                    <w:lang w:val="en-GB"/>
                  </w:rPr>
                  <w:t>☐</w:t>
                </w:r>
              </w:sdtContent>
            </w:sdt>
            <w:r w:rsidR="00A314FF">
              <w:rPr>
                <w:color w:val="000000"/>
                <w:sz w:val="20"/>
                <w:lang w:val="fr-BE"/>
              </w:rPr>
              <w:t xml:space="preserve"> </w:t>
            </w:r>
            <w:r w:rsidR="00A314FF">
              <w:rPr>
                <w:sz w:val="20"/>
              </w:rPr>
              <w:t>Administrative staff</w:t>
            </w:r>
          </w:p>
          <w:p w14:paraId="6DD5FB5B" w14:textId="77777777" w:rsidR="00A314FF" w:rsidRDefault="00000000">
            <w:pPr>
              <w:rPr>
                <w:sz w:val="20"/>
                <w:lang w:val="en-GB"/>
              </w:rPr>
            </w:pPr>
            <w:sdt>
              <w:sdtPr>
                <w:rPr>
                  <w:rFonts w:ascii="Times New Roman" w:hAnsi="Times New Roman"/>
                  <w:color w:val="000000"/>
                  <w:sz w:val="20"/>
                  <w:lang w:val="fr-BE"/>
                </w:rPr>
                <w:id w:val="-1588995819"/>
                <w14:checkbox>
                  <w14:checked w14:val="0"/>
                  <w14:checkedState w14:val="2612" w14:font="MS Gothic"/>
                  <w14:uncheckedState w14:val="2610" w14:font="MS Gothic"/>
                </w14:checkbox>
              </w:sdtPr>
              <w:sdtContent>
                <w:r w:rsidR="00A314FF">
                  <w:rPr>
                    <w:rFonts w:ascii="MS Gothic" w:eastAsia="MS Gothic" w:hAnsi="MS Gothic" w:cs="MS Gothic" w:hint="eastAsia"/>
                    <w:color w:val="000000"/>
                    <w:sz w:val="20"/>
                    <w:lang w:val="en-GB"/>
                  </w:rPr>
                  <w:t>☐</w:t>
                </w:r>
              </w:sdtContent>
            </w:sdt>
            <w:r w:rsidR="00A314FF">
              <w:rPr>
                <w:color w:val="000000"/>
                <w:sz w:val="20"/>
                <w:lang w:val="fr-BE"/>
              </w:rPr>
              <w:t xml:space="preserve"> </w:t>
            </w:r>
            <w:r w:rsidR="00A314FF">
              <w:rPr>
                <w:sz w:val="20"/>
              </w:rPr>
              <w:t xml:space="preserve">Technical staff </w:t>
            </w:r>
          </w:p>
          <w:p w14:paraId="4518CA78" w14:textId="77777777" w:rsidR="00A314FF" w:rsidRDefault="00000000">
            <w:pPr>
              <w:rPr>
                <w:sz w:val="20"/>
                <w:lang w:val="en-GB"/>
              </w:rPr>
            </w:pPr>
            <w:sdt>
              <w:sdtPr>
                <w:rPr>
                  <w:rFonts w:ascii="Times New Roman" w:hAnsi="Times New Roman"/>
                  <w:color w:val="000000"/>
                  <w:sz w:val="20"/>
                  <w:lang w:val="fr-BE"/>
                </w:rPr>
                <w:id w:val="1842507251"/>
                <w14:checkbox>
                  <w14:checked w14:val="0"/>
                  <w14:checkedState w14:val="2612" w14:font="MS Gothic"/>
                  <w14:uncheckedState w14:val="2610" w14:font="MS Gothic"/>
                </w14:checkbox>
              </w:sdtPr>
              <w:sdtContent>
                <w:r w:rsidR="00A314FF">
                  <w:rPr>
                    <w:rFonts w:ascii="MS Gothic" w:eastAsia="MS Gothic" w:hAnsi="MS Gothic" w:cs="MS Gothic" w:hint="eastAsia"/>
                    <w:color w:val="000000"/>
                    <w:sz w:val="20"/>
                    <w:lang w:val="en-GB"/>
                  </w:rPr>
                  <w:t>☐</w:t>
                </w:r>
              </w:sdtContent>
            </w:sdt>
            <w:r w:rsidR="00A314FF">
              <w:rPr>
                <w:color w:val="000000"/>
                <w:sz w:val="20"/>
                <w:lang w:val="fr-BE"/>
              </w:rPr>
              <w:t xml:space="preserve"> </w:t>
            </w:r>
            <w:r w:rsidR="00A314FF">
              <w:rPr>
                <w:sz w:val="20"/>
              </w:rPr>
              <w:t xml:space="preserve">Librarians </w:t>
            </w:r>
          </w:p>
          <w:p w14:paraId="631C3389" w14:textId="77777777" w:rsidR="00A314FF" w:rsidRDefault="00000000">
            <w:pPr>
              <w:rPr>
                <w:sz w:val="20"/>
                <w:lang w:val="en-GB"/>
              </w:rPr>
            </w:pPr>
            <w:sdt>
              <w:sdtPr>
                <w:rPr>
                  <w:rFonts w:ascii="Times New Roman" w:hAnsi="Times New Roman"/>
                  <w:color w:val="000000"/>
                  <w:sz w:val="20"/>
                  <w:lang w:val="fr-BE"/>
                </w:rPr>
                <w:id w:val="1863772323"/>
                <w14:checkbox>
                  <w14:checked w14:val="1"/>
                  <w14:checkedState w14:val="2612" w14:font="MS Gothic"/>
                  <w14:uncheckedState w14:val="2610" w14:font="MS Gothic"/>
                </w14:checkbox>
              </w:sdtPr>
              <w:sdtContent>
                <w:r w:rsidR="00A314FF">
                  <w:rPr>
                    <w:rFonts w:ascii="MS Gothic" w:eastAsia="MS Gothic" w:hAnsi="MS Gothic" w:hint="eastAsia"/>
                    <w:color w:val="000000"/>
                    <w:sz w:val="20"/>
                    <w:lang w:val="en-GB"/>
                  </w:rPr>
                  <w:t>☒</w:t>
                </w:r>
              </w:sdtContent>
            </w:sdt>
            <w:r w:rsidR="00A314FF">
              <w:rPr>
                <w:color w:val="000000"/>
                <w:sz w:val="20"/>
                <w:lang w:val="fr-BE"/>
              </w:rPr>
              <w:t xml:space="preserve"> </w:t>
            </w:r>
            <w:r w:rsidR="00A314FF">
              <w:rPr>
                <w:sz w:val="20"/>
              </w:rPr>
              <w:t>Other</w:t>
            </w:r>
          </w:p>
        </w:tc>
      </w:tr>
      <w:tr w:rsidR="00A314FF" w14:paraId="195F7A22" w14:textId="77777777" w:rsidTr="00A314FF">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C6C83B7" w14:textId="77777777" w:rsidR="00A314FF" w:rsidRDefault="00A314FF">
            <w:pPr>
              <w:rPr>
                <w:rFonts w:eastAsia="Calibri" w:cs="Arial"/>
                <w:b/>
                <w:sz w:val="20"/>
                <w:lang w:val="en-GB" w:eastAsia="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A05BE3A" w14:textId="77777777" w:rsidR="00A314FF" w:rsidRDefault="00A314FF">
            <w:pPr>
              <w:rPr>
                <w:b/>
                <w:i/>
                <w:sz w:val="20"/>
                <w:lang w:val="en-GB"/>
              </w:rPr>
            </w:pPr>
            <w:r>
              <w:rPr>
                <w:b/>
                <w:i/>
                <w:sz w:val="20"/>
                <w:lang w:val="en-GB"/>
              </w:rPr>
              <w:t>Ciljna grupa može biti interna ili eksterna javnost koja je zainteresovana za implementaciju poboljšanja, kao što su rukovodioci programa, donosioci odluka, partneri ili stručna javnost.</w:t>
            </w:r>
          </w:p>
        </w:tc>
      </w:tr>
      <w:tr w:rsidR="00A314FF" w14:paraId="777FDF53" w14:textId="77777777" w:rsidTr="00A314FF">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7EDD33A1" w14:textId="77777777" w:rsidR="00A314FF" w:rsidRDefault="00A314FF">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07129A0F" w14:textId="77777777" w:rsidR="00A314FF" w:rsidRDefault="00000000">
            <w:pPr>
              <w:rPr>
                <w:sz w:val="20"/>
                <w:lang w:val="en-GB"/>
              </w:rPr>
            </w:pPr>
            <w:sdt>
              <w:sdtPr>
                <w:rPr>
                  <w:rFonts w:ascii="Times New Roman" w:hAnsi="Times New Roman"/>
                  <w:color w:val="000000"/>
                  <w:sz w:val="20"/>
                  <w:lang w:val="fr-BE"/>
                </w:rPr>
                <w:id w:val="867258235"/>
                <w14:checkbox>
                  <w14:checked w14:val="0"/>
                  <w14:checkedState w14:val="2612" w14:font="MS Gothic"/>
                  <w14:uncheckedState w14:val="2610" w14:font="MS Gothic"/>
                </w14:checkbox>
              </w:sdtPr>
              <w:sdtContent>
                <w:r w:rsidR="00A314FF">
                  <w:rPr>
                    <w:rFonts w:ascii="MS Gothic" w:eastAsia="MS Gothic" w:hAnsi="MS Gothic" w:cs="MS Gothic" w:hint="eastAsia"/>
                    <w:color w:val="000000"/>
                    <w:sz w:val="20"/>
                    <w:lang w:val="en-GB"/>
                  </w:rPr>
                  <w:t>☐</w:t>
                </w:r>
              </w:sdtContent>
            </w:sdt>
            <w:r w:rsidR="00A314FF">
              <w:rPr>
                <w:color w:val="000000"/>
                <w:sz w:val="20"/>
                <w:lang w:val="fr-BE"/>
              </w:rPr>
              <w:t xml:space="preserve"> </w:t>
            </w:r>
            <w:r w:rsidR="00A314FF">
              <w:rPr>
                <w:sz w:val="20"/>
              </w:rPr>
              <w:t xml:space="preserve">Department / Faculty </w:t>
            </w:r>
          </w:p>
          <w:p w14:paraId="6FACDA95" w14:textId="77777777" w:rsidR="00A314FF" w:rsidRDefault="00000000">
            <w:pPr>
              <w:rPr>
                <w:sz w:val="20"/>
                <w:lang w:val="en-GB"/>
              </w:rPr>
            </w:pPr>
            <w:sdt>
              <w:sdtPr>
                <w:rPr>
                  <w:rFonts w:ascii="Times New Roman" w:hAnsi="Times New Roman"/>
                  <w:color w:val="000000"/>
                  <w:sz w:val="20"/>
                  <w:lang w:val="fr-BE"/>
                </w:rPr>
                <w:id w:val="-2055686114"/>
                <w14:checkbox>
                  <w14:checked w14:val="1"/>
                  <w14:checkedState w14:val="2612" w14:font="MS Gothic"/>
                  <w14:uncheckedState w14:val="2610" w14:font="MS Gothic"/>
                </w14:checkbox>
              </w:sdtPr>
              <w:sdtContent>
                <w:r w:rsidR="00A314FF">
                  <w:rPr>
                    <w:rFonts w:ascii="MS Gothic" w:eastAsia="MS Gothic" w:hAnsi="MS Gothic" w:hint="eastAsia"/>
                    <w:color w:val="000000"/>
                    <w:sz w:val="20"/>
                    <w:lang w:val="en-GB"/>
                  </w:rPr>
                  <w:t>☒</w:t>
                </w:r>
              </w:sdtContent>
            </w:sdt>
            <w:r w:rsidR="00A314FF">
              <w:rPr>
                <w:color w:val="000000"/>
                <w:sz w:val="20"/>
                <w:lang w:val="fr-BE"/>
              </w:rPr>
              <w:t xml:space="preserve"> </w:t>
            </w:r>
            <w:r w:rsidR="00A314FF">
              <w:rPr>
                <w:sz w:val="20"/>
              </w:rPr>
              <w:t>Institution</w:t>
            </w:r>
          </w:p>
        </w:tc>
        <w:tc>
          <w:tcPr>
            <w:tcW w:w="2504" w:type="dxa"/>
            <w:gridSpan w:val="2"/>
            <w:tcBorders>
              <w:top w:val="single" w:sz="4" w:space="0" w:color="auto"/>
              <w:left w:val="nil"/>
              <w:bottom w:val="single" w:sz="4" w:space="0" w:color="auto"/>
              <w:right w:val="nil"/>
            </w:tcBorders>
            <w:vAlign w:val="center"/>
            <w:hideMark/>
          </w:tcPr>
          <w:p w14:paraId="554A7B9E" w14:textId="77777777" w:rsidR="00A314FF" w:rsidRDefault="00000000">
            <w:pPr>
              <w:rPr>
                <w:sz w:val="20"/>
                <w:lang w:val="en-GB"/>
              </w:rPr>
            </w:pPr>
            <w:sdt>
              <w:sdtPr>
                <w:rPr>
                  <w:rFonts w:ascii="Times New Roman" w:hAnsi="Times New Roman"/>
                  <w:color w:val="000000"/>
                  <w:sz w:val="20"/>
                  <w:lang w:val="fr-BE"/>
                </w:rPr>
                <w:id w:val="-927423528"/>
                <w14:checkbox>
                  <w14:checked w14:val="0"/>
                  <w14:checkedState w14:val="2612" w14:font="MS Gothic"/>
                  <w14:uncheckedState w14:val="2610" w14:font="MS Gothic"/>
                </w14:checkbox>
              </w:sdtPr>
              <w:sdtContent>
                <w:r w:rsidR="00A314FF">
                  <w:rPr>
                    <w:rFonts w:ascii="MS Gothic" w:eastAsia="MS Gothic" w:hAnsi="MS Gothic" w:hint="eastAsia"/>
                    <w:color w:val="000000"/>
                    <w:sz w:val="20"/>
                    <w:lang w:val="en-GB"/>
                  </w:rPr>
                  <w:t>☐</w:t>
                </w:r>
              </w:sdtContent>
            </w:sdt>
            <w:r w:rsidR="00A314FF">
              <w:rPr>
                <w:color w:val="000000"/>
                <w:sz w:val="20"/>
                <w:lang w:val="fr-BE"/>
              </w:rPr>
              <w:t xml:space="preserve"> </w:t>
            </w:r>
            <w:r w:rsidR="00A314FF">
              <w:rPr>
                <w:sz w:val="20"/>
              </w:rPr>
              <w:t>Local</w:t>
            </w:r>
          </w:p>
          <w:p w14:paraId="25752F0C" w14:textId="77777777" w:rsidR="00A314FF" w:rsidRDefault="00000000">
            <w:pPr>
              <w:rPr>
                <w:sz w:val="20"/>
                <w:lang w:val="en-GB"/>
              </w:rPr>
            </w:pPr>
            <w:sdt>
              <w:sdtPr>
                <w:rPr>
                  <w:rFonts w:ascii="Times New Roman" w:hAnsi="Times New Roman"/>
                  <w:color w:val="000000"/>
                  <w:sz w:val="20"/>
                  <w:lang w:val="fr-BE"/>
                </w:rPr>
                <w:id w:val="-448862855"/>
                <w14:checkbox>
                  <w14:checked w14:val="0"/>
                  <w14:checkedState w14:val="2612" w14:font="MS Gothic"/>
                  <w14:uncheckedState w14:val="2610" w14:font="MS Gothic"/>
                </w14:checkbox>
              </w:sdtPr>
              <w:sdtContent>
                <w:r w:rsidR="00A314FF">
                  <w:rPr>
                    <w:rFonts w:ascii="MS Gothic" w:eastAsia="MS Gothic" w:hAnsi="MS Gothic" w:cs="MS Gothic" w:hint="eastAsia"/>
                    <w:color w:val="000000"/>
                    <w:sz w:val="20"/>
                    <w:lang w:val="en-GB"/>
                  </w:rPr>
                  <w:t>☐</w:t>
                </w:r>
              </w:sdtContent>
            </w:sdt>
            <w:r w:rsidR="00A314FF">
              <w:rPr>
                <w:color w:val="000000"/>
                <w:sz w:val="20"/>
                <w:lang w:val="fr-BE"/>
              </w:rPr>
              <w:t xml:space="preserve"> </w:t>
            </w:r>
            <w:r w:rsidR="00A314FF">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1B9AA040" w14:textId="77777777" w:rsidR="00A314FF" w:rsidRDefault="00000000">
            <w:pPr>
              <w:rPr>
                <w:sz w:val="20"/>
                <w:lang w:val="en-GB"/>
              </w:rPr>
            </w:pPr>
            <w:sdt>
              <w:sdtPr>
                <w:rPr>
                  <w:rFonts w:ascii="Times New Roman" w:hAnsi="Times New Roman"/>
                  <w:color w:val="000000"/>
                  <w:sz w:val="20"/>
                  <w:lang w:val="fr-BE"/>
                </w:rPr>
                <w:id w:val="-1415160557"/>
                <w14:checkbox>
                  <w14:checked w14:val="0"/>
                  <w14:checkedState w14:val="2612" w14:font="MS Gothic"/>
                  <w14:uncheckedState w14:val="2610" w14:font="MS Gothic"/>
                </w14:checkbox>
              </w:sdtPr>
              <w:sdtContent>
                <w:r w:rsidR="00A314FF">
                  <w:rPr>
                    <w:rFonts w:ascii="MS Gothic" w:eastAsia="MS Gothic" w:hAnsi="MS Gothic" w:cs="MS Gothic" w:hint="eastAsia"/>
                    <w:color w:val="000000"/>
                    <w:sz w:val="20"/>
                    <w:lang w:val="en-GB"/>
                  </w:rPr>
                  <w:t>☐</w:t>
                </w:r>
              </w:sdtContent>
            </w:sdt>
            <w:r w:rsidR="00A314FF">
              <w:rPr>
                <w:color w:val="000000"/>
                <w:sz w:val="20"/>
                <w:lang w:val="fr-BE"/>
              </w:rPr>
              <w:t xml:space="preserve"> </w:t>
            </w:r>
            <w:r w:rsidR="00A314FF">
              <w:rPr>
                <w:sz w:val="20"/>
              </w:rPr>
              <w:t>National</w:t>
            </w:r>
          </w:p>
          <w:p w14:paraId="16027645" w14:textId="77777777" w:rsidR="00A314FF" w:rsidRDefault="00000000">
            <w:pPr>
              <w:rPr>
                <w:sz w:val="20"/>
                <w:lang w:val="en-GB"/>
              </w:rPr>
            </w:pPr>
            <w:sdt>
              <w:sdtPr>
                <w:rPr>
                  <w:rFonts w:ascii="Times New Roman" w:hAnsi="Times New Roman"/>
                  <w:color w:val="000000"/>
                  <w:sz w:val="20"/>
                  <w:lang w:val="fr-BE"/>
                </w:rPr>
                <w:id w:val="135451580"/>
                <w14:checkbox>
                  <w14:checked w14:val="0"/>
                  <w14:checkedState w14:val="2612" w14:font="MS Gothic"/>
                  <w14:uncheckedState w14:val="2610" w14:font="MS Gothic"/>
                </w14:checkbox>
              </w:sdtPr>
              <w:sdtContent>
                <w:r w:rsidR="00A314FF">
                  <w:rPr>
                    <w:rFonts w:ascii="MS Gothic" w:eastAsia="MS Gothic" w:hAnsi="MS Gothic" w:cs="MS Gothic" w:hint="eastAsia"/>
                    <w:color w:val="000000"/>
                    <w:sz w:val="20"/>
                    <w:lang w:val="en-GB"/>
                  </w:rPr>
                  <w:t>☐</w:t>
                </w:r>
              </w:sdtContent>
            </w:sdt>
            <w:r w:rsidR="00A314FF">
              <w:rPr>
                <w:color w:val="000000"/>
                <w:sz w:val="20"/>
                <w:lang w:val="fr-BE"/>
              </w:rPr>
              <w:t xml:space="preserve"> </w:t>
            </w:r>
            <w:r w:rsidR="00A314FF">
              <w:rPr>
                <w:sz w:val="20"/>
              </w:rPr>
              <w:t>International</w:t>
            </w:r>
          </w:p>
        </w:tc>
      </w:tr>
    </w:tbl>
    <w:p w14:paraId="7FA75E12" w14:textId="77777777" w:rsidR="00A314FF" w:rsidRDefault="00A314FF" w:rsidP="00A314FF">
      <w:pPr>
        <w:rPr>
          <w:rFonts w:eastAsia="Calibri" w:cs="Arial"/>
          <w:i/>
          <w:color w:val="FF0000"/>
          <w:szCs w:val="20"/>
          <w:lang w:val="en-GB" w:eastAsia="en-GB"/>
        </w:rPr>
      </w:pPr>
    </w:p>
    <w:tbl>
      <w:tblPr>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A314FF" w14:paraId="3F6D8265" w14:textId="77777777" w:rsidTr="00A314FF">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2D0E088" w14:textId="77777777" w:rsidR="00A314FF" w:rsidRDefault="00A314FF">
            <w:pPr>
              <w:rPr>
                <w:b/>
                <w:sz w:val="20"/>
                <w:lang w:val="en-GB"/>
              </w:rPr>
            </w:pPr>
            <w:r>
              <w:rPr>
                <w:b/>
                <w:sz w:val="20"/>
                <w:lang w:val="en-GB"/>
              </w:rPr>
              <w:t>Expected Deliverable/Results/</w:t>
            </w:r>
          </w:p>
          <w:p w14:paraId="3242B552" w14:textId="77777777" w:rsidR="00A314FF" w:rsidRDefault="00A314FF">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4432E48E" w14:textId="77777777" w:rsidR="00A314FF" w:rsidRDefault="00A314FF">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F76E649" w14:textId="68F62C9C" w:rsidR="00A314FF" w:rsidRDefault="00476663">
            <w:pPr>
              <w:ind w:left="4507" w:hanging="187"/>
              <w:rPr>
                <w:b/>
                <w:sz w:val="24"/>
                <w:lang w:val="en-GB"/>
              </w:rPr>
            </w:pPr>
            <w:r>
              <w:rPr>
                <w:b/>
                <w:sz w:val="24"/>
                <w:lang w:val="en-GB"/>
              </w:rPr>
              <w:t>A13</w:t>
            </w:r>
            <w:r w:rsidR="00A314FF">
              <w:rPr>
                <w:b/>
                <w:sz w:val="24"/>
                <w:lang w:val="en-GB"/>
              </w:rPr>
              <w:t>.2.3.</w:t>
            </w:r>
          </w:p>
        </w:tc>
      </w:tr>
      <w:tr w:rsidR="00A314FF" w14:paraId="751AF0B0" w14:textId="77777777" w:rsidTr="00A314FF">
        <w:tc>
          <w:tcPr>
            <w:tcW w:w="2127" w:type="dxa"/>
            <w:vMerge/>
            <w:tcBorders>
              <w:top w:val="single" w:sz="4" w:space="0" w:color="auto"/>
              <w:left w:val="single" w:sz="4" w:space="0" w:color="auto"/>
              <w:bottom w:val="single" w:sz="4" w:space="0" w:color="auto"/>
              <w:right w:val="single" w:sz="4" w:space="0" w:color="auto"/>
            </w:tcBorders>
            <w:vAlign w:val="center"/>
            <w:hideMark/>
          </w:tcPr>
          <w:p w14:paraId="67302A8A" w14:textId="77777777" w:rsidR="00A314FF" w:rsidRDefault="00A314FF">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DDCE5C5" w14:textId="77777777" w:rsidR="00A314FF" w:rsidRDefault="00A314FF">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5E679726" w14:textId="77777777" w:rsidR="00A314FF" w:rsidRDefault="00A314FF">
            <w:pPr>
              <w:rPr>
                <w:rFonts w:ascii="Times New Roman" w:hAnsi="Times New Roman"/>
                <w:sz w:val="20"/>
                <w:lang w:val="fr-BE"/>
              </w:rPr>
            </w:pPr>
            <w:r>
              <w:rPr>
                <w:sz w:val="20"/>
              </w:rPr>
              <w:t>Kontinuirano praćenje i evaluacija unapređenih aktivnosti:</w:t>
            </w:r>
          </w:p>
          <w:p w14:paraId="471E6BD0" w14:textId="77777777" w:rsidR="00A314FF" w:rsidRDefault="00A314FF">
            <w:pPr>
              <w:rPr>
                <w:sz w:val="20"/>
              </w:rPr>
            </w:pPr>
          </w:p>
        </w:tc>
      </w:tr>
      <w:tr w:rsidR="00A314FF" w14:paraId="6F785AC8" w14:textId="77777777" w:rsidTr="00A314FF">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5907FE2" w14:textId="77777777" w:rsidR="00A314FF" w:rsidRDefault="00A314FF">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386C2F7" w14:textId="77777777" w:rsidR="00A314FF" w:rsidRDefault="00A314FF">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3F24A9B" w14:textId="77777777" w:rsidR="00A314FF" w:rsidRDefault="00000000">
            <w:pPr>
              <w:rPr>
                <w:color w:val="000000"/>
                <w:sz w:val="20"/>
                <w:lang w:val="en-GB"/>
              </w:rPr>
            </w:pPr>
            <w:sdt>
              <w:sdtPr>
                <w:rPr>
                  <w:rFonts w:ascii="Times New Roman" w:hAnsi="Times New Roman"/>
                  <w:color w:val="000000"/>
                  <w:sz w:val="20"/>
                  <w:lang w:val="fr-BE"/>
                </w:rPr>
                <w:id w:val="-2093766907"/>
                <w14:checkbox>
                  <w14:checked w14:val="0"/>
                  <w14:checkedState w14:val="2612" w14:font="MS Gothic"/>
                  <w14:uncheckedState w14:val="2610" w14:font="MS Gothic"/>
                </w14:checkbox>
              </w:sdtPr>
              <w:sdtContent>
                <w:r w:rsidR="00A314FF">
                  <w:rPr>
                    <w:rFonts w:ascii="MS Gothic" w:eastAsia="MS Gothic" w:hAnsi="MS Gothic" w:cs="MS Gothic" w:hint="eastAsia"/>
                    <w:color w:val="000000"/>
                    <w:sz w:val="20"/>
                    <w:lang w:val="en-GB"/>
                  </w:rPr>
                  <w:t>☐</w:t>
                </w:r>
              </w:sdtContent>
            </w:sdt>
            <w:r w:rsidR="00A314FF">
              <w:rPr>
                <w:color w:val="000000"/>
                <w:sz w:val="20"/>
              </w:rPr>
              <w:t xml:space="preserve"> Teaching material</w:t>
            </w:r>
          </w:p>
          <w:p w14:paraId="11250416" w14:textId="77777777" w:rsidR="00A314FF" w:rsidRDefault="00000000">
            <w:pPr>
              <w:rPr>
                <w:color w:val="000000"/>
                <w:sz w:val="20"/>
                <w:lang w:val="en-GB"/>
              </w:rPr>
            </w:pPr>
            <w:sdt>
              <w:sdtPr>
                <w:rPr>
                  <w:rFonts w:ascii="Times New Roman" w:hAnsi="Times New Roman"/>
                  <w:color w:val="000000"/>
                  <w:sz w:val="20"/>
                  <w:lang w:val="fr-BE"/>
                </w:rPr>
                <w:id w:val="-1009443105"/>
                <w14:checkbox>
                  <w14:checked w14:val="0"/>
                  <w14:checkedState w14:val="2612" w14:font="MS Gothic"/>
                  <w14:uncheckedState w14:val="2610" w14:font="MS Gothic"/>
                </w14:checkbox>
              </w:sdtPr>
              <w:sdtContent>
                <w:r w:rsidR="00A314FF">
                  <w:rPr>
                    <w:rFonts w:ascii="MS Gothic" w:eastAsia="MS Gothic" w:hAnsi="MS Gothic" w:cs="MS Gothic" w:hint="eastAsia"/>
                    <w:color w:val="000000"/>
                    <w:sz w:val="20"/>
                    <w:lang w:val="en-GB"/>
                  </w:rPr>
                  <w:t>☐</w:t>
                </w:r>
              </w:sdtContent>
            </w:sdt>
            <w:r w:rsidR="00A314FF">
              <w:rPr>
                <w:color w:val="000000"/>
                <w:sz w:val="20"/>
              </w:rPr>
              <w:t xml:space="preserve"> Learning material</w:t>
            </w:r>
          </w:p>
          <w:p w14:paraId="541A896C" w14:textId="77777777" w:rsidR="00A314FF" w:rsidRDefault="00000000">
            <w:pPr>
              <w:rPr>
                <w:color w:val="000000"/>
                <w:sz w:val="20"/>
                <w:lang w:val="en-GB"/>
              </w:rPr>
            </w:pPr>
            <w:sdt>
              <w:sdtPr>
                <w:rPr>
                  <w:rFonts w:ascii="Times New Roman" w:hAnsi="Times New Roman"/>
                  <w:color w:val="000000"/>
                  <w:sz w:val="20"/>
                  <w:lang w:val="fr-BE"/>
                </w:rPr>
                <w:id w:val="-1350944061"/>
                <w14:checkbox>
                  <w14:checked w14:val="0"/>
                  <w14:checkedState w14:val="2612" w14:font="MS Gothic"/>
                  <w14:uncheckedState w14:val="2610" w14:font="MS Gothic"/>
                </w14:checkbox>
              </w:sdtPr>
              <w:sdtContent>
                <w:r w:rsidR="00A314FF">
                  <w:rPr>
                    <w:rFonts w:ascii="MS Gothic" w:eastAsia="MS Gothic" w:hAnsi="MS Gothic" w:cs="MS Gothic" w:hint="eastAsia"/>
                    <w:color w:val="000000"/>
                    <w:sz w:val="20"/>
                    <w:lang w:val="en-GB"/>
                  </w:rPr>
                  <w:t>☐</w:t>
                </w:r>
              </w:sdtContent>
            </w:sdt>
            <w:r w:rsidR="00A314FF">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916CE60" w14:textId="77777777" w:rsidR="00A314FF" w:rsidRDefault="00000000">
            <w:pPr>
              <w:rPr>
                <w:color w:val="000000"/>
                <w:sz w:val="20"/>
                <w:lang w:val="en-GB"/>
              </w:rPr>
            </w:pPr>
            <w:sdt>
              <w:sdtPr>
                <w:rPr>
                  <w:rFonts w:ascii="Times New Roman" w:hAnsi="Times New Roman"/>
                  <w:color w:val="000000"/>
                  <w:sz w:val="20"/>
                  <w:lang w:val="fr-BE"/>
                </w:rPr>
                <w:id w:val="-1709406770"/>
                <w14:checkbox>
                  <w14:checked w14:val="0"/>
                  <w14:checkedState w14:val="2612" w14:font="MS Gothic"/>
                  <w14:uncheckedState w14:val="2610" w14:font="MS Gothic"/>
                </w14:checkbox>
              </w:sdtPr>
              <w:sdtContent>
                <w:r w:rsidR="00A314FF">
                  <w:rPr>
                    <w:rFonts w:ascii="MS Gothic" w:eastAsia="MS Gothic" w:hAnsi="MS Gothic" w:cs="MS Gothic" w:hint="eastAsia"/>
                    <w:color w:val="000000"/>
                    <w:sz w:val="20"/>
                    <w:lang w:val="en-GB"/>
                  </w:rPr>
                  <w:t>☐</w:t>
                </w:r>
              </w:sdtContent>
            </w:sdt>
            <w:r w:rsidR="00A314FF">
              <w:rPr>
                <w:color w:val="000000"/>
                <w:sz w:val="20"/>
              </w:rPr>
              <w:t xml:space="preserve"> Event</w:t>
            </w:r>
          </w:p>
          <w:p w14:paraId="1AF8000F" w14:textId="77777777" w:rsidR="00A314FF" w:rsidRDefault="00000000">
            <w:pPr>
              <w:rPr>
                <w:color w:val="000000"/>
                <w:sz w:val="20"/>
                <w:lang w:val="en-GB"/>
              </w:rPr>
            </w:pPr>
            <w:sdt>
              <w:sdtPr>
                <w:rPr>
                  <w:rFonts w:ascii="Times New Roman" w:hAnsi="Times New Roman"/>
                  <w:color w:val="000000"/>
                  <w:sz w:val="20"/>
                  <w:lang w:val="fr-BE"/>
                </w:rPr>
                <w:id w:val="-1825805144"/>
                <w14:checkbox>
                  <w14:checked w14:val="1"/>
                  <w14:checkedState w14:val="2612" w14:font="MS Gothic"/>
                  <w14:uncheckedState w14:val="2610" w14:font="MS Gothic"/>
                </w14:checkbox>
              </w:sdtPr>
              <w:sdtContent>
                <w:r w:rsidR="00A314FF">
                  <w:rPr>
                    <w:rFonts w:ascii="MS Gothic" w:eastAsia="MS Gothic" w:hAnsi="MS Gothic" w:hint="eastAsia"/>
                    <w:color w:val="000000"/>
                    <w:sz w:val="20"/>
                    <w:lang w:val="en-GB"/>
                  </w:rPr>
                  <w:t>☒</w:t>
                </w:r>
              </w:sdtContent>
            </w:sdt>
            <w:r w:rsidR="00A314FF">
              <w:rPr>
                <w:color w:val="000000"/>
                <w:sz w:val="20"/>
              </w:rPr>
              <w:t xml:space="preserve"> Report </w:t>
            </w:r>
          </w:p>
          <w:p w14:paraId="3727085B" w14:textId="77777777" w:rsidR="00A314FF" w:rsidRDefault="00000000">
            <w:pPr>
              <w:rPr>
                <w:color w:val="000000"/>
                <w:sz w:val="20"/>
                <w:lang w:val="en-GB"/>
              </w:rPr>
            </w:pPr>
            <w:sdt>
              <w:sdtPr>
                <w:rPr>
                  <w:rFonts w:ascii="Times New Roman" w:hAnsi="Times New Roman"/>
                  <w:color w:val="000000"/>
                  <w:sz w:val="20"/>
                  <w:lang w:val="fr-BE"/>
                </w:rPr>
                <w:id w:val="-1174803497"/>
                <w14:checkbox>
                  <w14:checked w14:val="0"/>
                  <w14:checkedState w14:val="2612" w14:font="MS Gothic"/>
                  <w14:uncheckedState w14:val="2610" w14:font="MS Gothic"/>
                </w14:checkbox>
              </w:sdtPr>
              <w:sdtContent>
                <w:r w:rsidR="00A314FF">
                  <w:rPr>
                    <w:rFonts w:ascii="MS Gothic" w:eastAsia="MS Gothic" w:hAnsi="MS Gothic" w:hint="eastAsia"/>
                    <w:color w:val="000000"/>
                    <w:sz w:val="20"/>
                    <w:lang w:val="en-GB"/>
                  </w:rPr>
                  <w:t>☐</w:t>
                </w:r>
              </w:sdtContent>
            </w:sdt>
            <w:r w:rsidR="00A314FF">
              <w:rPr>
                <w:color w:val="000000"/>
                <w:sz w:val="20"/>
              </w:rPr>
              <w:t xml:space="preserve"> Service/Product </w:t>
            </w:r>
          </w:p>
        </w:tc>
      </w:tr>
      <w:tr w:rsidR="00A314FF" w14:paraId="216EEF6C" w14:textId="77777777" w:rsidTr="00A314FF">
        <w:tc>
          <w:tcPr>
            <w:tcW w:w="2127" w:type="dxa"/>
            <w:vMerge/>
            <w:tcBorders>
              <w:top w:val="single" w:sz="4" w:space="0" w:color="auto"/>
              <w:left w:val="single" w:sz="4" w:space="0" w:color="auto"/>
              <w:bottom w:val="single" w:sz="4" w:space="0" w:color="auto"/>
              <w:right w:val="single" w:sz="4" w:space="0" w:color="auto"/>
            </w:tcBorders>
            <w:vAlign w:val="center"/>
            <w:hideMark/>
          </w:tcPr>
          <w:p w14:paraId="773F8EAF" w14:textId="77777777" w:rsidR="00A314FF" w:rsidRDefault="00A314FF">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C51BC4B" w14:textId="77777777" w:rsidR="00A314FF" w:rsidRDefault="00A314FF">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6B178AA" w14:textId="77777777" w:rsidR="00A314FF" w:rsidRDefault="00A314FF">
            <w:pPr>
              <w:rPr>
                <w:sz w:val="20"/>
                <w:lang w:val="en-GB"/>
              </w:rPr>
            </w:pPr>
            <w:r>
              <w:rPr>
                <w:sz w:val="20"/>
                <w:lang w:val="en-GB"/>
              </w:rPr>
              <w:t>Ova aktivnost podrazumeva kontinuirano praćenje i evaluaciju aktivnosti koje su unapređene na osnovu prethodne evaluacije. Rezultati će biti dokumentovani i korišćeni kao povratne informacije za dalje poboljšanje programa.</w:t>
            </w:r>
          </w:p>
        </w:tc>
      </w:tr>
      <w:tr w:rsidR="00A314FF" w14:paraId="76581D6C" w14:textId="77777777" w:rsidTr="00A314FF">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7E3B7A9" w14:textId="77777777" w:rsidR="00A314FF" w:rsidRDefault="00A314FF">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609956D" w14:textId="77777777" w:rsidR="00A314FF" w:rsidRDefault="00A314FF">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8B657EE" w14:textId="77777777" w:rsidR="00A314FF" w:rsidRDefault="00A314FF">
            <w:pPr>
              <w:rPr>
                <w:sz w:val="20"/>
                <w:lang w:val="en-GB"/>
              </w:rPr>
            </w:pPr>
            <w:r>
              <w:rPr>
                <w:sz w:val="20"/>
                <w:lang w:val="en-GB"/>
              </w:rPr>
              <w:t>M1</w:t>
            </w:r>
          </w:p>
        </w:tc>
      </w:tr>
      <w:tr w:rsidR="00A314FF" w14:paraId="438F393A" w14:textId="77777777" w:rsidTr="00A314FF">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2D6DC1E1" w14:textId="77777777" w:rsidR="00A314FF" w:rsidRDefault="00A314FF">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6B3A223" w14:textId="77777777" w:rsidR="00A314FF" w:rsidRDefault="00A314FF">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4600AE9" w14:textId="77777777" w:rsidR="00A314FF" w:rsidRDefault="00A314FF">
            <w:pPr>
              <w:rPr>
                <w:sz w:val="20"/>
                <w:lang w:val="en-GB"/>
              </w:rPr>
            </w:pPr>
            <w:r>
              <w:rPr>
                <w:sz w:val="20"/>
                <w:lang w:val="en-GB"/>
              </w:rPr>
              <w:t>Srpski</w:t>
            </w:r>
          </w:p>
        </w:tc>
      </w:tr>
      <w:tr w:rsidR="00A314FF" w14:paraId="15BA9014" w14:textId="77777777" w:rsidTr="00A314FF">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89342D4" w14:textId="77777777" w:rsidR="00A314FF" w:rsidRDefault="00A314FF">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7477BA45" w14:textId="77777777" w:rsidR="00A314FF" w:rsidRDefault="00000000">
            <w:pPr>
              <w:rPr>
                <w:sz w:val="20"/>
                <w:lang w:val="en-GB"/>
              </w:rPr>
            </w:pPr>
            <w:sdt>
              <w:sdtPr>
                <w:rPr>
                  <w:rFonts w:ascii="Times New Roman" w:hAnsi="Times New Roman"/>
                  <w:color w:val="000000"/>
                  <w:sz w:val="20"/>
                  <w:lang w:val="fr-BE"/>
                </w:rPr>
                <w:id w:val="-54400751"/>
                <w14:checkbox>
                  <w14:checked w14:val="0"/>
                  <w14:checkedState w14:val="2612" w14:font="MS Gothic"/>
                  <w14:uncheckedState w14:val="2610" w14:font="MS Gothic"/>
                </w14:checkbox>
              </w:sdtPr>
              <w:sdtContent>
                <w:r w:rsidR="00A314FF">
                  <w:rPr>
                    <w:rFonts w:ascii="MS Gothic" w:eastAsia="MS Gothic" w:hAnsi="MS Gothic" w:cs="MS Gothic" w:hint="eastAsia"/>
                    <w:color w:val="000000"/>
                    <w:sz w:val="20"/>
                    <w:lang w:val="en-GB"/>
                  </w:rPr>
                  <w:t>☐</w:t>
                </w:r>
              </w:sdtContent>
            </w:sdt>
            <w:r w:rsidR="00A314FF">
              <w:rPr>
                <w:color w:val="000000"/>
                <w:sz w:val="20"/>
                <w:lang w:val="fr-BE"/>
              </w:rPr>
              <w:t xml:space="preserve"> </w:t>
            </w:r>
            <w:r w:rsidR="00A314FF">
              <w:rPr>
                <w:sz w:val="20"/>
              </w:rPr>
              <w:t xml:space="preserve">Teaching staff </w:t>
            </w:r>
          </w:p>
          <w:p w14:paraId="3031E18D" w14:textId="77777777" w:rsidR="00A314FF" w:rsidRDefault="00000000">
            <w:pPr>
              <w:rPr>
                <w:sz w:val="20"/>
                <w:lang w:val="en-GB"/>
              </w:rPr>
            </w:pPr>
            <w:sdt>
              <w:sdtPr>
                <w:rPr>
                  <w:rFonts w:ascii="Times New Roman" w:hAnsi="Times New Roman"/>
                  <w:color w:val="000000"/>
                  <w:sz w:val="20"/>
                  <w:lang w:val="fr-BE"/>
                </w:rPr>
                <w:id w:val="-1427414328"/>
                <w14:checkbox>
                  <w14:checked w14:val="0"/>
                  <w14:checkedState w14:val="2612" w14:font="MS Gothic"/>
                  <w14:uncheckedState w14:val="2610" w14:font="MS Gothic"/>
                </w14:checkbox>
              </w:sdtPr>
              <w:sdtContent>
                <w:r w:rsidR="00A314FF">
                  <w:rPr>
                    <w:rFonts w:ascii="MS Gothic" w:eastAsia="MS Gothic" w:hAnsi="MS Gothic" w:cs="MS Gothic" w:hint="eastAsia"/>
                    <w:color w:val="000000"/>
                    <w:sz w:val="20"/>
                    <w:lang w:val="en-GB"/>
                  </w:rPr>
                  <w:t>☐</w:t>
                </w:r>
              </w:sdtContent>
            </w:sdt>
            <w:r w:rsidR="00A314FF">
              <w:rPr>
                <w:color w:val="000000"/>
                <w:sz w:val="20"/>
                <w:lang w:val="fr-BE"/>
              </w:rPr>
              <w:t xml:space="preserve"> </w:t>
            </w:r>
            <w:r w:rsidR="00A314FF">
              <w:rPr>
                <w:sz w:val="20"/>
              </w:rPr>
              <w:t xml:space="preserve">Students </w:t>
            </w:r>
          </w:p>
          <w:p w14:paraId="04A6BB10" w14:textId="77777777" w:rsidR="00A314FF" w:rsidRDefault="00000000">
            <w:pPr>
              <w:rPr>
                <w:sz w:val="20"/>
                <w:lang w:val="en-GB"/>
              </w:rPr>
            </w:pPr>
            <w:sdt>
              <w:sdtPr>
                <w:rPr>
                  <w:rFonts w:ascii="Times New Roman" w:hAnsi="Times New Roman"/>
                  <w:color w:val="000000"/>
                  <w:sz w:val="20"/>
                  <w:lang w:val="fr-BE"/>
                </w:rPr>
                <w:id w:val="493534550"/>
                <w14:checkbox>
                  <w14:checked w14:val="0"/>
                  <w14:checkedState w14:val="2612" w14:font="MS Gothic"/>
                  <w14:uncheckedState w14:val="2610" w14:font="MS Gothic"/>
                </w14:checkbox>
              </w:sdtPr>
              <w:sdtContent>
                <w:r w:rsidR="00A314FF">
                  <w:rPr>
                    <w:rFonts w:ascii="MS Gothic" w:eastAsia="MS Gothic" w:hAnsi="MS Gothic" w:cs="MS Gothic" w:hint="eastAsia"/>
                    <w:color w:val="000000"/>
                    <w:sz w:val="20"/>
                    <w:lang w:val="en-GB"/>
                  </w:rPr>
                  <w:t>☐</w:t>
                </w:r>
              </w:sdtContent>
            </w:sdt>
            <w:r w:rsidR="00A314FF">
              <w:rPr>
                <w:color w:val="000000"/>
                <w:sz w:val="20"/>
                <w:lang w:val="fr-BE"/>
              </w:rPr>
              <w:t xml:space="preserve"> </w:t>
            </w:r>
            <w:r w:rsidR="00A314FF">
              <w:rPr>
                <w:sz w:val="20"/>
              </w:rPr>
              <w:t xml:space="preserve">Trainees </w:t>
            </w:r>
          </w:p>
          <w:p w14:paraId="0B630A51" w14:textId="77777777" w:rsidR="00A314FF" w:rsidRDefault="00000000">
            <w:pPr>
              <w:rPr>
                <w:sz w:val="20"/>
                <w:lang w:val="en-GB"/>
              </w:rPr>
            </w:pPr>
            <w:sdt>
              <w:sdtPr>
                <w:rPr>
                  <w:rFonts w:ascii="Times New Roman" w:hAnsi="Times New Roman"/>
                  <w:color w:val="000000"/>
                  <w:sz w:val="20"/>
                  <w:lang w:val="fr-BE"/>
                </w:rPr>
                <w:id w:val="-426032960"/>
                <w14:checkbox>
                  <w14:checked w14:val="0"/>
                  <w14:checkedState w14:val="2612" w14:font="MS Gothic"/>
                  <w14:uncheckedState w14:val="2610" w14:font="MS Gothic"/>
                </w14:checkbox>
              </w:sdtPr>
              <w:sdtContent>
                <w:r w:rsidR="00A314FF">
                  <w:rPr>
                    <w:rFonts w:ascii="MS Gothic" w:eastAsia="MS Gothic" w:hAnsi="MS Gothic" w:cs="MS Gothic" w:hint="eastAsia"/>
                    <w:color w:val="000000"/>
                    <w:sz w:val="20"/>
                    <w:lang w:val="en-GB"/>
                  </w:rPr>
                  <w:t>☐</w:t>
                </w:r>
              </w:sdtContent>
            </w:sdt>
            <w:r w:rsidR="00A314FF">
              <w:rPr>
                <w:color w:val="000000"/>
                <w:sz w:val="20"/>
                <w:lang w:val="fr-BE"/>
              </w:rPr>
              <w:t xml:space="preserve"> </w:t>
            </w:r>
            <w:r w:rsidR="00A314FF">
              <w:rPr>
                <w:sz w:val="20"/>
              </w:rPr>
              <w:t>Administrative staff</w:t>
            </w:r>
          </w:p>
          <w:p w14:paraId="718F6D0F" w14:textId="77777777" w:rsidR="00A314FF" w:rsidRDefault="00000000">
            <w:pPr>
              <w:rPr>
                <w:sz w:val="20"/>
                <w:lang w:val="en-GB"/>
              </w:rPr>
            </w:pPr>
            <w:sdt>
              <w:sdtPr>
                <w:rPr>
                  <w:rFonts w:ascii="Times New Roman" w:hAnsi="Times New Roman"/>
                  <w:color w:val="000000"/>
                  <w:sz w:val="20"/>
                  <w:lang w:val="fr-BE"/>
                </w:rPr>
                <w:id w:val="1214308597"/>
                <w14:checkbox>
                  <w14:checked w14:val="0"/>
                  <w14:checkedState w14:val="2612" w14:font="MS Gothic"/>
                  <w14:uncheckedState w14:val="2610" w14:font="MS Gothic"/>
                </w14:checkbox>
              </w:sdtPr>
              <w:sdtContent>
                <w:r w:rsidR="00A314FF">
                  <w:rPr>
                    <w:rFonts w:ascii="MS Gothic" w:eastAsia="MS Gothic" w:hAnsi="MS Gothic" w:cs="MS Gothic" w:hint="eastAsia"/>
                    <w:color w:val="000000"/>
                    <w:sz w:val="20"/>
                    <w:lang w:val="en-GB"/>
                  </w:rPr>
                  <w:t>☐</w:t>
                </w:r>
              </w:sdtContent>
            </w:sdt>
            <w:r w:rsidR="00A314FF">
              <w:rPr>
                <w:color w:val="000000"/>
                <w:sz w:val="20"/>
                <w:lang w:val="fr-BE"/>
              </w:rPr>
              <w:t xml:space="preserve"> </w:t>
            </w:r>
            <w:r w:rsidR="00A314FF">
              <w:rPr>
                <w:sz w:val="20"/>
              </w:rPr>
              <w:t xml:space="preserve">Technical staff </w:t>
            </w:r>
          </w:p>
          <w:p w14:paraId="2657DC06" w14:textId="77777777" w:rsidR="00A314FF" w:rsidRDefault="00000000">
            <w:pPr>
              <w:rPr>
                <w:sz w:val="20"/>
                <w:lang w:val="en-GB"/>
              </w:rPr>
            </w:pPr>
            <w:sdt>
              <w:sdtPr>
                <w:rPr>
                  <w:rFonts w:ascii="Times New Roman" w:hAnsi="Times New Roman"/>
                  <w:color w:val="000000"/>
                  <w:sz w:val="20"/>
                  <w:lang w:val="fr-BE"/>
                </w:rPr>
                <w:id w:val="2095426146"/>
                <w14:checkbox>
                  <w14:checked w14:val="0"/>
                  <w14:checkedState w14:val="2612" w14:font="MS Gothic"/>
                  <w14:uncheckedState w14:val="2610" w14:font="MS Gothic"/>
                </w14:checkbox>
              </w:sdtPr>
              <w:sdtContent>
                <w:r w:rsidR="00A314FF">
                  <w:rPr>
                    <w:rFonts w:ascii="MS Gothic" w:eastAsia="MS Gothic" w:hAnsi="MS Gothic" w:cs="MS Gothic" w:hint="eastAsia"/>
                    <w:color w:val="000000"/>
                    <w:sz w:val="20"/>
                    <w:lang w:val="en-GB"/>
                  </w:rPr>
                  <w:t>☐</w:t>
                </w:r>
              </w:sdtContent>
            </w:sdt>
            <w:r w:rsidR="00A314FF">
              <w:rPr>
                <w:color w:val="000000"/>
                <w:sz w:val="20"/>
                <w:lang w:val="fr-BE"/>
              </w:rPr>
              <w:t xml:space="preserve"> </w:t>
            </w:r>
            <w:r w:rsidR="00A314FF">
              <w:rPr>
                <w:sz w:val="20"/>
              </w:rPr>
              <w:t xml:space="preserve">Librarians </w:t>
            </w:r>
          </w:p>
          <w:p w14:paraId="13A0AA86" w14:textId="77777777" w:rsidR="00A314FF" w:rsidRDefault="00000000">
            <w:pPr>
              <w:rPr>
                <w:sz w:val="20"/>
                <w:lang w:val="en-GB"/>
              </w:rPr>
            </w:pPr>
            <w:sdt>
              <w:sdtPr>
                <w:rPr>
                  <w:rFonts w:ascii="Times New Roman" w:hAnsi="Times New Roman"/>
                  <w:color w:val="000000"/>
                  <w:sz w:val="20"/>
                  <w:lang w:val="fr-BE"/>
                </w:rPr>
                <w:id w:val="-927427898"/>
                <w14:checkbox>
                  <w14:checked w14:val="1"/>
                  <w14:checkedState w14:val="2612" w14:font="MS Gothic"/>
                  <w14:uncheckedState w14:val="2610" w14:font="MS Gothic"/>
                </w14:checkbox>
              </w:sdtPr>
              <w:sdtContent>
                <w:r w:rsidR="00A314FF">
                  <w:rPr>
                    <w:rFonts w:ascii="MS Gothic" w:eastAsia="MS Gothic" w:hAnsi="MS Gothic" w:hint="eastAsia"/>
                    <w:color w:val="000000"/>
                    <w:sz w:val="20"/>
                    <w:lang w:val="en-GB"/>
                  </w:rPr>
                  <w:t>☒</w:t>
                </w:r>
              </w:sdtContent>
            </w:sdt>
            <w:r w:rsidR="00A314FF">
              <w:rPr>
                <w:color w:val="000000"/>
                <w:sz w:val="20"/>
                <w:lang w:val="fr-BE"/>
              </w:rPr>
              <w:t xml:space="preserve"> </w:t>
            </w:r>
            <w:r w:rsidR="00A314FF">
              <w:rPr>
                <w:sz w:val="20"/>
              </w:rPr>
              <w:t>Other</w:t>
            </w:r>
          </w:p>
        </w:tc>
      </w:tr>
      <w:tr w:rsidR="00A314FF" w14:paraId="4245EE66" w14:textId="77777777" w:rsidTr="00A314FF">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13607FD" w14:textId="77777777" w:rsidR="00A314FF" w:rsidRDefault="00A314FF">
            <w:pPr>
              <w:rPr>
                <w:rFonts w:eastAsia="Calibri" w:cs="Arial"/>
                <w:b/>
                <w:sz w:val="20"/>
                <w:lang w:val="en-GB" w:eastAsia="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0DD3BA6" w14:textId="77777777" w:rsidR="00A314FF" w:rsidRDefault="00A314FF">
            <w:pPr>
              <w:rPr>
                <w:b/>
                <w:i/>
                <w:sz w:val="20"/>
                <w:lang w:val="en-GB"/>
              </w:rPr>
            </w:pPr>
            <w:r>
              <w:rPr>
                <w:b/>
                <w:i/>
                <w:sz w:val="20"/>
                <w:lang w:val="en-GB"/>
              </w:rPr>
              <w:t>Ciljna grupa može biti interna ili eksterna javnost koja je zainteresovana za praćenje i evaluaciju unapređenih aktivnosti, kao što su rukovodioci programa, donosioci odluka, partneri ili stručna javnost.</w:t>
            </w:r>
          </w:p>
        </w:tc>
      </w:tr>
      <w:tr w:rsidR="00A314FF" w14:paraId="0AA5F2D5" w14:textId="77777777" w:rsidTr="00A314FF">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0FD7A782" w14:textId="77777777" w:rsidR="00A314FF" w:rsidRDefault="00A314FF">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5F41ED1B" w14:textId="77777777" w:rsidR="00A314FF" w:rsidRDefault="00000000">
            <w:pPr>
              <w:rPr>
                <w:sz w:val="20"/>
                <w:lang w:val="en-GB"/>
              </w:rPr>
            </w:pPr>
            <w:sdt>
              <w:sdtPr>
                <w:rPr>
                  <w:rFonts w:ascii="Times New Roman" w:hAnsi="Times New Roman"/>
                  <w:color w:val="000000"/>
                  <w:sz w:val="20"/>
                  <w:lang w:val="fr-BE"/>
                </w:rPr>
                <w:id w:val="528156198"/>
                <w14:checkbox>
                  <w14:checked w14:val="0"/>
                  <w14:checkedState w14:val="2612" w14:font="MS Gothic"/>
                  <w14:uncheckedState w14:val="2610" w14:font="MS Gothic"/>
                </w14:checkbox>
              </w:sdtPr>
              <w:sdtContent>
                <w:r w:rsidR="00A314FF">
                  <w:rPr>
                    <w:rFonts w:ascii="MS Gothic" w:eastAsia="MS Gothic" w:hAnsi="MS Gothic" w:cs="MS Gothic" w:hint="eastAsia"/>
                    <w:color w:val="000000"/>
                    <w:sz w:val="20"/>
                    <w:lang w:val="en-GB"/>
                  </w:rPr>
                  <w:t>☐</w:t>
                </w:r>
              </w:sdtContent>
            </w:sdt>
            <w:r w:rsidR="00A314FF">
              <w:rPr>
                <w:color w:val="000000"/>
                <w:sz w:val="20"/>
                <w:lang w:val="fr-BE"/>
              </w:rPr>
              <w:t xml:space="preserve"> </w:t>
            </w:r>
            <w:r w:rsidR="00A314FF">
              <w:rPr>
                <w:sz w:val="20"/>
              </w:rPr>
              <w:t xml:space="preserve">Department / Faculty </w:t>
            </w:r>
          </w:p>
          <w:p w14:paraId="7F321E90" w14:textId="77777777" w:rsidR="00A314FF" w:rsidRDefault="00000000">
            <w:pPr>
              <w:rPr>
                <w:sz w:val="20"/>
                <w:lang w:val="en-GB"/>
              </w:rPr>
            </w:pPr>
            <w:sdt>
              <w:sdtPr>
                <w:rPr>
                  <w:rFonts w:ascii="Times New Roman" w:hAnsi="Times New Roman"/>
                  <w:color w:val="000000"/>
                  <w:sz w:val="20"/>
                  <w:lang w:val="fr-BE"/>
                </w:rPr>
                <w:id w:val="383909836"/>
                <w14:checkbox>
                  <w14:checked w14:val="1"/>
                  <w14:checkedState w14:val="2612" w14:font="MS Gothic"/>
                  <w14:uncheckedState w14:val="2610" w14:font="MS Gothic"/>
                </w14:checkbox>
              </w:sdtPr>
              <w:sdtContent>
                <w:r w:rsidR="00A314FF">
                  <w:rPr>
                    <w:rFonts w:ascii="MS Gothic" w:eastAsia="MS Gothic" w:hAnsi="MS Gothic" w:hint="eastAsia"/>
                    <w:color w:val="000000"/>
                    <w:sz w:val="20"/>
                    <w:lang w:val="en-GB"/>
                  </w:rPr>
                  <w:t>☒</w:t>
                </w:r>
              </w:sdtContent>
            </w:sdt>
            <w:r w:rsidR="00A314FF">
              <w:rPr>
                <w:color w:val="000000"/>
                <w:sz w:val="20"/>
                <w:lang w:val="fr-BE"/>
              </w:rPr>
              <w:t xml:space="preserve"> </w:t>
            </w:r>
            <w:r w:rsidR="00A314FF">
              <w:rPr>
                <w:sz w:val="20"/>
              </w:rPr>
              <w:t>Institution</w:t>
            </w:r>
          </w:p>
        </w:tc>
        <w:tc>
          <w:tcPr>
            <w:tcW w:w="2504" w:type="dxa"/>
            <w:gridSpan w:val="2"/>
            <w:tcBorders>
              <w:top w:val="single" w:sz="4" w:space="0" w:color="auto"/>
              <w:left w:val="nil"/>
              <w:bottom w:val="single" w:sz="4" w:space="0" w:color="auto"/>
              <w:right w:val="nil"/>
            </w:tcBorders>
            <w:vAlign w:val="center"/>
            <w:hideMark/>
          </w:tcPr>
          <w:p w14:paraId="40CB80E2" w14:textId="77777777" w:rsidR="00A314FF" w:rsidRDefault="00000000">
            <w:pPr>
              <w:rPr>
                <w:sz w:val="20"/>
                <w:lang w:val="en-GB"/>
              </w:rPr>
            </w:pPr>
            <w:sdt>
              <w:sdtPr>
                <w:rPr>
                  <w:rFonts w:ascii="Times New Roman" w:hAnsi="Times New Roman"/>
                  <w:color w:val="000000"/>
                  <w:sz w:val="20"/>
                  <w:lang w:val="fr-BE"/>
                </w:rPr>
                <w:id w:val="-1656449070"/>
                <w14:checkbox>
                  <w14:checked w14:val="0"/>
                  <w14:checkedState w14:val="2612" w14:font="MS Gothic"/>
                  <w14:uncheckedState w14:val="2610" w14:font="MS Gothic"/>
                </w14:checkbox>
              </w:sdtPr>
              <w:sdtContent>
                <w:r w:rsidR="00A314FF">
                  <w:rPr>
                    <w:rFonts w:ascii="MS Gothic" w:eastAsia="MS Gothic" w:hAnsi="MS Gothic" w:hint="eastAsia"/>
                    <w:color w:val="000000"/>
                    <w:sz w:val="20"/>
                    <w:lang w:val="en-GB"/>
                  </w:rPr>
                  <w:t>☐</w:t>
                </w:r>
              </w:sdtContent>
            </w:sdt>
            <w:r w:rsidR="00A314FF">
              <w:rPr>
                <w:color w:val="000000"/>
                <w:sz w:val="20"/>
                <w:lang w:val="fr-BE"/>
              </w:rPr>
              <w:t xml:space="preserve"> </w:t>
            </w:r>
            <w:r w:rsidR="00A314FF">
              <w:rPr>
                <w:sz w:val="20"/>
              </w:rPr>
              <w:t>Local</w:t>
            </w:r>
          </w:p>
          <w:p w14:paraId="5A1C40A2" w14:textId="77777777" w:rsidR="00A314FF" w:rsidRDefault="00000000">
            <w:pPr>
              <w:rPr>
                <w:sz w:val="20"/>
                <w:lang w:val="en-GB"/>
              </w:rPr>
            </w:pPr>
            <w:sdt>
              <w:sdtPr>
                <w:rPr>
                  <w:rFonts w:ascii="Times New Roman" w:hAnsi="Times New Roman"/>
                  <w:color w:val="000000"/>
                  <w:sz w:val="20"/>
                  <w:lang w:val="fr-BE"/>
                </w:rPr>
                <w:id w:val="-1151438790"/>
                <w14:checkbox>
                  <w14:checked w14:val="0"/>
                  <w14:checkedState w14:val="2612" w14:font="MS Gothic"/>
                  <w14:uncheckedState w14:val="2610" w14:font="MS Gothic"/>
                </w14:checkbox>
              </w:sdtPr>
              <w:sdtContent>
                <w:r w:rsidR="00A314FF">
                  <w:rPr>
                    <w:rFonts w:ascii="MS Gothic" w:eastAsia="MS Gothic" w:hAnsi="MS Gothic" w:cs="MS Gothic" w:hint="eastAsia"/>
                    <w:color w:val="000000"/>
                    <w:sz w:val="20"/>
                    <w:lang w:val="en-GB"/>
                  </w:rPr>
                  <w:t>☐</w:t>
                </w:r>
              </w:sdtContent>
            </w:sdt>
            <w:r w:rsidR="00A314FF">
              <w:rPr>
                <w:color w:val="000000"/>
                <w:sz w:val="20"/>
                <w:lang w:val="fr-BE"/>
              </w:rPr>
              <w:t xml:space="preserve"> </w:t>
            </w:r>
            <w:r w:rsidR="00A314FF">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08E85B39" w14:textId="77777777" w:rsidR="00A314FF" w:rsidRDefault="00000000">
            <w:pPr>
              <w:rPr>
                <w:sz w:val="20"/>
                <w:lang w:val="en-GB"/>
              </w:rPr>
            </w:pPr>
            <w:sdt>
              <w:sdtPr>
                <w:rPr>
                  <w:rFonts w:ascii="Times New Roman" w:hAnsi="Times New Roman"/>
                  <w:color w:val="000000"/>
                  <w:sz w:val="20"/>
                  <w:lang w:val="fr-BE"/>
                </w:rPr>
                <w:id w:val="-981232019"/>
                <w14:checkbox>
                  <w14:checked w14:val="0"/>
                  <w14:checkedState w14:val="2612" w14:font="MS Gothic"/>
                  <w14:uncheckedState w14:val="2610" w14:font="MS Gothic"/>
                </w14:checkbox>
              </w:sdtPr>
              <w:sdtContent>
                <w:r w:rsidR="00A314FF">
                  <w:rPr>
                    <w:rFonts w:ascii="MS Gothic" w:eastAsia="MS Gothic" w:hAnsi="MS Gothic" w:cs="MS Gothic" w:hint="eastAsia"/>
                    <w:color w:val="000000"/>
                    <w:sz w:val="20"/>
                    <w:lang w:val="en-GB"/>
                  </w:rPr>
                  <w:t>☐</w:t>
                </w:r>
              </w:sdtContent>
            </w:sdt>
            <w:r w:rsidR="00A314FF">
              <w:rPr>
                <w:color w:val="000000"/>
                <w:sz w:val="20"/>
                <w:lang w:val="fr-BE"/>
              </w:rPr>
              <w:t xml:space="preserve"> </w:t>
            </w:r>
            <w:r w:rsidR="00A314FF">
              <w:rPr>
                <w:sz w:val="20"/>
              </w:rPr>
              <w:t>National</w:t>
            </w:r>
          </w:p>
          <w:p w14:paraId="5500616A" w14:textId="77777777" w:rsidR="00A314FF" w:rsidRDefault="00000000">
            <w:pPr>
              <w:rPr>
                <w:sz w:val="20"/>
                <w:lang w:val="en-GB"/>
              </w:rPr>
            </w:pPr>
            <w:sdt>
              <w:sdtPr>
                <w:rPr>
                  <w:rFonts w:ascii="Times New Roman" w:hAnsi="Times New Roman"/>
                  <w:color w:val="000000"/>
                  <w:sz w:val="20"/>
                  <w:lang w:val="fr-BE"/>
                </w:rPr>
                <w:id w:val="764818947"/>
                <w14:checkbox>
                  <w14:checked w14:val="0"/>
                  <w14:checkedState w14:val="2612" w14:font="MS Gothic"/>
                  <w14:uncheckedState w14:val="2610" w14:font="MS Gothic"/>
                </w14:checkbox>
              </w:sdtPr>
              <w:sdtContent>
                <w:r w:rsidR="00A314FF">
                  <w:rPr>
                    <w:rFonts w:ascii="MS Gothic" w:eastAsia="MS Gothic" w:hAnsi="MS Gothic" w:cs="MS Gothic" w:hint="eastAsia"/>
                    <w:color w:val="000000"/>
                    <w:sz w:val="20"/>
                    <w:lang w:val="en-GB"/>
                  </w:rPr>
                  <w:t>☐</w:t>
                </w:r>
              </w:sdtContent>
            </w:sdt>
            <w:r w:rsidR="00A314FF">
              <w:rPr>
                <w:color w:val="000000"/>
                <w:sz w:val="20"/>
                <w:lang w:val="fr-BE"/>
              </w:rPr>
              <w:t xml:space="preserve"> </w:t>
            </w:r>
            <w:r w:rsidR="00A314FF">
              <w:rPr>
                <w:sz w:val="20"/>
              </w:rPr>
              <w:t>International</w:t>
            </w:r>
          </w:p>
        </w:tc>
      </w:tr>
    </w:tbl>
    <w:p w14:paraId="1B618842" w14:textId="77777777" w:rsidR="00A314FF" w:rsidRDefault="00A314FF" w:rsidP="00A314FF">
      <w:pPr>
        <w:rPr>
          <w:rFonts w:eastAsia="Calibri" w:cs="Arial"/>
          <w:i/>
          <w:color w:val="FF0000"/>
          <w:szCs w:val="20"/>
          <w:lang w:val="en-GB" w:eastAsia="en-GB"/>
        </w:rPr>
      </w:pPr>
    </w:p>
    <w:p w14:paraId="07B50C45" w14:textId="77777777" w:rsidR="00A314FF" w:rsidRDefault="00A314FF" w:rsidP="00A314FF">
      <w:pPr>
        <w:rPr>
          <w:i/>
          <w:color w:val="FF0000"/>
        </w:rPr>
      </w:pPr>
    </w:p>
    <w:tbl>
      <w:tblPr>
        <w:tblW w:w="9645" w:type="dxa"/>
        <w:tblInd w:w="108" w:type="dxa"/>
        <w:tblLayout w:type="fixed"/>
        <w:tblLook w:val="04A0" w:firstRow="1" w:lastRow="0" w:firstColumn="1" w:lastColumn="0" w:noHBand="0" w:noVBand="1"/>
      </w:tblPr>
      <w:tblGrid>
        <w:gridCol w:w="2128"/>
        <w:gridCol w:w="2458"/>
        <w:gridCol w:w="2601"/>
        <w:gridCol w:w="189"/>
        <w:gridCol w:w="2269"/>
      </w:tblGrid>
      <w:tr w:rsidR="00A314FF" w14:paraId="33D06480" w14:textId="77777777" w:rsidTr="00A314FF">
        <w:tc>
          <w:tcPr>
            <w:tcW w:w="2127" w:type="dxa"/>
            <w:tcBorders>
              <w:top w:val="single" w:sz="4" w:space="0" w:color="auto"/>
              <w:left w:val="single" w:sz="4" w:space="0" w:color="auto"/>
              <w:bottom w:val="single" w:sz="4" w:space="0" w:color="auto"/>
              <w:right w:val="single" w:sz="4" w:space="0" w:color="auto"/>
            </w:tcBorders>
            <w:vAlign w:val="center"/>
            <w:hideMark/>
          </w:tcPr>
          <w:p w14:paraId="47A460B3" w14:textId="77777777" w:rsidR="00A314FF" w:rsidRDefault="00A314FF">
            <w:pPr>
              <w:rPr>
                <w:b/>
                <w:sz w:val="20"/>
              </w:rPr>
            </w:pPr>
            <w:r>
              <w:rPr>
                <w:b/>
                <w:sz w:val="20"/>
                <w:lang w:val="en-GB"/>
              </w:rPr>
              <w:t xml:space="preserve">Work package type and ref.nr </w:t>
            </w:r>
            <w:sdt>
              <w:sdtPr>
                <w:rPr>
                  <w:rFonts w:ascii="Times New Roman" w:hAnsi="Times New Roman"/>
                  <w:color w:val="FFFFFF" w:themeColor="background1"/>
                  <w:sz w:val="20"/>
                  <w:lang w:val="fr-BE"/>
                </w:rPr>
                <w:id w:val="-169335968"/>
                <w14:checkbox>
                  <w14:checked w14:val="0"/>
                  <w14:checkedState w14:val="2612" w14:font="MS Gothic"/>
                  <w14:uncheckedState w14:val="2610" w14:font="MS Gothic"/>
                </w14:checkbox>
              </w:sdtPr>
              <w:sdtContent>
                <w:r>
                  <w:rPr>
                    <w:rFonts w:ascii="MS Gothic" w:eastAsia="MS Gothic" w:hAnsi="MS Gothic" w:cs="MS Gothic" w:hint="eastAsia"/>
                    <w:color w:val="FFFFFF" w:themeColor="background1"/>
                    <w:sz w:val="20"/>
                    <w:lang w:val="en-GB"/>
                  </w:rPr>
                  <w:t>☐</w:t>
                </w:r>
              </w:sdtContent>
            </w:sdt>
          </w:p>
        </w:tc>
        <w:tc>
          <w:tcPr>
            <w:tcW w:w="5244" w:type="dxa"/>
            <w:gridSpan w:val="3"/>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081E7E42" w14:textId="77777777" w:rsidR="00A314FF" w:rsidRDefault="00A314FF">
            <w:pPr>
              <w:jc w:val="center"/>
              <w:rPr>
                <w:b/>
                <w:sz w:val="24"/>
                <w:szCs w:val="24"/>
                <w:lang w:val="en-GB"/>
              </w:rPr>
            </w:pPr>
            <w:r>
              <w:rPr>
                <w:b/>
                <w:sz w:val="24"/>
                <w:szCs w:val="24"/>
                <w:lang w:val="en-GB"/>
              </w:rPr>
              <w:t>QUALITY PLAN</w:t>
            </w:r>
          </w:p>
        </w:tc>
        <w:tc>
          <w:tcPr>
            <w:tcW w:w="2268"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14DE6B8B" w14:textId="3358C741" w:rsidR="00A314FF" w:rsidRDefault="00CA3EDC">
            <w:pPr>
              <w:jc w:val="center"/>
              <w:rPr>
                <w:b/>
                <w:sz w:val="24"/>
                <w:szCs w:val="24"/>
                <w:lang w:val="en-GB"/>
              </w:rPr>
            </w:pPr>
            <w:r>
              <w:rPr>
                <w:b/>
                <w:sz w:val="24"/>
                <w:szCs w:val="24"/>
                <w:lang w:val="en-GB"/>
              </w:rPr>
              <w:t>A18</w:t>
            </w:r>
          </w:p>
        </w:tc>
      </w:tr>
      <w:tr w:rsidR="00A314FF" w14:paraId="48166FC6" w14:textId="77777777" w:rsidTr="00A314FF">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5CAC5465" w14:textId="77777777" w:rsidR="00A314FF" w:rsidRDefault="00A314FF">
            <w:pPr>
              <w:rPr>
                <w:b/>
                <w:sz w:val="20"/>
                <w:szCs w:val="20"/>
                <w:lang w:val="en-GB"/>
              </w:rPr>
            </w:pPr>
            <w:r>
              <w:rPr>
                <w:b/>
                <w:sz w:val="20"/>
                <w:lang w:val="en-GB"/>
              </w:rPr>
              <w:t>Title</w:t>
            </w:r>
          </w:p>
        </w:tc>
        <w:tc>
          <w:tcPr>
            <w:tcW w:w="7512" w:type="dxa"/>
            <w:gridSpan w:val="4"/>
            <w:tcBorders>
              <w:top w:val="single" w:sz="4" w:space="0" w:color="auto"/>
              <w:left w:val="single" w:sz="4" w:space="0" w:color="auto"/>
              <w:bottom w:val="single" w:sz="4" w:space="0" w:color="auto"/>
              <w:right w:val="single" w:sz="4" w:space="0" w:color="auto"/>
            </w:tcBorders>
            <w:vAlign w:val="center"/>
            <w:hideMark/>
          </w:tcPr>
          <w:p w14:paraId="5A2E94FC" w14:textId="77777777" w:rsidR="00A314FF" w:rsidRDefault="00A314FF">
            <w:pPr>
              <w:rPr>
                <w:sz w:val="20"/>
                <w:lang w:val="en-GB"/>
              </w:rPr>
            </w:pPr>
            <w:r>
              <w:rPr>
                <w:sz w:val="20"/>
                <w:lang w:val="en-GB"/>
              </w:rPr>
              <w:t>Monitoring i evaluacija</w:t>
            </w:r>
          </w:p>
        </w:tc>
      </w:tr>
      <w:tr w:rsidR="00A314FF" w14:paraId="1A4A2C5F" w14:textId="77777777" w:rsidTr="00A314FF">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1FCACBCF" w14:textId="77777777" w:rsidR="00A314FF" w:rsidRDefault="00A314FF">
            <w:pPr>
              <w:rPr>
                <w:b/>
                <w:sz w:val="20"/>
                <w:szCs w:val="20"/>
                <w:lang w:val="en-GB"/>
              </w:rPr>
            </w:pPr>
            <w:r>
              <w:rPr>
                <w:b/>
                <w:sz w:val="20"/>
                <w:lang w:val="en-GB"/>
              </w:rPr>
              <w:t>Related assumptions and risks</w:t>
            </w:r>
          </w:p>
        </w:tc>
        <w:tc>
          <w:tcPr>
            <w:tcW w:w="7512" w:type="dxa"/>
            <w:gridSpan w:val="4"/>
            <w:tcBorders>
              <w:top w:val="single" w:sz="4" w:space="0" w:color="auto"/>
              <w:left w:val="single" w:sz="4" w:space="0" w:color="auto"/>
              <w:bottom w:val="single" w:sz="4" w:space="0" w:color="auto"/>
              <w:right w:val="single" w:sz="4" w:space="0" w:color="auto"/>
            </w:tcBorders>
            <w:vAlign w:val="center"/>
            <w:hideMark/>
          </w:tcPr>
          <w:p w14:paraId="41F9859D" w14:textId="77777777" w:rsidR="00A314FF" w:rsidRDefault="00A314FF">
            <w:pPr>
              <w:rPr>
                <w:rFonts w:ascii="Times New Roman" w:hAnsi="Times New Roman"/>
                <w:sz w:val="20"/>
                <w:lang w:val="fr-BE"/>
              </w:rPr>
            </w:pPr>
            <w:r>
              <w:rPr>
                <w:sz w:val="20"/>
              </w:rPr>
              <w:t>Pretpostavka da će aktivnosti angažovanja zajednice doprineti povećanju učešća i podrške ciljne grupe.</w:t>
            </w:r>
          </w:p>
          <w:p w14:paraId="1C87A178" w14:textId="77777777" w:rsidR="00A314FF" w:rsidRDefault="00A314FF">
            <w:pPr>
              <w:rPr>
                <w:sz w:val="20"/>
                <w:lang w:val="en-GB"/>
              </w:rPr>
            </w:pPr>
            <w:r>
              <w:rPr>
                <w:sz w:val="20"/>
                <w:lang w:val="en-GB"/>
              </w:rPr>
              <w:t>Rizik od nedovoljnog angažovanja zajednice i nedostatka informisanosti o programu.</w:t>
            </w:r>
          </w:p>
        </w:tc>
      </w:tr>
      <w:tr w:rsidR="00A314FF" w14:paraId="041568C4" w14:textId="77777777" w:rsidTr="00A314FF">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2A94FFB2" w14:textId="77777777" w:rsidR="00A314FF" w:rsidRDefault="00A314FF">
            <w:pPr>
              <w:rPr>
                <w:b/>
                <w:sz w:val="20"/>
                <w:szCs w:val="20"/>
                <w:lang w:val="en-GB"/>
              </w:rPr>
            </w:pPr>
            <w:r>
              <w:rPr>
                <w:b/>
                <w:sz w:val="20"/>
                <w:lang w:val="en-GB"/>
              </w:rPr>
              <w:t>Description</w:t>
            </w:r>
          </w:p>
        </w:tc>
        <w:tc>
          <w:tcPr>
            <w:tcW w:w="7512" w:type="dxa"/>
            <w:gridSpan w:val="4"/>
            <w:tcBorders>
              <w:top w:val="single" w:sz="4" w:space="0" w:color="auto"/>
              <w:left w:val="single" w:sz="4" w:space="0" w:color="auto"/>
              <w:bottom w:val="single" w:sz="4" w:space="0" w:color="auto"/>
              <w:right w:val="single" w:sz="4" w:space="0" w:color="auto"/>
            </w:tcBorders>
            <w:vAlign w:val="center"/>
            <w:hideMark/>
          </w:tcPr>
          <w:p w14:paraId="31221892" w14:textId="77777777" w:rsidR="00A314FF" w:rsidRDefault="00A314FF">
            <w:pPr>
              <w:rPr>
                <w:sz w:val="20"/>
                <w:lang w:val="en-GB"/>
              </w:rPr>
            </w:pPr>
            <w:r>
              <w:rPr>
                <w:sz w:val="20"/>
                <w:lang w:val="en-GB"/>
              </w:rPr>
              <w:t>Ova aktivnost obuhvata praćenje sprovođenja planiranih aktivnosti angažovanja zajednice i informisanja. Cilj je pratiti napredak u implementaciji aktivnosti, identifikovati eventualne izazove ili nedostatke, kao i prikupiti relevantne podatke o učešću ciljne grupe i njihovom angažmanju. Podaci se mogu prikupljati putem različitih metoda, kao što su beleženje aktivnosti, ankete, intervjui ili fokus grupe.</w:t>
            </w:r>
          </w:p>
        </w:tc>
      </w:tr>
      <w:tr w:rsidR="00A314FF" w14:paraId="338E8951" w14:textId="77777777" w:rsidTr="00A314FF">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4460E4DF" w14:textId="77777777" w:rsidR="00A314FF" w:rsidRDefault="00A314FF">
            <w:pPr>
              <w:rPr>
                <w:b/>
                <w:sz w:val="20"/>
                <w:szCs w:val="20"/>
                <w:lang w:val="en-GB"/>
              </w:rPr>
            </w:pPr>
            <w:r>
              <w:rPr>
                <w:b/>
                <w:sz w:val="20"/>
                <w:lang w:val="en-GB"/>
              </w:rPr>
              <w:t>Tasks</w:t>
            </w:r>
          </w:p>
        </w:tc>
        <w:tc>
          <w:tcPr>
            <w:tcW w:w="7512" w:type="dxa"/>
            <w:gridSpan w:val="4"/>
            <w:tcBorders>
              <w:top w:val="single" w:sz="4" w:space="0" w:color="auto"/>
              <w:left w:val="single" w:sz="4" w:space="0" w:color="auto"/>
              <w:bottom w:val="single" w:sz="4" w:space="0" w:color="auto"/>
              <w:right w:val="single" w:sz="4" w:space="0" w:color="auto"/>
            </w:tcBorders>
            <w:vAlign w:val="center"/>
            <w:hideMark/>
          </w:tcPr>
          <w:p w14:paraId="5439054B" w14:textId="77777777" w:rsidR="00A314FF" w:rsidRDefault="00A314FF">
            <w:pPr>
              <w:rPr>
                <w:rFonts w:ascii="Times New Roman" w:hAnsi="Times New Roman"/>
                <w:sz w:val="20"/>
                <w:lang w:val="fr-BE"/>
              </w:rPr>
            </w:pPr>
            <w:r>
              <w:rPr>
                <w:sz w:val="20"/>
              </w:rPr>
              <w:t>6.1.</w:t>
            </w:r>
            <w:r>
              <w:rPr>
                <w:sz w:val="20"/>
              </w:rPr>
              <w:tab/>
              <w:t>Sprovodimo monitoring aktivnosti angažovanja zajednice i informisanja</w:t>
            </w:r>
          </w:p>
          <w:p w14:paraId="2A8CF69F" w14:textId="77777777" w:rsidR="00A314FF" w:rsidRDefault="00A314FF">
            <w:pPr>
              <w:rPr>
                <w:sz w:val="20"/>
              </w:rPr>
            </w:pPr>
            <w:r>
              <w:rPr>
                <w:sz w:val="20"/>
              </w:rPr>
              <w:t>6.1.1.</w:t>
            </w:r>
            <w:r>
              <w:rPr>
                <w:sz w:val="20"/>
              </w:rPr>
              <w:tab/>
              <w:t xml:space="preserve">  Pratimo sprovođenje planiranih aktivnosti i njihov napredak</w:t>
            </w:r>
          </w:p>
          <w:p w14:paraId="7CDE0C92" w14:textId="77777777" w:rsidR="00A314FF" w:rsidRDefault="00A314FF">
            <w:pPr>
              <w:rPr>
                <w:sz w:val="20"/>
              </w:rPr>
            </w:pPr>
            <w:r>
              <w:rPr>
                <w:sz w:val="20"/>
              </w:rPr>
              <w:t>6.1.2.</w:t>
            </w:r>
            <w:r>
              <w:rPr>
                <w:sz w:val="20"/>
              </w:rPr>
              <w:tab/>
              <w:t xml:space="preserve">  Sakupljamo podatke o učešću ciljne grupe i njihovom angažmanju</w:t>
            </w:r>
          </w:p>
          <w:p w14:paraId="6D9542EF" w14:textId="77777777" w:rsidR="00A314FF" w:rsidRDefault="00A314FF">
            <w:pPr>
              <w:rPr>
                <w:sz w:val="20"/>
              </w:rPr>
            </w:pPr>
            <w:r>
              <w:rPr>
                <w:sz w:val="20"/>
              </w:rPr>
              <w:t>6.2.</w:t>
            </w:r>
            <w:r>
              <w:rPr>
                <w:sz w:val="20"/>
              </w:rPr>
              <w:tab/>
              <w:t>Evaluiramo efikasnost komunikacione strategije i aktivnosti angažovanja</w:t>
            </w:r>
          </w:p>
          <w:p w14:paraId="1235BB72" w14:textId="77777777" w:rsidR="00A314FF" w:rsidRDefault="00A314FF">
            <w:pPr>
              <w:rPr>
                <w:sz w:val="20"/>
              </w:rPr>
            </w:pPr>
            <w:r>
              <w:rPr>
                <w:sz w:val="20"/>
              </w:rPr>
              <w:t>6.2.1.</w:t>
            </w:r>
            <w:r>
              <w:rPr>
                <w:sz w:val="20"/>
              </w:rPr>
              <w:tab/>
              <w:t xml:space="preserve">  Koristimo različite metode evaluacije, kao što su upitnici, intervjuisanje i fokus grupe</w:t>
            </w:r>
          </w:p>
          <w:p w14:paraId="3264B831" w14:textId="77777777" w:rsidR="00A314FF" w:rsidRDefault="00A314FF">
            <w:pPr>
              <w:rPr>
                <w:sz w:val="20"/>
              </w:rPr>
            </w:pPr>
            <w:r>
              <w:rPr>
                <w:sz w:val="20"/>
              </w:rPr>
              <w:t>6.2.2.</w:t>
            </w:r>
            <w:r>
              <w:rPr>
                <w:sz w:val="20"/>
              </w:rPr>
              <w:tab/>
              <w:t xml:space="preserve">  Prikupljamo povratne informacije od učesnika i analiziramo rezultate evaluacije</w:t>
            </w:r>
          </w:p>
          <w:p w14:paraId="5CFAF6FB" w14:textId="77777777" w:rsidR="00A314FF" w:rsidRDefault="00A314FF">
            <w:pPr>
              <w:rPr>
                <w:sz w:val="20"/>
              </w:rPr>
            </w:pPr>
            <w:r>
              <w:rPr>
                <w:sz w:val="20"/>
              </w:rPr>
              <w:t>6.3.</w:t>
            </w:r>
            <w:r>
              <w:rPr>
                <w:sz w:val="20"/>
              </w:rPr>
              <w:tab/>
              <w:t>Vršimo prilagođavanja i poboljšanja aktivnosti na osnovu rezultata evaluacije</w:t>
            </w:r>
          </w:p>
          <w:p w14:paraId="22E1EA74" w14:textId="77777777" w:rsidR="00A314FF" w:rsidRDefault="00A314FF">
            <w:pPr>
              <w:rPr>
                <w:sz w:val="20"/>
              </w:rPr>
            </w:pPr>
            <w:r>
              <w:rPr>
                <w:sz w:val="20"/>
              </w:rPr>
              <w:t>6.3.1.</w:t>
            </w:r>
            <w:r>
              <w:rPr>
                <w:sz w:val="20"/>
              </w:rPr>
              <w:tab/>
              <w:t xml:space="preserve">  Identifikujemo oblasti koje zahtevaju poboljšanja i prilagođavamo aktivnosti prema tim saznanjima</w:t>
            </w:r>
          </w:p>
          <w:p w14:paraId="4FEC33DD" w14:textId="77777777" w:rsidR="00A314FF" w:rsidRDefault="00A314FF">
            <w:pPr>
              <w:rPr>
                <w:sz w:val="20"/>
                <w:lang w:val="en-GB"/>
              </w:rPr>
            </w:pPr>
            <w:r>
              <w:rPr>
                <w:sz w:val="20"/>
                <w:lang w:val="en-GB"/>
              </w:rPr>
              <w:t>6.3.2.</w:t>
            </w:r>
            <w:r>
              <w:rPr>
                <w:sz w:val="20"/>
                <w:lang w:val="en-GB"/>
              </w:rPr>
              <w:tab/>
              <w:t xml:space="preserve">  Unapređujemo komunikacionu strategiju i planiranje aktivnosti na osnovu povratnih informacija</w:t>
            </w:r>
          </w:p>
        </w:tc>
      </w:tr>
      <w:tr w:rsidR="00A314FF" w14:paraId="6DF9D794" w14:textId="77777777" w:rsidTr="00A314FF">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7E36AEB4" w14:textId="77777777" w:rsidR="00A314FF" w:rsidRDefault="00A314FF">
            <w:pPr>
              <w:rPr>
                <w:b/>
                <w:sz w:val="20"/>
                <w:szCs w:val="20"/>
                <w:lang w:val="en-GB"/>
              </w:rPr>
            </w:pPr>
            <w:r>
              <w:rPr>
                <w:b/>
                <w:sz w:val="20"/>
                <w:lang w:val="en-GB"/>
              </w:rPr>
              <w:t>Estimated Start Date (dd-mm-yyyy)</w:t>
            </w:r>
          </w:p>
        </w:tc>
        <w:tc>
          <w:tcPr>
            <w:tcW w:w="2456" w:type="dxa"/>
            <w:tcBorders>
              <w:top w:val="single" w:sz="4" w:space="0" w:color="auto"/>
              <w:left w:val="single" w:sz="4" w:space="0" w:color="auto"/>
              <w:bottom w:val="single" w:sz="4" w:space="0" w:color="auto"/>
              <w:right w:val="single" w:sz="4" w:space="0" w:color="auto"/>
            </w:tcBorders>
            <w:vAlign w:val="center"/>
            <w:hideMark/>
          </w:tcPr>
          <w:p w14:paraId="12D93E22" w14:textId="77777777" w:rsidR="00A314FF" w:rsidRDefault="00A314FF">
            <w:pPr>
              <w:rPr>
                <w:sz w:val="20"/>
                <w:lang w:val="en-GB"/>
              </w:rPr>
            </w:pPr>
            <w:r>
              <w:rPr>
                <w:sz w:val="20"/>
                <w:lang w:val="en-GB"/>
              </w:rPr>
              <w:t>M2</w:t>
            </w:r>
          </w:p>
        </w:tc>
        <w:tc>
          <w:tcPr>
            <w:tcW w:w="2599" w:type="dxa"/>
            <w:tcBorders>
              <w:top w:val="single" w:sz="4" w:space="0" w:color="auto"/>
              <w:left w:val="single" w:sz="4" w:space="0" w:color="auto"/>
              <w:bottom w:val="single" w:sz="4" w:space="0" w:color="auto"/>
              <w:right w:val="single" w:sz="4" w:space="0" w:color="auto"/>
            </w:tcBorders>
            <w:vAlign w:val="center"/>
            <w:hideMark/>
          </w:tcPr>
          <w:p w14:paraId="333152E1" w14:textId="77777777" w:rsidR="00A314FF" w:rsidRDefault="00A314FF">
            <w:pPr>
              <w:rPr>
                <w:b/>
                <w:sz w:val="20"/>
                <w:szCs w:val="20"/>
                <w:lang w:val="en-GB"/>
              </w:rPr>
            </w:pPr>
            <w:r>
              <w:rPr>
                <w:b/>
                <w:sz w:val="20"/>
                <w:lang w:val="en-GB"/>
              </w:rPr>
              <w:t xml:space="preserve">Estimated End Date </w:t>
            </w:r>
          </w:p>
          <w:p w14:paraId="064541E1" w14:textId="77777777" w:rsidR="00A314FF" w:rsidRDefault="00A314FF">
            <w:pPr>
              <w:rPr>
                <w:sz w:val="20"/>
                <w:lang w:val="en-GB"/>
              </w:rPr>
            </w:pPr>
            <w:r>
              <w:rPr>
                <w:b/>
                <w:sz w:val="20"/>
                <w:lang w:val="en-GB"/>
              </w:rPr>
              <w:t>(dd-mm-yyyy)</w:t>
            </w:r>
          </w:p>
        </w:tc>
        <w:tc>
          <w:tcPr>
            <w:tcW w:w="2457" w:type="dxa"/>
            <w:gridSpan w:val="2"/>
            <w:tcBorders>
              <w:top w:val="single" w:sz="4" w:space="0" w:color="auto"/>
              <w:left w:val="single" w:sz="4" w:space="0" w:color="auto"/>
              <w:bottom w:val="single" w:sz="4" w:space="0" w:color="auto"/>
              <w:right w:val="single" w:sz="4" w:space="0" w:color="auto"/>
            </w:tcBorders>
            <w:vAlign w:val="center"/>
            <w:hideMark/>
          </w:tcPr>
          <w:p w14:paraId="29FD1ACC" w14:textId="77777777" w:rsidR="00A314FF" w:rsidRDefault="00A314FF">
            <w:pPr>
              <w:rPr>
                <w:sz w:val="20"/>
                <w:lang w:val="en-GB"/>
              </w:rPr>
            </w:pPr>
            <w:r>
              <w:rPr>
                <w:sz w:val="20"/>
                <w:lang w:val="en-GB"/>
              </w:rPr>
              <w:t>M3</w:t>
            </w:r>
          </w:p>
        </w:tc>
      </w:tr>
      <w:tr w:rsidR="00A314FF" w14:paraId="6C69A7FB" w14:textId="77777777" w:rsidTr="00A314FF">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24D02FF2" w14:textId="77777777" w:rsidR="00A314FF" w:rsidRDefault="00A314FF">
            <w:pPr>
              <w:rPr>
                <w:b/>
                <w:sz w:val="20"/>
                <w:szCs w:val="20"/>
                <w:lang w:val="en-GB"/>
              </w:rPr>
            </w:pPr>
            <w:r>
              <w:rPr>
                <w:b/>
                <w:sz w:val="20"/>
                <w:lang w:val="en-GB"/>
              </w:rPr>
              <w:t>Lead Organisation</w:t>
            </w:r>
          </w:p>
        </w:tc>
        <w:tc>
          <w:tcPr>
            <w:tcW w:w="7512" w:type="dxa"/>
            <w:gridSpan w:val="4"/>
            <w:tcBorders>
              <w:top w:val="single" w:sz="4" w:space="0" w:color="auto"/>
              <w:left w:val="single" w:sz="4" w:space="0" w:color="auto"/>
              <w:bottom w:val="single" w:sz="4" w:space="0" w:color="auto"/>
              <w:right w:val="single" w:sz="4" w:space="0" w:color="auto"/>
            </w:tcBorders>
            <w:vAlign w:val="center"/>
            <w:hideMark/>
          </w:tcPr>
          <w:p w14:paraId="61CC0F09" w14:textId="77777777" w:rsidR="00A314FF" w:rsidRDefault="00A314FF">
            <w:pPr>
              <w:rPr>
                <w:sz w:val="20"/>
                <w:lang w:val="en-GB"/>
              </w:rPr>
            </w:pPr>
            <w:r>
              <w:rPr>
                <w:sz w:val="20"/>
                <w:lang w:val="en-GB"/>
              </w:rPr>
              <w:t>Centar za proučavanje kulturnog nasleđa, Novi Pazar</w:t>
            </w:r>
          </w:p>
        </w:tc>
      </w:tr>
      <w:tr w:rsidR="00A314FF" w14:paraId="21D08426" w14:textId="77777777" w:rsidTr="00A314FF">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2C5E2E9D" w14:textId="77777777" w:rsidR="00A314FF" w:rsidRDefault="00A314FF">
            <w:pPr>
              <w:rPr>
                <w:b/>
                <w:sz w:val="20"/>
                <w:szCs w:val="20"/>
                <w:lang w:val="en-GB"/>
              </w:rPr>
            </w:pPr>
            <w:r>
              <w:rPr>
                <w:b/>
                <w:sz w:val="20"/>
                <w:lang w:val="en-GB"/>
              </w:rPr>
              <w:t>Participating Organisation</w:t>
            </w:r>
          </w:p>
        </w:tc>
        <w:tc>
          <w:tcPr>
            <w:tcW w:w="7512" w:type="dxa"/>
            <w:gridSpan w:val="4"/>
            <w:tcBorders>
              <w:top w:val="single" w:sz="4" w:space="0" w:color="auto"/>
              <w:left w:val="single" w:sz="4" w:space="0" w:color="auto"/>
              <w:bottom w:val="single" w:sz="4" w:space="0" w:color="auto"/>
              <w:right w:val="single" w:sz="4" w:space="0" w:color="auto"/>
            </w:tcBorders>
            <w:vAlign w:val="center"/>
          </w:tcPr>
          <w:p w14:paraId="342EFC33" w14:textId="77777777" w:rsidR="00A314FF" w:rsidRDefault="00A314FF">
            <w:pPr>
              <w:rPr>
                <w:rFonts w:ascii="Times New Roman" w:hAnsi="Times New Roman"/>
                <w:sz w:val="20"/>
                <w:lang w:val="en-GB"/>
              </w:rPr>
            </w:pPr>
            <w:r>
              <w:rPr>
                <w:sz w:val="20"/>
                <w:lang w:val="en-GB"/>
              </w:rPr>
              <w:t>Centar za proučavanje kulturnog nasleđa</w:t>
            </w:r>
          </w:p>
          <w:p w14:paraId="098E0F17" w14:textId="77777777" w:rsidR="00A314FF" w:rsidRDefault="00A314FF">
            <w:pPr>
              <w:rPr>
                <w:rFonts w:ascii="Times New Roman" w:hAnsi="Times New Roman"/>
                <w:sz w:val="20"/>
                <w:lang w:val="en-GB"/>
              </w:rPr>
            </w:pPr>
          </w:p>
          <w:p w14:paraId="29E5A1AD" w14:textId="77777777" w:rsidR="00A314FF" w:rsidRDefault="00A314FF">
            <w:pPr>
              <w:rPr>
                <w:sz w:val="20"/>
                <w:lang w:val="en-GB"/>
              </w:rPr>
            </w:pPr>
            <w:r>
              <w:rPr>
                <w:sz w:val="20"/>
                <w:lang w:val="en-GB"/>
              </w:rPr>
              <w:t>Narodni muzej u Beogradu, Beograd, Srbija</w:t>
            </w:r>
          </w:p>
          <w:p w14:paraId="697825CA" w14:textId="77777777" w:rsidR="00A314FF" w:rsidRDefault="00A314FF">
            <w:pPr>
              <w:rPr>
                <w:sz w:val="20"/>
                <w:lang w:val="en-GB"/>
              </w:rPr>
            </w:pPr>
            <w:r>
              <w:rPr>
                <w:sz w:val="20"/>
                <w:lang w:val="en-GB"/>
              </w:rPr>
              <w:t>Etnografski muzej u Beogradu, Beograd, Srbija</w:t>
            </w:r>
          </w:p>
          <w:p w14:paraId="414E9C36" w14:textId="77777777" w:rsidR="00A314FF" w:rsidRDefault="00A314FF">
            <w:pPr>
              <w:rPr>
                <w:sz w:val="20"/>
                <w:lang w:val="en-GB"/>
              </w:rPr>
            </w:pPr>
            <w:r>
              <w:rPr>
                <w:sz w:val="20"/>
                <w:lang w:val="en-GB"/>
              </w:rPr>
              <w:t>Zavod za zaštitu spomenika kulture Novog Pazara, Novi Pazar, Srbija</w:t>
            </w:r>
          </w:p>
          <w:p w14:paraId="7FCB97AF" w14:textId="77777777" w:rsidR="00A314FF" w:rsidRDefault="00A314FF">
            <w:pPr>
              <w:rPr>
                <w:sz w:val="20"/>
                <w:lang w:val="fr-BE"/>
              </w:rPr>
            </w:pPr>
            <w:r>
              <w:rPr>
                <w:sz w:val="20"/>
              </w:rPr>
              <w:t>Zavičajni muzej u Tutinu, Tutin, Srbija</w:t>
            </w:r>
          </w:p>
          <w:p w14:paraId="40870D22" w14:textId="77777777" w:rsidR="00A314FF" w:rsidRDefault="00A314FF">
            <w:pPr>
              <w:rPr>
                <w:rFonts w:ascii="Times New Roman" w:hAnsi="Times New Roman"/>
                <w:sz w:val="20"/>
                <w:lang w:val="fr-BE"/>
              </w:rPr>
            </w:pPr>
          </w:p>
          <w:p w14:paraId="180FB53C" w14:textId="77777777" w:rsidR="00A314FF" w:rsidRDefault="00A314FF">
            <w:pPr>
              <w:rPr>
                <w:sz w:val="20"/>
                <w:lang w:val="en-US"/>
              </w:rPr>
            </w:pPr>
            <w:r>
              <w:rPr>
                <w:sz w:val="20"/>
                <w:lang w:val="en-US"/>
              </w:rPr>
              <w:t>PwC (PricewaterhouseCoopers), Ujedinjeno Kraljevstvo</w:t>
            </w:r>
          </w:p>
          <w:p w14:paraId="2DA87725" w14:textId="77777777" w:rsidR="00A314FF" w:rsidRDefault="00A314FF">
            <w:pPr>
              <w:rPr>
                <w:sz w:val="20"/>
                <w:lang w:val="en-US"/>
              </w:rPr>
            </w:pPr>
            <w:r>
              <w:rPr>
                <w:sz w:val="20"/>
                <w:lang w:val="en-US"/>
              </w:rPr>
              <w:t>Accenture, Irska</w:t>
            </w:r>
          </w:p>
          <w:p w14:paraId="32EF90B2" w14:textId="77777777" w:rsidR="00A314FF" w:rsidRDefault="00A314FF">
            <w:pPr>
              <w:rPr>
                <w:sz w:val="20"/>
                <w:lang w:val="en-US"/>
              </w:rPr>
            </w:pPr>
            <w:r>
              <w:rPr>
                <w:sz w:val="20"/>
                <w:lang w:val="en-US"/>
              </w:rPr>
              <w:t>UNESCO (United Nations Educational, Scientific and Cultural Organization), Francuska</w:t>
            </w:r>
          </w:p>
          <w:p w14:paraId="2B8ED6BB" w14:textId="77777777" w:rsidR="00A314FF" w:rsidRDefault="00A314FF">
            <w:pPr>
              <w:rPr>
                <w:sz w:val="20"/>
                <w:lang w:val="en-GB"/>
              </w:rPr>
            </w:pPr>
            <w:r>
              <w:rPr>
                <w:sz w:val="20"/>
              </w:rPr>
              <w:t>Louvre Museum, Francuska</w:t>
            </w:r>
          </w:p>
        </w:tc>
      </w:tr>
      <w:tr w:rsidR="00A314FF" w14:paraId="4B889BC2" w14:textId="77777777" w:rsidTr="00A314FF">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576A72D4" w14:textId="77777777" w:rsidR="00A314FF" w:rsidRDefault="00A314FF">
            <w:pPr>
              <w:rPr>
                <w:b/>
                <w:sz w:val="20"/>
                <w:szCs w:val="20"/>
                <w:lang w:val="en-GB"/>
              </w:rPr>
            </w:pPr>
            <w:r>
              <w:rPr>
                <w:b/>
                <w:sz w:val="20"/>
                <w:lang w:val="en-GB"/>
              </w:rPr>
              <w:t>Costs</w:t>
            </w:r>
          </w:p>
          <w:p w14:paraId="29C424BB" w14:textId="77777777" w:rsidR="00A314FF" w:rsidRDefault="00A314FF">
            <w:pPr>
              <w:rPr>
                <w:sz w:val="20"/>
                <w:lang w:val="en-GB"/>
              </w:rPr>
            </w:pPr>
            <w:r>
              <w:rPr>
                <w:i/>
                <w:sz w:val="20"/>
                <w:lang w:val="en-GB"/>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Borders>
              <w:top w:val="single" w:sz="4" w:space="0" w:color="auto"/>
              <w:left w:val="single" w:sz="4" w:space="0" w:color="auto"/>
              <w:bottom w:val="single" w:sz="4" w:space="0" w:color="auto"/>
              <w:right w:val="single" w:sz="4" w:space="0" w:color="auto"/>
            </w:tcBorders>
            <w:hideMark/>
          </w:tcPr>
          <w:p w14:paraId="64C1DB1F" w14:textId="77777777" w:rsidR="00A314FF" w:rsidRDefault="00A314FF">
            <w:pPr>
              <w:rPr>
                <w:rFonts w:ascii="Times New Roman" w:hAnsi="Times New Roman"/>
                <w:sz w:val="20"/>
                <w:lang w:val="fr-BE"/>
              </w:rPr>
            </w:pPr>
            <w:r>
              <w:rPr>
                <w:sz w:val="20"/>
              </w:rPr>
              <w:t>Putovanja tima za monitoring kako bi posetili lokacije i učestvovali u aktivnostima angažovanja zajednice.</w:t>
            </w:r>
          </w:p>
          <w:p w14:paraId="7C000F25" w14:textId="77777777" w:rsidR="00A314FF" w:rsidRDefault="00A314FF">
            <w:pPr>
              <w:rPr>
                <w:sz w:val="20"/>
              </w:rPr>
            </w:pPr>
            <w:r>
              <w:rPr>
                <w:sz w:val="20"/>
              </w:rPr>
              <w:t>Materijal za prikupljanje podataka, kao što su upitnici, intervjui ili materijali za fokus grupe.</w:t>
            </w:r>
          </w:p>
          <w:p w14:paraId="29520B4F" w14:textId="77777777" w:rsidR="00A314FF" w:rsidRDefault="00A314FF">
            <w:pPr>
              <w:rPr>
                <w:sz w:val="20"/>
                <w:lang w:val="en-GB"/>
              </w:rPr>
            </w:pPr>
            <w:r>
              <w:rPr>
                <w:sz w:val="20"/>
                <w:lang w:val="en-US"/>
              </w:rPr>
              <w:t>Troškovi analize prikupljenih podataka i ocenjivanja efikasnosti programa.</w:t>
            </w:r>
          </w:p>
        </w:tc>
      </w:tr>
    </w:tbl>
    <w:p w14:paraId="52CC34F2" w14:textId="77777777" w:rsidR="00A314FF" w:rsidRDefault="00A314FF" w:rsidP="00A314FF">
      <w:pPr>
        <w:rPr>
          <w:rFonts w:eastAsia="Calibri" w:cs="Arial"/>
          <w:i/>
          <w:color w:val="FF0000"/>
          <w:szCs w:val="20"/>
          <w:lang w:val="en-GB" w:eastAsia="en-GB"/>
        </w:rPr>
      </w:pPr>
    </w:p>
    <w:p w14:paraId="7F180F16" w14:textId="77777777" w:rsidR="00A314FF" w:rsidRDefault="00A314FF" w:rsidP="00A314FF">
      <w:pPr>
        <w:rPr>
          <w:i/>
          <w:color w:val="FF0000"/>
        </w:rPr>
      </w:pPr>
      <w:r>
        <w:rPr>
          <w:i/>
          <w:color w:val="FF0000"/>
        </w:rPr>
        <w:t>Please copy and paste tables as necessary.</w:t>
      </w:r>
    </w:p>
    <w:p w14:paraId="5907C3C4" w14:textId="77777777" w:rsidR="00A314FF" w:rsidRDefault="00A314FF" w:rsidP="00A314FF"/>
    <w:tbl>
      <w:tblPr>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A314FF" w14:paraId="604A9F96" w14:textId="77777777" w:rsidTr="00A314FF">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19EE0AF3" w14:textId="77777777" w:rsidR="00A314FF" w:rsidRDefault="00A314FF">
            <w:pPr>
              <w:rPr>
                <w:b/>
                <w:sz w:val="20"/>
                <w:lang w:val="en-GB"/>
              </w:rPr>
            </w:pPr>
            <w:r>
              <w:rPr>
                <w:b/>
                <w:sz w:val="20"/>
                <w:lang w:val="en-GB"/>
              </w:rPr>
              <w:t>Expected Deliverable/Results/</w:t>
            </w:r>
          </w:p>
          <w:p w14:paraId="5C26D076" w14:textId="77777777" w:rsidR="00A314FF" w:rsidRDefault="00A314FF">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581823F2" w14:textId="77777777" w:rsidR="00A314FF" w:rsidRDefault="00A314FF">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127D607" w14:textId="326026D0" w:rsidR="00A314FF" w:rsidRDefault="00A314FF">
            <w:pPr>
              <w:ind w:left="4507" w:hanging="187"/>
              <w:rPr>
                <w:b/>
                <w:sz w:val="24"/>
                <w:lang w:val="en-GB"/>
              </w:rPr>
            </w:pPr>
            <w:r>
              <w:rPr>
                <w:b/>
                <w:sz w:val="24"/>
                <w:lang w:val="en-GB"/>
              </w:rPr>
              <w:t>A</w:t>
            </w:r>
            <w:r w:rsidR="00476663">
              <w:rPr>
                <w:b/>
                <w:sz w:val="24"/>
                <w:lang w:val="en-GB"/>
              </w:rPr>
              <w:t>18</w:t>
            </w:r>
            <w:r>
              <w:rPr>
                <w:b/>
                <w:sz w:val="24"/>
                <w:lang w:val="en-GB"/>
              </w:rPr>
              <w:t>.1.1.</w:t>
            </w:r>
          </w:p>
        </w:tc>
      </w:tr>
      <w:tr w:rsidR="00A314FF" w14:paraId="0A721918" w14:textId="77777777" w:rsidTr="00A314FF">
        <w:tc>
          <w:tcPr>
            <w:tcW w:w="2127" w:type="dxa"/>
            <w:vMerge/>
            <w:tcBorders>
              <w:top w:val="single" w:sz="4" w:space="0" w:color="auto"/>
              <w:left w:val="single" w:sz="4" w:space="0" w:color="auto"/>
              <w:bottom w:val="single" w:sz="4" w:space="0" w:color="auto"/>
              <w:right w:val="single" w:sz="4" w:space="0" w:color="auto"/>
            </w:tcBorders>
            <w:vAlign w:val="center"/>
            <w:hideMark/>
          </w:tcPr>
          <w:p w14:paraId="29D91D8D" w14:textId="77777777" w:rsidR="00A314FF" w:rsidRDefault="00A314FF">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94F7ED2" w14:textId="77777777" w:rsidR="00A314FF" w:rsidRDefault="00A314FF">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9C0F489" w14:textId="77777777" w:rsidR="00A314FF" w:rsidRDefault="00A314FF">
            <w:pPr>
              <w:rPr>
                <w:sz w:val="20"/>
                <w:lang w:val="en-GB"/>
              </w:rPr>
            </w:pPr>
            <w:r>
              <w:rPr>
                <w:sz w:val="20"/>
                <w:lang w:val="en-GB"/>
              </w:rPr>
              <w:t>Pratimo sprovođenje planiranih aktivnosti i njihov napredak</w:t>
            </w:r>
          </w:p>
        </w:tc>
      </w:tr>
      <w:tr w:rsidR="00A314FF" w14:paraId="150F5D88" w14:textId="77777777" w:rsidTr="00A314FF">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63961B8" w14:textId="77777777" w:rsidR="00A314FF" w:rsidRDefault="00A314FF">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266ABEE" w14:textId="77777777" w:rsidR="00A314FF" w:rsidRDefault="00A314FF">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7DEAC5D" w14:textId="77777777" w:rsidR="00A314FF" w:rsidRDefault="00000000">
            <w:pPr>
              <w:rPr>
                <w:color w:val="000000"/>
                <w:sz w:val="20"/>
                <w:lang w:val="en-GB"/>
              </w:rPr>
            </w:pPr>
            <w:sdt>
              <w:sdtPr>
                <w:rPr>
                  <w:rFonts w:ascii="Times New Roman" w:hAnsi="Times New Roman"/>
                  <w:color w:val="000000"/>
                  <w:sz w:val="20"/>
                  <w:lang w:val="fr-BE"/>
                </w:rPr>
                <w:id w:val="-952015614"/>
                <w14:checkbox>
                  <w14:checked w14:val="0"/>
                  <w14:checkedState w14:val="2612" w14:font="MS Gothic"/>
                  <w14:uncheckedState w14:val="2610" w14:font="MS Gothic"/>
                </w14:checkbox>
              </w:sdtPr>
              <w:sdtContent>
                <w:r w:rsidR="00A314FF">
                  <w:rPr>
                    <w:rFonts w:ascii="MS Gothic" w:eastAsia="MS Gothic" w:hAnsi="MS Gothic" w:cs="MS Gothic" w:hint="eastAsia"/>
                    <w:color w:val="000000"/>
                    <w:sz w:val="20"/>
                    <w:lang w:val="en-GB"/>
                  </w:rPr>
                  <w:t>☐</w:t>
                </w:r>
              </w:sdtContent>
            </w:sdt>
            <w:r w:rsidR="00A314FF">
              <w:rPr>
                <w:color w:val="000000"/>
                <w:sz w:val="20"/>
              </w:rPr>
              <w:t xml:space="preserve"> Teaching material</w:t>
            </w:r>
          </w:p>
          <w:p w14:paraId="648762FF" w14:textId="77777777" w:rsidR="00A314FF" w:rsidRDefault="00000000">
            <w:pPr>
              <w:rPr>
                <w:color w:val="000000"/>
                <w:sz w:val="20"/>
                <w:lang w:val="en-GB"/>
              </w:rPr>
            </w:pPr>
            <w:sdt>
              <w:sdtPr>
                <w:rPr>
                  <w:rFonts w:ascii="Times New Roman" w:hAnsi="Times New Roman"/>
                  <w:color w:val="000000"/>
                  <w:sz w:val="20"/>
                  <w:lang w:val="fr-BE"/>
                </w:rPr>
                <w:id w:val="1712375799"/>
                <w14:checkbox>
                  <w14:checked w14:val="0"/>
                  <w14:checkedState w14:val="2612" w14:font="MS Gothic"/>
                  <w14:uncheckedState w14:val="2610" w14:font="MS Gothic"/>
                </w14:checkbox>
              </w:sdtPr>
              <w:sdtContent>
                <w:r w:rsidR="00A314FF">
                  <w:rPr>
                    <w:rFonts w:ascii="MS Gothic" w:eastAsia="MS Gothic" w:hAnsi="MS Gothic" w:cs="MS Gothic" w:hint="eastAsia"/>
                    <w:color w:val="000000"/>
                    <w:sz w:val="20"/>
                    <w:lang w:val="en-GB"/>
                  </w:rPr>
                  <w:t>☐</w:t>
                </w:r>
              </w:sdtContent>
            </w:sdt>
            <w:r w:rsidR="00A314FF">
              <w:rPr>
                <w:color w:val="000000"/>
                <w:sz w:val="20"/>
              </w:rPr>
              <w:t xml:space="preserve"> Learning material</w:t>
            </w:r>
          </w:p>
          <w:p w14:paraId="38EDAA1A" w14:textId="77777777" w:rsidR="00A314FF" w:rsidRDefault="00000000">
            <w:pPr>
              <w:rPr>
                <w:color w:val="000000"/>
                <w:sz w:val="20"/>
                <w:lang w:val="en-GB"/>
              </w:rPr>
            </w:pPr>
            <w:sdt>
              <w:sdtPr>
                <w:rPr>
                  <w:rFonts w:ascii="Times New Roman" w:hAnsi="Times New Roman"/>
                  <w:color w:val="000000"/>
                  <w:sz w:val="20"/>
                  <w:lang w:val="fr-BE"/>
                </w:rPr>
                <w:id w:val="-1053607940"/>
                <w14:checkbox>
                  <w14:checked w14:val="0"/>
                  <w14:checkedState w14:val="2612" w14:font="MS Gothic"/>
                  <w14:uncheckedState w14:val="2610" w14:font="MS Gothic"/>
                </w14:checkbox>
              </w:sdtPr>
              <w:sdtContent>
                <w:r w:rsidR="00A314FF">
                  <w:rPr>
                    <w:rFonts w:ascii="MS Gothic" w:eastAsia="MS Gothic" w:hAnsi="MS Gothic" w:cs="MS Gothic" w:hint="eastAsia"/>
                    <w:color w:val="000000"/>
                    <w:sz w:val="20"/>
                    <w:lang w:val="en-GB"/>
                  </w:rPr>
                  <w:t>☐</w:t>
                </w:r>
              </w:sdtContent>
            </w:sdt>
            <w:r w:rsidR="00A314FF">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0A37CA4" w14:textId="77777777" w:rsidR="00A314FF" w:rsidRDefault="00000000">
            <w:pPr>
              <w:rPr>
                <w:color w:val="000000"/>
                <w:sz w:val="20"/>
                <w:lang w:val="en-GB"/>
              </w:rPr>
            </w:pPr>
            <w:sdt>
              <w:sdtPr>
                <w:rPr>
                  <w:rFonts w:ascii="Times New Roman" w:hAnsi="Times New Roman"/>
                  <w:color w:val="000000"/>
                  <w:sz w:val="20"/>
                  <w:lang w:val="fr-BE"/>
                </w:rPr>
                <w:id w:val="1793095"/>
                <w14:checkbox>
                  <w14:checked w14:val="1"/>
                  <w14:checkedState w14:val="2612" w14:font="MS Gothic"/>
                  <w14:uncheckedState w14:val="2610" w14:font="MS Gothic"/>
                </w14:checkbox>
              </w:sdtPr>
              <w:sdtContent>
                <w:r w:rsidR="00A314FF">
                  <w:rPr>
                    <w:rFonts w:ascii="MS Gothic" w:eastAsia="MS Gothic" w:hAnsi="MS Gothic" w:hint="eastAsia"/>
                    <w:color w:val="000000"/>
                    <w:sz w:val="20"/>
                    <w:lang w:val="en-GB"/>
                  </w:rPr>
                  <w:t>☒</w:t>
                </w:r>
              </w:sdtContent>
            </w:sdt>
            <w:r w:rsidR="00A314FF">
              <w:rPr>
                <w:color w:val="000000"/>
                <w:sz w:val="20"/>
              </w:rPr>
              <w:t xml:space="preserve"> Event</w:t>
            </w:r>
          </w:p>
          <w:p w14:paraId="6AF16735" w14:textId="77777777" w:rsidR="00A314FF" w:rsidRDefault="00000000">
            <w:pPr>
              <w:rPr>
                <w:color w:val="000000"/>
                <w:sz w:val="20"/>
                <w:lang w:val="en-GB"/>
              </w:rPr>
            </w:pPr>
            <w:sdt>
              <w:sdtPr>
                <w:rPr>
                  <w:rFonts w:ascii="Times New Roman" w:hAnsi="Times New Roman"/>
                  <w:color w:val="000000"/>
                  <w:sz w:val="20"/>
                  <w:lang w:val="fr-BE"/>
                </w:rPr>
                <w:id w:val="1620026120"/>
                <w14:checkbox>
                  <w14:checked w14:val="0"/>
                  <w14:checkedState w14:val="2612" w14:font="MS Gothic"/>
                  <w14:uncheckedState w14:val="2610" w14:font="MS Gothic"/>
                </w14:checkbox>
              </w:sdtPr>
              <w:sdtContent>
                <w:r w:rsidR="00A314FF">
                  <w:rPr>
                    <w:rFonts w:ascii="MS Gothic" w:eastAsia="MS Gothic" w:hAnsi="MS Gothic" w:hint="eastAsia"/>
                    <w:color w:val="000000"/>
                    <w:sz w:val="20"/>
                    <w:lang w:val="en-GB"/>
                  </w:rPr>
                  <w:t>☐</w:t>
                </w:r>
              </w:sdtContent>
            </w:sdt>
            <w:r w:rsidR="00A314FF">
              <w:rPr>
                <w:color w:val="000000"/>
                <w:sz w:val="20"/>
              </w:rPr>
              <w:t xml:space="preserve"> Report </w:t>
            </w:r>
          </w:p>
          <w:p w14:paraId="4A114EF8" w14:textId="77777777" w:rsidR="00A314FF" w:rsidRDefault="00000000">
            <w:pPr>
              <w:rPr>
                <w:color w:val="000000"/>
                <w:sz w:val="20"/>
                <w:lang w:val="en-GB"/>
              </w:rPr>
            </w:pPr>
            <w:sdt>
              <w:sdtPr>
                <w:rPr>
                  <w:rFonts w:ascii="Times New Roman" w:hAnsi="Times New Roman"/>
                  <w:color w:val="000000"/>
                  <w:sz w:val="20"/>
                  <w:lang w:val="fr-BE"/>
                </w:rPr>
                <w:id w:val="-1099254827"/>
                <w14:checkbox>
                  <w14:checked w14:val="0"/>
                  <w14:checkedState w14:val="2612" w14:font="MS Gothic"/>
                  <w14:uncheckedState w14:val="2610" w14:font="MS Gothic"/>
                </w14:checkbox>
              </w:sdtPr>
              <w:sdtContent>
                <w:r w:rsidR="00A314FF">
                  <w:rPr>
                    <w:rFonts w:ascii="MS Gothic" w:eastAsia="MS Gothic" w:hAnsi="MS Gothic" w:hint="eastAsia"/>
                    <w:color w:val="000000"/>
                    <w:sz w:val="20"/>
                    <w:lang w:val="en-GB"/>
                  </w:rPr>
                  <w:t>☐</w:t>
                </w:r>
              </w:sdtContent>
            </w:sdt>
            <w:r w:rsidR="00A314FF">
              <w:rPr>
                <w:color w:val="000000"/>
                <w:sz w:val="20"/>
              </w:rPr>
              <w:t xml:space="preserve"> Service/Product </w:t>
            </w:r>
          </w:p>
        </w:tc>
      </w:tr>
      <w:tr w:rsidR="00A314FF" w14:paraId="5A944588" w14:textId="77777777" w:rsidTr="00A314FF">
        <w:tc>
          <w:tcPr>
            <w:tcW w:w="2127" w:type="dxa"/>
            <w:vMerge/>
            <w:tcBorders>
              <w:top w:val="single" w:sz="4" w:space="0" w:color="auto"/>
              <w:left w:val="single" w:sz="4" w:space="0" w:color="auto"/>
              <w:bottom w:val="single" w:sz="4" w:space="0" w:color="auto"/>
              <w:right w:val="single" w:sz="4" w:space="0" w:color="auto"/>
            </w:tcBorders>
            <w:vAlign w:val="center"/>
            <w:hideMark/>
          </w:tcPr>
          <w:p w14:paraId="0983F14B" w14:textId="77777777" w:rsidR="00A314FF" w:rsidRDefault="00A314FF">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5CC7748" w14:textId="77777777" w:rsidR="00A314FF" w:rsidRDefault="00A314FF">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008BF01" w14:textId="77777777" w:rsidR="00A314FF" w:rsidRDefault="00A314FF">
            <w:pPr>
              <w:rPr>
                <w:sz w:val="20"/>
                <w:lang w:val="en-GB"/>
              </w:rPr>
            </w:pPr>
            <w:r>
              <w:rPr>
                <w:sz w:val="20"/>
                <w:lang w:val="en-GB"/>
              </w:rPr>
              <w:t>Pratimo realizaciju svih planiranih događaja i aktivnosti u sklopu projekta. Obezbeđujemo da se događaji organizuju prema planu, da se aktivnosti sprovode u skladu s definisanim ciljevima i da se ostvaruje napredak prema postavljenim merljivim rezultatima.</w:t>
            </w:r>
          </w:p>
        </w:tc>
      </w:tr>
      <w:tr w:rsidR="00A314FF" w14:paraId="67161207" w14:textId="77777777" w:rsidTr="00A314FF">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53C46C8" w14:textId="77777777" w:rsidR="00A314FF" w:rsidRDefault="00A314FF">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47407FF" w14:textId="77777777" w:rsidR="00A314FF" w:rsidRDefault="00A314FF">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263BB53" w14:textId="77777777" w:rsidR="00A314FF" w:rsidRDefault="00A314FF">
            <w:pPr>
              <w:rPr>
                <w:sz w:val="20"/>
                <w:lang w:val="en-GB"/>
              </w:rPr>
            </w:pPr>
            <w:r>
              <w:rPr>
                <w:sz w:val="20"/>
                <w:lang w:val="en-GB"/>
              </w:rPr>
              <w:t>M2</w:t>
            </w:r>
          </w:p>
        </w:tc>
      </w:tr>
      <w:tr w:rsidR="00A314FF" w14:paraId="32719030" w14:textId="77777777" w:rsidTr="00A314FF">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54BE7D32" w14:textId="77777777" w:rsidR="00A314FF" w:rsidRDefault="00A314FF">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AD5BB29" w14:textId="77777777" w:rsidR="00A314FF" w:rsidRDefault="00A314FF">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479DF1F" w14:textId="77777777" w:rsidR="00A314FF" w:rsidRDefault="00A314FF">
            <w:pPr>
              <w:rPr>
                <w:sz w:val="20"/>
                <w:lang w:val="en-GB"/>
              </w:rPr>
            </w:pPr>
            <w:r>
              <w:rPr>
                <w:sz w:val="20"/>
                <w:lang w:val="en-GB"/>
              </w:rPr>
              <w:t>Srpski</w:t>
            </w:r>
          </w:p>
        </w:tc>
      </w:tr>
      <w:tr w:rsidR="00A314FF" w14:paraId="7ED274BF" w14:textId="77777777" w:rsidTr="00A314FF">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9B558CE" w14:textId="77777777" w:rsidR="00A314FF" w:rsidRDefault="00A314FF">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4D1CA8BB" w14:textId="77777777" w:rsidR="00A314FF" w:rsidRDefault="00000000">
            <w:pPr>
              <w:rPr>
                <w:sz w:val="20"/>
                <w:lang w:val="en-GB"/>
              </w:rPr>
            </w:pPr>
            <w:sdt>
              <w:sdtPr>
                <w:rPr>
                  <w:rFonts w:ascii="Times New Roman" w:hAnsi="Times New Roman"/>
                  <w:color w:val="000000"/>
                  <w:sz w:val="20"/>
                  <w:lang w:val="fr-BE"/>
                </w:rPr>
                <w:id w:val="1212774997"/>
                <w14:checkbox>
                  <w14:checked w14:val="0"/>
                  <w14:checkedState w14:val="2612" w14:font="MS Gothic"/>
                  <w14:uncheckedState w14:val="2610" w14:font="MS Gothic"/>
                </w14:checkbox>
              </w:sdtPr>
              <w:sdtContent>
                <w:r w:rsidR="00A314FF">
                  <w:rPr>
                    <w:rFonts w:ascii="MS Gothic" w:eastAsia="MS Gothic" w:hAnsi="MS Gothic" w:cs="MS Gothic" w:hint="eastAsia"/>
                    <w:color w:val="000000"/>
                    <w:sz w:val="20"/>
                    <w:lang w:val="en-GB"/>
                  </w:rPr>
                  <w:t>☐</w:t>
                </w:r>
              </w:sdtContent>
            </w:sdt>
            <w:r w:rsidR="00A314FF">
              <w:rPr>
                <w:color w:val="000000"/>
                <w:sz w:val="20"/>
                <w:lang w:val="fr-BE"/>
              </w:rPr>
              <w:t xml:space="preserve"> </w:t>
            </w:r>
            <w:r w:rsidR="00A314FF">
              <w:rPr>
                <w:sz w:val="20"/>
              </w:rPr>
              <w:t xml:space="preserve">Teaching staff </w:t>
            </w:r>
          </w:p>
          <w:p w14:paraId="5F81FC3A" w14:textId="77777777" w:rsidR="00A314FF" w:rsidRDefault="00000000">
            <w:pPr>
              <w:rPr>
                <w:sz w:val="20"/>
                <w:lang w:val="en-GB"/>
              </w:rPr>
            </w:pPr>
            <w:sdt>
              <w:sdtPr>
                <w:rPr>
                  <w:rFonts w:ascii="Times New Roman" w:hAnsi="Times New Roman"/>
                  <w:color w:val="000000"/>
                  <w:sz w:val="20"/>
                  <w:lang w:val="fr-BE"/>
                </w:rPr>
                <w:id w:val="1932929078"/>
                <w14:checkbox>
                  <w14:checked w14:val="0"/>
                  <w14:checkedState w14:val="2612" w14:font="MS Gothic"/>
                  <w14:uncheckedState w14:val="2610" w14:font="MS Gothic"/>
                </w14:checkbox>
              </w:sdtPr>
              <w:sdtContent>
                <w:r w:rsidR="00A314FF">
                  <w:rPr>
                    <w:rFonts w:ascii="MS Gothic" w:eastAsia="MS Gothic" w:hAnsi="MS Gothic" w:cs="MS Gothic" w:hint="eastAsia"/>
                    <w:color w:val="000000"/>
                    <w:sz w:val="20"/>
                    <w:lang w:val="en-GB"/>
                  </w:rPr>
                  <w:t>☐</w:t>
                </w:r>
              </w:sdtContent>
            </w:sdt>
            <w:r w:rsidR="00A314FF">
              <w:rPr>
                <w:color w:val="000000"/>
                <w:sz w:val="20"/>
                <w:lang w:val="fr-BE"/>
              </w:rPr>
              <w:t xml:space="preserve"> </w:t>
            </w:r>
            <w:r w:rsidR="00A314FF">
              <w:rPr>
                <w:sz w:val="20"/>
              </w:rPr>
              <w:t xml:space="preserve">Students </w:t>
            </w:r>
          </w:p>
          <w:p w14:paraId="18B6254C" w14:textId="77777777" w:rsidR="00A314FF" w:rsidRDefault="00000000">
            <w:pPr>
              <w:rPr>
                <w:sz w:val="20"/>
                <w:lang w:val="en-GB"/>
              </w:rPr>
            </w:pPr>
            <w:sdt>
              <w:sdtPr>
                <w:rPr>
                  <w:rFonts w:ascii="Times New Roman" w:hAnsi="Times New Roman"/>
                  <w:color w:val="000000"/>
                  <w:sz w:val="20"/>
                  <w:lang w:val="fr-BE"/>
                </w:rPr>
                <w:id w:val="-262619450"/>
                <w14:checkbox>
                  <w14:checked w14:val="0"/>
                  <w14:checkedState w14:val="2612" w14:font="MS Gothic"/>
                  <w14:uncheckedState w14:val="2610" w14:font="MS Gothic"/>
                </w14:checkbox>
              </w:sdtPr>
              <w:sdtContent>
                <w:r w:rsidR="00A314FF">
                  <w:rPr>
                    <w:rFonts w:ascii="MS Gothic" w:eastAsia="MS Gothic" w:hAnsi="MS Gothic" w:cs="MS Gothic" w:hint="eastAsia"/>
                    <w:color w:val="000000"/>
                    <w:sz w:val="20"/>
                    <w:lang w:val="en-GB"/>
                  </w:rPr>
                  <w:t>☐</w:t>
                </w:r>
              </w:sdtContent>
            </w:sdt>
            <w:r w:rsidR="00A314FF">
              <w:rPr>
                <w:color w:val="000000"/>
                <w:sz w:val="20"/>
                <w:lang w:val="fr-BE"/>
              </w:rPr>
              <w:t xml:space="preserve"> </w:t>
            </w:r>
            <w:r w:rsidR="00A314FF">
              <w:rPr>
                <w:sz w:val="20"/>
              </w:rPr>
              <w:t xml:space="preserve">Trainees </w:t>
            </w:r>
          </w:p>
          <w:p w14:paraId="1EC1A17D" w14:textId="77777777" w:rsidR="00A314FF" w:rsidRDefault="00000000">
            <w:pPr>
              <w:rPr>
                <w:sz w:val="20"/>
                <w:lang w:val="en-GB"/>
              </w:rPr>
            </w:pPr>
            <w:sdt>
              <w:sdtPr>
                <w:rPr>
                  <w:rFonts w:ascii="Times New Roman" w:hAnsi="Times New Roman"/>
                  <w:color w:val="000000"/>
                  <w:sz w:val="20"/>
                  <w:lang w:val="fr-BE"/>
                </w:rPr>
                <w:id w:val="248089648"/>
                <w14:checkbox>
                  <w14:checked w14:val="1"/>
                  <w14:checkedState w14:val="2612" w14:font="MS Gothic"/>
                  <w14:uncheckedState w14:val="2610" w14:font="MS Gothic"/>
                </w14:checkbox>
              </w:sdtPr>
              <w:sdtContent>
                <w:r w:rsidR="00A314FF">
                  <w:rPr>
                    <w:rFonts w:ascii="MS Gothic" w:eastAsia="MS Gothic" w:hAnsi="MS Gothic" w:hint="eastAsia"/>
                    <w:color w:val="000000"/>
                    <w:sz w:val="20"/>
                    <w:lang w:val="en-GB"/>
                  </w:rPr>
                  <w:t>☒</w:t>
                </w:r>
              </w:sdtContent>
            </w:sdt>
            <w:r w:rsidR="00A314FF">
              <w:rPr>
                <w:color w:val="000000"/>
                <w:sz w:val="20"/>
                <w:lang w:val="fr-BE"/>
              </w:rPr>
              <w:t xml:space="preserve"> </w:t>
            </w:r>
            <w:r w:rsidR="00A314FF">
              <w:rPr>
                <w:sz w:val="20"/>
              </w:rPr>
              <w:t>Administrative staff</w:t>
            </w:r>
          </w:p>
          <w:p w14:paraId="055CF9D4" w14:textId="77777777" w:rsidR="00A314FF" w:rsidRDefault="00000000">
            <w:pPr>
              <w:rPr>
                <w:sz w:val="20"/>
                <w:lang w:val="en-GB"/>
              </w:rPr>
            </w:pPr>
            <w:sdt>
              <w:sdtPr>
                <w:rPr>
                  <w:rFonts w:ascii="Times New Roman" w:hAnsi="Times New Roman"/>
                  <w:color w:val="000000"/>
                  <w:sz w:val="20"/>
                  <w:lang w:val="fr-BE"/>
                </w:rPr>
                <w:id w:val="1865785140"/>
                <w14:checkbox>
                  <w14:checked w14:val="0"/>
                  <w14:checkedState w14:val="2612" w14:font="MS Gothic"/>
                  <w14:uncheckedState w14:val="2610" w14:font="MS Gothic"/>
                </w14:checkbox>
              </w:sdtPr>
              <w:sdtContent>
                <w:r w:rsidR="00A314FF">
                  <w:rPr>
                    <w:rFonts w:ascii="MS Gothic" w:eastAsia="MS Gothic" w:hAnsi="MS Gothic" w:cs="MS Gothic" w:hint="eastAsia"/>
                    <w:color w:val="000000"/>
                    <w:sz w:val="20"/>
                    <w:lang w:val="en-GB"/>
                  </w:rPr>
                  <w:t>☐</w:t>
                </w:r>
              </w:sdtContent>
            </w:sdt>
            <w:r w:rsidR="00A314FF">
              <w:rPr>
                <w:color w:val="000000"/>
                <w:sz w:val="20"/>
                <w:lang w:val="fr-BE"/>
              </w:rPr>
              <w:t xml:space="preserve"> </w:t>
            </w:r>
            <w:r w:rsidR="00A314FF">
              <w:rPr>
                <w:sz w:val="20"/>
              </w:rPr>
              <w:t xml:space="preserve">Technical staff </w:t>
            </w:r>
          </w:p>
          <w:p w14:paraId="5AE8DD15" w14:textId="77777777" w:rsidR="00A314FF" w:rsidRDefault="00000000">
            <w:pPr>
              <w:rPr>
                <w:sz w:val="20"/>
                <w:lang w:val="en-GB"/>
              </w:rPr>
            </w:pPr>
            <w:sdt>
              <w:sdtPr>
                <w:rPr>
                  <w:rFonts w:ascii="Times New Roman" w:hAnsi="Times New Roman"/>
                  <w:color w:val="000000"/>
                  <w:sz w:val="20"/>
                  <w:lang w:val="fr-BE"/>
                </w:rPr>
                <w:id w:val="-256287085"/>
                <w14:checkbox>
                  <w14:checked w14:val="0"/>
                  <w14:checkedState w14:val="2612" w14:font="MS Gothic"/>
                  <w14:uncheckedState w14:val="2610" w14:font="MS Gothic"/>
                </w14:checkbox>
              </w:sdtPr>
              <w:sdtContent>
                <w:r w:rsidR="00A314FF">
                  <w:rPr>
                    <w:rFonts w:ascii="MS Gothic" w:eastAsia="MS Gothic" w:hAnsi="MS Gothic" w:cs="MS Gothic" w:hint="eastAsia"/>
                    <w:color w:val="000000"/>
                    <w:sz w:val="20"/>
                    <w:lang w:val="en-GB"/>
                  </w:rPr>
                  <w:t>☐</w:t>
                </w:r>
              </w:sdtContent>
            </w:sdt>
            <w:r w:rsidR="00A314FF">
              <w:rPr>
                <w:color w:val="000000"/>
                <w:sz w:val="20"/>
                <w:lang w:val="fr-BE"/>
              </w:rPr>
              <w:t xml:space="preserve"> </w:t>
            </w:r>
            <w:r w:rsidR="00A314FF">
              <w:rPr>
                <w:sz w:val="20"/>
              </w:rPr>
              <w:t xml:space="preserve">Librarians </w:t>
            </w:r>
          </w:p>
          <w:p w14:paraId="327648C5" w14:textId="77777777" w:rsidR="00A314FF" w:rsidRDefault="00000000">
            <w:pPr>
              <w:rPr>
                <w:sz w:val="20"/>
                <w:lang w:val="en-GB"/>
              </w:rPr>
            </w:pPr>
            <w:sdt>
              <w:sdtPr>
                <w:rPr>
                  <w:rFonts w:ascii="Times New Roman" w:hAnsi="Times New Roman"/>
                  <w:color w:val="000000"/>
                  <w:sz w:val="20"/>
                  <w:lang w:val="fr-BE"/>
                </w:rPr>
                <w:id w:val="-1977590273"/>
                <w14:checkbox>
                  <w14:checked w14:val="0"/>
                  <w14:checkedState w14:val="2612" w14:font="MS Gothic"/>
                  <w14:uncheckedState w14:val="2610" w14:font="MS Gothic"/>
                </w14:checkbox>
              </w:sdtPr>
              <w:sdtContent>
                <w:r w:rsidR="00A314FF">
                  <w:rPr>
                    <w:rFonts w:ascii="MS Gothic" w:eastAsia="MS Gothic" w:hAnsi="MS Gothic" w:hint="eastAsia"/>
                    <w:color w:val="000000"/>
                    <w:sz w:val="20"/>
                    <w:lang w:val="en-GB"/>
                  </w:rPr>
                  <w:t>☐</w:t>
                </w:r>
              </w:sdtContent>
            </w:sdt>
            <w:r w:rsidR="00A314FF">
              <w:rPr>
                <w:color w:val="000000"/>
                <w:sz w:val="20"/>
                <w:lang w:val="fr-BE"/>
              </w:rPr>
              <w:t xml:space="preserve"> </w:t>
            </w:r>
            <w:r w:rsidR="00A314FF">
              <w:rPr>
                <w:sz w:val="20"/>
              </w:rPr>
              <w:t>Other</w:t>
            </w:r>
          </w:p>
        </w:tc>
      </w:tr>
      <w:tr w:rsidR="00A314FF" w14:paraId="0F93FE17" w14:textId="77777777" w:rsidTr="00A314FF">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AD5B2A7" w14:textId="77777777" w:rsidR="00A314FF" w:rsidRDefault="00A314FF">
            <w:pPr>
              <w:rPr>
                <w:rFonts w:eastAsia="Calibri" w:cs="Arial"/>
                <w:b/>
                <w:sz w:val="20"/>
                <w:lang w:val="en-GB" w:eastAsia="en-GB"/>
              </w:rPr>
            </w:pPr>
          </w:p>
        </w:tc>
        <w:tc>
          <w:tcPr>
            <w:tcW w:w="7512" w:type="dxa"/>
            <w:gridSpan w:val="5"/>
            <w:tcBorders>
              <w:top w:val="single" w:sz="4" w:space="0" w:color="auto"/>
              <w:left w:val="single" w:sz="4" w:space="0" w:color="auto"/>
              <w:bottom w:val="single" w:sz="4" w:space="0" w:color="auto"/>
              <w:right w:val="single" w:sz="4" w:space="0" w:color="auto"/>
            </w:tcBorders>
            <w:vAlign w:val="center"/>
          </w:tcPr>
          <w:p w14:paraId="2333A6D5" w14:textId="77777777" w:rsidR="00A314FF" w:rsidRDefault="00A314FF">
            <w:pPr>
              <w:rPr>
                <w:b/>
                <w:i/>
                <w:sz w:val="20"/>
                <w:lang w:val="en-GB"/>
              </w:rPr>
            </w:pPr>
          </w:p>
        </w:tc>
      </w:tr>
      <w:tr w:rsidR="00A314FF" w14:paraId="4A84F7A8" w14:textId="77777777" w:rsidTr="00A314FF">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3B87817C" w14:textId="77777777" w:rsidR="00A314FF" w:rsidRDefault="00A314FF">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587F56AD" w14:textId="77777777" w:rsidR="00A314FF" w:rsidRDefault="00000000">
            <w:pPr>
              <w:rPr>
                <w:sz w:val="20"/>
                <w:lang w:val="en-GB"/>
              </w:rPr>
            </w:pPr>
            <w:sdt>
              <w:sdtPr>
                <w:rPr>
                  <w:rFonts w:ascii="Times New Roman" w:hAnsi="Times New Roman"/>
                  <w:color w:val="000000"/>
                  <w:sz w:val="20"/>
                  <w:lang w:val="fr-BE"/>
                </w:rPr>
                <w:id w:val="1344661799"/>
                <w14:checkbox>
                  <w14:checked w14:val="0"/>
                  <w14:checkedState w14:val="2612" w14:font="MS Gothic"/>
                  <w14:uncheckedState w14:val="2610" w14:font="MS Gothic"/>
                </w14:checkbox>
              </w:sdtPr>
              <w:sdtContent>
                <w:r w:rsidR="00A314FF">
                  <w:rPr>
                    <w:rFonts w:ascii="MS Gothic" w:eastAsia="MS Gothic" w:hAnsi="MS Gothic" w:cs="MS Gothic" w:hint="eastAsia"/>
                    <w:color w:val="000000"/>
                    <w:sz w:val="20"/>
                    <w:lang w:val="en-GB"/>
                  </w:rPr>
                  <w:t>☐</w:t>
                </w:r>
              </w:sdtContent>
            </w:sdt>
            <w:r w:rsidR="00A314FF">
              <w:rPr>
                <w:color w:val="000000"/>
                <w:sz w:val="20"/>
                <w:lang w:val="fr-BE"/>
              </w:rPr>
              <w:t xml:space="preserve"> </w:t>
            </w:r>
            <w:r w:rsidR="00A314FF">
              <w:rPr>
                <w:sz w:val="20"/>
              </w:rPr>
              <w:t xml:space="preserve">Department / Faculty </w:t>
            </w:r>
          </w:p>
          <w:p w14:paraId="282D0284" w14:textId="77777777" w:rsidR="00A314FF" w:rsidRDefault="00000000">
            <w:pPr>
              <w:rPr>
                <w:sz w:val="20"/>
                <w:lang w:val="en-GB"/>
              </w:rPr>
            </w:pPr>
            <w:sdt>
              <w:sdtPr>
                <w:rPr>
                  <w:rFonts w:ascii="Times New Roman" w:hAnsi="Times New Roman"/>
                  <w:color w:val="000000"/>
                  <w:sz w:val="20"/>
                  <w:lang w:val="fr-BE"/>
                </w:rPr>
                <w:id w:val="-685521078"/>
                <w14:checkbox>
                  <w14:checked w14:val="1"/>
                  <w14:checkedState w14:val="2612" w14:font="MS Gothic"/>
                  <w14:uncheckedState w14:val="2610" w14:font="MS Gothic"/>
                </w14:checkbox>
              </w:sdtPr>
              <w:sdtContent>
                <w:r w:rsidR="00A314FF">
                  <w:rPr>
                    <w:rFonts w:ascii="MS Gothic" w:eastAsia="MS Gothic" w:hAnsi="MS Gothic" w:hint="eastAsia"/>
                    <w:color w:val="000000"/>
                    <w:sz w:val="20"/>
                    <w:lang w:val="en-GB"/>
                  </w:rPr>
                  <w:t>☒</w:t>
                </w:r>
              </w:sdtContent>
            </w:sdt>
            <w:r w:rsidR="00A314FF">
              <w:rPr>
                <w:color w:val="000000"/>
                <w:sz w:val="20"/>
                <w:lang w:val="fr-BE"/>
              </w:rPr>
              <w:t xml:space="preserve"> </w:t>
            </w:r>
            <w:r w:rsidR="00A314FF">
              <w:rPr>
                <w:sz w:val="20"/>
              </w:rPr>
              <w:t>Institution</w:t>
            </w:r>
          </w:p>
        </w:tc>
        <w:tc>
          <w:tcPr>
            <w:tcW w:w="2504" w:type="dxa"/>
            <w:gridSpan w:val="2"/>
            <w:tcBorders>
              <w:top w:val="single" w:sz="4" w:space="0" w:color="auto"/>
              <w:left w:val="nil"/>
              <w:bottom w:val="single" w:sz="4" w:space="0" w:color="auto"/>
              <w:right w:val="nil"/>
            </w:tcBorders>
            <w:vAlign w:val="center"/>
            <w:hideMark/>
          </w:tcPr>
          <w:p w14:paraId="61C6495C" w14:textId="77777777" w:rsidR="00A314FF" w:rsidRDefault="00000000">
            <w:pPr>
              <w:rPr>
                <w:sz w:val="20"/>
                <w:lang w:val="en-GB"/>
              </w:rPr>
            </w:pPr>
            <w:sdt>
              <w:sdtPr>
                <w:rPr>
                  <w:rFonts w:ascii="Times New Roman" w:hAnsi="Times New Roman"/>
                  <w:color w:val="000000"/>
                  <w:sz w:val="20"/>
                  <w:lang w:val="fr-BE"/>
                </w:rPr>
                <w:id w:val="-688753956"/>
                <w14:checkbox>
                  <w14:checked w14:val="0"/>
                  <w14:checkedState w14:val="2612" w14:font="MS Gothic"/>
                  <w14:uncheckedState w14:val="2610" w14:font="MS Gothic"/>
                </w14:checkbox>
              </w:sdtPr>
              <w:sdtContent>
                <w:r w:rsidR="00A314FF">
                  <w:rPr>
                    <w:rFonts w:ascii="MS Gothic" w:eastAsia="MS Gothic" w:hAnsi="MS Gothic" w:hint="eastAsia"/>
                    <w:color w:val="000000"/>
                    <w:sz w:val="20"/>
                    <w:lang w:val="en-GB"/>
                  </w:rPr>
                  <w:t>☐</w:t>
                </w:r>
              </w:sdtContent>
            </w:sdt>
            <w:r w:rsidR="00A314FF">
              <w:rPr>
                <w:color w:val="000000"/>
                <w:sz w:val="20"/>
                <w:lang w:val="fr-BE"/>
              </w:rPr>
              <w:t xml:space="preserve"> </w:t>
            </w:r>
            <w:r w:rsidR="00A314FF">
              <w:rPr>
                <w:sz w:val="20"/>
              </w:rPr>
              <w:t>Local</w:t>
            </w:r>
          </w:p>
          <w:p w14:paraId="0EF92C3C" w14:textId="77777777" w:rsidR="00A314FF" w:rsidRDefault="00000000">
            <w:pPr>
              <w:rPr>
                <w:sz w:val="20"/>
                <w:lang w:val="en-GB"/>
              </w:rPr>
            </w:pPr>
            <w:sdt>
              <w:sdtPr>
                <w:rPr>
                  <w:rFonts w:ascii="Times New Roman" w:hAnsi="Times New Roman"/>
                  <w:color w:val="000000"/>
                  <w:sz w:val="20"/>
                  <w:lang w:val="fr-BE"/>
                </w:rPr>
                <w:id w:val="-1110048896"/>
                <w14:checkbox>
                  <w14:checked w14:val="0"/>
                  <w14:checkedState w14:val="2612" w14:font="MS Gothic"/>
                  <w14:uncheckedState w14:val="2610" w14:font="MS Gothic"/>
                </w14:checkbox>
              </w:sdtPr>
              <w:sdtContent>
                <w:r w:rsidR="00A314FF">
                  <w:rPr>
                    <w:rFonts w:ascii="MS Gothic" w:eastAsia="MS Gothic" w:hAnsi="MS Gothic" w:cs="MS Gothic" w:hint="eastAsia"/>
                    <w:color w:val="000000"/>
                    <w:sz w:val="20"/>
                    <w:lang w:val="en-GB"/>
                  </w:rPr>
                  <w:t>☐</w:t>
                </w:r>
              </w:sdtContent>
            </w:sdt>
            <w:r w:rsidR="00A314FF">
              <w:rPr>
                <w:color w:val="000000"/>
                <w:sz w:val="20"/>
                <w:lang w:val="fr-BE"/>
              </w:rPr>
              <w:t xml:space="preserve"> </w:t>
            </w:r>
            <w:r w:rsidR="00A314FF">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0822BD29" w14:textId="77777777" w:rsidR="00A314FF" w:rsidRDefault="00000000">
            <w:pPr>
              <w:rPr>
                <w:sz w:val="20"/>
                <w:lang w:val="en-GB"/>
              </w:rPr>
            </w:pPr>
            <w:sdt>
              <w:sdtPr>
                <w:rPr>
                  <w:rFonts w:ascii="Times New Roman" w:hAnsi="Times New Roman"/>
                  <w:color w:val="000000"/>
                  <w:sz w:val="20"/>
                  <w:lang w:val="fr-BE"/>
                </w:rPr>
                <w:id w:val="1370576828"/>
                <w14:checkbox>
                  <w14:checked w14:val="0"/>
                  <w14:checkedState w14:val="2612" w14:font="MS Gothic"/>
                  <w14:uncheckedState w14:val="2610" w14:font="MS Gothic"/>
                </w14:checkbox>
              </w:sdtPr>
              <w:sdtContent>
                <w:r w:rsidR="00A314FF">
                  <w:rPr>
                    <w:rFonts w:ascii="MS Gothic" w:eastAsia="MS Gothic" w:hAnsi="MS Gothic" w:cs="MS Gothic" w:hint="eastAsia"/>
                    <w:color w:val="000000"/>
                    <w:sz w:val="20"/>
                    <w:lang w:val="en-GB"/>
                  </w:rPr>
                  <w:t>☐</w:t>
                </w:r>
              </w:sdtContent>
            </w:sdt>
            <w:r w:rsidR="00A314FF">
              <w:rPr>
                <w:color w:val="000000"/>
                <w:sz w:val="20"/>
                <w:lang w:val="fr-BE"/>
              </w:rPr>
              <w:t xml:space="preserve"> </w:t>
            </w:r>
            <w:r w:rsidR="00A314FF">
              <w:rPr>
                <w:sz w:val="20"/>
              </w:rPr>
              <w:t>National</w:t>
            </w:r>
          </w:p>
          <w:p w14:paraId="37BF8CAF" w14:textId="77777777" w:rsidR="00A314FF" w:rsidRDefault="00000000">
            <w:pPr>
              <w:rPr>
                <w:sz w:val="20"/>
                <w:lang w:val="en-GB"/>
              </w:rPr>
            </w:pPr>
            <w:sdt>
              <w:sdtPr>
                <w:rPr>
                  <w:rFonts w:ascii="Times New Roman" w:hAnsi="Times New Roman"/>
                  <w:color w:val="000000"/>
                  <w:sz w:val="20"/>
                  <w:lang w:val="fr-BE"/>
                </w:rPr>
                <w:id w:val="399560731"/>
                <w14:checkbox>
                  <w14:checked w14:val="0"/>
                  <w14:checkedState w14:val="2612" w14:font="MS Gothic"/>
                  <w14:uncheckedState w14:val="2610" w14:font="MS Gothic"/>
                </w14:checkbox>
              </w:sdtPr>
              <w:sdtContent>
                <w:r w:rsidR="00A314FF">
                  <w:rPr>
                    <w:rFonts w:ascii="MS Gothic" w:eastAsia="MS Gothic" w:hAnsi="MS Gothic" w:cs="MS Gothic" w:hint="eastAsia"/>
                    <w:color w:val="000000"/>
                    <w:sz w:val="20"/>
                    <w:lang w:val="en-GB"/>
                  </w:rPr>
                  <w:t>☐</w:t>
                </w:r>
              </w:sdtContent>
            </w:sdt>
            <w:r w:rsidR="00A314FF">
              <w:rPr>
                <w:color w:val="000000"/>
                <w:sz w:val="20"/>
                <w:lang w:val="fr-BE"/>
              </w:rPr>
              <w:t xml:space="preserve"> </w:t>
            </w:r>
            <w:r w:rsidR="00A314FF">
              <w:rPr>
                <w:sz w:val="20"/>
              </w:rPr>
              <w:t>International</w:t>
            </w:r>
          </w:p>
        </w:tc>
      </w:tr>
    </w:tbl>
    <w:p w14:paraId="6A1DB8F4" w14:textId="77777777" w:rsidR="00A314FF" w:rsidRDefault="00A314FF" w:rsidP="00A314FF">
      <w:pPr>
        <w:rPr>
          <w:rFonts w:eastAsia="Calibri" w:cs="Arial"/>
          <w:szCs w:val="20"/>
          <w:lang w:val="en-GB" w:eastAsia="en-GB"/>
        </w:rPr>
      </w:pPr>
    </w:p>
    <w:tbl>
      <w:tblPr>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A314FF" w14:paraId="32511A97" w14:textId="77777777" w:rsidTr="00A314FF">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114D4914" w14:textId="77777777" w:rsidR="00A314FF" w:rsidRDefault="00A314FF">
            <w:pPr>
              <w:rPr>
                <w:b/>
                <w:sz w:val="20"/>
                <w:lang w:val="en-GB"/>
              </w:rPr>
            </w:pPr>
            <w:r>
              <w:rPr>
                <w:b/>
                <w:sz w:val="20"/>
                <w:lang w:val="en-GB"/>
              </w:rPr>
              <w:t>Expected Deliverable/Results/</w:t>
            </w:r>
          </w:p>
          <w:p w14:paraId="5CF92EF9" w14:textId="77777777" w:rsidR="00A314FF" w:rsidRDefault="00A314FF">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5E8BF4D3" w14:textId="77777777" w:rsidR="00A314FF" w:rsidRDefault="00A314FF">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A3C31D9" w14:textId="77777777" w:rsidR="00A314FF" w:rsidRDefault="00A314FF">
            <w:pPr>
              <w:ind w:left="4507" w:hanging="187"/>
              <w:rPr>
                <w:b/>
                <w:sz w:val="24"/>
                <w:lang w:val="en-GB"/>
              </w:rPr>
            </w:pPr>
            <w:r>
              <w:rPr>
                <w:b/>
                <w:sz w:val="24"/>
                <w:lang w:val="en-GB"/>
              </w:rPr>
              <w:t>A6.1.2.</w:t>
            </w:r>
          </w:p>
        </w:tc>
      </w:tr>
      <w:tr w:rsidR="00A314FF" w14:paraId="616E39EF" w14:textId="77777777" w:rsidTr="00A314FF">
        <w:tc>
          <w:tcPr>
            <w:tcW w:w="2127" w:type="dxa"/>
            <w:vMerge/>
            <w:tcBorders>
              <w:top w:val="single" w:sz="4" w:space="0" w:color="auto"/>
              <w:left w:val="single" w:sz="4" w:space="0" w:color="auto"/>
              <w:bottom w:val="single" w:sz="4" w:space="0" w:color="auto"/>
              <w:right w:val="single" w:sz="4" w:space="0" w:color="auto"/>
            </w:tcBorders>
            <w:vAlign w:val="center"/>
            <w:hideMark/>
          </w:tcPr>
          <w:p w14:paraId="6C75D4A4" w14:textId="77777777" w:rsidR="00A314FF" w:rsidRDefault="00A314FF">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F6B83D9" w14:textId="77777777" w:rsidR="00A314FF" w:rsidRDefault="00A314FF">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AAE07CD" w14:textId="77777777" w:rsidR="00A314FF" w:rsidRDefault="00A314FF">
            <w:pPr>
              <w:rPr>
                <w:sz w:val="20"/>
                <w:lang w:val="en-GB"/>
              </w:rPr>
            </w:pPr>
            <w:r>
              <w:rPr>
                <w:sz w:val="20"/>
                <w:lang w:val="en-GB"/>
              </w:rPr>
              <w:t>Sakupljamo podatke o učešću ciljne grupe i njihovom angažmanju</w:t>
            </w:r>
          </w:p>
        </w:tc>
      </w:tr>
      <w:tr w:rsidR="00A314FF" w14:paraId="32B54259" w14:textId="77777777" w:rsidTr="00A314FF">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CB16655" w14:textId="77777777" w:rsidR="00A314FF" w:rsidRDefault="00A314FF">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CAFA2EC" w14:textId="77777777" w:rsidR="00A314FF" w:rsidRDefault="00A314FF">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909FB9F" w14:textId="77777777" w:rsidR="00A314FF" w:rsidRDefault="00000000">
            <w:pPr>
              <w:rPr>
                <w:color w:val="000000"/>
                <w:sz w:val="20"/>
                <w:lang w:val="en-GB"/>
              </w:rPr>
            </w:pPr>
            <w:sdt>
              <w:sdtPr>
                <w:rPr>
                  <w:rFonts w:ascii="Times New Roman" w:hAnsi="Times New Roman"/>
                  <w:color w:val="000000"/>
                  <w:sz w:val="20"/>
                  <w:lang w:val="fr-BE"/>
                </w:rPr>
                <w:id w:val="-2093067921"/>
                <w14:checkbox>
                  <w14:checked w14:val="0"/>
                  <w14:checkedState w14:val="2612" w14:font="MS Gothic"/>
                  <w14:uncheckedState w14:val="2610" w14:font="MS Gothic"/>
                </w14:checkbox>
              </w:sdtPr>
              <w:sdtContent>
                <w:r w:rsidR="00A314FF">
                  <w:rPr>
                    <w:rFonts w:ascii="MS Gothic" w:eastAsia="MS Gothic" w:hAnsi="MS Gothic" w:cs="MS Gothic" w:hint="eastAsia"/>
                    <w:color w:val="000000"/>
                    <w:sz w:val="20"/>
                    <w:lang w:val="en-GB"/>
                  </w:rPr>
                  <w:t>☐</w:t>
                </w:r>
              </w:sdtContent>
            </w:sdt>
            <w:r w:rsidR="00A314FF">
              <w:rPr>
                <w:color w:val="000000"/>
                <w:sz w:val="20"/>
              </w:rPr>
              <w:t xml:space="preserve"> Teaching material</w:t>
            </w:r>
          </w:p>
          <w:p w14:paraId="2F06CBF8" w14:textId="77777777" w:rsidR="00A314FF" w:rsidRDefault="00000000">
            <w:pPr>
              <w:rPr>
                <w:color w:val="000000"/>
                <w:sz w:val="20"/>
                <w:lang w:val="en-GB"/>
              </w:rPr>
            </w:pPr>
            <w:sdt>
              <w:sdtPr>
                <w:rPr>
                  <w:rFonts w:ascii="Times New Roman" w:hAnsi="Times New Roman"/>
                  <w:color w:val="000000"/>
                  <w:sz w:val="20"/>
                  <w:lang w:val="fr-BE"/>
                </w:rPr>
                <w:id w:val="1456138015"/>
                <w14:checkbox>
                  <w14:checked w14:val="0"/>
                  <w14:checkedState w14:val="2612" w14:font="MS Gothic"/>
                  <w14:uncheckedState w14:val="2610" w14:font="MS Gothic"/>
                </w14:checkbox>
              </w:sdtPr>
              <w:sdtContent>
                <w:r w:rsidR="00A314FF">
                  <w:rPr>
                    <w:rFonts w:ascii="MS Gothic" w:eastAsia="MS Gothic" w:hAnsi="MS Gothic" w:cs="MS Gothic" w:hint="eastAsia"/>
                    <w:color w:val="000000"/>
                    <w:sz w:val="20"/>
                    <w:lang w:val="en-GB"/>
                  </w:rPr>
                  <w:t>☐</w:t>
                </w:r>
              </w:sdtContent>
            </w:sdt>
            <w:r w:rsidR="00A314FF">
              <w:rPr>
                <w:color w:val="000000"/>
                <w:sz w:val="20"/>
              </w:rPr>
              <w:t xml:space="preserve"> Learning material</w:t>
            </w:r>
          </w:p>
          <w:p w14:paraId="32CBAE54" w14:textId="77777777" w:rsidR="00A314FF" w:rsidRDefault="00000000">
            <w:pPr>
              <w:rPr>
                <w:color w:val="000000"/>
                <w:sz w:val="20"/>
                <w:lang w:val="en-GB"/>
              </w:rPr>
            </w:pPr>
            <w:sdt>
              <w:sdtPr>
                <w:rPr>
                  <w:rFonts w:ascii="Times New Roman" w:hAnsi="Times New Roman"/>
                  <w:color w:val="000000"/>
                  <w:sz w:val="20"/>
                  <w:lang w:val="fr-BE"/>
                </w:rPr>
                <w:id w:val="-244180216"/>
                <w14:checkbox>
                  <w14:checked w14:val="0"/>
                  <w14:checkedState w14:val="2612" w14:font="MS Gothic"/>
                  <w14:uncheckedState w14:val="2610" w14:font="MS Gothic"/>
                </w14:checkbox>
              </w:sdtPr>
              <w:sdtContent>
                <w:r w:rsidR="00A314FF">
                  <w:rPr>
                    <w:rFonts w:ascii="MS Gothic" w:eastAsia="MS Gothic" w:hAnsi="MS Gothic" w:cs="MS Gothic" w:hint="eastAsia"/>
                    <w:color w:val="000000"/>
                    <w:sz w:val="20"/>
                    <w:lang w:val="en-GB"/>
                  </w:rPr>
                  <w:t>☐</w:t>
                </w:r>
              </w:sdtContent>
            </w:sdt>
            <w:r w:rsidR="00A314FF">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4AEBA00F" w14:textId="77777777" w:rsidR="00A314FF" w:rsidRDefault="00000000">
            <w:pPr>
              <w:rPr>
                <w:color w:val="000000"/>
                <w:sz w:val="20"/>
                <w:lang w:val="en-GB"/>
              </w:rPr>
            </w:pPr>
            <w:sdt>
              <w:sdtPr>
                <w:rPr>
                  <w:rFonts w:ascii="Times New Roman" w:hAnsi="Times New Roman"/>
                  <w:color w:val="000000"/>
                  <w:sz w:val="20"/>
                  <w:lang w:val="fr-BE"/>
                </w:rPr>
                <w:id w:val="1410279474"/>
                <w14:checkbox>
                  <w14:checked w14:val="0"/>
                  <w14:checkedState w14:val="2612" w14:font="MS Gothic"/>
                  <w14:uncheckedState w14:val="2610" w14:font="MS Gothic"/>
                </w14:checkbox>
              </w:sdtPr>
              <w:sdtContent>
                <w:r w:rsidR="00A314FF">
                  <w:rPr>
                    <w:rFonts w:ascii="MS Gothic" w:eastAsia="MS Gothic" w:hAnsi="MS Gothic" w:hint="eastAsia"/>
                    <w:color w:val="000000"/>
                    <w:sz w:val="20"/>
                    <w:lang w:val="en-GB"/>
                  </w:rPr>
                  <w:t>☐</w:t>
                </w:r>
              </w:sdtContent>
            </w:sdt>
            <w:r w:rsidR="00A314FF">
              <w:rPr>
                <w:color w:val="000000"/>
                <w:sz w:val="20"/>
              </w:rPr>
              <w:t xml:space="preserve"> Event</w:t>
            </w:r>
          </w:p>
          <w:p w14:paraId="4C684D98" w14:textId="77777777" w:rsidR="00A314FF" w:rsidRDefault="00000000">
            <w:pPr>
              <w:rPr>
                <w:color w:val="000000"/>
                <w:sz w:val="20"/>
                <w:lang w:val="en-GB"/>
              </w:rPr>
            </w:pPr>
            <w:sdt>
              <w:sdtPr>
                <w:rPr>
                  <w:rFonts w:ascii="Times New Roman" w:hAnsi="Times New Roman"/>
                  <w:color w:val="000000"/>
                  <w:sz w:val="20"/>
                  <w:lang w:val="fr-BE"/>
                </w:rPr>
                <w:id w:val="1175073810"/>
                <w14:checkbox>
                  <w14:checked w14:val="1"/>
                  <w14:checkedState w14:val="2612" w14:font="MS Gothic"/>
                  <w14:uncheckedState w14:val="2610" w14:font="MS Gothic"/>
                </w14:checkbox>
              </w:sdtPr>
              <w:sdtContent>
                <w:r w:rsidR="00A314FF">
                  <w:rPr>
                    <w:rFonts w:ascii="MS Gothic" w:eastAsia="MS Gothic" w:hAnsi="MS Gothic" w:hint="eastAsia"/>
                    <w:color w:val="000000"/>
                    <w:sz w:val="20"/>
                    <w:lang w:val="en-GB"/>
                  </w:rPr>
                  <w:t>☒</w:t>
                </w:r>
              </w:sdtContent>
            </w:sdt>
            <w:r w:rsidR="00A314FF">
              <w:rPr>
                <w:color w:val="000000"/>
                <w:sz w:val="20"/>
              </w:rPr>
              <w:t xml:space="preserve"> Report </w:t>
            </w:r>
          </w:p>
          <w:p w14:paraId="58759A82" w14:textId="77777777" w:rsidR="00A314FF" w:rsidRDefault="00000000">
            <w:pPr>
              <w:rPr>
                <w:color w:val="000000"/>
                <w:sz w:val="20"/>
                <w:lang w:val="en-GB"/>
              </w:rPr>
            </w:pPr>
            <w:sdt>
              <w:sdtPr>
                <w:rPr>
                  <w:rFonts w:ascii="Times New Roman" w:hAnsi="Times New Roman"/>
                  <w:color w:val="000000"/>
                  <w:sz w:val="20"/>
                  <w:lang w:val="fr-BE"/>
                </w:rPr>
                <w:id w:val="-185679862"/>
                <w14:checkbox>
                  <w14:checked w14:val="0"/>
                  <w14:checkedState w14:val="2612" w14:font="MS Gothic"/>
                  <w14:uncheckedState w14:val="2610" w14:font="MS Gothic"/>
                </w14:checkbox>
              </w:sdtPr>
              <w:sdtContent>
                <w:r w:rsidR="00A314FF">
                  <w:rPr>
                    <w:rFonts w:ascii="MS Gothic" w:eastAsia="MS Gothic" w:hAnsi="MS Gothic" w:hint="eastAsia"/>
                    <w:color w:val="000000"/>
                    <w:sz w:val="20"/>
                    <w:lang w:val="en-GB"/>
                  </w:rPr>
                  <w:t>☐</w:t>
                </w:r>
              </w:sdtContent>
            </w:sdt>
            <w:r w:rsidR="00A314FF">
              <w:rPr>
                <w:color w:val="000000"/>
                <w:sz w:val="20"/>
              </w:rPr>
              <w:t xml:space="preserve"> Service/Product </w:t>
            </w:r>
          </w:p>
        </w:tc>
      </w:tr>
      <w:tr w:rsidR="00A314FF" w14:paraId="56FBEA12" w14:textId="77777777" w:rsidTr="00A314FF">
        <w:tc>
          <w:tcPr>
            <w:tcW w:w="2127" w:type="dxa"/>
            <w:vMerge/>
            <w:tcBorders>
              <w:top w:val="single" w:sz="4" w:space="0" w:color="auto"/>
              <w:left w:val="single" w:sz="4" w:space="0" w:color="auto"/>
              <w:bottom w:val="single" w:sz="4" w:space="0" w:color="auto"/>
              <w:right w:val="single" w:sz="4" w:space="0" w:color="auto"/>
            </w:tcBorders>
            <w:vAlign w:val="center"/>
            <w:hideMark/>
          </w:tcPr>
          <w:p w14:paraId="6EBF10FE" w14:textId="77777777" w:rsidR="00A314FF" w:rsidRDefault="00A314FF">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2FBD71C" w14:textId="77777777" w:rsidR="00A314FF" w:rsidRDefault="00A314FF">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2782A50" w14:textId="77777777" w:rsidR="00A314FF" w:rsidRDefault="00A314FF">
            <w:pPr>
              <w:rPr>
                <w:sz w:val="20"/>
                <w:lang w:val="en-GB"/>
              </w:rPr>
            </w:pPr>
            <w:r>
              <w:rPr>
                <w:sz w:val="20"/>
                <w:lang w:val="en-GB"/>
              </w:rPr>
              <w:t>Sakupljamo podatke o učešću ciljne grupe i njihovom angažmanju u projektu. Analiziramo ove podatke kako bismo dobili uvid u aktivno učešće ciljne grupe i prilagodili naše aktivnosti prema njihovim potrebama.</w:t>
            </w:r>
          </w:p>
        </w:tc>
      </w:tr>
      <w:tr w:rsidR="00A314FF" w14:paraId="5A4CC319" w14:textId="77777777" w:rsidTr="00A314FF">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94F986C" w14:textId="77777777" w:rsidR="00A314FF" w:rsidRDefault="00A314FF">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D973696" w14:textId="77777777" w:rsidR="00A314FF" w:rsidRDefault="00A314FF">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D15D9AE" w14:textId="77777777" w:rsidR="00A314FF" w:rsidRDefault="00A314FF">
            <w:pPr>
              <w:rPr>
                <w:sz w:val="20"/>
                <w:lang w:val="en-GB"/>
              </w:rPr>
            </w:pPr>
            <w:r>
              <w:rPr>
                <w:sz w:val="20"/>
                <w:lang w:val="en-GB"/>
              </w:rPr>
              <w:t>M2</w:t>
            </w:r>
          </w:p>
        </w:tc>
      </w:tr>
      <w:tr w:rsidR="00A314FF" w14:paraId="17FDBDA1" w14:textId="77777777" w:rsidTr="00A314FF">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4DE57C95" w14:textId="77777777" w:rsidR="00A314FF" w:rsidRDefault="00A314FF">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7E94C8C" w14:textId="77777777" w:rsidR="00A314FF" w:rsidRDefault="00A314FF">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C2A90B1" w14:textId="77777777" w:rsidR="00A314FF" w:rsidRDefault="00A314FF">
            <w:pPr>
              <w:rPr>
                <w:sz w:val="20"/>
                <w:lang w:val="en-GB"/>
              </w:rPr>
            </w:pPr>
            <w:r>
              <w:rPr>
                <w:sz w:val="20"/>
                <w:lang w:val="en-GB"/>
              </w:rPr>
              <w:t>Srpski</w:t>
            </w:r>
          </w:p>
        </w:tc>
      </w:tr>
      <w:tr w:rsidR="00A314FF" w14:paraId="67BF3BFB" w14:textId="77777777" w:rsidTr="00A314FF">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7C608F78" w14:textId="77777777" w:rsidR="00A314FF" w:rsidRDefault="00A314FF">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1F6CE176" w14:textId="77777777" w:rsidR="00A314FF" w:rsidRDefault="00000000">
            <w:pPr>
              <w:rPr>
                <w:sz w:val="20"/>
                <w:lang w:val="en-GB"/>
              </w:rPr>
            </w:pPr>
            <w:sdt>
              <w:sdtPr>
                <w:rPr>
                  <w:rFonts w:ascii="Times New Roman" w:hAnsi="Times New Roman"/>
                  <w:color w:val="000000"/>
                  <w:sz w:val="20"/>
                  <w:lang w:val="fr-BE"/>
                </w:rPr>
                <w:id w:val="-1589848119"/>
                <w14:checkbox>
                  <w14:checked w14:val="0"/>
                  <w14:checkedState w14:val="2612" w14:font="MS Gothic"/>
                  <w14:uncheckedState w14:val="2610" w14:font="MS Gothic"/>
                </w14:checkbox>
              </w:sdtPr>
              <w:sdtContent>
                <w:r w:rsidR="00A314FF">
                  <w:rPr>
                    <w:rFonts w:ascii="MS Gothic" w:eastAsia="MS Gothic" w:hAnsi="MS Gothic" w:cs="MS Gothic" w:hint="eastAsia"/>
                    <w:color w:val="000000"/>
                    <w:sz w:val="20"/>
                    <w:lang w:val="en-GB"/>
                  </w:rPr>
                  <w:t>☐</w:t>
                </w:r>
              </w:sdtContent>
            </w:sdt>
            <w:r w:rsidR="00A314FF">
              <w:rPr>
                <w:color w:val="000000"/>
                <w:sz w:val="20"/>
                <w:lang w:val="fr-BE"/>
              </w:rPr>
              <w:t xml:space="preserve"> </w:t>
            </w:r>
            <w:r w:rsidR="00A314FF">
              <w:rPr>
                <w:sz w:val="20"/>
              </w:rPr>
              <w:t xml:space="preserve">Teaching staff </w:t>
            </w:r>
          </w:p>
          <w:p w14:paraId="2F1230E1" w14:textId="77777777" w:rsidR="00A314FF" w:rsidRDefault="00000000">
            <w:pPr>
              <w:rPr>
                <w:sz w:val="20"/>
                <w:lang w:val="en-GB"/>
              </w:rPr>
            </w:pPr>
            <w:sdt>
              <w:sdtPr>
                <w:rPr>
                  <w:rFonts w:ascii="Times New Roman" w:hAnsi="Times New Roman"/>
                  <w:color w:val="000000"/>
                  <w:sz w:val="20"/>
                  <w:lang w:val="fr-BE"/>
                </w:rPr>
                <w:id w:val="-1260517140"/>
                <w14:checkbox>
                  <w14:checked w14:val="0"/>
                  <w14:checkedState w14:val="2612" w14:font="MS Gothic"/>
                  <w14:uncheckedState w14:val="2610" w14:font="MS Gothic"/>
                </w14:checkbox>
              </w:sdtPr>
              <w:sdtContent>
                <w:r w:rsidR="00A314FF">
                  <w:rPr>
                    <w:rFonts w:ascii="MS Gothic" w:eastAsia="MS Gothic" w:hAnsi="MS Gothic" w:cs="MS Gothic" w:hint="eastAsia"/>
                    <w:color w:val="000000"/>
                    <w:sz w:val="20"/>
                    <w:lang w:val="en-GB"/>
                  </w:rPr>
                  <w:t>☐</w:t>
                </w:r>
              </w:sdtContent>
            </w:sdt>
            <w:r w:rsidR="00A314FF">
              <w:rPr>
                <w:color w:val="000000"/>
                <w:sz w:val="20"/>
                <w:lang w:val="fr-BE"/>
              </w:rPr>
              <w:t xml:space="preserve"> </w:t>
            </w:r>
            <w:r w:rsidR="00A314FF">
              <w:rPr>
                <w:sz w:val="20"/>
              </w:rPr>
              <w:t xml:space="preserve">Students </w:t>
            </w:r>
          </w:p>
          <w:p w14:paraId="67E9E660" w14:textId="77777777" w:rsidR="00A314FF" w:rsidRDefault="00000000">
            <w:pPr>
              <w:rPr>
                <w:sz w:val="20"/>
                <w:lang w:val="en-GB"/>
              </w:rPr>
            </w:pPr>
            <w:sdt>
              <w:sdtPr>
                <w:rPr>
                  <w:rFonts w:ascii="Times New Roman" w:hAnsi="Times New Roman"/>
                  <w:color w:val="000000"/>
                  <w:sz w:val="20"/>
                  <w:lang w:val="fr-BE"/>
                </w:rPr>
                <w:id w:val="2101679478"/>
                <w14:checkbox>
                  <w14:checked w14:val="0"/>
                  <w14:checkedState w14:val="2612" w14:font="MS Gothic"/>
                  <w14:uncheckedState w14:val="2610" w14:font="MS Gothic"/>
                </w14:checkbox>
              </w:sdtPr>
              <w:sdtContent>
                <w:r w:rsidR="00A314FF">
                  <w:rPr>
                    <w:rFonts w:ascii="MS Gothic" w:eastAsia="MS Gothic" w:hAnsi="MS Gothic" w:cs="MS Gothic" w:hint="eastAsia"/>
                    <w:color w:val="000000"/>
                    <w:sz w:val="20"/>
                    <w:lang w:val="en-GB"/>
                  </w:rPr>
                  <w:t>☐</w:t>
                </w:r>
              </w:sdtContent>
            </w:sdt>
            <w:r w:rsidR="00A314FF">
              <w:rPr>
                <w:color w:val="000000"/>
                <w:sz w:val="20"/>
                <w:lang w:val="fr-BE"/>
              </w:rPr>
              <w:t xml:space="preserve"> </w:t>
            </w:r>
            <w:r w:rsidR="00A314FF">
              <w:rPr>
                <w:sz w:val="20"/>
              </w:rPr>
              <w:t xml:space="preserve">Trainees </w:t>
            </w:r>
          </w:p>
          <w:p w14:paraId="1337EB63" w14:textId="77777777" w:rsidR="00A314FF" w:rsidRDefault="00000000">
            <w:pPr>
              <w:rPr>
                <w:sz w:val="20"/>
                <w:lang w:val="en-GB"/>
              </w:rPr>
            </w:pPr>
            <w:sdt>
              <w:sdtPr>
                <w:rPr>
                  <w:rFonts w:ascii="Times New Roman" w:hAnsi="Times New Roman"/>
                  <w:color w:val="000000"/>
                  <w:sz w:val="20"/>
                  <w:lang w:val="en-US"/>
                </w:rPr>
                <w:id w:val="-1965262701"/>
                <w14:checkbox>
                  <w14:checked w14:val="0"/>
                  <w14:checkedState w14:val="2612" w14:font="MS Gothic"/>
                  <w14:uncheckedState w14:val="2610" w14:font="MS Gothic"/>
                </w14:checkbox>
              </w:sdtPr>
              <w:sdtContent>
                <w:r w:rsidR="00A314FF">
                  <w:rPr>
                    <w:rFonts w:ascii="MS Gothic" w:eastAsia="MS Gothic" w:hAnsi="MS Gothic" w:hint="eastAsia"/>
                    <w:color w:val="000000"/>
                    <w:sz w:val="20"/>
                    <w:lang w:val="en-GB"/>
                  </w:rPr>
                  <w:t>☐</w:t>
                </w:r>
              </w:sdtContent>
            </w:sdt>
            <w:r w:rsidR="00A314FF">
              <w:rPr>
                <w:color w:val="000000"/>
                <w:sz w:val="20"/>
              </w:rPr>
              <w:t xml:space="preserve"> </w:t>
            </w:r>
            <w:r w:rsidR="00A314FF">
              <w:rPr>
                <w:sz w:val="20"/>
              </w:rPr>
              <w:t>Administrative staff</w:t>
            </w:r>
          </w:p>
          <w:p w14:paraId="634DE7C4" w14:textId="77777777" w:rsidR="00A314FF" w:rsidRDefault="00000000">
            <w:pPr>
              <w:rPr>
                <w:sz w:val="20"/>
                <w:lang w:val="en-GB"/>
              </w:rPr>
            </w:pPr>
            <w:sdt>
              <w:sdtPr>
                <w:rPr>
                  <w:rFonts w:ascii="Times New Roman" w:hAnsi="Times New Roman"/>
                  <w:color w:val="000000"/>
                  <w:sz w:val="20"/>
                  <w:lang w:val="fr-BE"/>
                </w:rPr>
                <w:id w:val="-259150895"/>
                <w14:checkbox>
                  <w14:checked w14:val="0"/>
                  <w14:checkedState w14:val="2612" w14:font="MS Gothic"/>
                  <w14:uncheckedState w14:val="2610" w14:font="MS Gothic"/>
                </w14:checkbox>
              </w:sdtPr>
              <w:sdtContent>
                <w:r w:rsidR="00A314FF">
                  <w:rPr>
                    <w:rFonts w:ascii="MS Gothic" w:eastAsia="MS Gothic" w:hAnsi="MS Gothic" w:cs="MS Gothic" w:hint="eastAsia"/>
                    <w:color w:val="000000"/>
                    <w:sz w:val="20"/>
                    <w:lang w:val="en-GB"/>
                  </w:rPr>
                  <w:t>☐</w:t>
                </w:r>
              </w:sdtContent>
            </w:sdt>
            <w:r w:rsidR="00A314FF">
              <w:rPr>
                <w:color w:val="000000"/>
                <w:sz w:val="20"/>
                <w:lang w:val="fr-BE"/>
              </w:rPr>
              <w:t xml:space="preserve"> </w:t>
            </w:r>
            <w:r w:rsidR="00A314FF">
              <w:rPr>
                <w:sz w:val="20"/>
              </w:rPr>
              <w:t xml:space="preserve">Technical staff </w:t>
            </w:r>
          </w:p>
          <w:p w14:paraId="3EC129E3" w14:textId="77777777" w:rsidR="00A314FF" w:rsidRDefault="00000000">
            <w:pPr>
              <w:rPr>
                <w:sz w:val="20"/>
                <w:lang w:val="en-GB"/>
              </w:rPr>
            </w:pPr>
            <w:sdt>
              <w:sdtPr>
                <w:rPr>
                  <w:rFonts w:ascii="Times New Roman" w:hAnsi="Times New Roman"/>
                  <w:color w:val="000000"/>
                  <w:sz w:val="20"/>
                  <w:lang w:val="fr-BE"/>
                </w:rPr>
                <w:id w:val="-500200020"/>
                <w14:checkbox>
                  <w14:checked w14:val="0"/>
                  <w14:checkedState w14:val="2612" w14:font="MS Gothic"/>
                  <w14:uncheckedState w14:val="2610" w14:font="MS Gothic"/>
                </w14:checkbox>
              </w:sdtPr>
              <w:sdtContent>
                <w:r w:rsidR="00A314FF">
                  <w:rPr>
                    <w:rFonts w:ascii="MS Gothic" w:eastAsia="MS Gothic" w:hAnsi="MS Gothic" w:cs="MS Gothic" w:hint="eastAsia"/>
                    <w:color w:val="000000"/>
                    <w:sz w:val="20"/>
                    <w:lang w:val="en-GB"/>
                  </w:rPr>
                  <w:t>☐</w:t>
                </w:r>
              </w:sdtContent>
            </w:sdt>
            <w:r w:rsidR="00A314FF">
              <w:rPr>
                <w:color w:val="000000"/>
                <w:sz w:val="20"/>
                <w:lang w:val="fr-BE"/>
              </w:rPr>
              <w:t xml:space="preserve"> </w:t>
            </w:r>
            <w:r w:rsidR="00A314FF">
              <w:rPr>
                <w:sz w:val="20"/>
              </w:rPr>
              <w:t xml:space="preserve">Librarians </w:t>
            </w:r>
          </w:p>
          <w:p w14:paraId="1370C195" w14:textId="77777777" w:rsidR="00A314FF" w:rsidRDefault="00000000">
            <w:pPr>
              <w:rPr>
                <w:sz w:val="20"/>
                <w:lang w:val="en-GB"/>
              </w:rPr>
            </w:pPr>
            <w:sdt>
              <w:sdtPr>
                <w:rPr>
                  <w:rFonts w:ascii="Times New Roman" w:hAnsi="Times New Roman"/>
                  <w:color w:val="000000"/>
                  <w:sz w:val="20"/>
                  <w:lang w:val="en-US"/>
                </w:rPr>
                <w:id w:val="1851916620"/>
                <w14:checkbox>
                  <w14:checked w14:val="1"/>
                  <w14:checkedState w14:val="2612" w14:font="MS Gothic"/>
                  <w14:uncheckedState w14:val="2610" w14:font="MS Gothic"/>
                </w14:checkbox>
              </w:sdtPr>
              <w:sdtContent>
                <w:r w:rsidR="00A314FF">
                  <w:rPr>
                    <w:rFonts w:ascii="MS Gothic" w:eastAsia="MS Gothic" w:hAnsi="MS Gothic" w:hint="eastAsia"/>
                    <w:color w:val="000000"/>
                    <w:sz w:val="20"/>
                    <w:lang w:val="en-GB"/>
                  </w:rPr>
                  <w:t>☒</w:t>
                </w:r>
              </w:sdtContent>
            </w:sdt>
            <w:r w:rsidR="00A314FF">
              <w:rPr>
                <w:color w:val="000000"/>
                <w:sz w:val="20"/>
              </w:rPr>
              <w:t xml:space="preserve"> </w:t>
            </w:r>
            <w:r w:rsidR="00A314FF">
              <w:rPr>
                <w:sz w:val="20"/>
              </w:rPr>
              <w:t>Other</w:t>
            </w:r>
          </w:p>
        </w:tc>
      </w:tr>
      <w:tr w:rsidR="00A314FF" w14:paraId="2644C9E4" w14:textId="77777777" w:rsidTr="00A314FF">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E6CF7A2" w14:textId="77777777" w:rsidR="00A314FF" w:rsidRDefault="00A314FF">
            <w:pPr>
              <w:rPr>
                <w:rFonts w:eastAsia="Calibri" w:cs="Arial"/>
                <w:b/>
                <w:sz w:val="20"/>
                <w:lang w:val="en-GB" w:eastAsia="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2564C776" w14:textId="77777777" w:rsidR="00A314FF" w:rsidRDefault="00A314FF">
            <w:pPr>
              <w:rPr>
                <w:b/>
                <w:i/>
                <w:sz w:val="20"/>
                <w:lang w:val="en-GB"/>
              </w:rPr>
            </w:pPr>
            <w:r>
              <w:rPr>
                <w:b/>
                <w:i/>
                <w:sz w:val="20"/>
                <w:lang w:val="en-GB"/>
              </w:rPr>
              <w:t>Mladi gradjani</w:t>
            </w:r>
          </w:p>
        </w:tc>
      </w:tr>
      <w:tr w:rsidR="00A314FF" w14:paraId="0D9E73A3" w14:textId="77777777" w:rsidTr="00A314FF">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3802095E" w14:textId="77777777" w:rsidR="00A314FF" w:rsidRDefault="00A314FF">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412E374F" w14:textId="77777777" w:rsidR="00A314FF" w:rsidRDefault="00000000">
            <w:pPr>
              <w:rPr>
                <w:sz w:val="20"/>
                <w:lang w:val="en-GB"/>
              </w:rPr>
            </w:pPr>
            <w:sdt>
              <w:sdtPr>
                <w:rPr>
                  <w:rFonts w:ascii="Times New Roman" w:hAnsi="Times New Roman"/>
                  <w:color w:val="000000"/>
                  <w:sz w:val="20"/>
                  <w:lang w:val="fr-BE"/>
                </w:rPr>
                <w:id w:val="206149325"/>
                <w14:checkbox>
                  <w14:checked w14:val="0"/>
                  <w14:checkedState w14:val="2612" w14:font="MS Gothic"/>
                  <w14:uncheckedState w14:val="2610" w14:font="MS Gothic"/>
                </w14:checkbox>
              </w:sdtPr>
              <w:sdtContent>
                <w:r w:rsidR="00A314FF">
                  <w:rPr>
                    <w:rFonts w:ascii="MS Gothic" w:eastAsia="MS Gothic" w:hAnsi="MS Gothic" w:cs="MS Gothic" w:hint="eastAsia"/>
                    <w:color w:val="000000"/>
                    <w:sz w:val="20"/>
                    <w:lang w:val="en-GB"/>
                  </w:rPr>
                  <w:t>☐</w:t>
                </w:r>
              </w:sdtContent>
            </w:sdt>
            <w:r w:rsidR="00A314FF">
              <w:rPr>
                <w:color w:val="000000"/>
                <w:sz w:val="20"/>
                <w:lang w:val="fr-BE"/>
              </w:rPr>
              <w:t xml:space="preserve"> </w:t>
            </w:r>
            <w:r w:rsidR="00A314FF">
              <w:rPr>
                <w:sz w:val="20"/>
              </w:rPr>
              <w:t xml:space="preserve">Department / Faculty </w:t>
            </w:r>
          </w:p>
          <w:p w14:paraId="250CBB93" w14:textId="77777777" w:rsidR="00A314FF" w:rsidRDefault="00000000">
            <w:pPr>
              <w:rPr>
                <w:sz w:val="20"/>
                <w:lang w:val="en-GB"/>
              </w:rPr>
            </w:pPr>
            <w:sdt>
              <w:sdtPr>
                <w:rPr>
                  <w:rFonts w:ascii="Times New Roman" w:hAnsi="Times New Roman"/>
                  <w:color w:val="000000"/>
                  <w:sz w:val="20"/>
                  <w:lang w:val="fr-BE"/>
                </w:rPr>
                <w:id w:val="-1736084659"/>
                <w14:checkbox>
                  <w14:checked w14:val="0"/>
                  <w14:checkedState w14:val="2612" w14:font="MS Gothic"/>
                  <w14:uncheckedState w14:val="2610" w14:font="MS Gothic"/>
                </w14:checkbox>
              </w:sdtPr>
              <w:sdtContent>
                <w:r w:rsidR="00A314FF">
                  <w:rPr>
                    <w:rFonts w:ascii="MS Gothic" w:eastAsia="MS Gothic" w:hAnsi="MS Gothic" w:hint="eastAsia"/>
                    <w:color w:val="000000"/>
                    <w:sz w:val="20"/>
                    <w:lang w:val="en-GB"/>
                  </w:rPr>
                  <w:t>☐</w:t>
                </w:r>
              </w:sdtContent>
            </w:sdt>
            <w:r w:rsidR="00A314FF">
              <w:rPr>
                <w:color w:val="000000"/>
                <w:sz w:val="20"/>
                <w:lang w:val="fr-BE"/>
              </w:rPr>
              <w:t xml:space="preserve"> </w:t>
            </w:r>
            <w:r w:rsidR="00A314FF">
              <w:rPr>
                <w:sz w:val="20"/>
              </w:rPr>
              <w:t>Institution</w:t>
            </w:r>
          </w:p>
        </w:tc>
        <w:tc>
          <w:tcPr>
            <w:tcW w:w="2504" w:type="dxa"/>
            <w:gridSpan w:val="2"/>
            <w:tcBorders>
              <w:top w:val="single" w:sz="4" w:space="0" w:color="auto"/>
              <w:left w:val="nil"/>
              <w:bottom w:val="single" w:sz="4" w:space="0" w:color="auto"/>
              <w:right w:val="nil"/>
            </w:tcBorders>
            <w:vAlign w:val="center"/>
            <w:hideMark/>
          </w:tcPr>
          <w:p w14:paraId="7484C320" w14:textId="77777777" w:rsidR="00A314FF" w:rsidRDefault="00000000">
            <w:pPr>
              <w:rPr>
                <w:sz w:val="20"/>
                <w:lang w:val="en-GB"/>
              </w:rPr>
            </w:pPr>
            <w:sdt>
              <w:sdtPr>
                <w:rPr>
                  <w:rFonts w:ascii="Times New Roman" w:hAnsi="Times New Roman"/>
                  <w:color w:val="000000"/>
                  <w:sz w:val="20"/>
                  <w:lang w:val="fr-BE"/>
                </w:rPr>
                <w:id w:val="-1375841553"/>
                <w14:checkbox>
                  <w14:checked w14:val="0"/>
                  <w14:checkedState w14:val="2612" w14:font="MS Gothic"/>
                  <w14:uncheckedState w14:val="2610" w14:font="MS Gothic"/>
                </w14:checkbox>
              </w:sdtPr>
              <w:sdtContent>
                <w:r w:rsidR="00A314FF">
                  <w:rPr>
                    <w:rFonts w:ascii="MS Gothic" w:eastAsia="MS Gothic" w:hAnsi="MS Gothic" w:hint="eastAsia"/>
                    <w:color w:val="000000"/>
                    <w:sz w:val="20"/>
                    <w:lang w:val="en-GB"/>
                  </w:rPr>
                  <w:t>☐</w:t>
                </w:r>
              </w:sdtContent>
            </w:sdt>
            <w:r w:rsidR="00A314FF">
              <w:rPr>
                <w:color w:val="000000"/>
                <w:sz w:val="20"/>
                <w:lang w:val="fr-BE"/>
              </w:rPr>
              <w:t xml:space="preserve"> </w:t>
            </w:r>
            <w:r w:rsidR="00A314FF">
              <w:rPr>
                <w:sz w:val="20"/>
              </w:rPr>
              <w:t>Local</w:t>
            </w:r>
          </w:p>
          <w:p w14:paraId="243EA2D4" w14:textId="77777777" w:rsidR="00A314FF" w:rsidRDefault="00000000">
            <w:pPr>
              <w:rPr>
                <w:sz w:val="20"/>
                <w:lang w:val="en-GB"/>
              </w:rPr>
            </w:pPr>
            <w:sdt>
              <w:sdtPr>
                <w:rPr>
                  <w:rFonts w:ascii="Times New Roman" w:hAnsi="Times New Roman"/>
                  <w:color w:val="000000"/>
                  <w:sz w:val="20"/>
                  <w:lang w:val="fr-BE"/>
                </w:rPr>
                <w:id w:val="-265536084"/>
                <w14:checkbox>
                  <w14:checked w14:val="1"/>
                  <w14:checkedState w14:val="2612" w14:font="MS Gothic"/>
                  <w14:uncheckedState w14:val="2610" w14:font="MS Gothic"/>
                </w14:checkbox>
              </w:sdtPr>
              <w:sdtContent>
                <w:r w:rsidR="00A314FF">
                  <w:rPr>
                    <w:rFonts w:ascii="MS Gothic" w:eastAsia="MS Gothic" w:hAnsi="MS Gothic" w:hint="eastAsia"/>
                    <w:color w:val="000000"/>
                    <w:sz w:val="20"/>
                    <w:lang w:val="en-GB"/>
                  </w:rPr>
                  <w:t>☒</w:t>
                </w:r>
              </w:sdtContent>
            </w:sdt>
            <w:r w:rsidR="00A314FF">
              <w:rPr>
                <w:color w:val="000000"/>
                <w:sz w:val="20"/>
                <w:lang w:val="fr-BE"/>
              </w:rPr>
              <w:t xml:space="preserve"> </w:t>
            </w:r>
            <w:r w:rsidR="00A314FF">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11F970C4" w14:textId="77777777" w:rsidR="00A314FF" w:rsidRDefault="00000000">
            <w:pPr>
              <w:rPr>
                <w:sz w:val="20"/>
                <w:lang w:val="en-GB"/>
              </w:rPr>
            </w:pPr>
            <w:sdt>
              <w:sdtPr>
                <w:rPr>
                  <w:rFonts w:ascii="Times New Roman" w:hAnsi="Times New Roman"/>
                  <w:color w:val="000000"/>
                  <w:sz w:val="20"/>
                  <w:lang w:val="fr-BE"/>
                </w:rPr>
                <w:id w:val="1035004607"/>
                <w14:checkbox>
                  <w14:checked w14:val="0"/>
                  <w14:checkedState w14:val="2612" w14:font="MS Gothic"/>
                  <w14:uncheckedState w14:val="2610" w14:font="MS Gothic"/>
                </w14:checkbox>
              </w:sdtPr>
              <w:sdtContent>
                <w:r w:rsidR="00A314FF">
                  <w:rPr>
                    <w:rFonts w:ascii="MS Gothic" w:eastAsia="MS Gothic" w:hAnsi="MS Gothic" w:cs="MS Gothic" w:hint="eastAsia"/>
                    <w:color w:val="000000"/>
                    <w:sz w:val="20"/>
                    <w:lang w:val="en-GB"/>
                  </w:rPr>
                  <w:t>☐</w:t>
                </w:r>
              </w:sdtContent>
            </w:sdt>
            <w:r w:rsidR="00A314FF">
              <w:rPr>
                <w:color w:val="000000"/>
                <w:sz w:val="20"/>
                <w:lang w:val="fr-BE"/>
              </w:rPr>
              <w:t xml:space="preserve"> </w:t>
            </w:r>
            <w:r w:rsidR="00A314FF">
              <w:rPr>
                <w:sz w:val="20"/>
              </w:rPr>
              <w:t>National</w:t>
            </w:r>
          </w:p>
          <w:p w14:paraId="2967C933" w14:textId="77777777" w:rsidR="00A314FF" w:rsidRDefault="00000000">
            <w:pPr>
              <w:rPr>
                <w:sz w:val="20"/>
                <w:lang w:val="en-GB"/>
              </w:rPr>
            </w:pPr>
            <w:sdt>
              <w:sdtPr>
                <w:rPr>
                  <w:rFonts w:ascii="Times New Roman" w:hAnsi="Times New Roman"/>
                  <w:color w:val="000000"/>
                  <w:sz w:val="20"/>
                  <w:lang w:val="fr-BE"/>
                </w:rPr>
                <w:id w:val="522530397"/>
                <w14:checkbox>
                  <w14:checked w14:val="0"/>
                  <w14:checkedState w14:val="2612" w14:font="MS Gothic"/>
                  <w14:uncheckedState w14:val="2610" w14:font="MS Gothic"/>
                </w14:checkbox>
              </w:sdtPr>
              <w:sdtContent>
                <w:r w:rsidR="00A314FF">
                  <w:rPr>
                    <w:rFonts w:ascii="MS Gothic" w:eastAsia="MS Gothic" w:hAnsi="MS Gothic" w:cs="MS Gothic" w:hint="eastAsia"/>
                    <w:color w:val="000000"/>
                    <w:sz w:val="20"/>
                    <w:lang w:val="en-GB"/>
                  </w:rPr>
                  <w:t>☐</w:t>
                </w:r>
              </w:sdtContent>
            </w:sdt>
            <w:r w:rsidR="00A314FF">
              <w:rPr>
                <w:color w:val="000000"/>
                <w:sz w:val="20"/>
                <w:lang w:val="fr-BE"/>
              </w:rPr>
              <w:t xml:space="preserve"> </w:t>
            </w:r>
            <w:r w:rsidR="00A314FF">
              <w:rPr>
                <w:sz w:val="20"/>
              </w:rPr>
              <w:t>International</w:t>
            </w:r>
          </w:p>
        </w:tc>
      </w:tr>
    </w:tbl>
    <w:p w14:paraId="12C6D9FB" w14:textId="77777777" w:rsidR="00A314FF" w:rsidRDefault="00A314FF" w:rsidP="00A314FF">
      <w:pPr>
        <w:rPr>
          <w:rFonts w:eastAsia="Calibri" w:cs="Arial"/>
          <w:szCs w:val="20"/>
          <w:lang w:val="en-GB" w:eastAsia="en-GB"/>
        </w:rPr>
      </w:pPr>
    </w:p>
    <w:tbl>
      <w:tblPr>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A314FF" w14:paraId="586A4FA4" w14:textId="77777777" w:rsidTr="00A314FF">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71A53AA3" w14:textId="77777777" w:rsidR="00A314FF" w:rsidRDefault="00A314FF">
            <w:pPr>
              <w:rPr>
                <w:b/>
                <w:sz w:val="20"/>
                <w:lang w:val="en-GB"/>
              </w:rPr>
            </w:pPr>
            <w:r>
              <w:rPr>
                <w:b/>
                <w:sz w:val="20"/>
                <w:lang w:val="en-GB"/>
              </w:rPr>
              <w:t>Expected Deliverable/Results/</w:t>
            </w:r>
          </w:p>
          <w:p w14:paraId="6AC771DA" w14:textId="77777777" w:rsidR="00A314FF" w:rsidRDefault="00A314FF">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0067B51B" w14:textId="77777777" w:rsidR="00A314FF" w:rsidRDefault="00A314FF">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59B787E" w14:textId="143D1D16" w:rsidR="00A314FF" w:rsidRDefault="00A314FF">
            <w:pPr>
              <w:ind w:left="4507" w:hanging="187"/>
              <w:rPr>
                <w:b/>
                <w:sz w:val="24"/>
                <w:lang w:val="en-GB"/>
              </w:rPr>
            </w:pPr>
            <w:r>
              <w:rPr>
                <w:b/>
                <w:sz w:val="24"/>
                <w:lang w:val="en-GB"/>
              </w:rPr>
              <w:t>A</w:t>
            </w:r>
            <w:r w:rsidR="00476663">
              <w:rPr>
                <w:b/>
                <w:sz w:val="24"/>
                <w:lang w:val="en-GB"/>
              </w:rPr>
              <w:t>18</w:t>
            </w:r>
            <w:r>
              <w:rPr>
                <w:b/>
                <w:sz w:val="24"/>
                <w:lang w:val="en-GB"/>
              </w:rPr>
              <w:t>.2.1.</w:t>
            </w:r>
          </w:p>
        </w:tc>
      </w:tr>
      <w:tr w:rsidR="00A314FF" w14:paraId="2AD658B7" w14:textId="77777777" w:rsidTr="00A314FF">
        <w:tc>
          <w:tcPr>
            <w:tcW w:w="2127" w:type="dxa"/>
            <w:vMerge/>
            <w:tcBorders>
              <w:top w:val="single" w:sz="4" w:space="0" w:color="auto"/>
              <w:left w:val="single" w:sz="4" w:space="0" w:color="auto"/>
              <w:bottom w:val="single" w:sz="4" w:space="0" w:color="auto"/>
              <w:right w:val="single" w:sz="4" w:space="0" w:color="auto"/>
            </w:tcBorders>
            <w:vAlign w:val="center"/>
            <w:hideMark/>
          </w:tcPr>
          <w:p w14:paraId="017E34F4" w14:textId="77777777" w:rsidR="00A314FF" w:rsidRDefault="00A314FF">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1C2171B" w14:textId="77777777" w:rsidR="00A314FF" w:rsidRDefault="00A314FF">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DFD55ED" w14:textId="77777777" w:rsidR="00A314FF" w:rsidRDefault="00A314FF">
            <w:pPr>
              <w:rPr>
                <w:sz w:val="20"/>
                <w:lang w:val="en-GB"/>
              </w:rPr>
            </w:pPr>
            <w:r>
              <w:rPr>
                <w:sz w:val="20"/>
                <w:lang w:val="en-GB"/>
              </w:rPr>
              <w:t>Koristimo različite metode evaluacije, kao što su upitnici, intervjuisanje i fokus grupe</w:t>
            </w:r>
          </w:p>
        </w:tc>
      </w:tr>
      <w:tr w:rsidR="00A314FF" w14:paraId="2CB1136C" w14:textId="77777777" w:rsidTr="00A314FF">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C162271" w14:textId="77777777" w:rsidR="00A314FF" w:rsidRDefault="00A314FF">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8345191" w14:textId="77777777" w:rsidR="00A314FF" w:rsidRDefault="00A314FF">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0A2A2615" w14:textId="77777777" w:rsidR="00A314FF" w:rsidRDefault="00000000">
            <w:pPr>
              <w:rPr>
                <w:color w:val="000000"/>
                <w:sz w:val="20"/>
                <w:lang w:val="en-GB"/>
              </w:rPr>
            </w:pPr>
            <w:sdt>
              <w:sdtPr>
                <w:rPr>
                  <w:rFonts w:ascii="Times New Roman" w:hAnsi="Times New Roman"/>
                  <w:color w:val="000000"/>
                  <w:sz w:val="20"/>
                  <w:lang w:val="fr-BE"/>
                </w:rPr>
                <w:id w:val="720409174"/>
                <w14:checkbox>
                  <w14:checked w14:val="0"/>
                  <w14:checkedState w14:val="2612" w14:font="MS Gothic"/>
                  <w14:uncheckedState w14:val="2610" w14:font="MS Gothic"/>
                </w14:checkbox>
              </w:sdtPr>
              <w:sdtContent>
                <w:r w:rsidR="00A314FF">
                  <w:rPr>
                    <w:rFonts w:ascii="MS Gothic" w:eastAsia="MS Gothic" w:hAnsi="MS Gothic" w:cs="MS Gothic" w:hint="eastAsia"/>
                    <w:color w:val="000000"/>
                    <w:sz w:val="20"/>
                    <w:lang w:val="en-GB"/>
                  </w:rPr>
                  <w:t>☐</w:t>
                </w:r>
              </w:sdtContent>
            </w:sdt>
            <w:r w:rsidR="00A314FF">
              <w:rPr>
                <w:color w:val="000000"/>
                <w:sz w:val="20"/>
              </w:rPr>
              <w:t xml:space="preserve"> Teaching material</w:t>
            </w:r>
          </w:p>
          <w:p w14:paraId="0E03B798" w14:textId="77777777" w:rsidR="00A314FF" w:rsidRDefault="00000000">
            <w:pPr>
              <w:rPr>
                <w:color w:val="000000"/>
                <w:sz w:val="20"/>
                <w:lang w:val="en-GB"/>
              </w:rPr>
            </w:pPr>
            <w:sdt>
              <w:sdtPr>
                <w:rPr>
                  <w:rFonts w:ascii="Times New Roman" w:hAnsi="Times New Roman"/>
                  <w:color w:val="000000"/>
                  <w:sz w:val="20"/>
                  <w:lang w:val="fr-BE"/>
                </w:rPr>
                <w:id w:val="1207676786"/>
                <w14:checkbox>
                  <w14:checked w14:val="0"/>
                  <w14:checkedState w14:val="2612" w14:font="MS Gothic"/>
                  <w14:uncheckedState w14:val="2610" w14:font="MS Gothic"/>
                </w14:checkbox>
              </w:sdtPr>
              <w:sdtContent>
                <w:r w:rsidR="00A314FF">
                  <w:rPr>
                    <w:rFonts w:ascii="MS Gothic" w:eastAsia="MS Gothic" w:hAnsi="MS Gothic" w:cs="MS Gothic" w:hint="eastAsia"/>
                    <w:color w:val="000000"/>
                    <w:sz w:val="20"/>
                    <w:lang w:val="en-GB"/>
                  </w:rPr>
                  <w:t>☐</w:t>
                </w:r>
              </w:sdtContent>
            </w:sdt>
            <w:r w:rsidR="00A314FF">
              <w:rPr>
                <w:color w:val="000000"/>
                <w:sz w:val="20"/>
              </w:rPr>
              <w:t xml:space="preserve"> Learning material</w:t>
            </w:r>
          </w:p>
          <w:p w14:paraId="3FA6EC07" w14:textId="77777777" w:rsidR="00A314FF" w:rsidRDefault="00000000">
            <w:pPr>
              <w:rPr>
                <w:color w:val="000000"/>
                <w:sz w:val="20"/>
                <w:lang w:val="en-GB"/>
              </w:rPr>
            </w:pPr>
            <w:sdt>
              <w:sdtPr>
                <w:rPr>
                  <w:rFonts w:ascii="Times New Roman" w:hAnsi="Times New Roman"/>
                  <w:color w:val="000000"/>
                  <w:sz w:val="20"/>
                  <w:lang w:val="fr-BE"/>
                </w:rPr>
                <w:id w:val="142079206"/>
                <w14:checkbox>
                  <w14:checked w14:val="0"/>
                  <w14:checkedState w14:val="2612" w14:font="MS Gothic"/>
                  <w14:uncheckedState w14:val="2610" w14:font="MS Gothic"/>
                </w14:checkbox>
              </w:sdtPr>
              <w:sdtContent>
                <w:r w:rsidR="00A314FF">
                  <w:rPr>
                    <w:rFonts w:ascii="MS Gothic" w:eastAsia="MS Gothic" w:hAnsi="MS Gothic" w:cs="MS Gothic" w:hint="eastAsia"/>
                    <w:color w:val="000000"/>
                    <w:sz w:val="20"/>
                    <w:lang w:val="en-GB"/>
                  </w:rPr>
                  <w:t>☐</w:t>
                </w:r>
              </w:sdtContent>
            </w:sdt>
            <w:r w:rsidR="00A314FF">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01B9B006" w14:textId="77777777" w:rsidR="00A314FF" w:rsidRDefault="00000000">
            <w:pPr>
              <w:rPr>
                <w:color w:val="000000"/>
                <w:sz w:val="20"/>
                <w:lang w:val="en-GB"/>
              </w:rPr>
            </w:pPr>
            <w:sdt>
              <w:sdtPr>
                <w:rPr>
                  <w:rFonts w:ascii="Times New Roman" w:hAnsi="Times New Roman"/>
                  <w:color w:val="000000"/>
                  <w:sz w:val="20"/>
                  <w:lang w:val="fr-BE"/>
                </w:rPr>
                <w:id w:val="-1675567689"/>
                <w14:checkbox>
                  <w14:checked w14:val="0"/>
                  <w14:checkedState w14:val="2612" w14:font="MS Gothic"/>
                  <w14:uncheckedState w14:val="2610" w14:font="MS Gothic"/>
                </w14:checkbox>
              </w:sdtPr>
              <w:sdtContent>
                <w:r w:rsidR="00A314FF">
                  <w:rPr>
                    <w:rFonts w:ascii="MS Gothic" w:eastAsia="MS Gothic" w:hAnsi="MS Gothic" w:hint="eastAsia"/>
                    <w:color w:val="000000"/>
                    <w:sz w:val="20"/>
                    <w:lang w:val="en-GB"/>
                  </w:rPr>
                  <w:t>☐</w:t>
                </w:r>
              </w:sdtContent>
            </w:sdt>
            <w:r w:rsidR="00A314FF">
              <w:rPr>
                <w:color w:val="000000"/>
                <w:sz w:val="20"/>
              </w:rPr>
              <w:t xml:space="preserve"> Event</w:t>
            </w:r>
          </w:p>
          <w:p w14:paraId="4BA283BC" w14:textId="77777777" w:rsidR="00A314FF" w:rsidRDefault="00000000">
            <w:pPr>
              <w:rPr>
                <w:color w:val="000000"/>
                <w:sz w:val="20"/>
                <w:lang w:val="en-GB"/>
              </w:rPr>
            </w:pPr>
            <w:sdt>
              <w:sdtPr>
                <w:rPr>
                  <w:rFonts w:ascii="Times New Roman" w:hAnsi="Times New Roman"/>
                  <w:color w:val="000000"/>
                  <w:sz w:val="20"/>
                  <w:lang w:val="fr-BE"/>
                </w:rPr>
                <w:id w:val="585424094"/>
                <w14:checkbox>
                  <w14:checked w14:val="1"/>
                  <w14:checkedState w14:val="2612" w14:font="MS Gothic"/>
                  <w14:uncheckedState w14:val="2610" w14:font="MS Gothic"/>
                </w14:checkbox>
              </w:sdtPr>
              <w:sdtContent>
                <w:r w:rsidR="00A314FF">
                  <w:rPr>
                    <w:rFonts w:ascii="MS Gothic" w:eastAsia="MS Gothic" w:hAnsi="MS Gothic" w:hint="eastAsia"/>
                    <w:color w:val="000000"/>
                    <w:sz w:val="20"/>
                    <w:lang w:val="en-GB"/>
                  </w:rPr>
                  <w:t>☒</w:t>
                </w:r>
              </w:sdtContent>
            </w:sdt>
            <w:r w:rsidR="00A314FF">
              <w:rPr>
                <w:color w:val="000000"/>
                <w:sz w:val="20"/>
              </w:rPr>
              <w:t xml:space="preserve"> Report </w:t>
            </w:r>
          </w:p>
          <w:p w14:paraId="34A4ADEC" w14:textId="77777777" w:rsidR="00A314FF" w:rsidRDefault="00000000">
            <w:pPr>
              <w:rPr>
                <w:color w:val="000000"/>
                <w:sz w:val="20"/>
                <w:lang w:val="en-GB"/>
              </w:rPr>
            </w:pPr>
            <w:sdt>
              <w:sdtPr>
                <w:rPr>
                  <w:rFonts w:ascii="Times New Roman" w:hAnsi="Times New Roman"/>
                  <w:color w:val="000000"/>
                  <w:sz w:val="20"/>
                  <w:lang w:val="fr-BE"/>
                </w:rPr>
                <w:id w:val="-1552841640"/>
                <w14:checkbox>
                  <w14:checked w14:val="0"/>
                  <w14:checkedState w14:val="2612" w14:font="MS Gothic"/>
                  <w14:uncheckedState w14:val="2610" w14:font="MS Gothic"/>
                </w14:checkbox>
              </w:sdtPr>
              <w:sdtContent>
                <w:r w:rsidR="00A314FF">
                  <w:rPr>
                    <w:rFonts w:ascii="MS Gothic" w:eastAsia="MS Gothic" w:hAnsi="MS Gothic" w:hint="eastAsia"/>
                    <w:color w:val="000000"/>
                    <w:sz w:val="20"/>
                    <w:lang w:val="en-GB"/>
                  </w:rPr>
                  <w:t>☐</w:t>
                </w:r>
              </w:sdtContent>
            </w:sdt>
            <w:r w:rsidR="00A314FF">
              <w:rPr>
                <w:color w:val="000000"/>
                <w:sz w:val="20"/>
              </w:rPr>
              <w:t xml:space="preserve"> Service/Product </w:t>
            </w:r>
          </w:p>
        </w:tc>
      </w:tr>
      <w:tr w:rsidR="00A314FF" w14:paraId="7A4DF3BA" w14:textId="77777777" w:rsidTr="00A314FF">
        <w:tc>
          <w:tcPr>
            <w:tcW w:w="2127" w:type="dxa"/>
            <w:vMerge/>
            <w:tcBorders>
              <w:top w:val="single" w:sz="4" w:space="0" w:color="auto"/>
              <w:left w:val="single" w:sz="4" w:space="0" w:color="auto"/>
              <w:bottom w:val="single" w:sz="4" w:space="0" w:color="auto"/>
              <w:right w:val="single" w:sz="4" w:space="0" w:color="auto"/>
            </w:tcBorders>
            <w:vAlign w:val="center"/>
            <w:hideMark/>
          </w:tcPr>
          <w:p w14:paraId="2042E429" w14:textId="77777777" w:rsidR="00A314FF" w:rsidRDefault="00A314FF">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137CF23" w14:textId="77777777" w:rsidR="00A314FF" w:rsidRDefault="00A314FF">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5124E2E" w14:textId="77777777" w:rsidR="00A314FF" w:rsidRDefault="00A314FF">
            <w:pPr>
              <w:rPr>
                <w:sz w:val="20"/>
                <w:lang w:val="en-GB"/>
              </w:rPr>
            </w:pPr>
            <w:r>
              <w:rPr>
                <w:sz w:val="20"/>
                <w:lang w:val="en-GB"/>
              </w:rPr>
              <w:t>Sprovođenje evaluacije koristimo različite metode, uključujući upitnike, intervjuisanje i fokus grupe. Ove metode nam pomažu da prikupimo relevantne informacije i procenimo efikasnost naših aktivnosti.</w:t>
            </w:r>
          </w:p>
        </w:tc>
      </w:tr>
      <w:tr w:rsidR="00A314FF" w14:paraId="1D475558" w14:textId="77777777" w:rsidTr="00A314FF">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B8C2F8B" w14:textId="77777777" w:rsidR="00A314FF" w:rsidRDefault="00A314FF">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C089C78" w14:textId="77777777" w:rsidR="00A314FF" w:rsidRDefault="00A314FF">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167918B" w14:textId="77777777" w:rsidR="00A314FF" w:rsidRDefault="00A314FF">
            <w:pPr>
              <w:rPr>
                <w:sz w:val="20"/>
                <w:lang w:val="en-GB"/>
              </w:rPr>
            </w:pPr>
            <w:r>
              <w:rPr>
                <w:sz w:val="20"/>
                <w:lang w:val="en-GB"/>
              </w:rPr>
              <w:t>M2</w:t>
            </w:r>
          </w:p>
        </w:tc>
      </w:tr>
      <w:tr w:rsidR="00A314FF" w14:paraId="50D22C63" w14:textId="77777777" w:rsidTr="00A314FF">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54A1CE42" w14:textId="77777777" w:rsidR="00A314FF" w:rsidRDefault="00A314FF">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E72AA25" w14:textId="77777777" w:rsidR="00A314FF" w:rsidRDefault="00A314FF">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FF6240E" w14:textId="77777777" w:rsidR="00A314FF" w:rsidRDefault="00A314FF">
            <w:pPr>
              <w:rPr>
                <w:sz w:val="20"/>
                <w:lang w:val="en-GB"/>
              </w:rPr>
            </w:pPr>
            <w:r>
              <w:rPr>
                <w:sz w:val="20"/>
                <w:lang w:val="en-GB"/>
              </w:rPr>
              <w:t>Srpski</w:t>
            </w:r>
          </w:p>
        </w:tc>
      </w:tr>
      <w:tr w:rsidR="00A314FF" w14:paraId="3D5FB1E7" w14:textId="77777777" w:rsidTr="00A314FF">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29FDC32F" w14:textId="77777777" w:rsidR="00A314FF" w:rsidRDefault="00A314FF">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735A729" w14:textId="77777777" w:rsidR="00A314FF" w:rsidRDefault="00000000">
            <w:pPr>
              <w:rPr>
                <w:sz w:val="20"/>
                <w:lang w:val="en-GB"/>
              </w:rPr>
            </w:pPr>
            <w:sdt>
              <w:sdtPr>
                <w:rPr>
                  <w:rFonts w:ascii="Times New Roman" w:hAnsi="Times New Roman"/>
                  <w:color w:val="000000"/>
                  <w:sz w:val="20"/>
                  <w:lang w:val="fr-BE"/>
                </w:rPr>
                <w:id w:val="2077082040"/>
                <w14:checkbox>
                  <w14:checked w14:val="0"/>
                  <w14:checkedState w14:val="2612" w14:font="MS Gothic"/>
                  <w14:uncheckedState w14:val="2610" w14:font="MS Gothic"/>
                </w14:checkbox>
              </w:sdtPr>
              <w:sdtContent>
                <w:r w:rsidR="00A314FF">
                  <w:rPr>
                    <w:rFonts w:ascii="MS Gothic" w:eastAsia="MS Gothic" w:hAnsi="MS Gothic" w:cs="MS Gothic" w:hint="eastAsia"/>
                    <w:color w:val="000000"/>
                    <w:sz w:val="20"/>
                    <w:lang w:val="en-GB"/>
                  </w:rPr>
                  <w:t>☐</w:t>
                </w:r>
              </w:sdtContent>
            </w:sdt>
            <w:r w:rsidR="00A314FF">
              <w:rPr>
                <w:color w:val="000000"/>
                <w:sz w:val="20"/>
                <w:lang w:val="fr-BE"/>
              </w:rPr>
              <w:t xml:space="preserve"> </w:t>
            </w:r>
            <w:r w:rsidR="00A314FF">
              <w:rPr>
                <w:sz w:val="20"/>
              </w:rPr>
              <w:t xml:space="preserve">Teaching staff </w:t>
            </w:r>
          </w:p>
          <w:p w14:paraId="305A9581" w14:textId="77777777" w:rsidR="00A314FF" w:rsidRDefault="00000000">
            <w:pPr>
              <w:rPr>
                <w:sz w:val="20"/>
                <w:lang w:val="en-GB"/>
              </w:rPr>
            </w:pPr>
            <w:sdt>
              <w:sdtPr>
                <w:rPr>
                  <w:rFonts w:ascii="Times New Roman" w:hAnsi="Times New Roman"/>
                  <w:color w:val="000000"/>
                  <w:sz w:val="20"/>
                  <w:lang w:val="fr-BE"/>
                </w:rPr>
                <w:id w:val="129214997"/>
                <w14:checkbox>
                  <w14:checked w14:val="0"/>
                  <w14:checkedState w14:val="2612" w14:font="MS Gothic"/>
                  <w14:uncheckedState w14:val="2610" w14:font="MS Gothic"/>
                </w14:checkbox>
              </w:sdtPr>
              <w:sdtContent>
                <w:r w:rsidR="00A314FF">
                  <w:rPr>
                    <w:rFonts w:ascii="MS Gothic" w:eastAsia="MS Gothic" w:hAnsi="MS Gothic" w:cs="MS Gothic" w:hint="eastAsia"/>
                    <w:color w:val="000000"/>
                    <w:sz w:val="20"/>
                    <w:lang w:val="en-GB"/>
                  </w:rPr>
                  <w:t>☐</w:t>
                </w:r>
              </w:sdtContent>
            </w:sdt>
            <w:r w:rsidR="00A314FF">
              <w:rPr>
                <w:color w:val="000000"/>
                <w:sz w:val="20"/>
                <w:lang w:val="fr-BE"/>
              </w:rPr>
              <w:t xml:space="preserve"> </w:t>
            </w:r>
            <w:r w:rsidR="00A314FF">
              <w:rPr>
                <w:sz w:val="20"/>
              </w:rPr>
              <w:t xml:space="preserve">Students </w:t>
            </w:r>
          </w:p>
          <w:p w14:paraId="1E2645E4" w14:textId="77777777" w:rsidR="00A314FF" w:rsidRDefault="00000000">
            <w:pPr>
              <w:rPr>
                <w:sz w:val="20"/>
                <w:lang w:val="en-GB"/>
              </w:rPr>
            </w:pPr>
            <w:sdt>
              <w:sdtPr>
                <w:rPr>
                  <w:rFonts w:ascii="Times New Roman" w:hAnsi="Times New Roman"/>
                  <w:color w:val="000000"/>
                  <w:sz w:val="20"/>
                  <w:lang w:val="fr-BE"/>
                </w:rPr>
                <w:id w:val="1568618416"/>
                <w14:checkbox>
                  <w14:checked w14:val="0"/>
                  <w14:checkedState w14:val="2612" w14:font="MS Gothic"/>
                  <w14:uncheckedState w14:val="2610" w14:font="MS Gothic"/>
                </w14:checkbox>
              </w:sdtPr>
              <w:sdtContent>
                <w:r w:rsidR="00A314FF">
                  <w:rPr>
                    <w:rFonts w:ascii="MS Gothic" w:eastAsia="MS Gothic" w:hAnsi="MS Gothic" w:cs="MS Gothic" w:hint="eastAsia"/>
                    <w:color w:val="000000"/>
                    <w:sz w:val="20"/>
                    <w:lang w:val="en-GB"/>
                  </w:rPr>
                  <w:t>☐</w:t>
                </w:r>
              </w:sdtContent>
            </w:sdt>
            <w:r w:rsidR="00A314FF">
              <w:rPr>
                <w:color w:val="000000"/>
                <w:sz w:val="20"/>
                <w:lang w:val="fr-BE"/>
              </w:rPr>
              <w:t xml:space="preserve"> </w:t>
            </w:r>
            <w:r w:rsidR="00A314FF">
              <w:rPr>
                <w:sz w:val="20"/>
              </w:rPr>
              <w:t xml:space="preserve">Trainees </w:t>
            </w:r>
          </w:p>
          <w:p w14:paraId="3D53EF01" w14:textId="77777777" w:rsidR="00A314FF" w:rsidRDefault="00000000">
            <w:pPr>
              <w:rPr>
                <w:sz w:val="20"/>
                <w:lang w:val="en-GB"/>
              </w:rPr>
            </w:pPr>
            <w:sdt>
              <w:sdtPr>
                <w:rPr>
                  <w:rFonts w:ascii="Times New Roman" w:hAnsi="Times New Roman"/>
                  <w:color w:val="000000"/>
                  <w:sz w:val="20"/>
                  <w:lang w:val="en-US"/>
                </w:rPr>
                <w:id w:val="-1122608628"/>
                <w14:checkbox>
                  <w14:checked w14:val="0"/>
                  <w14:checkedState w14:val="2612" w14:font="MS Gothic"/>
                  <w14:uncheckedState w14:val="2610" w14:font="MS Gothic"/>
                </w14:checkbox>
              </w:sdtPr>
              <w:sdtContent>
                <w:r w:rsidR="00A314FF">
                  <w:rPr>
                    <w:rFonts w:ascii="MS Gothic" w:eastAsia="MS Gothic" w:hAnsi="MS Gothic" w:hint="eastAsia"/>
                    <w:color w:val="000000"/>
                    <w:sz w:val="20"/>
                    <w:lang w:val="en-GB"/>
                  </w:rPr>
                  <w:t>☐</w:t>
                </w:r>
              </w:sdtContent>
            </w:sdt>
            <w:r w:rsidR="00A314FF">
              <w:rPr>
                <w:color w:val="000000"/>
                <w:sz w:val="20"/>
              </w:rPr>
              <w:t xml:space="preserve"> </w:t>
            </w:r>
            <w:r w:rsidR="00A314FF">
              <w:rPr>
                <w:sz w:val="20"/>
              </w:rPr>
              <w:t>Administrative staff</w:t>
            </w:r>
          </w:p>
          <w:p w14:paraId="5804D586" w14:textId="77777777" w:rsidR="00A314FF" w:rsidRDefault="00000000">
            <w:pPr>
              <w:rPr>
                <w:sz w:val="20"/>
                <w:lang w:val="en-GB"/>
              </w:rPr>
            </w:pPr>
            <w:sdt>
              <w:sdtPr>
                <w:rPr>
                  <w:rFonts w:ascii="Times New Roman" w:hAnsi="Times New Roman"/>
                  <w:color w:val="000000"/>
                  <w:sz w:val="20"/>
                  <w:lang w:val="fr-BE"/>
                </w:rPr>
                <w:id w:val="-919791287"/>
                <w14:checkbox>
                  <w14:checked w14:val="0"/>
                  <w14:checkedState w14:val="2612" w14:font="MS Gothic"/>
                  <w14:uncheckedState w14:val="2610" w14:font="MS Gothic"/>
                </w14:checkbox>
              </w:sdtPr>
              <w:sdtContent>
                <w:r w:rsidR="00A314FF">
                  <w:rPr>
                    <w:rFonts w:ascii="MS Gothic" w:eastAsia="MS Gothic" w:hAnsi="MS Gothic" w:cs="MS Gothic" w:hint="eastAsia"/>
                    <w:color w:val="000000"/>
                    <w:sz w:val="20"/>
                    <w:lang w:val="en-GB"/>
                  </w:rPr>
                  <w:t>☐</w:t>
                </w:r>
              </w:sdtContent>
            </w:sdt>
            <w:r w:rsidR="00A314FF">
              <w:rPr>
                <w:color w:val="000000"/>
                <w:sz w:val="20"/>
                <w:lang w:val="fr-BE"/>
              </w:rPr>
              <w:t xml:space="preserve"> </w:t>
            </w:r>
            <w:r w:rsidR="00A314FF">
              <w:rPr>
                <w:sz w:val="20"/>
              </w:rPr>
              <w:t xml:space="preserve">Technical staff </w:t>
            </w:r>
          </w:p>
          <w:p w14:paraId="4C805F8E" w14:textId="77777777" w:rsidR="00A314FF" w:rsidRDefault="00000000">
            <w:pPr>
              <w:rPr>
                <w:sz w:val="20"/>
                <w:lang w:val="en-GB"/>
              </w:rPr>
            </w:pPr>
            <w:sdt>
              <w:sdtPr>
                <w:rPr>
                  <w:rFonts w:ascii="Times New Roman" w:hAnsi="Times New Roman"/>
                  <w:color w:val="000000"/>
                  <w:sz w:val="20"/>
                  <w:lang w:val="fr-BE"/>
                </w:rPr>
                <w:id w:val="1701893497"/>
                <w14:checkbox>
                  <w14:checked w14:val="0"/>
                  <w14:checkedState w14:val="2612" w14:font="MS Gothic"/>
                  <w14:uncheckedState w14:val="2610" w14:font="MS Gothic"/>
                </w14:checkbox>
              </w:sdtPr>
              <w:sdtContent>
                <w:r w:rsidR="00A314FF">
                  <w:rPr>
                    <w:rFonts w:ascii="MS Gothic" w:eastAsia="MS Gothic" w:hAnsi="MS Gothic" w:cs="MS Gothic" w:hint="eastAsia"/>
                    <w:color w:val="000000"/>
                    <w:sz w:val="20"/>
                    <w:lang w:val="en-GB"/>
                  </w:rPr>
                  <w:t>☐</w:t>
                </w:r>
              </w:sdtContent>
            </w:sdt>
            <w:r w:rsidR="00A314FF">
              <w:rPr>
                <w:color w:val="000000"/>
                <w:sz w:val="20"/>
                <w:lang w:val="fr-BE"/>
              </w:rPr>
              <w:t xml:space="preserve"> </w:t>
            </w:r>
            <w:r w:rsidR="00A314FF">
              <w:rPr>
                <w:sz w:val="20"/>
              </w:rPr>
              <w:t xml:space="preserve">Librarians </w:t>
            </w:r>
          </w:p>
          <w:p w14:paraId="73DE974F" w14:textId="77777777" w:rsidR="00A314FF" w:rsidRDefault="00000000">
            <w:pPr>
              <w:rPr>
                <w:sz w:val="20"/>
                <w:lang w:val="en-GB"/>
              </w:rPr>
            </w:pPr>
            <w:sdt>
              <w:sdtPr>
                <w:rPr>
                  <w:rFonts w:ascii="Times New Roman" w:hAnsi="Times New Roman"/>
                  <w:color w:val="000000"/>
                  <w:sz w:val="20"/>
                  <w:lang w:val="fr-BE"/>
                </w:rPr>
                <w:id w:val="-224615019"/>
                <w14:checkbox>
                  <w14:checked w14:val="1"/>
                  <w14:checkedState w14:val="2612" w14:font="MS Gothic"/>
                  <w14:uncheckedState w14:val="2610" w14:font="MS Gothic"/>
                </w14:checkbox>
              </w:sdtPr>
              <w:sdtContent>
                <w:r w:rsidR="00A314FF">
                  <w:rPr>
                    <w:rFonts w:ascii="MS Gothic" w:eastAsia="MS Gothic" w:hAnsi="MS Gothic" w:hint="eastAsia"/>
                    <w:color w:val="000000"/>
                    <w:sz w:val="20"/>
                    <w:lang w:val="en-GB"/>
                  </w:rPr>
                  <w:t>☒</w:t>
                </w:r>
              </w:sdtContent>
            </w:sdt>
            <w:r w:rsidR="00A314FF">
              <w:rPr>
                <w:color w:val="000000"/>
                <w:sz w:val="20"/>
                <w:lang w:val="fr-BE"/>
              </w:rPr>
              <w:t xml:space="preserve"> </w:t>
            </w:r>
            <w:r w:rsidR="00A314FF">
              <w:rPr>
                <w:sz w:val="20"/>
              </w:rPr>
              <w:t>Other</w:t>
            </w:r>
          </w:p>
        </w:tc>
      </w:tr>
      <w:tr w:rsidR="00A314FF" w14:paraId="2FB39701" w14:textId="77777777" w:rsidTr="00A314FF">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B38BCAB" w14:textId="77777777" w:rsidR="00A314FF" w:rsidRDefault="00A314FF">
            <w:pPr>
              <w:rPr>
                <w:rFonts w:eastAsia="Calibri" w:cs="Arial"/>
                <w:b/>
                <w:sz w:val="20"/>
                <w:lang w:val="en-GB" w:eastAsia="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6AAAA61D" w14:textId="77777777" w:rsidR="00A314FF" w:rsidRDefault="00A314FF">
            <w:pPr>
              <w:rPr>
                <w:b/>
                <w:i/>
                <w:sz w:val="20"/>
                <w:lang w:val="en-GB"/>
              </w:rPr>
            </w:pPr>
            <w:r>
              <w:rPr>
                <w:b/>
                <w:i/>
                <w:sz w:val="20"/>
                <w:lang w:val="en-GB"/>
              </w:rPr>
              <w:t>Mladi gradjani</w:t>
            </w:r>
          </w:p>
        </w:tc>
      </w:tr>
      <w:tr w:rsidR="00A314FF" w14:paraId="613697BE" w14:textId="77777777" w:rsidTr="00A314FF">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17B4CD7E" w14:textId="77777777" w:rsidR="00A314FF" w:rsidRDefault="00A314FF">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0E3C233C" w14:textId="77777777" w:rsidR="00A314FF" w:rsidRDefault="00000000">
            <w:pPr>
              <w:rPr>
                <w:sz w:val="20"/>
                <w:lang w:val="en-GB"/>
              </w:rPr>
            </w:pPr>
            <w:sdt>
              <w:sdtPr>
                <w:rPr>
                  <w:rFonts w:ascii="Times New Roman" w:hAnsi="Times New Roman"/>
                  <w:color w:val="000000"/>
                  <w:sz w:val="20"/>
                  <w:lang w:val="fr-BE"/>
                </w:rPr>
                <w:id w:val="-1757346596"/>
                <w14:checkbox>
                  <w14:checked w14:val="0"/>
                  <w14:checkedState w14:val="2612" w14:font="MS Gothic"/>
                  <w14:uncheckedState w14:val="2610" w14:font="MS Gothic"/>
                </w14:checkbox>
              </w:sdtPr>
              <w:sdtContent>
                <w:r w:rsidR="00A314FF">
                  <w:rPr>
                    <w:rFonts w:ascii="MS Gothic" w:eastAsia="MS Gothic" w:hAnsi="MS Gothic" w:cs="MS Gothic" w:hint="eastAsia"/>
                    <w:color w:val="000000"/>
                    <w:sz w:val="20"/>
                    <w:lang w:val="en-GB"/>
                  </w:rPr>
                  <w:t>☐</w:t>
                </w:r>
              </w:sdtContent>
            </w:sdt>
            <w:r w:rsidR="00A314FF">
              <w:rPr>
                <w:color w:val="000000"/>
                <w:sz w:val="20"/>
                <w:lang w:val="fr-BE"/>
              </w:rPr>
              <w:t xml:space="preserve"> </w:t>
            </w:r>
            <w:r w:rsidR="00A314FF">
              <w:rPr>
                <w:sz w:val="20"/>
              </w:rPr>
              <w:t xml:space="preserve">Department / Faculty </w:t>
            </w:r>
          </w:p>
          <w:p w14:paraId="34205AB6" w14:textId="77777777" w:rsidR="00A314FF" w:rsidRDefault="00000000">
            <w:pPr>
              <w:rPr>
                <w:sz w:val="20"/>
                <w:lang w:val="en-GB"/>
              </w:rPr>
            </w:pPr>
            <w:sdt>
              <w:sdtPr>
                <w:rPr>
                  <w:rFonts w:ascii="Times New Roman" w:hAnsi="Times New Roman"/>
                  <w:color w:val="000000"/>
                  <w:sz w:val="20"/>
                  <w:lang w:val="fr-BE"/>
                </w:rPr>
                <w:id w:val="-933590532"/>
                <w14:checkbox>
                  <w14:checked w14:val="0"/>
                  <w14:checkedState w14:val="2612" w14:font="MS Gothic"/>
                  <w14:uncheckedState w14:val="2610" w14:font="MS Gothic"/>
                </w14:checkbox>
              </w:sdtPr>
              <w:sdtContent>
                <w:r w:rsidR="00A314FF">
                  <w:rPr>
                    <w:rFonts w:ascii="MS Gothic" w:eastAsia="MS Gothic" w:hAnsi="MS Gothic" w:hint="eastAsia"/>
                    <w:color w:val="000000"/>
                    <w:sz w:val="20"/>
                    <w:lang w:val="en-GB"/>
                  </w:rPr>
                  <w:t>☐</w:t>
                </w:r>
              </w:sdtContent>
            </w:sdt>
            <w:r w:rsidR="00A314FF">
              <w:rPr>
                <w:color w:val="000000"/>
                <w:sz w:val="20"/>
                <w:lang w:val="fr-BE"/>
              </w:rPr>
              <w:t xml:space="preserve"> </w:t>
            </w:r>
            <w:r w:rsidR="00A314FF">
              <w:rPr>
                <w:sz w:val="20"/>
              </w:rPr>
              <w:t>Institution</w:t>
            </w:r>
          </w:p>
        </w:tc>
        <w:tc>
          <w:tcPr>
            <w:tcW w:w="2504" w:type="dxa"/>
            <w:gridSpan w:val="2"/>
            <w:tcBorders>
              <w:top w:val="single" w:sz="4" w:space="0" w:color="auto"/>
              <w:left w:val="nil"/>
              <w:bottom w:val="single" w:sz="4" w:space="0" w:color="auto"/>
              <w:right w:val="nil"/>
            </w:tcBorders>
            <w:vAlign w:val="center"/>
            <w:hideMark/>
          </w:tcPr>
          <w:p w14:paraId="5844CE82" w14:textId="77777777" w:rsidR="00A314FF" w:rsidRDefault="00000000">
            <w:pPr>
              <w:rPr>
                <w:sz w:val="20"/>
                <w:lang w:val="en-GB"/>
              </w:rPr>
            </w:pPr>
            <w:sdt>
              <w:sdtPr>
                <w:rPr>
                  <w:rFonts w:ascii="Times New Roman" w:hAnsi="Times New Roman"/>
                  <w:color w:val="000000"/>
                  <w:sz w:val="20"/>
                  <w:lang w:val="fr-BE"/>
                </w:rPr>
                <w:id w:val="-686745575"/>
                <w14:checkbox>
                  <w14:checked w14:val="0"/>
                  <w14:checkedState w14:val="2612" w14:font="MS Gothic"/>
                  <w14:uncheckedState w14:val="2610" w14:font="MS Gothic"/>
                </w14:checkbox>
              </w:sdtPr>
              <w:sdtContent>
                <w:r w:rsidR="00A314FF">
                  <w:rPr>
                    <w:rFonts w:ascii="MS Gothic" w:eastAsia="MS Gothic" w:hAnsi="MS Gothic" w:hint="eastAsia"/>
                    <w:color w:val="000000"/>
                    <w:sz w:val="20"/>
                    <w:lang w:val="en-GB"/>
                  </w:rPr>
                  <w:t>☐</w:t>
                </w:r>
              </w:sdtContent>
            </w:sdt>
            <w:r w:rsidR="00A314FF">
              <w:rPr>
                <w:color w:val="000000"/>
                <w:sz w:val="20"/>
                <w:lang w:val="fr-BE"/>
              </w:rPr>
              <w:t xml:space="preserve"> </w:t>
            </w:r>
            <w:r w:rsidR="00A314FF">
              <w:rPr>
                <w:sz w:val="20"/>
              </w:rPr>
              <w:t>Local</w:t>
            </w:r>
          </w:p>
          <w:p w14:paraId="62B33B9F" w14:textId="77777777" w:rsidR="00A314FF" w:rsidRDefault="00000000">
            <w:pPr>
              <w:rPr>
                <w:sz w:val="20"/>
                <w:lang w:val="en-GB"/>
              </w:rPr>
            </w:pPr>
            <w:sdt>
              <w:sdtPr>
                <w:rPr>
                  <w:rFonts w:ascii="Times New Roman" w:hAnsi="Times New Roman"/>
                  <w:color w:val="000000"/>
                  <w:sz w:val="20"/>
                  <w:lang w:val="fr-BE"/>
                </w:rPr>
                <w:id w:val="-1304077315"/>
                <w14:checkbox>
                  <w14:checked w14:val="0"/>
                  <w14:checkedState w14:val="2612" w14:font="MS Gothic"/>
                  <w14:uncheckedState w14:val="2610" w14:font="MS Gothic"/>
                </w14:checkbox>
              </w:sdtPr>
              <w:sdtContent>
                <w:r w:rsidR="00A314FF">
                  <w:rPr>
                    <w:rFonts w:ascii="MS Gothic" w:eastAsia="MS Gothic" w:hAnsi="MS Gothic" w:hint="eastAsia"/>
                    <w:color w:val="000000"/>
                    <w:sz w:val="20"/>
                    <w:lang w:val="en-GB"/>
                  </w:rPr>
                  <w:t>☐</w:t>
                </w:r>
              </w:sdtContent>
            </w:sdt>
            <w:r w:rsidR="00A314FF">
              <w:rPr>
                <w:color w:val="000000"/>
                <w:sz w:val="20"/>
                <w:lang w:val="fr-BE"/>
              </w:rPr>
              <w:t xml:space="preserve"> </w:t>
            </w:r>
            <w:r w:rsidR="00A314FF">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11034045" w14:textId="77777777" w:rsidR="00A314FF" w:rsidRDefault="00000000">
            <w:pPr>
              <w:rPr>
                <w:sz w:val="20"/>
                <w:lang w:val="en-GB"/>
              </w:rPr>
            </w:pPr>
            <w:sdt>
              <w:sdtPr>
                <w:rPr>
                  <w:rFonts w:ascii="Times New Roman" w:hAnsi="Times New Roman"/>
                  <w:color w:val="000000"/>
                  <w:sz w:val="20"/>
                  <w:lang w:val="fr-BE"/>
                </w:rPr>
                <w:id w:val="1640298276"/>
                <w14:checkbox>
                  <w14:checked w14:val="1"/>
                  <w14:checkedState w14:val="2612" w14:font="MS Gothic"/>
                  <w14:uncheckedState w14:val="2610" w14:font="MS Gothic"/>
                </w14:checkbox>
              </w:sdtPr>
              <w:sdtContent>
                <w:r w:rsidR="00A314FF">
                  <w:rPr>
                    <w:rFonts w:ascii="MS Gothic" w:eastAsia="MS Gothic" w:hAnsi="MS Gothic" w:hint="eastAsia"/>
                    <w:color w:val="000000"/>
                    <w:sz w:val="20"/>
                    <w:lang w:val="en-GB"/>
                  </w:rPr>
                  <w:t>☒</w:t>
                </w:r>
              </w:sdtContent>
            </w:sdt>
            <w:r w:rsidR="00A314FF">
              <w:rPr>
                <w:color w:val="000000"/>
                <w:sz w:val="20"/>
                <w:lang w:val="fr-BE"/>
              </w:rPr>
              <w:t xml:space="preserve"> </w:t>
            </w:r>
            <w:r w:rsidR="00A314FF">
              <w:rPr>
                <w:sz w:val="20"/>
              </w:rPr>
              <w:t>National</w:t>
            </w:r>
          </w:p>
          <w:p w14:paraId="44C5540F" w14:textId="77777777" w:rsidR="00A314FF" w:rsidRDefault="00000000">
            <w:pPr>
              <w:rPr>
                <w:sz w:val="20"/>
                <w:lang w:val="en-GB"/>
              </w:rPr>
            </w:pPr>
            <w:sdt>
              <w:sdtPr>
                <w:rPr>
                  <w:rFonts w:ascii="Times New Roman" w:hAnsi="Times New Roman"/>
                  <w:color w:val="000000"/>
                  <w:sz w:val="20"/>
                  <w:lang w:val="fr-BE"/>
                </w:rPr>
                <w:id w:val="-2069570962"/>
                <w14:checkbox>
                  <w14:checked w14:val="0"/>
                  <w14:checkedState w14:val="2612" w14:font="MS Gothic"/>
                  <w14:uncheckedState w14:val="2610" w14:font="MS Gothic"/>
                </w14:checkbox>
              </w:sdtPr>
              <w:sdtContent>
                <w:r w:rsidR="00A314FF">
                  <w:rPr>
                    <w:rFonts w:ascii="MS Gothic" w:eastAsia="MS Gothic" w:hAnsi="MS Gothic" w:cs="MS Gothic" w:hint="eastAsia"/>
                    <w:color w:val="000000"/>
                    <w:sz w:val="20"/>
                    <w:lang w:val="en-GB"/>
                  </w:rPr>
                  <w:t>☐</w:t>
                </w:r>
              </w:sdtContent>
            </w:sdt>
            <w:r w:rsidR="00A314FF">
              <w:rPr>
                <w:color w:val="000000"/>
                <w:sz w:val="20"/>
                <w:lang w:val="fr-BE"/>
              </w:rPr>
              <w:t xml:space="preserve"> </w:t>
            </w:r>
            <w:r w:rsidR="00A314FF">
              <w:rPr>
                <w:sz w:val="20"/>
              </w:rPr>
              <w:t>International</w:t>
            </w:r>
          </w:p>
        </w:tc>
      </w:tr>
    </w:tbl>
    <w:p w14:paraId="06683B21" w14:textId="77777777" w:rsidR="00A314FF" w:rsidRDefault="00A314FF" w:rsidP="00A314FF">
      <w:pPr>
        <w:rPr>
          <w:rFonts w:eastAsia="Calibri" w:cs="Arial"/>
          <w:szCs w:val="20"/>
          <w:lang w:val="en-GB" w:eastAsia="en-GB"/>
        </w:rPr>
      </w:pPr>
    </w:p>
    <w:tbl>
      <w:tblPr>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A314FF" w14:paraId="2566F90B" w14:textId="77777777" w:rsidTr="00A314FF">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7B11210" w14:textId="77777777" w:rsidR="00A314FF" w:rsidRDefault="00A314FF">
            <w:pPr>
              <w:rPr>
                <w:b/>
                <w:sz w:val="20"/>
                <w:lang w:val="en-GB"/>
              </w:rPr>
            </w:pPr>
            <w:r>
              <w:rPr>
                <w:b/>
                <w:sz w:val="20"/>
                <w:lang w:val="en-GB"/>
              </w:rPr>
              <w:t>Expected Deliverable/Results/</w:t>
            </w:r>
          </w:p>
          <w:p w14:paraId="0F0EEF0B" w14:textId="77777777" w:rsidR="00A314FF" w:rsidRDefault="00A314FF">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4AF53CCE" w14:textId="77777777" w:rsidR="00A314FF" w:rsidRDefault="00A314FF">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D2A9370" w14:textId="739E6CC6" w:rsidR="00A314FF" w:rsidRDefault="00A314FF">
            <w:pPr>
              <w:ind w:left="4507" w:hanging="187"/>
              <w:rPr>
                <w:b/>
                <w:sz w:val="24"/>
                <w:lang w:val="en-GB"/>
              </w:rPr>
            </w:pPr>
            <w:r>
              <w:rPr>
                <w:b/>
                <w:sz w:val="24"/>
                <w:lang w:val="en-GB"/>
              </w:rPr>
              <w:t>A</w:t>
            </w:r>
            <w:r w:rsidR="00476663">
              <w:rPr>
                <w:b/>
                <w:sz w:val="24"/>
                <w:lang w:val="en-GB"/>
              </w:rPr>
              <w:t>18</w:t>
            </w:r>
            <w:r>
              <w:rPr>
                <w:b/>
                <w:sz w:val="24"/>
                <w:lang w:val="en-GB"/>
              </w:rPr>
              <w:t>.2.2.</w:t>
            </w:r>
          </w:p>
        </w:tc>
      </w:tr>
      <w:tr w:rsidR="00A314FF" w14:paraId="0872319C" w14:textId="77777777" w:rsidTr="00A314FF">
        <w:tc>
          <w:tcPr>
            <w:tcW w:w="2127" w:type="dxa"/>
            <w:vMerge/>
            <w:tcBorders>
              <w:top w:val="single" w:sz="4" w:space="0" w:color="auto"/>
              <w:left w:val="single" w:sz="4" w:space="0" w:color="auto"/>
              <w:bottom w:val="single" w:sz="4" w:space="0" w:color="auto"/>
              <w:right w:val="single" w:sz="4" w:space="0" w:color="auto"/>
            </w:tcBorders>
            <w:vAlign w:val="center"/>
            <w:hideMark/>
          </w:tcPr>
          <w:p w14:paraId="7A6CEE2A" w14:textId="77777777" w:rsidR="00A314FF" w:rsidRDefault="00A314FF">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FF9B2ED" w14:textId="77777777" w:rsidR="00A314FF" w:rsidRDefault="00A314FF">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951F6B3" w14:textId="77777777" w:rsidR="00A314FF" w:rsidRDefault="00A314FF">
            <w:pPr>
              <w:rPr>
                <w:sz w:val="20"/>
                <w:lang w:val="en-GB"/>
              </w:rPr>
            </w:pPr>
            <w:r>
              <w:rPr>
                <w:sz w:val="20"/>
                <w:lang w:val="en-GB"/>
              </w:rPr>
              <w:t>Prikupljamo povratne informacije od učesnika i analiziramo rezultate evaluacije</w:t>
            </w:r>
          </w:p>
        </w:tc>
      </w:tr>
      <w:tr w:rsidR="00A314FF" w14:paraId="7B2F64DC" w14:textId="77777777" w:rsidTr="00A314FF">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FE5D576" w14:textId="77777777" w:rsidR="00A314FF" w:rsidRDefault="00A314FF">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F3AD4A7" w14:textId="77777777" w:rsidR="00A314FF" w:rsidRDefault="00A314FF">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EFCDAC5" w14:textId="77777777" w:rsidR="00A314FF" w:rsidRDefault="00000000">
            <w:pPr>
              <w:rPr>
                <w:color w:val="000000"/>
                <w:sz w:val="20"/>
                <w:lang w:val="en-GB"/>
              </w:rPr>
            </w:pPr>
            <w:sdt>
              <w:sdtPr>
                <w:rPr>
                  <w:rFonts w:ascii="Times New Roman" w:hAnsi="Times New Roman"/>
                  <w:color w:val="000000"/>
                  <w:sz w:val="20"/>
                  <w:lang w:val="fr-BE"/>
                </w:rPr>
                <w:id w:val="-1423638486"/>
                <w14:checkbox>
                  <w14:checked w14:val="0"/>
                  <w14:checkedState w14:val="2612" w14:font="MS Gothic"/>
                  <w14:uncheckedState w14:val="2610" w14:font="MS Gothic"/>
                </w14:checkbox>
              </w:sdtPr>
              <w:sdtContent>
                <w:r w:rsidR="00A314FF">
                  <w:rPr>
                    <w:rFonts w:ascii="MS Gothic" w:eastAsia="MS Gothic" w:hAnsi="MS Gothic" w:cs="MS Gothic" w:hint="eastAsia"/>
                    <w:color w:val="000000"/>
                    <w:sz w:val="20"/>
                    <w:lang w:val="en-GB"/>
                  </w:rPr>
                  <w:t>☐</w:t>
                </w:r>
              </w:sdtContent>
            </w:sdt>
            <w:r w:rsidR="00A314FF">
              <w:rPr>
                <w:color w:val="000000"/>
                <w:sz w:val="20"/>
              </w:rPr>
              <w:t xml:space="preserve"> Teaching material</w:t>
            </w:r>
          </w:p>
          <w:p w14:paraId="656171B5" w14:textId="77777777" w:rsidR="00A314FF" w:rsidRDefault="00000000">
            <w:pPr>
              <w:rPr>
                <w:color w:val="000000"/>
                <w:sz w:val="20"/>
                <w:lang w:val="en-GB"/>
              </w:rPr>
            </w:pPr>
            <w:sdt>
              <w:sdtPr>
                <w:rPr>
                  <w:rFonts w:ascii="Times New Roman" w:hAnsi="Times New Roman"/>
                  <w:color w:val="000000"/>
                  <w:sz w:val="20"/>
                  <w:lang w:val="fr-BE"/>
                </w:rPr>
                <w:id w:val="-2008744424"/>
                <w14:checkbox>
                  <w14:checked w14:val="0"/>
                  <w14:checkedState w14:val="2612" w14:font="MS Gothic"/>
                  <w14:uncheckedState w14:val="2610" w14:font="MS Gothic"/>
                </w14:checkbox>
              </w:sdtPr>
              <w:sdtContent>
                <w:r w:rsidR="00A314FF">
                  <w:rPr>
                    <w:rFonts w:ascii="MS Gothic" w:eastAsia="MS Gothic" w:hAnsi="MS Gothic" w:cs="MS Gothic" w:hint="eastAsia"/>
                    <w:color w:val="000000"/>
                    <w:sz w:val="20"/>
                    <w:lang w:val="en-GB"/>
                  </w:rPr>
                  <w:t>☐</w:t>
                </w:r>
              </w:sdtContent>
            </w:sdt>
            <w:r w:rsidR="00A314FF">
              <w:rPr>
                <w:color w:val="000000"/>
                <w:sz w:val="20"/>
              </w:rPr>
              <w:t xml:space="preserve"> Learning material</w:t>
            </w:r>
          </w:p>
          <w:p w14:paraId="66542B28" w14:textId="77777777" w:rsidR="00A314FF" w:rsidRDefault="00000000">
            <w:pPr>
              <w:rPr>
                <w:color w:val="000000"/>
                <w:sz w:val="20"/>
                <w:lang w:val="en-GB"/>
              </w:rPr>
            </w:pPr>
            <w:sdt>
              <w:sdtPr>
                <w:rPr>
                  <w:rFonts w:ascii="Times New Roman" w:hAnsi="Times New Roman"/>
                  <w:color w:val="000000"/>
                  <w:sz w:val="20"/>
                  <w:lang w:val="fr-BE"/>
                </w:rPr>
                <w:id w:val="1017583555"/>
                <w14:checkbox>
                  <w14:checked w14:val="0"/>
                  <w14:checkedState w14:val="2612" w14:font="MS Gothic"/>
                  <w14:uncheckedState w14:val="2610" w14:font="MS Gothic"/>
                </w14:checkbox>
              </w:sdtPr>
              <w:sdtContent>
                <w:r w:rsidR="00A314FF">
                  <w:rPr>
                    <w:rFonts w:ascii="MS Gothic" w:eastAsia="MS Gothic" w:hAnsi="MS Gothic" w:cs="MS Gothic" w:hint="eastAsia"/>
                    <w:color w:val="000000"/>
                    <w:sz w:val="20"/>
                    <w:lang w:val="en-GB"/>
                  </w:rPr>
                  <w:t>☐</w:t>
                </w:r>
              </w:sdtContent>
            </w:sdt>
            <w:r w:rsidR="00A314FF">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460887C8" w14:textId="77777777" w:rsidR="00A314FF" w:rsidRDefault="00000000">
            <w:pPr>
              <w:rPr>
                <w:color w:val="000000"/>
                <w:sz w:val="20"/>
                <w:lang w:val="en-GB"/>
              </w:rPr>
            </w:pPr>
            <w:sdt>
              <w:sdtPr>
                <w:rPr>
                  <w:rFonts w:ascii="Times New Roman" w:hAnsi="Times New Roman"/>
                  <w:color w:val="000000"/>
                  <w:sz w:val="20"/>
                  <w:lang w:val="fr-BE"/>
                </w:rPr>
                <w:id w:val="-213578352"/>
                <w14:checkbox>
                  <w14:checked w14:val="0"/>
                  <w14:checkedState w14:val="2612" w14:font="MS Gothic"/>
                  <w14:uncheckedState w14:val="2610" w14:font="MS Gothic"/>
                </w14:checkbox>
              </w:sdtPr>
              <w:sdtContent>
                <w:r w:rsidR="00A314FF">
                  <w:rPr>
                    <w:rFonts w:ascii="MS Gothic" w:eastAsia="MS Gothic" w:hAnsi="MS Gothic" w:hint="eastAsia"/>
                    <w:color w:val="000000"/>
                    <w:sz w:val="20"/>
                    <w:lang w:val="en-GB"/>
                  </w:rPr>
                  <w:t>☐</w:t>
                </w:r>
              </w:sdtContent>
            </w:sdt>
            <w:r w:rsidR="00A314FF">
              <w:rPr>
                <w:color w:val="000000"/>
                <w:sz w:val="20"/>
              </w:rPr>
              <w:t xml:space="preserve"> Event</w:t>
            </w:r>
          </w:p>
          <w:p w14:paraId="504DCCDC" w14:textId="77777777" w:rsidR="00A314FF" w:rsidRDefault="00000000">
            <w:pPr>
              <w:rPr>
                <w:color w:val="000000"/>
                <w:sz w:val="20"/>
                <w:lang w:val="en-GB"/>
              </w:rPr>
            </w:pPr>
            <w:sdt>
              <w:sdtPr>
                <w:rPr>
                  <w:rFonts w:ascii="Times New Roman" w:hAnsi="Times New Roman"/>
                  <w:color w:val="000000"/>
                  <w:sz w:val="20"/>
                  <w:lang w:val="fr-BE"/>
                </w:rPr>
                <w:id w:val="-1856634412"/>
                <w14:checkbox>
                  <w14:checked w14:val="1"/>
                  <w14:checkedState w14:val="2612" w14:font="MS Gothic"/>
                  <w14:uncheckedState w14:val="2610" w14:font="MS Gothic"/>
                </w14:checkbox>
              </w:sdtPr>
              <w:sdtContent>
                <w:r w:rsidR="00A314FF">
                  <w:rPr>
                    <w:rFonts w:ascii="MS Gothic" w:eastAsia="MS Gothic" w:hAnsi="MS Gothic" w:hint="eastAsia"/>
                    <w:color w:val="000000"/>
                    <w:sz w:val="20"/>
                    <w:lang w:val="en-GB"/>
                  </w:rPr>
                  <w:t>☒</w:t>
                </w:r>
              </w:sdtContent>
            </w:sdt>
            <w:r w:rsidR="00A314FF">
              <w:rPr>
                <w:color w:val="000000"/>
                <w:sz w:val="20"/>
              </w:rPr>
              <w:t xml:space="preserve"> Report </w:t>
            </w:r>
          </w:p>
          <w:p w14:paraId="53B8FF85" w14:textId="77777777" w:rsidR="00A314FF" w:rsidRDefault="00000000">
            <w:pPr>
              <w:rPr>
                <w:color w:val="000000"/>
                <w:sz w:val="20"/>
                <w:lang w:val="en-GB"/>
              </w:rPr>
            </w:pPr>
            <w:sdt>
              <w:sdtPr>
                <w:rPr>
                  <w:rFonts w:ascii="Times New Roman" w:hAnsi="Times New Roman"/>
                  <w:color w:val="000000"/>
                  <w:sz w:val="20"/>
                  <w:lang w:val="fr-BE"/>
                </w:rPr>
                <w:id w:val="1544100786"/>
                <w14:checkbox>
                  <w14:checked w14:val="0"/>
                  <w14:checkedState w14:val="2612" w14:font="MS Gothic"/>
                  <w14:uncheckedState w14:val="2610" w14:font="MS Gothic"/>
                </w14:checkbox>
              </w:sdtPr>
              <w:sdtContent>
                <w:r w:rsidR="00A314FF">
                  <w:rPr>
                    <w:rFonts w:ascii="MS Gothic" w:eastAsia="MS Gothic" w:hAnsi="MS Gothic" w:hint="eastAsia"/>
                    <w:color w:val="000000"/>
                    <w:sz w:val="20"/>
                    <w:lang w:val="en-GB"/>
                  </w:rPr>
                  <w:t>☐</w:t>
                </w:r>
              </w:sdtContent>
            </w:sdt>
            <w:r w:rsidR="00A314FF">
              <w:rPr>
                <w:color w:val="000000"/>
                <w:sz w:val="20"/>
              </w:rPr>
              <w:t xml:space="preserve"> Service/Product </w:t>
            </w:r>
          </w:p>
        </w:tc>
      </w:tr>
      <w:tr w:rsidR="00A314FF" w14:paraId="2EEE0B24" w14:textId="77777777" w:rsidTr="00A314FF">
        <w:tc>
          <w:tcPr>
            <w:tcW w:w="2127" w:type="dxa"/>
            <w:vMerge/>
            <w:tcBorders>
              <w:top w:val="single" w:sz="4" w:space="0" w:color="auto"/>
              <w:left w:val="single" w:sz="4" w:space="0" w:color="auto"/>
              <w:bottom w:val="single" w:sz="4" w:space="0" w:color="auto"/>
              <w:right w:val="single" w:sz="4" w:space="0" w:color="auto"/>
            </w:tcBorders>
            <w:vAlign w:val="center"/>
            <w:hideMark/>
          </w:tcPr>
          <w:p w14:paraId="643D3A11" w14:textId="77777777" w:rsidR="00A314FF" w:rsidRDefault="00A314FF">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BE9789E" w14:textId="77777777" w:rsidR="00A314FF" w:rsidRDefault="00A314FF">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6C50217" w14:textId="77777777" w:rsidR="00A314FF" w:rsidRDefault="00A314FF">
            <w:pPr>
              <w:rPr>
                <w:sz w:val="20"/>
                <w:lang w:val="en-GB"/>
              </w:rPr>
            </w:pPr>
            <w:r>
              <w:rPr>
                <w:sz w:val="20"/>
                <w:lang w:val="en-GB"/>
              </w:rPr>
              <w:t>Prikupljamo povratne informacije od učesnika projekta putem evaluacija i anketa. Analiziramo ove informacije kako bismo procenili zadovoljstvo učesnika i identifikovali oblasti za poboljšanje.</w:t>
            </w:r>
          </w:p>
        </w:tc>
      </w:tr>
      <w:tr w:rsidR="00A314FF" w14:paraId="79DFE1D0" w14:textId="77777777" w:rsidTr="00A314FF">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D2E354C" w14:textId="77777777" w:rsidR="00A314FF" w:rsidRDefault="00A314FF">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0BFA0EA" w14:textId="77777777" w:rsidR="00A314FF" w:rsidRDefault="00A314FF">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28D180A" w14:textId="77777777" w:rsidR="00A314FF" w:rsidRDefault="00A314FF">
            <w:pPr>
              <w:rPr>
                <w:sz w:val="20"/>
                <w:lang w:val="en-GB"/>
              </w:rPr>
            </w:pPr>
            <w:r>
              <w:rPr>
                <w:sz w:val="20"/>
                <w:lang w:val="en-GB"/>
              </w:rPr>
              <w:t>M2</w:t>
            </w:r>
          </w:p>
        </w:tc>
      </w:tr>
      <w:tr w:rsidR="00A314FF" w14:paraId="400A9920" w14:textId="77777777" w:rsidTr="00A314FF">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1CE6F2E3" w14:textId="77777777" w:rsidR="00A314FF" w:rsidRDefault="00A314FF">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3009E7E" w14:textId="77777777" w:rsidR="00A314FF" w:rsidRDefault="00A314FF">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9CD322C" w14:textId="77777777" w:rsidR="00A314FF" w:rsidRDefault="00A314FF">
            <w:pPr>
              <w:rPr>
                <w:sz w:val="20"/>
                <w:lang w:val="en-GB"/>
              </w:rPr>
            </w:pPr>
            <w:r>
              <w:rPr>
                <w:sz w:val="20"/>
                <w:lang w:val="en-GB"/>
              </w:rPr>
              <w:t>Srpski</w:t>
            </w:r>
          </w:p>
        </w:tc>
      </w:tr>
      <w:tr w:rsidR="00A314FF" w14:paraId="3E9B01F2" w14:textId="77777777" w:rsidTr="00A314FF">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71A143FA" w14:textId="77777777" w:rsidR="00A314FF" w:rsidRDefault="00A314FF">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2B9C87A" w14:textId="77777777" w:rsidR="00A314FF" w:rsidRDefault="00000000">
            <w:pPr>
              <w:rPr>
                <w:sz w:val="20"/>
                <w:lang w:val="en-GB"/>
              </w:rPr>
            </w:pPr>
            <w:sdt>
              <w:sdtPr>
                <w:rPr>
                  <w:rFonts w:ascii="Times New Roman" w:hAnsi="Times New Roman"/>
                  <w:color w:val="000000"/>
                  <w:sz w:val="20"/>
                  <w:lang w:val="fr-BE"/>
                </w:rPr>
                <w:id w:val="-605888764"/>
                <w14:checkbox>
                  <w14:checked w14:val="0"/>
                  <w14:checkedState w14:val="2612" w14:font="MS Gothic"/>
                  <w14:uncheckedState w14:val="2610" w14:font="MS Gothic"/>
                </w14:checkbox>
              </w:sdtPr>
              <w:sdtContent>
                <w:r w:rsidR="00A314FF">
                  <w:rPr>
                    <w:rFonts w:ascii="MS Gothic" w:eastAsia="MS Gothic" w:hAnsi="MS Gothic" w:cs="MS Gothic" w:hint="eastAsia"/>
                    <w:color w:val="000000"/>
                    <w:sz w:val="20"/>
                    <w:lang w:val="en-GB"/>
                  </w:rPr>
                  <w:t>☐</w:t>
                </w:r>
              </w:sdtContent>
            </w:sdt>
            <w:r w:rsidR="00A314FF">
              <w:rPr>
                <w:color w:val="000000"/>
                <w:sz w:val="20"/>
                <w:lang w:val="fr-BE"/>
              </w:rPr>
              <w:t xml:space="preserve"> </w:t>
            </w:r>
            <w:r w:rsidR="00A314FF">
              <w:rPr>
                <w:sz w:val="20"/>
              </w:rPr>
              <w:t xml:space="preserve">Teaching staff </w:t>
            </w:r>
          </w:p>
          <w:p w14:paraId="3C4CD77F" w14:textId="77777777" w:rsidR="00A314FF" w:rsidRDefault="00000000">
            <w:pPr>
              <w:rPr>
                <w:sz w:val="20"/>
                <w:lang w:val="en-GB"/>
              </w:rPr>
            </w:pPr>
            <w:sdt>
              <w:sdtPr>
                <w:rPr>
                  <w:rFonts w:ascii="Times New Roman" w:hAnsi="Times New Roman"/>
                  <w:color w:val="000000"/>
                  <w:sz w:val="20"/>
                  <w:lang w:val="fr-BE"/>
                </w:rPr>
                <w:id w:val="188811803"/>
                <w14:checkbox>
                  <w14:checked w14:val="0"/>
                  <w14:checkedState w14:val="2612" w14:font="MS Gothic"/>
                  <w14:uncheckedState w14:val="2610" w14:font="MS Gothic"/>
                </w14:checkbox>
              </w:sdtPr>
              <w:sdtContent>
                <w:r w:rsidR="00A314FF">
                  <w:rPr>
                    <w:rFonts w:ascii="MS Gothic" w:eastAsia="MS Gothic" w:hAnsi="MS Gothic" w:cs="MS Gothic" w:hint="eastAsia"/>
                    <w:color w:val="000000"/>
                    <w:sz w:val="20"/>
                    <w:lang w:val="en-GB"/>
                  </w:rPr>
                  <w:t>☐</w:t>
                </w:r>
              </w:sdtContent>
            </w:sdt>
            <w:r w:rsidR="00A314FF">
              <w:rPr>
                <w:color w:val="000000"/>
                <w:sz w:val="20"/>
                <w:lang w:val="fr-BE"/>
              </w:rPr>
              <w:t xml:space="preserve"> </w:t>
            </w:r>
            <w:r w:rsidR="00A314FF">
              <w:rPr>
                <w:sz w:val="20"/>
              </w:rPr>
              <w:t xml:space="preserve">Students </w:t>
            </w:r>
          </w:p>
          <w:p w14:paraId="6AF4018B" w14:textId="77777777" w:rsidR="00A314FF" w:rsidRDefault="00000000">
            <w:pPr>
              <w:rPr>
                <w:sz w:val="20"/>
                <w:lang w:val="en-GB"/>
              </w:rPr>
            </w:pPr>
            <w:sdt>
              <w:sdtPr>
                <w:rPr>
                  <w:rFonts w:ascii="Times New Roman" w:hAnsi="Times New Roman"/>
                  <w:color w:val="000000"/>
                  <w:sz w:val="20"/>
                  <w:lang w:val="fr-BE"/>
                </w:rPr>
                <w:id w:val="-244806402"/>
                <w14:checkbox>
                  <w14:checked w14:val="0"/>
                  <w14:checkedState w14:val="2612" w14:font="MS Gothic"/>
                  <w14:uncheckedState w14:val="2610" w14:font="MS Gothic"/>
                </w14:checkbox>
              </w:sdtPr>
              <w:sdtContent>
                <w:r w:rsidR="00A314FF">
                  <w:rPr>
                    <w:rFonts w:ascii="MS Gothic" w:eastAsia="MS Gothic" w:hAnsi="MS Gothic" w:cs="MS Gothic" w:hint="eastAsia"/>
                    <w:color w:val="000000"/>
                    <w:sz w:val="20"/>
                    <w:lang w:val="en-GB"/>
                  </w:rPr>
                  <w:t>☐</w:t>
                </w:r>
              </w:sdtContent>
            </w:sdt>
            <w:r w:rsidR="00A314FF">
              <w:rPr>
                <w:color w:val="000000"/>
                <w:sz w:val="20"/>
                <w:lang w:val="fr-BE"/>
              </w:rPr>
              <w:t xml:space="preserve"> </w:t>
            </w:r>
            <w:r w:rsidR="00A314FF">
              <w:rPr>
                <w:sz w:val="20"/>
              </w:rPr>
              <w:t xml:space="preserve">Trainees </w:t>
            </w:r>
          </w:p>
          <w:p w14:paraId="2DEC2C9B" w14:textId="77777777" w:rsidR="00A314FF" w:rsidRDefault="00000000">
            <w:pPr>
              <w:rPr>
                <w:sz w:val="20"/>
                <w:lang w:val="en-GB"/>
              </w:rPr>
            </w:pPr>
            <w:sdt>
              <w:sdtPr>
                <w:rPr>
                  <w:rFonts w:ascii="Times New Roman" w:hAnsi="Times New Roman"/>
                  <w:color w:val="000000"/>
                  <w:sz w:val="20"/>
                  <w:lang w:val="en-US"/>
                </w:rPr>
                <w:id w:val="1102835116"/>
                <w14:checkbox>
                  <w14:checked w14:val="0"/>
                  <w14:checkedState w14:val="2612" w14:font="MS Gothic"/>
                  <w14:uncheckedState w14:val="2610" w14:font="MS Gothic"/>
                </w14:checkbox>
              </w:sdtPr>
              <w:sdtContent>
                <w:r w:rsidR="00A314FF">
                  <w:rPr>
                    <w:rFonts w:ascii="MS Gothic" w:eastAsia="MS Gothic" w:hAnsi="MS Gothic" w:hint="eastAsia"/>
                    <w:color w:val="000000"/>
                    <w:sz w:val="20"/>
                    <w:lang w:val="en-GB"/>
                  </w:rPr>
                  <w:t>☐</w:t>
                </w:r>
              </w:sdtContent>
            </w:sdt>
            <w:r w:rsidR="00A314FF">
              <w:rPr>
                <w:color w:val="000000"/>
                <w:sz w:val="20"/>
              </w:rPr>
              <w:t xml:space="preserve"> </w:t>
            </w:r>
            <w:r w:rsidR="00A314FF">
              <w:rPr>
                <w:sz w:val="20"/>
              </w:rPr>
              <w:t>Administrative staff</w:t>
            </w:r>
          </w:p>
          <w:p w14:paraId="5877FA91" w14:textId="77777777" w:rsidR="00A314FF" w:rsidRDefault="00000000">
            <w:pPr>
              <w:rPr>
                <w:sz w:val="20"/>
                <w:lang w:val="en-GB"/>
              </w:rPr>
            </w:pPr>
            <w:sdt>
              <w:sdtPr>
                <w:rPr>
                  <w:rFonts w:ascii="Times New Roman" w:hAnsi="Times New Roman"/>
                  <w:color w:val="000000"/>
                  <w:sz w:val="20"/>
                  <w:lang w:val="fr-BE"/>
                </w:rPr>
                <w:id w:val="1155566436"/>
                <w14:checkbox>
                  <w14:checked w14:val="0"/>
                  <w14:checkedState w14:val="2612" w14:font="MS Gothic"/>
                  <w14:uncheckedState w14:val="2610" w14:font="MS Gothic"/>
                </w14:checkbox>
              </w:sdtPr>
              <w:sdtContent>
                <w:r w:rsidR="00A314FF">
                  <w:rPr>
                    <w:rFonts w:ascii="MS Gothic" w:eastAsia="MS Gothic" w:hAnsi="MS Gothic" w:cs="MS Gothic" w:hint="eastAsia"/>
                    <w:color w:val="000000"/>
                    <w:sz w:val="20"/>
                    <w:lang w:val="en-GB"/>
                  </w:rPr>
                  <w:t>☐</w:t>
                </w:r>
              </w:sdtContent>
            </w:sdt>
            <w:r w:rsidR="00A314FF">
              <w:rPr>
                <w:color w:val="000000"/>
                <w:sz w:val="20"/>
                <w:lang w:val="fr-BE"/>
              </w:rPr>
              <w:t xml:space="preserve"> </w:t>
            </w:r>
            <w:r w:rsidR="00A314FF">
              <w:rPr>
                <w:sz w:val="20"/>
              </w:rPr>
              <w:t xml:space="preserve">Technical staff </w:t>
            </w:r>
          </w:p>
          <w:p w14:paraId="0DD478BA" w14:textId="77777777" w:rsidR="00A314FF" w:rsidRDefault="00000000">
            <w:pPr>
              <w:rPr>
                <w:sz w:val="20"/>
                <w:lang w:val="en-GB"/>
              </w:rPr>
            </w:pPr>
            <w:sdt>
              <w:sdtPr>
                <w:rPr>
                  <w:rFonts w:ascii="Times New Roman" w:hAnsi="Times New Roman"/>
                  <w:color w:val="000000"/>
                  <w:sz w:val="20"/>
                  <w:lang w:val="fr-BE"/>
                </w:rPr>
                <w:id w:val="-925027165"/>
                <w14:checkbox>
                  <w14:checked w14:val="0"/>
                  <w14:checkedState w14:val="2612" w14:font="MS Gothic"/>
                  <w14:uncheckedState w14:val="2610" w14:font="MS Gothic"/>
                </w14:checkbox>
              </w:sdtPr>
              <w:sdtContent>
                <w:r w:rsidR="00A314FF">
                  <w:rPr>
                    <w:rFonts w:ascii="MS Gothic" w:eastAsia="MS Gothic" w:hAnsi="MS Gothic" w:cs="MS Gothic" w:hint="eastAsia"/>
                    <w:color w:val="000000"/>
                    <w:sz w:val="20"/>
                    <w:lang w:val="en-GB"/>
                  </w:rPr>
                  <w:t>☐</w:t>
                </w:r>
              </w:sdtContent>
            </w:sdt>
            <w:r w:rsidR="00A314FF">
              <w:rPr>
                <w:color w:val="000000"/>
                <w:sz w:val="20"/>
                <w:lang w:val="fr-BE"/>
              </w:rPr>
              <w:t xml:space="preserve"> </w:t>
            </w:r>
            <w:r w:rsidR="00A314FF">
              <w:rPr>
                <w:sz w:val="20"/>
              </w:rPr>
              <w:t xml:space="preserve">Librarians </w:t>
            </w:r>
          </w:p>
          <w:p w14:paraId="2B282833" w14:textId="77777777" w:rsidR="00A314FF" w:rsidRDefault="00000000">
            <w:pPr>
              <w:rPr>
                <w:sz w:val="20"/>
                <w:lang w:val="en-GB"/>
              </w:rPr>
            </w:pPr>
            <w:sdt>
              <w:sdtPr>
                <w:rPr>
                  <w:rFonts w:ascii="Times New Roman" w:hAnsi="Times New Roman"/>
                  <w:color w:val="000000"/>
                  <w:sz w:val="20"/>
                  <w:lang w:val="fr-BE"/>
                </w:rPr>
                <w:id w:val="-1574883427"/>
                <w14:checkbox>
                  <w14:checked w14:val="1"/>
                  <w14:checkedState w14:val="2612" w14:font="MS Gothic"/>
                  <w14:uncheckedState w14:val="2610" w14:font="MS Gothic"/>
                </w14:checkbox>
              </w:sdtPr>
              <w:sdtContent>
                <w:r w:rsidR="00A314FF">
                  <w:rPr>
                    <w:rFonts w:ascii="MS Gothic" w:eastAsia="MS Gothic" w:hAnsi="MS Gothic" w:hint="eastAsia"/>
                    <w:color w:val="000000"/>
                    <w:sz w:val="20"/>
                    <w:lang w:val="en-GB"/>
                  </w:rPr>
                  <w:t>☒</w:t>
                </w:r>
              </w:sdtContent>
            </w:sdt>
            <w:r w:rsidR="00A314FF">
              <w:rPr>
                <w:color w:val="000000"/>
                <w:sz w:val="20"/>
                <w:lang w:val="fr-BE"/>
              </w:rPr>
              <w:t xml:space="preserve"> </w:t>
            </w:r>
            <w:r w:rsidR="00A314FF">
              <w:rPr>
                <w:sz w:val="20"/>
              </w:rPr>
              <w:t>Other</w:t>
            </w:r>
          </w:p>
        </w:tc>
      </w:tr>
      <w:tr w:rsidR="00A314FF" w14:paraId="11114F7A" w14:textId="77777777" w:rsidTr="00A314FF">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BA67D73" w14:textId="77777777" w:rsidR="00A314FF" w:rsidRDefault="00A314FF">
            <w:pPr>
              <w:rPr>
                <w:rFonts w:eastAsia="Calibri" w:cs="Arial"/>
                <w:b/>
                <w:sz w:val="20"/>
                <w:lang w:val="en-GB" w:eastAsia="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1D278B22" w14:textId="77777777" w:rsidR="00A314FF" w:rsidRDefault="00A314FF">
            <w:pPr>
              <w:rPr>
                <w:b/>
                <w:i/>
                <w:sz w:val="20"/>
                <w:lang w:val="en-GB"/>
              </w:rPr>
            </w:pPr>
            <w:r>
              <w:rPr>
                <w:b/>
                <w:i/>
                <w:sz w:val="20"/>
                <w:lang w:val="en-GB"/>
              </w:rPr>
              <w:t>Mladi gradjani</w:t>
            </w:r>
          </w:p>
        </w:tc>
      </w:tr>
      <w:tr w:rsidR="00A314FF" w14:paraId="57415B38" w14:textId="77777777" w:rsidTr="00A314FF">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6022B0AB" w14:textId="77777777" w:rsidR="00A314FF" w:rsidRDefault="00A314FF">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2DE0768D" w14:textId="77777777" w:rsidR="00A314FF" w:rsidRDefault="00000000">
            <w:pPr>
              <w:rPr>
                <w:sz w:val="20"/>
                <w:lang w:val="en-GB"/>
              </w:rPr>
            </w:pPr>
            <w:sdt>
              <w:sdtPr>
                <w:rPr>
                  <w:rFonts w:ascii="Times New Roman" w:hAnsi="Times New Roman"/>
                  <w:color w:val="000000"/>
                  <w:sz w:val="20"/>
                  <w:lang w:val="fr-BE"/>
                </w:rPr>
                <w:id w:val="-355278509"/>
                <w14:checkbox>
                  <w14:checked w14:val="0"/>
                  <w14:checkedState w14:val="2612" w14:font="MS Gothic"/>
                  <w14:uncheckedState w14:val="2610" w14:font="MS Gothic"/>
                </w14:checkbox>
              </w:sdtPr>
              <w:sdtContent>
                <w:r w:rsidR="00A314FF">
                  <w:rPr>
                    <w:rFonts w:ascii="MS Gothic" w:eastAsia="MS Gothic" w:hAnsi="MS Gothic" w:cs="MS Gothic" w:hint="eastAsia"/>
                    <w:color w:val="000000"/>
                    <w:sz w:val="20"/>
                    <w:lang w:val="en-GB"/>
                  </w:rPr>
                  <w:t>☐</w:t>
                </w:r>
              </w:sdtContent>
            </w:sdt>
            <w:r w:rsidR="00A314FF">
              <w:rPr>
                <w:color w:val="000000"/>
                <w:sz w:val="20"/>
                <w:lang w:val="fr-BE"/>
              </w:rPr>
              <w:t xml:space="preserve"> </w:t>
            </w:r>
            <w:r w:rsidR="00A314FF">
              <w:rPr>
                <w:sz w:val="20"/>
              </w:rPr>
              <w:t xml:space="preserve">Department / Faculty </w:t>
            </w:r>
          </w:p>
          <w:p w14:paraId="1730BE51" w14:textId="77777777" w:rsidR="00A314FF" w:rsidRDefault="00000000">
            <w:pPr>
              <w:rPr>
                <w:sz w:val="20"/>
                <w:lang w:val="en-GB"/>
              </w:rPr>
            </w:pPr>
            <w:sdt>
              <w:sdtPr>
                <w:rPr>
                  <w:rFonts w:ascii="Times New Roman" w:hAnsi="Times New Roman"/>
                  <w:color w:val="000000"/>
                  <w:sz w:val="20"/>
                  <w:lang w:val="fr-BE"/>
                </w:rPr>
                <w:id w:val="-1986151929"/>
                <w14:checkbox>
                  <w14:checked w14:val="1"/>
                  <w14:checkedState w14:val="2612" w14:font="MS Gothic"/>
                  <w14:uncheckedState w14:val="2610" w14:font="MS Gothic"/>
                </w14:checkbox>
              </w:sdtPr>
              <w:sdtContent>
                <w:r w:rsidR="00A314FF">
                  <w:rPr>
                    <w:rFonts w:ascii="MS Gothic" w:eastAsia="MS Gothic" w:hAnsi="MS Gothic" w:hint="eastAsia"/>
                    <w:color w:val="000000"/>
                    <w:sz w:val="20"/>
                    <w:lang w:val="en-GB"/>
                  </w:rPr>
                  <w:t>☒</w:t>
                </w:r>
              </w:sdtContent>
            </w:sdt>
            <w:r w:rsidR="00A314FF">
              <w:rPr>
                <w:color w:val="000000"/>
                <w:sz w:val="20"/>
                <w:lang w:val="fr-BE"/>
              </w:rPr>
              <w:t xml:space="preserve"> </w:t>
            </w:r>
            <w:r w:rsidR="00A314FF">
              <w:rPr>
                <w:sz w:val="20"/>
              </w:rPr>
              <w:t>Institution</w:t>
            </w:r>
          </w:p>
        </w:tc>
        <w:tc>
          <w:tcPr>
            <w:tcW w:w="2504" w:type="dxa"/>
            <w:gridSpan w:val="2"/>
            <w:tcBorders>
              <w:top w:val="single" w:sz="4" w:space="0" w:color="auto"/>
              <w:left w:val="nil"/>
              <w:bottom w:val="single" w:sz="4" w:space="0" w:color="auto"/>
              <w:right w:val="nil"/>
            </w:tcBorders>
            <w:vAlign w:val="center"/>
            <w:hideMark/>
          </w:tcPr>
          <w:p w14:paraId="4401DAA7" w14:textId="77777777" w:rsidR="00A314FF" w:rsidRDefault="00000000">
            <w:pPr>
              <w:rPr>
                <w:sz w:val="20"/>
                <w:lang w:val="en-GB"/>
              </w:rPr>
            </w:pPr>
            <w:sdt>
              <w:sdtPr>
                <w:rPr>
                  <w:rFonts w:ascii="Times New Roman" w:hAnsi="Times New Roman"/>
                  <w:color w:val="000000"/>
                  <w:sz w:val="20"/>
                  <w:lang w:val="fr-BE"/>
                </w:rPr>
                <w:id w:val="-123933987"/>
                <w14:checkbox>
                  <w14:checked w14:val="0"/>
                  <w14:checkedState w14:val="2612" w14:font="MS Gothic"/>
                  <w14:uncheckedState w14:val="2610" w14:font="MS Gothic"/>
                </w14:checkbox>
              </w:sdtPr>
              <w:sdtContent>
                <w:r w:rsidR="00A314FF">
                  <w:rPr>
                    <w:rFonts w:ascii="MS Gothic" w:eastAsia="MS Gothic" w:hAnsi="MS Gothic" w:hint="eastAsia"/>
                    <w:color w:val="000000"/>
                    <w:sz w:val="20"/>
                    <w:lang w:val="en-GB"/>
                  </w:rPr>
                  <w:t>☐</w:t>
                </w:r>
              </w:sdtContent>
            </w:sdt>
            <w:r w:rsidR="00A314FF">
              <w:rPr>
                <w:color w:val="000000"/>
                <w:sz w:val="20"/>
                <w:lang w:val="fr-BE"/>
              </w:rPr>
              <w:t xml:space="preserve"> </w:t>
            </w:r>
            <w:r w:rsidR="00A314FF">
              <w:rPr>
                <w:sz w:val="20"/>
              </w:rPr>
              <w:t>Local</w:t>
            </w:r>
          </w:p>
          <w:p w14:paraId="162E1F79" w14:textId="77777777" w:rsidR="00A314FF" w:rsidRDefault="00000000">
            <w:pPr>
              <w:rPr>
                <w:sz w:val="20"/>
                <w:lang w:val="en-GB"/>
              </w:rPr>
            </w:pPr>
            <w:sdt>
              <w:sdtPr>
                <w:rPr>
                  <w:rFonts w:ascii="Times New Roman" w:hAnsi="Times New Roman"/>
                  <w:color w:val="000000"/>
                  <w:sz w:val="20"/>
                  <w:lang w:val="fr-BE"/>
                </w:rPr>
                <w:id w:val="2114319311"/>
                <w14:checkbox>
                  <w14:checked w14:val="0"/>
                  <w14:checkedState w14:val="2612" w14:font="MS Gothic"/>
                  <w14:uncheckedState w14:val="2610" w14:font="MS Gothic"/>
                </w14:checkbox>
              </w:sdtPr>
              <w:sdtContent>
                <w:r w:rsidR="00A314FF">
                  <w:rPr>
                    <w:rFonts w:ascii="MS Gothic" w:eastAsia="MS Gothic" w:hAnsi="MS Gothic" w:hint="eastAsia"/>
                    <w:color w:val="000000"/>
                    <w:sz w:val="20"/>
                    <w:lang w:val="en-GB"/>
                  </w:rPr>
                  <w:t>☐</w:t>
                </w:r>
              </w:sdtContent>
            </w:sdt>
            <w:r w:rsidR="00A314FF">
              <w:rPr>
                <w:color w:val="000000"/>
                <w:sz w:val="20"/>
                <w:lang w:val="fr-BE"/>
              </w:rPr>
              <w:t xml:space="preserve"> </w:t>
            </w:r>
            <w:r w:rsidR="00A314FF">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027A2087" w14:textId="77777777" w:rsidR="00A314FF" w:rsidRDefault="00000000">
            <w:pPr>
              <w:rPr>
                <w:sz w:val="20"/>
                <w:lang w:val="en-GB"/>
              </w:rPr>
            </w:pPr>
            <w:sdt>
              <w:sdtPr>
                <w:rPr>
                  <w:rFonts w:ascii="Times New Roman" w:hAnsi="Times New Roman"/>
                  <w:color w:val="000000"/>
                  <w:sz w:val="20"/>
                  <w:lang w:val="fr-BE"/>
                </w:rPr>
                <w:id w:val="-974212981"/>
                <w14:checkbox>
                  <w14:checked w14:val="0"/>
                  <w14:checkedState w14:val="2612" w14:font="MS Gothic"/>
                  <w14:uncheckedState w14:val="2610" w14:font="MS Gothic"/>
                </w14:checkbox>
              </w:sdtPr>
              <w:sdtContent>
                <w:r w:rsidR="00A314FF">
                  <w:rPr>
                    <w:rFonts w:ascii="MS Gothic" w:eastAsia="MS Gothic" w:hAnsi="MS Gothic" w:hint="eastAsia"/>
                    <w:color w:val="000000"/>
                    <w:sz w:val="20"/>
                    <w:lang w:val="en-GB"/>
                  </w:rPr>
                  <w:t>☐</w:t>
                </w:r>
              </w:sdtContent>
            </w:sdt>
            <w:r w:rsidR="00A314FF">
              <w:rPr>
                <w:color w:val="000000"/>
                <w:sz w:val="20"/>
                <w:lang w:val="fr-BE"/>
              </w:rPr>
              <w:t xml:space="preserve"> </w:t>
            </w:r>
            <w:r w:rsidR="00A314FF">
              <w:rPr>
                <w:sz w:val="20"/>
              </w:rPr>
              <w:t>National</w:t>
            </w:r>
          </w:p>
          <w:p w14:paraId="223E9E08" w14:textId="77777777" w:rsidR="00A314FF" w:rsidRDefault="00000000">
            <w:pPr>
              <w:rPr>
                <w:sz w:val="20"/>
                <w:lang w:val="en-GB"/>
              </w:rPr>
            </w:pPr>
            <w:sdt>
              <w:sdtPr>
                <w:rPr>
                  <w:rFonts w:ascii="Times New Roman" w:hAnsi="Times New Roman"/>
                  <w:color w:val="000000"/>
                  <w:sz w:val="20"/>
                  <w:lang w:val="fr-BE"/>
                </w:rPr>
                <w:id w:val="865948912"/>
                <w14:checkbox>
                  <w14:checked w14:val="0"/>
                  <w14:checkedState w14:val="2612" w14:font="MS Gothic"/>
                  <w14:uncheckedState w14:val="2610" w14:font="MS Gothic"/>
                </w14:checkbox>
              </w:sdtPr>
              <w:sdtContent>
                <w:r w:rsidR="00A314FF">
                  <w:rPr>
                    <w:rFonts w:ascii="MS Gothic" w:eastAsia="MS Gothic" w:hAnsi="MS Gothic" w:cs="MS Gothic" w:hint="eastAsia"/>
                    <w:color w:val="000000"/>
                    <w:sz w:val="20"/>
                    <w:lang w:val="en-GB"/>
                  </w:rPr>
                  <w:t>☐</w:t>
                </w:r>
              </w:sdtContent>
            </w:sdt>
            <w:r w:rsidR="00A314FF">
              <w:rPr>
                <w:color w:val="000000"/>
                <w:sz w:val="20"/>
                <w:lang w:val="fr-BE"/>
              </w:rPr>
              <w:t xml:space="preserve"> </w:t>
            </w:r>
            <w:r w:rsidR="00A314FF">
              <w:rPr>
                <w:sz w:val="20"/>
              </w:rPr>
              <w:t>International</w:t>
            </w:r>
          </w:p>
        </w:tc>
      </w:tr>
    </w:tbl>
    <w:p w14:paraId="01555AAD" w14:textId="77777777" w:rsidR="00A314FF" w:rsidRDefault="00A314FF" w:rsidP="00A314FF">
      <w:pPr>
        <w:rPr>
          <w:rFonts w:eastAsia="Calibri" w:cs="Arial"/>
          <w:szCs w:val="20"/>
          <w:lang w:val="en-GB" w:eastAsia="en-GB"/>
        </w:rPr>
      </w:pPr>
    </w:p>
    <w:tbl>
      <w:tblPr>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A314FF" w14:paraId="72F141F2" w14:textId="77777777" w:rsidTr="00A314FF">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2843E78" w14:textId="77777777" w:rsidR="00A314FF" w:rsidRDefault="00A314FF">
            <w:pPr>
              <w:rPr>
                <w:b/>
                <w:sz w:val="20"/>
                <w:lang w:val="en-GB"/>
              </w:rPr>
            </w:pPr>
            <w:r>
              <w:rPr>
                <w:b/>
                <w:sz w:val="20"/>
                <w:lang w:val="en-GB"/>
              </w:rPr>
              <w:t>Expected Deliverable/Results/</w:t>
            </w:r>
          </w:p>
          <w:p w14:paraId="665D4E18" w14:textId="77777777" w:rsidR="00A314FF" w:rsidRDefault="00A314FF">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2489E57B" w14:textId="77777777" w:rsidR="00A314FF" w:rsidRDefault="00A314FF">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93575B3" w14:textId="3857FCBD" w:rsidR="00A314FF" w:rsidRDefault="00A314FF">
            <w:pPr>
              <w:ind w:left="4507" w:hanging="187"/>
              <w:rPr>
                <w:b/>
                <w:sz w:val="24"/>
                <w:lang w:val="en-GB"/>
              </w:rPr>
            </w:pPr>
            <w:r>
              <w:rPr>
                <w:b/>
                <w:sz w:val="24"/>
                <w:lang w:val="en-GB"/>
              </w:rPr>
              <w:t>A</w:t>
            </w:r>
            <w:r w:rsidR="00476663">
              <w:rPr>
                <w:b/>
                <w:sz w:val="24"/>
                <w:lang w:val="en-GB"/>
              </w:rPr>
              <w:t>18</w:t>
            </w:r>
            <w:r>
              <w:rPr>
                <w:b/>
                <w:sz w:val="24"/>
                <w:lang w:val="en-GB"/>
              </w:rPr>
              <w:t>.3.1.</w:t>
            </w:r>
          </w:p>
        </w:tc>
      </w:tr>
      <w:tr w:rsidR="00A314FF" w14:paraId="485D5D9D" w14:textId="77777777" w:rsidTr="00A314FF">
        <w:tc>
          <w:tcPr>
            <w:tcW w:w="2127" w:type="dxa"/>
            <w:vMerge/>
            <w:tcBorders>
              <w:top w:val="single" w:sz="4" w:space="0" w:color="auto"/>
              <w:left w:val="single" w:sz="4" w:space="0" w:color="auto"/>
              <w:bottom w:val="single" w:sz="4" w:space="0" w:color="auto"/>
              <w:right w:val="single" w:sz="4" w:space="0" w:color="auto"/>
            </w:tcBorders>
            <w:vAlign w:val="center"/>
            <w:hideMark/>
          </w:tcPr>
          <w:p w14:paraId="2C7BCCAA" w14:textId="77777777" w:rsidR="00A314FF" w:rsidRDefault="00A314FF">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4675107" w14:textId="77777777" w:rsidR="00A314FF" w:rsidRDefault="00A314FF">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A9C4705" w14:textId="77777777" w:rsidR="00A314FF" w:rsidRDefault="00A314FF">
            <w:pPr>
              <w:rPr>
                <w:sz w:val="20"/>
                <w:lang w:val="en-GB"/>
              </w:rPr>
            </w:pPr>
            <w:r>
              <w:rPr>
                <w:sz w:val="20"/>
                <w:lang w:val="en-GB"/>
              </w:rPr>
              <w:t>Identifikujemo oblasti koje zahtevaju poboljšanja i prilagođavamo aktivnosti prema tim saznanjima</w:t>
            </w:r>
          </w:p>
        </w:tc>
      </w:tr>
      <w:tr w:rsidR="00A314FF" w14:paraId="553F8822" w14:textId="77777777" w:rsidTr="00A314FF">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0DD1EDC" w14:textId="77777777" w:rsidR="00A314FF" w:rsidRDefault="00A314FF">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DF5BB0E" w14:textId="77777777" w:rsidR="00A314FF" w:rsidRDefault="00A314FF">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715FFD2" w14:textId="77777777" w:rsidR="00A314FF" w:rsidRDefault="00000000">
            <w:pPr>
              <w:rPr>
                <w:color w:val="000000"/>
                <w:sz w:val="20"/>
                <w:lang w:val="en-GB"/>
              </w:rPr>
            </w:pPr>
            <w:sdt>
              <w:sdtPr>
                <w:rPr>
                  <w:rFonts w:ascii="Times New Roman" w:hAnsi="Times New Roman"/>
                  <w:color w:val="000000"/>
                  <w:sz w:val="20"/>
                  <w:lang w:val="fr-BE"/>
                </w:rPr>
                <w:id w:val="-1381542787"/>
                <w14:checkbox>
                  <w14:checked w14:val="0"/>
                  <w14:checkedState w14:val="2612" w14:font="MS Gothic"/>
                  <w14:uncheckedState w14:val="2610" w14:font="MS Gothic"/>
                </w14:checkbox>
              </w:sdtPr>
              <w:sdtContent>
                <w:r w:rsidR="00A314FF">
                  <w:rPr>
                    <w:rFonts w:ascii="MS Gothic" w:eastAsia="MS Gothic" w:hAnsi="MS Gothic" w:cs="MS Gothic" w:hint="eastAsia"/>
                    <w:color w:val="000000"/>
                    <w:sz w:val="20"/>
                    <w:lang w:val="en-GB"/>
                  </w:rPr>
                  <w:t>☐</w:t>
                </w:r>
              </w:sdtContent>
            </w:sdt>
            <w:r w:rsidR="00A314FF">
              <w:rPr>
                <w:color w:val="000000"/>
                <w:sz w:val="20"/>
              </w:rPr>
              <w:t xml:space="preserve"> Teaching material</w:t>
            </w:r>
          </w:p>
          <w:p w14:paraId="0203FF53" w14:textId="77777777" w:rsidR="00A314FF" w:rsidRDefault="00000000">
            <w:pPr>
              <w:rPr>
                <w:color w:val="000000"/>
                <w:sz w:val="20"/>
                <w:lang w:val="en-GB"/>
              </w:rPr>
            </w:pPr>
            <w:sdt>
              <w:sdtPr>
                <w:rPr>
                  <w:rFonts w:ascii="Times New Roman" w:hAnsi="Times New Roman"/>
                  <w:color w:val="000000"/>
                  <w:sz w:val="20"/>
                  <w:lang w:val="fr-BE"/>
                </w:rPr>
                <w:id w:val="-1740624165"/>
                <w14:checkbox>
                  <w14:checked w14:val="0"/>
                  <w14:checkedState w14:val="2612" w14:font="MS Gothic"/>
                  <w14:uncheckedState w14:val="2610" w14:font="MS Gothic"/>
                </w14:checkbox>
              </w:sdtPr>
              <w:sdtContent>
                <w:r w:rsidR="00A314FF">
                  <w:rPr>
                    <w:rFonts w:ascii="MS Gothic" w:eastAsia="MS Gothic" w:hAnsi="MS Gothic" w:cs="MS Gothic" w:hint="eastAsia"/>
                    <w:color w:val="000000"/>
                    <w:sz w:val="20"/>
                    <w:lang w:val="en-GB"/>
                  </w:rPr>
                  <w:t>☐</w:t>
                </w:r>
              </w:sdtContent>
            </w:sdt>
            <w:r w:rsidR="00A314FF">
              <w:rPr>
                <w:color w:val="000000"/>
                <w:sz w:val="20"/>
              </w:rPr>
              <w:t xml:space="preserve"> Learning material</w:t>
            </w:r>
          </w:p>
          <w:p w14:paraId="6E66B312" w14:textId="77777777" w:rsidR="00A314FF" w:rsidRDefault="00000000">
            <w:pPr>
              <w:rPr>
                <w:color w:val="000000"/>
                <w:sz w:val="20"/>
                <w:lang w:val="en-GB"/>
              </w:rPr>
            </w:pPr>
            <w:sdt>
              <w:sdtPr>
                <w:rPr>
                  <w:rFonts w:ascii="Times New Roman" w:hAnsi="Times New Roman"/>
                  <w:color w:val="000000"/>
                  <w:sz w:val="20"/>
                  <w:lang w:val="fr-BE"/>
                </w:rPr>
                <w:id w:val="-899288447"/>
                <w14:checkbox>
                  <w14:checked w14:val="0"/>
                  <w14:checkedState w14:val="2612" w14:font="MS Gothic"/>
                  <w14:uncheckedState w14:val="2610" w14:font="MS Gothic"/>
                </w14:checkbox>
              </w:sdtPr>
              <w:sdtContent>
                <w:r w:rsidR="00A314FF">
                  <w:rPr>
                    <w:rFonts w:ascii="MS Gothic" w:eastAsia="MS Gothic" w:hAnsi="MS Gothic" w:cs="MS Gothic" w:hint="eastAsia"/>
                    <w:color w:val="000000"/>
                    <w:sz w:val="20"/>
                    <w:lang w:val="en-GB"/>
                  </w:rPr>
                  <w:t>☐</w:t>
                </w:r>
              </w:sdtContent>
            </w:sdt>
            <w:r w:rsidR="00A314FF">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4F0A1EA" w14:textId="77777777" w:rsidR="00A314FF" w:rsidRDefault="00000000">
            <w:pPr>
              <w:rPr>
                <w:color w:val="000000"/>
                <w:sz w:val="20"/>
                <w:lang w:val="en-GB"/>
              </w:rPr>
            </w:pPr>
            <w:sdt>
              <w:sdtPr>
                <w:rPr>
                  <w:rFonts w:ascii="Times New Roman" w:hAnsi="Times New Roman"/>
                  <w:color w:val="000000"/>
                  <w:sz w:val="20"/>
                  <w:lang w:val="fr-BE"/>
                </w:rPr>
                <w:id w:val="-1222898267"/>
                <w14:checkbox>
                  <w14:checked w14:val="0"/>
                  <w14:checkedState w14:val="2612" w14:font="MS Gothic"/>
                  <w14:uncheckedState w14:val="2610" w14:font="MS Gothic"/>
                </w14:checkbox>
              </w:sdtPr>
              <w:sdtContent>
                <w:r w:rsidR="00A314FF">
                  <w:rPr>
                    <w:rFonts w:ascii="MS Gothic" w:eastAsia="MS Gothic" w:hAnsi="MS Gothic" w:hint="eastAsia"/>
                    <w:color w:val="000000"/>
                    <w:sz w:val="20"/>
                    <w:lang w:val="en-GB"/>
                  </w:rPr>
                  <w:t>☐</w:t>
                </w:r>
              </w:sdtContent>
            </w:sdt>
            <w:r w:rsidR="00A314FF">
              <w:rPr>
                <w:color w:val="000000"/>
                <w:sz w:val="20"/>
              </w:rPr>
              <w:t xml:space="preserve"> Event</w:t>
            </w:r>
          </w:p>
          <w:p w14:paraId="4E807FD3" w14:textId="77777777" w:rsidR="00A314FF" w:rsidRDefault="00000000">
            <w:pPr>
              <w:rPr>
                <w:color w:val="000000"/>
                <w:sz w:val="20"/>
                <w:lang w:val="en-GB"/>
              </w:rPr>
            </w:pPr>
            <w:sdt>
              <w:sdtPr>
                <w:rPr>
                  <w:rFonts w:ascii="Times New Roman" w:hAnsi="Times New Roman"/>
                  <w:color w:val="000000"/>
                  <w:sz w:val="20"/>
                  <w:lang w:val="fr-BE"/>
                </w:rPr>
                <w:id w:val="-1271013659"/>
                <w14:checkbox>
                  <w14:checked w14:val="1"/>
                  <w14:checkedState w14:val="2612" w14:font="MS Gothic"/>
                  <w14:uncheckedState w14:val="2610" w14:font="MS Gothic"/>
                </w14:checkbox>
              </w:sdtPr>
              <w:sdtContent>
                <w:r w:rsidR="00A314FF">
                  <w:rPr>
                    <w:rFonts w:ascii="MS Gothic" w:eastAsia="MS Gothic" w:hAnsi="MS Gothic" w:hint="eastAsia"/>
                    <w:color w:val="000000"/>
                    <w:sz w:val="20"/>
                    <w:lang w:val="en-GB"/>
                  </w:rPr>
                  <w:t>☒</w:t>
                </w:r>
              </w:sdtContent>
            </w:sdt>
            <w:r w:rsidR="00A314FF">
              <w:rPr>
                <w:color w:val="000000"/>
                <w:sz w:val="20"/>
              </w:rPr>
              <w:t xml:space="preserve"> Report </w:t>
            </w:r>
          </w:p>
          <w:p w14:paraId="32B49832" w14:textId="77777777" w:rsidR="00A314FF" w:rsidRDefault="00000000">
            <w:pPr>
              <w:rPr>
                <w:color w:val="000000"/>
                <w:sz w:val="20"/>
                <w:lang w:val="en-GB"/>
              </w:rPr>
            </w:pPr>
            <w:sdt>
              <w:sdtPr>
                <w:rPr>
                  <w:rFonts w:ascii="Times New Roman" w:hAnsi="Times New Roman"/>
                  <w:color w:val="000000"/>
                  <w:sz w:val="20"/>
                  <w:lang w:val="fr-BE"/>
                </w:rPr>
                <w:id w:val="1599677172"/>
                <w14:checkbox>
                  <w14:checked w14:val="0"/>
                  <w14:checkedState w14:val="2612" w14:font="MS Gothic"/>
                  <w14:uncheckedState w14:val="2610" w14:font="MS Gothic"/>
                </w14:checkbox>
              </w:sdtPr>
              <w:sdtContent>
                <w:r w:rsidR="00A314FF">
                  <w:rPr>
                    <w:rFonts w:ascii="MS Gothic" w:eastAsia="MS Gothic" w:hAnsi="MS Gothic" w:hint="eastAsia"/>
                    <w:color w:val="000000"/>
                    <w:sz w:val="20"/>
                    <w:lang w:val="en-GB"/>
                  </w:rPr>
                  <w:t>☐</w:t>
                </w:r>
              </w:sdtContent>
            </w:sdt>
            <w:r w:rsidR="00A314FF">
              <w:rPr>
                <w:color w:val="000000"/>
                <w:sz w:val="20"/>
              </w:rPr>
              <w:t xml:space="preserve"> Service/Product </w:t>
            </w:r>
          </w:p>
        </w:tc>
      </w:tr>
      <w:tr w:rsidR="00A314FF" w14:paraId="2CD0FC63" w14:textId="77777777" w:rsidTr="00A314FF">
        <w:tc>
          <w:tcPr>
            <w:tcW w:w="2127" w:type="dxa"/>
            <w:vMerge/>
            <w:tcBorders>
              <w:top w:val="single" w:sz="4" w:space="0" w:color="auto"/>
              <w:left w:val="single" w:sz="4" w:space="0" w:color="auto"/>
              <w:bottom w:val="single" w:sz="4" w:space="0" w:color="auto"/>
              <w:right w:val="single" w:sz="4" w:space="0" w:color="auto"/>
            </w:tcBorders>
            <w:vAlign w:val="center"/>
            <w:hideMark/>
          </w:tcPr>
          <w:p w14:paraId="0156759E" w14:textId="77777777" w:rsidR="00A314FF" w:rsidRDefault="00A314FF">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CEAEC23" w14:textId="77777777" w:rsidR="00A314FF" w:rsidRDefault="00A314FF">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B71EE55" w14:textId="77777777" w:rsidR="00A314FF" w:rsidRDefault="00A314FF">
            <w:pPr>
              <w:rPr>
                <w:sz w:val="20"/>
                <w:lang w:val="en-GB"/>
              </w:rPr>
            </w:pPr>
            <w:r>
              <w:rPr>
                <w:sz w:val="20"/>
                <w:lang w:val="en-GB"/>
              </w:rPr>
              <w:t>Identifikujemo oblasti koje zahtevaju poboljšanja i prilagođavamo aktivnosti prema tim saznanjimaIdentifikujemo oblasti koje zahtevaju poboljšanja na osnovu prikupljenih podataka i povratnih informacija. Prilagođavamo naše aktivnosti kako bismo unapredili rezultate i ispunili ciljeve projekta.</w:t>
            </w:r>
          </w:p>
        </w:tc>
      </w:tr>
      <w:tr w:rsidR="00A314FF" w14:paraId="61265279" w14:textId="77777777" w:rsidTr="00A314FF">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86F1CB5" w14:textId="77777777" w:rsidR="00A314FF" w:rsidRDefault="00A314FF">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9AD352F" w14:textId="77777777" w:rsidR="00A314FF" w:rsidRDefault="00A314FF">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4DDEEFD" w14:textId="77777777" w:rsidR="00A314FF" w:rsidRDefault="00A314FF">
            <w:pPr>
              <w:rPr>
                <w:sz w:val="20"/>
                <w:lang w:val="en-GB"/>
              </w:rPr>
            </w:pPr>
            <w:r>
              <w:rPr>
                <w:sz w:val="20"/>
                <w:lang w:val="en-GB"/>
              </w:rPr>
              <w:t>M2</w:t>
            </w:r>
          </w:p>
        </w:tc>
      </w:tr>
      <w:tr w:rsidR="00A314FF" w14:paraId="751B5437" w14:textId="77777777" w:rsidTr="00A314FF">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1636E1BF" w14:textId="77777777" w:rsidR="00A314FF" w:rsidRDefault="00A314FF">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27F248B" w14:textId="77777777" w:rsidR="00A314FF" w:rsidRDefault="00A314FF">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2A9BF43" w14:textId="77777777" w:rsidR="00A314FF" w:rsidRDefault="00A314FF">
            <w:pPr>
              <w:rPr>
                <w:sz w:val="20"/>
                <w:lang w:val="en-GB"/>
              </w:rPr>
            </w:pPr>
            <w:r>
              <w:rPr>
                <w:sz w:val="20"/>
                <w:lang w:val="en-GB"/>
              </w:rPr>
              <w:t>Srpski</w:t>
            </w:r>
          </w:p>
        </w:tc>
      </w:tr>
      <w:tr w:rsidR="00A314FF" w14:paraId="0AEC1B28" w14:textId="77777777" w:rsidTr="00A314FF">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47AAAF5" w14:textId="77777777" w:rsidR="00A314FF" w:rsidRDefault="00A314FF">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60FD3EE9" w14:textId="77777777" w:rsidR="00A314FF" w:rsidRDefault="00000000">
            <w:pPr>
              <w:rPr>
                <w:sz w:val="20"/>
                <w:lang w:val="en-GB"/>
              </w:rPr>
            </w:pPr>
            <w:sdt>
              <w:sdtPr>
                <w:rPr>
                  <w:rFonts w:ascii="Times New Roman" w:hAnsi="Times New Roman"/>
                  <w:color w:val="000000"/>
                  <w:sz w:val="20"/>
                  <w:lang w:val="fr-BE"/>
                </w:rPr>
                <w:id w:val="673854282"/>
                <w14:checkbox>
                  <w14:checked w14:val="0"/>
                  <w14:checkedState w14:val="2612" w14:font="MS Gothic"/>
                  <w14:uncheckedState w14:val="2610" w14:font="MS Gothic"/>
                </w14:checkbox>
              </w:sdtPr>
              <w:sdtContent>
                <w:r w:rsidR="00A314FF">
                  <w:rPr>
                    <w:rFonts w:ascii="MS Gothic" w:eastAsia="MS Gothic" w:hAnsi="MS Gothic" w:cs="MS Gothic" w:hint="eastAsia"/>
                    <w:color w:val="000000"/>
                    <w:sz w:val="20"/>
                    <w:lang w:val="en-GB"/>
                  </w:rPr>
                  <w:t>☐</w:t>
                </w:r>
              </w:sdtContent>
            </w:sdt>
            <w:r w:rsidR="00A314FF">
              <w:rPr>
                <w:color w:val="000000"/>
                <w:sz w:val="20"/>
                <w:lang w:val="fr-BE"/>
              </w:rPr>
              <w:t xml:space="preserve"> </w:t>
            </w:r>
            <w:r w:rsidR="00A314FF">
              <w:rPr>
                <w:sz w:val="20"/>
              </w:rPr>
              <w:t xml:space="preserve">Teaching staff </w:t>
            </w:r>
          </w:p>
          <w:p w14:paraId="6E635C8A" w14:textId="77777777" w:rsidR="00A314FF" w:rsidRDefault="00000000">
            <w:pPr>
              <w:rPr>
                <w:sz w:val="20"/>
                <w:lang w:val="en-GB"/>
              </w:rPr>
            </w:pPr>
            <w:sdt>
              <w:sdtPr>
                <w:rPr>
                  <w:rFonts w:ascii="Times New Roman" w:hAnsi="Times New Roman"/>
                  <w:color w:val="000000"/>
                  <w:sz w:val="20"/>
                  <w:lang w:val="fr-BE"/>
                </w:rPr>
                <w:id w:val="32624709"/>
                <w14:checkbox>
                  <w14:checked w14:val="0"/>
                  <w14:checkedState w14:val="2612" w14:font="MS Gothic"/>
                  <w14:uncheckedState w14:val="2610" w14:font="MS Gothic"/>
                </w14:checkbox>
              </w:sdtPr>
              <w:sdtContent>
                <w:r w:rsidR="00A314FF">
                  <w:rPr>
                    <w:rFonts w:ascii="MS Gothic" w:eastAsia="MS Gothic" w:hAnsi="MS Gothic" w:cs="MS Gothic" w:hint="eastAsia"/>
                    <w:color w:val="000000"/>
                    <w:sz w:val="20"/>
                    <w:lang w:val="en-GB"/>
                  </w:rPr>
                  <w:t>☐</w:t>
                </w:r>
              </w:sdtContent>
            </w:sdt>
            <w:r w:rsidR="00A314FF">
              <w:rPr>
                <w:color w:val="000000"/>
                <w:sz w:val="20"/>
                <w:lang w:val="fr-BE"/>
              </w:rPr>
              <w:t xml:space="preserve"> </w:t>
            </w:r>
            <w:r w:rsidR="00A314FF">
              <w:rPr>
                <w:sz w:val="20"/>
              </w:rPr>
              <w:t xml:space="preserve">Students </w:t>
            </w:r>
          </w:p>
          <w:p w14:paraId="74E2098C" w14:textId="77777777" w:rsidR="00A314FF" w:rsidRDefault="00000000">
            <w:pPr>
              <w:rPr>
                <w:sz w:val="20"/>
                <w:lang w:val="en-GB"/>
              </w:rPr>
            </w:pPr>
            <w:sdt>
              <w:sdtPr>
                <w:rPr>
                  <w:rFonts w:ascii="Times New Roman" w:hAnsi="Times New Roman"/>
                  <w:color w:val="000000"/>
                  <w:sz w:val="20"/>
                  <w:lang w:val="fr-BE"/>
                </w:rPr>
                <w:id w:val="1273368534"/>
                <w14:checkbox>
                  <w14:checked w14:val="0"/>
                  <w14:checkedState w14:val="2612" w14:font="MS Gothic"/>
                  <w14:uncheckedState w14:val="2610" w14:font="MS Gothic"/>
                </w14:checkbox>
              </w:sdtPr>
              <w:sdtContent>
                <w:r w:rsidR="00A314FF">
                  <w:rPr>
                    <w:rFonts w:ascii="MS Gothic" w:eastAsia="MS Gothic" w:hAnsi="MS Gothic" w:cs="MS Gothic" w:hint="eastAsia"/>
                    <w:color w:val="000000"/>
                    <w:sz w:val="20"/>
                    <w:lang w:val="en-GB"/>
                  </w:rPr>
                  <w:t>☐</w:t>
                </w:r>
              </w:sdtContent>
            </w:sdt>
            <w:r w:rsidR="00A314FF">
              <w:rPr>
                <w:color w:val="000000"/>
                <w:sz w:val="20"/>
                <w:lang w:val="fr-BE"/>
              </w:rPr>
              <w:t xml:space="preserve"> </w:t>
            </w:r>
            <w:r w:rsidR="00A314FF">
              <w:rPr>
                <w:sz w:val="20"/>
              </w:rPr>
              <w:t xml:space="preserve">Trainees </w:t>
            </w:r>
          </w:p>
          <w:p w14:paraId="1E9543F6" w14:textId="77777777" w:rsidR="00A314FF" w:rsidRDefault="00000000">
            <w:pPr>
              <w:rPr>
                <w:sz w:val="20"/>
                <w:lang w:val="en-GB"/>
              </w:rPr>
            </w:pPr>
            <w:sdt>
              <w:sdtPr>
                <w:rPr>
                  <w:rFonts w:ascii="Times New Roman" w:hAnsi="Times New Roman"/>
                  <w:color w:val="000000"/>
                  <w:sz w:val="20"/>
                  <w:lang w:val="en-US"/>
                </w:rPr>
                <w:id w:val="-580752287"/>
                <w14:checkbox>
                  <w14:checked w14:val="0"/>
                  <w14:checkedState w14:val="2612" w14:font="MS Gothic"/>
                  <w14:uncheckedState w14:val="2610" w14:font="MS Gothic"/>
                </w14:checkbox>
              </w:sdtPr>
              <w:sdtContent>
                <w:r w:rsidR="00A314FF">
                  <w:rPr>
                    <w:rFonts w:ascii="MS Gothic" w:eastAsia="MS Gothic" w:hAnsi="MS Gothic" w:hint="eastAsia"/>
                    <w:color w:val="000000"/>
                    <w:sz w:val="20"/>
                    <w:lang w:val="en-GB"/>
                  </w:rPr>
                  <w:t>☐</w:t>
                </w:r>
              </w:sdtContent>
            </w:sdt>
            <w:r w:rsidR="00A314FF">
              <w:rPr>
                <w:color w:val="000000"/>
                <w:sz w:val="20"/>
              </w:rPr>
              <w:t xml:space="preserve"> </w:t>
            </w:r>
            <w:r w:rsidR="00A314FF">
              <w:rPr>
                <w:sz w:val="20"/>
              </w:rPr>
              <w:t>Administrative staff</w:t>
            </w:r>
          </w:p>
          <w:p w14:paraId="5F5CF0D5" w14:textId="77777777" w:rsidR="00A314FF" w:rsidRDefault="00000000">
            <w:pPr>
              <w:rPr>
                <w:sz w:val="20"/>
                <w:lang w:val="en-GB"/>
              </w:rPr>
            </w:pPr>
            <w:sdt>
              <w:sdtPr>
                <w:rPr>
                  <w:rFonts w:ascii="Times New Roman" w:hAnsi="Times New Roman"/>
                  <w:color w:val="000000"/>
                  <w:sz w:val="20"/>
                  <w:lang w:val="fr-BE"/>
                </w:rPr>
                <w:id w:val="372441096"/>
                <w14:checkbox>
                  <w14:checked w14:val="0"/>
                  <w14:checkedState w14:val="2612" w14:font="MS Gothic"/>
                  <w14:uncheckedState w14:val="2610" w14:font="MS Gothic"/>
                </w14:checkbox>
              </w:sdtPr>
              <w:sdtContent>
                <w:r w:rsidR="00A314FF">
                  <w:rPr>
                    <w:rFonts w:ascii="MS Gothic" w:eastAsia="MS Gothic" w:hAnsi="MS Gothic" w:cs="MS Gothic" w:hint="eastAsia"/>
                    <w:color w:val="000000"/>
                    <w:sz w:val="20"/>
                    <w:lang w:val="en-GB"/>
                  </w:rPr>
                  <w:t>☐</w:t>
                </w:r>
              </w:sdtContent>
            </w:sdt>
            <w:r w:rsidR="00A314FF">
              <w:rPr>
                <w:color w:val="000000"/>
                <w:sz w:val="20"/>
                <w:lang w:val="fr-BE"/>
              </w:rPr>
              <w:t xml:space="preserve"> </w:t>
            </w:r>
            <w:r w:rsidR="00A314FF">
              <w:rPr>
                <w:sz w:val="20"/>
              </w:rPr>
              <w:t xml:space="preserve">Technical staff </w:t>
            </w:r>
          </w:p>
          <w:p w14:paraId="0B900BA0" w14:textId="77777777" w:rsidR="00A314FF" w:rsidRDefault="00000000">
            <w:pPr>
              <w:rPr>
                <w:sz w:val="20"/>
                <w:lang w:val="en-GB"/>
              </w:rPr>
            </w:pPr>
            <w:sdt>
              <w:sdtPr>
                <w:rPr>
                  <w:rFonts w:ascii="Times New Roman" w:hAnsi="Times New Roman"/>
                  <w:color w:val="000000"/>
                  <w:sz w:val="20"/>
                  <w:lang w:val="fr-BE"/>
                </w:rPr>
                <w:id w:val="2089353915"/>
                <w14:checkbox>
                  <w14:checked w14:val="0"/>
                  <w14:checkedState w14:val="2612" w14:font="MS Gothic"/>
                  <w14:uncheckedState w14:val="2610" w14:font="MS Gothic"/>
                </w14:checkbox>
              </w:sdtPr>
              <w:sdtContent>
                <w:r w:rsidR="00A314FF">
                  <w:rPr>
                    <w:rFonts w:ascii="MS Gothic" w:eastAsia="MS Gothic" w:hAnsi="MS Gothic" w:cs="MS Gothic" w:hint="eastAsia"/>
                    <w:color w:val="000000"/>
                    <w:sz w:val="20"/>
                    <w:lang w:val="en-GB"/>
                  </w:rPr>
                  <w:t>☐</w:t>
                </w:r>
              </w:sdtContent>
            </w:sdt>
            <w:r w:rsidR="00A314FF">
              <w:rPr>
                <w:color w:val="000000"/>
                <w:sz w:val="20"/>
                <w:lang w:val="fr-BE"/>
              </w:rPr>
              <w:t xml:space="preserve"> </w:t>
            </w:r>
            <w:r w:rsidR="00A314FF">
              <w:rPr>
                <w:sz w:val="20"/>
              </w:rPr>
              <w:t xml:space="preserve">Librarians </w:t>
            </w:r>
          </w:p>
          <w:p w14:paraId="301AB059" w14:textId="77777777" w:rsidR="00A314FF" w:rsidRDefault="00000000">
            <w:pPr>
              <w:rPr>
                <w:sz w:val="20"/>
                <w:lang w:val="en-GB"/>
              </w:rPr>
            </w:pPr>
            <w:sdt>
              <w:sdtPr>
                <w:rPr>
                  <w:rFonts w:ascii="Times New Roman" w:hAnsi="Times New Roman"/>
                  <w:color w:val="000000"/>
                  <w:sz w:val="20"/>
                  <w:lang w:val="fr-BE"/>
                </w:rPr>
                <w:id w:val="-1527716528"/>
                <w14:checkbox>
                  <w14:checked w14:val="1"/>
                  <w14:checkedState w14:val="2612" w14:font="MS Gothic"/>
                  <w14:uncheckedState w14:val="2610" w14:font="MS Gothic"/>
                </w14:checkbox>
              </w:sdtPr>
              <w:sdtContent>
                <w:r w:rsidR="00A314FF">
                  <w:rPr>
                    <w:rFonts w:ascii="MS Gothic" w:eastAsia="MS Gothic" w:hAnsi="MS Gothic" w:hint="eastAsia"/>
                    <w:color w:val="000000"/>
                    <w:sz w:val="20"/>
                    <w:lang w:val="en-GB"/>
                  </w:rPr>
                  <w:t>☒</w:t>
                </w:r>
              </w:sdtContent>
            </w:sdt>
            <w:r w:rsidR="00A314FF">
              <w:rPr>
                <w:color w:val="000000"/>
                <w:sz w:val="20"/>
                <w:lang w:val="fr-BE"/>
              </w:rPr>
              <w:t xml:space="preserve"> </w:t>
            </w:r>
            <w:r w:rsidR="00A314FF">
              <w:rPr>
                <w:sz w:val="20"/>
              </w:rPr>
              <w:t>Other</w:t>
            </w:r>
          </w:p>
        </w:tc>
      </w:tr>
      <w:tr w:rsidR="00A314FF" w14:paraId="3D373EE0" w14:textId="77777777" w:rsidTr="00A314FF">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EDA7253" w14:textId="77777777" w:rsidR="00A314FF" w:rsidRDefault="00A314FF">
            <w:pPr>
              <w:rPr>
                <w:rFonts w:eastAsia="Calibri" w:cs="Arial"/>
                <w:b/>
                <w:sz w:val="20"/>
                <w:lang w:val="en-GB" w:eastAsia="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3D6094BF" w14:textId="77777777" w:rsidR="00A314FF" w:rsidRDefault="00A314FF">
            <w:pPr>
              <w:rPr>
                <w:b/>
                <w:i/>
                <w:sz w:val="20"/>
                <w:lang w:val="en-GB"/>
              </w:rPr>
            </w:pPr>
            <w:r>
              <w:rPr>
                <w:b/>
                <w:i/>
                <w:sz w:val="20"/>
                <w:lang w:val="en-GB"/>
              </w:rPr>
              <w:t>Mladi gradjani</w:t>
            </w:r>
          </w:p>
        </w:tc>
      </w:tr>
      <w:tr w:rsidR="00A314FF" w14:paraId="7DD8A430" w14:textId="77777777" w:rsidTr="00A314FF">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0B73E8E7" w14:textId="77777777" w:rsidR="00A314FF" w:rsidRDefault="00A314FF">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78BA8B01" w14:textId="77777777" w:rsidR="00A314FF" w:rsidRDefault="00000000">
            <w:pPr>
              <w:rPr>
                <w:sz w:val="20"/>
                <w:lang w:val="en-GB"/>
              </w:rPr>
            </w:pPr>
            <w:sdt>
              <w:sdtPr>
                <w:rPr>
                  <w:rFonts w:ascii="Times New Roman" w:hAnsi="Times New Roman"/>
                  <w:color w:val="000000"/>
                  <w:sz w:val="20"/>
                  <w:lang w:val="fr-BE"/>
                </w:rPr>
                <w:id w:val="-1577123992"/>
                <w14:checkbox>
                  <w14:checked w14:val="0"/>
                  <w14:checkedState w14:val="2612" w14:font="MS Gothic"/>
                  <w14:uncheckedState w14:val="2610" w14:font="MS Gothic"/>
                </w14:checkbox>
              </w:sdtPr>
              <w:sdtContent>
                <w:r w:rsidR="00A314FF">
                  <w:rPr>
                    <w:rFonts w:ascii="MS Gothic" w:eastAsia="MS Gothic" w:hAnsi="MS Gothic" w:cs="MS Gothic" w:hint="eastAsia"/>
                    <w:color w:val="000000"/>
                    <w:sz w:val="20"/>
                    <w:lang w:val="en-GB"/>
                  </w:rPr>
                  <w:t>☐</w:t>
                </w:r>
              </w:sdtContent>
            </w:sdt>
            <w:r w:rsidR="00A314FF">
              <w:rPr>
                <w:color w:val="000000"/>
                <w:sz w:val="20"/>
                <w:lang w:val="fr-BE"/>
              </w:rPr>
              <w:t xml:space="preserve"> </w:t>
            </w:r>
            <w:r w:rsidR="00A314FF">
              <w:rPr>
                <w:sz w:val="20"/>
              </w:rPr>
              <w:t xml:space="preserve">Department / Faculty </w:t>
            </w:r>
          </w:p>
          <w:p w14:paraId="2773A232" w14:textId="77777777" w:rsidR="00A314FF" w:rsidRDefault="00000000">
            <w:pPr>
              <w:rPr>
                <w:sz w:val="20"/>
                <w:lang w:val="en-GB"/>
              </w:rPr>
            </w:pPr>
            <w:sdt>
              <w:sdtPr>
                <w:rPr>
                  <w:rFonts w:ascii="Times New Roman" w:hAnsi="Times New Roman"/>
                  <w:color w:val="000000"/>
                  <w:sz w:val="20"/>
                  <w:lang w:val="fr-BE"/>
                </w:rPr>
                <w:id w:val="-1165931508"/>
                <w14:checkbox>
                  <w14:checked w14:val="1"/>
                  <w14:checkedState w14:val="2612" w14:font="MS Gothic"/>
                  <w14:uncheckedState w14:val="2610" w14:font="MS Gothic"/>
                </w14:checkbox>
              </w:sdtPr>
              <w:sdtContent>
                <w:r w:rsidR="00A314FF">
                  <w:rPr>
                    <w:rFonts w:ascii="MS Gothic" w:eastAsia="MS Gothic" w:hAnsi="MS Gothic" w:hint="eastAsia"/>
                    <w:color w:val="000000"/>
                    <w:sz w:val="20"/>
                    <w:lang w:val="en-GB"/>
                  </w:rPr>
                  <w:t>☒</w:t>
                </w:r>
              </w:sdtContent>
            </w:sdt>
            <w:r w:rsidR="00A314FF">
              <w:rPr>
                <w:color w:val="000000"/>
                <w:sz w:val="20"/>
                <w:lang w:val="fr-BE"/>
              </w:rPr>
              <w:t xml:space="preserve"> </w:t>
            </w:r>
            <w:r w:rsidR="00A314FF">
              <w:rPr>
                <w:sz w:val="20"/>
              </w:rPr>
              <w:t>Institution</w:t>
            </w:r>
          </w:p>
        </w:tc>
        <w:tc>
          <w:tcPr>
            <w:tcW w:w="2504" w:type="dxa"/>
            <w:gridSpan w:val="2"/>
            <w:tcBorders>
              <w:top w:val="single" w:sz="4" w:space="0" w:color="auto"/>
              <w:left w:val="nil"/>
              <w:bottom w:val="single" w:sz="4" w:space="0" w:color="auto"/>
              <w:right w:val="nil"/>
            </w:tcBorders>
            <w:vAlign w:val="center"/>
            <w:hideMark/>
          </w:tcPr>
          <w:p w14:paraId="1A222352" w14:textId="77777777" w:rsidR="00A314FF" w:rsidRDefault="00000000">
            <w:pPr>
              <w:rPr>
                <w:sz w:val="20"/>
                <w:lang w:val="en-GB"/>
              </w:rPr>
            </w:pPr>
            <w:sdt>
              <w:sdtPr>
                <w:rPr>
                  <w:rFonts w:ascii="Times New Roman" w:hAnsi="Times New Roman"/>
                  <w:color w:val="000000"/>
                  <w:sz w:val="20"/>
                  <w:lang w:val="fr-BE"/>
                </w:rPr>
                <w:id w:val="-1434278979"/>
                <w14:checkbox>
                  <w14:checked w14:val="0"/>
                  <w14:checkedState w14:val="2612" w14:font="MS Gothic"/>
                  <w14:uncheckedState w14:val="2610" w14:font="MS Gothic"/>
                </w14:checkbox>
              </w:sdtPr>
              <w:sdtContent>
                <w:r w:rsidR="00A314FF">
                  <w:rPr>
                    <w:rFonts w:ascii="MS Gothic" w:eastAsia="MS Gothic" w:hAnsi="MS Gothic" w:hint="eastAsia"/>
                    <w:color w:val="000000"/>
                    <w:sz w:val="20"/>
                    <w:lang w:val="en-GB"/>
                  </w:rPr>
                  <w:t>☐</w:t>
                </w:r>
              </w:sdtContent>
            </w:sdt>
            <w:r w:rsidR="00A314FF">
              <w:rPr>
                <w:color w:val="000000"/>
                <w:sz w:val="20"/>
                <w:lang w:val="fr-BE"/>
              </w:rPr>
              <w:t xml:space="preserve"> </w:t>
            </w:r>
            <w:r w:rsidR="00A314FF">
              <w:rPr>
                <w:sz w:val="20"/>
              </w:rPr>
              <w:t>Local</w:t>
            </w:r>
          </w:p>
          <w:p w14:paraId="2AB1BB62" w14:textId="77777777" w:rsidR="00A314FF" w:rsidRDefault="00000000">
            <w:pPr>
              <w:rPr>
                <w:sz w:val="20"/>
                <w:lang w:val="en-GB"/>
              </w:rPr>
            </w:pPr>
            <w:sdt>
              <w:sdtPr>
                <w:rPr>
                  <w:rFonts w:ascii="Times New Roman" w:hAnsi="Times New Roman"/>
                  <w:color w:val="000000"/>
                  <w:sz w:val="20"/>
                  <w:lang w:val="fr-BE"/>
                </w:rPr>
                <w:id w:val="-223066492"/>
                <w14:checkbox>
                  <w14:checked w14:val="0"/>
                  <w14:checkedState w14:val="2612" w14:font="MS Gothic"/>
                  <w14:uncheckedState w14:val="2610" w14:font="MS Gothic"/>
                </w14:checkbox>
              </w:sdtPr>
              <w:sdtContent>
                <w:r w:rsidR="00A314FF">
                  <w:rPr>
                    <w:rFonts w:ascii="MS Gothic" w:eastAsia="MS Gothic" w:hAnsi="MS Gothic" w:hint="eastAsia"/>
                    <w:color w:val="000000"/>
                    <w:sz w:val="20"/>
                    <w:lang w:val="en-GB"/>
                  </w:rPr>
                  <w:t>☐</w:t>
                </w:r>
              </w:sdtContent>
            </w:sdt>
            <w:r w:rsidR="00A314FF">
              <w:rPr>
                <w:color w:val="000000"/>
                <w:sz w:val="20"/>
                <w:lang w:val="fr-BE"/>
              </w:rPr>
              <w:t xml:space="preserve"> </w:t>
            </w:r>
            <w:r w:rsidR="00A314FF">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7F6E7A16" w14:textId="77777777" w:rsidR="00A314FF" w:rsidRDefault="00000000">
            <w:pPr>
              <w:rPr>
                <w:sz w:val="20"/>
                <w:lang w:val="en-GB"/>
              </w:rPr>
            </w:pPr>
            <w:sdt>
              <w:sdtPr>
                <w:rPr>
                  <w:rFonts w:ascii="Times New Roman" w:hAnsi="Times New Roman"/>
                  <w:color w:val="000000"/>
                  <w:sz w:val="20"/>
                  <w:lang w:val="fr-BE"/>
                </w:rPr>
                <w:id w:val="-1680809773"/>
                <w14:checkbox>
                  <w14:checked w14:val="0"/>
                  <w14:checkedState w14:val="2612" w14:font="MS Gothic"/>
                  <w14:uncheckedState w14:val="2610" w14:font="MS Gothic"/>
                </w14:checkbox>
              </w:sdtPr>
              <w:sdtContent>
                <w:r w:rsidR="00A314FF">
                  <w:rPr>
                    <w:rFonts w:ascii="MS Gothic" w:eastAsia="MS Gothic" w:hAnsi="MS Gothic" w:hint="eastAsia"/>
                    <w:color w:val="000000"/>
                    <w:sz w:val="20"/>
                    <w:lang w:val="en-GB"/>
                  </w:rPr>
                  <w:t>☐</w:t>
                </w:r>
              </w:sdtContent>
            </w:sdt>
            <w:r w:rsidR="00A314FF">
              <w:rPr>
                <w:color w:val="000000"/>
                <w:sz w:val="20"/>
                <w:lang w:val="fr-BE"/>
              </w:rPr>
              <w:t xml:space="preserve"> </w:t>
            </w:r>
            <w:r w:rsidR="00A314FF">
              <w:rPr>
                <w:sz w:val="20"/>
              </w:rPr>
              <w:t>National</w:t>
            </w:r>
          </w:p>
          <w:p w14:paraId="4C4E95E1" w14:textId="77777777" w:rsidR="00A314FF" w:rsidRDefault="00000000">
            <w:pPr>
              <w:rPr>
                <w:sz w:val="20"/>
                <w:lang w:val="en-GB"/>
              </w:rPr>
            </w:pPr>
            <w:sdt>
              <w:sdtPr>
                <w:rPr>
                  <w:rFonts w:ascii="Times New Roman" w:hAnsi="Times New Roman"/>
                  <w:color w:val="000000"/>
                  <w:sz w:val="20"/>
                  <w:lang w:val="fr-BE"/>
                </w:rPr>
                <w:id w:val="1554500273"/>
                <w14:checkbox>
                  <w14:checked w14:val="0"/>
                  <w14:checkedState w14:val="2612" w14:font="MS Gothic"/>
                  <w14:uncheckedState w14:val="2610" w14:font="MS Gothic"/>
                </w14:checkbox>
              </w:sdtPr>
              <w:sdtContent>
                <w:r w:rsidR="00A314FF">
                  <w:rPr>
                    <w:rFonts w:ascii="MS Gothic" w:eastAsia="MS Gothic" w:hAnsi="MS Gothic" w:cs="MS Gothic" w:hint="eastAsia"/>
                    <w:color w:val="000000"/>
                    <w:sz w:val="20"/>
                    <w:lang w:val="en-GB"/>
                  </w:rPr>
                  <w:t>☐</w:t>
                </w:r>
              </w:sdtContent>
            </w:sdt>
            <w:r w:rsidR="00A314FF">
              <w:rPr>
                <w:color w:val="000000"/>
                <w:sz w:val="20"/>
                <w:lang w:val="fr-BE"/>
              </w:rPr>
              <w:t xml:space="preserve"> </w:t>
            </w:r>
            <w:r w:rsidR="00A314FF">
              <w:rPr>
                <w:sz w:val="20"/>
              </w:rPr>
              <w:t>International</w:t>
            </w:r>
          </w:p>
        </w:tc>
      </w:tr>
    </w:tbl>
    <w:p w14:paraId="7B1FC244" w14:textId="77777777" w:rsidR="00A314FF" w:rsidRDefault="00A314FF" w:rsidP="00A314FF">
      <w:pPr>
        <w:rPr>
          <w:rFonts w:eastAsia="Calibri" w:cs="Arial"/>
          <w:szCs w:val="20"/>
          <w:lang w:val="en-GB" w:eastAsia="en-GB"/>
        </w:rPr>
      </w:pPr>
    </w:p>
    <w:tbl>
      <w:tblPr>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A314FF" w14:paraId="7EF69A0E" w14:textId="77777777" w:rsidTr="00A314FF">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C6C9C39" w14:textId="77777777" w:rsidR="00A314FF" w:rsidRDefault="00A314FF">
            <w:pPr>
              <w:rPr>
                <w:b/>
                <w:sz w:val="20"/>
                <w:lang w:val="en-GB"/>
              </w:rPr>
            </w:pPr>
            <w:r>
              <w:rPr>
                <w:b/>
                <w:sz w:val="20"/>
                <w:lang w:val="en-GB"/>
              </w:rPr>
              <w:t>Expected Deliverable/Results/</w:t>
            </w:r>
          </w:p>
          <w:p w14:paraId="3DB1F160" w14:textId="77777777" w:rsidR="00A314FF" w:rsidRDefault="00A314FF">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6E85D254" w14:textId="77777777" w:rsidR="00A314FF" w:rsidRDefault="00A314FF">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EE2D448" w14:textId="220C2CE7" w:rsidR="00A314FF" w:rsidRDefault="00A314FF">
            <w:pPr>
              <w:ind w:left="4507" w:hanging="187"/>
              <w:rPr>
                <w:b/>
                <w:sz w:val="24"/>
                <w:lang w:val="en-GB"/>
              </w:rPr>
            </w:pPr>
            <w:r>
              <w:rPr>
                <w:b/>
                <w:sz w:val="24"/>
                <w:lang w:val="en-GB"/>
              </w:rPr>
              <w:t>A</w:t>
            </w:r>
            <w:r w:rsidR="00476663">
              <w:rPr>
                <w:b/>
                <w:sz w:val="24"/>
                <w:lang w:val="en-GB"/>
              </w:rPr>
              <w:t>18</w:t>
            </w:r>
            <w:r>
              <w:rPr>
                <w:b/>
                <w:sz w:val="24"/>
                <w:lang w:val="en-GB"/>
              </w:rPr>
              <w:t>.3.2.</w:t>
            </w:r>
          </w:p>
        </w:tc>
      </w:tr>
      <w:tr w:rsidR="00A314FF" w14:paraId="1BCE9440" w14:textId="77777777" w:rsidTr="00A314FF">
        <w:tc>
          <w:tcPr>
            <w:tcW w:w="2127" w:type="dxa"/>
            <w:vMerge/>
            <w:tcBorders>
              <w:top w:val="single" w:sz="4" w:space="0" w:color="auto"/>
              <w:left w:val="single" w:sz="4" w:space="0" w:color="auto"/>
              <w:bottom w:val="single" w:sz="4" w:space="0" w:color="auto"/>
              <w:right w:val="single" w:sz="4" w:space="0" w:color="auto"/>
            </w:tcBorders>
            <w:vAlign w:val="center"/>
            <w:hideMark/>
          </w:tcPr>
          <w:p w14:paraId="55810B5D" w14:textId="77777777" w:rsidR="00A314FF" w:rsidRDefault="00A314FF">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29DC76D" w14:textId="77777777" w:rsidR="00A314FF" w:rsidRDefault="00A314FF">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9F875DF" w14:textId="77777777" w:rsidR="00A314FF" w:rsidRDefault="00A314FF">
            <w:pPr>
              <w:rPr>
                <w:sz w:val="20"/>
                <w:lang w:val="en-GB"/>
              </w:rPr>
            </w:pPr>
            <w:r>
              <w:rPr>
                <w:sz w:val="20"/>
                <w:lang w:val="en-GB"/>
              </w:rPr>
              <w:t>Unapređujemo komunikacionu strategiju i planiranje aktivnosti na osnovu povratnih informacija</w:t>
            </w:r>
          </w:p>
        </w:tc>
      </w:tr>
      <w:tr w:rsidR="00A314FF" w14:paraId="3B099D66" w14:textId="77777777" w:rsidTr="00A314FF">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F1A237B" w14:textId="77777777" w:rsidR="00A314FF" w:rsidRDefault="00A314FF">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8D0036C" w14:textId="77777777" w:rsidR="00A314FF" w:rsidRDefault="00A314FF">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2F2002A1" w14:textId="77777777" w:rsidR="00A314FF" w:rsidRDefault="00000000">
            <w:pPr>
              <w:rPr>
                <w:color w:val="000000"/>
                <w:sz w:val="20"/>
                <w:lang w:val="en-GB"/>
              </w:rPr>
            </w:pPr>
            <w:sdt>
              <w:sdtPr>
                <w:rPr>
                  <w:rFonts w:ascii="Times New Roman" w:hAnsi="Times New Roman"/>
                  <w:color w:val="000000"/>
                  <w:sz w:val="20"/>
                  <w:lang w:val="fr-BE"/>
                </w:rPr>
                <w:id w:val="-925033291"/>
                <w14:checkbox>
                  <w14:checked w14:val="0"/>
                  <w14:checkedState w14:val="2612" w14:font="MS Gothic"/>
                  <w14:uncheckedState w14:val="2610" w14:font="MS Gothic"/>
                </w14:checkbox>
              </w:sdtPr>
              <w:sdtContent>
                <w:r w:rsidR="00A314FF">
                  <w:rPr>
                    <w:rFonts w:ascii="MS Gothic" w:eastAsia="MS Gothic" w:hAnsi="MS Gothic" w:cs="MS Gothic" w:hint="eastAsia"/>
                    <w:color w:val="000000"/>
                    <w:sz w:val="20"/>
                    <w:lang w:val="en-GB"/>
                  </w:rPr>
                  <w:t>☐</w:t>
                </w:r>
              </w:sdtContent>
            </w:sdt>
            <w:r w:rsidR="00A314FF">
              <w:rPr>
                <w:color w:val="000000"/>
                <w:sz w:val="20"/>
              </w:rPr>
              <w:t xml:space="preserve"> Teaching material</w:t>
            </w:r>
          </w:p>
          <w:p w14:paraId="7A119D65" w14:textId="77777777" w:rsidR="00A314FF" w:rsidRDefault="00000000">
            <w:pPr>
              <w:rPr>
                <w:color w:val="000000"/>
                <w:sz w:val="20"/>
                <w:lang w:val="en-GB"/>
              </w:rPr>
            </w:pPr>
            <w:sdt>
              <w:sdtPr>
                <w:rPr>
                  <w:rFonts w:ascii="Times New Roman" w:hAnsi="Times New Roman"/>
                  <w:color w:val="000000"/>
                  <w:sz w:val="20"/>
                  <w:lang w:val="fr-BE"/>
                </w:rPr>
                <w:id w:val="-1805538825"/>
                <w14:checkbox>
                  <w14:checked w14:val="0"/>
                  <w14:checkedState w14:val="2612" w14:font="MS Gothic"/>
                  <w14:uncheckedState w14:val="2610" w14:font="MS Gothic"/>
                </w14:checkbox>
              </w:sdtPr>
              <w:sdtContent>
                <w:r w:rsidR="00A314FF">
                  <w:rPr>
                    <w:rFonts w:ascii="MS Gothic" w:eastAsia="MS Gothic" w:hAnsi="MS Gothic" w:cs="MS Gothic" w:hint="eastAsia"/>
                    <w:color w:val="000000"/>
                    <w:sz w:val="20"/>
                    <w:lang w:val="en-GB"/>
                  </w:rPr>
                  <w:t>☐</w:t>
                </w:r>
              </w:sdtContent>
            </w:sdt>
            <w:r w:rsidR="00A314FF">
              <w:rPr>
                <w:color w:val="000000"/>
                <w:sz w:val="20"/>
              </w:rPr>
              <w:t xml:space="preserve"> Learning material</w:t>
            </w:r>
          </w:p>
          <w:p w14:paraId="10D033C4" w14:textId="77777777" w:rsidR="00A314FF" w:rsidRDefault="00000000">
            <w:pPr>
              <w:rPr>
                <w:color w:val="000000"/>
                <w:sz w:val="20"/>
                <w:lang w:val="en-GB"/>
              </w:rPr>
            </w:pPr>
            <w:sdt>
              <w:sdtPr>
                <w:rPr>
                  <w:rFonts w:ascii="Times New Roman" w:hAnsi="Times New Roman"/>
                  <w:color w:val="000000"/>
                  <w:sz w:val="20"/>
                  <w:lang w:val="fr-BE"/>
                </w:rPr>
                <w:id w:val="-621074699"/>
                <w14:checkbox>
                  <w14:checked w14:val="0"/>
                  <w14:checkedState w14:val="2612" w14:font="MS Gothic"/>
                  <w14:uncheckedState w14:val="2610" w14:font="MS Gothic"/>
                </w14:checkbox>
              </w:sdtPr>
              <w:sdtContent>
                <w:r w:rsidR="00A314FF">
                  <w:rPr>
                    <w:rFonts w:ascii="MS Gothic" w:eastAsia="MS Gothic" w:hAnsi="MS Gothic" w:cs="MS Gothic" w:hint="eastAsia"/>
                    <w:color w:val="000000"/>
                    <w:sz w:val="20"/>
                    <w:lang w:val="en-GB"/>
                  </w:rPr>
                  <w:t>☐</w:t>
                </w:r>
              </w:sdtContent>
            </w:sdt>
            <w:r w:rsidR="00A314FF">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E5E9449" w14:textId="77777777" w:rsidR="00A314FF" w:rsidRDefault="00000000">
            <w:pPr>
              <w:rPr>
                <w:color w:val="000000"/>
                <w:sz w:val="20"/>
                <w:lang w:val="en-GB"/>
              </w:rPr>
            </w:pPr>
            <w:sdt>
              <w:sdtPr>
                <w:rPr>
                  <w:rFonts w:ascii="Times New Roman" w:hAnsi="Times New Roman"/>
                  <w:color w:val="000000"/>
                  <w:sz w:val="20"/>
                  <w:lang w:val="fr-BE"/>
                </w:rPr>
                <w:id w:val="-457721178"/>
                <w14:checkbox>
                  <w14:checked w14:val="0"/>
                  <w14:checkedState w14:val="2612" w14:font="MS Gothic"/>
                  <w14:uncheckedState w14:val="2610" w14:font="MS Gothic"/>
                </w14:checkbox>
              </w:sdtPr>
              <w:sdtContent>
                <w:r w:rsidR="00A314FF">
                  <w:rPr>
                    <w:rFonts w:ascii="MS Gothic" w:eastAsia="MS Gothic" w:hAnsi="MS Gothic" w:hint="eastAsia"/>
                    <w:color w:val="000000"/>
                    <w:sz w:val="20"/>
                    <w:lang w:val="en-GB"/>
                  </w:rPr>
                  <w:t>☐</w:t>
                </w:r>
              </w:sdtContent>
            </w:sdt>
            <w:r w:rsidR="00A314FF">
              <w:rPr>
                <w:color w:val="000000"/>
                <w:sz w:val="20"/>
              </w:rPr>
              <w:t xml:space="preserve"> Event</w:t>
            </w:r>
          </w:p>
          <w:p w14:paraId="2D6B8332" w14:textId="77777777" w:rsidR="00A314FF" w:rsidRDefault="00000000">
            <w:pPr>
              <w:rPr>
                <w:color w:val="000000"/>
                <w:sz w:val="20"/>
                <w:lang w:val="en-GB"/>
              </w:rPr>
            </w:pPr>
            <w:sdt>
              <w:sdtPr>
                <w:rPr>
                  <w:rFonts w:ascii="Times New Roman" w:hAnsi="Times New Roman"/>
                  <w:color w:val="000000"/>
                  <w:sz w:val="20"/>
                  <w:lang w:val="fr-BE"/>
                </w:rPr>
                <w:id w:val="-593560595"/>
                <w14:checkbox>
                  <w14:checked w14:val="1"/>
                  <w14:checkedState w14:val="2612" w14:font="MS Gothic"/>
                  <w14:uncheckedState w14:val="2610" w14:font="MS Gothic"/>
                </w14:checkbox>
              </w:sdtPr>
              <w:sdtContent>
                <w:r w:rsidR="00A314FF">
                  <w:rPr>
                    <w:rFonts w:ascii="MS Gothic" w:eastAsia="MS Gothic" w:hAnsi="MS Gothic" w:hint="eastAsia"/>
                    <w:color w:val="000000"/>
                    <w:sz w:val="20"/>
                    <w:lang w:val="en-GB"/>
                  </w:rPr>
                  <w:t>☒</w:t>
                </w:r>
              </w:sdtContent>
            </w:sdt>
            <w:r w:rsidR="00A314FF">
              <w:rPr>
                <w:color w:val="000000"/>
                <w:sz w:val="20"/>
              </w:rPr>
              <w:t xml:space="preserve"> Report </w:t>
            </w:r>
          </w:p>
          <w:p w14:paraId="1094E45E" w14:textId="77777777" w:rsidR="00A314FF" w:rsidRDefault="00000000">
            <w:pPr>
              <w:rPr>
                <w:color w:val="000000"/>
                <w:sz w:val="20"/>
                <w:lang w:val="en-GB"/>
              </w:rPr>
            </w:pPr>
            <w:sdt>
              <w:sdtPr>
                <w:rPr>
                  <w:rFonts w:ascii="Times New Roman" w:hAnsi="Times New Roman"/>
                  <w:color w:val="000000"/>
                  <w:sz w:val="20"/>
                  <w:lang w:val="fr-BE"/>
                </w:rPr>
                <w:id w:val="630068656"/>
                <w14:checkbox>
                  <w14:checked w14:val="0"/>
                  <w14:checkedState w14:val="2612" w14:font="MS Gothic"/>
                  <w14:uncheckedState w14:val="2610" w14:font="MS Gothic"/>
                </w14:checkbox>
              </w:sdtPr>
              <w:sdtContent>
                <w:r w:rsidR="00A314FF">
                  <w:rPr>
                    <w:rFonts w:ascii="MS Gothic" w:eastAsia="MS Gothic" w:hAnsi="MS Gothic" w:hint="eastAsia"/>
                    <w:color w:val="000000"/>
                    <w:sz w:val="20"/>
                    <w:lang w:val="en-GB"/>
                  </w:rPr>
                  <w:t>☐</w:t>
                </w:r>
              </w:sdtContent>
            </w:sdt>
            <w:r w:rsidR="00A314FF">
              <w:rPr>
                <w:color w:val="000000"/>
                <w:sz w:val="20"/>
              </w:rPr>
              <w:t xml:space="preserve"> Service/Product </w:t>
            </w:r>
          </w:p>
        </w:tc>
      </w:tr>
      <w:tr w:rsidR="00A314FF" w14:paraId="21BC97F6" w14:textId="77777777" w:rsidTr="00A314FF">
        <w:tc>
          <w:tcPr>
            <w:tcW w:w="2127" w:type="dxa"/>
            <w:vMerge/>
            <w:tcBorders>
              <w:top w:val="single" w:sz="4" w:space="0" w:color="auto"/>
              <w:left w:val="single" w:sz="4" w:space="0" w:color="auto"/>
              <w:bottom w:val="single" w:sz="4" w:space="0" w:color="auto"/>
              <w:right w:val="single" w:sz="4" w:space="0" w:color="auto"/>
            </w:tcBorders>
            <w:vAlign w:val="center"/>
            <w:hideMark/>
          </w:tcPr>
          <w:p w14:paraId="7AE8352E" w14:textId="77777777" w:rsidR="00A314FF" w:rsidRDefault="00A314FF">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94D31D4" w14:textId="77777777" w:rsidR="00A314FF" w:rsidRDefault="00A314FF">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17D5F44" w14:textId="77777777" w:rsidR="00A314FF" w:rsidRDefault="00A314FF">
            <w:pPr>
              <w:rPr>
                <w:sz w:val="20"/>
                <w:lang w:val="en-GB"/>
              </w:rPr>
            </w:pPr>
            <w:r>
              <w:rPr>
                <w:sz w:val="20"/>
                <w:lang w:val="en-GB"/>
              </w:rPr>
              <w:t>Na osnovu povratnih informacija učesnika, analiziramo i unapređujemo našu komunikacionu strategiju i planiranje aktivnosti. Ovo nam pomaže da bolje odgovaramo na potrebe ciljne grupe i ostvarimo uspešnu implementaciju projekta.</w:t>
            </w:r>
          </w:p>
        </w:tc>
      </w:tr>
      <w:tr w:rsidR="00A314FF" w14:paraId="206BBA79" w14:textId="77777777" w:rsidTr="00A314FF">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B1E6D31" w14:textId="77777777" w:rsidR="00A314FF" w:rsidRDefault="00A314FF">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94FCCD0" w14:textId="77777777" w:rsidR="00A314FF" w:rsidRDefault="00A314FF">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5712380" w14:textId="77777777" w:rsidR="00A314FF" w:rsidRDefault="00A314FF">
            <w:pPr>
              <w:rPr>
                <w:sz w:val="20"/>
                <w:lang w:val="en-GB"/>
              </w:rPr>
            </w:pPr>
            <w:r>
              <w:rPr>
                <w:sz w:val="20"/>
                <w:lang w:val="en-GB"/>
              </w:rPr>
              <w:t>M2</w:t>
            </w:r>
          </w:p>
        </w:tc>
      </w:tr>
      <w:tr w:rsidR="00A314FF" w14:paraId="01D0D6BF" w14:textId="77777777" w:rsidTr="00A314FF">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5FDD66AF" w14:textId="77777777" w:rsidR="00A314FF" w:rsidRDefault="00A314FF">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BB9204A" w14:textId="77777777" w:rsidR="00A314FF" w:rsidRDefault="00A314FF">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818931F" w14:textId="77777777" w:rsidR="00A314FF" w:rsidRDefault="00A314FF">
            <w:pPr>
              <w:rPr>
                <w:sz w:val="20"/>
                <w:lang w:val="en-GB"/>
              </w:rPr>
            </w:pPr>
            <w:r>
              <w:rPr>
                <w:sz w:val="20"/>
                <w:lang w:val="en-GB"/>
              </w:rPr>
              <w:t>Srpski</w:t>
            </w:r>
          </w:p>
        </w:tc>
      </w:tr>
      <w:tr w:rsidR="00A314FF" w14:paraId="3D3BD155" w14:textId="77777777" w:rsidTr="00A314FF">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3CAFFA1" w14:textId="77777777" w:rsidR="00A314FF" w:rsidRDefault="00A314FF">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DBD9DB4" w14:textId="77777777" w:rsidR="00A314FF" w:rsidRDefault="00000000">
            <w:pPr>
              <w:rPr>
                <w:sz w:val="20"/>
                <w:lang w:val="en-GB"/>
              </w:rPr>
            </w:pPr>
            <w:sdt>
              <w:sdtPr>
                <w:rPr>
                  <w:rFonts w:ascii="Times New Roman" w:hAnsi="Times New Roman"/>
                  <w:color w:val="000000"/>
                  <w:sz w:val="20"/>
                  <w:lang w:val="fr-BE"/>
                </w:rPr>
                <w:id w:val="999389707"/>
                <w14:checkbox>
                  <w14:checked w14:val="0"/>
                  <w14:checkedState w14:val="2612" w14:font="MS Gothic"/>
                  <w14:uncheckedState w14:val="2610" w14:font="MS Gothic"/>
                </w14:checkbox>
              </w:sdtPr>
              <w:sdtContent>
                <w:r w:rsidR="00A314FF">
                  <w:rPr>
                    <w:rFonts w:ascii="MS Gothic" w:eastAsia="MS Gothic" w:hAnsi="MS Gothic" w:cs="MS Gothic" w:hint="eastAsia"/>
                    <w:color w:val="000000"/>
                    <w:sz w:val="20"/>
                    <w:lang w:val="en-GB"/>
                  </w:rPr>
                  <w:t>☐</w:t>
                </w:r>
              </w:sdtContent>
            </w:sdt>
            <w:r w:rsidR="00A314FF">
              <w:rPr>
                <w:color w:val="000000"/>
                <w:sz w:val="20"/>
                <w:lang w:val="fr-BE"/>
              </w:rPr>
              <w:t xml:space="preserve"> </w:t>
            </w:r>
            <w:r w:rsidR="00A314FF">
              <w:rPr>
                <w:sz w:val="20"/>
              </w:rPr>
              <w:t xml:space="preserve">Teaching staff </w:t>
            </w:r>
          </w:p>
          <w:p w14:paraId="4E57E78B" w14:textId="77777777" w:rsidR="00A314FF" w:rsidRDefault="00000000">
            <w:pPr>
              <w:rPr>
                <w:sz w:val="20"/>
                <w:lang w:val="en-GB"/>
              </w:rPr>
            </w:pPr>
            <w:sdt>
              <w:sdtPr>
                <w:rPr>
                  <w:rFonts w:ascii="Times New Roman" w:hAnsi="Times New Roman"/>
                  <w:color w:val="000000"/>
                  <w:sz w:val="20"/>
                  <w:lang w:val="fr-BE"/>
                </w:rPr>
                <w:id w:val="1330331363"/>
                <w14:checkbox>
                  <w14:checked w14:val="0"/>
                  <w14:checkedState w14:val="2612" w14:font="MS Gothic"/>
                  <w14:uncheckedState w14:val="2610" w14:font="MS Gothic"/>
                </w14:checkbox>
              </w:sdtPr>
              <w:sdtContent>
                <w:r w:rsidR="00A314FF">
                  <w:rPr>
                    <w:rFonts w:ascii="MS Gothic" w:eastAsia="MS Gothic" w:hAnsi="MS Gothic" w:cs="MS Gothic" w:hint="eastAsia"/>
                    <w:color w:val="000000"/>
                    <w:sz w:val="20"/>
                    <w:lang w:val="en-GB"/>
                  </w:rPr>
                  <w:t>☐</w:t>
                </w:r>
              </w:sdtContent>
            </w:sdt>
            <w:r w:rsidR="00A314FF">
              <w:rPr>
                <w:color w:val="000000"/>
                <w:sz w:val="20"/>
                <w:lang w:val="fr-BE"/>
              </w:rPr>
              <w:t xml:space="preserve"> </w:t>
            </w:r>
            <w:r w:rsidR="00A314FF">
              <w:rPr>
                <w:sz w:val="20"/>
              </w:rPr>
              <w:t xml:space="preserve">Students </w:t>
            </w:r>
          </w:p>
          <w:p w14:paraId="1D5AA194" w14:textId="77777777" w:rsidR="00A314FF" w:rsidRDefault="00000000">
            <w:pPr>
              <w:rPr>
                <w:sz w:val="20"/>
                <w:lang w:val="en-GB"/>
              </w:rPr>
            </w:pPr>
            <w:sdt>
              <w:sdtPr>
                <w:rPr>
                  <w:rFonts w:ascii="Times New Roman" w:hAnsi="Times New Roman"/>
                  <w:color w:val="000000"/>
                  <w:sz w:val="20"/>
                  <w:lang w:val="fr-BE"/>
                </w:rPr>
                <w:id w:val="-830297679"/>
                <w14:checkbox>
                  <w14:checked w14:val="0"/>
                  <w14:checkedState w14:val="2612" w14:font="MS Gothic"/>
                  <w14:uncheckedState w14:val="2610" w14:font="MS Gothic"/>
                </w14:checkbox>
              </w:sdtPr>
              <w:sdtContent>
                <w:r w:rsidR="00A314FF">
                  <w:rPr>
                    <w:rFonts w:ascii="MS Gothic" w:eastAsia="MS Gothic" w:hAnsi="MS Gothic" w:cs="MS Gothic" w:hint="eastAsia"/>
                    <w:color w:val="000000"/>
                    <w:sz w:val="20"/>
                    <w:lang w:val="en-GB"/>
                  </w:rPr>
                  <w:t>☐</w:t>
                </w:r>
              </w:sdtContent>
            </w:sdt>
            <w:r w:rsidR="00A314FF">
              <w:rPr>
                <w:color w:val="000000"/>
                <w:sz w:val="20"/>
                <w:lang w:val="fr-BE"/>
              </w:rPr>
              <w:t xml:space="preserve"> </w:t>
            </w:r>
            <w:r w:rsidR="00A314FF">
              <w:rPr>
                <w:sz w:val="20"/>
              </w:rPr>
              <w:t xml:space="preserve">Trainees </w:t>
            </w:r>
          </w:p>
          <w:p w14:paraId="38F57BB0" w14:textId="77777777" w:rsidR="00A314FF" w:rsidRDefault="00000000">
            <w:pPr>
              <w:rPr>
                <w:sz w:val="20"/>
                <w:lang w:val="en-GB"/>
              </w:rPr>
            </w:pPr>
            <w:sdt>
              <w:sdtPr>
                <w:rPr>
                  <w:rFonts w:ascii="Times New Roman" w:hAnsi="Times New Roman"/>
                  <w:color w:val="000000"/>
                  <w:sz w:val="20"/>
                  <w:lang w:val="en-US"/>
                </w:rPr>
                <w:id w:val="1108936969"/>
                <w14:checkbox>
                  <w14:checked w14:val="0"/>
                  <w14:checkedState w14:val="2612" w14:font="MS Gothic"/>
                  <w14:uncheckedState w14:val="2610" w14:font="MS Gothic"/>
                </w14:checkbox>
              </w:sdtPr>
              <w:sdtContent>
                <w:r w:rsidR="00A314FF">
                  <w:rPr>
                    <w:rFonts w:ascii="MS Gothic" w:eastAsia="MS Gothic" w:hAnsi="MS Gothic" w:hint="eastAsia"/>
                    <w:color w:val="000000"/>
                    <w:sz w:val="20"/>
                    <w:lang w:val="en-GB"/>
                  </w:rPr>
                  <w:t>☐</w:t>
                </w:r>
              </w:sdtContent>
            </w:sdt>
            <w:r w:rsidR="00A314FF">
              <w:rPr>
                <w:color w:val="000000"/>
                <w:sz w:val="20"/>
              </w:rPr>
              <w:t xml:space="preserve"> </w:t>
            </w:r>
            <w:r w:rsidR="00A314FF">
              <w:rPr>
                <w:sz w:val="20"/>
              </w:rPr>
              <w:t>Administrative staff</w:t>
            </w:r>
          </w:p>
          <w:p w14:paraId="3C96EF5F" w14:textId="77777777" w:rsidR="00A314FF" w:rsidRDefault="00000000">
            <w:pPr>
              <w:rPr>
                <w:sz w:val="20"/>
                <w:lang w:val="en-GB"/>
              </w:rPr>
            </w:pPr>
            <w:sdt>
              <w:sdtPr>
                <w:rPr>
                  <w:rFonts w:ascii="Times New Roman" w:hAnsi="Times New Roman"/>
                  <w:color w:val="000000"/>
                  <w:sz w:val="20"/>
                  <w:lang w:val="fr-BE"/>
                </w:rPr>
                <w:id w:val="-582764791"/>
                <w14:checkbox>
                  <w14:checked w14:val="0"/>
                  <w14:checkedState w14:val="2612" w14:font="MS Gothic"/>
                  <w14:uncheckedState w14:val="2610" w14:font="MS Gothic"/>
                </w14:checkbox>
              </w:sdtPr>
              <w:sdtContent>
                <w:r w:rsidR="00A314FF">
                  <w:rPr>
                    <w:rFonts w:ascii="MS Gothic" w:eastAsia="MS Gothic" w:hAnsi="MS Gothic" w:cs="MS Gothic" w:hint="eastAsia"/>
                    <w:color w:val="000000"/>
                    <w:sz w:val="20"/>
                    <w:lang w:val="en-GB"/>
                  </w:rPr>
                  <w:t>☐</w:t>
                </w:r>
              </w:sdtContent>
            </w:sdt>
            <w:r w:rsidR="00A314FF">
              <w:rPr>
                <w:color w:val="000000"/>
                <w:sz w:val="20"/>
                <w:lang w:val="fr-BE"/>
              </w:rPr>
              <w:t xml:space="preserve"> </w:t>
            </w:r>
            <w:r w:rsidR="00A314FF">
              <w:rPr>
                <w:sz w:val="20"/>
              </w:rPr>
              <w:t xml:space="preserve">Technical staff </w:t>
            </w:r>
          </w:p>
          <w:p w14:paraId="0569E097" w14:textId="77777777" w:rsidR="00A314FF" w:rsidRDefault="00000000">
            <w:pPr>
              <w:rPr>
                <w:sz w:val="20"/>
                <w:lang w:val="en-GB"/>
              </w:rPr>
            </w:pPr>
            <w:sdt>
              <w:sdtPr>
                <w:rPr>
                  <w:rFonts w:ascii="Times New Roman" w:hAnsi="Times New Roman"/>
                  <w:color w:val="000000"/>
                  <w:sz w:val="20"/>
                  <w:lang w:val="fr-BE"/>
                </w:rPr>
                <w:id w:val="855546330"/>
                <w14:checkbox>
                  <w14:checked w14:val="0"/>
                  <w14:checkedState w14:val="2612" w14:font="MS Gothic"/>
                  <w14:uncheckedState w14:val="2610" w14:font="MS Gothic"/>
                </w14:checkbox>
              </w:sdtPr>
              <w:sdtContent>
                <w:r w:rsidR="00A314FF">
                  <w:rPr>
                    <w:rFonts w:ascii="MS Gothic" w:eastAsia="MS Gothic" w:hAnsi="MS Gothic" w:cs="MS Gothic" w:hint="eastAsia"/>
                    <w:color w:val="000000"/>
                    <w:sz w:val="20"/>
                    <w:lang w:val="en-GB"/>
                  </w:rPr>
                  <w:t>☐</w:t>
                </w:r>
              </w:sdtContent>
            </w:sdt>
            <w:r w:rsidR="00A314FF">
              <w:rPr>
                <w:color w:val="000000"/>
                <w:sz w:val="20"/>
                <w:lang w:val="fr-BE"/>
              </w:rPr>
              <w:t xml:space="preserve"> </w:t>
            </w:r>
            <w:r w:rsidR="00A314FF">
              <w:rPr>
                <w:sz w:val="20"/>
              </w:rPr>
              <w:t xml:space="preserve">Librarians </w:t>
            </w:r>
          </w:p>
          <w:p w14:paraId="49D9A27F" w14:textId="77777777" w:rsidR="00A314FF" w:rsidRDefault="00000000">
            <w:pPr>
              <w:rPr>
                <w:sz w:val="20"/>
                <w:lang w:val="en-GB"/>
              </w:rPr>
            </w:pPr>
            <w:sdt>
              <w:sdtPr>
                <w:rPr>
                  <w:rFonts w:ascii="Times New Roman" w:hAnsi="Times New Roman"/>
                  <w:color w:val="000000"/>
                  <w:sz w:val="20"/>
                  <w:lang w:val="fr-BE"/>
                </w:rPr>
                <w:id w:val="-1515918910"/>
                <w14:checkbox>
                  <w14:checked w14:val="1"/>
                  <w14:checkedState w14:val="2612" w14:font="MS Gothic"/>
                  <w14:uncheckedState w14:val="2610" w14:font="MS Gothic"/>
                </w14:checkbox>
              </w:sdtPr>
              <w:sdtContent>
                <w:r w:rsidR="00A314FF">
                  <w:rPr>
                    <w:rFonts w:ascii="MS Gothic" w:eastAsia="MS Gothic" w:hAnsi="MS Gothic" w:hint="eastAsia"/>
                    <w:color w:val="000000"/>
                    <w:sz w:val="20"/>
                    <w:lang w:val="en-GB"/>
                  </w:rPr>
                  <w:t>☒</w:t>
                </w:r>
              </w:sdtContent>
            </w:sdt>
            <w:r w:rsidR="00A314FF">
              <w:rPr>
                <w:color w:val="000000"/>
                <w:sz w:val="20"/>
                <w:lang w:val="fr-BE"/>
              </w:rPr>
              <w:t xml:space="preserve"> </w:t>
            </w:r>
            <w:r w:rsidR="00A314FF">
              <w:rPr>
                <w:sz w:val="20"/>
              </w:rPr>
              <w:t>Other</w:t>
            </w:r>
          </w:p>
        </w:tc>
      </w:tr>
      <w:tr w:rsidR="00A314FF" w14:paraId="06368146" w14:textId="77777777" w:rsidTr="00A314FF">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ADA72A3" w14:textId="77777777" w:rsidR="00A314FF" w:rsidRDefault="00A314FF">
            <w:pPr>
              <w:rPr>
                <w:rFonts w:eastAsia="Calibri" w:cs="Arial"/>
                <w:b/>
                <w:sz w:val="20"/>
                <w:lang w:val="en-GB" w:eastAsia="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696C9900" w14:textId="77777777" w:rsidR="00A314FF" w:rsidRDefault="00A314FF">
            <w:pPr>
              <w:rPr>
                <w:b/>
                <w:i/>
                <w:sz w:val="20"/>
                <w:lang w:val="en-GB"/>
              </w:rPr>
            </w:pPr>
            <w:r>
              <w:rPr>
                <w:b/>
                <w:i/>
                <w:sz w:val="20"/>
                <w:lang w:val="en-GB"/>
              </w:rPr>
              <w:t>Mladi gradjani</w:t>
            </w:r>
          </w:p>
        </w:tc>
      </w:tr>
      <w:tr w:rsidR="00A314FF" w14:paraId="0735F6D1" w14:textId="77777777" w:rsidTr="00A314FF">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740A1FF6" w14:textId="77777777" w:rsidR="00A314FF" w:rsidRDefault="00A314FF">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43790FC9" w14:textId="77777777" w:rsidR="00A314FF" w:rsidRDefault="00000000">
            <w:pPr>
              <w:rPr>
                <w:sz w:val="20"/>
                <w:lang w:val="en-GB"/>
              </w:rPr>
            </w:pPr>
            <w:sdt>
              <w:sdtPr>
                <w:rPr>
                  <w:rFonts w:ascii="Times New Roman" w:hAnsi="Times New Roman"/>
                  <w:color w:val="000000"/>
                  <w:sz w:val="20"/>
                  <w:lang w:val="fr-BE"/>
                </w:rPr>
                <w:id w:val="363030995"/>
                <w14:checkbox>
                  <w14:checked w14:val="0"/>
                  <w14:checkedState w14:val="2612" w14:font="MS Gothic"/>
                  <w14:uncheckedState w14:val="2610" w14:font="MS Gothic"/>
                </w14:checkbox>
              </w:sdtPr>
              <w:sdtContent>
                <w:r w:rsidR="00A314FF">
                  <w:rPr>
                    <w:rFonts w:ascii="MS Gothic" w:eastAsia="MS Gothic" w:hAnsi="MS Gothic" w:cs="MS Gothic" w:hint="eastAsia"/>
                    <w:color w:val="000000"/>
                    <w:sz w:val="20"/>
                    <w:lang w:val="en-GB"/>
                  </w:rPr>
                  <w:t>☐</w:t>
                </w:r>
              </w:sdtContent>
            </w:sdt>
            <w:r w:rsidR="00A314FF">
              <w:rPr>
                <w:color w:val="000000"/>
                <w:sz w:val="20"/>
                <w:lang w:val="fr-BE"/>
              </w:rPr>
              <w:t xml:space="preserve"> </w:t>
            </w:r>
            <w:r w:rsidR="00A314FF">
              <w:rPr>
                <w:sz w:val="20"/>
              </w:rPr>
              <w:t xml:space="preserve">Department / Faculty </w:t>
            </w:r>
          </w:p>
          <w:p w14:paraId="165F6FC2" w14:textId="77777777" w:rsidR="00A314FF" w:rsidRDefault="00000000">
            <w:pPr>
              <w:rPr>
                <w:sz w:val="20"/>
                <w:lang w:val="en-GB"/>
              </w:rPr>
            </w:pPr>
            <w:sdt>
              <w:sdtPr>
                <w:rPr>
                  <w:rFonts w:ascii="Times New Roman" w:hAnsi="Times New Roman"/>
                  <w:color w:val="000000"/>
                  <w:sz w:val="20"/>
                  <w:lang w:val="fr-BE"/>
                </w:rPr>
                <w:id w:val="510961456"/>
                <w14:checkbox>
                  <w14:checked w14:val="1"/>
                  <w14:checkedState w14:val="2612" w14:font="MS Gothic"/>
                  <w14:uncheckedState w14:val="2610" w14:font="MS Gothic"/>
                </w14:checkbox>
              </w:sdtPr>
              <w:sdtContent>
                <w:r w:rsidR="00A314FF">
                  <w:rPr>
                    <w:rFonts w:ascii="MS Gothic" w:eastAsia="MS Gothic" w:hAnsi="MS Gothic" w:hint="eastAsia"/>
                    <w:color w:val="000000"/>
                    <w:sz w:val="20"/>
                    <w:lang w:val="en-GB"/>
                  </w:rPr>
                  <w:t>☒</w:t>
                </w:r>
              </w:sdtContent>
            </w:sdt>
            <w:r w:rsidR="00A314FF">
              <w:rPr>
                <w:color w:val="000000"/>
                <w:sz w:val="20"/>
                <w:lang w:val="fr-BE"/>
              </w:rPr>
              <w:t xml:space="preserve"> </w:t>
            </w:r>
            <w:r w:rsidR="00A314FF">
              <w:rPr>
                <w:sz w:val="20"/>
              </w:rPr>
              <w:t>Institution</w:t>
            </w:r>
          </w:p>
        </w:tc>
        <w:tc>
          <w:tcPr>
            <w:tcW w:w="2504" w:type="dxa"/>
            <w:gridSpan w:val="2"/>
            <w:tcBorders>
              <w:top w:val="single" w:sz="4" w:space="0" w:color="auto"/>
              <w:left w:val="nil"/>
              <w:bottom w:val="single" w:sz="4" w:space="0" w:color="auto"/>
              <w:right w:val="nil"/>
            </w:tcBorders>
            <w:vAlign w:val="center"/>
            <w:hideMark/>
          </w:tcPr>
          <w:p w14:paraId="664F21DE" w14:textId="77777777" w:rsidR="00A314FF" w:rsidRDefault="00000000">
            <w:pPr>
              <w:rPr>
                <w:sz w:val="20"/>
                <w:lang w:val="en-GB"/>
              </w:rPr>
            </w:pPr>
            <w:sdt>
              <w:sdtPr>
                <w:rPr>
                  <w:rFonts w:ascii="Times New Roman" w:hAnsi="Times New Roman"/>
                  <w:color w:val="000000"/>
                  <w:sz w:val="20"/>
                  <w:lang w:val="fr-BE"/>
                </w:rPr>
                <w:id w:val="1216855090"/>
                <w14:checkbox>
                  <w14:checked w14:val="0"/>
                  <w14:checkedState w14:val="2612" w14:font="MS Gothic"/>
                  <w14:uncheckedState w14:val="2610" w14:font="MS Gothic"/>
                </w14:checkbox>
              </w:sdtPr>
              <w:sdtContent>
                <w:r w:rsidR="00A314FF">
                  <w:rPr>
                    <w:rFonts w:ascii="MS Gothic" w:eastAsia="MS Gothic" w:hAnsi="MS Gothic" w:hint="eastAsia"/>
                    <w:color w:val="000000"/>
                    <w:sz w:val="20"/>
                    <w:lang w:val="en-GB"/>
                  </w:rPr>
                  <w:t>☐</w:t>
                </w:r>
              </w:sdtContent>
            </w:sdt>
            <w:r w:rsidR="00A314FF">
              <w:rPr>
                <w:color w:val="000000"/>
                <w:sz w:val="20"/>
                <w:lang w:val="fr-BE"/>
              </w:rPr>
              <w:t xml:space="preserve"> </w:t>
            </w:r>
            <w:r w:rsidR="00A314FF">
              <w:rPr>
                <w:sz w:val="20"/>
              </w:rPr>
              <w:t>Local</w:t>
            </w:r>
          </w:p>
          <w:p w14:paraId="04D32AED" w14:textId="77777777" w:rsidR="00A314FF" w:rsidRDefault="00000000">
            <w:pPr>
              <w:rPr>
                <w:sz w:val="20"/>
                <w:lang w:val="en-GB"/>
              </w:rPr>
            </w:pPr>
            <w:sdt>
              <w:sdtPr>
                <w:rPr>
                  <w:rFonts w:ascii="Times New Roman" w:hAnsi="Times New Roman"/>
                  <w:color w:val="000000"/>
                  <w:sz w:val="20"/>
                  <w:lang w:val="fr-BE"/>
                </w:rPr>
                <w:id w:val="594908101"/>
                <w14:checkbox>
                  <w14:checked w14:val="0"/>
                  <w14:checkedState w14:val="2612" w14:font="MS Gothic"/>
                  <w14:uncheckedState w14:val="2610" w14:font="MS Gothic"/>
                </w14:checkbox>
              </w:sdtPr>
              <w:sdtContent>
                <w:r w:rsidR="00A314FF">
                  <w:rPr>
                    <w:rFonts w:ascii="MS Gothic" w:eastAsia="MS Gothic" w:hAnsi="MS Gothic" w:hint="eastAsia"/>
                    <w:color w:val="000000"/>
                    <w:sz w:val="20"/>
                    <w:lang w:val="en-GB"/>
                  </w:rPr>
                  <w:t>☐</w:t>
                </w:r>
              </w:sdtContent>
            </w:sdt>
            <w:r w:rsidR="00A314FF">
              <w:rPr>
                <w:color w:val="000000"/>
                <w:sz w:val="20"/>
                <w:lang w:val="fr-BE"/>
              </w:rPr>
              <w:t xml:space="preserve"> </w:t>
            </w:r>
            <w:r w:rsidR="00A314FF">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34228171" w14:textId="77777777" w:rsidR="00A314FF" w:rsidRDefault="00000000">
            <w:pPr>
              <w:rPr>
                <w:sz w:val="20"/>
                <w:lang w:val="en-GB"/>
              </w:rPr>
            </w:pPr>
            <w:sdt>
              <w:sdtPr>
                <w:rPr>
                  <w:rFonts w:ascii="Times New Roman" w:hAnsi="Times New Roman"/>
                  <w:color w:val="000000"/>
                  <w:sz w:val="20"/>
                  <w:lang w:val="fr-BE"/>
                </w:rPr>
                <w:id w:val="1306746752"/>
                <w14:checkbox>
                  <w14:checked w14:val="0"/>
                  <w14:checkedState w14:val="2612" w14:font="MS Gothic"/>
                  <w14:uncheckedState w14:val="2610" w14:font="MS Gothic"/>
                </w14:checkbox>
              </w:sdtPr>
              <w:sdtContent>
                <w:r w:rsidR="00A314FF">
                  <w:rPr>
                    <w:rFonts w:ascii="MS Gothic" w:eastAsia="MS Gothic" w:hAnsi="MS Gothic" w:hint="eastAsia"/>
                    <w:color w:val="000000"/>
                    <w:sz w:val="20"/>
                    <w:lang w:val="en-GB"/>
                  </w:rPr>
                  <w:t>☐</w:t>
                </w:r>
              </w:sdtContent>
            </w:sdt>
            <w:r w:rsidR="00A314FF">
              <w:rPr>
                <w:color w:val="000000"/>
                <w:sz w:val="20"/>
                <w:lang w:val="fr-BE"/>
              </w:rPr>
              <w:t xml:space="preserve"> </w:t>
            </w:r>
            <w:r w:rsidR="00A314FF">
              <w:rPr>
                <w:sz w:val="20"/>
              </w:rPr>
              <w:t>National</w:t>
            </w:r>
          </w:p>
          <w:p w14:paraId="2ACCA07F" w14:textId="77777777" w:rsidR="00A314FF" w:rsidRDefault="00000000">
            <w:pPr>
              <w:rPr>
                <w:sz w:val="20"/>
                <w:lang w:val="en-GB"/>
              </w:rPr>
            </w:pPr>
            <w:sdt>
              <w:sdtPr>
                <w:rPr>
                  <w:rFonts w:ascii="Times New Roman" w:hAnsi="Times New Roman"/>
                  <w:color w:val="000000"/>
                  <w:sz w:val="20"/>
                  <w:lang w:val="fr-BE"/>
                </w:rPr>
                <w:id w:val="290174622"/>
                <w14:checkbox>
                  <w14:checked w14:val="0"/>
                  <w14:checkedState w14:val="2612" w14:font="MS Gothic"/>
                  <w14:uncheckedState w14:val="2610" w14:font="MS Gothic"/>
                </w14:checkbox>
              </w:sdtPr>
              <w:sdtContent>
                <w:r w:rsidR="00A314FF">
                  <w:rPr>
                    <w:rFonts w:ascii="MS Gothic" w:eastAsia="MS Gothic" w:hAnsi="MS Gothic" w:cs="MS Gothic" w:hint="eastAsia"/>
                    <w:color w:val="000000"/>
                    <w:sz w:val="20"/>
                    <w:lang w:val="en-GB"/>
                  </w:rPr>
                  <w:t>☐</w:t>
                </w:r>
              </w:sdtContent>
            </w:sdt>
            <w:r w:rsidR="00A314FF">
              <w:rPr>
                <w:color w:val="000000"/>
                <w:sz w:val="20"/>
                <w:lang w:val="fr-BE"/>
              </w:rPr>
              <w:t xml:space="preserve"> </w:t>
            </w:r>
            <w:r w:rsidR="00A314FF">
              <w:rPr>
                <w:sz w:val="20"/>
              </w:rPr>
              <w:t>International</w:t>
            </w:r>
          </w:p>
        </w:tc>
      </w:tr>
    </w:tbl>
    <w:p w14:paraId="3C4A58C3" w14:textId="77777777" w:rsidR="00A314FF" w:rsidRDefault="00A314FF" w:rsidP="00A314FF">
      <w:pPr>
        <w:rPr>
          <w:rFonts w:eastAsia="Calibri" w:cs="Arial"/>
          <w:szCs w:val="20"/>
          <w:lang w:val="en-GB" w:eastAsia="en-GB"/>
        </w:rPr>
      </w:pPr>
    </w:p>
    <w:p w14:paraId="654A0BDF" w14:textId="77777777" w:rsidR="00A314FF" w:rsidRDefault="00A314FF" w:rsidP="00A314FF">
      <w:pPr>
        <w:rPr>
          <w:rFonts w:eastAsia="Calibri" w:cs="Arial"/>
          <w:szCs w:val="20"/>
          <w:lang w:val="en-GB" w:eastAsia="en-GB"/>
        </w:rPr>
      </w:pPr>
    </w:p>
    <w:p w14:paraId="3EF7A59A" w14:textId="77777777" w:rsidR="00A314FF" w:rsidRDefault="00A314FF" w:rsidP="00A314FF">
      <w:pPr>
        <w:rPr>
          <w:rFonts w:eastAsia="Calibri" w:cs="Arial"/>
          <w:szCs w:val="20"/>
          <w:lang w:val="en-GB" w:eastAsia="en-GB"/>
        </w:rPr>
      </w:pPr>
    </w:p>
    <w:p w14:paraId="67F2C3EC" w14:textId="77777777" w:rsidR="00A314FF" w:rsidRDefault="00A314FF" w:rsidP="00A314FF">
      <w:pPr>
        <w:rPr>
          <w:rFonts w:eastAsia="Calibri" w:cs="Arial"/>
          <w:szCs w:val="20"/>
          <w:lang w:val="en-GB" w:eastAsia="en-GB"/>
        </w:rPr>
      </w:pPr>
    </w:p>
    <w:p w14:paraId="67531EAE" w14:textId="77777777" w:rsidR="00A314FF" w:rsidRDefault="00A314FF" w:rsidP="00A314FF"/>
    <w:p w14:paraId="454716E7" w14:textId="77777777" w:rsidR="00A314FF" w:rsidRDefault="00A314FF" w:rsidP="00A314FF">
      <w:pPr>
        <w:spacing w:after="0" w:line="240" w:lineRule="auto"/>
        <w:rPr>
          <w:rFonts w:ascii="Calibri" w:eastAsia="Calibri" w:hAnsi="Calibri" w:cs="Calibri"/>
          <w:b/>
          <w:sz w:val="24"/>
        </w:rPr>
      </w:pPr>
    </w:p>
    <w:p w14:paraId="00366866" w14:textId="77777777" w:rsidR="00A314FF" w:rsidRDefault="00A314FF" w:rsidP="00A314FF">
      <w:pPr>
        <w:spacing w:after="0" w:line="240" w:lineRule="auto"/>
        <w:rPr>
          <w:rFonts w:ascii="Calibri" w:eastAsia="Calibri" w:hAnsi="Calibri" w:cs="Calibri"/>
          <w:b/>
          <w:sz w:val="24"/>
        </w:rPr>
      </w:pPr>
    </w:p>
    <w:p w14:paraId="48A686DF" w14:textId="77777777" w:rsidR="00A314FF" w:rsidRDefault="00A314FF" w:rsidP="00A314FF">
      <w:pPr>
        <w:spacing w:after="0" w:line="240" w:lineRule="auto"/>
        <w:rPr>
          <w:rFonts w:ascii="Calibri" w:eastAsia="Calibri" w:hAnsi="Calibri" w:cs="Calibri"/>
          <w:b/>
        </w:rPr>
      </w:pPr>
    </w:p>
    <w:p w14:paraId="3790F0C1" w14:textId="77777777" w:rsidR="00A314FF" w:rsidRDefault="00A314FF" w:rsidP="00A314FF">
      <w:pPr>
        <w:spacing w:after="0" w:line="240" w:lineRule="auto"/>
        <w:rPr>
          <w:rFonts w:ascii="Calibri" w:eastAsia="Calibri" w:hAnsi="Calibri" w:cs="Calibri"/>
          <w:b/>
        </w:rPr>
      </w:pPr>
    </w:p>
    <w:tbl>
      <w:tblPr>
        <w:tblW w:w="0" w:type="auto"/>
        <w:tblInd w:w="108" w:type="dxa"/>
        <w:tblCellMar>
          <w:left w:w="10" w:type="dxa"/>
          <w:right w:w="10" w:type="dxa"/>
        </w:tblCellMar>
        <w:tblLook w:val="04A0" w:firstRow="1" w:lastRow="0" w:firstColumn="1" w:lastColumn="0" w:noHBand="0" w:noVBand="1"/>
      </w:tblPr>
      <w:tblGrid>
        <w:gridCol w:w="1917"/>
        <w:gridCol w:w="2010"/>
        <w:gridCol w:w="2157"/>
        <w:gridCol w:w="1381"/>
        <w:gridCol w:w="1777"/>
      </w:tblGrid>
      <w:tr w:rsidR="00A314FF" w14:paraId="4E08BA58" w14:textId="77777777" w:rsidTr="00A314FF">
        <w:trPr>
          <w:trHeight w:val="1"/>
        </w:trPr>
        <w:tc>
          <w:tcPr>
            <w:tcW w:w="212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E70EA7D" w14:textId="77777777" w:rsidR="00A314FF" w:rsidRDefault="00A314FF">
            <w:pPr>
              <w:spacing w:after="0" w:line="240" w:lineRule="auto"/>
              <w:rPr>
                <w:rFonts w:ascii="Calibri" w:eastAsia="Calibri" w:hAnsi="Calibri" w:cs="Calibri"/>
              </w:rPr>
            </w:pPr>
            <w:r>
              <w:rPr>
                <w:rFonts w:ascii="Calibri" w:eastAsia="Calibri" w:hAnsi="Calibri" w:cs="Calibri"/>
                <w:b/>
                <w:sz w:val="20"/>
              </w:rPr>
              <w:t xml:space="preserve">Work package type and ref.nr </w:t>
            </w:r>
          </w:p>
        </w:tc>
        <w:tc>
          <w:tcPr>
            <w:tcW w:w="7029" w:type="dxa"/>
            <w:gridSpan w:val="3"/>
            <w:tcBorders>
              <w:top w:val="single" w:sz="4" w:space="0" w:color="000000"/>
              <w:left w:val="single" w:sz="4" w:space="0" w:color="000000"/>
              <w:bottom w:val="single" w:sz="4" w:space="0" w:color="000000"/>
              <w:right w:val="single" w:sz="4" w:space="0" w:color="000000"/>
            </w:tcBorders>
            <w:shd w:val="clear" w:color="auto" w:fill="DBE5F1"/>
            <w:tcMar>
              <w:top w:w="0" w:type="dxa"/>
              <w:left w:w="108" w:type="dxa"/>
              <w:bottom w:w="0" w:type="dxa"/>
              <w:right w:w="108" w:type="dxa"/>
            </w:tcMar>
            <w:vAlign w:val="center"/>
            <w:hideMark/>
          </w:tcPr>
          <w:p w14:paraId="5CE09719" w14:textId="77777777" w:rsidR="00A314FF" w:rsidRDefault="00A314FF">
            <w:pPr>
              <w:spacing w:after="0" w:line="240" w:lineRule="auto"/>
              <w:jc w:val="center"/>
              <w:rPr>
                <w:rFonts w:ascii="Calibri" w:eastAsia="Calibri" w:hAnsi="Calibri" w:cs="Calibri"/>
              </w:rPr>
            </w:pPr>
            <w:r>
              <w:rPr>
                <w:rFonts w:ascii="Calibri" w:eastAsia="Calibri" w:hAnsi="Calibri" w:cs="Calibri"/>
                <w:b/>
                <w:sz w:val="24"/>
              </w:rPr>
              <w:t>DISSEMINATION &amp; EXPLOITATION</w:t>
            </w:r>
          </w:p>
        </w:tc>
        <w:tc>
          <w:tcPr>
            <w:tcW w:w="2268" w:type="dxa"/>
            <w:tcBorders>
              <w:top w:val="single" w:sz="4" w:space="0" w:color="000000"/>
              <w:left w:val="single" w:sz="4" w:space="0" w:color="000000"/>
              <w:bottom w:val="single" w:sz="4" w:space="0" w:color="000000"/>
              <w:right w:val="single" w:sz="4" w:space="0" w:color="000000"/>
            </w:tcBorders>
            <w:shd w:val="clear" w:color="auto" w:fill="DBE5F1"/>
            <w:tcMar>
              <w:top w:w="0" w:type="dxa"/>
              <w:left w:w="108" w:type="dxa"/>
              <w:bottom w:w="0" w:type="dxa"/>
              <w:right w:w="108" w:type="dxa"/>
            </w:tcMar>
            <w:vAlign w:val="center"/>
            <w:hideMark/>
          </w:tcPr>
          <w:p w14:paraId="2F11842F" w14:textId="30B89DC7" w:rsidR="00A314FF" w:rsidRPr="00E24C4E" w:rsidRDefault="00E24C4E">
            <w:pPr>
              <w:spacing w:after="0" w:line="240" w:lineRule="auto"/>
              <w:jc w:val="center"/>
              <w:rPr>
                <w:rFonts w:ascii="Calibri" w:eastAsia="Calibri" w:hAnsi="Calibri" w:cs="Calibri"/>
                <w:b/>
                <w:bCs/>
              </w:rPr>
            </w:pPr>
            <w:r w:rsidRPr="00E24C4E">
              <w:rPr>
                <w:rFonts w:ascii="Calibri" w:eastAsia="Calibri" w:hAnsi="Calibri" w:cs="Calibri"/>
                <w:b/>
                <w:bCs/>
              </w:rPr>
              <w:t>A10</w:t>
            </w:r>
          </w:p>
        </w:tc>
      </w:tr>
      <w:tr w:rsidR="00A314FF" w14:paraId="450E7571" w14:textId="77777777" w:rsidTr="00A314FF">
        <w:tc>
          <w:tcPr>
            <w:tcW w:w="212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FE18F72" w14:textId="77777777" w:rsidR="00A314FF" w:rsidRDefault="00A314FF">
            <w:pPr>
              <w:spacing w:after="0" w:line="240" w:lineRule="auto"/>
              <w:rPr>
                <w:rFonts w:ascii="Calibri" w:eastAsia="Calibri" w:hAnsi="Calibri" w:cs="Calibri"/>
              </w:rPr>
            </w:pPr>
            <w:r>
              <w:rPr>
                <w:rFonts w:ascii="Calibri" w:eastAsia="Calibri" w:hAnsi="Calibri" w:cs="Calibri"/>
                <w:b/>
                <w:sz w:val="20"/>
              </w:rPr>
              <w:t>Title</w:t>
            </w:r>
          </w:p>
        </w:tc>
        <w:tc>
          <w:tcPr>
            <w:tcW w:w="9297"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B48DB36" w14:textId="77777777" w:rsidR="00A314FF" w:rsidRDefault="00A314FF">
            <w:pPr>
              <w:spacing w:after="0" w:line="240" w:lineRule="auto"/>
              <w:rPr>
                <w:rFonts w:ascii="Calibri" w:eastAsia="Calibri" w:hAnsi="Calibri" w:cs="Calibri"/>
              </w:rPr>
            </w:pPr>
            <w:r>
              <w:rPr>
                <w:rFonts w:ascii="Calibri" w:eastAsia="Calibri" w:hAnsi="Calibri" w:cs="Calibri"/>
              </w:rPr>
              <w:t>Saradnja sa školama i obrazovnim ustanovama</w:t>
            </w:r>
          </w:p>
        </w:tc>
      </w:tr>
      <w:tr w:rsidR="00A314FF" w14:paraId="768FC976" w14:textId="77777777" w:rsidTr="00A314FF">
        <w:tc>
          <w:tcPr>
            <w:tcW w:w="212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6BC4D30" w14:textId="77777777" w:rsidR="00A314FF" w:rsidRDefault="00A314FF">
            <w:pPr>
              <w:spacing w:after="0" w:line="240" w:lineRule="auto"/>
              <w:rPr>
                <w:rFonts w:ascii="Calibri" w:eastAsia="Calibri" w:hAnsi="Calibri" w:cs="Calibri"/>
              </w:rPr>
            </w:pPr>
            <w:r>
              <w:rPr>
                <w:rFonts w:ascii="Calibri" w:eastAsia="Calibri" w:hAnsi="Calibri" w:cs="Calibri"/>
                <w:b/>
                <w:sz w:val="20"/>
              </w:rPr>
              <w:t>Related assumptions and risks</w:t>
            </w:r>
          </w:p>
        </w:tc>
        <w:tc>
          <w:tcPr>
            <w:tcW w:w="9297"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10E9FBD0" w14:textId="77777777" w:rsidR="00A314FF" w:rsidRDefault="00A314FF">
            <w:pPr>
              <w:spacing w:after="0" w:line="240" w:lineRule="auto"/>
              <w:rPr>
                <w:rFonts w:ascii="Calibri" w:eastAsia="Calibri" w:hAnsi="Calibri" w:cs="Calibri"/>
              </w:rPr>
            </w:pPr>
            <w:r>
              <w:rPr>
                <w:rFonts w:ascii="Calibri" w:eastAsia="Calibri" w:hAnsi="Calibri" w:cs="Calibri"/>
              </w:rPr>
              <w:t>Pretpostavke:</w:t>
            </w:r>
          </w:p>
          <w:p w14:paraId="7B6E1813" w14:textId="77777777" w:rsidR="00A314FF" w:rsidRDefault="00A314FF" w:rsidP="00A314FF">
            <w:pPr>
              <w:numPr>
                <w:ilvl w:val="0"/>
                <w:numId w:val="130"/>
              </w:numPr>
              <w:spacing w:after="0" w:line="240" w:lineRule="auto"/>
              <w:rPr>
                <w:rFonts w:ascii="Calibri" w:eastAsia="Calibri" w:hAnsi="Calibri" w:cs="Calibri"/>
              </w:rPr>
            </w:pPr>
            <w:r>
              <w:rPr>
                <w:rFonts w:ascii="Calibri" w:eastAsia="Calibri" w:hAnsi="Calibri" w:cs="Calibri"/>
              </w:rPr>
              <w:t>Postoji interes škola i obrazovnih ustanova za saradnju u oblasti kulturnog nasleđa.</w:t>
            </w:r>
          </w:p>
          <w:p w14:paraId="499E95FA" w14:textId="77777777" w:rsidR="00A314FF" w:rsidRDefault="00A314FF" w:rsidP="00A314FF">
            <w:pPr>
              <w:numPr>
                <w:ilvl w:val="0"/>
                <w:numId w:val="130"/>
              </w:numPr>
              <w:spacing w:after="0" w:line="240" w:lineRule="auto"/>
              <w:rPr>
                <w:rFonts w:ascii="Calibri" w:eastAsia="Calibri" w:hAnsi="Calibri" w:cs="Calibri"/>
              </w:rPr>
            </w:pPr>
            <w:r>
              <w:rPr>
                <w:rFonts w:ascii="Calibri" w:eastAsia="Calibri" w:hAnsi="Calibri" w:cs="Calibri"/>
              </w:rPr>
              <w:t>Škole i obrazovne ustanove su otvorene za uvođenje dodatnih aktivnosti vezanih za kulturno nasljeđe u svoje nastavne programe.</w:t>
            </w:r>
          </w:p>
          <w:p w14:paraId="63EC6213" w14:textId="77777777" w:rsidR="00A314FF" w:rsidRDefault="00A314FF" w:rsidP="00A314FF">
            <w:pPr>
              <w:numPr>
                <w:ilvl w:val="0"/>
                <w:numId w:val="130"/>
              </w:numPr>
              <w:spacing w:after="0" w:line="240" w:lineRule="auto"/>
              <w:rPr>
                <w:rFonts w:ascii="Calibri" w:eastAsia="Calibri" w:hAnsi="Calibri" w:cs="Calibri"/>
              </w:rPr>
            </w:pPr>
            <w:r>
              <w:rPr>
                <w:rFonts w:ascii="Calibri" w:eastAsia="Calibri" w:hAnsi="Calibri" w:cs="Calibri"/>
              </w:rPr>
              <w:t>Postoji podrška nadležnih institucija za saradnju između Centra za proučavanje kulturnog nasljeđa i škola/obrazovnih ustanova.</w:t>
            </w:r>
          </w:p>
          <w:p w14:paraId="7E7B4CF6" w14:textId="77777777" w:rsidR="00A314FF" w:rsidRDefault="00A314FF" w:rsidP="00A314FF">
            <w:pPr>
              <w:numPr>
                <w:ilvl w:val="0"/>
                <w:numId w:val="130"/>
              </w:numPr>
              <w:spacing w:after="0" w:line="240" w:lineRule="auto"/>
              <w:rPr>
                <w:rFonts w:ascii="Calibri" w:eastAsia="Calibri" w:hAnsi="Calibri" w:cs="Calibri"/>
              </w:rPr>
            </w:pPr>
            <w:r>
              <w:rPr>
                <w:rFonts w:ascii="Calibri" w:eastAsia="Calibri" w:hAnsi="Calibri" w:cs="Calibri"/>
              </w:rPr>
              <w:t>Škole/obrazovne ustanove imaju dovoljno resursa (vremena, prostora, opreme) za uključivanje u aktivnosti saradnje.</w:t>
            </w:r>
          </w:p>
          <w:p w14:paraId="5B44864E" w14:textId="77777777" w:rsidR="00A314FF" w:rsidRDefault="00A314FF">
            <w:pPr>
              <w:spacing w:after="0" w:line="240" w:lineRule="auto"/>
              <w:rPr>
                <w:rFonts w:ascii="Calibri" w:eastAsia="Calibri" w:hAnsi="Calibri" w:cs="Calibri"/>
              </w:rPr>
            </w:pPr>
            <w:r>
              <w:rPr>
                <w:rFonts w:ascii="Calibri" w:eastAsia="Calibri" w:hAnsi="Calibri" w:cs="Calibri"/>
              </w:rPr>
              <w:t>Rizici:</w:t>
            </w:r>
          </w:p>
          <w:p w14:paraId="6EE151CC" w14:textId="77777777" w:rsidR="00A314FF" w:rsidRDefault="00A314FF" w:rsidP="00A314FF">
            <w:pPr>
              <w:numPr>
                <w:ilvl w:val="0"/>
                <w:numId w:val="131"/>
              </w:numPr>
              <w:spacing w:after="0" w:line="240" w:lineRule="auto"/>
              <w:rPr>
                <w:rFonts w:ascii="Calibri" w:eastAsia="Calibri" w:hAnsi="Calibri" w:cs="Calibri"/>
              </w:rPr>
            </w:pPr>
            <w:r>
              <w:rPr>
                <w:rFonts w:ascii="Calibri" w:eastAsia="Calibri" w:hAnsi="Calibri" w:cs="Calibri"/>
              </w:rPr>
              <w:t>Nedostatak interesa ili podrške škola i obrazovnih ustanova za saradnju u oblasti kulturnog nasljeđa.</w:t>
            </w:r>
          </w:p>
          <w:p w14:paraId="550BFBCA" w14:textId="77777777" w:rsidR="00A314FF" w:rsidRDefault="00A314FF" w:rsidP="00A314FF">
            <w:pPr>
              <w:numPr>
                <w:ilvl w:val="0"/>
                <w:numId w:val="131"/>
              </w:numPr>
              <w:spacing w:after="0" w:line="240" w:lineRule="auto"/>
              <w:rPr>
                <w:rFonts w:ascii="Calibri" w:eastAsia="Calibri" w:hAnsi="Calibri" w:cs="Calibri"/>
              </w:rPr>
            </w:pPr>
            <w:r>
              <w:rPr>
                <w:rFonts w:ascii="Calibri" w:eastAsia="Calibri" w:hAnsi="Calibri" w:cs="Calibri"/>
              </w:rPr>
              <w:t>Ograničeni resursi (finansijski, ljudski, prostorni) koji mogu uticati na provedbu planiranih aktivnosti.</w:t>
            </w:r>
          </w:p>
          <w:p w14:paraId="47C757D0" w14:textId="77777777" w:rsidR="00A314FF" w:rsidRDefault="00A314FF" w:rsidP="00A314FF">
            <w:pPr>
              <w:numPr>
                <w:ilvl w:val="0"/>
                <w:numId w:val="131"/>
              </w:numPr>
              <w:spacing w:after="0" w:line="240" w:lineRule="auto"/>
              <w:rPr>
                <w:rFonts w:ascii="Calibri" w:eastAsia="Calibri" w:hAnsi="Calibri" w:cs="Calibri"/>
              </w:rPr>
            </w:pPr>
            <w:r>
              <w:rPr>
                <w:rFonts w:ascii="Calibri" w:eastAsia="Calibri" w:hAnsi="Calibri" w:cs="Calibri"/>
              </w:rPr>
              <w:t>Konkurencija sa drugim vanškolskim aktivnostima i programima koji mogu smanjiti angažovanje škola i obrazovnih ustanova u saradnji sa Centrom.</w:t>
            </w:r>
          </w:p>
          <w:p w14:paraId="4580A1D3" w14:textId="77777777" w:rsidR="00A314FF" w:rsidRDefault="00A314FF" w:rsidP="00A314FF">
            <w:pPr>
              <w:numPr>
                <w:ilvl w:val="0"/>
                <w:numId w:val="131"/>
              </w:numPr>
              <w:spacing w:after="0" w:line="240" w:lineRule="auto"/>
              <w:rPr>
                <w:rFonts w:ascii="Calibri" w:eastAsia="Calibri" w:hAnsi="Calibri" w:cs="Calibri"/>
              </w:rPr>
            </w:pPr>
            <w:r>
              <w:rPr>
                <w:rFonts w:ascii="Calibri" w:eastAsia="Calibri" w:hAnsi="Calibri" w:cs="Calibri"/>
              </w:rPr>
              <w:t>Nedovoljna podrška ili angažovanje lokalnih institucija i vlasti u podržavanju saradnje između Centra i škola/obrazovnih ustanova.</w:t>
            </w:r>
          </w:p>
          <w:p w14:paraId="72CCFEA1" w14:textId="77777777" w:rsidR="00A314FF" w:rsidRDefault="00A314FF" w:rsidP="00A314FF">
            <w:pPr>
              <w:numPr>
                <w:ilvl w:val="0"/>
                <w:numId w:val="131"/>
              </w:numPr>
              <w:spacing w:after="0" w:line="240" w:lineRule="auto"/>
              <w:rPr>
                <w:rFonts w:ascii="Calibri" w:eastAsia="Calibri" w:hAnsi="Calibri" w:cs="Calibri"/>
              </w:rPr>
            </w:pPr>
            <w:r>
              <w:rPr>
                <w:rFonts w:ascii="Calibri" w:eastAsia="Calibri" w:hAnsi="Calibri" w:cs="Calibri"/>
              </w:rPr>
              <w:t>Tehničke poteškoće ili tehnička ograničenja u realizaciji aktivnosti (npr. nedostatak odgovarajuće opreme, prostora ili tehničke podrške).</w:t>
            </w:r>
          </w:p>
          <w:p w14:paraId="3D5164AB" w14:textId="77777777" w:rsidR="00A314FF" w:rsidRDefault="00A314FF">
            <w:pPr>
              <w:spacing w:after="0" w:line="240" w:lineRule="auto"/>
              <w:rPr>
                <w:rFonts w:ascii="Calibri" w:eastAsia="Calibri" w:hAnsi="Calibri" w:cs="Calibri"/>
              </w:rPr>
            </w:pPr>
          </w:p>
        </w:tc>
      </w:tr>
      <w:tr w:rsidR="00A314FF" w14:paraId="03C964FC" w14:textId="77777777" w:rsidTr="00A314FF">
        <w:tc>
          <w:tcPr>
            <w:tcW w:w="212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530AFCD" w14:textId="77777777" w:rsidR="00A314FF" w:rsidRDefault="00A314FF">
            <w:pPr>
              <w:spacing w:after="0" w:line="240" w:lineRule="auto"/>
              <w:rPr>
                <w:rFonts w:ascii="Calibri" w:eastAsia="Calibri" w:hAnsi="Calibri" w:cs="Calibri"/>
              </w:rPr>
            </w:pPr>
            <w:r>
              <w:rPr>
                <w:rFonts w:ascii="Calibri" w:eastAsia="Calibri" w:hAnsi="Calibri" w:cs="Calibri"/>
                <w:b/>
                <w:sz w:val="20"/>
              </w:rPr>
              <w:t>Description</w:t>
            </w:r>
          </w:p>
        </w:tc>
        <w:tc>
          <w:tcPr>
            <w:tcW w:w="9297"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7D50FBC" w14:textId="77777777" w:rsidR="00A314FF" w:rsidRDefault="00A314FF">
            <w:pPr>
              <w:spacing w:after="0" w:line="240" w:lineRule="auto"/>
              <w:rPr>
                <w:rFonts w:ascii="Calibri" w:eastAsia="Calibri" w:hAnsi="Calibri" w:cs="Calibri"/>
              </w:rPr>
            </w:pPr>
            <w:r>
              <w:rPr>
                <w:rFonts w:ascii="Calibri" w:eastAsia="Calibri" w:hAnsi="Calibri" w:cs="Calibri"/>
              </w:rPr>
              <w:t>Ova aktivnost ima za cilj uspostavljanje saradnje sa školama i obrazovnim ustanovama radi podizanja svijesti o kulturnom nasljeđu. Kroz partnerstva sa nastavnicima i učenicima, Centar će integrisati kulturno nasljeđe u nastavne programe i pružiti dodatne edukativne aktivnosti.</w:t>
            </w:r>
          </w:p>
        </w:tc>
      </w:tr>
      <w:tr w:rsidR="00A314FF" w14:paraId="7F890C0F" w14:textId="77777777" w:rsidTr="00A314FF">
        <w:tc>
          <w:tcPr>
            <w:tcW w:w="212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033C82C" w14:textId="77777777" w:rsidR="00A314FF" w:rsidRDefault="00A314FF">
            <w:pPr>
              <w:spacing w:after="0" w:line="240" w:lineRule="auto"/>
              <w:rPr>
                <w:rFonts w:ascii="Calibri" w:eastAsia="Calibri" w:hAnsi="Calibri" w:cs="Calibri"/>
              </w:rPr>
            </w:pPr>
            <w:r>
              <w:rPr>
                <w:rFonts w:ascii="Calibri" w:eastAsia="Calibri" w:hAnsi="Calibri" w:cs="Calibri"/>
                <w:b/>
                <w:sz w:val="20"/>
              </w:rPr>
              <w:t>Tasks</w:t>
            </w:r>
          </w:p>
        </w:tc>
        <w:tc>
          <w:tcPr>
            <w:tcW w:w="9297"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3D933BC4" w14:textId="77777777" w:rsidR="00A314FF" w:rsidRDefault="00A314FF" w:rsidP="00A314FF">
            <w:pPr>
              <w:numPr>
                <w:ilvl w:val="1"/>
                <w:numId w:val="132"/>
              </w:numPr>
              <w:spacing w:after="0" w:line="240" w:lineRule="auto"/>
              <w:rPr>
                <w:rFonts w:ascii="Calibri" w:eastAsia="Calibri" w:hAnsi="Calibri" w:cs="Calibri"/>
              </w:rPr>
            </w:pPr>
            <w:r>
              <w:rPr>
                <w:rFonts w:ascii="Calibri" w:eastAsia="Calibri" w:hAnsi="Calibri" w:cs="Calibri"/>
              </w:rPr>
              <w:t>Uspostavljanje saradnje sa lokalnim školama i obrazovnim ustanovama</w:t>
            </w:r>
          </w:p>
          <w:p w14:paraId="5468AABD" w14:textId="77777777" w:rsidR="00A314FF" w:rsidRDefault="00A314FF" w:rsidP="00A314FF">
            <w:pPr>
              <w:numPr>
                <w:ilvl w:val="2"/>
                <w:numId w:val="132"/>
              </w:numPr>
              <w:spacing w:after="0" w:line="240" w:lineRule="auto"/>
              <w:rPr>
                <w:rFonts w:ascii="Calibri" w:eastAsia="Calibri" w:hAnsi="Calibri" w:cs="Calibri"/>
              </w:rPr>
            </w:pPr>
            <w:r>
              <w:rPr>
                <w:rFonts w:ascii="Calibri" w:eastAsia="Calibri" w:hAnsi="Calibri" w:cs="Calibri"/>
              </w:rPr>
              <w:t xml:space="preserve">  Identifikacija relevantnih škola i obrazovnih ustanova u Sandžaku</w:t>
            </w:r>
          </w:p>
          <w:p w14:paraId="4E6AFB03" w14:textId="77777777" w:rsidR="00A314FF" w:rsidRDefault="00A314FF" w:rsidP="00A314FF">
            <w:pPr>
              <w:numPr>
                <w:ilvl w:val="2"/>
                <w:numId w:val="132"/>
              </w:numPr>
              <w:spacing w:after="0" w:line="240" w:lineRule="auto"/>
              <w:rPr>
                <w:rFonts w:ascii="Calibri" w:eastAsia="Calibri" w:hAnsi="Calibri" w:cs="Calibri"/>
              </w:rPr>
            </w:pPr>
            <w:r>
              <w:rPr>
                <w:rFonts w:ascii="Calibri" w:eastAsia="Calibri" w:hAnsi="Calibri" w:cs="Calibri"/>
              </w:rPr>
              <w:t xml:space="preserve">  Kontakiranje škola i obrazovnih ustanova radi uspostavljanja saradnje</w:t>
            </w:r>
          </w:p>
          <w:p w14:paraId="792C8092" w14:textId="77777777" w:rsidR="00A314FF" w:rsidRDefault="00A314FF" w:rsidP="00A314FF">
            <w:pPr>
              <w:numPr>
                <w:ilvl w:val="2"/>
                <w:numId w:val="132"/>
              </w:numPr>
              <w:spacing w:after="0" w:line="240" w:lineRule="auto"/>
              <w:rPr>
                <w:rFonts w:ascii="Calibri" w:eastAsia="Calibri" w:hAnsi="Calibri" w:cs="Calibri"/>
              </w:rPr>
            </w:pPr>
            <w:r>
              <w:rPr>
                <w:rFonts w:ascii="Calibri" w:eastAsia="Calibri" w:hAnsi="Calibri" w:cs="Calibri"/>
              </w:rPr>
              <w:t xml:space="preserve">  Dogovaranje sastanaka i pregovaranje o integraciji programa u nastavni plan</w:t>
            </w:r>
          </w:p>
          <w:p w14:paraId="3B4D631D" w14:textId="77777777" w:rsidR="00A314FF" w:rsidRDefault="00A314FF" w:rsidP="00A314FF">
            <w:pPr>
              <w:numPr>
                <w:ilvl w:val="1"/>
                <w:numId w:val="132"/>
              </w:numPr>
              <w:spacing w:after="0" w:line="240" w:lineRule="auto"/>
              <w:rPr>
                <w:rFonts w:ascii="Calibri" w:eastAsia="Calibri" w:hAnsi="Calibri" w:cs="Calibri"/>
              </w:rPr>
            </w:pPr>
            <w:r>
              <w:rPr>
                <w:rFonts w:ascii="Calibri" w:eastAsia="Calibri" w:hAnsi="Calibri" w:cs="Calibri"/>
              </w:rPr>
              <w:t>Sprovođenje obuka za nastavnike</w:t>
            </w:r>
          </w:p>
          <w:p w14:paraId="22E035F7" w14:textId="77777777" w:rsidR="00A314FF" w:rsidRDefault="00A314FF" w:rsidP="00A314FF">
            <w:pPr>
              <w:numPr>
                <w:ilvl w:val="2"/>
                <w:numId w:val="132"/>
              </w:numPr>
              <w:spacing w:after="0" w:line="240" w:lineRule="auto"/>
              <w:rPr>
                <w:rFonts w:ascii="Calibri" w:eastAsia="Calibri" w:hAnsi="Calibri" w:cs="Calibri"/>
              </w:rPr>
            </w:pPr>
            <w:r>
              <w:rPr>
                <w:rFonts w:ascii="Calibri" w:eastAsia="Calibri" w:hAnsi="Calibri" w:cs="Calibri"/>
              </w:rPr>
              <w:t xml:space="preserve">  Identifikacija ključnih oblasti znanja za nastavnike</w:t>
            </w:r>
          </w:p>
          <w:p w14:paraId="0E8303D3" w14:textId="77777777" w:rsidR="00A314FF" w:rsidRDefault="00A314FF" w:rsidP="00A314FF">
            <w:pPr>
              <w:numPr>
                <w:ilvl w:val="2"/>
                <w:numId w:val="132"/>
              </w:numPr>
              <w:spacing w:after="0" w:line="240" w:lineRule="auto"/>
              <w:rPr>
                <w:rFonts w:ascii="Calibri" w:eastAsia="Calibri" w:hAnsi="Calibri" w:cs="Calibri"/>
              </w:rPr>
            </w:pPr>
            <w:r>
              <w:rPr>
                <w:rFonts w:ascii="Calibri" w:eastAsia="Calibri" w:hAnsi="Calibri" w:cs="Calibri"/>
              </w:rPr>
              <w:t xml:space="preserve">  Razvijanje obuka i materijala za nastavnike</w:t>
            </w:r>
          </w:p>
          <w:p w14:paraId="533666E1" w14:textId="77777777" w:rsidR="00A314FF" w:rsidRDefault="00A314FF" w:rsidP="00A314FF">
            <w:pPr>
              <w:numPr>
                <w:ilvl w:val="2"/>
                <w:numId w:val="132"/>
              </w:numPr>
              <w:spacing w:after="0" w:line="240" w:lineRule="auto"/>
              <w:rPr>
                <w:rFonts w:ascii="Calibri" w:eastAsia="Calibri" w:hAnsi="Calibri" w:cs="Calibri"/>
              </w:rPr>
            </w:pPr>
            <w:r>
              <w:rPr>
                <w:rFonts w:ascii="Calibri" w:eastAsia="Calibri" w:hAnsi="Calibri" w:cs="Calibri"/>
              </w:rPr>
              <w:t xml:space="preserve">  Organizacija i sprovođenje obuka za nastavnike o kulturnom nasleđu Sandžaka</w:t>
            </w:r>
          </w:p>
          <w:p w14:paraId="6915AC8A" w14:textId="77777777" w:rsidR="00A314FF" w:rsidRDefault="00A314FF">
            <w:pPr>
              <w:spacing w:after="0" w:line="240" w:lineRule="auto"/>
              <w:rPr>
                <w:rFonts w:ascii="Calibri" w:eastAsia="Calibri" w:hAnsi="Calibri" w:cs="Calibri"/>
              </w:rPr>
            </w:pPr>
          </w:p>
        </w:tc>
      </w:tr>
      <w:tr w:rsidR="00A314FF" w14:paraId="0C201892" w14:textId="77777777" w:rsidTr="00A314FF">
        <w:tc>
          <w:tcPr>
            <w:tcW w:w="212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7A0AB29" w14:textId="77777777" w:rsidR="00A314FF" w:rsidRDefault="00A314FF">
            <w:pPr>
              <w:spacing w:after="0" w:line="240" w:lineRule="auto"/>
              <w:rPr>
                <w:rFonts w:ascii="Calibri" w:eastAsia="Calibri" w:hAnsi="Calibri" w:cs="Calibri"/>
              </w:rPr>
            </w:pPr>
            <w:r>
              <w:rPr>
                <w:rFonts w:ascii="Calibri" w:eastAsia="Calibri" w:hAnsi="Calibri" w:cs="Calibri"/>
                <w:b/>
                <w:sz w:val="20"/>
              </w:rPr>
              <w:t>Estimated Start Date (dd-mm-yyyy)</w:t>
            </w:r>
          </w:p>
        </w:tc>
        <w:tc>
          <w:tcPr>
            <w:tcW w:w="255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9D32CB7" w14:textId="77777777" w:rsidR="00A314FF" w:rsidRDefault="00A314FF">
            <w:pPr>
              <w:spacing w:after="0" w:line="240" w:lineRule="auto"/>
              <w:rPr>
                <w:rFonts w:ascii="Calibri" w:eastAsia="Calibri" w:hAnsi="Calibri" w:cs="Calibri"/>
              </w:rPr>
            </w:pPr>
            <w:r>
              <w:rPr>
                <w:rFonts w:ascii="Calibri" w:eastAsia="Calibri" w:hAnsi="Calibri" w:cs="Calibri"/>
              </w:rPr>
              <w:t>M1</w:t>
            </w:r>
          </w:p>
        </w:tc>
        <w:tc>
          <w:tcPr>
            <w:tcW w:w="255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5676D1B" w14:textId="77777777" w:rsidR="00A314FF" w:rsidRDefault="00A314FF">
            <w:pPr>
              <w:spacing w:after="0" w:line="240" w:lineRule="auto"/>
              <w:rPr>
                <w:rFonts w:ascii="Calibri" w:eastAsia="Calibri" w:hAnsi="Calibri" w:cs="Calibri"/>
              </w:rPr>
            </w:pPr>
            <w:r>
              <w:rPr>
                <w:rFonts w:ascii="Calibri" w:eastAsia="Calibri" w:hAnsi="Calibri" w:cs="Calibri"/>
                <w:b/>
                <w:sz w:val="20"/>
              </w:rPr>
              <w:t>Estimated End Date (dd-mm-yyyy)</w:t>
            </w:r>
          </w:p>
        </w:tc>
        <w:tc>
          <w:tcPr>
            <w:tcW w:w="4195"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BD16BC4" w14:textId="77777777" w:rsidR="00A314FF" w:rsidRDefault="00A314FF">
            <w:pPr>
              <w:spacing w:after="0" w:line="240" w:lineRule="auto"/>
              <w:rPr>
                <w:rFonts w:ascii="Calibri" w:eastAsia="Calibri" w:hAnsi="Calibri" w:cs="Calibri"/>
              </w:rPr>
            </w:pPr>
            <w:r>
              <w:rPr>
                <w:rFonts w:ascii="Calibri" w:eastAsia="Calibri" w:hAnsi="Calibri" w:cs="Calibri"/>
              </w:rPr>
              <w:t>M12</w:t>
            </w:r>
          </w:p>
        </w:tc>
      </w:tr>
      <w:tr w:rsidR="00A314FF" w14:paraId="11BD7D3D" w14:textId="77777777" w:rsidTr="00A314FF">
        <w:tc>
          <w:tcPr>
            <w:tcW w:w="212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65B4EC3" w14:textId="77777777" w:rsidR="00A314FF" w:rsidRDefault="00A314FF">
            <w:pPr>
              <w:spacing w:after="0" w:line="240" w:lineRule="auto"/>
              <w:rPr>
                <w:rFonts w:ascii="Calibri" w:eastAsia="Calibri" w:hAnsi="Calibri" w:cs="Calibri"/>
              </w:rPr>
            </w:pPr>
            <w:r>
              <w:rPr>
                <w:rFonts w:ascii="Calibri" w:eastAsia="Calibri" w:hAnsi="Calibri" w:cs="Calibri"/>
                <w:b/>
                <w:sz w:val="20"/>
              </w:rPr>
              <w:t>Lead Organisation</w:t>
            </w:r>
          </w:p>
        </w:tc>
        <w:tc>
          <w:tcPr>
            <w:tcW w:w="9297"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7E971BF" w14:textId="77777777" w:rsidR="00A314FF" w:rsidRDefault="00A314FF">
            <w:pPr>
              <w:spacing w:after="0" w:line="240" w:lineRule="auto"/>
              <w:rPr>
                <w:rFonts w:ascii="Calibri" w:eastAsia="Calibri" w:hAnsi="Calibri" w:cs="Calibri"/>
              </w:rPr>
            </w:pPr>
            <w:r>
              <w:rPr>
                <w:rFonts w:ascii="Calibri" w:eastAsia="Calibri" w:hAnsi="Calibri" w:cs="Calibri"/>
                <w:lang w:val="en-GB"/>
              </w:rPr>
              <w:t xml:space="preserve">KakoGod, </w:t>
            </w:r>
            <w:r>
              <w:rPr>
                <w:rFonts w:ascii="Calibri" w:eastAsia="Calibri" w:hAnsi="Calibri" w:cs="Calibri"/>
                <w:b/>
                <w:bCs/>
                <w:lang w:val="en-GB"/>
              </w:rPr>
              <w:t>Novi Pazar</w:t>
            </w:r>
          </w:p>
        </w:tc>
      </w:tr>
      <w:tr w:rsidR="00A314FF" w14:paraId="7DE073EC" w14:textId="77777777" w:rsidTr="00A314FF">
        <w:tc>
          <w:tcPr>
            <w:tcW w:w="212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D7A4043" w14:textId="77777777" w:rsidR="00A314FF" w:rsidRDefault="00A314FF">
            <w:pPr>
              <w:spacing w:after="0" w:line="240" w:lineRule="auto"/>
              <w:rPr>
                <w:rFonts w:ascii="Calibri" w:eastAsia="Calibri" w:hAnsi="Calibri" w:cs="Calibri"/>
              </w:rPr>
            </w:pPr>
            <w:r>
              <w:rPr>
                <w:rFonts w:ascii="Calibri" w:eastAsia="Calibri" w:hAnsi="Calibri" w:cs="Calibri"/>
                <w:b/>
                <w:sz w:val="20"/>
              </w:rPr>
              <w:t>Participating Organisation</w:t>
            </w:r>
          </w:p>
        </w:tc>
        <w:tc>
          <w:tcPr>
            <w:tcW w:w="9297"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6001F89" w14:textId="77777777" w:rsidR="00A314FF" w:rsidRDefault="00A314FF">
            <w:pPr>
              <w:spacing w:after="0" w:line="240" w:lineRule="auto"/>
              <w:rPr>
                <w:rFonts w:ascii="Calibri" w:eastAsia="Calibri" w:hAnsi="Calibri" w:cs="Calibri"/>
                <w:lang w:val="en-GB"/>
              </w:rPr>
            </w:pPr>
            <w:r>
              <w:rPr>
                <w:rFonts w:ascii="Calibri" w:eastAsia="Calibri" w:hAnsi="Calibri" w:cs="Calibri"/>
              </w:rPr>
              <w:t>BNV (Bošnjačko nacionalno vijeće)</w:t>
            </w:r>
            <w:r>
              <w:rPr>
                <w:rFonts w:ascii="Calibri" w:eastAsia="Calibri" w:hAnsi="Calibri" w:cs="Calibri"/>
                <w:lang w:val="en-GB"/>
              </w:rPr>
              <w:t xml:space="preserve">, </w:t>
            </w:r>
            <w:r>
              <w:rPr>
                <w:rFonts w:ascii="Calibri" w:eastAsia="Calibri" w:hAnsi="Calibri" w:cs="Calibri"/>
                <w:b/>
                <w:bCs/>
                <w:lang w:val="en-GB"/>
              </w:rPr>
              <w:t>Novi Pazar</w:t>
            </w:r>
          </w:p>
          <w:p w14:paraId="0DC69268" w14:textId="77777777" w:rsidR="00A314FF" w:rsidRDefault="00A314FF">
            <w:pPr>
              <w:spacing w:after="0" w:line="240" w:lineRule="auto"/>
              <w:rPr>
                <w:rFonts w:ascii="Calibri" w:eastAsia="Calibri" w:hAnsi="Calibri" w:cs="Calibri"/>
                <w:b/>
                <w:bCs/>
                <w:lang w:val="en-GB"/>
              </w:rPr>
            </w:pPr>
            <w:r>
              <w:rPr>
                <w:rFonts w:ascii="Calibri" w:eastAsia="Calibri" w:hAnsi="Calibri" w:cs="Calibri"/>
                <w:lang w:val="en-GB"/>
              </w:rPr>
              <w:t xml:space="preserve">PwC (PricewaterhouseCoopers), </w:t>
            </w:r>
            <w:r>
              <w:rPr>
                <w:rFonts w:ascii="Calibri" w:eastAsia="Calibri" w:hAnsi="Calibri" w:cs="Calibri"/>
                <w:b/>
                <w:bCs/>
                <w:lang w:val="en-GB"/>
              </w:rPr>
              <w:t>Ujedinjeno Kraljevstvo</w:t>
            </w:r>
          </w:p>
          <w:p w14:paraId="15EB45C6" w14:textId="77777777" w:rsidR="00A314FF" w:rsidRDefault="00A314FF">
            <w:pPr>
              <w:spacing w:after="0" w:line="240" w:lineRule="auto"/>
              <w:rPr>
                <w:rFonts w:ascii="Calibri" w:eastAsia="Calibri" w:hAnsi="Calibri" w:cs="Calibri"/>
              </w:rPr>
            </w:pPr>
            <w:r>
              <w:rPr>
                <w:rFonts w:ascii="Calibri" w:eastAsia="Calibri" w:hAnsi="Calibri" w:cs="Calibri"/>
                <w:lang w:val="en-GB"/>
              </w:rPr>
              <w:t xml:space="preserve">UNESCO, </w:t>
            </w:r>
            <w:r>
              <w:rPr>
                <w:rFonts w:ascii="Calibri" w:eastAsia="Calibri" w:hAnsi="Calibri" w:cs="Calibri"/>
                <w:b/>
                <w:bCs/>
                <w:lang w:val="en-GB"/>
              </w:rPr>
              <w:t>Francuska</w:t>
            </w:r>
          </w:p>
        </w:tc>
      </w:tr>
      <w:tr w:rsidR="00A314FF" w14:paraId="3B9096DB" w14:textId="77777777" w:rsidTr="00A314FF">
        <w:tc>
          <w:tcPr>
            <w:tcW w:w="212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6CC3160" w14:textId="77777777" w:rsidR="00A314FF" w:rsidRDefault="00A314FF">
            <w:pPr>
              <w:spacing w:after="0" w:line="240" w:lineRule="auto"/>
              <w:rPr>
                <w:rFonts w:ascii="Calibri" w:eastAsia="Calibri" w:hAnsi="Calibri" w:cs="Calibri"/>
                <w:b/>
                <w:sz w:val="20"/>
              </w:rPr>
            </w:pPr>
            <w:r>
              <w:rPr>
                <w:rFonts w:ascii="Calibri" w:eastAsia="Calibri" w:hAnsi="Calibri" w:cs="Calibri"/>
                <w:b/>
                <w:sz w:val="20"/>
              </w:rPr>
              <w:t>Costs</w:t>
            </w:r>
          </w:p>
          <w:p w14:paraId="028F0778" w14:textId="77777777" w:rsidR="00A314FF" w:rsidRDefault="00A314FF">
            <w:pPr>
              <w:spacing w:after="0" w:line="240" w:lineRule="auto"/>
              <w:rPr>
                <w:rFonts w:ascii="Calibri" w:eastAsia="Calibri" w:hAnsi="Calibri" w:cs="Calibri"/>
              </w:rPr>
            </w:pPr>
            <w:r>
              <w:rPr>
                <w:rFonts w:ascii="Calibri" w:eastAsia="Calibri" w:hAnsi="Calibri" w:cs="Calibri"/>
                <w:i/>
                <w:sz w:val="20"/>
              </w:rPr>
              <w:t>Please explain the necessary costs for this WP: What travels are necessary? If equipment is requested, explain why it is required. If subcontracting is necessary, explain why the task cannot be performed by the partner.</w:t>
            </w:r>
          </w:p>
        </w:tc>
        <w:tc>
          <w:tcPr>
            <w:tcW w:w="9297"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441E4708" w14:textId="77777777" w:rsidR="00A314FF" w:rsidRDefault="00A314FF" w:rsidP="00A314FF">
            <w:pPr>
              <w:numPr>
                <w:ilvl w:val="0"/>
                <w:numId w:val="133"/>
              </w:numPr>
              <w:spacing w:after="0" w:line="240" w:lineRule="auto"/>
              <w:rPr>
                <w:rFonts w:ascii="Calibri" w:eastAsia="Calibri" w:hAnsi="Calibri" w:cs="Calibri"/>
                <w:lang w:val="en-US"/>
              </w:rPr>
            </w:pPr>
            <w:r>
              <w:rPr>
                <w:rFonts w:ascii="Calibri" w:eastAsia="Calibri" w:hAnsi="Calibri" w:cs="Calibri"/>
              </w:rPr>
              <w:t>Materijali i resursi: Troškovi nabavke materijala, knjiga, brošura, edukativnih materijala, multimedijalnih sadržaja i ostalih resursa potrebnih za obrazovne aktivnosti.</w:t>
            </w:r>
          </w:p>
          <w:p w14:paraId="5897DFD7" w14:textId="77777777" w:rsidR="00A314FF" w:rsidRDefault="00A314FF" w:rsidP="00A314FF">
            <w:pPr>
              <w:numPr>
                <w:ilvl w:val="0"/>
                <w:numId w:val="133"/>
              </w:numPr>
              <w:spacing w:after="0" w:line="240" w:lineRule="auto"/>
              <w:rPr>
                <w:rFonts w:ascii="Calibri" w:eastAsia="Calibri" w:hAnsi="Calibri" w:cs="Calibri"/>
              </w:rPr>
            </w:pPr>
            <w:r>
              <w:rPr>
                <w:rFonts w:ascii="Calibri" w:eastAsia="Calibri" w:hAnsi="Calibri" w:cs="Calibri"/>
              </w:rPr>
              <w:t>Stručnjaci i edukatori: Troškovi angažovanja stručnjaka, predavača i edukatora za održavanje radionica, predavanja i obuka za nastavnike i učenike.</w:t>
            </w:r>
          </w:p>
          <w:p w14:paraId="55731518" w14:textId="77777777" w:rsidR="00A314FF" w:rsidRDefault="00A314FF" w:rsidP="00A314FF">
            <w:pPr>
              <w:numPr>
                <w:ilvl w:val="0"/>
                <w:numId w:val="133"/>
              </w:numPr>
              <w:spacing w:after="0" w:line="240" w:lineRule="auto"/>
              <w:rPr>
                <w:rFonts w:ascii="Calibri" w:eastAsia="Calibri" w:hAnsi="Calibri" w:cs="Calibri"/>
              </w:rPr>
            </w:pPr>
            <w:r>
              <w:rPr>
                <w:rFonts w:ascii="Calibri" w:eastAsia="Calibri" w:hAnsi="Calibri" w:cs="Calibri"/>
              </w:rPr>
              <w:t>Transport: Troškovi prevoza osoblja Centra, stručnjaka i predavača do škola i obrazovnih ustanova radi realizacije aktivnosti.</w:t>
            </w:r>
          </w:p>
          <w:p w14:paraId="3AFD1954" w14:textId="77777777" w:rsidR="00A314FF" w:rsidRDefault="00A314FF" w:rsidP="00A314FF">
            <w:pPr>
              <w:numPr>
                <w:ilvl w:val="0"/>
                <w:numId w:val="133"/>
              </w:numPr>
              <w:spacing w:after="0" w:line="240" w:lineRule="auto"/>
              <w:rPr>
                <w:rFonts w:ascii="Calibri" w:eastAsia="Calibri" w:hAnsi="Calibri" w:cs="Calibri"/>
              </w:rPr>
            </w:pPr>
            <w:r>
              <w:rPr>
                <w:rFonts w:ascii="Calibri" w:eastAsia="Calibri" w:hAnsi="Calibri" w:cs="Calibri"/>
              </w:rPr>
              <w:t>Organizacija događaja: Troškovi organizacije događaja, kao što su kulturni festivali, izložbe, prezentacije, tematske radionice i obrazovni programi u saradnji sa školama.</w:t>
            </w:r>
          </w:p>
          <w:p w14:paraId="1AC17CAA" w14:textId="77777777" w:rsidR="00A314FF" w:rsidRDefault="00A314FF" w:rsidP="00A314FF">
            <w:pPr>
              <w:numPr>
                <w:ilvl w:val="0"/>
                <w:numId w:val="133"/>
              </w:numPr>
              <w:spacing w:after="0" w:line="240" w:lineRule="auto"/>
              <w:rPr>
                <w:rFonts w:ascii="Calibri" w:eastAsia="Calibri" w:hAnsi="Calibri" w:cs="Calibri"/>
              </w:rPr>
            </w:pPr>
            <w:r>
              <w:rPr>
                <w:rFonts w:ascii="Calibri" w:eastAsia="Calibri" w:hAnsi="Calibri" w:cs="Calibri"/>
              </w:rPr>
              <w:t>Promocija i marketing: Troškovi promocije aktivnosti u školama putem štampanih materijala, letaka, plakata, medijskih objava, kao i troškovi održavanja veb stranica i društvenih mreža za informisanje i komunikaciju sa školama.</w:t>
            </w:r>
          </w:p>
          <w:p w14:paraId="0BD854BC" w14:textId="77777777" w:rsidR="00A314FF" w:rsidRDefault="00A314FF" w:rsidP="00A314FF">
            <w:pPr>
              <w:numPr>
                <w:ilvl w:val="0"/>
                <w:numId w:val="133"/>
              </w:numPr>
              <w:spacing w:after="0" w:line="240" w:lineRule="auto"/>
              <w:rPr>
                <w:rFonts w:ascii="Calibri" w:eastAsia="Calibri" w:hAnsi="Calibri" w:cs="Calibri"/>
              </w:rPr>
            </w:pPr>
            <w:r>
              <w:rPr>
                <w:rFonts w:ascii="Calibri" w:eastAsia="Calibri" w:hAnsi="Calibri" w:cs="Calibri"/>
              </w:rPr>
              <w:t>Evaluacija: Troškovi procjene i evaluacije efektivnosti aktivnosti, uključujući sprovođenje anketa, fokus grupa i drugih metoda za prikupljanje povratnih informacija od nastavnika i učenika.</w:t>
            </w:r>
          </w:p>
          <w:p w14:paraId="05377503" w14:textId="77777777" w:rsidR="00A314FF" w:rsidRDefault="00A314FF">
            <w:pPr>
              <w:spacing w:after="0" w:line="240" w:lineRule="auto"/>
              <w:rPr>
                <w:rFonts w:ascii="Calibri" w:eastAsia="Calibri" w:hAnsi="Calibri" w:cs="Calibri"/>
              </w:rPr>
            </w:pPr>
          </w:p>
        </w:tc>
      </w:tr>
    </w:tbl>
    <w:p w14:paraId="34F83430" w14:textId="77777777" w:rsidR="00A314FF" w:rsidRDefault="00A314FF" w:rsidP="00A314FF">
      <w:pPr>
        <w:spacing w:after="0" w:line="240" w:lineRule="auto"/>
        <w:rPr>
          <w:rFonts w:ascii="Calibri" w:eastAsia="Calibri" w:hAnsi="Calibri" w:cs="Calibri"/>
          <w:b/>
        </w:rPr>
      </w:pPr>
    </w:p>
    <w:p w14:paraId="30F6ED1B" w14:textId="77777777" w:rsidR="00A314FF" w:rsidRDefault="00A314FF" w:rsidP="00A314FF">
      <w:pPr>
        <w:spacing w:after="0" w:line="240" w:lineRule="auto"/>
        <w:rPr>
          <w:rFonts w:ascii="Calibri" w:eastAsia="Calibri" w:hAnsi="Calibri" w:cs="Calibri"/>
          <w:b/>
          <w:sz w:val="24"/>
        </w:rPr>
      </w:pPr>
      <w:r>
        <w:rPr>
          <w:rFonts w:ascii="Calibri" w:eastAsia="Calibri" w:hAnsi="Calibri" w:cs="Calibri"/>
          <w:b/>
          <w:sz w:val="24"/>
        </w:rPr>
        <w:t>Deliverables/results/outcomes</w:t>
      </w:r>
    </w:p>
    <w:p w14:paraId="0BF2EC38" w14:textId="77777777" w:rsidR="00A314FF" w:rsidRDefault="00A314FF" w:rsidP="00A314FF">
      <w:pPr>
        <w:spacing w:after="0" w:line="240" w:lineRule="auto"/>
        <w:rPr>
          <w:rFonts w:ascii="Calibri" w:eastAsia="Calibri" w:hAnsi="Calibri" w:cs="Calibri"/>
          <w:b/>
          <w:sz w:val="24"/>
        </w:rPr>
      </w:pPr>
    </w:p>
    <w:tbl>
      <w:tblPr>
        <w:tblW w:w="0" w:type="auto"/>
        <w:tblInd w:w="108" w:type="dxa"/>
        <w:tblCellMar>
          <w:left w:w="10" w:type="dxa"/>
          <w:right w:w="10" w:type="dxa"/>
        </w:tblCellMar>
        <w:tblLook w:val="04A0" w:firstRow="1" w:lastRow="0" w:firstColumn="1" w:lastColumn="0" w:noHBand="0" w:noVBand="1"/>
      </w:tblPr>
      <w:tblGrid>
        <w:gridCol w:w="1953"/>
        <w:gridCol w:w="1257"/>
        <w:gridCol w:w="414"/>
        <w:gridCol w:w="1770"/>
        <w:gridCol w:w="209"/>
        <w:gridCol w:w="3639"/>
      </w:tblGrid>
      <w:tr w:rsidR="00A314FF" w14:paraId="0A9B1DEB" w14:textId="77777777" w:rsidTr="00A314FF">
        <w:trPr>
          <w:trHeight w:val="1"/>
        </w:trPr>
        <w:tc>
          <w:tcPr>
            <w:tcW w:w="2025" w:type="dxa"/>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15CD7CB" w14:textId="77777777" w:rsidR="00A314FF" w:rsidRDefault="00A314FF">
            <w:pPr>
              <w:spacing w:after="0" w:line="240" w:lineRule="auto"/>
              <w:rPr>
                <w:rFonts w:ascii="Calibri" w:eastAsia="Calibri" w:hAnsi="Calibri" w:cs="Calibri"/>
                <w:b/>
                <w:sz w:val="20"/>
              </w:rPr>
            </w:pPr>
            <w:r>
              <w:rPr>
                <w:rFonts w:ascii="Calibri" w:eastAsia="Calibri" w:hAnsi="Calibri" w:cs="Calibri"/>
                <w:b/>
                <w:sz w:val="20"/>
              </w:rPr>
              <w:t>Expected Deliverable/Results/</w:t>
            </w:r>
          </w:p>
          <w:p w14:paraId="61CF4A1B" w14:textId="77777777" w:rsidR="00A314FF" w:rsidRDefault="00A314FF">
            <w:pPr>
              <w:spacing w:after="0" w:line="240" w:lineRule="auto"/>
              <w:rPr>
                <w:rFonts w:ascii="Calibri" w:eastAsia="Calibri" w:hAnsi="Calibri" w:cs="Calibri"/>
              </w:rPr>
            </w:pPr>
            <w:r>
              <w:rPr>
                <w:rFonts w:ascii="Calibri" w:eastAsia="Calibri" w:hAnsi="Calibri" w:cs="Calibri"/>
                <w:b/>
                <w:sz w:val="20"/>
              </w:rPr>
              <w:t>Outcomes</w:t>
            </w:r>
          </w:p>
        </w:tc>
        <w:tc>
          <w:tcPr>
            <w:tcW w:w="156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85AD2F6" w14:textId="77777777" w:rsidR="00A314FF" w:rsidRDefault="00A314FF">
            <w:pPr>
              <w:spacing w:after="0" w:line="240" w:lineRule="auto"/>
              <w:rPr>
                <w:rFonts w:ascii="Calibri" w:eastAsia="Calibri" w:hAnsi="Calibri" w:cs="Calibri"/>
              </w:rPr>
            </w:pPr>
            <w:r>
              <w:rPr>
                <w:rFonts w:ascii="Calibri" w:eastAsia="Calibri" w:hAnsi="Calibri" w:cs="Calibri"/>
                <w:sz w:val="20"/>
              </w:rPr>
              <w:t>Work Package and Outcome ref.nr</w:t>
            </w:r>
          </w:p>
        </w:tc>
        <w:tc>
          <w:tcPr>
            <w:tcW w:w="5882"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F5C14E9" w14:textId="5A5B62CC" w:rsidR="00A314FF" w:rsidRDefault="00476663">
            <w:pPr>
              <w:spacing w:after="0" w:line="240" w:lineRule="auto"/>
              <w:ind w:left="5040" w:hanging="187"/>
              <w:rPr>
                <w:rFonts w:ascii="Calibri" w:eastAsia="Calibri" w:hAnsi="Calibri" w:cs="Calibri"/>
              </w:rPr>
            </w:pPr>
            <w:r>
              <w:rPr>
                <w:rFonts w:ascii="Calibri" w:eastAsia="Calibri" w:hAnsi="Calibri" w:cs="Calibri"/>
                <w:b/>
                <w:sz w:val="24"/>
              </w:rPr>
              <w:t>A10</w:t>
            </w:r>
            <w:r w:rsidR="00A314FF">
              <w:rPr>
                <w:rFonts w:ascii="Calibri" w:eastAsia="Calibri" w:hAnsi="Calibri" w:cs="Calibri"/>
                <w:b/>
                <w:sz w:val="24"/>
              </w:rPr>
              <w:t>.1.1.</w:t>
            </w:r>
          </w:p>
        </w:tc>
      </w:tr>
      <w:tr w:rsidR="00A314FF" w14:paraId="01CD0BAC" w14:textId="77777777" w:rsidTr="00A314FF">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BD769CE" w14:textId="77777777" w:rsidR="00A314FF" w:rsidRDefault="00A314FF">
            <w:pPr>
              <w:spacing w:after="0"/>
              <w:rPr>
                <w:rFonts w:ascii="Calibri" w:eastAsia="Calibri" w:hAnsi="Calibri" w:cs="Calibri"/>
              </w:rPr>
            </w:pPr>
          </w:p>
        </w:tc>
        <w:tc>
          <w:tcPr>
            <w:tcW w:w="156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202EED6" w14:textId="77777777" w:rsidR="00A314FF" w:rsidRDefault="00A314FF">
            <w:pPr>
              <w:spacing w:after="0" w:line="240" w:lineRule="auto"/>
              <w:rPr>
                <w:rFonts w:ascii="Calibri" w:eastAsia="Calibri" w:hAnsi="Calibri" w:cs="Calibri"/>
              </w:rPr>
            </w:pPr>
            <w:r>
              <w:rPr>
                <w:rFonts w:ascii="Calibri" w:eastAsia="Calibri" w:hAnsi="Calibri" w:cs="Calibri"/>
                <w:sz w:val="20"/>
              </w:rPr>
              <w:t>Title</w:t>
            </w:r>
          </w:p>
        </w:tc>
        <w:tc>
          <w:tcPr>
            <w:tcW w:w="5882"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59149E8" w14:textId="77777777" w:rsidR="00A314FF" w:rsidRDefault="00A314FF">
            <w:pPr>
              <w:spacing w:after="0" w:line="240" w:lineRule="auto"/>
              <w:rPr>
                <w:rFonts w:ascii="Calibri" w:eastAsia="Calibri" w:hAnsi="Calibri" w:cs="Calibri"/>
              </w:rPr>
            </w:pPr>
            <w:r>
              <w:rPr>
                <w:rFonts w:ascii="Calibri" w:eastAsia="Calibri" w:hAnsi="Calibri" w:cs="Calibri"/>
              </w:rPr>
              <w:t>Identifikacija relevantnih škola i obrazovnih ustanova u Sandžaku</w:t>
            </w:r>
          </w:p>
        </w:tc>
      </w:tr>
      <w:tr w:rsidR="00A314FF" w14:paraId="577C2053" w14:textId="77777777" w:rsidTr="00A314FF">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245766A" w14:textId="77777777" w:rsidR="00A314FF" w:rsidRDefault="00A314FF">
            <w:pPr>
              <w:spacing w:after="0"/>
              <w:rPr>
                <w:rFonts w:ascii="Calibri" w:eastAsia="Calibri" w:hAnsi="Calibri" w:cs="Calibri"/>
              </w:rPr>
            </w:pPr>
          </w:p>
        </w:tc>
        <w:tc>
          <w:tcPr>
            <w:tcW w:w="156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DDC8B71" w14:textId="77777777" w:rsidR="00A314FF" w:rsidRDefault="00A314FF">
            <w:pPr>
              <w:spacing w:after="0" w:line="240" w:lineRule="auto"/>
              <w:rPr>
                <w:rFonts w:ascii="Calibri" w:eastAsia="Calibri" w:hAnsi="Calibri" w:cs="Calibri"/>
              </w:rPr>
            </w:pPr>
            <w:r>
              <w:rPr>
                <w:rFonts w:ascii="Calibri" w:eastAsia="Calibri" w:hAnsi="Calibri" w:cs="Calibri"/>
                <w:sz w:val="20"/>
              </w:rPr>
              <w:t>Type</w:t>
            </w:r>
          </w:p>
        </w:tc>
        <w:tc>
          <w:tcPr>
            <w:tcW w:w="2527"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0DE2ABF" w14:textId="77777777" w:rsidR="00A314FF" w:rsidRDefault="00A314FF">
            <w:pPr>
              <w:rPr>
                <w:rFonts w:eastAsiaTheme="minorEastAsia"/>
                <w:color w:val="000000"/>
              </w:rPr>
            </w:pPr>
            <w:r>
              <w:rPr>
                <w:rFonts w:ascii="MS Gothic" w:eastAsia="MS Gothic" w:hAnsi="MS Gothic" w:cs="MS Gothic" w:hint="eastAsia"/>
                <w:color w:val="000000"/>
              </w:rPr>
              <w:t>☐</w:t>
            </w:r>
            <w:r>
              <w:rPr>
                <w:color w:val="000000"/>
              </w:rPr>
              <w:t xml:space="preserve"> Teaching material</w:t>
            </w:r>
          </w:p>
          <w:p w14:paraId="661A99CE" w14:textId="77777777" w:rsidR="00A314FF" w:rsidRDefault="00A314FF">
            <w:pPr>
              <w:rPr>
                <w:color w:val="000000"/>
              </w:rPr>
            </w:pPr>
            <w:r>
              <w:rPr>
                <w:rFonts w:ascii="MS Gothic" w:eastAsia="MS Gothic" w:hAnsi="MS Gothic" w:hint="eastAsia"/>
                <w:color w:val="000000"/>
              </w:rPr>
              <w:t>☐</w:t>
            </w:r>
            <w:r>
              <w:rPr>
                <w:color w:val="000000"/>
              </w:rPr>
              <w:t xml:space="preserve"> Learning material</w:t>
            </w:r>
          </w:p>
          <w:p w14:paraId="258B6B6D" w14:textId="77777777" w:rsidR="00A314FF" w:rsidRDefault="00A314FF">
            <w:pPr>
              <w:spacing w:after="0" w:line="240" w:lineRule="auto"/>
              <w:rPr>
                <w:rFonts w:ascii="Calibri" w:eastAsia="Calibri" w:hAnsi="Calibri" w:cs="Calibri"/>
              </w:rPr>
            </w:pPr>
            <w:r>
              <w:rPr>
                <w:rFonts w:ascii="MS Gothic" w:eastAsia="MS Gothic" w:hAnsi="MS Gothic" w:cs="MS Gothic" w:hint="eastAsia"/>
                <w:color w:val="000000"/>
              </w:rPr>
              <w:t>☐</w:t>
            </w:r>
            <w:r>
              <w:rPr>
                <w:color w:val="000000"/>
              </w:rPr>
              <w:t xml:space="preserve"> Training material</w:t>
            </w:r>
          </w:p>
        </w:tc>
        <w:tc>
          <w:tcPr>
            <w:tcW w:w="3355"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0A4EFA3" w14:textId="77777777" w:rsidR="00A314FF" w:rsidRDefault="00A314FF">
            <w:pPr>
              <w:rPr>
                <w:rFonts w:eastAsiaTheme="minorEastAsia"/>
                <w:color w:val="000000"/>
              </w:rPr>
            </w:pPr>
            <w:r>
              <w:rPr>
                <w:rFonts w:ascii="MS Gothic" w:eastAsia="MS Gothic" w:hAnsi="MS Gothic" w:cs="MS Gothic" w:hint="eastAsia"/>
                <w:color w:val="000000"/>
              </w:rPr>
              <w:t>☐</w:t>
            </w:r>
            <w:r>
              <w:rPr>
                <w:color w:val="000000"/>
              </w:rPr>
              <w:t xml:space="preserve"> Event</w:t>
            </w:r>
          </w:p>
          <w:p w14:paraId="028A4584" w14:textId="77777777" w:rsidR="00A314FF" w:rsidRDefault="00A314FF">
            <w:pPr>
              <w:rPr>
                <w:color w:val="000000"/>
              </w:rPr>
            </w:pPr>
            <w:r>
              <w:rPr>
                <w:rFonts w:ascii="MS Gothic" w:eastAsia="MS Gothic" w:hAnsi="MS Gothic" w:hint="eastAsia"/>
                <w:color w:val="000000"/>
              </w:rPr>
              <w:t>☒</w:t>
            </w:r>
            <w:r>
              <w:rPr>
                <w:color w:val="000000"/>
              </w:rPr>
              <w:t xml:space="preserve"> Report </w:t>
            </w:r>
          </w:p>
          <w:p w14:paraId="0D9991D4" w14:textId="77777777" w:rsidR="00A314FF" w:rsidRDefault="00A314FF">
            <w:pPr>
              <w:spacing w:after="0" w:line="240" w:lineRule="auto"/>
              <w:rPr>
                <w:rFonts w:ascii="Calibri" w:eastAsia="Calibri" w:hAnsi="Calibri" w:cs="Calibri"/>
              </w:rPr>
            </w:pPr>
            <w:r>
              <w:rPr>
                <w:rFonts w:ascii="MS Gothic" w:eastAsia="MS Gothic" w:hAnsi="MS Gothic" w:cs="MS Gothic" w:hint="eastAsia"/>
                <w:color w:val="000000"/>
              </w:rPr>
              <w:t>☐</w:t>
            </w:r>
            <w:r>
              <w:rPr>
                <w:color w:val="000000"/>
              </w:rPr>
              <w:t xml:space="preserve"> Service/Product </w:t>
            </w:r>
          </w:p>
        </w:tc>
      </w:tr>
      <w:tr w:rsidR="00A314FF" w14:paraId="69AEBE5A" w14:textId="77777777" w:rsidTr="00A314FF">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FF0E45F" w14:textId="77777777" w:rsidR="00A314FF" w:rsidRDefault="00A314FF">
            <w:pPr>
              <w:spacing w:after="0"/>
              <w:rPr>
                <w:rFonts w:ascii="Calibri" w:eastAsia="Calibri" w:hAnsi="Calibri" w:cs="Calibri"/>
              </w:rPr>
            </w:pPr>
          </w:p>
        </w:tc>
        <w:tc>
          <w:tcPr>
            <w:tcW w:w="156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775F0A5" w14:textId="77777777" w:rsidR="00A314FF" w:rsidRDefault="00A314FF">
            <w:pPr>
              <w:spacing w:after="0" w:line="240" w:lineRule="auto"/>
              <w:rPr>
                <w:rFonts w:ascii="Calibri" w:eastAsia="Calibri" w:hAnsi="Calibri" w:cs="Calibri"/>
              </w:rPr>
            </w:pPr>
            <w:r>
              <w:rPr>
                <w:rFonts w:ascii="Calibri" w:eastAsia="Calibri" w:hAnsi="Calibri" w:cs="Calibri"/>
                <w:sz w:val="20"/>
              </w:rPr>
              <w:t xml:space="preserve">Description </w:t>
            </w:r>
          </w:p>
        </w:tc>
        <w:tc>
          <w:tcPr>
            <w:tcW w:w="5882"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29DC581" w14:textId="77777777" w:rsidR="00A314FF" w:rsidRDefault="00A314FF">
            <w:pPr>
              <w:spacing w:after="0" w:line="240" w:lineRule="auto"/>
              <w:rPr>
                <w:rFonts w:ascii="Calibri" w:eastAsia="Calibri" w:hAnsi="Calibri" w:cs="Calibri"/>
              </w:rPr>
            </w:pPr>
            <w:r>
              <w:rPr>
                <w:rFonts w:ascii="Calibri" w:eastAsia="Calibri" w:hAnsi="Calibri" w:cs="Calibri"/>
              </w:rPr>
              <w:t>Podaktivnost "Identifikacija relevantnih škola i obrazovnih ustanova u Sandžaku" obuhvata proces identifikacije škola i obrazovnih ustanova koje su relevantne za saradnju u okviru programa "Obrazovanje i podizanje svijesti o kulturnom nasljeđu". Ovaj proces uključuje analizu obrazovnog sistema u Sandžaku, sakupljanje informacija o školama i obrazovnim ustanovama, evaluaciju njihove relevantnosti i izradu liste potencijalnih partnera za saradnju. Cilj ove podaktivnosti je uspostavljanje saradnje sa odabranim školama i obrazovnim ustanovama radi implementacije programa i aktivnosti usmjerenih na podizanje svijesti o kulturnom nasljeđu među učenicima i nastavnicima.</w:t>
            </w:r>
          </w:p>
        </w:tc>
      </w:tr>
      <w:tr w:rsidR="00A314FF" w14:paraId="7053F7E1" w14:textId="77777777" w:rsidTr="00A314FF">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FC97063" w14:textId="77777777" w:rsidR="00A314FF" w:rsidRDefault="00A314FF">
            <w:pPr>
              <w:spacing w:after="0"/>
              <w:rPr>
                <w:rFonts w:ascii="Calibri" w:eastAsia="Calibri" w:hAnsi="Calibri" w:cs="Calibri"/>
              </w:rPr>
            </w:pPr>
          </w:p>
        </w:tc>
        <w:tc>
          <w:tcPr>
            <w:tcW w:w="156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DE9832C" w14:textId="77777777" w:rsidR="00A314FF" w:rsidRDefault="00A314FF">
            <w:pPr>
              <w:spacing w:after="0" w:line="240" w:lineRule="auto"/>
              <w:rPr>
                <w:rFonts w:ascii="Calibri" w:eastAsia="Calibri" w:hAnsi="Calibri" w:cs="Calibri"/>
              </w:rPr>
            </w:pPr>
            <w:r>
              <w:rPr>
                <w:rFonts w:ascii="Calibri" w:eastAsia="Calibri" w:hAnsi="Calibri" w:cs="Calibri"/>
                <w:sz w:val="20"/>
              </w:rPr>
              <w:t>Due date</w:t>
            </w:r>
          </w:p>
        </w:tc>
        <w:tc>
          <w:tcPr>
            <w:tcW w:w="5882"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2259F68B" w14:textId="77777777" w:rsidR="00A314FF" w:rsidRDefault="00A314FF">
            <w:pPr>
              <w:spacing w:after="0" w:line="240" w:lineRule="auto"/>
              <w:rPr>
                <w:rFonts w:ascii="Calibri" w:eastAsia="Calibri" w:hAnsi="Calibri" w:cs="Calibri"/>
              </w:rPr>
            </w:pPr>
          </w:p>
        </w:tc>
      </w:tr>
      <w:tr w:rsidR="00A314FF" w14:paraId="4869B910" w14:textId="77777777" w:rsidTr="00A314FF">
        <w:tc>
          <w:tcPr>
            <w:tcW w:w="202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60595438" w14:textId="77777777" w:rsidR="00A314FF" w:rsidRDefault="00A314FF">
            <w:pPr>
              <w:spacing w:after="0" w:line="240" w:lineRule="auto"/>
              <w:rPr>
                <w:rFonts w:ascii="Calibri" w:eastAsia="Calibri" w:hAnsi="Calibri" w:cs="Calibri"/>
              </w:rPr>
            </w:pPr>
          </w:p>
        </w:tc>
        <w:tc>
          <w:tcPr>
            <w:tcW w:w="156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E00CE52" w14:textId="77777777" w:rsidR="00A314FF" w:rsidRDefault="00A314FF">
            <w:pPr>
              <w:spacing w:after="0" w:line="240" w:lineRule="auto"/>
              <w:rPr>
                <w:rFonts w:ascii="Calibri" w:eastAsia="Calibri" w:hAnsi="Calibri" w:cs="Calibri"/>
              </w:rPr>
            </w:pPr>
            <w:r>
              <w:rPr>
                <w:rFonts w:ascii="Calibri" w:eastAsia="Calibri" w:hAnsi="Calibri" w:cs="Calibri"/>
                <w:sz w:val="20"/>
              </w:rPr>
              <w:t>Languages</w:t>
            </w:r>
          </w:p>
        </w:tc>
        <w:tc>
          <w:tcPr>
            <w:tcW w:w="5882"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FF801CB" w14:textId="77777777" w:rsidR="00A314FF" w:rsidRDefault="00A314FF">
            <w:pPr>
              <w:spacing w:after="0" w:line="240" w:lineRule="auto"/>
              <w:rPr>
                <w:rFonts w:ascii="Calibri" w:eastAsia="Calibri" w:hAnsi="Calibri" w:cs="Calibri"/>
              </w:rPr>
            </w:pPr>
            <w:r>
              <w:rPr>
                <w:rFonts w:ascii="Calibri" w:eastAsia="Calibri" w:hAnsi="Calibri" w:cs="Calibri"/>
              </w:rPr>
              <w:t>Srpski, Engleski</w:t>
            </w:r>
          </w:p>
        </w:tc>
      </w:tr>
      <w:tr w:rsidR="00A314FF" w14:paraId="1AC1668B" w14:textId="77777777" w:rsidTr="00A314FF">
        <w:tc>
          <w:tcPr>
            <w:tcW w:w="2025" w:type="dxa"/>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AED7F5E" w14:textId="77777777" w:rsidR="00A314FF" w:rsidRDefault="00A314FF">
            <w:pPr>
              <w:tabs>
                <w:tab w:val="left" w:pos="2619"/>
              </w:tabs>
              <w:spacing w:after="0" w:line="240" w:lineRule="auto"/>
              <w:ind w:left="708" w:hanging="708"/>
              <w:rPr>
                <w:rFonts w:ascii="Calibri" w:eastAsia="Calibri" w:hAnsi="Calibri" w:cs="Calibri"/>
              </w:rPr>
            </w:pPr>
            <w:r>
              <w:rPr>
                <w:rFonts w:ascii="Calibri" w:eastAsia="Calibri" w:hAnsi="Calibri" w:cs="Calibri"/>
                <w:b/>
                <w:sz w:val="20"/>
              </w:rPr>
              <w:t>Target groups</w:t>
            </w:r>
          </w:p>
        </w:tc>
        <w:tc>
          <w:tcPr>
            <w:tcW w:w="7443" w:type="dxa"/>
            <w:gridSpan w:val="5"/>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43C09D9" w14:textId="77777777" w:rsidR="00A314FF" w:rsidRDefault="00A314FF">
            <w:pPr>
              <w:rPr>
                <w:rFonts w:eastAsiaTheme="minorEastAsia"/>
              </w:rPr>
            </w:pPr>
            <w:r>
              <w:rPr>
                <w:rFonts w:ascii="MS Gothic" w:eastAsia="MS Gothic" w:hAnsi="MS Gothic" w:hint="eastAsia"/>
                <w:color w:val="000000"/>
              </w:rPr>
              <w:t>☒</w:t>
            </w:r>
            <w:r>
              <w:rPr>
                <w:color w:val="000000"/>
              </w:rPr>
              <w:t xml:space="preserve"> Teaching staff </w:t>
            </w:r>
          </w:p>
          <w:p w14:paraId="2E52955C" w14:textId="77777777" w:rsidR="00A314FF" w:rsidRDefault="00A314FF">
            <w:r>
              <w:rPr>
                <w:rFonts w:ascii="MS Gothic" w:eastAsia="MS Gothic" w:hAnsi="MS Gothic" w:cs="MS Gothic" w:hint="eastAsia"/>
                <w:color w:val="000000"/>
              </w:rPr>
              <w:t>☐</w:t>
            </w:r>
            <w:r>
              <w:rPr>
                <w:color w:val="000000"/>
              </w:rPr>
              <w:t xml:space="preserve"> Students </w:t>
            </w:r>
          </w:p>
          <w:p w14:paraId="3138C7DC" w14:textId="77777777" w:rsidR="00A314FF" w:rsidRDefault="00A314FF">
            <w:r>
              <w:rPr>
                <w:rFonts w:ascii="MS Gothic" w:eastAsia="MS Gothic" w:hAnsi="MS Gothic" w:cs="MS Gothic" w:hint="eastAsia"/>
                <w:color w:val="000000"/>
              </w:rPr>
              <w:t>☐</w:t>
            </w:r>
            <w:r>
              <w:rPr>
                <w:color w:val="000000"/>
              </w:rPr>
              <w:t xml:space="preserve"> Trainees </w:t>
            </w:r>
          </w:p>
          <w:p w14:paraId="6A5809CD" w14:textId="77777777" w:rsidR="00A314FF" w:rsidRDefault="00A314FF">
            <w:r>
              <w:rPr>
                <w:rFonts w:ascii="MS Gothic" w:eastAsia="MS Gothic" w:hAnsi="MS Gothic" w:hint="eastAsia"/>
                <w:color w:val="000000"/>
              </w:rPr>
              <w:t>☒</w:t>
            </w:r>
            <w:r>
              <w:rPr>
                <w:color w:val="000000"/>
              </w:rPr>
              <w:t xml:space="preserve"> Administrative staff</w:t>
            </w:r>
          </w:p>
          <w:p w14:paraId="4E7CF73B" w14:textId="77777777" w:rsidR="00A314FF" w:rsidRDefault="00A314FF">
            <w:r>
              <w:rPr>
                <w:rFonts w:ascii="MS Gothic" w:eastAsia="MS Gothic" w:hAnsi="MS Gothic" w:cs="MS Gothic" w:hint="eastAsia"/>
                <w:color w:val="000000"/>
              </w:rPr>
              <w:t>☐</w:t>
            </w:r>
            <w:r>
              <w:rPr>
                <w:color w:val="000000"/>
              </w:rPr>
              <w:t xml:space="preserve"> Technical staff </w:t>
            </w:r>
          </w:p>
          <w:p w14:paraId="2B2572A5" w14:textId="77777777" w:rsidR="00A314FF" w:rsidRDefault="00A314FF">
            <w:r>
              <w:rPr>
                <w:rFonts w:ascii="MS Gothic" w:eastAsia="MS Gothic" w:hAnsi="MS Gothic" w:hint="eastAsia"/>
                <w:color w:val="000000"/>
              </w:rPr>
              <w:t>☐</w:t>
            </w:r>
            <w:r>
              <w:rPr>
                <w:color w:val="000000"/>
              </w:rPr>
              <w:t xml:space="preserve"> Librarians </w:t>
            </w:r>
          </w:p>
          <w:p w14:paraId="56ABE01C" w14:textId="77777777" w:rsidR="00A314FF" w:rsidRDefault="00A314FF">
            <w:pPr>
              <w:spacing w:after="0" w:line="240" w:lineRule="auto"/>
              <w:rPr>
                <w:rFonts w:ascii="Calibri" w:eastAsia="Calibri" w:hAnsi="Calibri" w:cs="Calibri"/>
              </w:rPr>
            </w:pPr>
            <w:r>
              <w:rPr>
                <w:rFonts w:ascii="MS Gothic" w:eastAsia="MS Gothic" w:hAnsi="MS Gothic" w:cs="MS Gothic" w:hint="eastAsia"/>
                <w:color w:val="000000"/>
              </w:rPr>
              <w:t>☐</w:t>
            </w:r>
            <w:r>
              <w:rPr>
                <w:color w:val="000000"/>
              </w:rPr>
              <w:t xml:space="preserve"> Other</w:t>
            </w:r>
          </w:p>
        </w:tc>
      </w:tr>
      <w:tr w:rsidR="00A314FF" w14:paraId="30B54836" w14:textId="77777777" w:rsidTr="00A314FF">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887AA35" w14:textId="77777777" w:rsidR="00A314FF" w:rsidRDefault="00A314FF">
            <w:pPr>
              <w:spacing w:after="0"/>
              <w:rPr>
                <w:rFonts w:ascii="Calibri" w:eastAsia="Calibri" w:hAnsi="Calibri" w:cs="Calibri"/>
              </w:rPr>
            </w:pPr>
          </w:p>
        </w:tc>
        <w:tc>
          <w:tcPr>
            <w:tcW w:w="7443" w:type="dxa"/>
            <w:gridSpan w:val="5"/>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7996036" w14:textId="77777777" w:rsidR="00A314FF" w:rsidRDefault="00A314FF">
            <w:pPr>
              <w:tabs>
                <w:tab w:val="left" w:pos="2619"/>
              </w:tabs>
              <w:spacing w:after="0" w:line="240" w:lineRule="auto"/>
              <w:ind w:left="708" w:hanging="708"/>
              <w:rPr>
                <w:rFonts w:ascii="Calibri" w:eastAsia="Calibri" w:hAnsi="Calibri" w:cs="Calibri"/>
                <w:i/>
                <w:sz w:val="20"/>
              </w:rPr>
            </w:pPr>
            <w:r>
              <w:rPr>
                <w:rFonts w:ascii="Calibri" w:eastAsia="Calibri" w:hAnsi="Calibri" w:cs="Calibri"/>
                <w:i/>
                <w:sz w:val="20"/>
              </w:rPr>
              <w:t xml:space="preserve">If you selected 'Other', please identify these target groups. </w:t>
            </w:r>
          </w:p>
          <w:p w14:paraId="320CD0DC" w14:textId="77777777" w:rsidR="00A314FF" w:rsidRDefault="00A314FF">
            <w:pPr>
              <w:spacing w:after="0" w:line="240" w:lineRule="auto"/>
              <w:rPr>
                <w:rFonts w:ascii="Calibri" w:eastAsia="Calibri" w:hAnsi="Calibri" w:cs="Calibri"/>
              </w:rPr>
            </w:pPr>
            <w:r>
              <w:rPr>
                <w:rFonts w:ascii="Calibri" w:eastAsia="Calibri" w:hAnsi="Calibri" w:cs="Calibri"/>
                <w:i/>
                <w:sz w:val="20"/>
              </w:rPr>
              <w:t>(Max. 250 words)</w:t>
            </w:r>
          </w:p>
        </w:tc>
      </w:tr>
      <w:tr w:rsidR="00A314FF" w14:paraId="2EED18E5" w14:textId="77777777" w:rsidTr="00A314FF">
        <w:tc>
          <w:tcPr>
            <w:tcW w:w="202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5A0139D" w14:textId="77777777" w:rsidR="00A314FF" w:rsidRDefault="00A314FF">
            <w:pPr>
              <w:spacing w:after="0" w:line="240" w:lineRule="auto"/>
              <w:rPr>
                <w:rFonts w:ascii="Calibri" w:eastAsia="Calibri" w:hAnsi="Calibri" w:cs="Calibri"/>
              </w:rPr>
            </w:pPr>
            <w:r>
              <w:rPr>
                <w:rFonts w:ascii="Calibri" w:eastAsia="Calibri" w:hAnsi="Calibri" w:cs="Calibri"/>
                <w:b/>
                <w:sz w:val="20"/>
              </w:rPr>
              <w:t>Dissemination level</w:t>
            </w:r>
          </w:p>
        </w:tc>
        <w:tc>
          <w:tcPr>
            <w:tcW w:w="2038"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91D3943" w14:textId="77777777" w:rsidR="00A314FF" w:rsidRDefault="00A314FF">
            <w:pPr>
              <w:spacing w:after="0" w:line="240" w:lineRule="auto"/>
              <w:rPr>
                <w:rFonts w:ascii="Calibri" w:eastAsia="Calibri" w:hAnsi="Calibri" w:cs="Calibri"/>
                <w:sz w:val="20"/>
              </w:rPr>
            </w:pPr>
            <w:r>
              <w:rPr>
                <w:rFonts w:ascii="Calibri" w:eastAsia="Calibri" w:hAnsi="Calibri" w:cs="Calibri"/>
                <w:color w:val="000000"/>
                <w:sz w:val="20"/>
              </w:rPr>
              <w:t xml:space="preserve"> </w:t>
            </w:r>
            <w:r>
              <w:rPr>
                <w:rFonts w:ascii="Segoe UI Symbol" w:eastAsia="Calibri" w:hAnsi="Segoe UI Symbol" w:cs="Segoe UI Symbol"/>
                <w:sz w:val="20"/>
              </w:rPr>
              <w:t>☐</w:t>
            </w:r>
            <w:r>
              <w:rPr>
                <w:rFonts w:ascii="Calibri" w:eastAsia="Calibri" w:hAnsi="Calibri" w:cs="Calibri"/>
                <w:sz w:val="20"/>
              </w:rPr>
              <w:t xml:space="preserve"> Department / Faculty </w:t>
            </w:r>
            <w:r>
              <w:rPr>
                <w:rFonts w:ascii="Segoe UI Symbol" w:eastAsia="Calibri" w:hAnsi="Segoe UI Symbol" w:cs="Segoe UI Symbol"/>
                <w:sz w:val="20"/>
              </w:rPr>
              <w:t>☐</w:t>
            </w:r>
            <w:r>
              <w:rPr>
                <w:rFonts w:ascii="Calibri" w:eastAsia="Calibri" w:hAnsi="Calibri" w:cs="Calibri"/>
                <w:sz w:val="20"/>
              </w:rPr>
              <w:t xml:space="preserve"> Institution</w:t>
            </w:r>
          </w:p>
          <w:p w14:paraId="512AA744" w14:textId="77777777" w:rsidR="00A314FF" w:rsidRDefault="00A314FF">
            <w:pPr>
              <w:spacing w:after="0" w:line="240" w:lineRule="auto"/>
              <w:rPr>
                <w:rFonts w:ascii="Calibri" w:eastAsia="Calibri" w:hAnsi="Calibri" w:cs="Calibri"/>
              </w:rPr>
            </w:pPr>
            <w:r>
              <w:rPr>
                <w:rFonts w:ascii="Calibri" w:eastAsia="Calibri" w:hAnsi="Calibri" w:cs="Calibri"/>
                <w:color w:val="000000"/>
                <w:sz w:val="20"/>
              </w:rPr>
              <w:t xml:space="preserve"> Institution</w:t>
            </w:r>
          </w:p>
        </w:tc>
        <w:tc>
          <w:tcPr>
            <w:tcW w:w="2289"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C5FB311" w14:textId="77777777" w:rsidR="00A314FF" w:rsidRDefault="00A314FF">
            <w:pPr>
              <w:spacing w:after="0" w:line="240" w:lineRule="auto"/>
              <w:rPr>
                <w:rFonts w:ascii="Calibri" w:eastAsia="Calibri" w:hAnsi="Calibri" w:cs="Calibri"/>
                <w:sz w:val="20"/>
              </w:rPr>
            </w:pPr>
            <w:r>
              <w:rPr>
                <w:rFonts w:ascii="Calibri" w:eastAsia="Calibri" w:hAnsi="Calibri" w:cs="Calibri"/>
                <w:color w:val="000000"/>
                <w:sz w:val="20"/>
              </w:rPr>
              <w:t xml:space="preserve"> </w:t>
            </w:r>
            <w:r>
              <w:rPr>
                <w:rFonts w:ascii="Segoe UI Symbol" w:eastAsia="Calibri" w:hAnsi="Segoe UI Symbol" w:cs="Segoe UI Symbol"/>
                <w:sz w:val="20"/>
              </w:rPr>
              <w:t>☐</w:t>
            </w:r>
            <w:r>
              <w:rPr>
                <w:rFonts w:ascii="Calibri" w:eastAsia="Calibri" w:hAnsi="Calibri" w:cs="Calibri"/>
                <w:sz w:val="20"/>
              </w:rPr>
              <w:t xml:space="preserve"> Local</w:t>
            </w:r>
          </w:p>
          <w:p w14:paraId="2E658B70" w14:textId="77777777" w:rsidR="00A314FF" w:rsidRDefault="00A314FF">
            <w:pPr>
              <w:spacing w:after="0" w:line="240" w:lineRule="auto"/>
              <w:rPr>
                <w:rFonts w:ascii="Calibri" w:eastAsia="Calibri" w:hAnsi="Calibri" w:cs="Calibri"/>
              </w:rPr>
            </w:pPr>
            <w:r>
              <w:rPr>
                <w:rFonts w:ascii="Calibri" w:eastAsia="Calibri" w:hAnsi="Calibri" w:cs="Calibri"/>
                <w:color w:val="000000"/>
                <w:sz w:val="20"/>
              </w:rPr>
              <w:t xml:space="preserve"> </w:t>
            </w:r>
            <w:r>
              <w:rPr>
                <w:rFonts w:ascii="Segoe UI Symbol" w:eastAsia="Calibri" w:hAnsi="Segoe UI Symbol" w:cs="Segoe UI Symbol"/>
                <w:sz w:val="20"/>
              </w:rPr>
              <w:t>☐</w:t>
            </w:r>
            <w:r>
              <w:rPr>
                <w:rFonts w:ascii="Calibri" w:eastAsia="Calibri" w:hAnsi="Calibri" w:cs="Calibri"/>
                <w:sz w:val="20"/>
              </w:rPr>
              <w:t xml:space="preserve"> Regional</w:t>
            </w:r>
          </w:p>
        </w:tc>
        <w:tc>
          <w:tcPr>
            <w:tcW w:w="31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8A30FB3" w14:textId="77777777" w:rsidR="00A314FF" w:rsidRDefault="00A314FF">
            <w:pPr>
              <w:rPr>
                <w:rFonts w:eastAsiaTheme="minorEastAsia"/>
              </w:rPr>
            </w:pPr>
            <w:r>
              <w:rPr>
                <w:rFonts w:ascii="MS Gothic" w:eastAsia="MS Gothic" w:hAnsi="MS Gothic" w:hint="eastAsia"/>
                <w:color w:val="000000"/>
              </w:rPr>
              <w:t>☒</w:t>
            </w:r>
            <w:r>
              <w:rPr>
                <w:color w:val="000000"/>
              </w:rPr>
              <w:t xml:space="preserve"> National</w:t>
            </w:r>
          </w:p>
          <w:p w14:paraId="729DE87E" w14:textId="77777777" w:rsidR="00A314FF" w:rsidRDefault="00A314FF">
            <w:pPr>
              <w:spacing w:after="0" w:line="240" w:lineRule="auto"/>
              <w:rPr>
                <w:rFonts w:ascii="Calibri" w:eastAsia="Calibri" w:hAnsi="Calibri" w:cs="Calibri"/>
              </w:rPr>
            </w:pPr>
            <w:r>
              <w:rPr>
                <w:rFonts w:ascii="MS Gothic" w:eastAsia="MS Gothic" w:hAnsi="MS Gothic" w:hint="eastAsia"/>
                <w:color w:val="000000"/>
              </w:rPr>
              <w:t>☐</w:t>
            </w:r>
            <w:r>
              <w:rPr>
                <w:color w:val="000000"/>
              </w:rPr>
              <w:t xml:space="preserve"> International</w:t>
            </w:r>
          </w:p>
        </w:tc>
      </w:tr>
    </w:tbl>
    <w:p w14:paraId="58E0CB0D" w14:textId="77777777" w:rsidR="00A314FF" w:rsidRDefault="00A314FF" w:rsidP="00A314FF">
      <w:pPr>
        <w:spacing w:after="0" w:line="240" w:lineRule="auto"/>
        <w:rPr>
          <w:rFonts w:ascii="Calibri" w:eastAsia="Calibri" w:hAnsi="Calibri" w:cs="Calibri"/>
          <w:b/>
        </w:rPr>
      </w:pPr>
    </w:p>
    <w:p w14:paraId="42DAA4F6" w14:textId="77777777" w:rsidR="00A314FF" w:rsidRDefault="00A314FF" w:rsidP="00A314FF">
      <w:pPr>
        <w:spacing w:after="0" w:line="240" w:lineRule="auto"/>
        <w:rPr>
          <w:rFonts w:ascii="Calibri" w:eastAsia="Calibri" w:hAnsi="Calibri" w:cs="Calibri"/>
          <w:b/>
          <w:sz w:val="24"/>
        </w:rPr>
      </w:pPr>
      <w:r>
        <w:rPr>
          <w:rFonts w:ascii="Calibri" w:eastAsia="Calibri" w:hAnsi="Calibri" w:cs="Calibri"/>
          <w:b/>
          <w:sz w:val="24"/>
        </w:rPr>
        <w:t>Deliverables/results/outcomes</w:t>
      </w:r>
    </w:p>
    <w:p w14:paraId="58F75924" w14:textId="77777777" w:rsidR="00A314FF" w:rsidRDefault="00A314FF" w:rsidP="00A314FF">
      <w:pPr>
        <w:spacing w:after="0" w:line="240" w:lineRule="auto"/>
        <w:rPr>
          <w:rFonts w:ascii="Calibri" w:eastAsia="Calibri" w:hAnsi="Calibri" w:cs="Calibri"/>
          <w:b/>
          <w:sz w:val="24"/>
        </w:rPr>
      </w:pPr>
    </w:p>
    <w:tbl>
      <w:tblPr>
        <w:tblW w:w="0" w:type="auto"/>
        <w:tblInd w:w="108" w:type="dxa"/>
        <w:tblCellMar>
          <w:left w:w="10" w:type="dxa"/>
          <w:right w:w="10" w:type="dxa"/>
        </w:tblCellMar>
        <w:tblLook w:val="04A0" w:firstRow="1" w:lastRow="0" w:firstColumn="1" w:lastColumn="0" w:noHBand="0" w:noVBand="1"/>
      </w:tblPr>
      <w:tblGrid>
        <w:gridCol w:w="1953"/>
        <w:gridCol w:w="1257"/>
        <w:gridCol w:w="414"/>
        <w:gridCol w:w="1770"/>
        <w:gridCol w:w="209"/>
        <w:gridCol w:w="3639"/>
      </w:tblGrid>
      <w:tr w:rsidR="00A314FF" w14:paraId="02DA1DAC" w14:textId="77777777" w:rsidTr="00A314FF">
        <w:trPr>
          <w:trHeight w:val="1"/>
        </w:trPr>
        <w:tc>
          <w:tcPr>
            <w:tcW w:w="2025" w:type="dxa"/>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423A9E0" w14:textId="77777777" w:rsidR="00A314FF" w:rsidRDefault="00A314FF">
            <w:pPr>
              <w:spacing w:after="0" w:line="240" w:lineRule="auto"/>
              <w:rPr>
                <w:rFonts w:ascii="Calibri" w:eastAsia="Calibri" w:hAnsi="Calibri" w:cs="Calibri"/>
                <w:b/>
                <w:sz w:val="20"/>
              </w:rPr>
            </w:pPr>
            <w:r>
              <w:rPr>
                <w:rFonts w:ascii="Calibri" w:eastAsia="Calibri" w:hAnsi="Calibri" w:cs="Calibri"/>
                <w:b/>
                <w:sz w:val="20"/>
              </w:rPr>
              <w:t>Expected Deliverable/Results/</w:t>
            </w:r>
          </w:p>
          <w:p w14:paraId="0738AA27" w14:textId="77777777" w:rsidR="00A314FF" w:rsidRDefault="00A314FF">
            <w:pPr>
              <w:spacing w:after="0" w:line="240" w:lineRule="auto"/>
              <w:rPr>
                <w:rFonts w:ascii="Calibri" w:eastAsia="Calibri" w:hAnsi="Calibri" w:cs="Calibri"/>
              </w:rPr>
            </w:pPr>
            <w:r>
              <w:rPr>
                <w:rFonts w:ascii="Calibri" w:eastAsia="Calibri" w:hAnsi="Calibri" w:cs="Calibri"/>
                <w:b/>
                <w:sz w:val="20"/>
              </w:rPr>
              <w:t>Outcomes</w:t>
            </w:r>
          </w:p>
        </w:tc>
        <w:tc>
          <w:tcPr>
            <w:tcW w:w="156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3E4615A" w14:textId="77777777" w:rsidR="00A314FF" w:rsidRDefault="00A314FF">
            <w:pPr>
              <w:spacing w:after="0" w:line="240" w:lineRule="auto"/>
              <w:rPr>
                <w:rFonts w:ascii="Calibri" w:eastAsia="Calibri" w:hAnsi="Calibri" w:cs="Calibri"/>
              </w:rPr>
            </w:pPr>
            <w:r>
              <w:rPr>
                <w:rFonts w:ascii="Calibri" w:eastAsia="Calibri" w:hAnsi="Calibri" w:cs="Calibri"/>
                <w:sz w:val="20"/>
              </w:rPr>
              <w:t>Work Package and Outcome ref.nr</w:t>
            </w:r>
          </w:p>
        </w:tc>
        <w:tc>
          <w:tcPr>
            <w:tcW w:w="5882"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B77829B" w14:textId="4CDBBE6F" w:rsidR="00A314FF" w:rsidRDefault="00476663">
            <w:pPr>
              <w:spacing w:after="0" w:line="240" w:lineRule="auto"/>
              <w:ind w:left="5040" w:hanging="187"/>
              <w:rPr>
                <w:rFonts w:ascii="Calibri" w:eastAsia="Calibri" w:hAnsi="Calibri" w:cs="Calibri"/>
              </w:rPr>
            </w:pPr>
            <w:r>
              <w:rPr>
                <w:rFonts w:ascii="Calibri" w:eastAsia="Calibri" w:hAnsi="Calibri" w:cs="Calibri"/>
                <w:b/>
                <w:sz w:val="24"/>
              </w:rPr>
              <w:t>A10</w:t>
            </w:r>
            <w:r w:rsidR="00A314FF">
              <w:rPr>
                <w:rFonts w:ascii="Calibri" w:eastAsia="Calibri" w:hAnsi="Calibri" w:cs="Calibri"/>
                <w:b/>
                <w:sz w:val="24"/>
              </w:rPr>
              <w:t>.1.2.</w:t>
            </w:r>
          </w:p>
        </w:tc>
      </w:tr>
      <w:tr w:rsidR="00A314FF" w14:paraId="74B1324D" w14:textId="77777777" w:rsidTr="00A314FF">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4B10D28" w14:textId="77777777" w:rsidR="00A314FF" w:rsidRDefault="00A314FF">
            <w:pPr>
              <w:spacing w:after="0"/>
              <w:rPr>
                <w:rFonts w:ascii="Calibri" w:eastAsia="Calibri" w:hAnsi="Calibri" w:cs="Calibri"/>
              </w:rPr>
            </w:pPr>
          </w:p>
        </w:tc>
        <w:tc>
          <w:tcPr>
            <w:tcW w:w="156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7525775" w14:textId="77777777" w:rsidR="00A314FF" w:rsidRDefault="00A314FF">
            <w:pPr>
              <w:spacing w:after="0" w:line="240" w:lineRule="auto"/>
              <w:rPr>
                <w:rFonts w:ascii="Calibri" w:eastAsia="Calibri" w:hAnsi="Calibri" w:cs="Calibri"/>
              </w:rPr>
            </w:pPr>
            <w:r>
              <w:rPr>
                <w:rFonts w:ascii="Calibri" w:eastAsia="Calibri" w:hAnsi="Calibri" w:cs="Calibri"/>
                <w:sz w:val="20"/>
              </w:rPr>
              <w:t>Title</w:t>
            </w:r>
          </w:p>
        </w:tc>
        <w:tc>
          <w:tcPr>
            <w:tcW w:w="5882"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CF1D625" w14:textId="77777777" w:rsidR="00A314FF" w:rsidRDefault="00A314FF">
            <w:pPr>
              <w:spacing w:after="0" w:line="240" w:lineRule="auto"/>
              <w:rPr>
                <w:rFonts w:ascii="Calibri" w:eastAsia="Calibri" w:hAnsi="Calibri" w:cs="Calibri"/>
              </w:rPr>
            </w:pPr>
            <w:r>
              <w:rPr>
                <w:rFonts w:ascii="Calibri" w:eastAsia="Calibri" w:hAnsi="Calibri" w:cs="Calibri"/>
              </w:rPr>
              <w:t>Kontakiranje škola i obrazovnih ustanova radi uspostavljanja saradnje</w:t>
            </w:r>
          </w:p>
        </w:tc>
      </w:tr>
      <w:tr w:rsidR="00A314FF" w14:paraId="0F67CB05" w14:textId="77777777" w:rsidTr="00A314FF">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CE3A8DC" w14:textId="77777777" w:rsidR="00A314FF" w:rsidRDefault="00A314FF">
            <w:pPr>
              <w:spacing w:after="0"/>
              <w:rPr>
                <w:rFonts w:ascii="Calibri" w:eastAsia="Calibri" w:hAnsi="Calibri" w:cs="Calibri"/>
              </w:rPr>
            </w:pPr>
          </w:p>
        </w:tc>
        <w:tc>
          <w:tcPr>
            <w:tcW w:w="156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4D1E78C" w14:textId="77777777" w:rsidR="00A314FF" w:rsidRDefault="00A314FF">
            <w:pPr>
              <w:spacing w:after="0" w:line="240" w:lineRule="auto"/>
              <w:rPr>
                <w:rFonts w:ascii="Calibri" w:eastAsia="Calibri" w:hAnsi="Calibri" w:cs="Calibri"/>
              </w:rPr>
            </w:pPr>
            <w:r>
              <w:rPr>
                <w:rFonts w:ascii="Calibri" w:eastAsia="Calibri" w:hAnsi="Calibri" w:cs="Calibri"/>
                <w:sz w:val="20"/>
              </w:rPr>
              <w:t>Type</w:t>
            </w:r>
          </w:p>
        </w:tc>
        <w:tc>
          <w:tcPr>
            <w:tcW w:w="2527"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3ACC7B8" w14:textId="77777777" w:rsidR="00A314FF" w:rsidRDefault="00A314FF">
            <w:pPr>
              <w:rPr>
                <w:rFonts w:eastAsiaTheme="minorEastAsia"/>
                <w:color w:val="000000"/>
              </w:rPr>
            </w:pPr>
            <w:r>
              <w:rPr>
                <w:rFonts w:ascii="MS Gothic" w:eastAsia="MS Gothic" w:hAnsi="MS Gothic" w:cs="MS Gothic" w:hint="eastAsia"/>
                <w:color w:val="000000"/>
              </w:rPr>
              <w:t>☐</w:t>
            </w:r>
            <w:r>
              <w:rPr>
                <w:color w:val="000000"/>
              </w:rPr>
              <w:t xml:space="preserve"> Teaching material</w:t>
            </w:r>
          </w:p>
          <w:p w14:paraId="667699DC" w14:textId="77777777" w:rsidR="00A314FF" w:rsidRDefault="00A314FF">
            <w:pPr>
              <w:rPr>
                <w:color w:val="000000"/>
              </w:rPr>
            </w:pPr>
            <w:r>
              <w:rPr>
                <w:rFonts w:ascii="MS Gothic" w:eastAsia="MS Gothic" w:hAnsi="MS Gothic" w:cs="MS Gothic" w:hint="eastAsia"/>
                <w:color w:val="000000"/>
              </w:rPr>
              <w:t>☐</w:t>
            </w:r>
            <w:r>
              <w:rPr>
                <w:color w:val="000000"/>
              </w:rPr>
              <w:t xml:space="preserve"> Learning material</w:t>
            </w:r>
          </w:p>
          <w:p w14:paraId="6EF979B7" w14:textId="77777777" w:rsidR="00A314FF" w:rsidRDefault="00A314FF">
            <w:pPr>
              <w:spacing w:after="0" w:line="240" w:lineRule="auto"/>
              <w:rPr>
                <w:rFonts w:ascii="Calibri" w:eastAsia="Calibri" w:hAnsi="Calibri" w:cs="Calibri"/>
              </w:rPr>
            </w:pPr>
            <w:r>
              <w:rPr>
                <w:rFonts w:ascii="MS Gothic" w:eastAsia="MS Gothic" w:hAnsi="MS Gothic" w:cs="MS Gothic" w:hint="eastAsia"/>
                <w:color w:val="000000"/>
              </w:rPr>
              <w:t>☐</w:t>
            </w:r>
            <w:r>
              <w:rPr>
                <w:color w:val="000000"/>
              </w:rPr>
              <w:t xml:space="preserve"> Training material</w:t>
            </w:r>
          </w:p>
        </w:tc>
        <w:tc>
          <w:tcPr>
            <w:tcW w:w="3355"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3BF57CA" w14:textId="77777777" w:rsidR="00A314FF" w:rsidRDefault="00A314FF">
            <w:pPr>
              <w:rPr>
                <w:rFonts w:eastAsiaTheme="minorEastAsia"/>
                <w:color w:val="000000"/>
              </w:rPr>
            </w:pPr>
            <w:r>
              <w:rPr>
                <w:rFonts w:ascii="MS Gothic" w:eastAsia="MS Gothic" w:hAnsi="MS Gothic" w:hint="eastAsia"/>
                <w:color w:val="000000"/>
              </w:rPr>
              <w:t>☒</w:t>
            </w:r>
            <w:r>
              <w:rPr>
                <w:color w:val="000000"/>
              </w:rPr>
              <w:t xml:space="preserve"> Event</w:t>
            </w:r>
          </w:p>
          <w:p w14:paraId="0E97D965" w14:textId="77777777" w:rsidR="00A314FF" w:rsidRDefault="00A314FF">
            <w:pPr>
              <w:rPr>
                <w:color w:val="000000"/>
              </w:rPr>
            </w:pPr>
            <w:r>
              <w:rPr>
                <w:rFonts w:ascii="MS Gothic" w:eastAsia="MS Gothic" w:hAnsi="MS Gothic" w:hint="eastAsia"/>
                <w:color w:val="000000"/>
              </w:rPr>
              <w:t>☐</w:t>
            </w:r>
            <w:r>
              <w:rPr>
                <w:color w:val="000000"/>
              </w:rPr>
              <w:t xml:space="preserve"> Report </w:t>
            </w:r>
          </w:p>
          <w:p w14:paraId="727BB8A7" w14:textId="77777777" w:rsidR="00A314FF" w:rsidRDefault="00A314FF">
            <w:pPr>
              <w:spacing w:after="0" w:line="240" w:lineRule="auto"/>
              <w:rPr>
                <w:rFonts w:ascii="Calibri" w:eastAsia="Calibri" w:hAnsi="Calibri" w:cs="Calibri"/>
              </w:rPr>
            </w:pPr>
            <w:r>
              <w:rPr>
                <w:rFonts w:ascii="MS Gothic" w:eastAsia="MS Gothic" w:hAnsi="MS Gothic" w:cs="MS Gothic" w:hint="eastAsia"/>
                <w:color w:val="000000"/>
              </w:rPr>
              <w:t>☐</w:t>
            </w:r>
            <w:r>
              <w:rPr>
                <w:color w:val="000000"/>
              </w:rPr>
              <w:t xml:space="preserve"> Service/Product </w:t>
            </w:r>
          </w:p>
        </w:tc>
      </w:tr>
      <w:tr w:rsidR="00A314FF" w14:paraId="5C46AB60" w14:textId="77777777" w:rsidTr="00A314FF">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BE4251B" w14:textId="77777777" w:rsidR="00A314FF" w:rsidRDefault="00A314FF">
            <w:pPr>
              <w:spacing w:after="0"/>
              <w:rPr>
                <w:rFonts w:ascii="Calibri" w:eastAsia="Calibri" w:hAnsi="Calibri" w:cs="Calibri"/>
              </w:rPr>
            </w:pPr>
          </w:p>
        </w:tc>
        <w:tc>
          <w:tcPr>
            <w:tcW w:w="156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A704FAF" w14:textId="77777777" w:rsidR="00A314FF" w:rsidRDefault="00A314FF">
            <w:pPr>
              <w:spacing w:after="0" w:line="240" w:lineRule="auto"/>
              <w:rPr>
                <w:rFonts w:ascii="Calibri" w:eastAsia="Calibri" w:hAnsi="Calibri" w:cs="Calibri"/>
              </w:rPr>
            </w:pPr>
            <w:r>
              <w:rPr>
                <w:rFonts w:ascii="Calibri" w:eastAsia="Calibri" w:hAnsi="Calibri" w:cs="Calibri"/>
                <w:sz w:val="20"/>
              </w:rPr>
              <w:t xml:space="preserve">Description </w:t>
            </w:r>
          </w:p>
        </w:tc>
        <w:tc>
          <w:tcPr>
            <w:tcW w:w="5882"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1AD9C01" w14:textId="77777777" w:rsidR="00A314FF" w:rsidRDefault="00A314FF">
            <w:pPr>
              <w:spacing w:after="0" w:line="240" w:lineRule="auto"/>
              <w:rPr>
                <w:rFonts w:ascii="Calibri" w:eastAsia="Calibri" w:hAnsi="Calibri" w:cs="Calibri"/>
              </w:rPr>
            </w:pPr>
            <w:r>
              <w:rPr>
                <w:rFonts w:ascii="Calibri" w:eastAsia="Calibri" w:hAnsi="Calibri" w:cs="Calibri"/>
              </w:rPr>
              <w:t>Podaktivnost "Kontaktiranje škola i obrazovnih ustanova radi uspostavljanja saradnje" podrazumijeva aktivnosti kojima se ostvaruje kontakt sa odabranim školama i obrazovnim ustanovama u Sandžaku radi dogovora o saradnji u okviru programa "Saradnja sa školama i obrazovnim ustanovama". Ovaj proces uključuje identifikaciju relevantnih kontakata, pripremu adekvatnih komunikacijskih materijala i upućivanje poziva za sastanak ili razgovor. Cilj ove podaktivnosti je ostvariti prvi kontakt sa školama i obrazovnim ustanovama, predstaviti program, razgovarati o mogućnostima saradnje i uspostaviti osnovu za dalju saradnju u cilju podizanja svijesti o kulturnom nasljeđu među učenicima i nastavnicima.</w:t>
            </w:r>
          </w:p>
        </w:tc>
      </w:tr>
      <w:tr w:rsidR="00A314FF" w14:paraId="1CE69018" w14:textId="77777777" w:rsidTr="00A314FF">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E2979FD" w14:textId="77777777" w:rsidR="00A314FF" w:rsidRDefault="00A314FF">
            <w:pPr>
              <w:spacing w:after="0"/>
              <w:rPr>
                <w:rFonts w:ascii="Calibri" w:eastAsia="Calibri" w:hAnsi="Calibri" w:cs="Calibri"/>
              </w:rPr>
            </w:pPr>
          </w:p>
        </w:tc>
        <w:tc>
          <w:tcPr>
            <w:tcW w:w="156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83998E8" w14:textId="77777777" w:rsidR="00A314FF" w:rsidRDefault="00A314FF">
            <w:pPr>
              <w:spacing w:after="0" w:line="240" w:lineRule="auto"/>
              <w:rPr>
                <w:rFonts w:ascii="Calibri" w:eastAsia="Calibri" w:hAnsi="Calibri" w:cs="Calibri"/>
              </w:rPr>
            </w:pPr>
            <w:r>
              <w:rPr>
                <w:rFonts w:ascii="Calibri" w:eastAsia="Calibri" w:hAnsi="Calibri" w:cs="Calibri"/>
                <w:sz w:val="20"/>
              </w:rPr>
              <w:t>Due date</w:t>
            </w:r>
          </w:p>
        </w:tc>
        <w:tc>
          <w:tcPr>
            <w:tcW w:w="5882"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14ABC663" w14:textId="77777777" w:rsidR="00A314FF" w:rsidRDefault="00A314FF">
            <w:pPr>
              <w:spacing w:after="0" w:line="240" w:lineRule="auto"/>
              <w:rPr>
                <w:rFonts w:ascii="Calibri" w:eastAsia="Calibri" w:hAnsi="Calibri" w:cs="Calibri"/>
              </w:rPr>
            </w:pPr>
          </w:p>
        </w:tc>
      </w:tr>
      <w:tr w:rsidR="00A314FF" w14:paraId="35DF115A" w14:textId="77777777" w:rsidTr="00A314FF">
        <w:tc>
          <w:tcPr>
            <w:tcW w:w="202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5432B12C" w14:textId="77777777" w:rsidR="00A314FF" w:rsidRDefault="00A314FF">
            <w:pPr>
              <w:spacing w:after="0" w:line="240" w:lineRule="auto"/>
              <w:rPr>
                <w:rFonts w:ascii="Calibri" w:eastAsia="Calibri" w:hAnsi="Calibri" w:cs="Calibri"/>
              </w:rPr>
            </w:pPr>
          </w:p>
        </w:tc>
        <w:tc>
          <w:tcPr>
            <w:tcW w:w="156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7C3D7A0" w14:textId="77777777" w:rsidR="00A314FF" w:rsidRDefault="00A314FF">
            <w:pPr>
              <w:spacing w:after="0" w:line="240" w:lineRule="auto"/>
              <w:rPr>
                <w:rFonts w:ascii="Calibri" w:eastAsia="Calibri" w:hAnsi="Calibri" w:cs="Calibri"/>
              </w:rPr>
            </w:pPr>
            <w:r>
              <w:rPr>
                <w:rFonts w:ascii="Calibri" w:eastAsia="Calibri" w:hAnsi="Calibri" w:cs="Calibri"/>
                <w:sz w:val="20"/>
              </w:rPr>
              <w:t>Languages</w:t>
            </w:r>
          </w:p>
        </w:tc>
        <w:tc>
          <w:tcPr>
            <w:tcW w:w="5882"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6F33EB84" w14:textId="77777777" w:rsidR="00A314FF" w:rsidRDefault="00A314FF">
            <w:pPr>
              <w:spacing w:after="0" w:line="240" w:lineRule="auto"/>
              <w:rPr>
                <w:rFonts w:ascii="Calibri" w:eastAsia="Calibri" w:hAnsi="Calibri" w:cs="Calibri"/>
              </w:rPr>
            </w:pPr>
          </w:p>
        </w:tc>
      </w:tr>
      <w:tr w:rsidR="00A314FF" w14:paraId="2D32C4DD" w14:textId="77777777" w:rsidTr="00A314FF">
        <w:tc>
          <w:tcPr>
            <w:tcW w:w="2025" w:type="dxa"/>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9A980D6" w14:textId="77777777" w:rsidR="00A314FF" w:rsidRDefault="00A314FF">
            <w:pPr>
              <w:tabs>
                <w:tab w:val="left" w:pos="2619"/>
              </w:tabs>
              <w:spacing w:after="0" w:line="240" w:lineRule="auto"/>
              <w:ind w:left="708" w:hanging="708"/>
              <w:rPr>
                <w:rFonts w:ascii="Calibri" w:eastAsia="Calibri" w:hAnsi="Calibri" w:cs="Calibri"/>
              </w:rPr>
            </w:pPr>
            <w:r>
              <w:rPr>
                <w:rFonts w:ascii="Calibri" w:eastAsia="Calibri" w:hAnsi="Calibri" w:cs="Calibri"/>
                <w:b/>
                <w:sz w:val="20"/>
              </w:rPr>
              <w:t>Target groups</w:t>
            </w:r>
          </w:p>
        </w:tc>
        <w:tc>
          <w:tcPr>
            <w:tcW w:w="7443" w:type="dxa"/>
            <w:gridSpan w:val="5"/>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6C0751A" w14:textId="77777777" w:rsidR="00A314FF" w:rsidRDefault="00A314FF">
            <w:pPr>
              <w:rPr>
                <w:rFonts w:eastAsiaTheme="minorEastAsia"/>
              </w:rPr>
            </w:pPr>
            <w:r>
              <w:rPr>
                <w:rFonts w:ascii="MS Gothic" w:eastAsia="MS Gothic" w:hAnsi="MS Gothic" w:hint="eastAsia"/>
                <w:color w:val="000000"/>
              </w:rPr>
              <w:t>☒</w:t>
            </w:r>
            <w:r>
              <w:rPr>
                <w:color w:val="000000"/>
              </w:rPr>
              <w:t xml:space="preserve"> Teaching staff </w:t>
            </w:r>
          </w:p>
          <w:p w14:paraId="20591461" w14:textId="77777777" w:rsidR="00A314FF" w:rsidRDefault="00A314FF">
            <w:r>
              <w:rPr>
                <w:rFonts w:ascii="MS Gothic" w:eastAsia="MS Gothic" w:hAnsi="MS Gothic" w:cs="MS Gothic" w:hint="eastAsia"/>
                <w:color w:val="000000"/>
              </w:rPr>
              <w:t>☐</w:t>
            </w:r>
            <w:r>
              <w:rPr>
                <w:color w:val="000000"/>
              </w:rPr>
              <w:t xml:space="preserve"> Students </w:t>
            </w:r>
          </w:p>
          <w:p w14:paraId="146F8DFB" w14:textId="77777777" w:rsidR="00A314FF" w:rsidRDefault="00A314FF">
            <w:r>
              <w:rPr>
                <w:rFonts w:ascii="MS Gothic" w:eastAsia="MS Gothic" w:hAnsi="MS Gothic" w:cs="MS Gothic" w:hint="eastAsia"/>
                <w:color w:val="000000"/>
              </w:rPr>
              <w:t>☐</w:t>
            </w:r>
            <w:r>
              <w:rPr>
                <w:color w:val="000000"/>
              </w:rPr>
              <w:t xml:space="preserve"> Trainees </w:t>
            </w:r>
          </w:p>
          <w:p w14:paraId="16A68744" w14:textId="77777777" w:rsidR="00A314FF" w:rsidRDefault="00A314FF">
            <w:r>
              <w:rPr>
                <w:rFonts w:ascii="MS Gothic" w:eastAsia="MS Gothic" w:hAnsi="MS Gothic" w:hint="eastAsia"/>
                <w:color w:val="000000"/>
              </w:rPr>
              <w:t>☒</w:t>
            </w:r>
            <w:r>
              <w:rPr>
                <w:color w:val="000000"/>
              </w:rPr>
              <w:t xml:space="preserve"> Administrative staff</w:t>
            </w:r>
          </w:p>
          <w:p w14:paraId="0D9FEE35" w14:textId="77777777" w:rsidR="00A314FF" w:rsidRDefault="00A314FF">
            <w:r>
              <w:rPr>
                <w:rFonts w:ascii="MS Gothic" w:eastAsia="MS Gothic" w:hAnsi="MS Gothic" w:cs="MS Gothic" w:hint="eastAsia"/>
                <w:color w:val="000000"/>
              </w:rPr>
              <w:t>☐</w:t>
            </w:r>
            <w:r>
              <w:rPr>
                <w:color w:val="000000"/>
              </w:rPr>
              <w:t xml:space="preserve"> Technical staff </w:t>
            </w:r>
          </w:p>
          <w:p w14:paraId="4B822B10" w14:textId="77777777" w:rsidR="00A314FF" w:rsidRDefault="00A314FF">
            <w:r>
              <w:rPr>
                <w:rFonts w:ascii="MS Gothic" w:eastAsia="MS Gothic" w:hAnsi="MS Gothic" w:hint="eastAsia"/>
                <w:color w:val="000000"/>
              </w:rPr>
              <w:t>☐</w:t>
            </w:r>
            <w:r>
              <w:rPr>
                <w:color w:val="000000"/>
              </w:rPr>
              <w:t xml:space="preserve"> Librarians </w:t>
            </w:r>
          </w:p>
          <w:p w14:paraId="5BBAED69" w14:textId="77777777" w:rsidR="00A314FF" w:rsidRDefault="00A314FF">
            <w:pPr>
              <w:spacing w:after="0" w:line="240" w:lineRule="auto"/>
              <w:rPr>
                <w:rFonts w:ascii="Calibri" w:eastAsia="Calibri" w:hAnsi="Calibri" w:cs="Calibri"/>
              </w:rPr>
            </w:pPr>
            <w:r>
              <w:rPr>
                <w:rFonts w:ascii="MS Gothic" w:eastAsia="MS Gothic" w:hAnsi="MS Gothic" w:cs="MS Gothic" w:hint="eastAsia"/>
                <w:color w:val="000000"/>
              </w:rPr>
              <w:t>☐</w:t>
            </w:r>
            <w:r>
              <w:rPr>
                <w:color w:val="000000"/>
              </w:rPr>
              <w:t xml:space="preserve"> Other</w:t>
            </w:r>
          </w:p>
        </w:tc>
      </w:tr>
      <w:tr w:rsidR="00A314FF" w14:paraId="7812362D" w14:textId="77777777" w:rsidTr="00A314FF">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FB72575" w14:textId="77777777" w:rsidR="00A314FF" w:rsidRDefault="00A314FF">
            <w:pPr>
              <w:spacing w:after="0"/>
              <w:rPr>
                <w:rFonts w:ascii="Calibri" w:eastAsia="Calibri" w:hAnsi="Calibri" w:cs="Calibri"/>
              </w:rPr>
            </w:pPr>
          </w:p>
        </w:tc>
        <w:tc>
          <w:tcPr>
            <w:tcW w:w="7443" w:type="dxa"/>
            <w:gridSpan w:val="5"/>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024C4D0" w14:textId="77777777" w:rsidR="00A314FF" w:rsidRDefault="00A314FF">
            <w:pPr>
              <w:tabs>
                <w:tab w:val="left" w:pos="2619"/>
              </w:tabs>
              <w:spacing w:after="0" w:line="240" w:lineRule="auto"/>
              <w:ind w:left="708" w:hanging="708"/>
              <w:rPr>
                <w:rFonts w:ascii="Calibri" w:eastAsia="Calibri" w:hAnsi="Calibri" w:cs="Calibri"/>
                <w:i/>
                <w:sz w:val="20"/>
              </w:rPr>
            </w:pPr>
            <w:r>
              <w:rPr>
                <w:rFonts w:ascii="Calibri" w:eastAsia="Calibri" w:hAnsi="Calibri" w:cs="Calibri"/>
                <w:i/>
                <w:sz w:val="20"/>
              </w:rPr>
              <w:t xml:space="preserve">If you selected 'Other', please identify these target groups. </w:t>
            </w:r>
          </w:p>
          <w:p w14:paraId="1D9F01BB" w14:textId="77777777" w:rsidR="00A314FF" w:rsidRDefault="00A314FF">
            <w:pPr>
              <w:spacing w:after="0" w:line="240" w:lineRule="auto"/>
              <w:rPr>
                <w:rFonts w:ascii="Calibri" w:eastAsia="Calibri" w:hAnsi="Calibri" w:cs="Calibri"/>
              </w:rPr>
            </w:pPr>
            <w:r>
              <w:rPr>
                <w:rFonts w:ascii="Calibri" w:eastAsia="Calibri" w:hAnsi="Calibri" w:cs="Calibri"/>
                <w:i/>
                <w:sz w:val="20"/>
              </w:rPr>
              <w:t>(Max. 250 words)</w:t>
            </w:r>
          </w:p>
        </w:tc>
      </w:tr>
      <w:tr w:rsidR="00A314FF" w14:paraId="1A028331" w14:textId="77777777" w:rsidTr="00A314FF">
        <w:tc>
          <w:tcPr>
            <w:tcW w:w="202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DB5635E" w14:textId="77777777" w:rsidR="00A314FF" w:rsidRDefault="00A314FF">
            <w:pPr>
              <w:spacing w:after="0" w:line="240" w:lineRule="auto"/>
              <w:rPr>
                <w:rFonts w:ascii="Calibri" w:eastAsia="Calibri" w:hAnsi="Calibri" w:cs="Calibri"/>
              </w:rPr>
            </w:pPr>
            <w:r>
              <w:rPr>
                <w:rFonts w:ascii="Calibri" w:eastAsia="Calibri" w:hAnsi="Calibri" w:cs="Calibri"/>
                <w:b/>
                <w:sz w:val="20"/>
              </w:rPr>
              <w:t>Dissemination level</w:t>
            </w:r>
          </w:p>
        </w:tc>
        <w:tc>
          <w:tcPr>
            <w:tcW w:w="2038"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2B1F346" w14:textId="77777777" w:rsidR="00A314FF" w:rsidRDefault="00A314FF">
            <w:pPr>
              <w:spacing w:after="0" w:line="240" w:lineRule="auto"/>
              <w:rPr>
                <w:rFonts w:ascii="Calibri" w:eastAsia="Calibri" w:hAnsi="Calibri" w:cs="Calibri"/>
                <w:sz w:val="20"/>
              </w:rPr>
            </w:pPr>
            <w:r>
              <w:rPr>
                <w:rFonts w:ascii="Calibri" w:eastAsia="Calibri" w:hAnsi="Calibri" w:cs="Calibri"/>
                <w:color w:val="000000"/>
                <w:sz w:val="20"/>
              </w:rPr>
              <w:t xml:space="preserve"> </w:t>
            </w:r>
            <w:r>
              <w:rPr>
                <w:rFonts w:ascii="Segoe UI Symbol" w:eastAsia="Calibri" w:hAnsi="Segoe UI Symbol" w:cs="Segoe UI Symbol"/>
                <w:sz w:val="20"/>
              </w:rPr>
              <w:t>☐</w:t>
            </w:r>
            <w:r>
              <w:rPr>
                <w:rFonts w:ascii="Calibri" w:eastAsia="Calibri" w:hAnsi="Calibri" w:cs="Calibri"/>
                <w:sz w:val="20"/>
              </w:rPr>
              <w:t xml:space="preserve"> Department / Faculty </w:t>
            </w:r>
            <w:r>
              <w:rPr>
                <w:rFonts w:ascii="Segoe UI Symbol" w:eastAsia="Calibri" w:hAnsi="Segoe UI Symbol" w:cs="Segoe UI Symbol"/>
                <w:sz w:val="20"/>
              </w:rPr>
              <w:t>☐</w:t>
            </w:r>
            <w:r>
              <w:rPr>
                <w:rFonts w:ascii="Calibri" w:eastAsia="Calibri" w:hAnsi="Calibri" w:cs="Calibri"/>
                <w:sz w:val="20"/>
              </w:rPr>
              <w:t xml:space="preserve"> Institution</w:t>
            </w:r>
          </w:p>
          <w:p w14:paraId="5FCEB472" w14:textId="77777777" w:rsidR="00A314FF" w:rsidRDefault="00A314FF">
            <w:pPr>
              <w:spacing w:after="0" w:line="240" w:lineRule="auto"/>
              <w:rPr>
                <w:rFonts w:ascii="Calibri" w:eastAsia="Calibri" w:hAnsi="Calibri" w:cs="Calibri"/>
              </w:rPr>
            </w:pPr>
            <w:r>
              <w:rPr>
                <w:rFonts w:ascii="Calibri" w:eastAsia="Calibri" w:hAnsi="Calibri" w:cs="Calibri"/>
                <w:color w:val="000000"/>
                <w:sz w:val="20"/>
              </w:rPr>
              <w:t xml:space="preserve"> Institution</w:t>
            </w:r>
          </w:p>
        </w:tc>
        <w:tc>
          <w:tcPr>
            <w:tcW w:w="2289"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7ED6876" w14:textId="77777777" w:rsidR="00A314FF" w:rsidRDefault="00A314FF">
            <w:pPr>
              <w:spacing w:after="0" w:line="240" w:lineRule="auto"/>
              <w:rPr>
                <w:rFonts w:ascii="Calibri" w:eastAsia="Calibri" w:hAnsi="Calibri" w:cs="Calibri"/>
                <w:sz w:val="20"/>
              </w:rPr>
            </w:pPr>
            <w:r>
              <w:rPr>
                <w:rFonts w:ascii="Calibri" w:eastAsia="Calibri" w:hAnsi="Calibri" w:cs="Calibri"/>
                <w:color w:val="000000"/>
                <w:sz w:val="20"/>
              </w:rPr>
              <w:t xml:space="preserve"> </w:t>
            </w:r>
            <w:r>
              <w:rPr>
                <w:rFonts w:ascii="Segoe UI Symbol" w:eastAsia="Calibri" w:hAnsi="Segoe UI Symbol" w:cs="Segoe UI Symbol"/>
                <w:sz w:val="20"/>
              </w:rPr>
              <w:t>☐</w:t>
            </w:r>
            <w:r>
              <w:rPr>
                <w:rFonts w:ascii="Calibri" w:eastAsia="Calibri" w:hAnsi="Calibri" w:cs="Calibri"/>
                <w:sz w:val="20"/>
              </w:rPr>
              <w:t xml:space="preserve"> Local</w:t>
            </w:r>
          </w:p>
          <w:p w14:paraId="09CD31B1" w14:textId="77777777" w:rsidR="00A314FF" w:rsidRDefault="00A314FF">
            <w:pPr>
              <w:spacing w:after="0" w:line="240" w:lineRule="auto"/>
              <w:rPr>
                <w:rFonts w:ascii="Calibri" w:eastAsia="Calibri" w:hAnsi="Calibri" w:cs="Calibri"/>
              </w:rPr>
            </w:pPr>
            <w:r>
              <w:rPr>
                <w:rFonts w:ascii="Calibri" w:eastAsia="Calibri" w:hAnsi="Calibri" w:cs="Calibri"/>
                <w:color w:val="000000"/>
                <w:sz w:val="20"/>
              </w:rPr>
              <w:t xml:space="preserve"> </w:t>
            </w:r>
            <w:r>
              <w:rPr>
                <w:rFonts w:ascii="Segoe UI Symbol" w:eastAsia="Calibri" w:hAnsi="Segoe UI Symbol" w:cs="Segoe UI Symbol"/>
                <w:sz w:val="20"/>
              </w:rPr>
              <w:t>☐</w:t>
            </w:r>
            <w:r>
              <w:rPr>
                <w:rFonts w:ascii="Calibri" w:eastAsia="Calibri" w:hAnsi="Calibri" w:cs="Calibri"/>
                <w:sz w:val="20"/>
              </w:rPr>
              <w:t xml:space="preserve"> Regional</w:t>
            </w:r>
          </w:p>
        </w:tc>
        <w:tc>
          <w:tcPr>
            <w:tcW w:w="31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FF7F6F8" w14:textId="77777777" w:rsidR="00A314FF" w:rsidRDefault="00A314FF">
            <w:pPr>
              <w:rPr>
                <w:rFonts w:eastAsiaTheme="minorEastAsia"/>
              </w:rPr>
            </w:pPr>
            <w:r>
              <w:rPr>
                <w:rFonts w:ascii="MS Gothic" w:eastAsia="MS Gothic" w:hAnsi="MS Gothic" w:hint="eastAsia"/>
                <w:color w:val="000000"/>
              </w:rPr>
              <w:t>☒</w:t>
            </w:r>
            <w:r>
              <w:rPr>
                <w:color w:val="000000"/>
              </w:rPr>
              <w:t xml:space="preserve"> National</w:t>
            </w:r>
          </w:p>
          <w:p w14:paraId="06CA4D42" w14:textId="77777777" w:rsidR="00A314FF" w:rsidRDefault="00A314FF">
            <w:pPr>
              <w:spacing w:after="0" w:line="240" w:lineRule="auto"/>
              <w:rPr>
                <w:rFonts w:ascii="Calibri" w:eastAsia="Calibri" w:hAnsi="Calibri" w:cs="Calibri"/>
              </w:rPr>
            </w:pPr>
            <w:r>
              <w:rPr>
                <w:rFonts w:ascii="MS Gothic" w:eastAsia="MS Gothic" w:hAnsi="MS Gothic" w:hint="eastAsia"/>
                <w:color w:val="000000"/>
              </w:rPr>
              <w:t>☐</w:t>
            </w:r>
            <w:r>
              <w:rPr>
                <w:color w:val="000000"/>
              </w:rPr>
              <w:t xml:space="preserve"> International</w:t>
            </w:r>
          </w:p>
        </w:tc>
      </w:tr>
    </w:tbl>
    <w:p w14:paraId="6D6FBAB3" w14:textId="77777777" w:rsidR="00A314FF" w:rsidRDefault="00A314FF" w:rsidP="00A314FF">
      <w:pPr>
        <w:spacing w:after="0" w:line="240" w:lineRule="auto"/>
        <w:rPr>
          <w:rFonts w:ascii="Calibri" w:eastAsia="Calibri" w:hAnsi="Calibri" w:cs="Calibri"/>
          <w:b/>
        </w:rPr>
      </w:pPr>
    </w:p>
    <w:p w14:paraId="725A654D" w14:textId="77777777" w:rsidR="00A314FF" w:rsidRDefault="00A314FF" w:rsidP="00A314FF">
      <w:pPr>
        <w:spacing w:after="0" w:line="240" w:lineRule="auto"/>
        <w:rPr>
          <w:rFonts w:ascii="Calibri" w:eastAsia="Calibri" w:hAnsi="Calibri" w:cs="Calibri"/>
          <w:b/>
          <w:sz w:val="24"/>
        </w:rPr>
      </w:pPr>
      <w:r>
        <w:rPr>
          <w:rFonts w:ascii="Calibri" w:eastAsia="Calibri" w:hAnsi="Calibri" w:cs="Calibri"/>
          <w:b/>
          <w:sz w:val="24"/>
        </w:rPr>
        <w:t>Deliverables/results/outcomes</w:t>
      </w:r>
    </w:p>
    <w:p w14:paraId="10ED39FB" w14:textId="77777777" w:rsidR="00A314FF" w:rsidRDefault="00A314FF" w:rsidP="00A314FF">
      <w:pPr>
        <w:spacing w:after="0" w:line="240" w:lineRule="auto"/>
        <w:rPr>
          <w:rFonts w:ascii="Calibri" w:eastAsia="Calibri" w:hAnsi="Calibri" w:cs="Calibri"/>
          <w:b/>
          <w:sz w:val="24"/>
        </w:rPr>
      </w:pPr>
    </w:p>
    <w:tbl>
      <w:tblPr>
        <w:tblW w:w="0" w:type="auto"/>
        <w:tblInd w:w="108" w:type="dxa"/>
        <w:tblCellMar>
          <w:left w:w="10" w:type="dxa"/>
          <w:right w:w="10" w:type="dxa"/>
        </w:tblCellMar>
        <w:tblLook w:val="04A0" w:firstRow="1" w:lastRow="0" w:firstColumn="1" w:lastColumn="0" w:noHBand="0" w:noVBand="1"/>
      </w:tblPr>
      <w:tblGrid>
        <w:gridCol w:w="1953"/>
        <w:gridCol w:w="1257"/>
        <w:gridCol w:w="414"/>
        <w:gridCol w:w="1770"/>
        <w:gridCol w:w="209"/>
        <w:gridCol w:w="3639"/>
      </w:tblGrid>
      <w:tr w:rsidR="00A314FF" w14:paraId="42D04650" w14:textId="77777777" w:rsidTr="00A314FF">
        <w:trPr>
          <w:trHeight w:val="1"/>
        </w:trPr>
        <w:tc>
          <w:tcPr>
            <w:tcW w:w="2025" w:type="dxa"/>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7D60129" w14:textId="77777777" w:rsidR="00A314FF" w:rsidRDefault="00A314FF">
            <w:pPr>
              <w:spacing w:after="0" w:line="240" w:lineRule="auto"/>
              <w:rPr>
                <w:rFonts w:ascii="Calibri" w:eastAsia="Calibri" w:hAnsi="Calibri" w:cs="Calibri"/>
                <w:b/>
                <w:sz w:val="20"/>
              </w:rPr>
            </w:pPr>
            <w:r>
              <w:rPr>
                <w:rFonts w:ascii="Calibri" w:eastAsia="Calibri" w:hAnsi="Calibri" w:cs="Calibri"/>
                <w:b/>
                <w:sz w:val="20"/>
              </w:rPr>
              <w:t>Expected Deliverable/Results/</w:t>
            </w:r>
          </w:p>
          <w:p w14:paraId="67F77DD3" w14:textId="77777777" w:rsidR="00A314FF" w:rsidRDefault="00A314FF">
            <w:pPr>
              <w:spacing w:after="0" w:line="240" w:lineRule="auto"/>
              <w:rPr>
                <w:rFonts w:ascii="Calibri" w:eastAsia="Calibri" w:hAnsi="Calibri" w:cs="Calibri"/>
              </w:rPr>
            </w:pPr>
            <w:r>
              <w:rPr>
                <w:rFonts w:ascii="Calibri" w:eastAsia="Calibri" w:hAnsi="Calibri" w:cs="Calibri"/>
                <w:b/>
                <w:sz w:val="20"/>
              </w:rPr>
              <w:t>Outcomes</w:t>
            </w:r>
          </w:p>
        </w:tc>
        <w:tc>
          <w:tcPr>
            <w:tcW w:w="156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CA2F247" w14:textId="77777777" w:rsidR="00A314FF" w:rsidRDefault="00A314FF">
            <w:pPr>
              <w:spacing w:after="0" w:line="240" w:lineRule="auto"/>
              <w:rPr>
                <w:rFonts w:ascii="Calibri" w:eastAsia="Calibri" w:hAnsi="Calibri" w:cs="Calibri"/>
              </w:rPr>
            </w:pPr>
            <w:r>
              <w:rPr>
                <w:rFonts w:ascii="Calibri" w:eastAsia="Calibri" w:hAnsi="Calibri" w:cs="Calibri"/>
                <w:sz w:val="20"/>
              </w:rPr>
              <w:t>Work Package and Outcome ref.nr</w:t>
            </w:r>
          </w:p>
        </w:tc>
        <w:tc>
          <w:tcPr>
            <w:tcW w:w="5882"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235537A" w14:textId="220503A5" w:rsidR="00A314FF" w:rsidRDefault="00476663">
            <w:pPr>
              <w:spacing w:after="0" w:line="240" w:lineRule="auto"/>
              <w:ind w:left="5040" w:hanging="187"/>
              <w:rPr>
                <w:rFonts w:ascii="Calibri" w:eastAsia="Calibri" w:hAnsi="Calibri" w:cs="Calibri"/>
              </w:rPr>
            </w:pPr>
            <w:r>
              <w:rPr>
                <w:rFonts w:ascii="Calibri" w:eastAsia="Calibri" w:hAnsi="Calibri" w:cs="Calibri"/>
                <w:b/>
                <w:sz w:val="24"/>
              </w:rPr>
              <w:t>A10.</w:t>
            </w:r>
            <w:r w:rsidR="00A314FF">
              <w:rPr>
                <w:rFonts w:ascii="Calibri" w:eastAsia="Calibri" w:hAnsi="Calibri" w:cs="Calibri"/>
                <w:b/>
                <w:sz w:val="24"/>
              </w:rPr>
              <w:t>1.3.</w:t>
            </w:r>
          </w:p>
        </w:tc>
      </w:tr>
      <w:tr w:rsidR="00A314FF" w14:paraId="0F8F9027" w14:textId="77777777" w:rsidTr="00A314FF">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B26407B" w14:textId="77777777" w:rsidR="00A314FF" w:rsidRDefault="00A314FF">
            <w:pPr>
              <w:spacing w:after="0"/>
              <w:rPr>
                <w:rFonts w:ascii="Calibri" w:eastAsia="Calibri" w:hAnsi="Calibri" w:cs="Calibri"/>
              </w:rPr>
            </w:pPr>
          </w:p>
        </w:tc>
        <w:tc>
          <w:tcPr>
            <w:tcW w:w="156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5848B39" w14:textId="77777777" w:rsidR="00A314FF" w:rsidRDefault="00A314FF">
            <w:pPr>
              <w:spacing w:after="0" w:line="240" w:lineRule="auto"/>
              <w:rPr>
                <w:rFonts w:ascii="Calibri" w:eastAsia="Calibri" w:hAnsi="Calibri" w:cs="Calibri"/>
              </w:rPr>
            </w:pPr>
            <w:r>
              <w:rPr>
                <w:rFonts w:ascii="Calibri" w:eastAsia="Calibri" w:hAnsi="Calibri" w:cs="Calibri"/>
                <w:sz w:val="20"/>
              </w:rPr>
              <w:t>Title</w:t>
            </w:r>
          </w:p>
        </w:tc>
        <w:tc>
          <w:tcPr>
            <w:tcW w:w="5882"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8DDC9B3" w14:textId="77777777" w:rsidR="00A314FF" w:rsidRDefault="00A314FF">
            <w:pPr>
              <w:spacing w:after="0" w:line="240" w:lineRule="auto"/>
              <w:rPr>
                <w:rFonts w:ascii="Calibri" w:eastAsia="Calibri" w:hAnsi="Calibri" w:cs="Calibri"/>
              </w:rPr>
            </w:pPr>
            <w:r>
              <w:rPr>
                <w:rFonts w:ascii="Calibri" w:eastAsia="Calibri" w:hAnsi="Calibri" w:cs="Calibri"/>
              </w:rPr>
              <w:t>Dogovaranje sastanaka i pregovaranje o integraciji programa u nastavni plan</w:t>
            </w:r>
          </w:p>
        </w:tc>
      </w:tr>
      <w:tr w:rsidR="00A314FF" w14:paraId="09909025" w14:textId="77777777" w:rsidTr="00A314FF">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199DD85" w14:textId="77777777" w:rsidR="00A314FF" w:rsidRDefault="00A314FF">
            <w:pPr>
              <w:spacing w:after="0"/>
              <w:rPr>
                <w:rFonts w:ascii="Calibri" w:eastAsia="Calibri" w:hAnsi="Calibri" w:cs="Calibri"/>
              </w:rPr>
            </w:pPr>
          </w:p>
        </w:tc>
        <w:tc>
          <w:tcPr>
            <w:tcW w:w="156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6D3F761" w14:textId="77777777" w:rsidR="00A314FF" w:rsidRDefault="00A314FF">
            <w:pPr>
              <w:spacing w:after="0" w:line="240" w:lineRule="auto"/>
              <w:rPr>
                <w:rFonts w:ascii="Calibri" w:eastAsia="Calibri" w:hAnsi="Calibri" w:cs="Calibri"/>
              </w:rPr>
            </w:pPr>
            <w:r>
              <w:rPr>
                <w:rFonts w:ascii="Calibri" w:eastAsia="Calibri" w:hAnsi="Calibri" w:cs="Calibri"/>
                <w:sz w:val="20"/>
              </w:rPr>
              <w:t>Type</w:t>
            </w:r>
          </w:p>
        </w:tc>
        <w:tc>
          <w:tcPr>
            <w:tcW w:w="2527"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CC629B2" w14:textId="77777777" w:rsidR="00A314FF" w:rsidRDefault="00A314FF">
            <w:pPr>
              <w:rPr>
                <w:rFonts w:eastAsiaTheme="minorEastAsia"/>
                <w:color w:val="000000"/>
              </w:rPr>
            </w:pPr>
            <w:r>
              <w:rPr>
                <w:rFonts w:ascii="MS Gothic" w:eastAsia="MS Gothic" w:hAnsi="MS Gothic" w:cs="MS Gothic" w:hint="eastAsia"/>
                <w:color w:val="000000"/>
              </w:rPr>
              <w:t>☐</w:t>
            </w:r>
            <w:r>
              <w:rPr>
                <w:color w:val="000000"/>
              </w:rPr>
              <w:t xml:space="preserve"> Teaching material</w:t>
            </w:r>
          </w:p>
          <w:p w14:paraId="793A42E4" w14:textId="77777777" w:rsidR="00A314FF" w:rsidRDefault="00A314FF">
            <w:pPr>
              <w:rPr>
                <w:color w:val="000000"/>
              </w:rPr>
            </w:pPr>
            <w:r>
              <w:rPr>
                <w:rFonts w:ascii="MS Gothic" w:eastAsia="MS Gothic" w:hAnsi="MS Gothic" w:cs="MS Gothic" w:hint="eastAsia"/>
                <w:color w:val="000000"/>
              </w:rPr>
              <w:t>☐</w:t>
            </w:r>
            <w:r>
              <w:rPr>
                <w:color w:val="000000"/>
              </w:rPr>
              <w:t xml:space="preserve"> Learning material</w:t>
            </w:r>
          </w:p>
          <w:p w14:paraId="4B250BA1" w14:textId="77777777" w:rsidR="00A314FF" w:rsidRDefault="00A314FF">
            <w:pPr>
              <w:spacing w:after="0" w:line="240" w:lineRule="auto"/>
              <w:rPr>
                <w:rFonts w:ascii="Calibri" w:eastAsia="Calibri" w:hAnsi="Calibri" w:cs="Calibri"/>
              </w:rPr>
            </w:pPr>
            <w:r>
              <w:rPr>
                <w:rFonts w:ascii="MS Gothic" w:eastAsia="MS Gothic" w:hAnsi="MS Gothic" w:cs="MS Gothic" w:hint="eastAsia"/>
                <w:color w:val="000000"/>
              </w:rPr>
              <w:t>☐</w:t>
            </w:r>
            <w:r>
              <w:rPr>
                <w:color w:val="000000"/>
              </w:rPr>
              <w:t xml:space="preserve"> Training material</w:t>
            </w:r>
          </w:p>
        </w:tc>
        <w:tc>
          <w:tcPr>
            <w:tcW w:w="3355"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73C016B" w14:textId="77777777" w:rsidR="00A314FF" w:rsidRDefault="00A314FF">
            <w:pPr>
              <w:rPr>
                <w:rFonts w:eastAsiaTheme="minorEastAsia"/>
                <w:color w:val="000000"/>
              </w:rPr>
            </w:pPr>
            <w:r>
              <w:rPr>
                <w:rFonts w:ascii="MS Gothic" w:eastAsia="MS Gothic" w:hAnsi="MS Gothic" w:hint="eastAsia"/>
                <w:color w:val="000000"/>
              </w:rPr>
              <w:t>☒</w:t>
            </w:r>
            <w:r>
              <w:rPr>
                <w:color w:val="000000"/>
              </w:rPr>
              <w:t xml:space="preserve"> Event</w:t>
            </w:r>
          </w:p>
          <w:p w14:paraId="040F4F39" w14:textId="77777777" w:rsidR="00A314FF" w:rsidRDefault="00A314FF">
            <w:pPr>
              <w:rPr>
                <w:color w:val="000000"/>
              </w:rPr>
            </w:pPr>
            <w:r>
              <w:rPr>
                <w:rFonts w:ascii="MS Gothic" w:eastAsia="MS Gothic" w:hAnsi="MS Gothic" w:hint="eastAsia"/>
                <w:color w:val="000000"/>
              </w:rPr>
              <w:t>☐</w:t>
            </w:r>
            <w:r>
              <w:rPr>
                <w:color w:val="000000"/>
              </w:rPr>
              <w:t xml:space="preserve"> Report </w:t>
            </w:r>
          </w:p>
          <w:p w14:paraId="5A5F0004" w14:textId="77777777" w:rsidR="00A314FF" w:rsidRDefault="00A314FF">
            <w:pPr>
              <w:spacing w:after="0" w:line="240" w:lineRule="auto"/>
              <w:rPr>
                <w:rFonts w:ascii="Calibri" w:eastAsia="Calibri" w:hAnsi="Calibri" w:cs="Calibri"/>
              </w:rPr>
            </w:pPr>
            <w:r>
              <w:rPr>
                <w:rFonts w:ascii="MS Gothic" w:eastAsia="MS Gothic" w:hAnsi="MS Gothic" w:hint="eastAsia"/>
                <w:color w:val="000000"/>
              </w:rPr>
              <w:t>☒</w:t>
            </w:r>
            <w:r>
              <w:rPr>
                <w:color w:val="000000"/>
              </w:rPr>
              <w:t xml:space="preserve"> Service/Product </w:t>
            </w:r>
          </w:p>
        </w:tc>
      </w:tr>
      <w:tr w:rsidR="00A314FF" w14:paraId="1C6980FE" w14:textId="77777777" w:rsidTr="00A314FF">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9F68422" w14:textId="77777777" w:rsidR="00A314FF" w:rsidRDefault="00A314FF">
            <w:pPr>
              <w:spacing w:after="0"/>
              <w:rPr>
                <w:rFonts w:ascii="Calibri" w:eastAsia="Calibri" w:hAnsi="Calibri" w:cs="Calibri"/>
              </w:rPr>
            </w:pPr>
          </w:p>
        </w:tc>
        <w:tc>
          <w:tcPr>
            <w:tcW w:w="156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137B1AA" w14:textId="77777777" w:rsidR="00A314FF" w:rsidRDefault="00A314FF">
            <w:pPr>
              <w:spacing w:after="0" w:line="240" w:lineRule="auto"/>
              <w:rPr>
                <w:rFonts w:ascii="Calibri" w:eastAsia="Calibri" w:hAnsi="Calibri" w:cs="Calibri"/>
              </w:rPr>
            </w:pPr>
            <w:r>
              <w:rPr>
                <w:rFonts w:ascii="Calibri" w:eastAsia="Calibri" w:hAnsi="Calibri" w:cs="Calibri"/>
                <w:sz w:val="20"/>
              </w:rPr>
              <w:t xml:space="preserve">Description </w:t>
            </w:r>
          </w:p>
        </w:tc>
        <w:tc>
          <w:tcPr>
            <w:tcW w:w="5882"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0A7B221" w14:textId="77777777" w:rsidR="00A314FF" w:rsidRDefault="00A314FF">
            <w:pPr>
              <w:spacing w:after="0" w:line="240" w:lineRule="auto"/>
              <w:rPr>
                <w:rFonts w:ascii="Calibri" w:eastAsia="Calibri" w:hAnsi="Calibri" w:cs="Calibri"/>
              </w:rPr>
            </w:pPr>
            <w:r>
              <w:rPr>
                <w:rFonts w:ascii="Calibri" w:eastAsia="Calibri" w:hAnsi="Calibri" w:cs="Calibri"/>
              </w:rPr>
              <w:t>Podaktivnost "Dogovaranje sastanaka i pregovaranje o integraciji programa u nastavni plan" odnosi se na aktivnosti koje se preduzimaju nakon inicijalnog kontakta sa školama i obrazovnim ustanovama u Sandžaku. Cilj ove podaktivnosti je uspostavljanje sastanaka sa relevantnim predstavnicima škola i obrazovnih ustanova radi daljeg dogovaranja detalja saradnje i mogućnosti integracije programa u nastavni plan.</w:t>
            </w:r>
          </w:p>
        </w:tc>
      </w:tr>
      <w:tr w:rsidR="00A314FF" w14:paraId="20F326C2" w14:textId="77777777" w:rsidTr="00A314FF">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686646C" w14:textId="77777777" w:rsidR="00A314FF" w:rsidRDefault="00A314FF">
            <w:pPr>
              <w:spacing w:after="0"/>
              <w:rPr>
                <w:rFonts w:ascii="Calibri" w:eastAsia="Calibri" w:hAnsi="Calibri" w:cs="Calibri"/>
              </w:rPr>
            </w:pPr>
          </w:p>
        </w:tc>
        <w:tc>
          <w:tcPr>
            <w:tcW w:w="156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CC73609" w14:textId="77777777" w:rsidR="00A314FF" w:rsidRDefault="00A314FF">
            <w:pPr>
              <w:spacing w:after="0" w:line="240" w:lineRule="auto"/>
              <w:rPr>
                <w:rFonts w:ascii="Calibri" w:eastAsia="Calibri" w:hAnsi="Calibri" w:cs="Calibri"/>
              </w:rPr>
            </w:pPr>
            <w:r>
              <w:rPr>
                <w:rFonts w:ascii="Calibri" w:eastAsia="Calibri" w:hAnsi="Calibri" w:cs="Calibri"/>
                <w:sz w:val="20"/>
              </w:rPr>
              <w:t>Due date</w:t>
            </w:r>
          </w:p>
        </w:tc>
        <w:tc>
          <w:tcPr>
            <w:tcW w:w="5882"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4170D6F4" w14:textId="77777777" w:rsidR="00A314FF" w:rsidRDefault="00A314FF">
            <w:pPr>
              <w:spacing w:after="0" w:line="240" w:lineRule="auto"/>
              <w:rPr>
                <w:rFonts w:ascii="Calibri" w:eastAsia="Calibri" w:hAnsi="Calibri" w:cs="Calibri"/>
              </w:rPr>
            </w:pPr>
          </w:p>
        </w:tc>
      </w:tr>
      <w:tr w:rsidR="00A314FF" w14:paraId="188E7EB5" w14:textId="77777777" w:rsidTr="00A314FF">
        <w:tc>
          <w:tcPr>
            <w:tcW w:w="202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2B22AB55" w14:textId="77777777" w:rsidR="00A314FF" w:rsidRDefault="00A314FF">
            <w:pPr>
              <w:spacing w:after="0" w:line="240" w:lineRule="auto"/>
              <w:rPr>
                <w:rFonts w:ascii="Calibri" w:eastAsia="Calibri" w:hAnsi="Calibri" w:cs="Calibri"/>
              </w:rPr>
            </w:pPr>
          </w:p>
        </w:tc>
        <w:tc>
          <w:tcPr>
            <w:tcW w:w="156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C13A0F6" w14:textId="77777777" w:rsidR="00A314FF" w:rsidRDefault="00A314FF">
            <w:pPr>
              <w:spacing w:after="0" w:line="240" w:lineRule="auto"/>
              <w:rPr>
                <w:rFonts w:ascii="Calibri" w:eastAsia="Calibri" w:hAnsi="Calibri" w:cs="Calibri"/>
              </w:rPr>
            </w:pPr>
            <w:r>
              <w:rPr>
                <w:rFonts w:ascii="Calibri" w:eastAsia="Calibri" w:hAnsi="Calibri" w:cs="Calibri"/>
                <w:sz w:val="20"/>
              </w:rPr>
              <w:t>Languages</w:t>
            </w:r>
          </w:p>
        </w:tc>
        <w:tc>
          <w:tcPr>
            <w:tcW w:w="5882"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4812E957" w14:textId="77777777" w:rsidR="00A314FF" w:rsidRDefault="00A314FF">
            <w:pPr>
              <w:spacing w:after="0" w:line="240" w:lineRule="auto"/>
              <w:rPr>
                <w:rFonts w:ascii="Calibri" w:eastAsia="Calibri" w:hAnsi="Calibri" w:cs="Calibri"/>
              </w:rPr>
            </w:pPr>
          </w:p>
        </w:tc>
      </w:tr>
      <w:tr w:rsidR="00A314FF" w14:paraId="2B82CE8A" w14:textId="77777777" w:rsidTr="00A314FF">
        <w:tc>
          <w:tcPr>
            <w:tcW w:w="2025" w:type="dxa"/>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D9F9FE6" w14:textId="77777777" w:rsidR="00A314FF" w:rsidRDefault="00A314FF">
            <w:pPr>
              <w:tabs>
                <w:tab w:val="left" w:pos="2619"/>
              </w:tabs>
              <w:spacing w:after="0" w:line="240" w:lineRule="auto"/>
              <w:ind w:left="708" w:hanging="708"/>
              <w:rPr>
                <w:rFonts w:ascii="Calibri" w:eastAsia="Calibri" w:hAnsi="Calibri" w:cs="Calibri"/>
              </w:rPr>
            </w:pPr>
            <w:r>
              <w:rPr>
                <w:rFonts w:ascii="Calibri" w:eastAsia="Calibri" w:hAnsi="Calibri" w:cs="Calibri"/>
                <w:b/>
                <w:sz w:val="20"/>
              </w:rPr>
              <w:t>Target groups</w:t>
            </w:r>
          </w:p>
        </w:tc>
        <w:tc>
          <w:tcPr>
            <w:tcW w:w="7443" w:type="dxa"/>
            <w:gridSpan w:val="5"/>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FC61298" w14:textId="77777777" w:rsidR="00A314FF" w:rsidRDefault="00A314FF">
            <w:pPr>
              <w:rPr>
                <w:rFonts w:eastAsiaTheme="minorEastAsia"/>
              </w:rPr>
            </w:pPr>
            <w:r>
              <w:rPr>
                <w:rFonts w:ascii="MS Gothic" w:eastAsia="MS Gothic" w:hAnsi="MS Gothic" w:hint="eastAsia"/>
                <w:color w:val="000000"/>
              </w:rPr>
              <w:t>☒</w:t>
            </w:r>
            <w:r>
              <w:rPr>
                <w:color w:val="000000"/>
              </w:rPr>
              <w:t xml:space="preserve"> Teaching staff </w:t>
            </w:r>
          </w:p>
          <w:p w14:paraId="4CC43B77" w14:textId="77777777" w:rsidR="00A314FF" w:rsidRDefault="00A314FF">
            <w:r>
              <w:rPr>
                <w:rFonts w:ascii="MS Gothic" w:eastAsia="MS Gothic" w:hAnsi="MS Gothic" w:cs="MS Gothic" w:hint="eastAsia"/>
                <w:color w:val="000000"/>
              </w:rPr>
              <w:t>☐</w:t>
            </w:r>
            <w:r>
              <w:rPr>
                <w:color w:val="000000"/>
              </w:rPr>
              <w:t xml:space="preserve"> Students </w:t>
            </w:r>
          </w:p>
          <w:p w14:paraId="1F2A33CD" w14:textId="77777777" w:rsidR="00A314FF" w:rsidRDefault="00A314FF">
            <w:r>
              <w:rPr>
                <w:rFonts w:ascii="MS Gothic" w:eastAsia="MS Gothic" w:hAnsi="MS Gothic" w:cs="MS Gothic" w:hint="eastAsia"/>
                <w:color w:val="000000"/>
              </w:rPr>
              <w:t>☐</w:t>
            </w:r>
            <w:r>
              <w:rPr>
                <w:color w:val="000000"/>
              </w:rPr>
              <w:t xml:space="preserve"> Trainees </w:t>
            </w:r>
          </w:p>
          <w:p w14:paraId="311204B5" w14:textId="77777777" w:rsidR="00A314FF" w:rsidRDefault="00A314FF">
            <w:r>
              <w:rPr>
                <w:rFonts w:ascii="MS Gothic" w:eastAsia="MS Gothic" w:hAnsi="MS Gothic" w:hint="eastAsia"/>
                <w:color w:val="000000"/>
              </w:rPr>
              <w:t>☒</w:t>
            </w:r>
            <w:r>
              <w:rPr>
                <w:color w:val="000000"/>
              </w:rPr>
              <w:t xml:space="preserve"> Administrative staff</w:t>
            </w:r>
          </w:p>
          <w:p w14:paraId="1B4B674D" w14:textId="77777777" w:rsidR="00A314FF" w:rsidRDefault="00A314FF">
            <w:r>
              <w:rPr>
                <w:rFonts w:ascii="MS Gothic" w:eastAsia="MS Gothic" w:hAnsi="MS Gothic" w:hint="eastAsia"/>
                <w:color w:val="000000"/>
              </w:rPr>
              <w:t>☒</w:t>
            </w:r>
            <w:r>
              <w:rPr>
                <w:color w:val="000000"/>
              </w:rPr>
              <w:t xml:space="preserve"> Technical staff </w:t>
            </w:r>
          </w:p>
          <w:p w14:paraId="36C6BCC1" w14:textId="77777777" w:rsidR="00A314FF" w:rsidRDefault="00A314FF">
            <w:r>
              <w:rPr>
                <w:rFonts w:ascii="MS Gothic" w:eastAsia="MS Gothic" w:hAnsi="MS Gothic" w:hint="eastAsia"/>
                <w:color w:val="000000"/>
              </w:rPr>
              <w:t>☐</w:t>
            </w:r>
            <w:r>
              <w:rPr>
                <w:color w:val="000000"/>
              </w:rPr>
              <w:t xml:space="preserve"> Librarians </w:t>
            </w:r>
          </w:p>
          <w:p w14:paraId="01441268" w14:textId="77777777" w:rsidR="00A314FF" w:rsidRDefault="00A314FF">
            <w:pPr>
              <w:spacing w:after="0" w:line="240" w:lineRule="auto"/>
              <w:rPr>
                <w:rFonts w:ascii="Calibri" w:eastAsia="Calibri" w:hAnsi="Calibri" w:cs="Calibri"/>
              </w:rPr>
            </w:pPr>
            <w:r>
              <w:rPr>
                <w:rFonts w:ascii="MS Gothic" w:eastAsia="MS Gothic" w:hAnsi="MS Gothic" w:cs="MS Gothic" w:hint="eastAsia"/>
                <w:color w:val="000000"/>
              </w:rPr>
              <w:t>☐</w:t>
            </w:r>
            <w:r>
              <w:rPr>
                <w:color w:val="000000"/>
              </w:rPr>
              <w:t xml:space="preserve"> Other</w:t>
            </w:r>
          </w:p>
        </w:tc>
      </w:tr>
      <w:tr w:rsidR="00A314FF" w14:paraId="0004639F" w14:textId="77777777" w:rsidTr="00A314FF">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43A44CC" w14:textId="77777777" w:rsidR="00A314FF" w:rsidRDefault="00A314FF">
            <w:pPr>
              <w:spacing w:after="0"/>
              <w:rPr>
                <w:rFonts w:ascii="Calibri" w:eastAsia="Calibri" w:hAnsi="Calibri" w:cs="Calibri"/>
              </w:rPr>
            </w:pPr>
          </w:p>
        </w:tc>
        <w:tc>
          <w:tcPr>
            <w:tcW w:w="7443" w:type="dxa"/>
            <w:gridSpan w:val="5"/>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A6E2215" w14:textId="77777777" w:rsidR="00A314FF" w:rsidRDefault="00A314FF">
            <w:pPr>
              <w:tabs>
                <w:tab w:val="left" w:pos="2619"/>
              </w:tabs>
              <w:spacing w:after="0" w:line="240" w:lineRule="auto"/>
              <w:ind w:left="708" w:hanging="708"/>
              <w:rPr>
                <w:rFonts w:ascii="Calibri" w:eastAsia="Calibri" w:hAnsi="Calibri" w:cs="Calibri"/>
                <w:i/>
                <w:sz w:val="20"/>
              </w:rPr>
            </w:pPr>
            <w:r>
              <w:rPr>
                <w:rFonts w:ascii="Calibri" w:eastAsia="Calibri" w:hAnsi="Calibri" w:cs="Calibri"/>
                <w:i/>
                <w:sz w:val="20"/>
              </w:rPr>
              <w:t xml:space="preserve">If you selected 'Other', please identify these target groups. </w:t>
            </w:r>
          </w:p>
          <w:p w14:paraId="4E1E6B3A" w14:textId="77777777" w:rsidR="00A314FF" w:rsidRDefault="00A314FF">
            <w:pPr>
              <w:spacing w:after="0" w:line="240" w:lineRule="auto"/>
              <w:rPr>
                <w:rFonts w:ascii="Calibri" w:eastAsia="Calibri" w:hAnsi="Calibri" w:cs="Calibri"/>
              </w:rPr>
            </w:pPr>
            <w:r>
              <w:rPr>
                <w:rFonts w:ascii="Calibri" w:eastAsia="Calibri" w:hAnsi="Calibri" w:cs="Calibri"/>
                <w:i/>
                <w:sz w:val="20"/>
              </w:rPr>
              <w:t>(Max. 250 words)</w:t>
            </w:r>
          </w:p>
        </w:tc>
      </w:tr>
      <w:tr w:rsidR="00A314FF" w14:paraId="10871235" w14:textId="77777777" w:rsidTr="00A314FF">
        <w:tc>
          <w:tcPr>
            <w:tcW w:w="202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36E6C2E" w14:textId="77777777" w:rsidR="00A314FF" w:rsidRDefault="00A314FF">
            <w:pPr>
              <w:spacing w:after="0" w:line="240" w:lineRule="auto"/>
              <w:rPr>
                <w:rFonts w:ascii="Calibri" w:eastAsia="Calibri" w:hAnsi="Calibri" w:cs="Calibri"/>
              </w:rPr>
            </w:pPr>
            <w:r>
              <w:rPr>
                <w:rFonts w:ascii="Calibri" w:eastAsia="Calibri" w:hAnsi="Calibri" w:cs="Calibri"/>
                <w:b/>
                <w:sz w:val="20"/>
              </w:rPr>
              <w:t>Dissemination level</w:t>
            </w:r>
          </w:p>
        </w:tc>
        <w:tc>
          <w:tcPr>
            <w:tcW w:w="2038"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E38FAFF" w14:textId="77777777" w:rsidR="00A314FF" w:rsidRDefault="00A314FF">
            <w:pPr>
              <w:spacing w:after="0" w:line="240" w:lineRule="auto"/>
              <w:rPr>
                <w:rFonts w:ascii="Calibri" w:eastAsia="Calibri" w:hAnsi="Calibri" w:cs="Calibri"/>
                <w:sz w:val="20"/>
              </w:rPr>
            </w:pPr>
            <w:r>
              <w:rPr>
                <w:rFonts w:ascii="Calibri" w:eastAsia="Calibri" w:hAnsi="Calibri" w:cs="Calibri"/>
                <w:color w:val="000000"/>
                <w:sz w:val="20"/>
              </w:rPr>
              <w:t xml:space="preserve"> </w:t>
            </w:r>
            <w:r>
              <w:rPr>
                <w:rFonts w:ascii="Segoe UI Symbol" w:eastAsia="Calibri" w:hAnsi="Segoe UI Symbol" w:cs="Segoe UI Symbol"/>
                <w:sz w:val="20"/>
              </w:rPr>
              <w:t>☐</w:t>
            </w:r>
            <w:r>
              <w:rPr>
                <w:rFonts w:ascii="Calibri" w:eastAsia="Calibri" w:hAnsi="Calibri" w:cs="Calibri"/>
                <w:sz w:val="20"/>
              </w:rPr>
              <w:t xml:space="preserve"> Department / Faculty </w:t>
            </w:r>
            <w:r>
              <w:rPr>
                <w:rFonts w:ascii="Segoe UI Symbol" w:eastAsia="Calibri" w:hAnsi="Segoe UI Symbol" w:cs="Segoe UI Symbol"/>
                <w:sz w:val="20"/>
              </w:rPr>
              <w:t>☐</w:t>
            </w:r>
            <w:r>
              <w:rPr>
                <w:rFonts w:ascii="Calibri" w:eastAsia="Calibri" w:hAnsi="Calibri" w:cs="Calibri"/>
                <w:sz w:val="20"/>
              </w:rPr>
              <w:t xml:space="preserve"> Institution</w:t>
            </w:r>
          </w:p>
          <w:p w14:paraId="6B0211FA" w14:textId="77777777" w:rsidR="00A314FF" w:rsidRDefault="00A314FF">
            <w:pPr>
              <w:spacing w:after="0" w:line="240" w:lineRule="auto"/>
              <w:rPr>
                <w:rFonts w:ascii="Calibri" w:eastAsia="Calibri" w:hAnsi="Calibri" w:cs="Calibri"/>
              </w:rPr>
            </w:pPr>
            <w:r>
              <w:rPr>
                <w:rFonts w:ascii="Calibri" w:eastAsia="Calibri" w:hAnsi="Calibri" w:cs="Calibri"/>
                <w:color w:val="000000"/>
                <w:sz w:val="20"/>
              </w:rPr>
              <w:t xml:space="preserve"> Institution</w:t>
            </w:r>
          </w:p>
        </w:tc>
        <w:tc>
          <w:tcPr>
            <w:tcW w:w="2289"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978A213" w14:textId="77777777" w:rsidR="00A314FF" w:rsidRDefault="00A314FF">
            <w:pPr>
              <w:spacing w:after="0" w:line="240" w:lineRule="auto"/>
              <w:rPr>
                <w:rFonts w:ascii="Calibri" w:eastAsia="Calibri" w:hAnsi="Calibri" w:cs="Calibri"/>
                <w:sz w:val="20"/>
              </w:rPr>
            </w:pPr>
            <w:r>
              <w:rPr>
                <w:rFonts w:ascii="Calibri" w:eastAsia="Calibri" w:hAnsi="Calibri" w:cs="Calibri"/>
                <w:color w:val="000000"/>
                <w:sz w:val="20"/>
              </w:rPr>
              <w:t xml:space="preserve"> </w:t>
            </w:r>
            <w:r>
              <w:rPr>
                <w:rFonts w:ascii="Segoe UI Symbol" w:eastAsia="Calibri" w:hAnsi="Segoe UI Symbol" w:cs="Segoe UI Symbol"/>
                <w:sz w:val="20"/>
              </w:rPr>
              <w:t>☐</w:t>
            </w:r>
            <w:r>
              <w:rPr>
                <w:rFonts w:ascii="Calibri" w:eastAsia="Calibri" w:hAnsi="Calibri" w:cs="Calibri"/>
                <w:sz w:val="20"/>
              </w:rPr>
              <w:t xml:space="preserve"> Local</w:t>
            </w:r>
          </w:p>
          <w:p w14:paraId="33EE8F4A" w14:textId="77777777" w:rsidR="00A314FF" w:rsidRDefault="00A314FF">
            <w:pPr>
              <w:spacing w:after="0" w:line="240" w:lineRule="auto"/>
              <w:rPr>
                <w:rFonts w:ascii="Calibri" w:eastAsia="Calibri" w:hAnsi="Calibri" w:cs="Calibri"/>
              </w:rPr>
            </w:pPr>
            <w:r>
              <w:rPr>
                <w:rFonts w:ascii="Calibri" w:eastAsia="Calibri" w:hAnsi="Calibri" w:cs="Calibri"/>
                <w:color w:val="000000"/>
                <w:sz w:val="20"/>
              </w:rPr>
              <w:t xml:space="preserve"> </w:t>
            </w:r>
            <w:r>
              <w:rPr>
                <w:rFonts w:ascii="Segoe UI Symbol" w:eastAsia="Calibri" w:hAnsi="Segoe UI Symbol" w:cs="Segoe UI Symbol"/>
                <w:sz w:val="20"/>
              </w:rPr>
              <w:t>☐</w:t>
            </w:r>
            <w:r>
              <w:rPr>
                <w:rFonts w:ascii="Calibri" w:eastAsia="Calibri" w:hAnsi="Calibri" w:cs="Calibri"/>
                <w:sz w:val="20"/>
              </w:rPr>
              <w:t xml:space="preserve"> Regional</w:t>
            </w:r>
          </w:p>
        </w:tc>
        <w:tc>
          <w:tcPr>
            <w:tcW w:w="31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1FBE24C" w14:textId="77777777" w:rsidR="00A314FF" w:rsidRDefault="00A314FF">
            <w:pPr>
              <w:rPr>
                <w:rFonts w:eastAsiaTheme="minorEastAsia"/>
              </w:rPr>
            </w:pPr>
            <w:r>
              <w:rPr>
                <w:rFonts w:ascii="MS Gothic" w:eastAsia="MS Gothic" w:hAnsi="MS Gothic" w:hint="eastAsia"/>
                <w:color w:val="000000"/>
              </w:rPr>
              <w:t>☒</w:t>
            </w:r>
            <w:r>
              <w:rPr>
                <w:color w:val="000000"/>
              </w:rPr>
              <w:t xml:space="preserve"> National</w:t>
            </w:r>
          </w:p>
          <w:p w14:paraId="17256457" w14:textId="77777777" w:rsidR="00A314FF" w:rsidRDefault="00A314FF">
            <w:pPr>
              <w:spacing w:after="0" w:line="240" w:lineRule="auto"/>
              <w:rPr>
                <w:rFonts w:ascii="Calibri" w:eastAsia="Calibri" w:hAnsi="Calibri" w:cs="Calibri"/>
              </w:rPr>
            </w:pPr>
            <w:r>
              <w:rPr>
                <w:rFonts w:ascii="MS Gothic" w:eastAsia="MS Gothic" w:hAnsi="MS Gothic" w:hint="eastAsia"/>
                <w:color w:val="000000"/>
              </w:rPr>
              <w:t>☐</w:t>
            </w:r>
            <w:r>
              <w:rPr>
                <w:color w:val="000000"/>
              </w:rPr>
              <w:t xml:space="preserve"> International</w:t>
            </w:r>
          </w:p>
        </w:tc>
      </w:tr>
    </w:tbl>
    <w:p w14:paraId="28D2425D" w14:textId="77777777" w:rsidR="00A314FF" w:rsidRDefault="00A314FF" w:rsidP="00A314FF">
      <w:pPr>
        <w:spacing w:after="0" w:line="240" w:lineRule="auto"/>
        <w:rPr>
          <w:rFonts w:ascii="Calibri" w:eastAsia="Calibri" w:hAnsi="Calibri" w:cs="Calibri"/>
          <w:b/>
        </w:rPr>
      </w:pPr>
    </w:p>
    <w:p w14:paraId="2548ABB9" w14:textId="77777777" w:rsidR="00A314FF" w:rsidRDefault="00A314FF" w:rsidP="00A314FF">
      <w:pPr>
        <w:spacing w:after="0" w:line="240" w:lineRule="auto"/>
        <w:rPr>
          <w:rFonts w:ascii="Calibri" w:eastAsia="Calibri" w:hAnsi="Calibri" w:cs="Calibri"/>
          <w:b/>
          <w:sz w:val="24"/>
        </w:rPr>
      </w:pPr>
      <w:r>
        <w:rPr>
          <w:rFonts w:ascii="Calibri" w:eastAsia="Calibri" w:hAnsi="Calibri" w:cs="Calibri"/>
          <w:b/>
          <w:sz w:val="24"/>
        </w:rPr>
        <w:t>Deliverables/results/outcomes</w:t>
      </w:r>
    </w:p>
    <w:p w14:paraId="6FF0AC0D" w14:textId="77777777" w:rsidR="00A314FF" w:rsidRDefault="00A314FF" w:rsidP="00A314FF">
      <w:pPr>
        <w:spacing w:after="0" w:line="240" w:lineRule="auto"/>
        <w:rPr>
          <w:rFonts w:ascii="Calibri" w:eastAsia="Calibri" w:hAnsi="Calibri" w:cs="Calibri"/>
          <w:b/>
          <w:sz w:val="24"/>
        </w:rPr>
      </w:pPr>
    </w:p>
    <w:tbl>
      <w:tblPr>
        <w:tblW w:w="0" w:type="auto"/>
        <w:tblInd w:w="108" w:type="dxa"/>
        <w:tblCellMar>
          <w:left w:w="10" w:type="dxa"/>
          <w:right w:w="10" w:type="dxa"/>
        </w:tblCellMar>
        <w:tblLook w:val="04A0" w:firstRow="1" w:lastRow="0" w:firstColumn="1" w:lastColumn="0" w:noHBand="0" w:noVBand="1"/>
      </w:tblPr>
      <w:tblGrid>
        <w:gridCol w:w="1953"/>
        <w:gridCol w:w="1257"/>
        <w:gridCol w:w="414"/>
        <w:gridCol w:w="1770"/>
        <w:gridCol w:w="209"/>
        <w:gridCol w:w="3639"/>
      </w:tblGrid>
      <w:tr w:rsidR="00A314FF" w14:paraId="2703BBE6" w14:textId="77777777" w:rsidTr="00A314FF">
        <w:trPr>
          <w:trHeight w:val="1"/>
        </w:trPr>
        <w:tc>
          <w:tcPr>
            <w:tcW w:w="2025" w:type="dxa"/>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F055260" w14:textId="77777777" w:rsidR="00A314FF" w:rsidRDefault="00A314FF">
            <w:pPr>
              <w:spacing w:after="0" w:line="240" w:lineRule="auto"/>
              <w:rPr>
                <w:rFonts w:ascii="Calibri" w:eastAsia="Calibri" w:hAnsi="Calibri" w:cs="Calibri"/>
                <w:b/>
                <w:sz w:val="20"/>
              </w:rPr>
            </w:pPr>
            <w:r>
              <w:rPr>
                <w:rFonts w:ascii="Calibri" w:eastAsia="Calibri" w:hAnsi="Calibri" w:cs="Calibri"/>
                <w:b/>
                <w:sz w:val="20"/>
              </w:rPr>
              <w:t>Expected Deliverable/Results/</w:t>
            </w:r>
          </w:p>
          <w:p w14:paraId="0A361D32" w14:textId="77777777" w:rsidR="00A314FF" w:rsidRDefault="00A314FF">
            <w:pPr>
              <w:spacing w:after="0" w:line="240" w:lineRule="auto"/>
              <w:rPr>
                <w:rFonts w:ascii="Calibri" w:eastAsia="Calibri" w:hAnsi="Calibri" w:cs="Calibri"/>
              </w:rPr>
            </w:pPr>
            <w:r>
              <w:rPr>
                <w:rFonts w:ascii="Calibri" w:eastAsia="Calibri" w:hAnsi="Calibri" w:cs="Calibri"/>
                <w:b/>
                <w:sz w:val="20"/>
              </w:rPr>
              <w:t>Outcomes</w:t>
            </w:r>
          </w:p>
        </w:tc>
        <w:tc>
          <w:tcPr>
            <w:tcW w:w="156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90AC56E" w14:textId="77777777" w:rsidR="00A314FF" w:rsidRDefault="00A314FF">
            <w:pPr>
              <w:spacing w:after="0" w:line="240" w:lineRule="auto"/>
              <w:rPr>
                <w:rFonts w:ascii="Calibri" w:eastAsia="Calibri" w:hAnsi="Calibri" w:cs="Calibri"/>
              </w:rPr>
            </w:pPr>
            <w:r>
              <w:rPr>
                <w:rFonts w:ascii="Calibri" w:eastAsia="Calibri" w:hAnsi="Calibri" w:cs="Calibri"/>
                <w:sz w:val="20"/>
              </w:rPr>
              <w:t>Work Package and Outcome ref.nr</w:t>
            </w:r>
          </w:p>
        </w:tc>
        <w:tc>
          <w:tcPr>
            <w:tcW w:w="5882"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D44E4A1" w14:textId="2D460052" w:rsidR="00A314FF" w:rsidRDefault="00476663">
            <w:pPr>
              <w:spacing w:after="0" w:line="240" w:lineRule="auto"/>
              <w:ind w:left="5040" w:hanging="187"/>
              <w:rPr>
                <w:rFonts w:ascii="Calibri" w:eastAsia="Calibri" w:hAnsi="Calibri" w:cs="Calibri"/>
              </w:rPr>
            </w:pPr>
            <w:r>
              <w:rPr>
                <w:rFonts w:ascii="Calibri" w:eastAsia="Calibri" w:hAnsi="Calibri" w:cs="Calibri"/>
                <w:b/>
                <w:sz w:val="24"/>
              </w:rPr>
              <w:t>A10</w:t>
            </w:r>
            <w:r w:rsidR="00A314FF">
              <w:rPr>
                <w:rFonts w:ascii="Calibri" w:eastAsia="Calibri" w:hAnsi="Calibri" w:cs="Calibri"/>
                <w:b/>
                <w:sz w:val="24"/>
              </w:rPr>
              <w:t>.2.1.</w:t>
            </w:r>
          </w:p>
        </w:tc>
      </w:tr>
      <w:tr w:rsidR="00A314FF" w14:paraId="78649880" w14:textId="77777777" w:rsidTr="00A314FF">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54C1E00" w14:textId="77777777" w:rsidR="00A314FF" w:rsidRDefault="00A314FF">
            <w:pPr>
              <w:spacing w:after="0"/>
              <w:rPr>
                <w:rFonts w:ascii="Calibri" w:eastAsia="Calibri" w:hAnsi="Calibri" w:cs="Calibri"/>
              </w:rPr>
            </w:pPr>
          </w:p>
        </w:tc>
        <w:tc>
          <w:tcPr>
            <w:tcW w:w="156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427CFB9" w14:textId="77777777" w:rsidR="00A314FF" w:rsidRDefault="00A314FF">
            <w:pPr>
              <w:spacing w:after="0" w:line="240" w:lineRule="auto"/>
              <w:rPr>
                <w:rFonts w:ascii="Calibri" w:eastAsia="Calibri" w:hAnsi="Calibri" w:cs="Calibri"/>
              </w:rPr>
            </w:pPr>
            <w:r>
              <w:rPr>
                <w:rFonts w:ascii="Calibri" w:eastAsia="Calibri" w:hAnsi="Calibri" w:cs="Calibri"/>
                <w:sz w:val="20"/>
              </w:rPr>
              <w:t>Title</w:t>
            </w:r>
          </w:p>
        </w:tc>
        <w:tc>
          <w:tcPr>
            <w:tcW w:w="5882"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658D15C" w14:textId="77777777" w:rsidR="00A314FF" w:rsidRDefault="00A314FF">
            <w:pPr>
              <w:spacing w:after="0" w:line="240" w:lineRule="auto"/>
              <w:rPr>
                <w:rFonts w:ascii="Calibri" w:eastAsia="Calibri" w:hAnsi="Calibri" w:cs="Calibri"/>
              </w:rPr>
            </w:pPr>
            <w:r>
              <w:rPr>
                <w:rFonts w:ascii="Calibri" w:eastAsia="Calibri" w:hAnsi="Calibri" w:cs="Calibri"/>
              </w:rPr>
              <w:t>Identifikacija ključnih oblasti znanja za nastavnike</w:t>
            </w:r>
          </w:p>
        </w:tc>
      </w:tr>
      <w:tr w:rsidR="00A314FF" w14:paraId="763FEF7F" w14:textId="77777777" w:rsidTr="00A314FF">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63B5DC9" w14:textId="77777777" w:rsidR="00A314FF" w:rsidRDefault="00A314FF">
            <w:pPr>
              <w:spacing w:after="0"/>
              <w:rPr>
                <w:rFonts w:ascii="Calibri" w:eastAsia="Calibri" w:hAnsi="Calibri" w:cs="Calibri"/>
              </w:rPr>
            </w:pPr>
          </w:p>
        </w:tc>
        <w:tc>
          <w:tcPr>
            <w:tcW w:w="156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E89C873" w14:textId="77777777" w:rsidR="00A314FF" w:rsidRDefault="00A314FF">
            <w:pPr>
              <w:spacing w:after="0" w:line="240" w:lineRule="auto"/>
              <w:rPr>
                <w:rFonts w:ascii="Calibri" w:eastAsia="Calibri" w:hAnsi="Calibri" w:cs="Calibri"/>
              </w:rPr>
            </w:pPr>
            <w:r>
              <w:rPr>
                <w:rFonts w:ascii="Calibri" w:eastAsia="Calibri" w:hAnsi="Calibri" w:cs="Calibri"/>
                <w:sz w:val="20"/>
              </w:rPr>
              <w:t>Type</w:t>
            </w:r>
          </w:p>
        </w:tc>
        <w:tc>
          <w:tcPr>
            <w:tcW w:w="2527"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6DBDB37" w14:textId="77777777" w:rsidR="00A314FF" w:rsidRDefault="00A314FF">
            <w:pPr>
              <w:rPr>
                <w:rFonts w:eastAsiaTheme="minorEastAsia"/>
                <w:color w:val="000000"/>
              </w:rPr>
            </w:pPr>
            <w:r>
              <w:rPr>
                <w:rFonts w:ascii="MS Gothic" w:eastAsia="MS Gothic" w:hAnsi="MS Gothic" w:cs="MS Gothic" w:hint="eastAsia"/>
                <w:color w:val="000000"/>
              </w:rPr>
              <w:t>☐</w:t>
            </w:r>
            <w:r>
              <w:rPr>
                <w:color w:val="000000"/>
              </w:rPr>
              <w:t xml:space="preserve"> Teaching material</w:t>
            </w:r>
          </w:p>
          <w:p w14:paraId="2B759523" w14:textId="77777777" w:rsidR="00A314FF" w:rsidRDefault="00A314FF">
            <w:pPr>
              <w:rPr>
                <w:color w:val="000000"/>
              </w:rPr>
            </w:pPr>
            <w:r>
              <w:rPr>
                <w:rFonts w:ascii="MS Gothic" w:eastAsia="MS Gothic" w:hAnsi="MS Gothic" w:hint="eastAsia"/>
                <w:color w:val="000000"/>
              </w:rPr>
              <w:t>☐</w:t>
            </w:r>
            <w:r>
              <w:rPr>
                <w:color w:val="000000"/>
              </w:rPr>
              <w:t xml:space="preserve"> Learning material</w:t>
            </w:r>
          </w:p>
          <w:p w14:paraId="58E7367B" w14:textId="77777777" w:rsidR="00A314FF" w:rsidRDefault="00A314FF">
            <w:pPr>
              <w:spacing w:after="0" w:line="240" w:lineRule="auto"/>
              <w:rPr>
                <w:rFonts w:ascii="Calibri" w:eastAsia="Calibri" w:hAnsi="Calibri" w:cs="Calibri"/>
              </w:rPr>
            </w:pPr>
            <w:r>
              <w:rPr>
                <w:rFonts w:ascii="MS Gothic" w:eastAsia="MS Gothic" w:hAnsi="MS Gothic" w:cs="MS Gothic" w:hint="eastAsia"/>
                <w:color w:val="000000"/>
              </w:rPr>
              <w:t>☐</w:t>
            </w:r>
            <w:r>
              <w:rPr>
                <w:color w:val="000000"/>
              </w:rPr>
              <w:t xml:space="preserve"> Training material</w:t>
            </w:r>
          </w:p>
        </w:tc>
        <w:tc>
          <w:tcPr>
            <w:tcW w:w="3355"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921F390" w14:textId="77777777" w:rsidR="00A314FF" w:rsidRDefault="00A314FF">
            <w:pPr>
              <w:rPr>
                <w:rFonts w:eastAsiaTheme="minorEastAsia"/>
                <w:color w:val="000000"/>
              </w:rPr>
            </w:pPr>
            <w:r>
              <w:rPr>
                <w:rFonts w:ascii="MS Gothic" w:eastAsia="MS Gothic" w:hAnsi="MS Gothic" w:cs="MS Gothic" w:hint="eastAsia"/>
                <w:color w:val="000000"/>
              </w:rPr>
              <w:t>☐</w:t>
            </w:r>
            <w:r>
              <w:rPr>
                <w:color w:val="000000"/>
              </w:rPr>
              <w:t xml:space="preserve"> Event</w:t>
            </w:r>
          </w:p>
          <w:p w14:paraId="66899DD9" w14:textId="77777777" w:rsidR="00A314FF" w:rsidRDefault="00A314FF">
            <w:pPr>
              <w:rPr>
                <w:color w:val="000000"/>
              </w:rPr>
            </w:pPr>
            <w:r>
              <w:rPr>
                <w:rFonts w:ascii="MS Gothic" w:eastAsia="MS Gothic" w:hAnsi="MS Gothic" w:hint="eastAsia"/>
                <w:color w:val="000000"/>
              </w:rPr>
              <w:t>☐</w:t>
            </w:r>
            <w:r>
              <w:rPr>
                <w:color w:val="000000"/>
              </w:rPr>
              <w:t xml:space="preserve"> Report </w:t>
            </w:r>
          </w:p>
          <w:p w14:paraId="4879730F" w14:textId="77777777" w:rsidR="00A314FF" w:rsidRDefault="00A314FF">
            <w:pPr>
              <w:spacing w:after="0" w:line="240" w:lineRule="auto"/>
              <w:rPr>
                <w:rFonts w:ascii="Calibri" w:eastAsia="Calibri" w:hAnsi="Calibri" w:cs="Calibri"/>
              </w:rPr>
            </w:pPr>
            <w:r>
              <w:rPr>
                <w:rFonts w:ascii="MS Gothic" w:eastAsia="MS Gothic" w:hAnsi="MS Gothic" w:cs="MS Gothic" w:hint="eastAsia"/>
                <w:color w:val="000000"/>
              </w:rPr>
              <w:t>☐</w:t>
            </w:r>
            <w:r>
              <w:rPr>
                <w:color w:val="000000"/>
              </w:rPr>
              <w:t xml:space="preserve"> Service/Product </w:t>
            </w:r>
          </w:p>
        </w:tc>
      </w:tr>
      <w:tr w:rsidR="00A314FF" w14:paraId="2BC962E9" w14:textId="77777777" w:rsidTr="00A314FF">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DD3CE4E" w14:textId="77777777" w:rsidR="00A314FF" w:rsidRDefault="00A314FF">
            <w:pPr>
              <w:spacing w:after="0"/>
              <w:rPr>
                <w:rFonts w:ascii="Calibri" w:eastAsia="Calibri" w:hAnsi="Calibri" w:cs="Calibri"/>
              </w:rPr>
            </w:pPr>
          </w:p>
        </w:tc>
        <w:tc>
          <w:tcPr>
            <w:tcW w:w="156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19E40DC" w14:textId="77777777" w:rsidR="00A314FF" w:rsidRDefault="00A314FF">
            <w:pPr>
              <w:spacing w:after="0" w:line="240" w:lineRule="auto"/>
              <w:rPr>
                <w:rFonts w:ascii="Calibri" w:eastAsia="Calibri" w:hAnsi="Calibri" w:cs="Calibri"/>
              </w:rPr>
            </w:pPr>
            <w:r>
              <w:rPr>
                <w:rFonts w:ascii="Calibri" w:eastAsia="Calibri" w:hAnsi="Calibri" w:cs="Calibri"/>
                <w:sz w:val="20"/>
              </w:rPr>
              <w:t xml:space="preserve">Description </w:t>
            </w:r>
          </w:p>
        </w:tc>
        <w:tc>
          <w:tcPr>
            <w:tcW w:w="5882"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F2AE613" w14:textId="77777777" w:rsidR="00A314FF" w:rsidRDefault="00A314FF">
            <w:pPr>
              <w:spacing w:after="0" w:line="240" w:lineRule="auto"/>
              <w:rPr>
                <w:rFonts w:ascii="Calibri" w:eastAsia="Calibri" w:hAnsi="Calibri" w:cs="Calibri"/>
              </w:rPr>
            </w:pPr>
            <w:r>
              <w:rPr>
                <w:rFonts w:ascii="Calibri" w:eastAsia="Calibri" w:hAnsi="Calibri" w:cs="Calibri"/>
              </w:rPr>
              <w:t>Podaktivnost "Identifikacija ključnih oblasti znanja za nastavnike" ima za cilj prepoznati ključne oblasti znanja koje će biti od koristi nastavnicima u implementaciji programa koji promoviše kulturno nasljeđe. Ova podaktivnost podrazumijeva istraživanje i analizu potreba nastavnika u vezi sa znanjima i vještinama vezanim za kulturno nasljeđe.</w:t>
            </w:r>
          </w:p>
        </w:tc>
      </w:tr>
      <w:tr w:rsidR="00A314FF" w14:paraId="713A8C47" w14:textId="77777777" w:rsidTr="00A314FF">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7E44FCC" w14:textId="77777777" w:rsidR="00A314FF" w:rsidRDefault="00A314FF">
            <w:pPr>
              <w:spacing w:after="0"/>
              <w:rPr>
                <w:rFonts w:ascii="Calibri" w:eastAsia="Calibri" w:hAnsi="Calibri" w:cs="Calibri"/>
              </w:rPr>
            </w:pPr>
          </w:p>
        </w:tc>
        <w:tc>
          <w:tcPr>
            <w:tcW w:w="156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CD62611" w14:textId="77777777" w:rsidR="00A314FF" w:rsidRDefault="00A314FF">
            <w:pPr>
              <w:spacing w:after="0" w:line="240" w:lineRule="auto"/>
              <w:rPr>
                <w:rFonts w:ascii="Calibri" w:eastAsia="Calibri" w:hAnsi="Calibri" w:cs="Calibri"/>
              </w:rPr>
            </w:pPr>
            <w:r>
              <w:rPr>
                <w:rFonts w:ascii="Calibri" w:eastAsia="Calibri" w:hAnsi="Calibri" w:cs="Calibri"/>
                <w:sz w:val="20"/>
              </w:rPr>
              <w:t>Due date</w:t>
            </w:r>
          </w:p>
        </w:tc>
        <w:tc>
          <w:tcPr>
            <w:tcW w:w="5882"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7E7F35A9" w14:textId="77777777" w:rsidR="00A314FF" w:rsidRDefault="00A314FF">
            <w:pPr>
              <w:spacing w:after="0" w:line="240" w:lineRule="auto"/>
              <w:rPr>
                <w:rFonts w:ascii="Calibri" w:eastAsia="Calibri" w:hAnsi="Calibri" w:cs="Calibri"/>
              </w:rPr>
            </w:pPr>
          </w:p>
        </w:tc>
      </w:tr>
      <w:tr w:rsidR="00A314FF" w14:paraId="691D1669" w14:textId="77777777" w:rsidTr="00A314FF">
        <w:tc>
          <w:tcPr>
            <w:tcW w:w="202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6E24719B" w14:textId="77777777" w:rsidR="00A314FF" w:rsidRDefault="00A314FF">
            <w:pPr>
              <w:spacing w:after="0" w:line="240" w:lineRule="auto"/>
              <w:rPr>
                <w:rFonts w:ascii="Calibri" w:eastAsia="Calibri" w:hAnsi="Calibri" w:cs="Calibri"/>
              </w:rPr>
            </w:pPr>
          </w:p>
        </w:tc>
        <w:tc>
          <w:tcPr>
            <w:tcW w:w="156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7274438" w14:textId="77777777" w:rsidR="00A314FF" w:rsidRDefault="00A314FF">
            <w:pPr>
              <w:spacing w:after="0" w:line="240" w:lineRule="auto"/>
              <w:rPr>
                <w:rFonts w:ascii="Calibri" w:eastAsia="Calibri" w:hAnsi="Calibri" w:cs="Calibri"/>
              </w:rPr>
            </w:pPr>
            <w:r>
              <w:rPr>
                <w:rFonts w:ascii="Calibri" w:eastAsia="Calibri" w:hAnsi="Calibri" w:cs="Calibri"/>
                <w:sz w:val="20"/>
              </w:rPr>
              <w:t>Languages</w:t>
            </w:r>
          </w:p>
        </w:tc>
        <w:tc>
          <w:tcPr>
            <w:tcW w:w="5882"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0870C408" w14:textId="77777777" w:rsidR="00A314FF" w:rsidRDefault="00A314FF">
            <w:pPr>
              <w:spacing w:after="0" w:line="240" w:lineRule="auto"/>
              <w:rPr>
                <w:rFonts w:ascii="Calibri" w:eastAsia="Calibri" w:hAnsi="Calibri" w:cs="Calibri"/>
              </w:rPr>
            </w:pPr>
          </w:p>
        </w:tc>
      </w:tr>
      <w:tr w:rsidR="00A314FF" w14:paraId="1D7F6189" w14:textId="77777777" w:rsidTr="00A314FF">
        <w:tc>
          <w:tcPr>
            <w:tcW w:w="2025" w:type="dxa"/>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BF19A21" w14:textId="77777777" w:rsidR="00A314FF" w:rsidRDefault="00A314FF">
            <w:pPr>
              <w:tabs>
                <w:tab w:val="left" w:pos="2619"/>
              </w:tabs>
              <w:spacing w:after="0" w:line="240" w:lineRule="auto"/>
              <w:ind w:left="708" w:hanging="708"/>
              <w:rPr>
                <w:rFonts w:ascii="Calibri" w:eastAsia="Calibri" w:hAnsi="Calibri" w:cs="Calibri"/>
              </w:rPr>
            </w:pPr>
            <w:r>
              <w:rPr>
                <w:rFonts w:ascii="Calibri" w:eastAsia="Calibri" w:hAnsi="Calibri" w:cs="Calibri"/>
                <w:b/>
                <w:sz w:val="20"/>
              </w:rPr>
              <w:t>Target groups</w:t>
            </w:r>
          </w:p>
        </w:tc>
        <w:tc>
          <w:tcPr>
            <w:tcW w:w="7443" w:type="dxa"/>
            <w:gridSpan w:val="5"/>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EB2B19E" w14:textId="77777777" w:rsidR="00A314FF" w:rsidRDefault="00A314FF">
            <w:pPr>
              <w:rPr>
                <w:rFonts w:eastAsiaTheme="minorEastAsia"/>
              </w:rPr>
            </w:pPr>
            <w:r>
              <w:rPr>
                <w:rFonts w:ascii="MS Gothic" w:eastAsia="MS Gothic" w:hAnsi="MS Gothic" w:hint="eastAsia"/>
                <w:color w:val="000000"/>
              </w:rPr>
              <w:t>☒</w:t>
            </w:r>
            <w:r>
              <w:rPr>
                <w:color w:val="000000"/>
              </w:rPr>
              <w:t xml:space="preserve"> Teaching staff </w:t>
            </w:r>
          </w:p>
          <w:p w14:paraId="4854B4C4" w14:textId="77777777" w:rsidR="00A314FF" w:rsidRDefault="00A314FF">
            <w:r>
              <w:rPr>
                <w:rFonts w:ascii="MS Gothic" w:eastAsia="MS Gothic" w:hAnsi="MS Gothic" w:cs="MS Gothic" w:hint="eastAsia"/>
                <w:color w:val="000000"/>
              </w:rPr>
              <w:t>☐</w:t>
            </w:r>
            <w:r>
              <w:rPr>
                <w:color w:val="000000"/>
              </w:rPr>
              <w:t xml:space="preserve"> Students </w:t>
            </w:r>
          </w:p>
          <w:p w14:paraId="74A7B025" w14:textId="77777777" w:rsidR="00A314FF" w:rsidRDefault="00A314FF">
            <w:r>
              <w:rPr>
                <w:rFonts w:ascii="MS Gothic" w:eastAsia="MS Gothic" w:hAnsi="MS Gothic" w:cs="MS Gothic" w:hint="eastAsia"/>
                <w:color w:val="000000"/>
              </w:rPr>
              <w:t>☐</w:t>
            </w:r>
            <w:r>
              <w:rPr>
                <w:color w:val="000000"/>
              </w:rPr>
              <w:t xml:space="preserve"> Trainees </w:t>
            </w:r>
          </w:p>
          <w:p w14:paraId="601D7FB0" w14:textId="77777777" w:rsidR="00A314FF" w:rsidRDefault="00A314FF">
            <w:r>
              <w:rPr>
                <w:rFonts w:ascii="MS Gothic" w:eastAsia="MS Gothic" w:hAnsi="MS Gothic" w:hint="eastAsia"/>
                <w:color w:val="000000"/>
              </w:rPr>
              <w:t>☐</w:t>
            </w:r>
            <w:r>
              <w:rPr>
                <w:color w:val="000000"/>
              </w:rPr>
              <w:t xml:space="preserve"> Administrative staff</w:t>
            </w:r>
          </w:p>
          <w:p w14:paraId="66B873B4" w14:textId="77777777" w:rsidR="00A314FF" w:rsidRDefault="00A314FF">
            <w:r>
              <w:rPr>
                <w:rFonts w:ascii="MS Gothic" w:eastAsia="MS Gothic" w:hAnsi="MS Gothic" w:cs="MS Gothic" w:hint="eastAsia"/>
                <w:color w:val="000000"/>
              </w:rPr>
              <w:t>☐</w:t>
            </w:r>
            <w:r>
              <w:rPr>
                <w:color w:val="000000"/>
              </w:rPr>
              <w:t xml:space="preserve"> Technical staff </w:t>
            </w:r>
          </w:p>
          <w:p w14:paraId="4D3BA864" w14:textId="77777777" w:rsidR="00A314FF" w:rsidRDefault="00A314FF">
            <w:r>
              <w:rPr>
                <w:rFonts w:ascii="MS Gothic" w:eastAsia="MS Gothic" w:hAnsi="MS Gothic" w:hint="eastAsia"/>
                <w:color w:val="000000"/>
              </w:rPr>
              <w:t>☐</w:t>
            </w:r>
            <w:r>
              <w:rPr>
                <w:color w:val="000000"/>
              </w:rPr>
              <w:t xml:space="preserve"> Librarians </w:t>
            </w:r>
          </w:p>
          <w:p w14:paraId="04B7E2AB" w14:textId="77777777" w:rsidR="00A314FF" w:rsidRDefault="00A314FF">
            <w:pPr>
              <w:spacing w:after="0" w:line="240" w:lineRule="auto"/>
              <w:rPr>
                <w:rFonts w:ascii="Calibri" w:eastAsia="Calibri" w:hAnsi="Calibri" w:cs="Calibri"/>
              </w:rPr>
            </w:pPr>
            <w:r>
              <w:rPr>
                <w:rFonts w:ascii="MS Gothic" w:eastAsia="MS Gothic" w:hAnsi="MS Gothic" w:cs="MS Gothic" w:hint="eastAsia"/>
                <w:color w:val="000000"/>
              </w:rPr>
              <w:t>☐</w:t>
            </w:r>
            <w:r>
              <w:rPr>
                <w:color w:val="000000"/>
              </w:rPr>
              <w:t xml:space="preserve"> Other</w:t>
            </w:r>
          </w:p>
        </w:tc>
      </w:tr>
      <w:tr w:rsidR="00A314FF" w14:paraId="26EDE547" w14:textId="77777777" w:rsidTr="00A314FF">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ACD8D13" w14:textId="77777777" w:rsidR="00A314FF" w:rsidRDefault="00A314FF">
            <w:pPr>
              <w:spacing w:after="0"/>
              <w:rPr>
                <w:rFonts w:ascii="Calibri" w:eastAsia="Calibri" w:hAnsi="Calibri" w:cs="Calibri"/>
              </w:rPr>
            </w:pPr>
          </w:p>
        </w:tc>
        <w:tc>
          <w:tcPr>
            <w:tcW w:w="7443" w:type="dxa"/>
            <w:gridSpan w:val="5"/>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AA9F69A" w14:textId="77777777" w:rsidR="00A314FF" w:rsidRDefault="00A314FF">
            <w:pPr>
              <w:tabs>
                <w:tab w:val="left" w:pos="2619"/>
              </w:tabs>
              <w:spacing w:after="0" w:line="240" w:lineRule="auto"/>
              <w:ind w:left="708" w:hanging="708"/>
              <w:rPr>
                <w:rFonts w:ascii="Calibri" w:eastAsia="Calibri" w:hAnsi="Calibri" w:cs="Calibri"/>
                <w:i/>
                <w:sz w:val="20"/>
              </w:rPr>
            </w:pPr>
            <w:r>
              <w:rPr>
                <w:rFonts w:ascii="Calibri" w:eastAsia="Calibri" w:hAnsi="Calibri" w:cs="Calibri"/>
                <w:i/>
                <w:sz w:val="20"/>
              </w:rPr>
              <w:t xml:space="preserve">If you selected 'Other', please identify these target groups. </w:t>
            </w:r>
          </w:p>
          <w:p w14:paraId="656676F1" w14:textId="77777777" w:rsidR="00A314FF" w:rsidRDefault="00A314FF">
            <w:pPr>
              <w:spacing w:after="0" w:line="240" w:lineRule="auto"/>
              <w:rPr>
                <w:rFonts w:ascii="Calibri" w:eastAsia="Calibri" w:hAnsi="Calibri" w:cs="Calibri"/>
              </w:rPr>
            </w:pPr>
            <w:r>
              <w:rPr>
                <w:rFonts w:ascii="Calibri" w:eastAsia="Calibri" w:hAnsi="Calibri" w:cs="Calibri"/>
                <w:i/>
                <w:sz w:val="20"/>
              </w:rPr>
              <w:t>(Max. 250 words)</w:t>
            </w:r>
          </w:p>
        </w:tc>
      </w:tr>
      <w:tr w:rsidR="00A314FF" w14:paraId="0E5F8554" w14:textId="77777777" w:rsidTr="00A314FF">
        <w:tc>
          <w:tcPr>
            <w:tcW w:w="202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F819396" w14:textId="77777777" w:rsidR="00A314FF" w:rsidRDefault="00A314FF">
            <w:pPr>
              <w:spacing w:after="0" w:line="240" w:lineRule="auto"/>
              <w:rPr>
                <w:rFonts w:ascii="Calibri" w:eastAsia="Calibri" w:hAnsi="Calibri" w:cs="Calibri"/>
              </w:rPr>
            </w:pPr>
            <w:r>
              <w:rPr>
                <w:rFonts w:ascii="Calibri" w:eastAsia="Calibri" w:hAnsi="Calibri" w:cs="Calibri"/>
                <w:b/>
                <w:sz w:val="20"/>
              </w:rPr>
              <w:t>Dissemination level</w:t>
            </w:r>
          </w:p>
        </w:tc>
        <w:tc>
          <w:tcPr>
            <w:tcW w:w="2038"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9079D35" w14:textId="77777777" w:rsidR="00A314FF" w:rsidRDefault="00A314FF">
            <w:pPr>
              <w:spacing w:after="0" w:line="240" w:lineRule="auto"/>
              <w:rPr>
                <w:rFonts w:ascii="Calibri" w:eastAsia="Calibri" w:hAnsi="Calibri" w:cs="Calibri"/>
                <w:sz w:val="20"/>
              </w:rPr>
            </w:pPr>
            <w:r>
              <w:rPr>
                <w:rFonts w:ascii="Calibri" w:eastAsia="Calibri" w:hAnsi="Calibri" w:cs="Calibri"/>
                <w:color w:val="000000"/>
                <w:sz w:val="20"/>
              </w:rPr>
              <w:t xml:space="preserve"> </w:t>
            </w:r>
            <w:r>
              <w:rPr>
                <w:rFonts w:ascii="Segoe UI Symbol" w:eastAsia="Calibri" w:hAnsi="Segoe UI Symbol" w:cs="Segoe UI Symbol"/>
                <w:sz w:val="20"/>
              </w:rPr>
              <w:t>☐</w:t>
            </w:r>
            <w:r>
              <w:rPr>
                <w:rFonts w:ascii="Calibri" w:eastAsia="Calibri" w:hAnsi="Calibri" w:cs="Calibri"/>
                <w:sz w:val="20"/>
              </w:rPr>
              <w:t xml:space="preserve"> Department / Faculty </w:t>
            </w:r>
            <w:r>
              <w:rPr>
                <w:rFonts w:ascii="Segoe UI Symbol" w:eastAsia="Calibri" w:hAnsi="Segoe UI Symbol" w:cs="Segoe UI Symbol"/>
                <w:sz w:val="20"/>
              </w:rPr>
              <w:t>☐</w:t>
            </w:r>
            <w:r>
              <w:rPr>
                <w:rFonts w:ascii="Calibri" w:eastAsia="Calibri" w:hAnsi="Calibri" w:cs="Calibri"/>
                <w:sz w:val="20"/>
              </w:rPr>
              <w:t xml:space="preserve"> Institution</w:t>
            </w:r>
          </w:p>
          <w:p w14:paraId="3426F18A" w14:textId="77777777" w:rsidR="00A314FF" w:rsidRDefault="00A314FF">
            <w:pPr>
              <w:spacing w:after="0" w:line="240" w:lineRule="auto"/>
              <w:rPr>
                <w:rFonts w:ascii="Calibri" w:eastAsia="Calibri" w:hAnsi="Calibri" w:cs="Calibri"/>
              </w:rPr>
            </w:pPr>
            <w:r>
              <w:rPr>
                <w:rFonts w:ascii="Calibri" w:eastAsia="Calibri" w:hAnsi="Calibri" w:cs="Calibri"/>
                <w:color w:val="000000"/>
                <w:sz w:val="20"/>
              </w:rPr>
              <w:t xml:space="preserve"> Institution</w:t>
            </w:r>
          </w:p>
        </w:tc>
        <w:tc>
          <w:tcPr>
            <w:tcW w:w="2289"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50D1B91" w14:textId="77777777" w:rsidR="00A314FF" w:rsidRDefault="00A314FF">
            <w:pPr>
              <w:spacing w:after="0" w:line="240" w:lineRule="auto"/>
              <w:rPr>
                <w:rFonts w:ascii="Calibri" w:eastAsia="Calibri" w:hAnsi="Calibri" w:cs="Calibri"/>
                <w:sz w:val="20"/>
              </w:rPr>
            </w:pPr>
            <w:r>
              <w:rPr>
                <w:rFonts w:ascii="Calibri" w:eastAsia="Calibri" w:hAnsi="Calibri" w:cs="Calibri"/>
                <w:color w:val="000000"/>
                <w:sz w:val="20"/>
              </w:rPr>
              <w:t xml:space="preserve"> </w:t>
            </w:r>
            <w:r>
              <w:rPr>
                <w:rFonts w:ascii="Segoe UI Symbol" w:eastAsia="Calibri" w:hAnsi="Segoe UI Symbol" w:cs="Segoe UI Symbol"/>
                <w:sz w:val="20"/>
              </w:rPr>
              <w:t>☐</w:t>
            </w:r>
            <w:r>
              <w:rPr>
                <w:rFonts w:ascii="Calibri" w:eastAsia="Calibri" w:hAnsi="Calibri" w:cs="Calibri"/>
                <w:sz w:val="20"/>
              </w:rPr>
              <w:t xml:space="preserve"> Local</w:t>
            </w:r>
          </w:p>
          <w:p w14:paraId="72E75ABF" w14:textId="77777777" w:rsidR="00A314FF" w:rsidRDefault="00A314FF">
            <w:pPr>
              <w:spacing w:after="0" w:line="240" w:lineRule="auto"/>
              <w:rPr>
                <w:rFonts w:ascii="Calibri" w:eastAsia="Calibri" w:hAnsi="Calibri" w:cs="Calibri"/>
              </w:rPr>
            </w:pPr>
            <w:r>
              <w:rPr>
                <w:rFonts w:ascii="Calibri" w:eastAsia="Calibri" w:hAnsi="Calibri" w:cs="Calibri"/>
                <w:color w:val="000000"/>
                <w:sz w:val="20"/>
              </w:rPr>
              <w:t xml:space="preserve"> </w:t>
            </w:r>
            <w:r>
              <w:rPr>
                <w:rFonts w:ascii="Segoe UI Symbol" w:eastAsia="Calibri" w:hAnsi="Segoe UI Symbol" w:cs="Segoe UI Symbol"/>
                <w:sz w:val="20"/>
              </w:rPr>
              <w:t>☐</w:t>
            </w:r>
            <w:r>
              <w:rPr>
                <w:rFonts w:ascii="Calibri" w:eastAsia="Calibri" w:hAnsi="Calibri" w:cs="Calibri"/>
                <w:sz w:val="20"/>
              </w:rPr>
              <w:t xml:space="preserve"> Regional</w:t>
            </w:r>
          </w:p>
        </w:tc>
        <w:tc>
          <w:tcPr>
            <w:tcW w:w="31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0913FC2" w14:textId="77777777" w:rsidR="00A314FF" w:rsidRDefault="00A314FF">
            <w:pPr>
              <w:rPr>
                <w:rFonts w:eastAsiaTheme="minorEastAsia"/>
              </w:rPr>
            </w:pPr>
            <w:r>
              <w:rPr>
                <w:rFonts w:ascii="MS Gothic" w:eastAsia="MS Gothic" w:hAnsi="MS Gothic" w:hint="eastAsia"/>
                <w:color w:val="000000"/>
              </w:rPr>
              <w:t>☒</w:t>
            </w:r>
            <w:r>
              <w:rPr>
                <w:color w:val="000000"/>
              </w:rPr>
              <w:t xml:space="preserve"> National</w:t>
            </w:r>
          </w:p>
          <w:p w14:paraId="4F47BE62" w14:textId="77777777" w:rsidR="00A314FF" w:rsidRDefault="00A314FF">
            <w:pPr>
              <w:spacing w:after="0" w:line="240" w:lineRule="auto"/>
              <w:rPr>
                <w:rFonts w:ascii="Calibri" w:eastAsia="Calibri" w:hAnsi="Calibri" w:cs="Calibri"/>
              </w:rPr>
            </w:pPr>
            <w:r>
              <w:rPr>
                <w:rFonts w:ascii="MS Gothic" w:eastAsia="MS Gothic" w:hAnsi="MS Gothic" w:hint="eastAsia"/>
                <w:color w:val="000000"/>
              </w:rPr>
              <w:t>☐</w:t>
            </w:r>
            <w:r>
              <w:rPr>
                <w:color w:val="000000"/>
              </w:rPr>
              <w:t xml:space="preserve"> International</w:t>
            </w:r>
          </w:p>
        </w:tc>
      </w:tr>
    </w:tbl>
    <w:p w14:paraId="018AA530" w14:textId="77777777" w:rsidR="00A314FF" w:rsidRDefault="00A314FF" w:rsidP="00A314FF">
      <w:pPr>
        <w:spacing w:after="0" w:line="240" w:lineRule="auto"/>
        <w:rPr>
          <w:rFonts w:ascii="Calibri" w:eastAsia="Calibri" w:hAnsi="Calibri" w:cs="Calibri"/>
          <w:b/>
        </w:rPr>
      </w:pPr>
    </w:p>
    <w:p w14:paraId="3EEFC25B" w14:textId="77777777" w:rsidR="00A314FF" w:rsidRDefault="00A314FF" w:rsidP="00A314FF">
      <w:pPr>
        <w:spacing w:after="0" w:line="240" w:lineRule="auto"/>
        <w:rPr>
          <w:rFonts w:ascii="Calibri" w:eastAsia="Calibri" w:hAnsi="Calibri" w:cs="Calibri"/>
          <w:b/>
          <w:sz w:val="24"/>
        </w:rPr>
      </w:pPr>
      <w:r>
        <w:rPr>
          <w:rFonts w:ascii="Calibri" w:eastAsia="Calibri" w:hAnsi="Calibri" w:cs="Calibri"/>
          <w:b/>
          <w:sz w:val="24"/>
        </w:rPr>
        <w:t>Deliverables/results/outcomes</w:t>
      </w:r>
    </w:p>
    <w:p w14:paraId="0F000570" w14:textId="77777777" w:rsidR="00A314FF" w:rsidRDefault="00A314FF" w:rsidP="00A314FF">
      <w:pPr>
        <w:spacing w:after="0" w:line="240" w:lineRule="auto"/>
        <w:rPr>
          <w:rFonts w:ascii="Calibri" w:eastAsia="Calibri" w:hAnsi="Calibri" w:cs="Calibri"/>
          <w:b/>
          <w:sz w:val="24"/>
        </w:rPr>
      </w:pPr>
    </w:p>
    <w:tbl>
      <w:tblPr>
        <w:tblW w:w="0" w:type="auto"/>
        <w:tblInd w:w="108" w:type="dxa"/>
        <w:tblCellMar>
          <w:left w:w="10" w:type="dxa"/>
          <w:right w:w="10" w:type="dxa"/>
        </w:tblCellMar>
        <w:tblLook w:val="04A0" w:firstRow="1" w:lastRow="0" w:firstColumn="1" w:lastColumn="0" w:noHBand="0" w:noVBand="1"/>
      </w:tblPr>
      <w:tblGrid>
        <w:gridCol w:w="1953"/>
        <w:gridCol w:w="1257"/>
        <w:gridCol w:w="414"/>
        <w:gridCol w:w="1770"/>
        <w:gridCol w:w="209"/>
        <w:gridCol w:w="3639"/>
      </w:tblGrid>
      <w:tr w:rsidR="00A314FF" w14:paraId="4397DB3E" w14:textId="77777777" w:rsidTr="00A314FF">
        <w:trPr>
          <w:trHeight w:val="1"/>
        </w:trPr>
        <w:tc>
          <w:tcPr>
            <w:tcW w:w="2025" w:type="dxa"/>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EDD599B" w14:textId="77777777" w:rsidR="00A314FF" w:rsidRDefault="00A314FF">
            <w:pPr>
              <w:spacing w:after="0" w:line="240" w:lineRule="auto"/>
              <w:rPr>
                <w:rFonts w:ascii="Calibri" w:eastAsia="Calibri" w:hAnsi="Calibri" w:cs="Calibri"/>
                <w:b/>
                <w:sz w:val="20"/>
              </w:rPr>
            </w:pPr>
            <w:r>
              <w:rPr>
                <w:rFonts w:ascii="Calibri" w:eastAsia="Calibri" w:hAnsi="Calibri" w:cs="Calibri"/>
                <w:b/>
                <w:sz w:val="20"/>
              </w:rPr>
              <w:t>Expected Deliverable/Results/</w:t>
            </w:r>
          </w:p>
          <w:p w14:paraId="5CC34076" w14:textId="77777777" w:rsidR="00A314FF" w:rsidRDefault="00A314FF">
            <w:pPr>
              <w:spacing w:after="0" w:line="240" w:lineRule="auto"/>
              <w:rPr>
                <w:rFonts w:ascii="Calibri" w:eastAsia="Calibri" w:hAnsi="Calibri" w:cs="Calibri"/>
              </w:rPr>
            </w:pPr>
            <w:r>
              <w:rPr>
                <w:rFonts w:ascii="Calibri" w:eastAsia="Calibri" w:hAnsi="Calibri" w:cs="Calibri"/>
                <w:b/>
                <w:sz w:val="20"/>
              </w:rPr>
              <w:t>Outcomes</w:t>
            </w:r>
          </w:p>
        </w:tc>
        <w:tc>
          <w:tcPr>
            <w:tcW w:w="156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98CCEB3" w14:textId="77777777" w:rsidR="00A314FF" w:rsidRDefault="00A314FF">
            <w:pPr>
              <w:spacing w:after="0" w:line="240" w:lineRule="auto"/>
              <w:rPr>
                <w:rFonts w:ascii="Calibri" w:eastAsia="Calibri" w:hAnsi="Calibri" w:cs="Calibri"/>
              </w:rPr>
            </w:pPr>
            <w:r>
              <w:rPr>
                <w:rFonts w:ascii="Calibri" w:eastAsia="Calibri" w:hAnsi="Calibri" w:cs="Calibri"/>
                <w:sz w:val="20"/>
              </w:rPr>
              <w:t>Work Package and Outcome ref.nr</w:t>
            </w:r>
          </w:p>
        </w:tc>
        <w:tc>
          <w:tcPr>
            <w:tcW w:w="5882"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9E28F15" w14:textId="3A5B6A32" w:rsidR="00A314FF" w:rsidRDefault="00476663">
            <w:pPr>
              <w:spacing w:after="0" w:line="240" w:lineRule="auto"/>
              <w:ind w:left="5040" w:hanging="187"/>
              <w:rPr>
                <w:rFonts w:ascii="Calibri" w:eastAsia="Calibri" w:hAnsi="Calibri" w:cs="Calibri"/>
              </w:rPr>
            </w:pPr>
            <w:r>
              <w:rPr>
                <w:rFonts w:ascii="Calibri" w:eastAsia="Calibri" w:hAnsi="Calibri" w:cs="Calibri"/>
                <w:b/>
                <w:sz w:val="24"/>
              </w:rPr>
              <w:t>A10.</w:t>
            </w:r>
            <w:r w:rsidR="00A314FF">
              <w:rPr>
                <w:rFonts w:ascii="Calibri" w:eastAsia="Calibri" w:hAnsi="Calibri" w:cs="Calibri"/>
                <w:b/>
                <w:sz w:val="24"/>
              </w:rPr>
              <w:t>2.2.</w:t>
            </w:r>
          </w:p>
        </w:tc>
      </w:tr>
      <w:tr w:rsidR="00A314FF" w14:paraId="362ABE47" w14:textId="77777777" w:rsidTr="00A314FF">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3C29F5C" w14:textId="77777777" w:rsidR="00A314FF" w:rsidRDefault="00A314FF">
            <w:pPr>
              <w:spacing w:after="0"/>
              <w:rPr>
                <w:rFonts w:ascii="Calibri" w:eastAsia="Calibri" w:hAnsi="Calibri" w:cs="Calibri"/>
              </w:rPr>
            </w:pPr>
          </w:p>
        </w:tc>
        <w:tc>
          <w:tcPr>
            <w:tcW w:w="156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C684AFD" w14:textId="77777777" w:rsidR="00A314FF" w:rsidRDefault="00A314FF">
            <w:pPr>
              <w:spacing w:after="0" w:line="240" w:lineRule="auto"/>
              <w:rPr>
                <w:rFonts w:ascii="Calibri" w:eastAsia="Calibri" w:hAnsi="Calibri" w:cs="Calibri"/>
              </w:rPr>
            </w:pPr>
            <w:r>
              <w:rPr>
                <w:rFonts w:ascii="Calibri" w:eastAsia="Calibri" w:hAnsi="Calibri" w:cs="Calibri"/>
                <w:sz w:val="20"/>
              </w:rPr>
              <w:t>Title</w:t>
            </w:r>
          </w:p>
        </w:tc>
        <w:tc>
          <w:tcPr>
            <w:tcW w:w="5882"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8119916" w14:textId="77777777" w:rsidR="00A314FF" w:rsidRDefault="00A314FF">
            <w:pPr>
              <w:spacing w:after="0" w:line="240" w:lineRule="auto"/>
              <w:rPr>
                <w:rFonts w:ascii="Calibri" w:eastAsia="Calibri" w:hAnsi="Calibri" w:cs="Calibri"/>
              </w:rPr>
            </w:pPr>
            <w:r>
              <w:rPr>
                <w:rFonts w:ascii="Calibri" w:eastAsia="Calibri" w:hAnsi="Calibri" w:cs="Calibri"/>
              </w:rPr>
              <w:t>Razvijanje obuka i materijala za nastavnike</w:t>
            </w:r>
          </w:p>
        </w:tc>
      </w:tr>
      <w:tr w:rsidR="00A314FF" w14:paraId="73962E96" w14:textId="77777777" w:rsidTr="00A314FF">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0D2891B" w14:textId="77777777" w:rsidR="00A314FF" w:rsidRDefault="00A314FF">
            <w:pPr>
              <w:spacing w:after="0"/>
              <w:rPr>
                <w:rFonts w:ascii="Calibri" w:eastAsia="Calibri" w:hAnsi="Calibri" w:cs="Calibri"/>
              </w:rPr>
            </w:pPr>
          </w:p>
        </w:tc>
        <w:tc>
          <w:tcPr>
            <w:tcW w:w="156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7E28615" w14:textId="77777777" w:rsidR="00A314FF" w:rsidRDefault="00A314FF">
            <w:pPr>
              <w:spacing w:after="0" w:line="240" w:lineRule="auto"/>
              <w:rPr>
                <w:rFonts w:ascii="Calibri" w:eastAsia="Calibri" w:hAnsi="Calibri" w:cs="Calibri"/>
              </w:rPr>
            </w:pPr>
            <w:r>
              <w:rPr>
                <w:rFonts w:ascii="Calibri" w:eastAsia="Calibri" w:hAnsi="Calibri" w:cs="Calibri"/>
                <w:sz w:val="20"/>
              </w:rPr>
              <w:t>Type</w:t>
            </w:r>
          </w:p>
        </w:tc>
        <w:tc>
          <w:tcPr>
            <w:tcW w:w="2527"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83EB316" w14:textId="77777777" w:rsidR="00A314FF" w:rsidRDefault="00A314FF">
            <w:pPr>
              <w:rPr>
                <w:rFonts w:eastAsiaTheme="minorEastAsia"/>
                <w:color w:val="000000"/>
              </w:rPr>
            </w:pPr>
            <w:r>
              <w:rPr>
                <w:rFonts w:ascii="MS Gothic" w:eastAsia="MS Gothic" w:hAnsi="MS Gothic" w:hint="eastAsia"/>
                <w:color w:val="000000"/>
              </w:rPr>
              <w:t>☒</w:t>
            </w:r>
            <w:r>
              <w:rPr>
                <w:color w:val="000000"/>
              </w:rPr>
              <w:t xml:space="preserve"> Teaching material</w:t>
            </w:r>
          </w:p>
          <w:p w14:paraId="78693C90" w14:textId="77777777" w:rsidR="00A314FF" w:rsidRDefault="00A314FF">
            <w:pPr>
              <w:rPr>
                <w:color w:val="000000"/>
              </w:rPr>
            </w:pPr>
            <w:r>
              <w:rPr>
                <w:rFonts w:ascii="MS Gothic" w:eastAsia="MS Gothic" w:hAnsi="MS Gothic" w:hint="eastAsia"/>
                <w:color w:val="000000"/>
              </w:rPr>
              <w:t>☐</w:t>
            </w:r>
            <w:r>
              <w:rPr>
                <w:color w:val="000000"/>
              </w:rPr>
              <w:t xml:space="preserve"> Learning material</w:t>
            </w:r>
          </w:p>
          <w:p w14:paraId="78455DE4" w14:textId="77777777" w:rsidR="00A314FF" w:rsidRDefault="00A314FF">
            <w:pPr>
              <w:spacing w:after="0" w:line="240" w:lineRule="auto"/>
              <w:rPr>
                <w:rFonts w:ascii="Calibri" w:eastAsia="Calibri" w:hAnsi="Calibri" w:cs="Calibri"/>
              </w:rPr>
            </w:pPr>
            <w:r>
              <w:rPr>
                <w:rFonts w:ascii="MS Gothic" w:eastAsia="MS Gothic" w:hAnsi="MS Gothic" w:cs="MS Gothic" w:hint="eastAsia"/>
                <w:color w:val="000000"/>
              </w:rPr>
              <w:t>☐</w:t>
            </w:r>
            <w:r>
              <w:rPr>
                <w:color w:val="000000"/>
              </w:rPr>
              <w:t xml:space="preserve"> Training material</w:t>
            </w:r>
          </w:p>
        </w:tc>
        <w:tc>
          <w:tcPr>
            <w:tcW w:w="3355"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82FDE27" w14:textId="77777777" w:rsidR="00A314FF" w:rsidRDefault="00A314FF">
            <w:pPr>
              <w:rPr>
                <w:rFonts w:eastAsiaTheme="minorEastAsia"/>
                <w:color w:val="000000"/>
              </w:rPr>
            </w:pPr>
            <w:r>
              <w:rPr>
                <w:rFonts w:ascii="MS Gothic" w:eastAsia="MS Gothic" w:hAnsi="MS Gothic" w:cs="MS Gothic" w:hint="eastAsia"/>
                <w:color w:val="000000"/>
              </w:rPr>
              <w:t>☐</w:t>
            </w:r>
            <w:r>
              <w:rPr>
                <w:color w:val="000000"/>
              </w:rPr>
              <w:t xml:space="preserve"> Event</w:t>
            </w:r>
          </w:p>
          <w:p w14:paraId="7F6A4E6A" w14:textId="77777777" w:rsidR="00A314FF" w:rsidRDefault="00A314FF">
            <w:pPr>
              <w:rPr>
                <w:color w:val="000000"/>
              </w:rPr>
            </w:pPr>
            <w:r>
              <w:rPr>
                <w:rFonts w:ascii="MS Gothic" w:eastAsia="MS Gothic" w:hAnsi="MS Gothic" w:hint="eastAsia"/>
                <w:color w:val="000000"/>
              </w:rPr>
              <w:t>☐</w:t>
            </w:r>
            <w:r>
              <w:rPr>
                <w:color w:val="000000"/>
              </w:rPr>
              <w:t xml:space="preserve"> Report </w:t>
            </w:r>
          </w:p>
          <w:p w14:paraId="2C4F26F4" w14:textId="77777777" w:rsidR="00A314FF" w:rsidRDefault="00A314FF">
            <w:pPr>
              <w:spacing w:after="0" w:line="240" w:lineRule="auto"/>
              <w:rPr>
                <w:rFonts w:ascii="Calibri" w:eastAsia="Calibri" w:hAnsi="Calibri" w:cs="Calibri"/>
              </w:rPr>
            </w:pPr>
            <w:r>
              <w:rPr>
                <w:rFonts w:ascii="MS Gothic" w:eastAsia="MS Gothic" w:hAnsi="MS Gothic" w:cs="MS Gothic" w:hint="eastAsia"/>
                <w:color w:val="000000"/>
              </w:rPr>
              <w:t>☐</w:t>
            </w:r>
            <w:r>
              <w:rPr>
                <w:color w:val="000000"/>
              </w:rPr>
              <w:t xml:space="preserve"> Service/Product </w:t>
            </w:r>
          </w:p>
        </w:tc>
      </w:tr>
      <w:tr w:rsidR="00A314FF" w14:paraId="352FAF31" w14:textId="77777777" w:rsidTr="00A314FF">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386296D" w14:textId="77777777" w:rsidR="00A314FF" w:rsidRDefault="00A314FF">
            <w:pPr>
              <w:spacing w:after="0"/>
              <w:rPr>
                <w:rFonts w:ascii="Calibri" w:eastAsia="Calibri" w:hAnsi="Calibri" w:cs="Calibri"/>
              </w:rPr>
            </w:pPr>
          </w:p>
        </w:tc>
        <w:tc>
          <w:tcPr>
            <w:tcW w:w="156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CF01B08" w14:textId="77777777" w:rsidR="00A314FF" w:rsidRDefault="00A314FF">
            <w:pPr>
              <w:spacing w:after="0" w:line="240" w:lineRule="auto"/>
              <w:rPr>
                <w:rFonts w:ascii="Calibri" w:eastAsia="Calibri" w:hAnsi="Calibri" w:cs="Calibri"/>
              </w:rPr>
            </w:pPr>
            <w:r>
              <w:rPr>
                <w:rFonts w:ascii="Calibri" w:eastAsia="Calibri" w:hAnsi="Calibri" w:cs="Calibri"/>
                <w:sz w:val="20"/>
              </w:rPr>
              <w:t xml:space="preserve">Description </w:t>
            </w:r>
          </w:p>
        </w:tc>
        <w:tc>
          <w:tcPr>
            <w:tcW w:w="5882"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249D2FB" w14:textId="77777777" w:rsidR="00A314FF" w:rsidRDefault="00A314FF">
            <w:pPr>
              <w:spacing w:after="0" w:line="240" w:lineRule="auto"/>
              <w:rPr>
                <w:rFonts w:ascii="Calibri" w:eastAsia="Calibri" w:hAnsi="Calibri" w:cs="Calibri"/>
              </w:rPr>
            </w:pPr>
            <w:r>
              <w:rPr>
                <w:rFonts w:ascii="Calibri" w:eastAsia="Calibri" w:hAnsi="Calibri" w:cs="Calibri"/>
              </w:rPr>
              <w:t>Podaktivnost "Razvijanje obuka i materijala za nastavnike" ima za cilj stvaranje adekvatnih obuka i materijala koji će podržati nastavnike u efikasnoj implementaciji programa vezanih za kulturno nasljeđe. Ova podaktivnost se fokusira na pripremu resursa koji će olakšati nastavnicima da integrišu kulturno nasljeđe u svoju nastavu i pruže učenicima kvalitetno obrazovanje na ovoj temi.</w:t>
            </w:r>
          </w:p>
        </w:tc>
      </w:tr>
      <w:tr w:rsidR="00A314FF" w14:paraId="4D322050" w14:textId="77777777" w:rsidTr="00A314FF">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160B3A3" w14:textId="77777777" w:rsidR="00A314FF" w:rsidRDefault="00A314FF">
            <w:pPr>
              <w:spacing w:after="0"/>
              <w:rPr>
                <w:rFonts w:ascii="Calibri" w:eastAsia="Calibri" w:hAnsi="Calibri" w:cs="Calibri"/>
              </w:rPr>
            </w:pPr>
          </w:p>
        </w:tc>
        <w:tc>
          <w:tcPr>
            <w:tcW w:w="156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5D8169B" w14:textId="77777777" w:rsidR="00A314FF" w:rsidRDefault="00A314FF">
            <w:pPr>
              <w:spacing w:after="0" w:line="240" w:lineRule="auto"/>
              <w:rPr>
                <w:rFonts w:ascii="Calibri" w:eastAsia="Calibri" w:hAnsi="Calibri" w:cs="Calibri"/>
              </w:rPr>
            </w:pPr>
            <w:r>
              <w:rPr>
                <w:rFonts w:ascii="Calibri" w:eastAsia="Calibri" w:hAnsi="Calibri" w:cs="Calibri"/>
                <w:sz w:val="20"/>
              </w:rPr>
              <w:t>Due date</w:t>
            </w:r>
          </w:p>
        </w:tc>
        <w:tc>
          <w:tcPr>
            <w:tcW w:w="5882"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7DE82075" w14:textId="77777777" w:rsidR="00A314FF" w:rsidRDefault="00A314FF">
            <w:pPr>
              <w:spacing w:after="0" w:line="240" w:lineRule="auto"/>
              <w:rPr>
                <w:rFonts w:ascii="Calibri" w:eastAsia="Calibri" w:hAnsi="Calibri" w:cs="Calibri"/>
              </w:rPr>
            </w:pPr>
          </w:p>
        </w:tc>
      </w:tr>
      <w:tr w:rsidR="00A314FF" w14:paraId="5AB67457" w14:textId="77777777" w:rsidTr="00A314FF">
        <w:tc>
          <w:tcPr>
            <w:tcW w:w="202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170E87FD" w14:textId="77777777" w:rsidR="00A314FF" w:rsidRDefault="00A314FF">
            <w:pPr>
              <w:spacing w:after="0" w:line="240" w:lineRule="auto"/>
              <w:rPr>
                <w:rFonts w:ascii="Calibri" w:eastAsia="Calibri" w:hAnsi="Calibri" w:cs="Calibri"/>
              </w:rPr>
            </w:pPr>
          </w:p>
        </w:tc>
        <w:tc>
          <w:tcPr>
            <w:tcW w:w="156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383B01B" w14:textId="77777777" w:rsidR="00A314FF" w:rsidRDefault="00A314FF">
            <w:pPr>
              <w:spacing w:after="0" w:line="240" w:lineRule="auto"/>
              <w:rPr>
                <w:rFonts w:ascii="Calibri" w:eastAsia="Calibri" w:hAnsi="Calibri" w:cs="Calibri"/>
              </w:rPr>
            </w:pPr>
            <w:r>
              <w:rPr>
                <w:rFonts w:ascii="Calibri" w:eastAsia="Calibri" w:hAnsi="Calibri" w:cs="Calibri"/>
                <w:sz w:val="20"/>
              </w:rPr>
              <w:t>Languages</w:t>
            </w:r>
          </w:p>
        </w:tc>
        <w:tc>
          <w:tcPr>
            <w:tcW w:w="5882"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0E07C252" w14:textId="77777777" w:rsidR="00A314FF" w:rsidRDefault="00A314FF">
            <w:pPr>
              <w:spacing w:after="0" w:line="240" w:lineRule="auto"/>
              <w:rPr>
                <w:rFonts w:ascii="Calibri" w:eastAsia="Calibri" w:hAnsi="Calibri" w:cs="Calibri"/>
              </w:rPr>
            </w:pPr>
          </w:p>
        </w:tc>
      </w:tr>
      <w:tr w:rsidR="00A314FF" w14:paraId="2FAF488E" w14:textId="77777777" w:rsidTr="00A314FF">
        <w:tc>
          <w:tcPr>
            <w:tcW w:w="2025" w:type="dxa"/>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49A226C" w14:textId="77777777" w:rsidR="00A314FF" w:rsidRDefault="00A314FF">
            <w:pPr>
              <w:tabs>
                <w:tab w:val="left" w:pos="2619"/>
              </w:tabs>
              <w:spacing w:after="0" w:line="240" w:lineRule="auto"/>
              <w:ind w:left="708" w:hanging="708"/>
              <w:rPr>
                <w:rFonts w:ascii="Calibri" w:eastAsia="Calibri" w:hAnsi="Calibri" w:cs="Calibri"/>
              </w:rPr>
            </w:pPr>
            <w:r>
              <w:rPr>
                <w:rFonts w:ascii="Calibri" w:eastAsia="Calibri" w:hAnsi="Calibri" w:cs="Calibri"/>
                <w:b/>
                <w:sz w:val="20"/>
              </w:rPr>
              <w:t>Target groups</w:t>
            </w:r>
          </w:p>
        </w:tc>
        <w:tc>
          <w:tcPr>
            <w:tcW w:w="7443" w:type="dxa"/>
            <w:gridSpan w:val="5"/>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8274387" w14:textId="77777777" w:rsidR="00A314FF" w:rsidRDefault="00A314FF">
            <w:pPr>
              <w:rPr>
                <w:rFonts w:eastAsiaTheme="minorEastAsia"/>
              </w:rPr>
            </w:pPr>
            <w:r>
              <w:rPr>
                <w:rFonts w:ascii="MS Gothic" w:eastAsia="MS Gothic" w:hAnsi="MS Gothic" w:hint="eastAsia"/>
                <w:color w:val="000000"/>
              </w:rPr>
              <w:t>☒</w:t>
            </w:r>
            <w:r>
              <w:rPr>
                <w:color w:val="000000"/>
              </w:rPr>
              <w:t xml:space="preserve"> Teaching staff </w:t>
            </w:r>
          </w:p>
          <w:p w14:paraId="25567806" w14:textId="77777777" w:rsidR="00A314FF" w:rsidRDefault="00A314FF">
            <w:r>
              <w:rPr>
                <w:rFonts w:ascii="MS Gothic" w:eastAsia="MS Gothic" w:hAnsi="MS Gothic" w:cs="MS Gothic" w:hint="eastAsia"/>
                <w:color w:val="000000"/>
              </w:rPr>
              <w:t>☐</w:t>
            </w:r>
            <w:r>
              <w:rPr>
                <w:color w:val="000000"/>
              </w:rPr>
              <w:t xml:space="preserve"> Students </w:t>
            </w:r>
          </w:p>
          <w:p w14:paraId="014739D4" w14:textId="77777777" w:rsidR="00A314FF" w:rsidRDefault="00A314FF">
            <w:r>
              <w:rPr>
                <w:rFonts w:ascii="MS Gothic" w:eastAsia="MS Gothic" w:hAnsi="MS Gothic" w:cs="MS Gothic" w:hint="eastAsia"/>
                <w:color w:val="000000"/>
              </w:rPr>
              <w:t>☐</w:t>
            </w:r>
            <w:r>
              <w:rPr>
                <w:color w:val="000000"/>
              </w:rPr>
              <w:t xml:space="preserve"> Trainees </w:t>
            </w:r>
          </w:p>
          <w:p w14:paraId="24821D9C" w14:textId="77777777" w:rsidR="00A314FF" w:rsidRDefault="00A314FF">
            <w:r>
              <w:rPr>
                <w:rFonts w:ascii="MS Gothic" w:eastAsia="MS Gothic" w:hAnsi="MS Gothic" w:hint="eastAsia"/>
                <w:color w:val="000000"/>
              </w:rPr>
              <w:t>☐</w:t>
            </w:r>
            <w:r>
              <w:rPr>
                <w:color w:val="000000"/>
              </w:rPr>
              <w:t xml:space="preserve"> Administrative staff</w:t>
            </w:r>
          </w:p>
          <w:p w14:paraId="2EB6A7DD" w14:textId="77777777" w:rsidR="00A314FF" w:rsidRDefault="00A314FF">
            <w:r>
              <w:rPr>
                <w:rFonts w:ascii="MS Gothic" w:eastAsia="MS Gothic" w:hAnsi="MS Gothic" w:cs="MS Gothic" w:hint="eastAsia"/>
                <w:color w:val="000000"/>
              </w:rPr>
              <w:t>☐</w:t>
            </w:r>
            <w:r>
              <w:rPr>
                <w:color w:val="000000"/>
              </w:rPr>
              <w:t xml:space="preserve"> Technical staff </w:t>
            </w:r>
          </w:p>
          <w:p w14:paraId="3052A57C" w14:textId="77777777" w:rsidR="00A314FF" w:rsidRDefault="00A314FF">
            <w:r>
              <w:rPr>
                <w:rFonts w:ascii="MS Gothic" w:eastAsia="MS Gothic" w:hAnsi="MS Gothic" w:hint="eastAsia"/>
                <w:color w:val="000000"/>
              </w:rPr>
              <w:t>☐</w:t>
            </w:r>
            <w:r>
              <w:rPr>
                <w:color w:val="000000"/>
              </w:rPr>
              <w:t xml:space="preserve"> Librarians </w:t>
            </w:r>
          </w:p>
          <w:p w14:paraId="6DA36038" w14:textId="77777777" w:rsidR="00A314FF" w:rsidRDefault="00A314FF">
            <w:pPr>
              <w:spacing w:after="0" w:line="240" w:lineRule="auto"/>
              <w:rPr>
                <w:rFonts w:ascii="Calibri" w:eastAsia="Calibri" w:hAnsi="Calibri" w:cs="Calibri"/>
              </w:rPr>
            </w:pPr>
            <w:r>
              <w:rPr>
                <w:rFonts w:ascii="MS Gothic" w:eastAsia="MS Gothic" w:hAnsi="MS Gothic" w:cs="MS Gothic" w:hint="eastAsia"/>
                <w:color w:val="000000"/>
              </w:rPr>
              <w:t>☐</w:t>
            </w:r>
            <w:r>
              <w:rPr>
                <w:color w:val="000000"/>
              </w:rPr>
              <w:t xml:space="preserve"> Other</w:t>
            </w:r>
          </w:p>
        </w:tc>
      </w:tr>
      <w:tr w:rsidR="00A314FF" w14:paraId="3214D348" w14:textId="77777777" w:rsidTr="00A314FF">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27F49B9" w14:textId="77777777" w:rsidR="00A314FF" w:rsidRDefault="00A314FF">
            <w:pPr>
              <w:spacing w:after="0"/>
              <w:rPr>
                <w:rFonts w:ascii="Calibri" w:eastAsia="Calibri" w:hAnsi="Calibri" w:cs="Calibri"/>
              </w:rPr>
            </w:pPr>
          </w:p>
        </w:tc>
        <w:tc>
          <w:tcPr>
            <w:tcW w:w="7443" w:type="dxa"/>
            <w:gridSpan w:val="5"/>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83C2BC1" w14:textId="77777777" w:rsidR="00A314FF" w:rsidRDefault="00A314FF">
            <w:pPr>
              <w:tabs>
                <w:tab w:val="left" w:pos="2619"/>
              </w:tabs>
              <w:spacing w:after="0" w:line="240" w:lineRule="auto"/>
              <w:ind w:left="708" w:hanging="708"/>
              <w:rPr>
                <w:rFonts w:ascii="Calibri" w:eastAsia="Calibri" w:hAnsi="Calibri" w:cs="Calibri"/>
                <w:i/>
                <w:sz w:val="20"/>
              </w:rPr>
            </w:pPr>
            <w:r>
              <w:rPr>
                <w:rFonts w:ascii="Calibri" w:eastAsia="Calibri" w:hAnsi="Calibri" w:cs="Calibri"/>
                <w:i/>
                <w:sz w:val="20"/>
              </w:rPr>
              <w:t xml:space="preserve">If you selected 'Other', please identify these target groups. </w:t>
            </w:r>
          </w:p>
          <w:p w14:paraId="5767542B" w14:textId="77777777" w:rsidR="00A314FF" w:rsidRDefault="00A314FF">
            <w:pPr>
              <w:spacing w:after="0" w:line="240" w:lineRule="auto"/>
              <w:rPr>
                <w:rFonts w:ascii="Calibri" w:eastAsia="Calibri" w:hAnsi="Calibri" w:cs="Calibri"/>
              </w:rPr>
            </w:pPr>
            <w:r>
              <w:rPr>
                <w:rFonts w:ascii="Calibri" w:eastAsia="Calibri" w:hAnsi="Calibri" w:cs="Calibri"/>
                <w:i/>
                <w:sz w:val="20"/>
              </w:rPr>
              <w:t>(Max. 250 words)</w:t>
            </w:r>
          </w:p>
        </w:tc>
      </w:tr>
      <w:tr w:rsidR="00A314FF" w14:paraId="2EFAFF37" w14:textId="77777777" w:rsidTr="00A314FF">
        <w:tc>
          <w:tcPr>
            <w:tcW w:w="202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3FA4CF1" w14:textId="77777777" w:rsidR="00A314FF" w:rsidRDefault="00A314FF">
            <w:pPr>
              <w:spacing w:after="0" w:line="240" w:lineRule="auto"/>
              <w:rPr>
                <w:rFonts w:ascii="Calibri" w:eastAsia="Calibri" w:hAnsi="Calibri" w:cs="Calibri"/>
              </w:rPr>
            </w:pPr>
            <w:r>
              <w:rPr>
                <w:rFonts w:ascii="Calibri" w:eastAsia="Calibri" w:hAnsi="Calibri" w:cs="Calibri"/>
                <w:b/>
                <w:sz w:val="20"/>
              </w:rPr>
              <w:t>Dissemination level</w:t>
            </w:r>
          </w:p>
        </w:tc>
        <w:tc>
          <w:tcPr>
            <w:tcW w:w="2038"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466A6F3" w14:textId="77777777" w:rsidR="00A314FF" w:rsidRDefault="00A314FF">
            <w:pPr>
              <w:spacing w:after="0" w:line="240" w:lineRule="auto"/>
              <w:rPr>
                <w:rFonts w:ascii="Calibri" w:eastAsia="Calibri" w:hAnsi="Calibri" w:cs="Calibri"/>
                <w:sz w:val="20"/>
              </w:rPr>
            </w:pPr>
            <w:r>
              <w:rPr>
                <w:rFonts w:ascii="Calibri" w:eastAsia="Calibri" w:hAnsi="Calibri" w:cs="Calibri"/>
                <w:color w:val="000000"/>
                <w:sz w:val="20"/>
              </w:rPr>
              <w:t xml:space="preserve"> </w:t>
            </w:r>
            <w:r>
              <w:rPr>
                <w:rFonts w:ascii="Segoe UI Symbol" w:eastAsia="Calibri" w:hAnsi="Segoe UI Symbol" w:cs="Segoe UI Symbol"/>
                <w:sz w:val="20"/>
              </w:rPr>
              <w:t>☐</w:t>
            </w:r>
            <w:r>
              <w:rPr>
                <w:rFonts w:ascii="Calibri" w:eastAsia="Calibri" w:hAnsi="Calibri" w:cs="Calibri"/>
                <w:sz w:val="20"/>
              </w:rPr>
              <w:t xml:space="preserve"> Department / Faculty </w:t>
            </w:r>
            <w:r>
              <w:rPr>
                <w:rFonts w:ascii="Segoe UI Symbol" w:eastAsia="Calibri" w:hAnsi="Segoe UI Symbol" w:cs="Segoe UI Symbol"/>
                <w:sz w:val="20"/>
              </w:rPr>
              <w:t>☐</w:t>
            </w:r>
            <w:r>
              <w:rPr>
                <w:rFonts w:ascii="Calibri" w:eastAsia="Calibri" w:hAnsi="Calibri" w:cs="Calibri"/>
                <w:sz w:val="20"/>
              </w:rPr>
              <w:t xml:space="preserve"> Institution</w:t>
            </w:r>
          </w:p>
          <w:p w14:paraId="411F733F" w14:textId="77777777" w:rsidR="00A314FF" w:rsidRDefault="00A314FF">
            <w:pPr>
              <w:spacing w:after="0" w:line="240" w:lineRule="auto"/>
              <w:rPr>
                <w:rFonts w:ascii="Calibri" w:eastAsia="Calibri" w:hAnsi="Calibri" w:cs="Calibri"/>
              </w:rPr>
            </w:pPr>
            <w:r>
              <w:rPr>
                <w:rFonts w:ascii="Calibri" w:eastAsia="Calibri" w:hAnsi="Calibri" w:cs="Calibri"/>
                <w:color w:val="000000"/>
                <w:sz w:val="20"/>
              </w:rPr>
              <w:t xml:space="preserve"> Institution</w:t>
            </w:r>
          </w:p>
        </w:tc>
        <w:tc>
          <w:tcPr>
            <w:tcW w:w="2289"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E950FDA" w14:textId="77777777" w:rsidR="00A314FF" w:rsidRDefault="00A314FF">
            <w:pPr>
              <w:spacing w:after="0" w:line="240" w:lineRule="auto"/>
              <w:rPr>
                <w:rFonts w:ascii="Calibri" w:eastAsia="Calibri" w:hAnsi="Calibri" w:cs="Calibri"/>
                <w:sz w:val="20"/>
              </w:rPr>
            </w:pPr>
            <w:r>
              <w:rPr>
                <w:rFonts w:ascii="Calibri" w:eastAsia="Calibri" w:hAnsi="Calibri" w:cs="Calibri"/>
                <w:color w:val="000000"/>
                <w:sz w:val="20"/>
              </w:rPr>
              <w:t xml:space="preserve"> </w:t>
            </w:r>
            <w:r>
              <w:rPr>
                <w:rFonts w:ascii="Segoe UI Symbol" w:eastAsia="Calibri" w:hAnsi="Segoe UI Symbol" w:cs="Segoe UI Symbol"/>
                <w:sz w:val="20"/>
              </w:rPr>
              <w:t>☐</w:t>
            </w:r>
            <w:r>
              <w:rPr>
                <w:rFonts w:ascii="Calibri" w:eastAsia="Calibri" w:hAnsi="Calibri" w:cs="Calibri"/>
                <w:sz w:val="20"/>
              </w:rPr>
              <w:t xml:space="preserve"> Local</w:t>
            </w:r>
          </w:p>
          <w:p w14:paraId="678E0179" w14:textId="77777777" w:rsidR="00A314FF" w:rsidRDefault="00A314FF">
            <w:pPr>
              <w:spacing w:after="0" w:line="240" w:lineRule="auto"/>
              <w:rPr>
                <w:rFonts w:ascii="Calibri" w:eastAsia="Calibri" w:hAnsi="Calibri" w:cs="Calibri"/>
              </w:rPr>
            </w:pPr>
            <w:r>
              <w:rPr>
                <w:rFonts w:ascii="Calibri" w:eastAsia="Calibri" w:hAnsi="Calibri" w:cs="Calibri"/>
                <w:color w:val="000000"/>
                <w:sz w:val="20"/>
              </w:rPr>
              <w:t xml:space="preserve"> </w:t>
            </w:r>
            <w:r>
              <w:rPr>
                <w:rFonts w:ascii="Segoe UI Symbol" w:eastAsia="Calibri" w:hAnsi="Segoe UI Symbol" w:cs="Segoe UI Symbol"/>
                <w:sz w:val="20"/>
              </w:rPr>
              <w:t>☐</w:t>
            </w:r>
            <w:r>
              <w:rPr>
                <w:rFonts w:ascii="Calibri" w:eastAsia="Calibri" w:hAnsi="Calibri" w:cs="Calibri"/>
                <w:sz w:val="20"/>
              </w:rPr>
              <w:t xml:space="preserve"> Regional</w:t>
            </w:r>
          </w:p>
        </w:tc>
        <w:tc>
          <w:tcPr>
            <w:tcW w:w="31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DDB72B9" w14:textId="77777777" w:rsidR="00A314FF" w:rsidRDefault="00A314FF">
            <w:pPr>
              <w:rPr>
                <w:rFonts w:eastAsiaTheme="minorEastAsia"/>
              </w:rPr>
            </w:pPr>
            <w:r>
              <w:rPr>
                <w:rFonts w:ascii="MS Gothic" w:eastAsia="MS Gothic" w:hAnsi="MS Gothic" w:hint="eastAsia"/>
                <w:color w:val="000000"/>
              </w:rPr>
              <w:t>☒</w:t>
            </w:r>
            <w:r>
              <w:rPr>
                <w:color w:val="000000"/>
              </w:rPr>
              <w:t xml:space="preserve"> National</w:t>
            </w:r>
          </w:p>
          <w:p w14:paraId="76CCEF08" w14:textId="77777777" w:rsidR="00A314FF" w:rsidRDefault="00A314FF">
            <w:pPr>
              <w:spacing w:after="0" w:line="240" w:lineRule="auto"/>
              <w:rPr>
                <w:rFonts w:ascii="Calibri" w:eastAsia="Calibri" w:hAnsi="Calibri" w:cs="Calibri"/>
              </w:rPr>
            </w:pPr>
            <w:r>
              <w:rPr>
                <w:rFonts w:ascii="MS Gothic" w:eastAsia="MS Gothic" w:hAnsi="MS Gothic" w:hint="eastAsia"/>
                <w:color w:val="000000"/>
              </w:rPr>
              <w:t>☐</w:t>
            </w:r>
            <w:r>
              <w:rPr>
                <w:color w:val="000000"/>
              </w:rPr>
              <w:t xml:space="preserve"> International</w:t>
            </w:r>
          </w:p>
        </w:tc>
      </w:tr>
    </w:tbl>
    <w:p w14:paraId="6E1DBDD0" w14:textId="77777777" w:rsidR="00A314FF" w:rsidRDefault="00A314FF" w:rsidP="00A314FF">
      <w:pPr>
        <w:spacing w:after="0" w:line="240" w:lineRule="auto"/>
        <w:rPr>
          <w:rFonts w:ascii="Calibri" w:eastAsia="Calibri" w:hAnsi="Calibri" w:cs="Calibri"/>
          <w:b/>
        </w:rPr>
      </w:pPr>
    </w:p>
    <w:p w14:paraId="0607D6CB" w14:textId="77777777" w:rsidR="00A314FF" w:rsidRDefault="00A314FF" w:rsidP="00A314FF">
      <w:pPr>
        <w:spacing w:after="0" w:line="240" w:lineRule="auto"/>
        <w:rPr>
          <w:rFonts w:ascii="Calibri" w:eastAsia="Calibri" w:hAnsi="Calibri" w:cs="Calibri"/>
          <w:b/>
          <w:sz w:val="24"/>
        </w:rPr>
      </w:pPr>
      <w:r>
        <w:rPr>
          <w:rFonts w:ascii="Calibri" w:eastAsia="Calibri" w:hAnsi="Calibri" w:cs="Calibri"/>
          <w:b/>
          <w:sz w:val="24"/>
        </w:rPr>
        <w:t>Deliverables/results/outcomes</w:t>
      </w:r>
    </w:p>
    <w:p w14:paraId="75C7D188" w14:textId="77777777" w:rsidR="00A314FF" w:rsidRDefault="00A314FF" w:rsidP="00A314FF">
      <w:pPr>
        <w:spacing w:after="0" w:line="240" w:lineRule="auto"/>
        <w:rPr>
          <w:rFonts w:ascii="Calibri" w:eastAsia="Calibri" w:hAnsi="Calibri" w:cs="Calibri"/>
          <w:b/>
          <w:sz w:val="24"/>
        </w:rPr>
      </w:pPr>
    </w:p>
    <w:tbl>
      <w:tblPr>
        <w:tblW w:w="0" w:type="auto"/>
        <w:tblInd w:w="108" w:type="dxa"/>
        <w:tblCellMar>
          <w:left w:w="10" w:type="dxa"/>
          <w:right w:w="10" w:type="dxa"/>
        </w:tblCellMar>
        <w:tblLook w:val="04A0" w:firstRow="1" w:lastRow="0" w:firstColumn="1" w:lastColumn="0" w:noHBand="0" w:noVBand="1"/>
      </w:tblPr>
      <w:tblGrid>
        <w:gridCol w:w="1953"/>
        <w:gridCol w:w="1257"/>
        <w:gridCol w:w="414"/>
        <w:gridCol w:w="1770"/>
        <w:gridCol w:w="209"/>
        <w:gridCol w:w="3639"/>
      </w:tblGrid>
      <w:tr w:rsidR="00A314FF" w14:paraId="6BDF79C6" w14:textId="77777777" w:rsidTr="00A314FF">
        <w:trPr>
          <w:trHeight w:val="1"/>
        </w:trPr>
        <w:tc>
          <w:tcPr>
            <w:tcW w:w="2025" w:type="dxa"/>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DBE398F" w14:textId="77777777" w:rsidR="00A314FF" w:rsidRDefault="00A314FF">
            <w:pPr>
              <w:spacing w:after="0" w:line="240" w:lineRule="auto"/>
              <w:rPr>
                <w:rFonts w:ascii="Calibri" w:eastAsia="Calibri" w:hAnsi="Calibri" w:cs="Calibri"/>
                <w:b/>
                <w:sz w:val="20"/>
              </w:rPr>
            </w:pPr>
            <w:r>
              <w:rPr>
                <w:rFonts w:ascii="Calibri" w:eastAsia="Calibri" w:hAnsi="Calibri" w:cs="Calibri"/>
                <w:b/>
                <w:sz w:val="20"/>
              </w:rPr>
              <w:t>Expected Deliverable/Results/</w:t>
            </w:r>
          </w:p>
          <w:p w14:paraId="55B2CCD5" w14:textId="77777777" w:rsidR="00A314FF" w:rsidRDefault="00A314FF">
            <w:pPr>
              <w:spacing w:after="0" w:line="240" w:lineRule="auto"/>
              <w:rPr>
                <w:rFonts w:ascii="Calibri" w:eastAsia="Calibri" w:hAnsi="Calibri" w:cs="Calibri"/>
              </w:rPr>
            </w:pPr>
            <w:r>
              <w:rPr>
                <w:rFonts w:ascii="Calibri" w:eastAsia="Calibri" w:hAnsi="Calibri" w:cs="Calibri"/>
                <w:b/>
                <w:sz w:val="20"/>
              </w:rPr>
              <w:t>Outcomes</w:t>
            </w:r>
          </w:p>
        </w:tc>
        <w:tc>
          <w:tcPr>
            <w:tcW w:w="156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768F5D3" w14:textId="77777777" w:rsidR="00A314FF" w:rsidRDefault="00A314FF">
            <w:pPr>
              <w:spacing w:after="0" w:line="240" w:lineRule="auto"/>
              <w:rPr>
                <w:rFonts w:ascii="Calibri" w:eastAsia="Calibri" w:hAnsi="Calibri" w:cs="Calibri"/>
              </w:rPr>
            </w:pPr>
            <w:r>
              <w:rPr>
                <w:rFonts w:ascii="Calibri" w:eastAsia="Calibri" w:hAnsi="Calibri" w:cs="Calibri"/>
                <w:sz w:val="20"/>
              </w:rPr>
              <w:t>Work Package and Outcome ref.nr</w:t>
            </w:r>
          </w:p>
        </w:tc>
        <w:tc>
          <w:tcPr>
            <w:tcW w:w="5882"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0AB6F74" w14:textId="59BD3EBA" w:rsidR="00A314FF" w:rsidRDefault="00476663">
            <w:pPr>
              <w:spacing w:after="0" w:line="240" w:lineRule="auto"/>
              <w:ind w:left="5040" w:hanging="187"/>
              <w:rPr>
                <w:rFonts w:ascii="Calibri" w:eastAsia="Calibri" w:hAnsi="Calibri" w:cs="Calibri"/>
              </w:rPr>
            </w:pPr>
            <w:r>
              <w:rPr>
                <w:rFonts w:ascii="Calibri" w:eastAsia="Calibri" w:hAnsi="Calibri" w:cs="Calibri"/>
                <w:b/>
                <w:sz w:val="24"/>
              </w:rPr>
              <w:t>A10</w:t>
            </w:r>
            <w:r w:rsidR="00A314FF">
              <w:rPr>
                <w:rFonts w:ascii="Calibri" w:eastAsia="Calibri" w:hAnsi="Calibri" w:cs="Calibri"/>
                <w:b/>
                <w:sz w:val="24"/>
              </w:rPr>
              <w:t>.2.3.</w:t>
            </w:r>
          </w:p>
        </w:tc>
      </w:tr>
      <w:tr w:rsidR="00A314FF" w14:paraId="23BA3AF4" w14:textId="77777777" w:rsidTr="00A314FF">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74F8974" w14:textId="77777777" w:rsidR="00A314FF" w:rsidRDefault="00A314FF">
            <w:pPr>
              <w:spacing w:after="0"/>
              <w:rPr>
                <w:rFonts w:ascii="Calibri" w:eastAsia="Calibri" w:hAnsi="Calibri" w:cs="Calibri"/>
              </w:rPr>
            </w:pPr>
          </w:p>
        </w:tc>
        <w:tc>
          <w:tcPr>
            <w:tcW w:w="156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1590FF7" w14:textId="77777777" w:rsidR="00A314FF" w:rsidRDefault="00A314FF">
            <w:pPr>
              <w:spacing w:after="0" w:line="240" w:lineRule="auto"/>
              <w:rPr>
                <w:rFonts w:ascii="Calibri" w:eastAsia="Calibri" w:hAnsi="Calibri" w:cs="Calibri"/>
              </w:rPr>
            </w:pPr>
            <w:r>
              <w:rPr>
                <w:rFonts w:ascii="Calibri" w:eastAsia="Calibri" w:hAnsi="Calibri" w:cs="Calibri"/>
                <w:sz w:val="20"/>
              </w:rPr>
              <w:t>Title</w:t>
            </w:r>
          </w:p>
        </w:tc>
        <w:tc>
          <w:tcPr>
            <w:tcW w:w="5882"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0C65512" w14:textId="77777777" w:rsidR="00A314FF" w:rsidRDefault="00A314FF">
            <w:pPr>
              <w:spacing w:after="0" w:line="240" w:lineRule="auto"/>
              <w:rPr>
                <w:rFonts w:ascii="Calibri" w:eastAsia="Calibri" w:hAnsi="Calibri" w:cs="Calibri"/>
              </w:rPr>
            </w:pPr>
            <w:r>
              <w:rPr>
                <w:rFonts w:ascii="Calibri" w:eastAsia="Calibri" w:hAnsi="Calibri" w:cs="Calibri"/>
              </w:rPr>
              <w:t>Organizacija i sprovođenje obuka za nastavnike o kulturnom nasleđu Sandžaka</w:t>
            </w:r>
          </w:p>
        </w:tc>
      </w:tr>
      <w:tr w:rsidR="00A314FF" w14:paraId="612DC916" w14:textId="77777777" w:rsidTr="00A314FF">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A746AF2" w14:textId="77777777" w:rsidR="00A314FF" w:rsidRDefault="00A314FF">
            <w:pPr>
              <w:spacing w:after="0"/>
              <w:rPr>
                <w:rFonts w:ascii="Calibri" w:eastAsia="Calibri" w:hAnsi="Calibri" w:cs="Calibri"/>
              </w:rPr>
            </w:pPr>
          </w:p>
        </w:tc>
        <w:tc>
          <w:tcPr>
            <w:tcW w:w="156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F37AA9F" w14:textId="77777777" w:rsidR="00A314FF" w:rsidRDefault="00A314FF">
            <w:pPr>
              <w:spacing w:after="0" w:line="240" w:lineRule="auto"/>
              <w:rPr>
                <w:rFonts w:ascii="Calibri" w:eastAsia="Calibri" w:hAnsi="Calibri" w:cs="Calibri"/>
              </w:rPr>
            </w:pPr>
            <w:r>
              <w:rPr>
                <w:rFonts w:ascii="Calibri" w:eastAsia="Calibri" w:hAnsi="Calibri" w:cs="Calibri"/>
                <w:sz w:val="20"/>
              </w:rPr>
              <w:t>Type</w:t>
            </w:r>
          </w:p>
        </w:tc>
        <w:tc>
          <w:tcPr>
            <w:tcW w:w="2527"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5994E09" w14:textId="77777777" w:rsidR="00A314FF" w:rsidRDefault="00A314FF">
            <w:pPr>
              <w:rPr>
                <w:rFonts w:eastAsiaTheme="minorEastAsia"/>
                <w:color w:val="000000"/>
              </w:rPr>
            </w:pPr>
            <w:r>
              <w:rPr>
                <w:rFonts w:ascii="MS Gothic" w:eastAsia="MS Gothic" w:hAnsi="MS Gothic" w:hint="eastAsia"/>
                <w:color w:val="000000"/>
              </w:rPr>
              <w:t>☐</w:t>
            </w:r>
            <w:r>
              <w:rPr>
                <w:color w:val="000000"/>
              </w:rPr>
              <w:t xml:space="preserve"> Teaching material</w:t>
            </w:r>
          </w:p>
          <w:p w14:paraId="5553728E" w14:textId="77777777" w:rsidR="00A314FF" w:rsidRDefault="00A314FF">
            <w:pPr>
              <w:rPr>
                <w:color w:val="000000"/>
              </w:rPr>
            </w:pPr>
            <w:r>
              <w:rPr>
                <w:rFonts w:ascii="MS Gothic" w:eastAsia="MS Gothic" w:hAnsi="MS Gothic" w:cs="MS Gothic" w:hint="eastAsia"/>
                <w:color w:val="000000"/>
              </w:rPr>
              <w:t>☐</w:t>
            </w:r>
            <w:r>
              <w:rPr>
                <w:color w:val="000000"/>
              </w:rPr>
              <w:t xml:space="preserve"> Learning material</w:t>
            </w:r>
          </w:p>
          <w:p w14:paraId="7D5E8FC4" w14:textId="77777777" w:rsidR="00A314FF" w:rsidRDefault="00A314FF">
            <w:pPr>
              <w:spacing w:after="0" w:line="240" w:lineRule="auto"/>
              <w:rPr>
                <w:rFonts w:ascii="Calibri" w:eastAsia="Calibri" w:hAnsi="Calibri" w:cs="Calibri"/>
              </w:rPr>
            </w:pPr>
            <w:r>
              <w:rPr>
                <w:rFonts w:ascii="MS Gothic" w:eastAsia="MS Gothic" w:hAnsi="MS Gothic" w:hint="eastAsia"/>
                <w:color w:val="000000"/>
              </w:rPr>
              <w:t>☒</w:t>
            </w:r>
            <w:r>
              <w:rPr>
                <w:color w:val="000000"/>
              </w:rPr>
              <w:t xml:space="preserve"> Training material</w:t>
            </w:r>
          </w:p>
        </w:tc>
        <w:tc>
          <w:tcPr>
            <w:tcW w:w="3355"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FBE5EC5" w14:textId="77777777" w:rsidR="00A314FF" w:rsidRDefault="00A314FF">
            <w:pPr>
              <w:rPr>
                <w:rFonts w:eastAsiaTheme="minorEastAsia"/>
                <w:color w:val="000000"/>
              </w:rPr>
            </w:pPr>
            <w:r>
              <w:rPr>
                <w:rFonts w:ascii="MS Gothic" w:eastAsia="MS Gothic" w:hAnsi="MS Gothic" w:cs="MS Gothic" w:hint="eastAsia"/>
                <w:color w:val="000000"/>
              </w:rPr>
              <w:t>☐</w:t>
            </w:r>
            <w:r>
              <w:rPr>
                <w:color w:val="000000"/>
              </w:rPr>
              <w:t xml:space="preserve"> Event</w:t>
            </w:r>
          </w:p>
          <w:p w14:paraId="35467C1E" w14:textId="77777777" w:rsidR="00A314FF" w:rsidRDefault="00A314FF">
            <w:pPr>
              <w:rPr>
                <w:color w:val="000000"/>
              </w:rPr>
            </w:pPr>
            <w:r>
              <w:rPr>
                <w:rFonts w:ascii="MS Gothic" w:eastAsia="MS Gothic" w:hAnsi="MS Gothic" w:hint="eastAsia"/>
                <w:color w:val="000000"/>
              </w:rPr>
              <w:t>☐</w:t>
            </w:r>
            <w:r>
              <w:rPr>
                <w:color w:val="000000"/>
              </w:rPr>
              <w:t xml:space="preserve"> Report </w:t>
            </w:r>
          </w:p>
          <w:p w14:paraId="6C14487D" w14:textId="77777777" w:rsidR="00A314FF" w:rsidRDefault="00A314FF">
            <w:pPr>
              <w:spacing w:after="0" w:line="240" w:lineRule="auto"/>
              <w:rPr>
                <w:rFonts w:ascii="Calibri" w:eastAsia="Calibri" w:hAnsi="Calibri" w:cs="Calibri"/>
              </w:rPr>
            </w:pPr>
            <w:r>
              <w:rPr>
                <w:rFonts w:ascii="MS Gothic" w:eastAsia="MS Gothic" w:hAnsi="MS Gothic" w:hint="eastAsia"/>
                <w:color w:val="000000"/>
              </w:rPr>
              <w:t>☒</w:t>
            </w:r>
            <w:r>
              <w:rPr>
                <w:color w:val="000000"/>
              </w:rPr>
              <w:t xml:space="preserve"> Service/Product </w:t>
            </w:r>
          </w:p>
        </w:tc>
      </w:tr>
      <w:tr w:rsidR="00A314FF" w14:paraId="4061CC74" w14:textId="77777777" w:rsidTr="00A314FF">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4883D90" w14:textId="77777777" w:rsidR="00A314FF" w:rsidRDefault="00A314FF">
            <w:pPr>
              <w:spacing w:after="0"/>
              <w:rPr>
                <w:rFonts w:ascii="Calibri" w:eastAsia="Calibri" w:hAnsi="Calibri" w:cs="Calibri"/>
              </w:rPr>
            </w:pPr>
          </w:p>
        </w:tc>
        <w:tc>
          <w:tcPr>
            <w:tcW w:w="156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9AE9EB8" w14:textId="77777777" w:rsidR="00A314FF" w:rsidRDefault="00A314FF">
            <w:pPr>
              <w:spacing w:after="0" w:line="240" w:lineRule="auto"/>
              <w:rPr>
                <w:rFonts w:ascii="Calibri" w:eastAsia="Calibri" w:hAnsi="Calibri" w:cs="Calibri"/>
              </w:rPr>
            </w:pPr>
            <w:r>
              <w:rPr>
                <w:rFonts w:ascii="Calibri" w:eastAsia="Calibri" w:hAnsi="Calibri" w:cs="Calibri"/>
                <w:sz w:val="20"/>
              </w:rPr>
              <w:t xml:space="preserve">Description </w:t>
            </w:r>
          </w:p>
        </w:tc>
        <w:tc>
          <w:tcPr>
            <w:tcW w:w="5882"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B0BD7C7" w14:textId="77777777" w:rsidR="00A314FF" w:rsidRDefault="00A314FF">
            <w:pPr>
              <w:spacing w:after="0" w:line="240" w:lineRule="auto"/>
              <w:rPr>
                <w:rFonts w:ascii="Calibri" w:eastAsia="Calibri" w:hAnsi="Calibri" w:cs="Calibri"/>
              </w:rPr>
            </w:pPr>
            <w:r>
              <w:rPr>
                <w:rFonts w:ascii="Calibri" w:eastAsia="Calibri" w:hAnsi="Calibri" w:cs="Calibri"/>
              </w:rPr>
              <w:t>Podaktivnost "Organizacija i sprovođenje obuka za nastavnike o kulturnom nasljeđu Sandžaka" ima za cilj pružanje adekvatnih obuka nastavnicima kako bi stekli neophodna znanja, vještine i resurse za uspješno uključivanje kulturnog nasljeđa Sandžaka u svoju nastavu. Ova podaktivnost predstavlja ključni korak u pripremi nastavnika za implementaciju programa vezanih za kulturno nasljeđe i podizanje svijesti učenika o važnosti i bogatstvu njihove lokalne kulturne baštine.</w:t>
            </w:r>
          </w:p>
        </w:tc>
      </w:tr>
      <w:tr w:rsidR="00A314FF" w14:paraId="09BB0211" w14:textId="77777777" w:rsidTr="00A314FF">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2ED4BFF" w14:textId="77777777" w:rsidR="00A314FF" w:rsidRDefault="00A314FF">
            <w:pPr>
              <w:spacing w:after="0"/>
              <w:rPr>
                <w:rFonts w:ascii="Calibri" w:eastAsia="Calibri" w:hAnsi="Calibri" w:cs="Calibri"/>
              </w:rPr>
            </w:pPr>
          </w:p>
        </w:tc>
        <w:tc>
          <w:tcPr>
            <w:tcW w:w="156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4891E8C" w14:textId="77777777" w:rsidR="00A314FF" w:rsidRDefault="00A314FF">
            <w:pPr>
              <w:spacing w:after="0" w:line="240" w:lineRule="auto"/>
              <w:rPr>
                <w:rFonts w:ascii="Calibri" w:eastAsia="Calibri" w:hAnsi="Calibri" w:cs="Calibri"/>
              </w:rPr>
            </w:pPr>
            <w:r>
              <w:rPr>
                <w:rFonts w:ascii="Calibri" w:eastAsia="Calibri" w:hAnsi="Calibri" w:cs="Calibri"/>
                <w:sz w:val="20"/>
              </w:rPr>
              <w:t>Due date</w:t>
            </w:r>
          </w:p>
        </w:tc>
        <w:tc>
          <w:tcPr>
            <w:tcW w:w="5882"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7B65C171" w14:textId="77777777" w:rsidR="00A314FF" w:rsidRDefault="00A314FF">
            <w:pPr>
              <w:spacing w:after="0" w:line="240" w:lineRule="auto"/>
              <w:rPr>
                <w:rFonts w:ascii="Calibri" w:eastAsia="Calibri" w:hAnsi="Calibri" w:cs="Calibri"/>
              </w:rPr>
            </w:pPr>
          </w:p>
        </w:tc>
      </w:tr>
      <w:tr w:rsidR="00A314FF" w14:paraId="12715CC9" w14:textId="77777777" w:rsidTr="00A314FF">
        <w:tc>
          <w:tcPr>
            <w:tcW w:w="202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664AFCF2" w14:textId="77777777" w:rsidR="00A314FF" w:rsidRDefault="00A314FF">
            <w:pPr>
              <w:spacing w:after="0" w:line="240" w:lineRule="auto"/>
              <w:rPr>
                <w:rFonts w:ascii="Calibri" w:eastAsia="Calibri" w:hAnsi="Calibri" w:cs="Calibri"/>
              </w:rPr>
            </w:pPr>
          </w:p>
        </w:tc>
        <w:tc>
          <w:tcPr>
            <w:tcW w:w="156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5D6C7A6" w14:textId="77777777" w:rsidR="00A314FF" w:rsidRDefault="00A314FF">
            <w:pPr>
              <w:spacing w:after="0" w:line="240" w:lineRule="auto"/>
              <w:rPr>
                <w:rFonts w:ascii="Calibri" w:eastAsia="Calibri" w:hAnsi="Calibri" w:cs="Calibri"/>
              </w:rPr>
            </w:pPr>
            <w:r>
              <w:rPr>
                <w:rFonts w:ascii="Calibri" w:eastAsia="Calibri" w:hAnsi="Calibri" w:cs="Calibri"/>
                <w:sz w:val="20"/>
              </w:rPr>
              <w:t>Languages</w:t>
            </w:r>
          </w:p>
        </w:tc>
        <w:tc>
          <w:tcPr>
            <w:tcW w:w="5882"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7BB60F2E" w14:textId="77777777" w:rsidR="00A314FF" w:rsidRDefault="00A314FF">
            <w:pPr>
              <w:spacing w:after="0" w:line="240" w:lineRule="auto"/>
              <w:rPr>
                <w:rFonts w:ascii="Calibri" w:eastAsia="Calibri" w:hAnsi="Calibri" w:cs="Calibri"/>
              </w:rPr>
            </w:pPr>
          </w:p>
        </w:tc>
      </w:tr>
      <w:tr w:rsidR="00A314FF" w14:paraId="5B8A4B15" w14:textId="77777777" w:rsidTr="00A314FF">
        <w:tc>
          <w:tcPr>
            <w:tcW w:w="2025" w:type="dxa"/>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2015547" w14:textId="77777777" w:rsidR="00A314FF" w:rsidRDefault="00A314FF">
            <w:pPr>
              <w:tabs>
                <w:tab w:val="left" w:pos="2619"/>
              </w:tabs>
              <w:spacing w:after="0" w:line="240" w:lineRule="auto"/>
              <w:ind w:left="708" w:hanging="708"/>
              <w:rPr>
                <w:rFonts w:ascii="Calibri" w:eastAsia="Calibri" w:hAnsi="Calibri" w:cs="Calibri"/>
              </w:rPr>
            </w:pPr>
            <w:r>
              <w:rPr>
                <w:rFonts w:ascii="Calibri" w:eastAsia="Calibri" w:hAnsi="Calibri" w:cs="Calibri"/>
                <w:b/>
                <w:sz w:val="20"/>
              </w:rPr>
              <w:t>Target groups</w:t>
            </w:r>
          </w:p>
        </w:tc>
        <w:tc>
          <w:tcPr>
            <w:tcW w:w="7443" w:type="dxa"/>
            <w:gridSpan w:val="5"/>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831387F" w14:textId="77777777" w:rsidR="00A314FF" w:rsidRDefault="00A314FF">
            <w:pPr>
              <w:rPr>
                <w:rFonts w:eastAsiaTheme="minorEastAsia"/>
              </w:rPr>
            </w:pPr>
            <w:r>
              <w:rPr>
                <w:rFonts w:ascii="MS Gothic" w:eastAsia="MS Gothic" w:hAnsi="MS Gothic" w:hint="eastAsia"/>
                <w:color w:val="000000"/>
              </w:rPr>
              <w:t>☒</w:t>
            </w:r>
            <w:r>
              <w:rPr>
                <w:color w:val="000000"/>
              </w:rPr>
              <w:t xml:space="preserve"> Teaching staff </w:t>
            </w:r>
          </w:p>
          <w:p w14:paraId="0351205B" w14:textId="77777777" w:rsidR="00A314FF" w:rsidRDefault="00A314FF">
            <w:r>
              <w:rPr>
                <w:rFonts w:ascii="MS Gothic" w:eastAsia="MS Gothic" w:hAnsi="MS Gothic" w:cs="MS Gothic" w:hint="eastAsia"/>
                <w:color w:val="000000"/>
              </w:rPr>
              <w:t>☐</w:t>
            </w:r>
            <w:r>
              <w:rPr>
                <w:color w:val="000000"/>
              </w:rPr>
              <w:t xml:space="preserve"> Students </w:t>
            </w:r>
          </w:p>
          <w:p w14:paraId="5A52E9B8" w14:textId="77777777" w:rsidR="00A314FF" w:rsidRDefault="00A314FF">
            <w:r>
              <w:rPr>
                <w:rFonts w:ascii="MS Gothic" w:eastAsia="MS Gothic" w:hAnsi="MS Gothic" w:cs="MS Gothic" w:hint="eastAsia"/>
                <w:color w:val="000000"/>
              </w:rPr>
              <w:t>☐</w:t>
            </w:r>
            <w:r>
              <w:rPr>
                <w:color w:val="000000"/>
              </w:rPr>
              <w:t xml:space="preserve"> Trainees </w:t>
            </w:r>
          </w:p>
          <w:p w14:paraId="39DD2D8F" w14:textId="77777777" w:rsidR="00A314FF" w:rsidRDefault="00A314FF">
            <w:r>
              <w:rPr>
                <w:rFonts w:ascii="MS Gothic" w:eastAsia="MS Gothic" w:hAnsi="MS Gothic" w:hint="eastAsia"/>
                <w:color w:val="000000"/>
              </w:rPr>
              <w:t>☐</w:t>
            </w:r>
            <w:r>
              <w:rPr>
                <w:color w:val="000000"/>
              </w:rPr>
              <w:t xml:space="preserve"> Administrative staff</w:t>
            </w:r>
          </w:p>
          <w:p w14:paraId="75299F23" w14:textId="77777777" w:rsidR="00A314FF" w:rsidRDefault="00A314FF">
            <w:r>
              <w:rPr>
                <w:rFonts w:ascii="MS Gothic" w:eastAsia="MS Gothic" w:hAnsi="MS Gothic" w:cs="MS Gothic" w:hint="eastAsia"/>
                <w:color w:val="000000"/>
              </w:rPr>
              <w:t>☐</w:t>
            </w:r>
            <w:r>
              <w:rPr>
                <w:color w:val="000000"/>
              </w:rPr>
              <w:t xml:space="preserve"> Technical staff </w:t>
            </w:r>
          </w:p>
          <w:p w14:paraId="58CAF9E6" w14:textId="77777777" w:rsidR="00A314FF" w:rsidRDefault="00A314FF">
            <w:r>
              <w:rPr>
                <w:rFonts w:ascii="MS Gothic" w:eastAsia="MS Gothic" w:hAnsi="MS Gothic" w:hint="eastAsia"/>
                <w:color w:val="000000"/>
              </w:rPr>
              <w:t>☐</w:t>
            </w:r>
            <w:r>
              <w:rPr>
                <w:color w:val="000000"/>
              </w:rPr>
              <w:t xml:space="preserve"> Librarians </w:t>
            </w:r>
          </w:p>
          <w:p w14:paraId="7DE1D3E1" w14:textId="77777777" w:rsidR="00A314FF" w:rsidRDefault="00A314FF">
            <w:pPr>
              <w:spacing w:after="0" w:line="240" w:lineRule="auto"/>
              <w:rPr>
                <w:rFonts w:ascii="Calibri" w:eastAsia="Calibri" w:hAnsi="Calibri" w:cs="Calibri"/>
              </w:rPr>
            </w:pPr>
            <w:r>
              <w:rPr>
                <w:rFonts w:ascii="MS Gothic" w:eastAsia="MS Gothic" w:hAnsi="MS Gothic" w:cs="MS Gothic" w:hint="eastAsia"/>
                <w:color w:val="000000"/>
              </w:rPr>
              <w:t>☐</w:t>
            </w:r>
            <w:r>
              <w:rPr>
                <w:color w:val="000000"/>
              </w:rPr>
              <w:t xml:space="preserve"> Other</w:t>
            </w:r>
          </w:p>
        </w:tc>
      </w:tr>
      <w:tr w:rsidR="00A314FF" w14:paraId="21387813" w14:textId="77777777" w:rsidTr="00A314FF">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36F57A4" w14:textId="77777777" w:rsidR="00A314FF" w:rsidRDefault="00A314FF">
            <w:pPr>
              <w:spacing w:after="0"/>
              <w:rPr>
                <w:rFonts w:ascii="Calibri" w:eastAsia="Calibri" w:hAnsi="Calibri" w:cs="Calibri"/>
              </w:rPr>
            </w:pPr>
          </w:p>
        </w:tc>
        <w:tc>
          <w:tcPr>
            <w:tcW w:w="7443" w:type="dxa"/>
            <w:gridSpan w:val="5"/>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18227D0" w14:textId="77777777" w:rsidR="00A314FF" w:rsidRDefault="00A314FF">
            <w:pPr>
              <w:tabs>
                <w:tab w:val="left" w:pos="2619"/>
              </w:tabs>
              <w:spacing w:after="0" w:line="240" w:lineRule="auto"/>
              <w:ind w:left="708" w:hanging="708"/>
              <w:rPr>
                <w:rFonts w:ascii="Calibri" w:eastAsia="Calibri" w:hAnsi="Calibri" w:cs="Calibri"/>
                <w:i/>
                <w:sz w:val="20"/>
              </w:rPr>
            </w:pPr>
            <w:r>
              <w:rPr>
                <w:rFonts w:ascii="Calibri" w:eastAsia="Calibri" w:hAnsi="Calibri" w:cs="Calibri"/>
                <w:i/>
                <w:sz w:val="20"/>
              </w:rPr>
              <w:t xml:space="preserve">If you selected 'Other', please identify these target groups. </w:t>
            </w:r>
          </w:p>
          <w:p w14:paraId="393E2C5B" w14:textId="77777777" w:rsidR="00A314FF" w:rsidRDefault="00A314FF">
            <w:pPr>
              <w:spacing w:after="0" w:line="240" w:lineRule="auto"/>
              <w:rPr>
                <w:rFonts w:ascii="Calibri" w:eastAsia="Calibri" w:hAnsi="Calibri" w:cs="Calibri"/>
              </w:rPr>
            </w:pPr>
            <w:r>
              <w:rPr>
                <w:rFonts w:ascii="Calibri" w:eastAsia="Calibri" w:hAnsi="Calibri" w:cs="Calibri"/>
                <w:i/>
                <w:sz w:val="20"/>
              </w:rPr>
              <w:t>(Max. 250 words)</w:t>
            </w:r>
          </w:p>
        </w:tc>
      </w:tr>
      <w:tr w:rsidR="00A314FF" w14:paraId="4E88FD4C" w14:textId="77777777" w:rsidTr="00A314FF">
        <w:tc>
          <w:tcPr>
            <w:tcW w:w="202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E6342A7" w14:textId="77777777" w:rsidR="00A314FF" w:rsidRDefault="00A314FF">
            <w:pPr>
              <w:spacing w:after="0" w:line="240" w:lineRule="auto"/>
              <w:rPr>
                <w:rFonts w:ascii="Calibri" w:eastAsia="Calibri" w:hAnsi="Calibri" w:cs="Calibri"/>
              </w:rPr>
            </w:pPr>
            <w:r>
              <w:rPr>
                <w:rFonts w:ascii="Calibri" w:eastAsia="Calibri" w:hAnsi="Calibri" w:cs="Calibri"/>
                <w:b/>
                <w:sz w:val="20"/>
              </w:rPr>
              <w:t>Dissemination level</w:t>
            </w:r>
          </w:p>
        </w:tc>
        <w:tc>
          <w:tcPr>
            <w:tcW w:w="2038"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100BAAA" w14:textId="77777777" w:rsidR="00A314FF" w:rsidRDefault="00A314FF">
            <w:pPr>
              <w:spacing w:after="0" w:line="240" w:lineRule="auto"/>
              <w:rPr>
                <w:rFonts w:ascii="Calibri" w:eastAsia="Calibri" w:hAnsi="Calibri" w:cs="Calibri"/>
                <w:sz w:val="20"/>
              </w:rPr>
            </w:pPr>
            <w:r>
              <w:rPr>
                <w:rFonts w:ascii="Calibri" w:eastAsia="Calibri" w:hAnsi="Calibri" w:cs="Calibri"/>
                <w:color w:val="000000"/>
                <w:sz w:val="20"/>
              </w:rPr>
              <w:t xml:space="preserve"> </w:t>
            </w:r>
            <w:r>
              <w:rPr>
                <w:rFonts w:ascii="Segoe UI Symbol" w:eastAsia="Calibri" w:hAnsi="Segoe UI Symbol" w:cs="Segoe UI Symbol"/>
                <w:sz w:val="20"/>
              </w:rPr>
              <w:t>☐</w:t>
            </w:r>
            <w:r>
              <w:rPr>
                <w:rFonts w:ascii="Calibri" w:eastAsia="Calibri" w:hAnsi="Calibri" w:cs="Calibri"/>
                <w:sz w:val="20"/>
              </w:rPr>
              <w:t xml:space="preserve"> Department / Faculty </w:t>
            </w:r>
            <w:r>
              <w:rPr>
                <w:rFonts w:ascii="Segoe UI Symbol" w:eastAsia="Calibri" w:hAnsi="Segoe UI Symbol" w:cs="Segoe UI Symbol"/>
                <w:sz w:val="20"/>
              </w:rPr>
              <w:t>☐</w:t>
            </w:r>
            <w:r>
              <w:rPr>
                <w:rFonts w:ascii="Calibri" w:eastAsia="Calibri" w:hAnsi="Calibri" w:cs="Calibri"/>
                <w:sz w:val="20"/>
              </w:rPr>
              <w:t xml:space="preserve"> Institution</w:t>
            </w:r>
          </w:p>
          <w:p w14:paraId="6405D5DC" w14:textId="77777777" w:rsidR="00A314FF" w:rsidRDefault="00A314FF">
            <w:pPr>
              <w:spacing w:after="0" w:line="240" w:lineRule="auto"/>
              <w:rPr>
                <w:rFonts w:ascii="Calibri" w:eastAsia="Calibri" w:hAnsi="Calibri" w:cs="Calibri"/>
              </w:rPr>
            </w:pPr>
            <w:r>
              <w:rPr>
                <w:rFonts w:ascii="Calibri" w:eastAsia="Calibri" w:hAnsi="Calibri" w:cs="Calibri"/>
                <w:color w:val="000000"/>
                <w:sz w:val="20"/>
              </w:rPr>
              <w:t xml:space="preserve"> Institution</w:t>
            </w:r>
          </w:p>
        </w:tc>
        <w:tc>
          <w:tcPr>
            <w:tcW w:w="2289"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EEA4B69" w14:textId="77777777" w:rsidR="00A314FF" w:rsidRDefault="00A314FF">
            <w:pPr>
              <w:spacing w:after="0" w:line="240" w:lineRule="auto"/>
              <w:rPr>
                <w:rFonts w:ascii="Calibri" w:eastAsia="Calibri" w:hAnsi="Calibri" w:cs="Calibri"/>
                <w:sz w:val="20"/>
              </w:rPr>
            </w:pPr>
            <w:r>
              <w:rPr>
                <w:rFonts w:ascii="Calibri" w:eastAsia="Calibri" w:hAnsi="Calibri" w:cs="Calibri"/>
                <w:color w:val="000000"/>
                <w:sz w:val="20"/>
              </w:rPr>
              <w:t xml:space="preserve"> </w:t>
            </w:r>
            <w:r>
              <w:rPr>
                <w:rFonts w:ascii="Segoe UI Symbol" w:eastAsia="Calibri" w:hAnsi="Segoe UI Symbol" w:cs="Segoe UI Symbol"/>
                <w:sz w:val="20"/>
              </w:rPr>
              <w:t>☐</w:t>
            </w:r>
            <w:r>
              <w:rPr>
                <w:rFonts w:ascii="Calibri" w:eastAsia="Calibri" w:hAnsi="Calibri" w:cs="Calibri"/>
                <w:sz w:val="20"/>
              </w:rPr>
              <w:t xml:space="preserve"> Local</w:t>
            </w:r>
          </w:p>
          <w:p w14:paraId="0D5BE9F8" w14:textId="77777777" w:rsidR="00A314FF" w:rsidRDefault="00A314FF">
            <w:pPr>
              <w:spacing w:after="0" w:line="240" w:lineRule="auto"/>
              <w:rPr>
                <w:rFonts w:ascii="Calibri" w:eastAsia="Calibri" w:hAnsi="Calibri" w:cs="Calibri"/>
              </w:rPr>
            </w:pPr>
            <w:r>
              <w:rPr>
                <w:rFonts w:ascii="Calibri" w:eastAsia="Calibri" w:hAnsi="Calibri" w:cs="Calibri"/>
                <w:color w:val="000000"/>
                <w:sz w:val="20"/>
              </w:rPr>
              <w:t xml:space="preserve"> </w:t>
            </w:r>
            <w:r>
              <w:rPr>
                <w:rFonts w:ascii="Segoe UI Symbol" w:eastAsia="Calibri" w:hAnsi="Segoe UI Symbol" w:cs="Segoe UI Symbol"/>
                <w:sz w:val="20"/>
              </w:rPr>
              <w:t>☐</w:t>
            </w:r>
            <w:r>
              <w:rPr>
                <w:rFonts w:ascii="Calibri" w:eastAsia="Calibri" w:hAnsi="Calibri" w:cs="Calibri"/>
                <w:sz w:val="20"/>
              </w:rPr>
              <w:t xml:space="preserve"> Regional</w:t>
            </w:r>
          </w:p>
        </w:tc>
        <w:tc>
          <w:tcPr>
            <w:tcW w:w="31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A2B7503" w14:textId="77777777" w:rsidR="00A314FF" w:rsidRDefault="00A314FF">
            <w:pPr>
              <w:rPr>
                <w:rFonts w:eastAsiaTheme="minorEastAsia"/>
              </w:rPr>
            </w:pPr>
            <w:r>
              <w:rPr>
                <w:rFonts w:ascii="MS Gothic" w:eastAsia="MS Gothic" w:hAnsi="MS Gothic" w:hint="eastAsia"/>
                <w:color w:val="000000"/>
              </w:rPr>
              <w:t>☒</w:t>
            </w:r>
            <w:r>
              <w:rPr>
                <w:color w:val="000000"/>
              </w:rPr>
              <w:t xml:space="preserve"> National</w:t>
            </w:r>
          </w:p>
          <w:p w14:paraId="1034A41F" w14:textId="77777777" w:rsidR="00A314FF" w:rsidRDefault="00A314FF">
            <w:pPr>
              <w:spacing w:after="0" w:line="240" w:lineRule="auto"/>
              <w:rPr>
                <w:rFonts w:ascii="Calibri" w:eastAsia="Calibri" w:hAnsi="Calibri" w:cs="Calibri"/>
              </w:rPr>
            </w:pPr>
            <w:r>
              <w:rPr>
                <w:rFonts w:ascii="MS Gothic" w:eastAsia="MS Gothic" w:hAnsi="MS Gothic" w:hint="eastAsia"/>
                <w:color w:val="000000"/>
              </w:rPr>
              <w:t>☐</w:t>
            </w:r>
            <w:r>
              <w:rPr>
                <w:color w:val="000000"/>
              </w:rPr>
              <w:t xml:space="preserve"> International</w:t>
            </w:r>
          </w:p>
        </w:tc>
      </w:tr>
    </w:tbl>
    <w:p w14:paraId="786A23BF" w14:textId="77777777" w:rsidR="00A314FF" w:rsidRDefault="00A314FF" w:rsidP="00A314FF">
      <w:pPr>
        <w:spacing w:after="0" w:line="240" w:lineRule="auto"/>
        <w:rPr>
          <w:rFonts w:ascii="Calibri" w:eastAsia="Calibri" w:hAnsi="Calibri" w:cs="Calibri"/>
          <w:b/>
        </w:rPr>
      </w:pPr>
    </w:p>
    <w:tbl>
      <w:tblPr>
        <w:tblW w:w="0" w:type="auto"/>
        <w:tblInd w:w="108" w:type="dxa"/>
        <w:tblCellMar>
          <w:left w:w="10" w:type="dxa"/>
          <w:right w:w="10" w:type="dxa"/>
        </w:tblCellMar>
        <w:tblLook w:val="04A0" w:firstRow="1" w:lastRow="0" w:firstColumn="1" w:lastColumn="0" w:noHBand="0" w:noVBand="1"/>
      </w:tblPr>
      <w:tblGrid>
        <w:gridCol w:w="1912"/>
        <w:gridCol w:w="1960"/>
        <w:gridCol w:w="2200"/>
        <w:gridCol w:w="1395"/>
        <w:gridCol w:w="1775"/>
      </w:tblGrid>
      <w:tr w:rsidR="00A314FF" w14:paraId="62448215" w14:textId="77777777" w:rsidTr="00A314FF">
        <w:trPr>
          <w:trHeight w:val="1"/>
        </w:trPr>
        <w:tc>
          <w:tcPr>
            <w:tcW w:w="212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AEA601C" w14:textId="77777777" w:rsidR="00A314FF" w:rsidRDefault="00A314FF">
            <w:pPr>
              <w:spacing w:after="0" w:line="240" w:lineRule="auto"/>
              <w:rPr>
                <w:rFonts w:ascii="Calibri" w:eastAsia="Calibri" w:hAnsi="Calibri" w:cs="Calibri"/>
              </w:rPr>
            </w:pPr>
            <w:r>
              <w:rPr>
                <w:rFonts w:ascii="Calibri" w:eastAsia="Calibri" w:hAnsi="Calibri" w:cs="Calibri"/>
                <w:b/>
                <w:sz w:val="20"/>
              </w:rPr>
              <w:t xml:space="preserve">Work package type and ref.nr </w:t>
            </w:r>
          </w:p>
        </w:tc>
        <w:tc>
          <w:tcPr>
            <w:tcW w:w="7029" w:type="dxa"/>
            <w:gridSpan w:val="3"/>
            <w:tcBorders>
              <w:top w:val="single" w:sz="4" w:space="0" w:color="000000"/>
              <w:left w:val="single" w:sz="4" w:space="0" w:color="000000"/>
              <w:bottom w:val="single" w:sz="4" w:space="0" w:color="000000"/>
              <w:right w:val="single" w:sz="4" w:space="0" w:color="000000"/>
            </w:tcBorders>
            <w:shd w:val="clear" w:color="auto" w:fill="DBE5F1"/>
            <w:tcMar>
              <w:top w:w="0" w:type="dxa"/>
              <w:left w:w="108" w:type="dxa"/>
              <w:bottom w:w="0" w:type="dxa"/>
              <w:right w:w="108" w:type="dxa"/>
            </w:tcMar>
            <w:vAlign w:val="center"/>
            <w:hideMark/>
          </w:tcPr>
          <w:p w14:paraId="2C75C041" w14:textId="77777777" w:rsidR="00A314FF" w:rsidRDefault="00A314FF">
            <w:pPr>
              <w:spacing w:after="0" w:line="240" w:lineRule="auto"/>
              <w:jc w:val="center"/>
              <w:rPr>
                <w:rFonts w:ascii="Calibri" w:eastAsia="Calibri" w:hAnsi="Calibri" w:cs="Calibri"/>
              </w:rPr>
            </w:pPr>
            <w:r>
              <w:rPr>
                <w:rFonts w:ascii="Calibri" w:eastAsia="Calibri" w:hAnsi="Calibri" w:cs="Calibri"/>
                <w:b/>
                <w:sz w:val="24"/>
              </w:rPr>
              <w:t>DISSEMINATION &amp; EXPLOITATION</w:t>
            </w:r>
          </w:p>
        </w:tc>
        <w:tc>
          <w:tcPr>
            <w:tcW w:w="2268" w:type="dxa"/>
            <w:tcBorders>
              <w:top w:val="single" w:sz="4" w:space="0" w:color="000000"/>
              <w:left w:val="single" w:sz="4" w:space="0" w:color="000000"/>
              <w:bottom w:val="single" w:sz="4" w:space="0" w:color="000000"/>
              <w:right w:val="single" w:sz="4" w:space="0" w:color="000000"/>
            </w:tcBorders>
            <w:shd w:val="clear" w:color="auto" w:fill="DBE5F1"/>
            <w:tcMar>
              <w:top w:w="0" w:type="dxa"/>
              <w:left w:w="108" w:type="dxa"/>
              <w:bottom w:w="0" w:type="dxa"/>
              <w:right w:w="108" w:type="dxa"/>
            </w:tcMar>
            <w:vAlign w:val="center"/>
            <w:hideMark/>
          </w:tcPr>
          <w:p w14:paraId="3C5D4C4A" w14:textId="40C8A040" w:rsidR="00A314FF" w:rsidRPr="006F13A0" w:rsidRDefault="006F13A0">
            <w:pPr>
              <w:spacing w:after="0" w:line="240" w:lineRule="auto"/>
              <w:jc w:val="center"/>
              <w:rPr>
                <w:rFonts w:ascii="Calibri" w:eastAsia="Calibri" w:hAnsi="Calibri" w:cs="Calibri"/>
                <w:b/>
                <w:bCs/>
              </w:rPr>
            </w:pPr>
            <w:r>
              <w:rPr>
                <w:rFonts w:ascii="Calibri" w:eastAsia="Calibri" w:hAnsi="Calibri" w:cs="Calibri"/>
                <w:b/>
                <w:bCs/>
              </w:rPr>
              <w:t>A11</w:t>
            </w:r>
          </w:p>
        </w:tc>
      </w:tr>
      <w:tr w:rsidR="00A314FF" w14:paraId="239B067F" w14:textId="77777777" w:rsidTr="00A314FF">
        <w:tc>
          <w:tcPr>
            <w:tcW w:w="212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93F393D" w14:textId="77777777" w:rsidR="00A314FF" w:rsidRDefault="00A314FF">
            <w:pPr>
              <w:spacing w:after="0" w:line="240" w:lineRule="auto"/>
              <w:rPr>
                <w:rFonts w:ascii="Calibri" w:eastAsia="Calibri" w:hAnsi="Calibri" w:cs="Calibri"/>
              </w:rPr>
            </w:pPr>
            <w:r>
              <w:rPr>
                <w:rFonts w:ascii="Calibri" w:eastAsia="Calibri" w:hAnsi="Calibri" w:cs="Calibri"/>
                <w:b/>
                <w:sz w:val="20"/>
              </w:rPr>
              <w:t>Title</w:t>
            </w:r>
          </w:p>
        </w:tc>
        <w:tc>
          <w:tcPr>
            <w:tcW w:w="9297"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983E2A8" w14:textId="77777777" w:rsidR="00A314FF" w:rsidRDefault="00A314FF">
            <w:pPr>
              <w:spacing w:after="0" w:line="240" w:lineRule="auto"/>
              <w:rPr>
                <w:rFonts w:ascii="Calibri" w:eastAsia="Calibri" w:hAnsi="Calibri" w:cs="Calibri"/>
              </w:rPr>
            </w:pPr>
            <w:r>
              <w:rPr>
                <w:rFonts w:ascii="Calibri" w:eastAsia="Calibri" w:hAnsi="Calibri" w:cs="Calibri"/>
              </w:rPr>
              <w:t>Razvoj digitalnih resursa</w:t>
            </w:r>
          </w:p>
        </w:tc>
      </w:tr>
      <w:tr w:rsidR="00A314FF" w14:paraId="2EC153A9" w14:textId="77777777" w:rsidTr="00A314FF">
        <w:tc>
          <w:tcPr>
            <w:tcW w:w="212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D550A36" w14:textId="77777777" w:rsidR="00A314FF" w:rsidRDefault="00A314FF">
            <w:pPr>
              <w:spacing w:after="0" w:line="240" w:lineRule="auto"/>
              <w:rPr>
                <w:rFonts w:ascii="Calibri" w:eastAsia="Calibri" w:hAnsi="Calibri" w:cs="Calibri"/>
              </w:rPr>
            </w:pPr>
            <w:r>
              <w:rPr>
                <w:rFonts w:ascii="Calibri" w:eastAsia="Calibri" w:hAnsi="Calibri" w:cs="Calibri"/>
                <w:b/>
                <w:sz w:val="20"/>
              </w:rPr>
              <w:t>Related assumptions and risks</w:t>
            </w:r>
          </w:p>
        </w:tc>
        <w:tc>
          <w:tcPr>
            <w:tcW w:w="9297"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12756574" w14:textId="77777777" w:rsidR="00A314FF" w:rsidRDefault="00A314FF">
            <w:pPr>
              <w:spacing w:after="0" w:line="240" w:lineRule="auto"/>
              <w:rPr>
                <w:rFonts w:ascii="Calibri" w:eastAsia="Calibri" w:hAnsi="Calibri" w:cs="Calibri"/>
                <w:lang w:val="en-US"/>
              </w:rPr>
            </w:pPr>
            <w:r>
              <w:rPr>
                <w:rFonts w:ascii="Calibri" w:eastAsia="Calibri" w:hAnsi="Calibri" w:cs="Calibri"/>
              </w:rPr>
              <w:t>Pretpostavke:</w:t>
            </w:r>
          </w:p>
          <w:p w14:paraId="3CC1D095" w14:textId="77777777" w:rsidR="00A314FF" w:rsidRDefault="00A314FF" w:rsidP="00A314FF">
            <w:pPr>
              <w:numPr>
                <w:ilvl w:val="0"/>
                <w:numId w:val="134"/>
              </w:numPr>
              <w:spacing w:after="0" w:line="240" w:lineRule="auto"/>
              <w:rPr>
                <w:rFonts w:ascii="Calibri" w:eastAsia="Calibri" w:hAnsi="Calibri" w:cs="Calibri"/>
              </w:rPr>
            </w:pPr>
            <w:r>
              <w:rPr>
                <w:rFonts w:ascii="Calibri" w:eastAsia="Calibri" w:hAnsi="Calibri" w:cs="Calibri"/>
              </w:rPr>
              <w:t>Pristup pouzdavcim tehničkim sredstvima: Pretpostavka je da će organizacija imati pristup adekvatnoj tehnologiji i infrastrukturi potrebnoj za razvoj digitalnih resursa.</w:t>
            </w:r>
          </w:p>
          <w:p w14:paraId="726BBBDE" w14:textId="77777777" w:rsidR="00A314FF" w:rsidRDefault="00A314FF" w:rsidP="00A314FF">
            <w:pPr>
              <w:numPr>
                <w:ilvl w:val="0"/>
                <w:numId w:val="134"/>
              </w:numPr>
              <w:spacing w:after="0" w:line="240" w:lineRule="auto"/>
              <w:rPr>
                <w:rFonts w:ascii="Calibri" w:eastAsia="Calibri" w:hAnsi="Calibri" w:cs="Calibri"/>
              </w:rPr>
            </w:pPr>
            <w:r>
              <w:rPr>
                <w:rFonts w:ascii="Calibri" w:eastAsia="Calibri" w:hAnsi="Calibri" w:cs="Calibri"/>
              </w:rPr>
              <w:t>Stručnost u oblasti digitalne tehnologije: Pretpostavka je da će organizacija imati stručan tim ili će biti u mogućnosti da angažuje stručnjake koji imaju znanje i iskustvo u razvoju digitalnih resursa.</w:t>
            </w:r>
          </w:p>
          <w:p w14:paraId="2A132863" w14:textId="77777777" w:rsidR="00A314FF" w:rsidRDefault="00A314FF" w:rsidP="00A314FF">
            <w:pPr>
              <w:numPr>
                <w:ilvl w:val="0"/>
                <w:numId w:val="134"/>
              </w:numPr>
              <w:spacing w:after="0" w:line="240" w:lineRule="auto"/>
              <w:rPr>
                <w:rFonts w:ascii="Calibri" w:eastAsia="Calibri" w:hAnsi="Calibri" w:cs="Calibri"/>
              </w:rPr>
            </w:pPr>
            <w:r>
              <w:rPr>
                <w:rFonts w:ascii="Calibri" w:eastAsia="Calibri" w:hAnsi="Calibri" w:cs="Calibri"/>
              </w:rPr>
              <w:t>Pristup kulturnom nasljeđu: Pretpostavka je da organizacija će imati pristup relevantnom kulturnom nasljeđu koje će biti korišćeno kao osnova za razvoj digitalnih resursa.</w:t>
            </w:r>
          </w:p>
          <w:p w14:paraId="3C0137CE" w14:textId="77777777" w:rsidR="00A314FF" w:rsidRDefault="00A314FF">
            <w:pPr>
              <w:spacing w:after="0" w:line="240" w:lineRule="auto"/>
              <w:rPr>
                <w:rFonts w:ascii="Calibri" w:eastAsia="Calibri" w:hAnsi="Calibri" w:cs="Calibri"/>
              </w:rPr>
            </w:pPr>
            <w:r>
              <w:rPr>
                <w:rFonts w:ascii="Calibri" w:eastAsia="Calibri" w:hAnsi="Calibri" w:cs="Calibri"/>
              </w:rPr>
              <w:t>Rizici:</w:t>
            </w:r>
          </w:p>
          <w:p w14:paraId="15C6AB83" w14:textId="77777777" w:rsidR="00A314FF" w:rsidRDefault="00A314FF" w:rsidP="00A314FF">
            <w:pPr>
              <w:numPr>
                <w:ilvl w:val="0"/>
                <w:numId w:val="135"/>
              </w:numPr>
              <w:spacing w:after="0" w:line="240" w:lineRule="auto"/>
              <w:rPr>
                <w:rFonts w:ascii="Calibri" w:eastAsia="Calibri" w:hAnsi="Calibri" w:cs="Calibri"/>
              </w:rPr>
            </w:pPr>
            <w:r>
              <w:rPr>
                <w:rFonts w:ascii="Calibri" w:eastAsia="Calibri" w:hAnsi="Calibri" w:cs="Calibri"/>
              </w:rPr>
              <w:t>Tehnički rizici: Mogu postojati tehnički problemi tokom razvoja digitalnih resursa, kao što su hardverske ili softverske greške, što može uticati na kvalitet i funkcionalnost resursa.</w:t>
            </w:r>
          </w:p>
          <w:p w14:paraId="01AE739F" w14:textId="77777777" w:rsidR="00A314FF" w:rsidRDefault="00A314FF" w:rsidP="00A314FF">
            <w:pPr>
              <w:numPr>
                <w:ilvl w:val="0"/>
                <w:numId w:val="135"/>
              </w:numPr>
              <w:spacing w:after="0" w:line="240" w:lineRule="auto"/>
              <w:rPr>
                <w:rFonts w:ascii="Calibri" w:eastAsia="Calibri" w:hAnsi="Calibri" w:cs="Calibri"/>
              </w:rPr>
            </w:pPr>
            <w:r>
              <w:rPr>
                <w:rFonts w:ascii="Calibri" w:eastAsia="Calibri" w:hAnsi="Calibri" w:cs="Calibri"/>
              </w:rPr>
              <w:t>Nedovoljna angažovanost korisnika: Postoji rizik da digitalni resursi neće biti dovoljno korišćeni od strane ciljne publike, što može umanjiti njihov uticaj i korisnost.</w:t>
            </w:r>
          </w:p>
          <w:p w14:paraId="1C9642A0" w14:textId="77777777" w:rsidR="00A314FF" w:rsidRDefault="00A314FF" w:rsidP="00A314FF">
            <w:pPr>
              <w:numPr>
                <w:ilvl w:val="0"/>
                <w:numId w:val="135"/>
              </w:numPr>
              <w:spacing w:after="0" w:line="240" w:lineRule="auto"/>
              <w:rPr>
                <w:rFonts w:ascii="Calibri" w:eastAsia="Calibri" w:hAnsi="Calibri" w:cs="Calibri"/>
              </w:rPr>
            </w:pPr>
            <w:r>
              <w:rPr>
                <w:rFonts w:ascii="Calibri" w:eastAsia="Calibri" w:hAnsi="Calibri" w:cs="Calibri"/>
              </w:rPr>
              <w:t>Finansijski rizici: Razvoj digitalnih resursa može biti finansijski zahtjevan, uključujući troškove tehnologije, obuke i održavanja. Nedostatak finansijskih resursa može ograničiti opseg i kvalitet resursa.</w:t>
            </w:r>
          </w:p>
          <w:p w14:paraId="4B86BFE1" w14:textId="77777777" w:rsidR="00A314FF" w:rsidRDefault="00A314FF" w:rsidP="00A314FF">
            <w:pPr>
              <w:numPr>
                <w:ilvl w:val="0"/>
                <w:numId w:val="135"/>
              </w:numPr>
              <w:spacing w:after="0" w:line="240" w:lineRule="auto"/>
              <w:rPr>
                <w:rFonts w:ascii="Calibri" w:eastAsia="Calibri" w:hAnsi="Calibri" w:cs="Calibri"/>
              </w:rPr>
            </w:pPr>
            <w:r>
              <w:rPr>
                <w:rFonts w:ascii="Calibri" w:eastAsia="Calibri" w:hAnsi="Calibri" w:cs="Calibri"/>
              </w:rPr>
              <w:t>Autorska prava: Postoji rizik od kršenja autorskih prava prilikom korišćenja materijala kulturnog nasljeđa za razvoj digitalnih resursa. Neophodno je pažljivo pristupiti odabiru i upotrebi materijala kako bi se izbjegli pravni problemi.</w:t>
            </w:r>
          </w:p>
          <w:p w14:paraId="0B7BFDB9" w14:textId="77777777" w:rsidR="00A314FF" w:rsidRDefault="00A314FF">
            <w:pPr>
              <w:spacing w:after="0" w:line="240" w:lineRule="auto"/>
              <w:rPr>
                <w:rFonts w:ascii="Calibri" w:eastAsia="Calibri" w:hAnsi="Calibri" w:cs="Calibri"/>
              </w:rPr>
            </w:pPr>
          </w:p>
        </w:tc>
      </w:tr>
      <w:tr w:rsidR="00A314FF" w14:paraId="5062490A" w14:textId="77777777" w:rsidTr="00A314FF">
        <w:tc>
          <w:tcPr>
            <w:tcW w:w="212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9B34FBD" w14:textId="77777777" w:rsidR="00A314FF" w:rsidRDefault="00A314FF">
            <w:pPr>
              <w:spacing w:after="0" w:line="240" w:lineRule="auto"/>
              <w:rPr>
                <w:rFonts w:ascii="Calibri" w:eastAsia="Calibri" w:hAnsi="Calibri" w:cs="Calibri"/>
              </w:rPr>
            </w:pPr>
            <w:r>
              <w:rPr>
                <w:rFonts w:ascii="Calibri" w:eastAsia="Calibri" w:hAnsi="Calibri" w:cs="Calibri"/>
                <w:b/>
                <w:sz w:val="20"/>
              </w:rPr>
              <w:t>Description</w:t>
            </w:r>
          </w:p>
        </w:tc>
        <w:tc>
          <w:tcPr>
            <w:tcW w:w="9297"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7F06DB3A" w14:textId="77777777" w:rsidR="00A314FF" w:rsidRDefault="00A314FF">
            <w:pPr>
              <w:spacing w:after="0" w:line="240" w:lineRule="auto"/>
              <w:rPr>
                <w:rFonts w:ascii="Calibri" w:eastAsia="Calibri" w:hAnsi="Calibri" w:cs="Calibri"/>
                <w:lang w:val="en-US"/>
              </w:rPr>
            </w:pPr>
            <w:r>
              <w:rPr>
                <w:rFonts w:ascii="Calibri" w:eastAsia="Calibri" w:hAnsi="Calibri" w:cs="Calibri"/>
              </w:rPr>
              <w:t>Aktivnost "Razvoj digitalnih resursa" ima za cilj stvaranje digitalnih materijala i resursa koji će podržati obrazovanje i podizanje svijesti o kulturnom nasljeđu. Ova aktivnost podrazumijeva korišćenje digitalne tehnologije i alata kako bi se kreirali interaktivni, informativni i edukativni resursi koji će pružiti učenicima i široj javnosti mogućnost da istražuju, uče i doživljavaju kulturno nasljeđe na nov i dinamičan način.</w:t>
            </w:r>
          </w:p>
          <w:p w14:paraId="45152A8B" w14:textId="77777777" w:rsidR="00A314FF" w:rsidRDefault="00A314FF">
            <w:pPr>
              <w:spacing w:after="0" w:line="240" w:lineRule="auto"/>
              <w:rPr>
                <w:rFonts w:ascii="Calibri" w:eastAsia="Calibri" w:hAnsi="Calibri" w:cs="Calibri"/>
              </w:rPr>
            </w:pPr>
            <w:r>
              <w:rPr>
                <w:rFonts w:ascii="Calibri" w:eastAsia="Calibri" w:hAnsi="Calibri" w:cs="Calibri"/>
              </w:rPr>
              <w:t>Tokom ove aktivnosti, tim će angažovati stručnjake iz oblasti digitalnog dizajna, programiranja i sadržaja kako bi razvili raznovrsne digitalne resurse. To može uključivati izradu interaktivnih vodiča, multimedijalnih prezentacija, virtuelnih tura, online edukativnih igara i drugih digitalnih alata koji će oživjeti kulturno nasljeđe Sandžaka.</w:t>
            </w:r>
          </w:p>
          <w:p w14:paraId="580DF4AE" w14:textId="77777777" w:rsidR="00A314FF" w:rsidRDefault="00A314FF">
            <w:pPr>
              <w:spacing w:after="0" w:line="240" w:lineRule="auto"/>
              <w:rPr>
                <w:rFonts w:ascii="Calibri" w:eastAsia="Calibri" w:hAnsi="Calibri" w:cs="Calibri"/>
              </w:rPr>
            </w:pPr>
            <w:r>
              <w:rPr>
                <w:rFonts w:ascii="Calibri" w:eastAsia="Calibri" w:hAnsi="Calibri" w:cs="Calibri"/>
              </w:rPr>
              <w:t>Razvoj digitalnih resursa zahtijeva pažljivo istraživanje, prikupljanje relevantnih informacija i vizuelnog materijala, kao i njihovo strateško organizovanje i prezentovanje. Takođe, potrebno je osigurati da resursi budu pristupačni, jednostavni za korišćenje i prilagođeni različitim ciljnim grupama, uključujući učenike, nastavnike i širu zajednicu.</w:t>
            </w:r>
          </w:p>
          <w:p w14:paraId="2A709D6A" w14:textId="77777777" w:rsidR="00A314FF" w:rsidRDefault="00A314FF">
            <w:pPr>
              <w:spacing w:after="0" w:line="240" w:lineRule="auto"/>
              <w:rPr>
                <w:rFonts w:ascii="Calibri" w:eastAsia="Calibri" w:hAnsi="Calibri" w:cs="Calibri"/>
              </w:rPr>
            </w:pPr>
            <w:r>
              <w:rPr>
                <w:rFonts w:ascii="Calibri" w:eastAsia="Calibri" w:hAnsi="Calibri" w:cs="Calibri"/>
              </w:rPr>
              <w:t>Krajnji cilj ove aktivnosti je stvaranje digitalnih resursa koji će obogatiti obrazovno iskustvo, pomoći u očuvanju kulturnog nasljeđa i promovisati svijest o njegovom značaju. Ti resursi će biti dostupni putem digitalnih platformi, školskih sistema i drugih relevantnih kanala kako bi se maksimizirao njihov uticaj i dostupnost.</w:t>
            </w:r>
          </w:p>
          <w:p w14:paraId="3D53BC0E" w14:textId="77777777" w:rsidR="00A314FF" w:rsidRDefault="00A314FF">
            <w:pPr>
              <w:spacing w:after="0" w:line="240" w:lineRule="auto"/>
              <w:rPr>
                <w:rFonts w:ascii="Calibri" w:eastAsia="Calibri" w:hAnsi="Calibri" w:cs="Calibri"/>
              </w:rPr>
            </w:pPr>
          </w:p>
        </w:tc>
      </w:tr>
      <w:tr w:rsidR="00A314FF" w14:paraId="7D880B5A" w14:textId="77777777" w:rsidTr="00A314FF">
        <w:tc>
          <w:tcPr>
            <w:tcW w:w="212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598EA4F" w14:textId="77777777" w:rsidR="00A314FF" w:rsidRDefault="00A314FF">
            <w:pPr>
              <w:spacing w:after="0" w:line="240" w:lineRule="auto"/>
              <w:rPr>
                <w:rFonts w:ascii="Calibri" w:eastAsia="Calibri" w:hAnsi="Calibri" w:cs="Calibri"/>
              </w:rPr>
            </w:pPr>
            <w:r>
              <w:rPr>
                <w:rFonts w:ascii="Calibri" w:eastAsia="Calibri" w:hAnsi="Calibri" w:cs="Calibri"/>
                <w:b/>
                <w:sz w:val="20"/>
              </w:rPr>
              <w:t>Tasks</w:t>
            </w:r>
          </w:p>
        </w:tc>
        <w:tc>
          <w:tcPr>
            <w:tcW w:w="9297"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3661C532" w14:textId="77777777" w:rsidR="00A314FF" w:rsidRDefault="00A314FF" w:rsidP="00A314FF">
            <w:pPr>
              <w:numPr>
                <w:ilvl w:val="1"/>
                <w:numId w:val="136"/>
              </w:numPr>
              <w:spacing w:after="0" w:line="240" w:lineRule="auto"/>
              <w:rPr>
                <w:rFonts w:ascii="Calibri" w:eastAsia="Calibri" w:hAnsi="Calibri" w:cs="Calibri"/>
              </w:rPr>
            </w:pPr>
            <w:r>
              <w:rPr>
                <w:rFonts w:ascii="Calibri" w:eastAsia="Calibri" w:hAnsi="Calibri" w:cs="Calibri"/>
              </w:rPr>
              <w:t>Kreiranje online platforme o kulturnom nasleđu Sandžaka</w:t>
            </w:r>
          </w:p>
          <w:p w14:paraId="5FD6E99A" w14:textId="77777777" w:rsidR="00A314FF" w:rsidRDefault="00A314FF" w:rsidP="00A314FF">
            <w:pPr>
              <w:numPr>
                <w:ilvl w:val="2"/>
                <w:numId w:val="136"/>
              </w:numPr>
              <w:spacing w:after="0" w:line="240" w:lineRule="auto"/>
              <w:rPr>
                <w:rFonts w:ascii="Calibri" w:eastAsia="Calibri" w:hAnsi="Calibri" w:cs="Calibri"/>
              </w:rPr>
            </w:pPr>
            <w:r>
              <w:rPr>
                <w:rFonts w:ascii="Calibri" w:eastAsia="Calibri" w:hAnsi="Calibri" w:cs="Calibri"/>
              </w:rPr>
              <w:t xml:space="preserve">  Definisanje funkcionalnosti i sadržaja online platforme</w:t>
            </w:r>
          </w:p>
          <w:p w14:paraId="52CC9C00" w14:textId="77777777" w:rsidR="00A314FF" w:rsidRDefault="00A314FF" w:rsidP="00A314FF">
            <w:pPr>
              <w:numPr>
                <w:ilvl w:val="2"/>
                <w:numId w:val="136"/>
              </w:numPr>
              <w:spacing w:after="0" w:line="240" w:lineRule="auto"/>
              <w:rPr>
                <w:rFonts w:ascii="Calibri" w:eastAsia="Calibri" w:hAnsi="Calibri" w:cs="Calibri"/>
              </w:rPr>
            </w:pPr>
            <w:r>
              <w:rPr>
                <w:rFonts w:ascii="Calibri" w:eastAsia="Calibri" w:hAnsi="Calibri" w:cs="Calibri"/>
              </w:rPr>
              <w:t xml:space="preserve">  Izrada i dizajniranje online platforme</w:t>
            </w:r>
          </w:p>
          <w:p w14:paraId="0E898ACA" w14:textId="77777777" w:rsidR="00A314FF" w:rsidRDefault="00A314FF" w:rsidP="00A314FF">
            <w:pPr>
              <w:numPr>
                <w:ilvl w:val="2"/>
                <w:numId w:val="136"/>
              </w:numPr>
              <w:spacing w:after="0" w:line="240" w:lineRule="auto"/>
              <w:rPr>
                <w:rFonts w:ascii="Calibri" w:eastAsia="Calibri" w:hAnsi="Calibri" w:cs="Calibri"/>
              </w:rPr>
            </w:pPr>
            <w:r>
              <w:rPr>
                <w:rFonts w:ascii="Calibri" w:eastAsia="Calibri" w:hAnsi="Calibri" w:cs="Calibri"/>
              </w:rPr>
              <w:t xml:space="preserve">  Testiranje i ažuriranje online platforme prema povratnim informacijama</w:t>
            </w:r>
          </w:p>
          <w:p w14:paraId="4D9E123E" w14:textId="77777777" w:rsidR="00A314FF" w:rsidRDefault="00A314FF" w:rsidP="00A314FF">
            <w:pPr>
              <w:numPr>
                <w:ilvl w:val="1"/>
                <w:numId w:val="136"/>
              </w:numPr>
              <w:spacing w:after="0" w:line="240" w:lineRule="auto"/>
              <w:rPr>
                <w:rFonts w:ascii="Calibri" w:eastAsia="Calibri" w:hAnsi="Calibri" w:cs="Calibri"/>
              </w:rPr>
            </w:pPr>
            <w:r>
              <w:rPr>
                <w:rFonts w:ascii="Calibri" w:eastAsia="Calibri" w:hAnsi="Calibri" w:cs="Calibri"/>
              </w:rPr>
              <w:t>Priprema digitalnih materijala i resursa</w:t>
            </w:r>
          </w:p>
          <w:p w14:paraId="442EAA77" w14:textId="77777777" w:rsidR="00A314FF" w:rsidRDefault="00A314FF" w:rsidP="00A314FF">
            <w:pPr>
              <w:numPr>
                <w:ilvl w:val="2"/>
                <w:numId w:val="136"/>
              </w:numPr>
              <w:spacing w:after="0" w:line="240" w:lineRule="auto"/>
              <w:rPr>
                <w:rFonts w:ascii="Calibri" w:eastAsia="Calibri" w:hAnsi="Calibri" w:cs="Calibri"/>
              </w:rPr>
            </w:pPr>
            <w:r>
              <w:rPr>
                <w:rFonts w:ascii="Calibri" w:eastAsia="Calibri" w:hAnsi="Calibri" w:cs="Calibri"/>
              </w:rPr>
              <w:t xml:space="preserve">  Prikupljanje i organizacija informacija o kulturnom nasleđu Sandžaka</w:t>
            </w:r>
          </w:p>
          <w:p w14:paraId="4D4E7E2E" w14:textId="77777777" w:rsidR="00A314FF" w:rsidRDefault="00A314FF" w:rsidP="00A314FF">
            <w:pPr>
              <w:numPr>
                <w:ilvl w:val="2"/>
                <w:numId w:val="136"/>
              </w:numPr>
              <w:spacing w:after="0" w:line="240" w:lineRule="auto"/>
              <w:rPr>
                <w:rFonts w:ascii="Calibri" w:eastAsia="Calibri" w:hAnsi="Calibri" w:cs="Calibri"/>
              </w:rPr>
            </w:pPr>
            <w:r>
              <w:rPr>
                <w:rFonts w:ascii="Calibri" w:eastAsia="Calibri" w:hAnsi="Calibri" w:cs="Calibri"/>
              </w:rPr>
              <w:t xml:space="preserve">  Kreiranje interaktivnih materijala za učenje na online platformi</w:t>
            </w:r>
          </w:p>
          <w:p w14:paraId="574B9A94" w14:textId="77777777" w:rsidR="00A314FF" w:rsidRDefault="00A314FF" w:rsidP="00A314FF">
            <w:pPr>
              <w:numPr>
                <w:ilvl w:val="2"/>
                <w:numId w:val="136"/>
              </w:numPr>
              <w:spacing w:after="0" w:line="240" w:lineRule="auto"/>
              <w:rPr>
                <w:rFonts w:ascii="Calibri" w:eastAsia="Calibri" w:hAnsi="Calibri" w:cs="Calibri"/>
              </w:rPr>
            </w:pPr>
            <w:r>
              <w:rPr>
                <w:rFonts w:ascii="Calibri" w:eastAsia="Calibri" w:hAnsi="Calibri" w:cs="Calibri"/>
              </w:rPr>
              <w:t xml:space="preserve">  Priprema multimedijalnih resursa (fotografije, video snimci, audio zapisi) o kulturnom nasleđu</w:t>
            </w:r>
          </w:p>
          <w:p w14:paraId="0A7600E0" w14:textId="77777777" w:rsidR="00A314FF" w:rsidRDefault="00A314FF" w:rsidP="00A314FF">
            <w:pPr>
              <w:numPr>
                <w:ilvl w:val="1"/>
                <w:numId w:val="136"/>
              </w:numPr>
              <w:spacing w:after="0" w:line="240" w:lineRule="auto"/>
              <w:rPr>
                <w:rFonts w:ascii="Calibri" w:eastAsia="Calibri" w:hAnsi="Calibri" w:cs="Calibri"/>
              </w:rPr>
            </w:pPr>
            <w:r>
              <w:rPr>
                <w:rFonts w:ascii="Calibri" w:eastAsia="Calibri" w:hAnsi="Calibri" w:cs="Calibri"/>
              </w:rPr>
              <w:t>Omogućavanje pristupa informacijama o kulturnom nasleđu na jednostavan način</w:t>
            </w:r>
          </w:p>
          <w:p w14:paraId="6C0C546F" w14:textId="77777777" w:rsidR="00A314FF" w:rsidRDefault="00A314FF" w:rsidP="00A314FF">
            <w:pPr>
              <w:numPr>
                <w:ilvl w:val="2"/>
                <w:numId w:val="136"/>
              </w:numPr>
              <w:spacing w:after="0" w:line="240" w:lineRule="auto"/>
              <w:rPr>
                <w:rFonts w:ascii="Calibri" w:eastAsia="Calibri" w:hAnsi="Calibri" w:cs="Calibri"/>
              </w:rPr>
            </w:pPr>
            <w:r>
              <w:rPr>
                <w:rFonts w:ascii="Calibri" w:eastAsia="Calibri" w:hAnsi="Calibri" w:cs="Calibri"/>
              </w:rPr>
              <w:t xml:space="preserve">  Obezbeđivanje korisničke prijateljnosti i intuitivnog dizajna platforme</w:t>
            </w:r>
          </w:p>
          <w:p w14:paraId="301015F8" w14:textId="77777777" w:rsidR="00A314FF" w:rsidRDefault="00A314FF" w:rsidP="00A314FF">
            <w:pPr>
              <w:numPr>
                <w:ilvl w:val="2"/>
                <w:numId w:val="136"/>
              </w:numPr>
              <w:spacing w:after="0" w:line="240" w:lineRule="auto"/>
              <w:rPr>
                <w:rFonts w:ascii="Calibri" w:eastAsia="Calibri" w:hAnsi="Calibri" w:cs="Calibri"/>
              </w:rPr>
            </w:pPr>
            <w:r>
              <w:rPr>
                <w:rFonts w:ascii="Calibri" w:eastAsia="Calibri" w:hAnsi="Calibri" w:cs="Calibri"/>
              </w:rPr>
              <w:t xml:space="preserve">  Implementacija pretraživanja, kategorizacije i filtriranja sadržaja</w:t>
            </w:r>
          </w:p>
          <w:p w14:paraId="74279771" w14:textId="77777777" w:rsidR="00A314FF" w:rsidRDefault="00A314FF" w:rsidP="00A314FF">
            <w:pPr>
              <w:numPr>
                <w:ilvl w:val="2"/>
                <w:numId w:val="136"/>
              </w:numPr>
              <w:spacing w:after="0" w:line="240" w:lineRule="auto"/>
              <w:rPr>
                <w:rFonts w:ascii="Calibri" w:eastAsia="Calibri" w:hAnsi="Calibri" w:cs="Calibri"/>
              </w:rPr>
            </w:pPr>
            <w:r>
              <w:rPr>
                <w:rFonts w:ascii="Calibri" w:eastAsia="Calibri" w:hAnsi="Calibri" w:cs="Calibri"/>
              </w:rPr>
              <w:t xml:space="preserve">  Osiguravanje da platforma bude dostupna putem različitih uređaja i operativnih Sistema</w:t>
            </w:r>
          </w:p>
          <w:p w14:paraId="2DE9CDC7" w14:textId="77777777" w:rsidR="00A314FF" w:rsidRDefault="00A314FF">
            <w:pPr>
              <w:spacing w:after="0" w:line="240" w:lineRule="auto"/>
              <w:rPr>
                <w:rFonts w:ascii="Calibri" w:eastAsia="Calibri" w:hAnsi="Calibri" w:cs="Calibri"/>
              </w:rPr>
            </w:pPr>
          </w:p>
        </w:tc>
      </w:tr>
      <w:tr w:rsidR="00A314FF" w14:paraId="2BF60626" w14:textId="77777777" w:rsidTr="00A314FF">
        <w:tc>
          <w:tcPr>
            <w:tcW w:w="212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7288782" w14:textId="77777777" w:rsidR="00A314FF" w:rsidRDefault="00A314FF">
            <w:pPr>
              <w:spacing w:after="0" w:line="240" w:lineRule="auto"/>
              <w:rPr>
                <w:rFonts w:ascii="Calibri" w:eastAsia="Calibri" w:hAnsi="Calibri" w:cs="Calibri"/>
              </w:rPr>
            </w:pPr>
            <w:r>
              <w:rPr>
                <w:rFonts w:ascii="Calibri" w:eastAsia="Calibri" w:hAnsi="Calibri" w:cs="Calibri"/>
                <w:b/>
                <w:sz w:val="20"/>
              </w:rPr>
              <w:t>Estimated Start Date (dd-mm-yyyy)</w:t>
            </w:r>
          </w:p>
        </w:tc>
        <w:tc>
          <w:tcPr>
            <w:tcW w:w="255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18E38455" w14:textId="77777777" w:rsidR="00A314FF" w:rsidRDefault="00A314FF">
            <w:pPr>
              <w:spacing w:after="0" w:line="240" w:lineRule="auto"/>
              <w:rPr>
                <w:rFonts w:ascii="Calibri" w:eastAsia="Calibri" w:hAnsi="Calibri" w:cs="Calibri"/>
              </w:rPr>
            </w:pPr>
          </w:p>
        </w:tc>
        <w:tc>
          <w:tcPr>
            <w:tcW w:w="255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B587F40" w14:textId="77777777" w:rsidR="00A314FF" w:rsidRDefault="00A314FF">
            <w:pPr>
              <w:spacing w:after="0" w:line="240" w:lineRule="auto"/>
              <w:rPr>
                <w:rFonts w:ascii="Calibri" w:eastAsia="Calibri" w:hAnsi="Calibri" w:cs="Calibri"/>
              </w:rPr>
            </w:pPr>
            <w:r>
              <w:rPr>
                <w:rFonts w:ascii="Calibri" w:eastAsia="Calibri" w:hAnsi="Calibri" w:cs="Calibri"/>
                <w:b/>
                <w:sz w:val="20"/>
              </w:rPr>
              <w:t>Estimated End Date (dd-mm-yyyy)</w:t>
            </w:r>
          </w:p>
        </w:tc>
        <w:tc>
          <w:tcPr>
            <w:tcW w:w="4195"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3D16BA4E" w14:textId="77777777" w:rsidR="00A314FF" w:rsidRDefault="00A314FF">
            <w:pPr>
              <w:spacing w:after="0" w:line="240" w:lineRule="auto"/>
              <w:rPr>
                <w:rFonts w:ascii="Calibri" w:eastAsia="Calibri" w:hAnsi="Calibri" w:cs="Calibri"/>
              </w:rPr>
            </w:pPr>
          </w:p>
        </w:tc>
      </w:tr>
      <w:tr w:rsidR="00A314FF" w14:paraId="0371D4DF" w14:textId="77777777" w:rsidTr="00A314FF">
        <w:tc>
          <w:tcPr>
            <w:tcW w:w="212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856A20B" w14:textId="77777777" w:rsidR="00A314FF" w:rsidRDefault="00A314FF">
            <w:pPr>
              <w:spacing w:after="0" w:line="240" w:lineRule="auto"/>
              <w:rPr>
                <w:rFonts w:ascii="Calibri" w:eastAsia="Calibri" w:hAnsi="Calibri" w:cs="Calibri"/>
              </w:rPr>
            </w:pPr>
            <w:r>
              <w:rPr>
                <w:rFonts w:ascii="Calibri" w:eastAsia="Calibri" w:hAnsi="Calibri" w:cs="Calibri"/>
                <w:b/>
                <w:sz w:val="20"/>
              </w:rPr>
              <w:t>Lead Organisation</w:t>
            </w:r>
          </w:p>
        </w:tc>
        <w:tc>
          <w:tcPr>
            <w:tcW w:w="9297"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4E93495A" w14:textId="77777777" w:rsidR="00A314FF" w:rsidRDefault="00A314FF">
            <w:pPr>
              <w:spacing w:after="0" w:line="240" w:lineRule="auto"/>
              <w:rPr>
                <w:rFonts w:ascii="Calibri" w:eastAsia="Calibri" w:hAnsi="Calibri" w:cs="Calibri"/>
              </w:rPr>
            </w:pPr>
          </w:p>
        </w:tc>
      </w:tr>
      <w:tr w:rsidR="00A314FF" w14:paraId="134CAB3C" w14:textId="77777777" w:rsidTr="00A314FF">
        <w:tc>
          <w:tcPr>
            <w:tcW w:w="212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10013F4" w14:textId="77777777" w:rsidR="00A314FF" w:rsidRDefault="00A314FF">
            <w:pPr>
              <w:spacing w:after="0" w:line="240" w:lineRule="auto"/>
              <w:rPr>
                <w:rFonts w:ascii="Calibri" w:eastAsia="Calibri" w:hAnsi="Calibri" w:cs="Calibri"/>
              </w:rPr>
            </w:pPr>
            <w:r>
              <w:rPr>
                <w:rFonts w:ascii="Calibri" w:eastAsia="Calibri" w:hAnsi="Calibri" w:cs="Calibri"/>
                <w:b/>
                <w:sz w:val="20"/>
              </w:rPr>
              <w:t>Participating Organisation</w:t>
            </w:r>
          </w:p>
        </w:tc>
        <w:tc>
          <w:tcPr>
            <w:tcW w:w="9297"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3B0A402C" w14:textId="77777777" w:rsidR="00A314FF" w:rsidRDefault="00A314FF">
            <w:pPr>
              <w:spacing w:after="0" w:line="240" w:lineRule="auto"/>
              <w:rPr>
                <w:rFonts w:ascii="Calibri" w:eastAsia="Calibri" w:hAnsi="Calibri" w:cs="Calibri"/>
              </w:rPr>
            </w:pPr>
          </w:p>
        </w:tc>
      </w:tr>
      <w:tr w:rsidR="00A314FF" w14:paraId="35403296" w14:textId="77777777" w:rsidTr="00A314FF">
        <w:tc>
          <w:tcPr>
            <w:tcW w:w="212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F51C8B4" w14:textId="77777777" w:rsidR="00A314FF" w:rsidRDefault="00A314FF">
            <w:pPr>
              <w:spacing w:after="0" w:line="240" w:lineRule="auto"/>
              <w:rPr>
                <w:rFonts w:ascii="Calibri" w:eastAsia="Calibri" w:hAnsi="Calibri" w:cs="Calibri"/>
                <w:b/>
                <w:sz w:val="20"/>
              </w:rPr>
            </w:pPr>
            <w:r>
              <w:rPr>
                <w:rFonts w:ascii="Calibri" w:eastAsia="Calibri" w:hAnsi="Calibri" w:cs="Calibri"/>
                <w:b/>
                <w:sz w:val="20"/>
              </w:rPr>
              <w:t>Costs</w:t>
            </w:r>
          </w:p>
          <w:p w14:paraId="7F8D8C29" w14:textId="77777777" w:rsidR="00A314FF" w:rsidRDefault="00A314FF">
            <w:pPr>
              <w:spacing w:after="0" w:line="240" w:lineRule="auto"/>
              <w:rPr>
                <w:rFonts w:ascii="Calibri" w:eastAsia="Calibri" w:hAnsi="Calibri" w:cs="Calibri"/>
              </w:rPr>
            </w:pPr>
            <w:r>
              <w:rPr>
                <w:rFonts w:ascii="Calibri" w:eastAsia="Calibri" w:hAnsi="Calibri" w:cs="Calibri"/>
                <w:i/>
                <w:sz w:val="20"/>
              </w:rPr>
              <w:t>Please explain the necessary costs for this WP: What travels are necessary? If equipment is requested, explain why it is required. If subcontracting is necessary, explain why the task cannot be performed by the partner.</w:t>
            </w:r>
          </w:p>
        </w:tc>
        <w:tc>
          <w:tcPr>
            <w:tcW w:w="9297"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7446FAF3" w14:textId="77777777" w:rsidR="00A314FF" w:rsidRDefault="00A314FF" w:rsidP="00A314FF">
            <w:pPr>
              <w:numPr>
                <w:ilvl w:val="0"/>
                <w:numId w:val="137"/>
              </w:numPr>
              <w:spacing w:after="0" w:line="240" w:lineRule="auto"/>
              <w:rPr>
                <w:rFonts w:ascii="Calibri" w:eastAsia="Calibri" w:hAnsi="Calibri" w:cs="Calibri"/>
                <w:lang w:val="en-US"/>
              </w:rPr>
            </w:pPr>
            <w:r>
              <w:rPr>
                <w:rFonts w:ascii="Calibri" w:eastAsia="Calibri" w:hAnsi="Calibri" w:cs="Calibri"/>
              </w:rPr>
              <w:t>Stručnjaci i tim za razvoj: Troškovi angažovanja stručnjaka iz oblasti digitalnog dizajna, programiranja, sadržaja i interakcije koji će biti zaduženi za kreiranje digitalnih resursa.</w:t>
            </w:r>
          </w:p>
          <w:p w14:paraId="6216386F" w14:textId="77777777" w:rsidR="00A314FF" w:rsidRDefault="00A314FF" w:rsidP="00A314FF">
            <w:pPr>
              <w:numPr>
                <w:ilvl w:val="0"/>
                <w:numId w:val="137"/>
              </w:numPr>
              <w:spacing w:after="0" w:line="240" w:lineRule="auto"/>
              <w:rPr>
                <w:rFonts w:ascii="Calibri" w:eastAsia="Calibri" w:hAnsi="Calibri" w:cs="Calibri"/>
              </w:rPr>
            </w:pPr>
            <w:r>
              <w:rPr>
                <w:rFonts w:ascii="Calibri" w:eastAsia="Calibri" w:hAnsi="Calibri" w:cs="Calibri"/>
              </w:rPr>
              <w:t>Tehnička oprema i softver: Nabavka potrebne tehničke opreme poput računara, tableta, kamera i drugih uređaja koji će biti korišteni u procesu razvoja digitalnih resursa. Takođe, troškovi licenci za softver i alate potrebne za kreiranje i uređivanje digitalnih materijala.</w:t>
            </w:r>
          </w:p>
          <w:p w14:paraId="097FD36B" w14:textId="77777777" w:rsidR="00A314FF" w:rsidRDefault="00A314FF" w:rsidP="00A314FF">
            <w:pPr>
              <w:numPr>
                <w:ilvl w:val="0"/>
                <w:numId w:val="137"/>
              </w:numPr>
              <w:spacing w:after="0" w:line="240" w:lineRule="auto"/>
              <w:rPr>
                <w:rFonts w:ascii="Calibri" w:eastAsia="Calibri" w:hAnsi="Calibri" w:cs="Calibri"/>
              </w:rPr>
            </w:pPr>
            <w:r>
              <w:rPr>
                <w:rFonts w:ascii="Calibri" w:eastAsia="Calibri" w:hAnsi="Calibri" w:cs="Calibri"/>
              </w:rPr>
              <w:t>Istraživanje i prikupljanje sadržaja: Troškovi istraživanja, prikupljanja i obrade relevantnih informacija, vizuelnog materijala, fotografija, video snimaka i drugih resursa koji će biti uključeni u digitalne materijale.</w:t>
            </w:r>
          </w:p>
          <w:p w14:paraId="07DE623A" w14:textId="77777777" w:rsidR="00A314FF" w:rsidRDefault="00A314FF" w:rsidP="00A314FF">
            <w:pPr>
              <w:numPr>
                <w:ilvl w:val="0"/>
                <w:numId w:val="137"/>
              </w:numPr>
              <w:spacing w:after="0" w:line="240" w:lineRule="auto"/>
              <w:rPr>
                <w:rFonts w:ascii="Calibri" w:eastAsia="Calibri" w:hAnsi="Calibri" w:cs="Calibri"/>
              </w:rPr>
            </w:pPr>
            <w:r>
              <w:rPr>
                <w:rFonts w:ascii="Calibri" w:eastAsia="Calibri" w:hAnsi="Calibri" w:cs="Calibri"/>
              </w:rPr>
              <w:t>Dizajn i razvoj sadržaja: Troškovi za dizajniranje interaktivnih elemenata, grafičkih elemenata, multimedijalnih prezentacija, virtuelnih tura, igara i drugih digitalnih elemenata koji će biti dio resursa.</w:t>
            </w:r>
          </w:p>
          <w:p w14:paraId="796B00F1" w14:textId="77777777" w:rsidR="00A314FF" w:rsidRDefault="00A314FF" w:rsidP="00A314FF">
            <w:pPr>
              <w:numPr>
                <w:ilvl w:val="0"/>
                <w:numId w:val="137"/>
              </w:numPr>
              <w:spacing w:after="0" w:line="240" w:lineRule="auto"/>
              <w:rPr>
                <w:rFonts w:ascii="Calibri" w:eastAsia="Calibri" w:hAnsi="Calibri" w:cs="Calibri"/>
              </w:rPr>
            </w:pPr>
            <w:r>
              <w:rPr>
                <w:rFonts w:ascii="Calibri" w:eastAsia="Calibri" w:hAnsi="Calibri" w:cs="Calibri"/>
              </w:rPr>
              <w:t>Testiranje i evaluacija: Troškovi testiranja i evaluacije digitalnih resursa kako bi se provjerila njihova funkcionalnost, korisnost i zadovoljavanje ciljeva obrazovanja i podizanja svijesti o kulturnom nasljeđu.</w:t>
            </w:r>
          </w:p>
          <w:p w14:paraId="19100E65" w14:textId="77777777" w:rsidR="00A314FF" w:rsidRDefault="00A314FF" w:rsidP="00A314FF">
            <w:pPr>
              <w:numPr>
                <w:ilvl w:val="0"/>
                <w:numId w:val="137"/>
              </w:numPr>
              <w:spacing w:after="0" w:line="240" w:lineRule="auto"/>
              <w:rPr>
                <w:rFonts w:ascii="Calibri" w:eastAsia="Calibri" w:hAnsi="Calibri" w:cs="Calibri"/>
              </w:rPr>
            </w:pPr>
            <w:r>
              <w:rPr>
                <w:rFonts w:ascii="Calibri" w:eastAsia="Calibri" w:hAnsi="Calibri" w:cs="Calibri"/>
              </w:rPr>
              <w:t>Hosting i distribucija: Troškovi hostinga digitalnih resursa na odgovarajućim platformama, kao i troškovi distribucije i promocije resursa kako bi bili dostupni ciljnoj publici.</w:t>
            </w:r>
          </w:p>
          <w:p w14:paraId="18050173" w14:textId="77777777" w:rsidR="00A314FF" w:rsidRDefault="00A314FF" w:rsidP="00A314FF">
            <w:pPr>
              <w:numPr>
                <w:ilvl w:val="0"/>
                <w:numId w:val="137"/>
              </w:numPr>
              <w:spacing w:after="0" w:line="240" w:lineRule="auto"/>
              <w:rPr>
                <w:rFonts w:ascii="Calibri" w:eastAsia="Calibri" w:hAnsi="Calibri" w:cs="Calibri"/>
              </w:rPr>
            </w:pPr>
            <w:r>
              <w:rPr>
                <w:rFonts w:ascii="Calibri" w:eastAsia="Calibri" w:hAnsi="Calibri" w:cs="Calibri"/>
              </w:rPr>
              <w:t>Održavanje i ažuriranje: Troškovi održavanja, nadogradnje i ažuriranja digitalnih resursa kako bi se osigurala njihova dugoročna upotrebljivost i kvalitet.</w:t>
            </w:r>
          </w:p>
          <w:p w14:paraId="13155A91" w14:textId="77777777" w:rsidR="00A314FF" w:rsidRDefault="00A314FF">
            <w:pPr>
              <w:spacing w:after="0" w:line="240" w:lineRule="auto"/>
              <w:rPr>
                <w:rFonts w:ascii="Calibri" w:eastAsia="Calibri" w:hAnsi="Calibri" w:cs="Calibri"/>
              </w:rPr>
            </w:pPr>
          </w:p>
        </w:tc>
      </w:tr>
    </w:tbl>
    <w:p w14:paraId="7AE16A06" w14:textId="77777777" w:rsidR="00A314FF" w:rsidRDefault="00A314FF" w:rsidP="00A314FF">
      <w:pPr>
        <w:spacing w:after="0" w:line="240" w:lineRule="auto"/>
        <w:rPr>
          <w:rFonts w:ascii="Calibri" w:eastAsia="Calibri" w:hAnsi="Calibri" w:cs="Calibri"/>
          <w:b/>
        </w:rPr>
      </w:pPr>
    </w:p>
    <w:p w14:paraId="34AD5799" w14:textId="77777777" w:rsidR="00A314FF" w:rsidRDefault="00A314FF" w:rsidP="00A314FF">
      <w:pPr>
        <w:spacing w:after="0" w:line="240" w:lineRule="auto"/>
        <w:rPr>
          <w:rFonts w:ascii="Calibri" w:eastAsia="Calibri" w:hAnsi="Calibri" w:cs="Calibri"/>
          <w:b/>
          <w:sz w:val="24"/>
        </w:rPr>
      </w:pPr>
      <w:r>
        <w:rPr>
          <w:rFonts w:ascii="Calibri" w:eastAsia="Calibri" w:hAnsi="Calibri" w:cs="Calibri"/>
          <w:b/>
          <w:sz w:val="24"/>
        </w:rPr>
        <w:t>Deliverables/results/outcomes</w:t>
      </w:r>
    </w:p>
    <w:p w14:paraId="79066650" w14:textId="77777777" w:rsidR="00A314FF" w:rsidRDefault="00A314FF" w:rsidP="00A314FF">
      <w:pPr>
        <w:spacing w:after="0" w:line="240" w:lineRule="auto"/>
        <w:rPr>
          <w:rFonts w:ascii="Calibri" w:eastAsia="Calibri" w:hAnsi="Calibri" w:cs="Calibri"/>
          <w:b/>
          <w:sz w:val="24"/>
        </w:rPr>
      </w:pPr>
    </w:p>
    <w:tbl>
      <w:tblPr>
        <w:tblW w:w="0" w:type="auto"/>
        <w:tblInd w:w="108" w:type="dxa"/>
        <w:tblCellMar>
          <w:left w:w="10" w:type="dxa"/>
          <w:right w:w="10" w:type="dxa"/>
        </w:tblCellMar>
        <w:tblLook w:val="04A0" w:firstRow="1" w:lastRow="0" w:firstColumn="1" w:lastColumn="0" w:noHBand="0" w:noVBand="1"/>
      </w:tblPr>
      <w:tblGrid>
        <w:gridCol w:w="1953"/>
        <w:gridCol w:w="1257"/>
        <w:gridCol w:w="414"/>
        <w:gridCol w:w="1770"/>
        <w:gridCol w:w="209"/>
        <w:gridCol w:w="3639"/>
      </w:tblGrid>
      <w:tr w:rsidR="00A314FF" w14:paraId="25529A88" w14:textId="77777777" w:rsidTr="00A314FF">
        <w:trPr>
          <w:trHeight w:val="1"/>
        </w:trPr>
        <w:tc>
          <w:tcPr>
            <w:tcW w:w="2025" w:type="dxa"/>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590142F" w14:textId="77777777" w:rsidR="00A314FF" w:rsidRDefault="00A314FF">
            <w:pPr>
              <w:spacing w:after="0" w:line="240" w:lineRule="auto"/>
              <w:rPr>
                <w:rFonts w:ascii="Calibri" w:eastAsia="Calibri" w:hAnsi="Calibri" w:cs="Calibri"/>
                <w:b/>
                <w:sz w:val="20"/>
              </w:rPr>
            </w:pPr>
            <w:r>
              <w:rPr>
                <w:rFonts w:ascii="Calibri" w:eastAsia="Calibri" w:hAnsi="Calibri" w:cs="Calibri"/>
                <w:b/>
                <w:sz w:val="20"/>
              </w:rPr>
              <w:t>Expected Deliverable/Results/</w:t>
            </w:r>
          </w:p>
          <w:p w14:paraId="03631224" w14:textId="77777777" w:rsidR="00A314FF" w:rsidRDefault="00A314FF">
            <w:pPr>
              <w:spacing w:after="0" w:line="240" w:lineRule="auto"/>
              <w:rPr>
                <w:rFonts w:ascii="Calibri" w:eastAsia="Calibri" w:hAnsi="Calibri" w:cs="Calibri"/>
              </w:rPr>
            </w:pPr>
            <w:r>
              <w:rPr>
                <w:rFonts w:ascii="Calibri" w:eastAsia="Calibri" w:hAnsi="Calibri" w:cs="Calibri"/>
                <w:b/>
                <w:sz w:val="20"/>
              </w:rPr>
              <w:t>Outcomes</w:t>
            </w:r>
          </w:p>
        </w:tc>
        <w:tc>
          <w:tcPr>
            <w:tcW w:w="156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ABB9200" w14:textId="77777777" w:rsidR="00A314FF" w:rsidRDefault="00A314FF">
            <w:pPr>
              <w:spacing w:after="0" w:line="240" w:lineRule="auto"/>
              <w:rPr>
                <w:rFonts w:ascii="Calibri" w:eastAsia="Calibri" w:hAnsi="Calibri" w:cs="Calibri"/>
              </w:rPr>
            </w:pPr>
            <w:r>
              <w:rPr>
                <w:rFonts w:ascii="Calibri" w:eastAsia="Calibri" w:hAnsi="Calibri" w:cs="Calibri"/>
                <w:sz w:val="20"/>
              </w:rPr>
              <w:t>Work Package and Outcome ref.nr</w:t>
            </w:r>
          </w:p>
        </w:tc>
        <w:tc>
          <w:tcPr>
            <w:tcW w:w="5882"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8DCAFD6" w14:textId="48EBCD5A" w:rsidR="00A314FF" w:rsidRDefault="00476663">
            <w:pPr>
              <w:spacing w:after="0" w:line="240" w:lineRule="auto"/>
              <w:ind w:left="5040" w:hanging="187"/>
              <w:rPr>
                <w:rFonts w:ascii="Calibri" w:eastAsia="Calibri" w:hAnsi="Calibri" w:cs="Calibri"/>
              </w:rPr>
            </w:pPr>
            <w:r>
              <w:rPr>
                <w:rFonts w:ascii="Calibri" w:eastAsia="Calibri" w:hAnsi="Calibri" w:cs="Calibri"/>
                <w:b/>
                <w:sz w:val="24"/>
              </w:rPr>
              <w:t>A11</w:t>
            </w:r>
            <w:r w:rsidR="00A314FF">
              <w:rPr>
                <w:rFonts w:ascii="Calibri" w:eastAsia="Calibri" w:hAnsi="Calibri" w:cs="Calibri"/>
                <w:b/>
                <w:sz w:val="24"/>
              </w:rPr>
              <w:t>.1.1.</w:t>
            </w:r>
          </w:p>
        </w:tc>
      </w:tr>
      <w:tr w:rsidR="00A314FF" w14:paraId="071B25B9" w14:textId="77777777" w:rsidTr="00A314FF">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CFF1B8F" w14:textId="77777777" w:rsidR="00A314FF" w:rsidRDefault="00A314FF">
            <w:pPr>
              <w:spacing w:after="0"/>
              <w:rPr>
                <w:rFonts w:ascii="Calibri" w:eastAsia="Calibri" w:hAnsi="Calibri" w:cs="Calibri"/>
              </w:rPr>
            </w:pPr>
          </w:p>
        </w:tc>
        <w:tc>
          <w:tcPr>
            <w:tcW w:w="156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1D13A15" w14:textId="77777777" w:rsidR="00A314FF" w:rsidRDefault="00A314FF">
            <w:pPr>
              <w:spacing w:after="0" w:line="240" w:lineRule="auto"/>
              <w:rPr>
                <w:rFonts w:ascii="Calibri" w:eastAsia="Calibri" w:hAnsi="Calibri" w:cs="Calibri"/>
              </w:rPr>
            </w:pPr>
            <w:r>
              <w:rPr>
                <w:rFonts w:ascii="Calibri" w:eastAsia="Calibri" w:hAnsi="Calibri" w:cs="Calibri"/>
                <w:sz w:val="20"/>
              </w:rPr>
              <w:t>Title</w:t>
            </w:r>
          </w:p>
        </w:tc>
        <w:tc>
          <w:tcPr>
            <w:tcW w:w="5882"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2ADF84B" w14:textId="77777777" w:rsidR="00A314FF" w:rsidRDefault="00A314FF">
            <w:pPr>
              <w:spacing w:after="0" w:line="240" w:lineRule="auto"/>
              <w:rPr>
                <w:rFonts w:ascii="Calibri" w:eastAsia="Calibri" w:hAnsi="Calibri" w:cs="Calibri"/>
              </w:rPr>
            </w:pPr>
            <w:r>
              <w:rPr>
                <w:rFonts w:ascii="Calibri" w:eastAsia="Calibri" w:hAnsi="Calibri" w:cs="Calibri"/>
              </w:rPr>
              <w:t>Definisanje funkcionalnosti i sadržaja online platforme</w:t>
            </w:r>
          </w:p>
        </w:tc>
      </w:tr>
      <w:tr w:rsidR="00A314FF" w14:paraId="11BA39BC" w14:textId="77777777" w:rsidTr="00A314FF">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782E0D5" w14:textId="77777777" w:rsidR="00A314FF" w:rsidRDefault="00A314FF">
            <w:pPr>
              <w:spacing w:after="0"/>
              <w:rPr>
                <w:rFonts w:ascii="Calibri" w:eastAsia="Calibri" w:hAnsi="Calibri" w:cs="Calibri"/>
              </w:rPr>
            </w:pPr>
          </w:p>
        </w:tc>
        <w:tc>
          <w:tcPr>
            <w:tcW w:w="156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2F80ED1" w14:textId="77777777" w:rsidR="00A314FF" w:rsidRDefault="00A314FF">
            <w:pPr>
              <w:spacing w:after="0" w:line="240" w:lineRule="auto"/>
              <w:rPr>
                <w:rFonts w:ascii="Calibri" w:eastAsia="Calibri" w:hAnsi="Calibri" w:cs="Calibri"/>
              </w:rPr>
            </w:pPr>
            <w:r>
              <w:rPr>
                <w:rFonts w:ascii="Calibri" w:eastAsia="Calibri" w:hAnsi="Calibri" w:cs="Calibri"/>
                <w:sz w:val="20"/>
              </w:rPr>
              <w:t>Type</w:t>
            </w:r>
          </w:p>
        </w:tc>
        <w:tc>
          <w:tcPr>
            <w:tcW w:w="2527"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15D2DAE" w14:textId="77777777" w:rsidR="00A314FF" w:rsidRDefault="00A314FF">
            <w:pPr>
              <w:rPr>
                <w:rFonts w:eastAsiaTheme="minorEastAsia"/>
                <w:color w:val="000000"/>
              </w:rPr>
            </w:pPr>
            <w:r>
              <w:rPr>
                <w:rFonts w:ascii="MS Gothic" w:eastAsia="MS Gothic" w:hAnsi="MS Gothic" w:hint="eastAsia"/>
                <w:color w:val="000000"/>
              </w:rPr>
              <w:t>☒</w:t>
            </w:r>
            <w:r>
              <w:rPr>
                <w:color w:val="000000"/>
              </w:rPr>
              <w:t xml:space="preserve"> Teaching material</w:t>
            </w:r>
          </w:p>
          <w:p w14:paraId="1EAE7089" w14:textId="77777777" w:rsidR="00A314FF" w:rsidRDefault="00A314FF">
            <w:pPr>
              <w:rPr>
                <w:color w:val="000000"/>
              </w:rPr>
            </w:pPr>
            <w:r>
              <w:rPr>
                <w:rFonts w:ascii="MS Gothic" w:eastAsia="MS Gothic" w:hAnsi="MS Gothic" w:cs="MS Gothic" w:hint="eastAsia"/>
                <w:color w:val="000000"/>
              </w:rPr>
              <w:t>☐</w:t>
            </w:r>
            <w:r>
              <w:rPr>
                <w:color w:val="000000"/>
              </w:rPr>
              <w:t xml:space="preserve"> Learning material</w:t>
            </w:r>
          </w:p>
          <w:p w14:paraId="25200938" w14:textId="77777777" w:rsidR="00A314FF" w:rsidRDefault="00A314FF">
            <w:pPr>
              <w:spacing w:after="0" w:line="240" w:lineRule="auto"/>
              <w:rPr>
                <w:rFonts w:ascii="Calibri" w:eastAsia="Calibri" w:hAnsi="Calibri" w:cs="Calibri"/>
              </w:rPr>
            </w:pPr>
            <w:r>
              <w:rPr>
                <w:rFonts w:ascii="MS Gothic" w:eastAsia="MS Gothic" w:hAnsi="MS Gothic" w:cs="MS Gothic" w:hint="eastAsia"/>
                <w:color w:val="000000"/>
              </w:rPr>
              <w:t>☐</w:t>
            </w:r>
            <w:r>
              <w:rPr>
                <w:color w:val="000000"/>
              </w:rPr>
              <w:t xml:space="preserve"> Training material</w:t>
            </w:r>
          </w:p>
        </w:tc>
        <w:tc>
          <w:tcPr>
            <w:tcW w:w="3355"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90E6DD4" w14:textId="77777777" w:rsidR="00A314FF" w:rsidRDefault="00A314FF">
            <w:pPr>
              <w:rPr>
                <w:rFonts w:eastAsiaTheme="minorEastAsia"/>
                <w:color w:val="000000"/>
              </w:rPr>
            </w:pPr>
            <w:r>
              <w:rPr>
                <w:rFonts w:ascii="MS Gothic" w:eastAsia="MS Gothic" w:hAnsi="MS Gothic" w:cs="MS Gothic" w:hint="eastAsia"/>
                <w:color w:val="000000"/>
              </w:rPr>
              <w:t>☐</w:t>
            </w:r>
            <w:r>
              <w:rPr>
                <w:color w:val="000000"/>
              </w:rPr>
              <w:t xml:space="preserve"> Event</w:t>
            </w:r>
          </w:p>
          <w:p w14:paraId="1998389B" w14:textId="77777777" w:rsidR="00A314FF" w:rsidRDefault="00A314FF">
            <w:pPr>
              <w:rPr>
                <w:color w:val="000000"/>
              </w:rPr>
            </w:pPr>
            <w:r>
              <w:rPr>
                <w:rFonts w:ascii="MS Gothic" w:eastAsia="MS Gothic" w:hAnsi="MS Gothic" w:hint="eastAsia"/>
                <w:color w:val="000000"/>
              </w:rPr>
              <w:t>☐</w:t>
            </w:r>
            <w:r>
              <w:rPr>
                <w:color w:val="000000"/>
              </w:rPr>
              <w:t xml:space="preserve"> Report </w:t>
            </w:r>
          </w:p>
          <w:p w14:paraId="7FC05CEF" w14:textId="77777777" w:rsidR="00A314FF" w:rsidRDefault="00A314FF">
            <w:pPr>
              <w:spacing w:after="0" w:line="240" w:lineRule="auto"/>
              <w:rPr>
                <w:rFonts w:ascii="Calibri" w:eastAsia="Calibri" w:hAnsi="Calibri" w:cs="Calibri"/>
              </w:rPr>
            </w:pPr>
            <w:r>
              <w:rPr>
                <w:rFonts w:ascii="MS Gothic" w:eastAsia="MS Gothic" w:hAnsi="MS Gothic" w:hint="eastAsia"/>
                <w:color w:val="000000"/>
              </w:rPr>
              <w:t>☒</w:t>
            </w:r>
            <w:r>
              <w:rPr>
                <w:color w:val="000000"/>
              </w:rPr>
              <w:t xml:space="preserve"> Service/Product </w:t>
            </w:r>
          </w:p>
        </w:tc>
      </w:tr>
      <w:tr w:rsidR="00A314FF" w14:paraId="33F53E75" w14:textId="77777777" w:rsidTr="00A314FF">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0458CFB" w14:textId="77777777" w:rsidR="00A314FF" w:rsidRDefault="00A314FF">
            <w:pPr>
              <w:spacing w:after="0"/>
              <w:rPr>
                <w:rFonts w:ascii="Calibri" w:eastAsia="Calibri" w:hAnsi="Calibri" w:cs="Calibri"/>
              </w:rPr>
            </w:pPr>
          </w:p>
        </w:tc>
        <w:tc>
          <w:tcPr>
            <w:tcW w:w="156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73E4F0C" w14:textId="77777777" w:rsidR="00A314FF" w:rsidRDefault="00A314FF">
            <w:pPr>
              <w:spacing w:after="0" w:line="240" w:lineRule="auto"/>
              <w:rPr>
                <w:rFonts w:ascii="Calibri" w:eastAsia="Calibri" w:hAnsi="Calibri" w:cs="Calibri"/>
              </w:rPr>
            </w:pPr>
            <w:r>
              <w:rPr>
                <w:rFonts w:ascii="Calibri" w:eastAsia="Calibri" w:hAnsi="Calibri" w:cs="Calibri"/>
                <w:sz w:val="20"/>
              </w:rPr>
              <w:t xml:space="preserve">Description </w:t>
            </w:r>
          </w:p>
        </w:tc>
        <w:tc>
          <w:tcPr>
            <w:tcW w:w="5882"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C6B85B5" w14:textId="77777777" w:rsidR="00A314FF" w:rsidRDefault="00A314FF">
            <w:pPr>
              <w:spacing w:after="0" w:line="240" w:lineRule="auto"/>
              <w:rPr>
                <w:rFonts w:ascii="Calibri" w:eastAsia="Calibri" w:hAnsi="Calibri" w:cs="Calibri"/>
              </w:rPr>
            </w:pPr>
            <w:r>
              <w:rPr>
                <w:rFonts w:ascii="Calibri" w:eastAsia="Calibri" w:hAnsi="Calibri" w:cs="Calibri"/>
              </w:rPr>
              <w:t>Podaktivnost "Definisanje funkcionalnosti i sadržaja online platforme" ima za cilj određivanje karakteristika, funkcionalnosti i sadržaja koji će biti prisutni na online platformi za pristup digitalnim resursima.</w:t>
            </w:r>
          </w:p>
        </w:tc>
      </w:tr>
      <w:tr w:rsidR="00A314FF" w14:paraId="69D11303" w14:textId="77777777" w:rsidTr="00A314FF">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269CFD7" w14:textId="77777777" w:rsidR="00A314FF" w:rsidRDefault="00A314FF">
            <w:pPr>
              <w:spacing w:after="0"/>
              <w:rPr>
                <w:rFonts w:ascii="Calibri" w:eastAsia="Calibri" w:hAnsi="Calibri" w:cs="Calibri"/>
              </w:rPr>
            </w:pPr>
          </w:p>
        </w:tc>
        <w:tc>
          <w:tcPr>
            <w:tcW w:w="156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05753EF" w14:textId="77777777" w:rsidR="00A314FF" w:rsidRDefault="00A314FF">
            <w:pPr>
              <w:spacing w:after="0" w:line="240" w:lineRule="auto"/>
              <w:rPr>
                <w:rFonts w:ascii="Calibri" w:eastAsia="Calibri" w:hAnsi="Calibri" w:cs="Calibri"/>
              </w:rPr>
            </w:pPr>
            <w:r>
              <w:rPr>
                <w:rFonts w:ascii="Calibri" w:eastAsia="Calibri" w:hAnsi="Calibri" w:cs="Calibri"/>
                <w:sz w:val="20"/>
              </w:rPr>
              <w:t>Due date</w:t>
            </w:r>
          </w:p>
        </w:tc>
        <w:tc>
          <w:tcPr>
            <w:tcW w:w="5882"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013BAFBA" w14:textId="77777777" w:rsidR="00A314FF" w:rsidRDefault="00A314FF">
            <w:pPr>
              <w:spacing w:after="0" w:line="240" w:lineRule="auto"/>
              <w:rPr>
                <w:rFonts w:ascii="Calibri" w:eastAsia="Calibri" w:hAnsi="Calibri" w:cs="Calibri"/>
              </w:rPr>
            </w:pPr>
          </w:p>
        </w:tc>
      </w:tr>
      <w:tr w:rsidR="00A314FF" w14:paraId="6662CC0A" w14:textId="77777777" w:rsidTr="00A314FF">
        <w:tc>
          <w:tcPr>
            <w:tcW w:w="202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14D34CE2" w14:textId="77777777" w:rsidR="00A314FF" w:rsidRDefault="00A314FF">
            <w:pPr>
              <w:spacing w:after="0" w:line="240" w:lineRule="auto"/>
              <w:rPr>
                <w:rFonts w:ascii="Calibri" w:eastAsia="Calibri" w:hAnsi="Calibri" w:cs="Calibri"/>
              </w:rPr>
            </w:pPr>
          </w:p>
        </w:tc>
        <w:tc>
          <w:tcPr>
            <w:tcW w:w="156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9394389" w14:textId="77777777" w:rsidR="00A314FF" w:rsidRDefault="00A314FF">
            <w:pPr>
              <w:spacing w:after="0" w:line="240" w:lineRule="auto"/>
              <w:rPr>
                <w:rFonts w:ascii="Calibri" w:eastAsia="Calibri" w:hAnsi="Calibri" w:cs="Calibri"/>
              </w:rPr>
            </w:pPr>
            <w:r>
              <w:rPr>
                <w:rFonts w:ascii="Calibri" w:eastAsia="Calibri" w:hAnsi="Calibri" w:cs="Calibri"/>
                <w:sz w:val="20"/>
              </w:rPr>
              <w:t>Languages</w:t>
            </w:r>
          </w:p>
        </w:tc>
        <w:tc>
          <w:tcPr>
            <w:tcW w:w="5882"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74E0928B" w14:textId="77777777" w:rsidR="00A314FF" w:rsidRDefault="00A314FF">
            <w:pPr>
              <w:spacing w:after="0" w:line="240" w:lineRule="auto"/>
              <w:rPr>
                <w:rFonts w:ascii="Calibri" w:eastAsia="Calibri" w:hAnsi="Calibri" w:cs="Calibri"/>
              </w:rPr>
            </w:pPr>
          </w:p>
        </w:tc>
      </w:tr>
      <w:tr w:rsidR="00A314FF" w14:paraId="19A9C39C" w14:textId="77777777" w:rsidTr="00A314FF">
        <w:tc>
          <w:tcPr>
            <w:tcW w:w="2025" w:type="dxa"/>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73A8B0C" w14:textId="77777777" w:rsidR="00A314FF" w:rsidRDefault="00A314FF">
            <w:pPr>
              <w:tabs>
                <w:tab w:val="left" w:pos="2619"/>
              </w:tabs>
              <w:spacing w:after="0" w:line="240" w:lineRule="auto"/>
              <w:ind w:left="708" w:hanging="708"/>
              <w:rPr>
                <w:rFonts w:ascii="Calibri" w:eastAsia="Calibri" w:hAnsi="Calibri" w:cs="Calibri"/>
              </w:rPr>
            </w:pPr>
            <w:r>
              <w:rPr>
                <w:rFonts w:ascii="Calibri" w:eastAsia="Calibri" w:hAnsi="Calibri" w:cs="Calibri"/>
                <w:b/>
                <w:sz w:val="20"/>
              </w:rPr>
              <w:t>Target groups</w:t>
            </w:r>
          </w:p>
        </w:tc>
        <w:tc>
          <w:tcPr>
            <w:tcW w:w="7443" w:type="dxa"/>
            <w:gridSpan w:val="5"/>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BF54F63" w14:textId="77777777" w:rsidR="00A314FF" w:rsidRDefault="00A314FF">
            <w:pPr>
              <w:rPr>
                <w:rFonts w:eastAsiaTheme="minorEastAsia"/>
              </w:rPr>
            </w:pPr>
            <w:r>
              <w:rPr>
                <w:rFonts w:ascii="MS Gothic" w:eastAsia="MS Gothic" w:hAnsi="MS Gothic" w:hint="eastAsia"/>
                <w:color w:val="000000"/>
              </w:rPr>
              <w:t>☒</w:t>
            </w:r>
            <w:r>
              <w:rPr>
                <w:color w:val="000000"/>
              </w:rPr>
              <w:t xml:space="preserve"> Teaching staff </w:t>
            </w:r>
          </w:p>
          <w:p w14:paraId="2CF33E8A" w14:textId="77777777" w:rsidR="00A314FF" w:rsidRDefault="00A314FF">
            <w:r>
              <w:rPr>
                <w:rFonts w:ascii="MS Gothic" w:eastAsia="MS Gothic" w:hAnsi="MS Gothic" w:cs="MS Gothic" w:hint="eastAsia"/>
                <w:color w:val="000000"/>
              </w:rPr>
              <w:t>☐</w:t>
            </w:r>
            <w:r>
              <w:rPr>
                <w:color w:val="000000"/>
              </w:rPr>
              <w:t xml:space="preserve"> Students </w:t>
            </w:r>
          </w:p>
          <w:p w14:paraId="0AB3091B" w14:textId="77777777" w:rsidR="00A314FF" w:rsidRDefault="00A314FF">
            <w:r>
              <w:rPr>
                <w:rFonts w:ascii="MS Gothic" w:eastAsia="MS Gothic" w:hAnsi="MS Gothic" w:cs="MS Gothic" w:hint="eastAsia"/>
                <w:color w:val="000000"/>
              </w:rPr>
              <w:t>☐</w:t>
            </w:r>
            <w:r>
              <w:rPr>
                <w:color w:val="000000"/>
              </w:rPr>
              <w:t xml:space="preserve"> Trainees </w:t>
            </w:r>
          </w:p>
          <w:p w14:paraId="1171038A" w14:textId="77777777" w:rsidR="00A314FF" w:rsidRDefault="00A314FF">
            <w:r>
              <w:rPr>
                <w:rFonts w:ascii="MS Gothic" w:eastAsia="MS Gothic" w:hAnsi="MS Gothic" w:cs="MS Gothic" w:hint="eastAsia"/>
                <w:color w:val="000000"/>
              </w:rPr>
              <w:t>☐</w:t>
            </w:r>
            <w:r>
              <w:rPr>
                <w:color w:val="000000"/>
              </w:rPr>
              <w:t xml:space="preserve"> Administrative staff</w:t>
            </w:r>
          </w:p>
          <w:p w14:paraId="37A1777C" w14:textId="77777777" w:rsidR="00A314FF" w:rsidRDefault="00A314FF">
            <w:r>
              <w:rPr>
                <w:rFonts w:ascii="MS Gothic" w:eastAsia="MS Gothic" w:hAnsi="MS Gothic" w:hint="eastAsia"/>
                <w:color w:val="000000"/>
              </w:rPr>
              <w:t>☒</w:t>
            </w:r>
            <w:r>
              <w:rPr>
                <w:color w:val="000000"/>
              </w:rPr>
              <w:t xml:space="preserve"> Technical staff </w:t>
            </w:r>
          </w:p>
          <w:p w14:paraId="4871AC49" w14:textId="77777777" w:rsidR="00A314FF" w:rsidRDefault="00A314FF">
            <w:r>
              <w:rPr>
                <w:rFonts w:ascii="MS Gothic" w:eastAsia="MS Gothic" w:hAnsi="MS Gothic" w:hint="eastAsia"/>
                <w:color w:val="000000"/>
              </w:rPr>
              <w:t>☒</w:t>
            </w:r>
            <w:r>
              <w:rPr>
                <w:color w:val="000000"/>
              </w:rPr>
              <w:t xml:space="preserve"> Librarians </w:t>
            </w:r>
          </w:p>
          <w:p w14:paraId="4BEB36FF" w14:textId="77777777" w:rsidR="00A314FF" w:rsidRDefault="00A314FF">
            <w:pPr>
              <w:spacing w:after="0" w:line="240" w:lineRule="auto"/>
              <w:rPr>
                <w:rFonts w:ascii="Calibri" w:eastAsia="Calibri" w:hAnsi="Calibri" w:cs="Calibri"/>
              </w:rPr>
            </w:pPr>
            <w:r>
              <w:rPr>
                <w:rFonts w:ascii="MS Gothic" w:eastAsia="MS Gothic" w:hAnsi="MS Gothic" w:cs="MS Gothic" w:hint="eastAsia"/>
                <w:color w:val="000000"/>
              </w:rPr>
              <w:t>☐</w:t>
            </w:r>
            <w:r>
              <w:rPr>
                <w:color w:val="000000"/>
              </w:rPr>
              <w:t xml:space="preserve"> Other</w:t>
            </w:r>
          </w:p>
        </w:tc>
      </w:tr>
      <w:tr w:rsidR="00A314FF" w14:paraId="227C145C" w14:textId="77777777" w:rsidTr="00A314FF">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0C1EB86" w14:textId="77777777" w:rsidR="00A314FF" w:rsidRDefault="00A314FF">
            <w:pPr>
              <w:spacing w:after="0"/>
              <w:rPr>
                <w:rFonts w:ascii="Calibri" w:eastAsia="Calibri" w:hAnsi="Calibri" w:cs="Calibri"/>
              </w:rPr>
            </w:pPr>
          </w:p>
        </w:tc>
        <w:tc>
          <w:tcPr>
            <w:tcW w:w="7443" w:type="dxa"/>
            <w:gridSpan w:val="5"/>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A7541D4" w14:textId="77777777" w:rsidR="00A314FF" w:rsidRDefault="00A314FF">
            <w:pPr>
              <w:tabs>
                <w:tab w:val="left" w:pos="2619"/>
              </w:tabs>
              <w:spacing w:after="0" w:line="240" w:lineRule="auto"/>
              <w:ind w:left="708" w:hanging="708"/>
              <w:rPr>
                <w:rFonts w:ascii="Calibri" w:eastAsia="Calibri" w:hAnsi="Calibri" w:cs="Calibri"/>
                <w:i/>
                <w:sz w:val="20"/>
              </w:rPr>
            </w:pPr>
            <w:r>
              <w:rPr>
                <w:rFonts w:ascii="Calibri" w:eastAsia="Calibri" w:hAnsi="Calibri" w:cs="Calibri"/>
                <w:i/>
                <w:sz w:val="20"/>
              </w:rPr>
              <w:t xml:space="preserve">If you selected 'Other', please identify these target groups. </w:t>
            </w:r>
          </w:p>
          <w:p w14:paraId="0F6B4D2B" w14:textId="77777777" w:rsidR="00A314FF" w:rsidRDefault="00A314FF">
            <w:pPr>
              <w:spacing w:after="0" w:line="240" w:lineRule="auto"/>
              <w:rPr>
                <w:rFonts w:ascii="Calibri" w:eastAsia="Calibri" w:hAnsi="Calibri" w:cs="Calibri"/>
              </w:rPr>
            </w:pPr>
            <w:r>
              <w:rPr>
                <w:rFonts w:ascii="Calibri" w:eastAsia="Calibri" w:hAnsi="Calibri" w:cs="Calibri"/>
                <w:i/>
                <w:sz w:val="20"/>
              </w:rPr>
              <w:t>(Max. 250 words)</w:t>
            </w:r>
          </w:p>
        </w:tc>
      </w:tr>
      <w:tr w:rsidR="00A314FF" w14:paraId="06B73F78" w14:textId="77777777" w:rsidTr="00A314FF">
        <w:tc>
          <w:tcPr>
            <w:tcW w:w="202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D25C792" w14:textId="77777777" w:rsidR="00A314FF" w:rsidRDefault="00A314FF">
            <w:pPr>
              <w:spacing w:after="0" w:line="240" w:lineRule="auto"/>
              <w:rPr>
                <w:rFonts w:ascii="Calibri" w:eastAsia="Calibri" w:hAnsi="Calibri" w:cs="Calibri"/>
              </w:rPr>
            </w:pPr>
            <w:r>
              <w:rPr>
                <w:rFonts w:ascii="Calibri" w:eastAsia="Calibri" w:hAnsi="Calibri" w:cs="Calibri"/>
                <w:b/>
                <w:sz w:val="20"/>
              </w:rPr>
              <w:t>Dissemination level</w:t>
            </w:r>
          </w:p>
        </w:tc>
        <w:tc>
          <w:tcPr>
            <w:tcW w:w="2038"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D65DDB7" w14:textId="77777777" w:rsidR="00A314FF" w:rsidRDefault="00A314FF">
            <w:pPr>
              <w:spacing w:after="0" w:line="240" w:lineRule="auto"/>
              <w:rPr>
                <w:rFonts w:ascii="Calibri" w:eastAsia="Calibri" w:hAnsi="Calibri" w:cs="Calibri"/>
                <w:sz w:val="20"/>
              </w:rPr>
            </w:pPr>
            <w:r>
              <w:rPr>
                <w:rFonts w:ascii="Calibri" w:eastAsia="Calibri" w:hAnsi="Calibri" w:cs="Calibri"/>
                <w:color w:val="000000"/>
                <w:sz w:val="20"/>
              </w:rPr>
              <w:t xml:space="preserve"> </w:t>
            </w:r>
            <w:r>
              <w:rPr>
                <w:rFonts w:ascii="Segoe UI Symbol" w:eastAsia="Calibri" w:hAnsi="Segoe UI Symbol" w:cs="Segoe UI Symbol"/>
                <w:sz w:val="20"/>
              </w:rPr>
              <w:t>☐</w:t>
            </w:r>
            <w:r>
              <w:rPr>
                <w:rFonts w:ascii="Calibri" w:eastAsia="Calibri" w:hAnsi="Calibri" w:cs="Calibri"/>
                <w:sz w:val="20"/>
              </w:rPr>
              <w:t xml:space="preserve"> Department / Faculty </w:t>
            </w:r>
            <w:r>
              <w:rPr>
                <w:rFonts w:ascii="Segoe UI Symbol" w:eastAsia="Calibri" w:hAnsi="Segoe UI Symbol" w:cs="Segoe UI Symbol"/>
                <w:sz w:val="20"/>
              </w:rPr>
              <w:t>☐</w:t>
            </w:r>
            <w:r>
              <w:rPr>
                <w:rFonts w:ascii="Calibri" w:eastAsia="Calibri" w:hAnsi="Calibri" w:cs="Calibri"/>
                <w:sz w:val="20"/>
              </w:rPr>
              <w:t xml:space="preserve"> Institution</w:t>
            </w:r>
          </w:p>
          <w:p w14:paraId="47F79FBB" w14:textId="77777777" w:rsidR="00A314FF" w:rsidRDefault="00A314FF">
            <w:pPr>
              <w:spacing w:after="0" w:line="240" w:lineRule="auto"/>
              <w:rPr>
                <w:rFonts w:ascii="Calibri" w:eastAsia="Calibri" w:hAnsi="Calibri" w:cs="Calibri"/>
              </w:rPr>
            </w:pPr>
            <w:r>
              <w:rPr>
                <w:rFonts w:ascii="Calibri" w:eastAsia="Calibri" w:hAnsi="Calibri" w:cs="Calibri"/>
                <w:color w:val="000000"/>
                <w:sz w:val="20"/>
              </w:rPr>
              <w:t xml:space="preserve"> Institution</w:t>
            </w:r>
          </w:p>
        </w:tc>
        <w:tc>
          <w:tcPr>
            <w:tcW w:w="2289"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1B7924B" w14:textId="77777777" w:rsidR="00A314FF" w:rsidRDefault="00A314FF">
            <w:pPr>
              <w:spacing w:after="0" w:line="240" w:lineRule="auto"/>
              <w:rPr>
                <w:rFonts w:ascii="Calibri" w:eastAsia="Calibri" w:hAnsi="Calibri" w:cs="Calibri"/>
                <w:sz w:val="20"/>
              </w:rPr>
            </w:pPr>
            <w:r>
              <w:rPr>
                <w:rFonts w:ascii="Calibri" w:eastAsia="Calibri" w:hAnsi="Calibri" w:cs="Calibri"/>
                <w:color w:val="000000"/>
                <w:sz w:val="20"/>
              </w:rPr>
              <w:t xml:space="preserve"> </w:t>
            </w:r>
            <w:r>
              <w:rPr>
                <w:rFonts w:ascii="Segoe UI Symbol" w:eastAsia="Calibri" w:hAnsi="Segoe UI Symbol" w:cs="Segoe UI Symbol"/>
                <w:sz w:val="20"/>
              </w:rPr>
              <w:t>☐</w:t>
            </w:r>
            <w:r>
              <w:rPr>
                <w:rFonts w:ascii="Calibri" w:eastAsia="Calibri" w:hAnsi="Calibri" w:cs="Calibri"/>
                <w:sz w:val="20"/>
              </w:rPr>
              <w:t xml:space="preserve"> Local</w:t>
            </w:r>
          </w:p>
          <w:p w14:paraId="7A73F40D" w14:textId="77777777" w:rsidR="00A314FF" w:rsidRDefault="00A314FF">
            <w:pPr>
              <w:spacing w:after="0" w:line="240" w:lineRule="auto"/>
              <w:rPr>
                <w:rFonts w:ascii="Calibri" w:eastAsia="Calibri" w:hAnsi="Calibri" w:cs="Calibri"/>
              </w:rPr>
            </w:pPr>
            <w:r>
              <w:rPr>
                <w:rFonts w:ascii="Calibri" w:eastAsia="Calibri" w:hAnsi="Calibri" w:cs="Calibri"/>
                <w:color w:val="000000"/>
                <w:sz w:val="20"/>
              </w:rPr>
              <w:t xml:space="preserve"> </w:t>
            </w:r>
            <w:r>
              <w:rPr>
                <w:rFonts w:ascii="Segoe UI Symbol" w:eastAsia="Calibri" w:hAnsi="Segoe UI Symbol" w:cs="Segoe UI Symbol"/>
                <w:sz w:val="20"/>
              </w:rPr>
              <w:t>☐</w:t>
            </w:r>
            <w:r>
              <w:rPr>
                <w:rFonts w:ascii="Calibri" w:eastAsia="Calibri" w:hAnsi="Calibri" w:cs="Calibri"/>
                <w:sz w:val="20"/>
              </w:rPr>
              <w:t xml:space="preserve"> Regional</w:t>
            </w:r>
          </w:p>
        </w:tc>
        <w:tc>
          <w:tcPr>
            <w:tcW w:w="31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D668864" w14:textId="77777777" w:rsidR="00A314FF" w:rsidRDefault="00A314FF">
            <w:pPr>
              <w:rPr>
                <w:rFonts w:eastAsiaTheme="minorEastAsia"/>
              </w:rPr>
            </w:pPr>
            <w:r>
              <w:rPr>
                <w:rFonts w:ascii="MS Gothic" w:eastAsia="MS Gothic" w:hAnsi="MS Gothic" w:hint="eastAsia"/>
                <w:color w:val="000000"/>
              </w:rPr>
              <w:t>☐</w:t>
            </w:r>
            <w:r>
              <w:rPr>
                <w:color w:val="000000"/>
              </w:rPr>
              <w:t xml:space="preserve"> National</w:t>
            </w:r>
          </w:p>
          <w:p w14:paraId="718B43DC" w14:textId="77777777" w:rsidR="00A314FF" w:rsidRDefault="00A314FF">
            <w:pPr>
              <w:spacing w:after="0" w:line="240" w:lineRule="auto"/>
              <w:rPr>
                <w:rFonts w:ascii="Calibri" w:eastAsia="Calibri" w:hAnsi="Calibri" w:cs="Calibri"/>
              </w:rPr>
            </w:pPr>
            <w:r>
              <w:rPr>
                <w:rFonts w:ascii="MS Gothic" w:eastAsia="MS Gothic" w:hAnsi="MS Gothic" w:hint="eastAsia"/>
                <w:color w:val="000000"/>
              </w:rPr>
              <w:t>☒</w:t>
            </w:r>
            <w:r>
              <w:rPr>
                <w:color w:val="000000"/>
              </w:rPr>
              <w:t xml:space="preserve"> International</w:t>
            </w:r>
          </w:p>
        </w:tc>
      </w:tr>
    </w:tbl>
    <w:p w14:paraId="3F0A8B7A" w14:textId="77777777" w:rsidR="00A314FF" w:rsidRDefault="00A314FF" w:rsidP="00A314FF">
      <w:pPr>
        <w:spacing w:after="0" w:line="240" w:lineRule="auto"/>
        <w:rPr>
          <w:rFonts w:ascii="Calibri" w:eastAsia="Calibri" w:hAnsi="Calibri" w:cs="Calibri"/>
          <w:b/>
        </w:rPr>
      </w:pPr>
    </w:p>
    <w:p w14:paraId="12959998" w14:textId="77777777" w:rsidR="00A314FF" w:rsidRDefault="00A314FF" w:rsidP="00A314FF">
      <w:pPr>
        <w:spacing w:after="0" w:line="240" w:lineRule="auto"/>
        <w:rPr>
          <w:rFonts w:ascii="Calibri" w:eastAsia="Calibri" w:hAnsi="Calibri" w:cs="Calibri"/>
          <w:b/>
          <w:sz w:val="24"/>
        </w:rPr>
      </w:pPr>
      <w:r>
        <w:rPr>
          <w:rFonts w:ascii="Calibri" w:eastAsia="Calibri" w:hAnsi="Calibri" w:cs="Calibri"/>
          <w:b/>
          <w:sz w:val="24"/>
        </w:rPr>
        <w:t>Deliverables/results/outcomes</w:t>
      </w:r>
    </w:p>
    <w:p w14:paraId="103220A2" w14:textId="77777777" w:rsidR="00A314FF" w:rsidRDefault="00A314FF" w:rsidP="00A314FF">
      <w:pPr>
        <w:spacing w:after="0" w:line="240" w:lineRule="auto"/>
        <w:rPr>
          <w:rFonts w:ascii="Calibri" w:eastAsia="Calibri" w:hAnsi="Calibri" w:cs="Calibri"/>
          <w:b/>
          <w:sz w:val="24"/>
        </w:rPr>
      </w:pPr>
    </w:p>
    <w:tbl>
      <w:tblPr>
        <w:tblW w:w="0" w:type="auto"/>
        <w:tblInd w:w="108" w:type="dxa"/>
        <w:tblCellMar>
          <w:left w:w="10" w:type="dxa"/>
          <w:right w:w="10" w:type="dxa"/>
        </w:tblCellMar>
        <w:tblLook w:val="04A0" w:firstRow="1" w:lastRow="0" w:firstColumn="1" w:lastColumn="0" w:noHBand="0" w:noVBand="1"/>
      </w:tblPr>
      <w:tblGrid>
        <w:gridCol w:w="1953"/>
        <w:gridCol w:w="1257"/>
        <w:gridCol w:w="414"/>
        <w:gridCol w:w="1770"/>
        <w:gridCol w:w="209"/>
        <w:gridCol w:w="3639"/>
      </w:tblGrid>
      <w:tr w:rsidR="00A314FF" w14:paraId="54C4AFB0" w14:textId="77777777" w:rsidTr="00A314FF">
        <w:trPr>
          <w:trHeight w:val="1"/>
        </w:trPr>
        <w:tc>
          <w:tcPr>
            <w:tcW w:w="2025" w:type="dxa"/>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E1A941B" w14:textId="77777777" w:rsidR="00A314FF" w:rsidRDefault="00A314FF">
            <w:pPr>
              <w:spacing w:after="0" w:line="240" w:lineRule="auto"/>
              <w:rPr>
                <w:rFonts w:ascii="Calibri" w:eastAsia="Calibri" w:hAnsi="Calibri" w:cs="Calibri"/>
                <w:b/>
                <w:sz w:val="20"/>
              </w:rPr>
            </w:pPr>
            <w:r>
              <w:rPr>
                <w:rFonts w:ascii="Calibri" w:eastAsia="Calibri" w:hAnsi="Calibri" w:cs="Calibri"/>
                <w:b/>
                <w:sz w:val="20"/>
              </w:rPr>
              <w:t>Expected Deliverable/Results/</w:t>
            </w:r>
          </w:p>
          <w:p w14:paraId="0CB0C4ED" w14:textId="77777777" w:rsidR="00A314FF" w:rsidRDefault="00A314FF">
            <w:pPr>
              <w:spacing w:after="0" w:line="240" w:lineRule="auto"/>
              <w:rPr>
                <w:rFonts w:ascii="Calibri" w:eastAsia="Calibri" w:hAnsi="Calibri" w:cs="Calibri"/>
              </w:rPr>
            </w:pPr>
            <w:r>
              <w:rPr>
                <w:rFonts w:ascii="Calibri" w:eastAsia="Calibri" w:hAnsi="Calibri" w:cs="Calibri"/>
                <w:b/>
                <w:sz w:val="20"/>
              </w:rPr>
              <w:t>Outcomes</w:t>
            </w:r>
          </w:p>
        </w:tc>
        <w:tc>
          <w:tcPr>
            <w:tcW w:w="156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47F67F9" w14:textId="77777777" w:rsidR="00A314FF" w:rsidRDefault="00A314FF">
            <w:pPr>
              <w:spacing w:after="0" w:line="240" w:lineRule="auto"/>
              <w:rPr>
                <w:rFonts w:ascii="Calibri" w:eastAsia="Calibri" w:hAnsi="Calibri" w:cs="Calibri"/>
              </w:rPr>
            </w:pPr>
            <w:r>
              <w:rPr>
                <w:rFonts w:ascii="Calibri" w:eastAsia="Calibri" w:hAnsi="Calibri" w:cs="Calibri"/>
                <w:sz w:val="20"/>
              </w:rPr>
              <w:t>Work Package and Outcome ref.nr</w:t>
            </w:r>
          </w:p>
        </w:tc>
        <w:tc>
          <w:tcPr>
            <w:tcW w:w="5882"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6C4BE48" w14:textId="668BECC7" w:rsidR="00A314FF" w:rsidRDefault="00476663">
            <w:pPr>
              <w:spacing w:after="0" w:line="240" w:lineRule="auto"/>
              <w:ind w:left="5040" w:hanging="187"/>
              <w:rPr>
                <w:rFonts w:ascii="Calibri" w:eastAsia="Calibri" w:hAnsi="Calibri" w:cs="Calibri"/>
              </w:rPr>
            </w:pPr>
            <w:r>
              <w:rPr>
                <w:rFonts w:ascii="Calibri" w:eastAsia="Calibri" w:hAnsi="Calibri" w:cs="Calibri"/>
                <w:b/>
                <w:sz w:val="24"/>
              </w:rPr>
              <w:t>A11</w:t>
            </w:r>
            <w:r w:rsidR="00A314FF">
              <w:rPr>
                <w:rFonts w:ascii="Calibri" w:eastAsia="Calibri" w:hAnsi="Calibri" w:cs="Calibri"/>
                <w:b/>
                <w:sz w:val="24"/>
              </w:rPr>
              <w:t>.1.2.</w:t>
            </w:r>
          </w:p>
        </w:tc>
      </w:tr>
      <w:tr w:rsidR="00A314FF" w14:paraId="1468A0EE" w14:textId="77777777" w:rsidTr="00A314FF">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894E37C" w14:textId="77777777" w:rsidR="00A314FF" w:rsidRDefault="00A314FF">
            <w:pPr>
              <w:spacing w:after="0"/>
              <w:rPr>
                <w:rFonts w:ascii="Calibri" w:eastAsia="Calibri" w:hAnsi="Calibri" w:cs="Calibri"/>
              </w:rPr>
            </w:pPr>
          </w:p>
        </w:tc>
        <w:tc>
          <w:tcPr>
            <w:tcW w:w="156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2E7B8C8" w14:textId="77777777" w:rsidR="00A314FF" w:rsidRDefault="00A314FF">
            <w:pPr>
              <w:spacing w:after="0" w:line="240" w:lineRule="auto"/>
              <w:rPr>
                <w:rFonts w:ascii="Calibri" w:eastAsia="Calibri" w:hAnsi="Calibri" w:cs="Calibri"/>
              </w:rPr>
            </w:pPr>
            <w:r>
              <w:rPr>
                <w:rFonts w:ascii="Calibri" w:eastAsia="Calibri" w:hAnsi="Calibri" w:cs="Calibri"/>
                <w:sz w:val="20"/>
              </w:rPr>
              <w:t>Title</w:t>
            </w:r>
          </w:p>
        </w:tc>
        <w:tc>
          <w:tcPr>
            <w:tcW w:w="5882"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EA894FE" w14:textId="77777777" w:rsidR="00A314FF" w:rsidRDefault="00A314FF">
            <w:pPr>
              <w:spacing w:after="0" w:line="240" w:lineRule="auto"/>
              <w:rPr>
                <w:rFonts w:ascii="Calibri" w:eastAsia="Calibri" w:hAnsi="Calibri" w:cs="Calibri"/>
              </w:rPr>
            </w:pPr>
            <w:r>
              <w:rPr>
                <w:rFonts w:ascii="Calibri" w:eastAsia="Calibri" w:hAnsi="Calibri" w:cs="Calibri"/>
              </w:rPr>
              <w:t>Izrada i dizajniranje online platforme</w:t>
            </w:r>
          </w:p>
        </w:tc>
      </w:tr>
      <w:tr w:rsidR="00A314FF" w14:paraId="2B7EFD3D" w14:textId="77777777" w:rsidTr="00A314FF">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CF276F9" w14:textId="77777777" w:rsidR="00A314FF" w:rsidRDefault="00A314FF">
            <w:pPr>
              <w:spacing w:after="0"/>
              <w:rPr>
                <w:rFonts w:ascii="Calibri" w:eastAsia="Calibri" w:hAnsi="Calibri" w:cs="Calibri"/>
              </w:rPr>
            </w:pPr>
          </w:p>
        </w:tc>
        <w:tc>
          <w:tcPr>
            <w:tcW w:w="156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CCADDE3" w14:textId="77777777" w:rsidR="00A314FF" w:rsidRDefault="00A314FF">
            <w:pPr>
              <w:spacing w:after="0" w:line="240" w:lineRule="auto"/>
              <w:rPr>
                <w:rFonts w:ascii="Calibri" w:eastAsia="Calibri" w:hAnsi="Calibri" w:cs="Calibri"/>
              </w:rPr>
            </w:pPr>
            <w:r>
              <w:rPr>
                <w:rFonts w:ascii="Calibri" w:eastAsia="Calibri" w:hAnsi="Calibri" w:cs="Calibri"/>
                <w:sz w:val="20"/>
              </w:rPr>
              <w:t>Type</w:t>
            </w:r>
          </w:p>
        </w:tc>
        <w:tc>
          <w:tcPr>
            <w:tcW w:w="2527"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DAF267B" w14:textId="77777777" w:rsidR="00A314FF" w:rsidRDefault="00A314FF">
            <w:pPr>
              <w:rPr>
                <w:rFonts w:eastAsiaTheme="minorEastAsia"/>
                <w:color w:val="000000"/>
              </w:rPr>
            </w:pPr>
            <w:r>
              <w:rPr>
                <w:rFonts w:ascii="MS Gothic" w:eastAsia="MS Gothic" w:hAnsi="MS Gothic" w:hint="eastAsia"/>
                <w:color w:val="000000"/>
              </w:rPr>
              <w:t>☒</w:t>
            </w:r>
            <w:r>
              <w:rPr>
                <w:color w:val="000000"/>
              </w:rPr>
              <w:t xml:space="preserve"> Teaching material</w:t>
            </w:r>
          </w:p>
          <w:p w14:paraId="63640E6E" w14:textId="77777777" w:rsidR="00A314FF" w:rsidRDefault="00A314FF">
            <w:pPr>
              <w:rPr>
                <w:color w:val="000000"/>
              </w:rPr>
            </w:pPr>
            <w:r>
              <w:rPr>
                <w:rFonts w:ascii="MS Gothic" w:eastAsia="MS Gothic" w:hAnsi="MS Gothic" w:cs="MS Gothic" w:hint="eastAsia"/>
                <w:color w:val="000000"/>
              </w:rPr>
              <w:t>☐</w:t>
            </w:r>
            <w:r>
              <w:rPr>
                <w:color w:val="000000"/>
              </w:rPr>
              <w:t xml:space="preserve"> Learning material</w:t>
            </w:r>
          </w:p>
          <w:p w14:paraId="108A7252" w14:textId="77777777" w:rsidR="00A314FF" w:rsidRDefault="00A314FF">
            <w:pPr>
              <w:spacing w:after="0" w:line="240" w:lineRule="auto"/>
              <w:rPr>
                <w:rFonts w:ascii="Calibri" w:eastAsia="Calibri" w:hAnsi="Calibri" w:cs="Calibri"/>
              </w:rPr>
            </w:pPr>
            <w:r>
              <w:rPr>
                <w:rFonts w:ascii="MS Gothic" w:eastAsia="MS Gothic" w:hAnsi="MS Gothic" w:cs="MS Gothic" w:hint="eastAsia"/>
                <w:color w:val="000000"/>
              </w:rPr>
              <w:t>☐</w:t>
            </w:r>
            <w:r>
              <w:rPr>
                <w:color w:val="000000"/>
              </w:rPr>
              <w:t xml:space="preserve"> Training material</w:t>
            </w:r>
          </w:p>
        </w:tc>
        <w:tc>
          <w:tcPr>
            <w:tcW w:w="3355"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A507DE5" w14:textId="77777777" w:rsidR="00A314FF" w:rsidRDefault="00A314FF">
            <w:pPr>
              <w:rPr>
                <w:rFonts w:eastAsiaTheme="minorEastAsia"/>
                <w:color w:val="000000"/>
              </w:rPr>
            </w:pPr>
            <w:r>
              <w:rPr>
                <w:rFonts w:ascii="MS Gothic" w:eastAsia="MS Gothic" w:hAnsi="MS Gothic" w:cs="MS Gothic" w:hint="eastAsia"/>
                <w:color w:val="000000"/>
              </w:rPr>
              <w:t>☐</w:t>
            </w:r>
            <w:r>
              <w:rPr>
                <w:color w:val="000000"/>
              </w:rPr>
              <w:t xml:space="preserve"> Event</w:t>
            </w:r>
          </w:p>
          <w:p w14:paraId="6CFA8651" w14:textId="77777777" w:rsidR="00A314FF" w:rsidRDefault="00A314FF">
            <w:pPr>
              <w:rPr>
                <w:color w:val="000000"/>
              </w:rPr>
            </w:pPr>
            <w:r>
              <w:rPr>
                <w:rFonts w:ascii="MS Gothic" w:eastAsia="MS Gothic" w:hAnsi="MS Gothic" w:hint="eastAsia"/>
                <w:color w:val="000000"/>
              </w:rPr>
              <w:t>☐</w:t>
            </w:r>
            <w:r>
              <w:rPr>
                <w:color w:val="000000"/>
              </w:rPr>
              <w:t xml:space="preserve"> Report </w:t>
            </w:r>
          </w:p>
          <w:p w14:paraId="61FFC03E" w14:textId="77777777" w:rsidR="00A314FF" w:rsidRDefault="00A314FF">
            <w:pPr>
              <w:spacing w:after="0" w:line="240" w:lineRule="auto"/>
              <w:rPr>
                <w:rFonts w:ascii="Calibri" w:eastAsia="Calibri" w:hAnsi="Calibri" w:cs="Calibri"/>
              </w:rPr>
            </w:pPr>
            <w:r>
              <w:rPr>
                <w:rFonts w:ascii="MS Gothic" w:eastAsia="MS Gothic" w:hAnsi="MS Gothic" w:hint="eastAsia"/>
                <w:color w:val="000000"/>
              </w:rPr>
              <w:t>☒</w:t>
            </w:r>
            <w:r>
              <w:rPr>
                <w:color w:val="000000"/>
              </w:rPr>
              <w:t xml:space="preserve"> Service/Product </w:t>
            </w:r>
          </w:p>
        </w:tc>
      </w:tr>
      <w:tr w:rsidR="00A314FF" w14:paraId="3B857821" w14:textId="77777777" w:rsidTr="00A314FF">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1C5EA85" w14:textId="77777777" w:rsidR="00A314FF" w:rsidRDefault="00A314FF">
            <w:pPr>
              <w:spacing w:after="0"/>
              <w:rPr>
                <w:rFonts w:ascii="Calibri" w:eastAsia="Calibri" w:hAnsi="Calibri" w:cs="Calibri"/>
              </w:rPr>
            </w:pPr>
          </w:p>
        </w:tc>
        <w:tc>
          <w:tcPr>
            <w:tcW w:w="156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0C2D698" w14:textId="77777777" w:rsidR="00A314FF" w:rsidRDefault="00A314FF">
            <w:pPr>
              <w:spacing w:after="0" w:line="240" w:lineRule="auto"/>
              <w:rPr>
                <w:rFonts w:ascii="Calibri" w:eastAsia="Calibri" w:hAnsi="Calibri" w:cs="Calibri"/>
              </w:rPr>
            </w:pPr>
            <w:r>
              <w:rPr>
                <w:rFonts w:ascii="Calibri" w:eastAsia="Calibri" w:hAnsi="Calibri" w:cs="Calibri"/>
                <w:sz w:val="20"/>
              </w:rPr>
              <w:t xml:space="preserve">Description </w:t>
            </w:r>
          </w:p>
        </w:tc>
        <w:tc>
          <w:tcPr>
            <w:tcW w:w="5882"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DAF5CBD" w14:textId="77777777" w:rsidR="00A314FF" w:rsidRDefault="00A314FF">
            <w:pPr>
              <w:spacing w:after="0" w:line="240" w:lineRule="auto"/>
              <w:rPr>
                <w:rFonts w:ascii="Calibri" w:eastAsia="Calibri" w:hAnsi="Calibri" w:cs="Calibri"/>
              </w:rPr>
            </w:pPr>
            <w:r>
              <w:rPr>
                <w:rFonts w:ascii="Calibri" w:eastAsia="Calibri" w:hAnsi="Calibri" w:cs="Calibri"/>
              </w:rPr>
              <w:t>Podaktivnost "Izrada i dizajniranje online platforme" podrazumijeva stvaranje i oblikovanje online platforme koja će poslužiti kao glavni kanal za pristup digitalnim resursima.</w:t>
            </w:r>
          </w:p>
        </w:tc>
      </w:tr>
      <w:tr w:rsidR="00A314FF" w14:paraId="1955DFCB" w14:textId="77777777" w:rsidTr="00A314FF">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A5E700B" w14:textId="77777777" w:rsidR="00A314FF" w:rsidRDefault="00A314FF">
            <w:pPr>
              <w:spacing w:after="0"/>
              <w:rPr>
                <w:rFonts w:ascii="Calibri" w:eastAsia="Calibri" w:hAnsi="Calibri" w:cs="Calibri"/>
              </w:rPr>
            </w:pPr>
          </w:p>
        </w:tc>
        <w:tc>
          <w:tcPr>
            <w:tcW w:w="156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3FD189B" w14:textId="77777777" w:rsidR="00A314FF" w:rsidRDefault="00A314FF">
            <w:pPr>
              <w:spacing w:after="0" w:line="240" w:lineRule="auto"/>
              <w:rPr>
                <w:rFonts w:ascii="Calibri" w:eastAsia="Calibri" w:hAnsi="Calibri" w:cs="Calibri"/>
              </w:rPr>
            </w:pPr>
            <w:r>
              <w:rPr>
                <w:rFonts w:ascii="Calibri" w:eastAsia="Calibri" w:hAnsi="Calibri" w:cs="Calibri"/>
                <w:sz w:val="20"/>
              </w:rPr>
              <w:t>Due date</w:t>
            </w:r>
          </w:p>
        </w:tc>
        <w:tc>
          <w:tcPr>
            <w:tcW w:w="5882"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7FA5DE80" w14:textId="77777777" w:rsidR="00A314FF" w:rsidRDefault="00A314FF">
            <w:pPr>
              <w:spacing w:after="0" w:line="240" w:lineRule="auto"/>
              <w:rPr>
                <w:rFonts w:ascii="Calibri" w:eastAsia="Calibri" w:hAnsi="Calibri" w:cs="Calibri"/>
              </w:rPr>
            </w:pPr>
          </w:p>
        </w:tc>
      </w:tr>
      <w:tr w:rsidR="00A314FF" w14:paraId="00C43478" w14:textId="77777777" w:rsidTr="00A314FF">
        <w:tc>
          <w:tcPr>
            <w:tcW w:w="202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0E773C00" w14:textId="77777777" w:rsidR="00A314FF" w:rsidRDefault="00A314FF">
            <w:pPr>
              <w:spacing w:after="0" w:line="240" w:lineRule="auto"/>
              <w:rPr>
                <w:rFonts w:ascii="Calibri" w:eastAsia="Calibri" w:hAnsi="Calibri" w:cs="Calibri"/>
              </w:rPr>
            </w:pPr>
          </w:p>
        </w:tc>
        <w:tc>
          <w:tcPr>
            <w:tcW w:w="156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F4589E5" w14:textId="77777777" w:rsidR="00A314FF" w:rsidRDefault="00A314FF">
            <w:pPr>
              <w:spacing w:after="0" w:line="240" w:lineRule="auto"/>
              <w:rPr>
                <w:rFonts w:ascii="Calibri" w:eastAsia="Calibri" w:hAnsi="Calibri" w:cs="Calibri"/>
              </w:rPr>
            </w:pPr>
            <w:r>
              <w:rPr>
                <w:rFonts w:ascii="Calibri" w:eastAsia="Calibri" w:hAnsi="Calibri" w:cs="Calibri"/>
                <w:sz w:val="20"/>
              </w:rPr>
              <w:t>Languages</w:t>
            </w:r>
          </w:p>
        </w:tc>
        <w:tc>
          <w:tcPr>
            <w:tcW w:w="5882"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79C7CB03" w14:textId="77777777" w:rsidR="00A314FF" w:rsidRDefault="00A314FF">
            <w:pPr>
              <w:spacing w:after="0" w:line="240" w:lineRule="auto"/>
              <w:rPr>
                <w:rFonts w:ascii="Calibri" w:eastAsia="Calibri" w:hAnsi="Calibri" w:cs="Calibri"/>
              </w:rPr>
            </w:pPr>
          </w:p>
        </w:tc>
      </w:tr>
      <w:tr w:rsidR="00A314FF" w14:paraId="55498956" w14:textId="77777777" w:rsidTr="00A314FF">
        <w:tc>
          <w:tcPr>
            <w:tcW w:w="2025" w:type="dxa"/>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21D952C" w14:textId="77777777" w:rsidR="00A314FF" w:rsidRDefault="00A314FF">
            <w:pPr>
              <w:tabs>
                <w:tab w:val="left" w:pos="2619"/>
              </w:tabs>
              <w:spacing w:after="0" w:line="240" w:lineRule="auto"/>
              <w:ind w:left="708" w:hanging="708"/>
              <w:rPr>
                <w:rFonts w:ascii="Calibri" w:eastAsia="Calibri" w:hAnsi="Calibri" w:cs="Calibri"/>
              </w:rPr>
            </w:pPr>
            <w:r>
              <w:rPr>
                <w:rFonts w:ascii="Calibri" w:eastAsia="Calibri" w:hAnsi="Calibri" w:cs="Calibri"/>
                <w:b/>
                <w:sz w:val="20"/>
              </w:rPr>
              <w:t>Target groups</w:t>
            </w:r>
          </w:p>
        </w:tc>
        <w:tc>
          <w:tcPr>
            <w:tcW w:w="7443" w:type="dxa"/>
            <w:gridSpan w:val="5"/>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3F06797" w14:textId="77777777" w:rsidR="00A314FF" w:rsidRDefault="00A314FF">
            <w:pPr>
              <w:rPr>
                <w:rFonts w:eastAsiaTheme="minorEastAsia"/>
              </w:rPr>
            </w:pPr>
            <w:r>
              <w:rPr>
                <w:rFonts w:ascii="MS Gothic" w:eastAsia="MS Gothic" w:hAnsi="MS Gothic" w:hint="eastAsia"/>
                <w:color w:val="000000"/>
              </w:rPr>
              <w:t>☒</w:t>
            </w:r>
            <w:r>
              <w:rPr>
                <w:color w:val="000000"/>
              </w:rPr>
              <w:t xml:space="preserve"> Teaching staff </w:t>
            </w:r>
          </w:p>
          <w:p w14:paraId="78C2F071" w14:textId="77777777" w:rsidR="00A314FF" w:rsidRDefault="00A314FF">
            <w:r>
              <w:rPr>
                <w:rFonts w:ascii="MS Gothic" w:eastAsia="MS Gothic" w:hAnsi="MS Gothic" w:cs="MS Gothic" w:hint="eastAsia"/>
                <w:color w:val="000000"/>
              </w:rPr>
              <w:t>☐</w:t>
            </w:r>
            <w:r>
              <w:rPr>
                <w:color w:val="000000"/>
              </w:rPr>
              <w:t xml:space="preserve"> Students </w:t>
            </w:r>
          </w:p>
          <w:p w14:paraId="698F15CF" w14:textId="77777777" w:rsidR="00A314FF" w:rsidRDefault="00A314FF">
            <w:r>
              <w:rPr>
                <w:rFonts w:ascii="MS Gothic" w:eastAsia="MS Gothic" w:hAnsi="MS Gothic" w:cs="MS Gothic" w:hint="eastAsia"/>
                <w:color w:val="000000"/>
              </w:rPr>
              <w:t>☐</w:t>
            </w:r>
            <w:r>
              <w:rPr>
                <w:color w:val="000000"/>
              </w:rPr>
              <w:t xml:space="preserve"> Trainees </w:t>
            </w:r>
          </w:p>
          <w:p w14:paraId="3144A2A8" w14:textId="77777777" w:rsidR="00A314FF" w:rsidRDefault="00A314FF">
            <w:r>
              <w:rPr>
                <w:rFonts w:ascii="MS Gothic" w:eastAsia="MS Gothic" w:hAnsi="MS Gothic" w:cs="MS Gothic" w:hint="eastAsia"/>
                <w:color w:val="000000"/>
              </w:rPr>
              <w:t>☐</w:t>
            </w:r>
            <w:r>
              <w:rPr>
                <w:color w:val="000000"/>
              </w:rPr>
              <w:t xml:space="preserve"> Administrative staff</w:t>
            </w:r>
          </w:p>
          <w:p w14:paraId="3120D58F" w14:textId="77777777" w:rsidR="00A314FF" w:rsidRDefault="00A314FF">
            <w:r>
              <w:rPr>
                <w:rFonts w:ascii="MS Gothic" w:eastAsia="MS Gothic" w:hAnsi="MS Gothic" w:hint="eastAsia"/>
                <w:color w:val="000000"/>
              </w:rPr>
              <w:t>☒</w:t>
            </w:r>
            <w:r>
              <w:rPr>
                <w:color w:val="000000"/>
              </w:rPr>
              <w:t xml:space="preserve"> Technical staff </w:t>
            </w:r>
          </w:p>
          <w:p w14:paraId="53AD9036" w14:textId="77777777" w:rsidR="00A314FF" w:rsidRDefault="00A314FF">
            <w:r>
              <w:rPr>
                <w:rFonts w:ascii="MS Gothic" w:eastAsia="MS Gothic" w:hAnsi="MS Gothic" w:hint="eastAsia"/>
                <w:color w:val="000000"/>
              </w:rPr>
              <w:t>☒</w:t>
            </w:r>
            <w:r>
              <w:rPr>
                <w:color w:val="000000"/>
              </w:rPr>
              <w:t xml:space="preserve"> Librarians </w:t>
            </w:r>
          </w:p>
          <w:p w14:paraId="44824979" w14:textId="77777777" w:rsidR="00A314FF" w:rsidRDefault="00A314FF">
            <w:pPr>
              <w:spacing w:after="0" w:line="240" w:lineRule="auto"/>
              <w:rPr>
                <w:rFonts w:ascii="Calibri" w:eastAsia="Calibri" w:hAnsi="Calibri" w:cs="Calibri"/>
              </w:rPr>
            </w:pPr>
            <w:r>
              <w:rPr>
                <w:rFonts w:ascii="MS Gothic" w:eastAsia="MS Gothic" w:hAnsi="MS Gothic" w:cs="MS Gothic" w:hint="eastAsia"/>
                <w:color w:val="000000"/>
              </w:rPr>
              <w:t>☐</w:t>
            </w:r>
            <w:r>
              <w:rPr>
                <w:color w:val="000000"/>
              </w:rPr>
              <w:t xml:space="preserve"> Other</w:t>
            </w:r>
          </w:p>
        </w:tc>
      </w:tr>
      <w:tr w:rsidR="00A314FF" w14:paraId="67487CC6" w14:textId="77777777" w:rsidTr="00A314FF">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126950B" w14:textId="77777777" w:rsidR="00A314FF" w:rsidRDefault="00A314FF">
            <w:pPr>
              <w:spacing w:after="0"/>
              <w:rPr>
                <w:rFonts w:ascii="Calibri" w:eastAsia="Calibri" w:hAnsi="Calibri" w:cs="Calibri"/>
              </w:rPr>
            </w:pPr>
          </w:p>
        </w:tc>
        <w:tc>
          <w:tcPr>
            <w:tcW w:w="7443" w:type="dxa"/>
            <w:gridSpan w:val="5"/>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0307095" w14:textId="77777777" w:rsidR="00A314FF" w:rsidRDefault="00A314FF">
            <w:pPr>
              <w:tabs>
                <w:tab w:val="left" w:pos="2619"/>
              </w:tabs>
              <w:spacing w:after="0" w:line="240" w:lineRule="auto"/>
              <w:ind w:left="708" w:hanging="708"/>
              <w:rPr>
                <w:rFonts w:ascii="Calibri" w:eastAsia="Calibri" w:hAnsi="Calibri" w:cs="Calibri"/>
                <w:i/>
                <w:sz w:val="20"/>
              </w:rPr>
            </w:pPr>
            <w:r>
              <w:rPr>
                <w:rFonts w:ascii="Calibri" w:eastAsia="Calibri" w:hAnsi="Calibri" w:cs="Calibri"/>
                <w:i/>
                <w:sz w:val="20"/>
              </w:rPr>
              <w:t xml:space="preserve">If you selected 'Other', please identify these target groups. </w:t>
            </w:r>
          </w:p>
          <w:p w14:paraId="1D5BD6B4" w14:textId="77777777" w:rsidR="00A314FF" w:rsidRDefault="00A314FF">
            <w:pPr>
              <w:spacing w:after="0" w:line="240" w:lineRule="auto"/>
              <w:rPr>
                <w:rFonts w:ascii="Calibri" w:eastAsia="Calibri" w:hAnsi="Calibri" w:cs="Calibri"/>
              </w:rPr>
            </w:pPr>
            <w:r>
              <w:rPr>
                <w:rFonts w:ascii="Calibri" w:eastAsia="Calibri" w:hAnsi="Calibri" w:cs="Calibri"/>
                <w:i/>
                <w:sz w:val="20"/>
              </w:rPr>
              <w:t>(Max. 250 words)</w:t>
            </w:r>
          </w:p>
        </w:tc>
      </w:tr>
      <w:tr w:rsidR="00A314FF" w14:paraId="4B427434" w14:textId="77777777" w:rsidTr="00A314FF">
        <w:tc>
          <w:tcPr>
            <w:tcW w:w="202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2E79969" w14:textId="77777777" w:rsidR="00A314FF" w:rsidRDefault="00A314FF">
            <w:pPr>
              <w:spacing w:after="0" w:line="240" w:lineRule="auto"/>
              <w:rPr>
                <w:rFonts w:ascii="Calibri" w:eastAsia="Calibri" w:hAnsi="Calibri" w:cs="Calibri"/>
              </w:rPr>
            </w:pPr>
            <w:r>
              <w:rPr>
                <w:rFonts w:ascii="Calibri" w:eastAsia="Calibri" w:hAnsi="Calibri" w:cs="Calibri"/>
                <w:b/>
                <w:sz w:val="20"/>
              </w:rPr>
              <w:t>Dissemination level</w:t>
            </w:r>
          </w:p>
        </w:tc>
        <w:tc>
          <w:tcPr>
            <w:tcW w:w="2038"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9F5370B" w14:textId="77777777" w:rsidR="00A314FF" w:rsidRDefault="00A314FF">
            <w:pPr>
              <w:spacing w:after="0" w:line="240" w:lineRule="auto"/>
              <w:rPr>
                <w:rFonts w:ascii="Calibri" w:eastAsia="Calibri" w:hAnsi="Calibri" w:cs="Calibri"/>
                <w:sz w:val="20"/>
              </w:rPr>
            </w:pPr>
            <w:r>
              <w:rPr>
                <w:rFonts w:ascii="Calibri" w:eastAsia="Calibri" w:hAnsi="Calibri" w:cs="Calibri"/>
                <w:color w:val="000000"/>
                <w:sz w:val="20"/>
              </w:rPr>
              <w:t xml:space="preserve"> </w:t>
            </w:r>
            <w:r>
              <w:rPr>
                <w:rFonts w:ascii="Segoe UI Symbol" w:eastAsia="Calibri" w:hAnsi="Segoe UI Symbol" w:cs="Segoe UI Symbol"/>
                <w:sz w:val="20"/>
              </w:rPr>
              <w:t>☐</w:t>
            </w:r>
            <w:r>
              <w:rPr>
                <w:rFonts w:ascii="Calibri" w:eastAsia="Calibri" w:hAnsi="Calibri" w:cs="Calibri"/>
                <w:sz w:val="20"/>
              </w:rPr>
              <w:t xml:space="preserve"> Department / Faculty </w:t>
            </w:r>
            <w:r>
              <w:rPr>
                <w:rFonts w:ascii="Segoe UI Symbol" w:eastAsia="Calibri" w:hAnsi="Segoe UI Symbol" w:cs="Segoe UI Symbol"/>
                <w:sz w:val="20"/>
              </w:rPr>
              <w:t>☐</w:t>
            </w:r>
            <w:r>
              <w:rPr>
                <w:rFonts w:ascii="Calibri" w:eastAsia="Calibri" w:hAnsi="Calibri" w:cs="Calibri"/>
                <w:sz w:val="20"/>
              </w:rPr>
              <w:t xml:space="preserve"> Institution</w:t>
            </w:r>
          </w:p>
          <w:p w14:paraId="7F4DA265" w14:textId="77777777" w:rsidR="00A314FF" w:rsidRDefault="00A314FF">
            <w:pPr>
              <w:spacing w:after="0" w:line="240" w:lineRule="auto"/>
              <w:rPr>
                <w:rFonts w:ascii="Calibri" w:eastAsia="Calibri" w:hAnsi="Calibri" w:cs="Calibri"/>
              </w:rPr>
            </w:pPr>
            <w:r>
              <w:rPr>
                <w:rFonts w:ascii="Calibri" w:eastAsia="Calibri" w:hAnsi="Calibri" w:cs="Calibri"/>
                <w:color w:val="000000"/>
                <w:sz w:val="20"/>
              </w:rPr>
              <w:t xml:space="preserve"> Institution</w:t>
            </w:r>
          </w:p>
        </w:tc>
        <w:tc>
          <w:tcPr>
            <w:tcW w:w="2289"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05BF121" w14:textId="77777777" w:rsidR="00A314FF" w:rsidRDefault="00A314FF">
            <w:pPr>
              <w:spacing w:after="0" w:line="240" w:lineRule="auto"/>
              <w:rPr>
                <w:rFonts w:ascii="Calibri" w:eastAsia="Calibri" w:hAnsi="Calibri" w:cs="Calibri"/>
                <w:sz w:val="20"/>
              </w:rPr>
            </w:pPr>
            <w:r>
              <w:rPr>
                <w:rFonts w:ascii="Calibri" w:eastAsia="Calibri" w:hAnsi="Calibri" w:cs="Calibri"/>
                <w:color w:val="000000"/>
                <w:sz w:val="20"/>
              </w:rPr>
              <w:t xml:space="preserve"> </w:t>
            </w:r>
            <w:r>
              <w:rPr>
                <w:rFonts w:ascii="Segoe UI Symbol" w:eastAsia="Calibri" w:hAnsi="Segoe UI Symbol" w:cs="Segoe UI Symbol"/>
                <w:sz w:val="20"/>
              </w:rPr>
              <w:t>☐</w:t>
            </w:r>
            <w:r>
              <w:rPr>
                <w:rFonts w:ascii="Calibri" w:eastAsia="Calibri" w:hAnsi="Calibri" w:cs="Calibri"/>
                <w:sz w:val="20"/>
              </w:rPr>
              <w:t xml:space="preserve"> Local</w:t>
            </w:r>
          </w:p>
          <w:p w14:paraId="423E6351" w14:textId="77777777" w:rsidR="00A314FF" w:rsidRDefault="00A314FF">
            <w:pPr>
              <w:spacing w:after="0" w:line="240" w:lineRule="auto"/>
              <w:rPr>
                <w:rFonts w:ascii="Calibri" w:eastAsia="Calibri" w:hAnsi="Calibri" w:cs="Calibri"/>
              </w:rPr>
            </w:pPr>
            <w:r>
              <w:rPr>
                <w:rFonts w:ascii="Calibri" w:eastAsia="Calibri" w:hAnsi="Calibri" w:cs="Calibri"/>
                <w:color w:val="000000"/>
                <w:sz w:val="20"/>
              </w:rPr>
              <w:t xml:space="preserve"> </w:t>
            </w:r>
            <w:r>
              <w:rPr>
                <w:rFonts w:ascii="Segoe UI Symbol" w:eastAsia="Calibri" w:hAnsi="Segoe UI Symbol" w:cs="Segoe UI Symbol"/>
                <w:sz w:val="20"/>
              </w:rPr>
              <w:t>☐</w:t>
            </w:r>
            <w:r>
              <w:rPr>
                <w:rFonts w:ascii="Calibri" w:eastAsia="Calibri" w:hAnsi="Calibri" w:cs="Calibri"/>
                <w:sz w:val="20"/>
              </w:rPr>
              <w:t xml:space="preserve"> Regional</w:t>
            </w:r>
          </w:p>
        </w:tc>
        <w:tc>
          <w:tcPr>
            <w:tcW w:w="31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E74FC94" w14:textId="77777777" w:rsidR="00A314FF" w:rsidRDefault="00A314FF">
            <w:pPr>
              <w:rPr>
                <w:rFonts w:eastAsiaTheme="minorEastAsia"/>
              </w:rPr>
            </w:pPr>
            <w:r>
              <w:rPr>
                <w:rFonts w:ascii="MS Gothic" w:eastAsia="MS Gothic" w:hAnsi="MS Gothic" w:hint="eastAsia"/>
                <w:color w:val="000000"/>
              </w:rPr>
              <w:t>☐</w:t>
            </w:r>
            <w:r>
              <w:rPr>
                <w:color w:val="000000"/>
              </w:rPr>
              <w:t xml:space="preserve"> National</w:t>
            </w:r>
          </w:p>
          <w:p w14:paraId="190AB806" w14:textId="77777777" w:rsidR="00A314FF" w:rsidRDefault="00A314FF">
            <w:pPr>
              <w:spacing w:after="0" w:line="240" w:lineRule="auto"/>
              <w:rPr>
                <w:rFonts w:ascii="Calibri" w:eastAsia="Calibri" w:hAnsi="Calibri" w:cs="Calibri"/>
              </w:rPr>
            </w:pPr>
            <w:r>
              <w:rPr>
                <w:rFonts w:ascii="MS Gothic" w:eastAsia="MS Gothic" w:hAnsi="MS Gothic" w:hint="eastAsia"/>
                <w:color w:val="000000"/>
              </w:rPr>
              <w:t>☒</w:t>
            </w:r>
            <w:r>
              <w:rPr>
                <w:color w:val="000000"/>
              </w:rPr>
              <w:t xml:space="preserve"> International</w:t>
            </w:r>
          </w:p>
        </w:tc>
      </w:tr>
    </w:tbl>
    <w:p w14:paraId="4F70C74E" w14:textId="77777777" w:rsidR="00A314FF" w:rsidRDefault="00A314FF" w:rsidP="00A314FF">
      <w:pPr>
        <w:spacing w:after="0" w:line="240" w:lineRule="auto"/>
        <w:rPr>
          <w:rFonts w:ascii="Calibri" w:eastAsia="Calibri" w:hAnsi="Calibri" w:cs="Calibri"/>
          <w:b/>
        </w:rPr>
      </w:pPr>
    </w:p>
    <w:p w14:paraId="349AE210" w14:textId="77777777" w:rsidR="00A314FF" w:rsidRDefault="00A314FF" w:rsidP="00A314FF">
      <w:pPr>
        <w:spacing w:after="0" w:line="240" w:lineRule="auto"/>
        <w:rPr>
          <w:rFonts w:ascii="Calibri" w:eastAsia="Calibri" w:hAnsi="Calibri" w:cs="Calibri"/>
          <w:b/>
          <w:sz w:val="24"/>
        </w:rPr>
      </w:pPr>
      <w:r>
        <w:rPr>
          <w:rFonts w:ascii="Calibri" w:eastAsia="Calibri" w:hAnsi="Calibri" w:cs="Calibri"/>
          <w:b/>
          <w:sz w:val="24"/>
        </w:rPr>
        <w:t>Deliverables/results/outcomes</w:t>
      </w:r>
    </w:p>
    <w:p w14:paraId="34DF5AC7" w14:textId="77777777" w:rsidR="00A314FF" w:rsidRDefault="00A314FF" w:rsidP="00A314FF">
      <w:pPr>
        <w:spacing w:after="0" w:line="240" w:lineRule="auto"/>
        <w:rPr>
          <w:rFonts w:ascii="Calibri" w:eastAsia="Calibri" w:hAnsi="Calibri" w:cs="Calibri"/>
          <w:b/>
          <w:sz w:val="24"/>
        </w:rPr>
      </w:pPr>
    </w:p>
    <w:tbl>
      <w:tblPr>
        <w:tblW w:w="0" w:type="auto"/>
        <w:tblInd w:w="108" w:type="dxa"/>
        <w:tblCellMar>
          <w:left w:w="10" w:type="dxa"/>
          <w:right w:w="10" w:type="dxa"/>
        </w:tblCellMar>
        <w:tblLook w:val="04A0" w:firstRow="1" w:lastRow="0" w:firstColumn="1" w:lastColumn="0" w:noHBand="0" w:noVBand="1"/>
      </w:tblPr>
      <w:tblGrid>
        <w:gridCol w:w="1953"/>
        <w:gridCol w:w="1257"/>
        <w:gridCol w:w="414"/>
        <w:gridCol w:w="1770"/>
        <w:gridCol w:w="209"/>
        <w:gridCol w:w="3639"/>
      </w:tblGrid>
      <w:tr w:rsidR="00A314FF" w14:paraId="6A788434" w14:textId="77777777" w:rsidTr="00A314FF">
        <w:trPr>
          <w:trHeight w:val="1"/>
        </w:trPr>
        <w:tc>
          <w:tcPr>
            <w:tcW w:w="2025" w:type="dxa"/>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7AA4B66" w14:textId="77777777" w:rsidR="00A314FF" w:rsidRDefault="00A314FF">
            <w:pPr>
              <w:spacing w:after="0" w:line="240" w:lineRule="auto"/>
              <w:rPr>
                <w:rFonts w:ascii="Calibri" w:eastAsia="Calibri" w:hAnsi="Calibri" w:cs="Calibri"/>
                <w:b/>
                <w:sz w:val="20"/>
              </w:rPr>
            </w:pPr>
            <w:r>
              <w:rPr>
                <w:rFonts w:ascii="Calibri" w:eastAsia="Calibri" w:hAnsi="Calibri" w:cs="Calibri"/>
                <w:b/>
                <w:sz w:val="20"/>
              </w:rPr>
              <w:t>Expected Deliverable/Results/</w:t>
            </w:r>
          </w:p>
          <w:p w14:paraId="5B1B705B" w14:textId="77777777" w:rsidR="00A314FF" w:rsidRDefault="00A314FF">
            <w:pPr>
              <w:spacing w:after="0" w:line="240" w:lineRule="auto"/>
              <w:rPr>
                <w:rFonts w:ascii="Calibri" w:eastAsia="Calibri" w:hAnsi="Calibri" w:cs="Calibri"/>
              </w:rPr>
            </w:pPr>
            <w:r>
              <w:rPr>
                <w:rFonts w:ascii="Calibri" w:eastAsia="Calibri" w:hAnsi="Calibri" w:cs="Calibri"/>
                <w:b/>
                <w:sz w:val="20"/>
              </w:rPr>
              <w:t>Outcomes</w:t>
            </w:r>
          </w:p>
        </w:tc>
        <w:tc>
          <w:tcPr>
            <w:tcW w:w="156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6B226E7" w14:textId="77777777" w:rsidR="00A314FF" w:rsidRDefault="00A314FF">
            <w:pPr>
              <w:spacing w:after="0" w:line="240" w:lineRule="auto"/>
              <w:rPr>
                <w:rFonts w:ascii="Calibri" w:eastAsia="Calibri" w:hAnsi="Calibri" w:cs="Calibri"/>
              </w:rPr>
            </w:pPr>
            <w:r>
              <w:rPr>
                <w:rFonts w:ascii="Calibri" w:eastAsia="Calibri" w:hAnsi="Calibri" w:cs="Calibri"/>
                <w:sz w:val="20"/>
              </w:rPr>
              <w:t>Work Package and Outcome ref.nr</w:t>
            </w:r>
          </w:p>
        </w:tc>
        <w:tc>
          <w:tcPr>
            <w:tcW w:w="5882"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B8B4F93" w14:textId="259E6D63" w:rsidR="00A314FF" w:rsidRDefault="00476663">
            <w:pPr>
              <w:spacing w:after="0" w:line="240" w:lineRule="auto"/>
              <w:ind w:left="5040" w:hanging="187"/>
              <w:rPr>
                <w:rFonts w:ascii="Calibri" w:eastAsia="Calibri" w:hAnsi="Calibri" w:cs="Calibri"/>
              </w:rPr>
            </w:pPr>
            <w:r>
              <w:rPr>
                <w:rFonts w:ascii="Calibri" w:eastAsia="Calibri" w:hAnsi="Calibri" w:cs="Calibri"/>
                <w:b/>
                <w:sz w:val="24"/>
              </w:rPr>
              <w:t>A11</w:t>
            </w:r>
            <w:r w:rsidR="00A314FF">
              <w:rPr>
                <w:rFonts w:ascii="Calibri" w:eastAsia="Calibri" w:hAnsi="Calibri" w:cs="Calibri"/>
                <w:b/>
                <w:sz w:val="24"/>
              </w:rPr>
              <w:t>.1.3.</w:t>
            </w:r>
          </w:p>
        </w:tc>
      </w:tr>
      <w:tr w:rsidR="00A314FF" w14:paraId="7CB63E59" w14:textId="77777777" w:rsidTr="00A314FF">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C74BBDF" w14:textId="77777777" w:rsidR="00A314FF" w:rsidRDefault="00A314FF">
            <w:pPr>
              <w:spacing w:after="0"/>
              <w:rPr>
                <w:rFonts w:ascii="Calibri" w:eastAsia="Calibri" w:hAnsi="Calibri" w:cs="Calibri"/>
              </w:rPr>
            </w:pPr>
          </w:p>
        </w:tc>
        <w:tc>
          <w:tcPr>
            <w:tcW w:w="156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55832F4" w14:textId="77777777" w:rsidR="00A314FF" w:rsidRDefault="00A314FF">
            <w:pPr>
              <w:spacing w:after="0" w:line="240" w:lineRule="auto"/>
              <w:rPr>
                <w:rFonts w:ascii="Calibri" w:eastAsia="Calibri" w:hAnsi="Calibri" w:cs="Calibri"/>
              </w:rPr>
            </w:pPr>
            <w:r>
              <w:rPr>
                <w:rFonts w:ascii="Calibri" w:eastAsia="Calibri" w:hAnsi="Calibri" w:cs="Calibri"/>
                <w:sz w:val="20"/>
              </w:rPr>
              <w:t>Title</w:t>
            </w:r>
          </w:p>
        </w:tc>
        <w:tc>
          <w:tcPr>
            <w:tcW w:w="5882"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3A7856B" w14:textId="77777777" w:rsidR="00A314FF" w:rsidRDefault="00A314FF">
            <w:pPr>
              <w:spacing w:after="0" w:line="240" w:lineRule="auto"/>
              <w:rPr>
                <w:rFonts w:ascii="Calibri" w:eastAsia="Calibri" w:hAnsi="Calibri" w:cs="Calibri"/>
              </w:rPr>
            </w:pPr>
            <w:r>
              <w:rPr>
                <w:rFonts w:ascii="Calibri" w:eastAsia="Calibri" w:hAnsi="Calibri" w:cs="Calibri"/>
              </w:rPr>
              <w:t>Testiranje i ažuriranje online platforme prema povratnim informacijama</w:t>
            </w:r>
          </w:p>
        </w:tc>
      </w:tr>
      <w:tr w:rsidR="00A314FF" w14:paraId="0B8862EE" w14:textId="77777777" w:rsidTr="00A314FF">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682CC7F" w14:textId="77777777" w:rsidR="00A314FF" w:rsidRDefault="00A314FF">
            <w:pPr>
              <w:spacing w:after="0"/>
              <w:rPr>
                <w:rFonts w:ascii="Calibri" w:eastAsia="Calibri" w:hAnsi="Calibri" w:cs="Calibri"/>
              </w:rPr>
            </w:pPr>
          </w:p>
        </w:tc>
        <w:tc>
          <w:tcPr>
            <w:tcW w:w="156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2EC2132" w14:textId="77777777" w:rsidR="00A314FF" w:rsidRDefault="00A314FF">
            <w:pPr>
              <w:spacing w:after="0" w:line="240" w:lineRule="auto"/>
              <w:rPr>
                <w:rFonts w:ascii="Calibri" w:eastAsia="Calibri" w:hAnsi="Calibri" w:cs="Calibri"/>
              </w:rPr>
            </w:pPr>
            <w:r>
              <w:rPr>
                <w:rFonts w:ascii="Calibri" w:eastAsia="Calibri" w:hAnsi="Calibri" w:cs="Calibri"/>
                <w:sz w:val="20"/>
              </w:rPr>
              <w:t>Type</w:t>
            </w:r>
          </w:p>
        </w:tc>
        <w:tc>
          <w:tcPr>
            <w:tcW w:w="2527"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7C234CA" w14:textId="77777777" w:rsidR="00A314FF" w:rsidRDefault="00A314FF">
            <w:pPr>
              <w:rPr>
                <w:rFonts w:eastAsiaTheme="minorEastAsia"/>
                <w:color w:val="000000"/>
              </w:rPr>
            </w:pPr>
            <w:r>
              <w:rPr>
                <w:rFonts w:ascii="MS Gothic" w:eastAsia="MS Gothic" w:hAnsi="MS Gothic" w:hint="eastAsia"/>
                <w:color w:val="000000"/>
              </w:rPr>
              <w:t>☒</w:t>
            </w:r>
            <w:r>
              <w:rPr>
                <w:color w:val="000000"/>
              </w:rPr>
              <w:t xml:space="preserve"> Teaching material</w:t>
            </w:r>
          </w:p>
          <w:p w14:paraId="406FD0A5" w14:textId="77777777" w:rsidR="00A314FF" w:rsidRDefault="00A314FF">
            <w:pPr>
              <w:rPr>
                <w:color w:val="000000"/>
              </w:rPr>
            </w:pPr>
            <w:r>
              <w:rPr>
                <w:rFonts w:ascii="MS Gothic" w:eastAsia="MS Gothic" w:hAnsi="MS Gothic" w:cs="MS Gothic" w:hint="eastAsia"/>
                <w:color w:val="000000"/>
              </w:rPr>
              <w:t>☐</w:t>
            </w:r>
            <w:r>
              <w:rPr>
                <w:color w:val="000000"/>
              </w:rPr>
              <w:t xml:space="preserve"> Learning material</w:t>
            </w:r>
          </w:p>
          <w:p w14:paraId="1CA42AAD" w14:textId="77777777" w:rsidR="00A314FF" w:rsidRDefault="00A314FF">
            <w:pPr>
              <w:spacing w:after="0" w:line="240" w:lineRule="auto"/>
              <w:rPr>
                <w:rFonts w:ascii="Calibri" w:eastAsia="Calibri" w:hAnsi="Calibri" w:cs="Calibri"/>
              </w:rPr>
            </w:pPr>
            <w:r>
              <w:rPr>
                <w:rFonts w:ascii="MS Gothic" w:eastAsia="MS Gothic" w:hAnsi="MS Gothic" w:cs="MS Gothic" w:hint="eastAsia"/>
                <w:color w:val="000000"/>
              </w:rPr>
              <w:t>☐</w:t>
            </w:r>
            <w:r>
              <w:rPr>
                <w:color w:val="000000"/>
              </w:rPr>
              <w:t xml:space="preserve"> Training material</w:t>
            </w:r>
          </w:p>
        </w:tc>
        <w:tc>
          <w:tcPr>
            <w:tcW w:w="3355"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105F56E" w14:textId="77777777" w:rsidR="00A314FF" w:rsidRDefault="00A314FF">
            <w:pPr>
              <w:rPr>
                <w:rFonts w:eastAsiaTheme="minorEastAsia"/>
                <w:color w:val="000000"/>
              </w:rPr>
            </w:pPr>
            <w:r>
              <w:rPr>
                <w:rFonts w:ascii="MS Gothic" w:eastAsia="MS Gothic" w:hAnsi="MS Gothic" w:cs="MS Gothic" w:hint="eastAsia"/>
                <w:color w:val="000000"/>
              </w:rPr>
              <w:t>☐</w:t>
            </w:r>
            <w:r>
              <w:rPr>
                <w:color w:val="000000"/>
              </w:rPr>
              <w:t xml:space="preserve"> Event</w:t>
            </w:r>
          </w:p>
          <w:p w14:paraId="3CA55AD9" w14:textId="77777777" w:rsidR="00A314FF" w:rsidRDefault="00A314FF">
            <w:pPr>
              <w:rPr>
                <w:color w:val="000000"/>
              </w:rPr>
            </w:pPr>
            <w:r>
              <w:rPr>
                <w:rFonts w:ascii="MS Gothic" w:eastAsia="MS Gothic" w:hAnsi="MS Gothic" w:hint="eastAsia"/>
                <w:color w:val="000000"/>
              </w:rPr>
              <w:t>☐</w:t>
            </w:r>
            <w:r>
              <w:rPr>
                <w:color w:val="000000"/>
              </w:rPr>
              <w:t xml:space="preserve"> Report </w:t>
            </w:r>
          </w:p>
          <w:p w14:paraId="2E9B012A" w14:textId="77777777" w:rsidR="00A314FF" w:rsidRDefault="00A314FF">
            <w:pPr>
              <w:spacing w:after="0" w:line="240" w:lineRule="auto"/>
              <w:rPr>
                <w:rFonts w:ascii="Calibri" w:eastAsia="Calibri" w:hAnsi="Calibri" w:cs="Calibri"/>
              </w:rPr>
            </w:pPr>
            <w:r>
              <w:rPr>
                <w:rFonts w:ascii="MS Gothic" w:eastAsia="MS Gothic" w:hAnsi="MS Gothic" w:hint="eastAsia"/>
                <w:color w:val="000000"/>
              </w:rPr>
              <w:t>☒</w:t>
            </w:r>
            <w:r>
              <w:rPr>
                <w:color w:val="000000"/>
              </w:rPr>
              <w:t xml:space="preserve"> Service/Product </w:t>
            </w:r>
          </w:p>
        </w:tc>
      </w:tr>
      <w:tr w:rsidR="00A314FF" w14:paraId="59609A9B" w14:textId="77777777" w:rsidTr="00A314FF">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A48008F" w14:textId="77777777" w:rsidR="00A314FF" w:rsidRDefault="00A314FF">
            <w:pPr>
              <w:spacing w:after="0"/>
              <w:rPr>
                <w:rFonts w:ascii="Calibri" w:eastAsia="Calibri" w:hAnsi="Calibri" w:cs="Calibri"/>
              </w:rPr>
            </w:pPr>
          </w:p>
        </w:tc>
        <w:tc>
          <w:tcPr>
            <w:tcW w:w="156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74A14FE" w14:textId="77777777" w:rsidR="00A314FF" w:rsidRDefault="00A314FF">
            <w:pPr>
              <w:spacing w:after="0" w:line="240" w:lineRule="auto"/>
              <w:rPr>
                <w:rFonts w:ascii="Calibri" w:eastAsia="Calibri" w:hAnsi="Calibri" w:cs="Calibri"/>
              </w:rPr>
            </w:pPr>
            <w:r>
              <w:rPr>
                <w:rFonts w:ascii="Calibri" w:eastAsia="Calibri" w:hAnsi="Calibri" w:cs="Calibri"/>
                <w:sz w:val="20"/>
              </w:rPr>
              <w:t xml:space="preserve">Description </w:t>
            </w:r>
          </w:p>
        </w:tc>
        <w:tc>
          <w:tcPr>
            <w:tcW w:w="5882"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013F9BD" w14:textId="77777777" w:rsidR="00A314FF" w:rsidRDefault="00A314FF">
            <w:pPr>
              <w:spacing w:after="0" w:line="240" w:lineRule="auto"/>
              <w:rPr>
                <w:rFonts w:ascii="Calibri" w:eastAsia="Calibri" w:hAnsi="Calibri" w:cs="Calibri"/>
              </w:rPr>
            </w:pPr>
            <w:r>
              <w:rPr>
                <w:rFonts w:ascii="Calibri" w:eastAsia="Calibri" w:hAnsi="Calibri" w:cs="Calibri"/>
              </w:rPr>
              <w:br/>
              <w:t>Podaktivnost "Testiranje i ažuriranje online platforme prema povratnim informacijama" ima za cilj provjeriti funkcionalnost, performanse i korisničko iskustvo online platforme za pristup digitalnim resursima</w:t>
            </w:r>
          </w:p>
        </w:tc>
      </w:tr>
      <w:tr w:rsidR="00A314FF" w14:paraId="07654241" w14:textId="77777777" w:rsidTr="00A314FF">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A180911" w14:textId="77777777" w:rsidR="00A314FF" w:rsidRDefault="00A314FF">
            <w:pPr>
              <w:spacing w:after="0"/>
              <w:rPr>
                <w:rFonts w:ascii="Calibri" w:eastAsia="Calibri" w:hAnsi="Calibri" w:cs="Calibri"/>
              </w:rPr>
            </w:pPr>
          </w:p>
        </w:tc>
        <w:tc>
          <w:tcPr>
            <w:tcW w:w="156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720CC6F" w14:textId="77777777" w:rsidR="00A314FF" w:rsidRDefault="00A314FF">
            <w:pPr>
              <w:spacing w:after="0" w:line="240" w:lineRule="auto"/>
              <w:rPr>
                <w:rFonts w:ascii="Calibri" w:eastAsia="Calibri" w:hAnsi="Calibri" w:cs="Calibri"/>
              </w:rPr>
            </w:pPr>
            <w:r>
              <w:rPr>
                <w:rFonts w:ascii="Calibri" w:eastAsia="Calibri" w:hAnsi="Calibri" w:cs="Calibri"/>
                <w:sz w:val="20"/>
              </w:rPr>
              <w:t>Due date</w:t>
            </w:r>
          </w:p>
        </w:tc>
        <w:tc>
          <w:tcPr>
            <w:tcW w:w="5882"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004F9073" w14:textId="77777777" w:rsidR="00A314FF" w:rsidRDefault="00A314FF">
            <w:pPr>
              <w:spacing w:after="0" w:line="240" w:lineRule="auto"/>
              <w:rPr>
                <w:rFonts w:ascii="Calibri" w:eastAsia="Calibri" w:hAnsi="Calibri" w:cs="Calibri"/>
              </w:rPr>
            </w:pPr>
          </w:p>
        </w:tc>
      </w:tr>
      <w:tr w:rsidR="00A314FF" w14:paraId="37374A58" w14:textId="77777777" w:rsidTr="00A314FF">
        <w:tc>
          <w:tcPr>
            <w:tcW w:w="202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52AB6D1D" w14:textId="77777777" w:rsidR="00A314FF" w:rsidRDefault="00A314FF">
            <w:pPr>
              <w:spacing w:after="0" w:line="240" w:lineRule="auto"/>
              <w:rPr>
                <w:rFonts w:ascii="Calibri" w:eastAsia="Calibri" w:hAnsi="Calibri" w:cs="Calibri"/>
              </w:rPr>
            </w:pPr>
          </w:p>
        </w:tc>
        <w:tc>
          <w:tcPr>
            <w:tcW w:w="156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585CDEA" w14:textId="77777777" w:rsidR="00A314FF" w:rsidRDefault="00A314FF">
            <w:pPr>
              <w:spacing w:after="0" w:line="240" w:lineRule="auto"/>
              <w:rPr>
                <w:rFonts w:ascii="Calibri" w:eastAsia="Calibri" w:hAnsi="Calibri" w:cs="Calibri"/>
              </w:rPr>
            </w:pPr>
            <w:r>
              <w:rPr>
                <w:rFonts w:ascii="Calibri" w:eastAsia="Calibri" w:hAnsi="Calibri" w:cs="Calibri"/>
                <w:sz w:val="20"/>
              </w:rPr>
              <w:t>Languages</w:t>
            </w:r>
          </w:p>
        </w:tc>
        <w:tc>
          <w:tcPr>
            <w:tcW w:w="5882"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49395323" w14:textId="77777777" w:rsidR="00A314FF" w:rsidRDefault="00A314FF">
            <w:pPr>
              <w:spacing w:after="0" w:line="240" w:lineRule="auto"/>
              <w:rPr>
                <w:rFonts w:ascii="Calibri" w:eastAsia="Calibri" w:hAnsi="Calibri" w:cs="Calibri"/>
              </w:rPr>
            </w:pPr>
          </w:p>
        </w:tc>
      </w:tr>
      <w:tr w:rsidR="00A314FF" w14:paraId="27B288D7" w14:textId="77777777" w:rsidTr="00A314FF">
        <w:tc>
          <w:tcPr>
            <w:tcW w:w="2025" w:type="dxa"/>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F2BE9A2" w14:textId="77777777" w:rsidR="00A314FF" w:rsidRDefault="00A314FF">
            <w:pPr>
              <w:tabs>
                <w:tab w:val="left" w:pos="2619"/>
              </w:tabs>
              <w:spacing w:after="0" w:line="240" w:lineRule="auto"/>
              <w:ind w:left="708" w:hanging="708"/>
              <w:rPr>
                <w:rFonts w:ascii="Calibri" w:eastAsia="Calibri" w:hAnsi="Calibri" w:cs="Calibri"/>
              </w:rPr>
            </w:pPr>
            <w:r>
              <w:rPr>
                <w:rFonts w:ascii="Calibri" w:eastAsia="Calibri" w:hAnsi="Calibri" w:cs="Calibri"/>
                <w:b/>
                <w:sz w:val="20"/>
              </w:rPr>
              <w:t>Target groups</w:t>
            </w:r>
          </w:p>
        </w:tc>
        <w:tc>
          <w:tcPr>
            <w:tcW w:w="7443" w:type="dxa"/>
            <w:gridSpan w:val="5"/>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2AED99F" w14:textId="77777777" w:rsidR="00A314FF" w:rsidRDefault="00A314FF">
            <w:pPr>
              <w:rPr>
                <w:rFonts w:eastAsiaTheme="minorEastAsia"/>
              </w:rPr>
            </w:pPr>
            <w:r>
              <w:rPr>
                <w:rFonts w:ascii="MS Gothic" w:eastAsia="MS Gothic" w:hAnsi="MS Gothic" w:hint="eastAsia"/>
                <w:color w:val="000000"/>
              </w:rPr>
              <w:t>☒</w:t>
            </w:r>
            <w:r>
              <w:rPr>
                <w:color w:val="000000"/>
              </w:rPr>
              <w:t xml:space="preserve"> Teaching staff </w:t>
            </w:r>
          </w:p>
          <w:p w14:paraId="78DF8692" w14:textId="77777777" w:rsidR="00A314FF" w:rsidRDefault="00A314FF">
            <w:r>
              <w:rPr>
                <w:rFonts w:ascii="MS Gothic" w:eastAsia="MS Gothic" w:hAnsi="MS Gothic" w:cs="MS Gothic" w:hint="eastAsia"/>
                <w:color w:val="000000"/>
              </w:rPr>
              <w:t>☐</w:t>
            </w:r>
            <w:r>
              <w:rPr>
                <w:color w:val="000000"/>
              </w:rPr>
              <w:t xml:space="preserve"> Students </w:t>
            </w:r>
          </w:p>
          <w:p w14:paraId="323A78C4" w14:textId="77777777" w:rsidR="00A314FF" w:rsidRDefault="00A314FF">
            <w:r>
              <w:rPr>
                <w:rFonts w:ascii="MS Gothic" w:eastAsia="MS Gothic" w:hAnsi="MS Gothic" w:cs="MS Gothic" w:hint="eastAsia"/>
                <w:color w:val="000000"/>
              </w:rPr>
              <w:t>☐</w:t>
            </w:r>
            <w:r>
              <w:rPr>
                <w:color w:val="000000"/>
              </w:rPr>
              <w:t xml:space="preserve"> Trainees </w:t>
            </w:r>
          </w:p>
          <w:p w14:paraId="0837B612" w14:textId="77777777" w:rsidR="00A314FF" w:rsidRDefault="00A314FF">
            <w:r>
              <w:rPr>
                <w:rFonts w:ascii="MS Gothic" w:eastAsia="MS Gothic" w:hAnsi="MS Gothic" w:cs="MS Gothic" w:hint="eastAsia"/>
                <w:color w:val="000000"/>
              </w:rPr>
              <w:t>☐</w:t>
            </w:r>
            <w:r>
              <w:rPr>
                <w:color w:val="000000"/>
              </w:rPr>
              <w:t xml:space="preserve"> Administrative staff</w:t>
            </w:r>
          </w:p>
          <w:p w14:paraId="5C509339" w14:textId="77777777" w:rsidR="00A314FF" w:rsidRDefault="00A314FF">
            <w:r>
              <w:rPr>
                <w:rFonts w:ascii="MS Gothic" w:eastAsia="MS Gothic" w:hAnsi="MS Gothic" w:hint="eastAsia"/>
                <w:color w:val="000000"/>
              </w:rPr>
              <w:t>☒</w:t>
            </w:r>
            <w:r>
              <w:rPr>
                <w:color w:val="000000"/>
              </w:rPr>
              <w:t xml:space="preserve"> Technical staff </w:t>
            </w:r>
          </w:p>
          <w:p w14:paraId="1A2CE4E0" w14:textId="77777777" w:rsidR="00A314FF" w:rsidRDefault="00A314FF">
            <w:r>
              <w:rPr>
                <w:rFonts w:ascii="MS Gothic" w:eastAsia="MS Gothic" w:hAnsi="MS Gothic" w:hint="eastAsia"/>
                <w:color w:val="000000"/>
              </w:rPr>
              <w:t>☒</w:t>
            </w:r>
            <w:r>
              <w:rPr>
                <w:color w:val="000000"/>
              </w:rPr>
              <w:t xml:space="preserve"> Librarians </w:t>
            </w:r>
          </w:p>
          <w:p w14:paraId="47551FD2" w14:textId="77777777" w:rsidR="00A314FF" w:rsidRDefault="00A314FF">
            <w:pPr>
              <w:spacing w:after="0" w:line="240" w:lineRule="auto"/>
              <w:rPr>
                <w:rFonts w:ascii="Calibri" w:eastAsia="Calibri" w:hAnsi="Calibri" w:cs="Calibri"/>
              </w:rPr>
            </w:pPr>
            <w:r>
              <w:rPr>
                <w:rFonts w:ascii="MS Gothic" w:eastAsia="MS Gothic" w:hAnsi="MS Gothic" w:cs="MS Gothic" w:hint="eastAsia"/>
                <w:color w:val="000000"/>
              </w:rPr>
              <w:t>☐</w:t>
            </w:r>
            <w:r>
              <w:rPr>
                <w:color w:val="000000"/>
              </w:rPr>
              <w:t xml:space="preserve"> Other</w:t>
            </w:r>
          </w:p>
        </w:tc>
      </w:tr>
      <w:tr w:rsidR="00A314FF" w14:paraId="70B65D1F" w14:textId="77777777" w:rsidTr="00A314FF">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73879E0" w14:textId="77777777" w:rsidR="00A314FF" w:rsidRDefault="00A314FF">
            <w:pPr>
              <w:spacing w:after="0"/>
              <w:rPr>
                <w:rFonts w:ascii="Calibri" w:eastAsia="Calibri" w:hAnsi="Calibri" w:cs="Calibri"/>
              </w:rPr>
            </w:pPr>
          </w:p>
        </w:tc>
        <w:tc>
          <w:tcPr>
            <w:tcW w:w="7443" w:type="dxa"/>
            <w:gridSpan w:val="5"/>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CA82AB8" w14:textId="77777777" w:rsidR="00A314FF" w:rsidRDefault="00A314FF">
            <w:pPr>
              <w:tabs>
                <w:tab w:val="left" w:pos="2619"/>
              </w:tabs>
              <w:spacing w:after="0" w:line="240" w:lineRule="auto"/>
              <w:ind w:left="708" w:hanging="708"/>
              <w:rPr>
                <w:rFonts w:ascii="Calibri" w:eastAsia="Calibri" w:hAnsi="Calibri" w:cs="Calibri"/>
                <w:i/>
                <w:sz w:val="20"/>
              </w:rPr>
            </w:pPr>
            <w:r>
              <w:rPr>
                <w:rFonts w:ascii="Calibri" w:eastAsia="Calibri" w:hAnsi="Calibri" w:cs="Calibri"/>
                <w:i/>
                <w:sz w:val="20"/>
              </w:rPr>
              <w:t xml:space="preserve">If you selected 'Other', please identify these target groups. </w:t>
            </w:r>
          </w:p>
          <w:p w14:paraId="7A7B8BFD" w14:textId="77777777" w:rsidR="00A314FF" w:rsidRDefault="00A314FF">
            <w:pPr>
              <w:spacing w:after="0" w:line="240" w:lineRule="auto"/>
              <w:rPr>
                <w:rFonts w:ascii="Calibri" w:eastAsia="Calibri" w:hAnsi="Calibri" w:cs="Calibri"/>
              </w:rPr>
            </w:pPr>
            <w:r>
              <w:rPr>
                <w:rFonts w:ascii="Calibri" w:eastAsia="Calibri" w:hAnsi="Calibri" w:cs="Calibri"/>
                <w:i/>
                <w:sz w:val="20"/>
              </w:rPr>
              <w:t>(Max. 250 words)</w:t>
            </w:r>
          </w:p>
        </w:tc>
      </w:tr>
      <w:tr w:rsidR="00A314FF" w14:paraId="539D253D" w14:textId="77777777" w:rsidTr="00A314FF">
        <w:tc>
          <w:tcPr>
            <w:tcW w:w="202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F1F63FA" w14:textId="77777777" w:rsidR="00A314FF" w:rsidRDefault="00A314FF">
            <w:pPr>
              <w:spacing w:after="0" w:line="240" w:lineRule="auto"/>
              <w:rPr>
                <w:rFonts w:ascii="Calibri" w:eastAsia="Calibri" w:hAnsi="Calibri" w:cs="Calibri"/>
              </w:rPr>
            </w:pPr>
            <w:r>
              <w:rPr>
                <w:rFonts w:ascii="Calibri" w:eastAsia="Calibri" w:hAnsi="Calibri" w:cs="Calibri"/>
                <w:b/>
                <w:sz w:val="20"/>
              </w:rPr>
              <w:t>Dissemination level</w:t>
            </w:r>
          </w:p>
        </w:tc>
        <w:tc>
          <w:tcPr>
            <w:tcW w:w="2038"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24B2F16" w14:textId="77777777" w:rsidR="00A314FF" w:rsidRDefault="00A314FF">
            <w:pPr>
              <w:spacing w:after="0" w:line="240" w:lineRule="auto"/>
              <w:rPr>
                <w:rFonts w:ascii="Calibri" w:eastAsia="Calibri" w:hAnsi="Calibri" w:cs="Calibri"/>
                <w:sz w:val="20"/>
              </w:rPr>
            </w:pPr>
            <w:r>
              <w:rPr>
                <w:rFonts w:ascii="Calibri" w:eastAsia="Calibri" w:hAnsi="Calibri" w:cs="Calibri"/>
                <w:color w:val="000000"/>
                <w:sz w:val="20"/>
              </w:rPr>
              <w:t xml:space="preserve"> </w:t>
            </w:r>
            <w:r>
              <w:rPr>
                <w:rFonts w:ascii="Segoe UI Symbol" w:eastAsia="Calibri" w:hAnsi="Segoe UI Symbol" w:cs="Segoe UI Symbol"/>
                <w:sz w:val="20"/>
              </w:rPr>
              <w:t>☐</w:t>
            </w:r>
            <w:r>
              <w:rPr>
                <w:rFonts w:ascii="Calibri" w:eastAsia="Calibri" w:hAnsi="Calibri" w:cs="Calibri"/>
                <w:sz w:val="20"/>
              </w:rPr>
              <w:t xml:space="preserve"> Department / Faculty </w:t>
            </w:r>
            <w:r>
              <w:rPr>
                <w:rFonts w:ascii="Segoe UI Symbol" w:eastAsia="Calibri" w:hAnsi="Segoe UI Symbol" w:cs="Segoe UI Symbol"/>
                <w:sz w:val="20"/>
              </w:rPr>
              <w:t>☐</w:t>
            </w:r>
            <w:r>
              <w:rPr>
                <w:rFonts w:ascii="Calibri" w:eastAsia="Calibri" w:hAnsi="Calibri" w:cs="Calibri"/>
                <w:sz w:val="20"/>
              </w:rPr>
              <w:t xml:space="preserve"> Institution</w:t>
            </w:r>
          </w:p>
          <w:p w14:paraId="695A1A7C" w14:textId="77777777" w:rsidR="00A314FF" w:rsidRDefault="00A314FF">
            <w:pPr>
              <w:spacing w:after="0" w:line="240" w:lineRule="auto"/>
              <w:rPr>
                <w:rFonts w:ascii="Calibri" w:eastAsia="Calibri" w:hAnsi="Calibri" w:cs="Calibri"/>
              </w:rPr>
            </w:pPr>
            <w:r>
              <w:rPr>
                <w:rFonts w:ascii="Calibri" w:eastAsia="Calibri" w:hAnsi="Calibri" w:cs="Calibri"/>
                <w:color w:val="000000"/>
                <w:sz w:val="20"/>
              </w:rPr>
              <w:t xml:space="preserve"> Institution</w:t>
            </w:r>
          </w:p>
        </w:tc>
        <w:tc>
          <w:tcPr>
            <w:tcW w:w="2289"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0B6E96E" w14:textId="77777777" w:rsidR="00A314FF" w:rsidRDefault="00A314FF">
            <w:pPr>
              <w:spacing w:after="0" w:line="240" w:lineRule="auto"/>
              <w:rPr>
                <w:rFonts w:ascii="Calibri" w:eastAsia="Calibri" w:hAnsi="Calibri" w:cs="Calibri"/>
                <w:sz w:val="20"/>
              </w:rPr>
            </w:pPr>
            <w:r>
              <w:rPr>
                <w:rFonts w:ascii="Calibri" w:eastAsia="Calibri" w:hAnsi="Calibri" w:cs="Calibri"/>
                <w:color w:val="000000"/>
                <w:sz w:val="20"/>
              </w:rPr>
              <w:t xml:space="preserve"> </w:t>
            </w:r>
            <w:r>
              <w:rPr>
                <w:rFonts w:ascii="Segoe UI Symbol" w:eastAsia="Calibri" w:hAnsi="Segoe UI Symbol" w:cs="Segoe UI Symbol"/>
                <w:sz w:val="20"/>
              </w:rPr>
              <w:t>☐</w:t>
            </w:r>
            <w:r>
              <w:rPr>
                <w:rFonts w:ascii="Calibri" w:eastAsia="Calibri" w:hAnsi="Calibri" w:cs="Calibri"/>
                <w:sz w:val="20"/>
              </w:rPr>
              <w:t xml:space="preserve"> Local</w:t>
            </w:r>
          </w:p>
          <w:p w14:paraId="4425E765" w14:textId="77777777" w:rsidR="00A314FF" w:rsidRDefault="00A314FF">
            <w:pPr>
              <w:spacing w:after="0" w:line="240" w:lineRule="auto"/>
              <w:rPr>
                <w:rFonts w:ascii="Calibri" w:eastAsia="Calibri" w:hAnsi="Calibri" w:cs="Calibri"/>
              </w:rPr>
            </w:pPr>
            <w:r>
              <w:rPr>
                <w:rFonts w:ascii="Calibri" w:eastAsia="Calibri" w:hAnsi="Calibri" w:cs="Calibri"/>
                <w:color w:val="000000"/>
                <w:sz w:val="20"/>
              </w:rPr>
              <w:t xml:space="preserve"> </w:t>
            </w:r>
            <w:r>
              <w:rPr>
                <w:rFonts w:ascii="Segoe UI Symbol" w:eastAsia="Calibri" w:hAnsi="Segoe UI Symbol" w:cs="Segoe UI Symbol"/>
                <w:sz w:val="20"/>
              </w:rPr>
              <w:t>☐</w:t>
            </w:r>
            <w:r>
              <w:rPr>
                <w:rFonts w:ascii="Calibri" w:eastAsia="Calibri" w:hAnsi="Calibri" w:cs="Calibri"/>
                <w:sz w:val="20"/>
              </w:rPr>
              <w:t xml:space="preserve"> Regional</w:t>
            </w:r>
          </w:p>
        </w:tc>
        <w:tc>
          <w:tcPr>
            <w:tcW w:w="31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D2ADDA3" w14:textId="77777777" w:rsidR="00A314FF" w:rsidRDefault="00A314FF">
            <w:pPr>
              <w:rPr>
                <w:rFonts w:eastAsiaTheme="minorEastAsia"/>
              </w:rPr>
            </w:pPr>
            <w:r>
              <w:rPr>
                <w:rFonts w:ascii="MS Gothic" w:eastAsia="MS Gothic" w:hAnsi="MS Gothic" w:hint="eastAsia"/>
                <w:color w:val="000000"/>
              </w:rPr>
              <w:t>☐</w:t>
            </w:r>
            <w:r>
              <w:rPr>
                <w:color w:val="000000"/>
              </w:rPr>
              <w:t xml:space="preserve"> National</w:t>
            </w:r>
          </w:p>
          <w:p w14:paraId="7085AF25" w14:textId="77777777" w:rsidR="00A314FF" w:rsidRDefault="00A314FF">
            <w:pPr>
              <w:spacing w:after="0" w:line="240" w:lineRule="auto"/>
              <w:rPr>
                <w:rFonts w:ascii="Calibri" w:eastAsia="Calibri" w:hAnsi="Calibri" w:cs="Calibri"/>
              </w:rPr>
            </w:pPr>
            <w:r>
              <w:rPr>
                <w:rFonts w:ascii="MS Gothic" w:eastAsia="MS Gothic" w:hAnsi="MS Gothic" w:hint="eastAsia"/>
                <w:color w:val="000000"/>
              </w:rPr>
              <w:t>☒</w:t>
            </w:r>
            <w:r>
              <w:rPr>
                <w:color w:val="000000"/>
              </w:rPr>
              <w:t xml:space="preserve"> International</w:t>
            </w:r>
          </w:p>
        </w:tc>
      </w:tr>
    </w:tbl>
    <w:p w14:paraId="4EAA664F" w14:textId="77777777" w:rsidR="00A314FF" w:rsidRDefault="00A314FF" w:rsidP="00A314FF">
      <w:pPr>
        <w:spacing w:after="0" w:line="240" w:lineRule="auto"/>
        <w:rPr>
          <w:rFonts w:ascii="Calibri" w:eastAsia="Calibri" w:hAnsi="Calibri" w:cs="Calibri"/>
          <w:b/>
        </w:rPr>
      </w:pPr>
    </w:p>
    <w:p w14:paraId="7A23B3AC" w14:textId="77777777" w:rsidR="00A314FF" w:rsidRDefault="00A314FF" w:rsidP="00A314FF">
      <w:pPr>
        <w:spacing w:after="0" w:line="240" w:lineRule="auto"/>
        <w:rPr>
          <w:rFonts w:ascii="Calibri" w:eastAsia="Calibri" w:hAnsi="Calibri" w:cs="Calibri"/>
          <w:b/>
          <w:sz w:val="24"/>
        </w:rPr>
      </w:pPr>
      <w:r>
        <w:rPr>
          <w:rFonts w:ascii="Calibri" w:eastAsia="Calibri" w:hAnsi="Calibri" w:cs="Calibri"/>
          <w:b/>
          <w:sz w:val="24"/>
        </w:rPr>
        <w:t>Deliverables/results/outcomes</w:t>
      </w:r>
    </w:p>
    <w:p w14:paraId="46B0B88F" w14:textId="77777777" w:rsidR="00A314FF" w:rsidRDefault="00A314FF" w:rsidP="00A314FF">
      <w:pPr>
        <w:spacing w:after="0" w:line="240" w:lineRule="auto"/>
        <w:rPr>
          <w:rFonts w:ascii="Calibri" w:eastAsia="Calibri" w:hAnsi="Calibri" w:cs="Calibri"/>
          <w:b/>
          <w:sz w:val="24"/>
        </w:rPr>
      </w:pPr>
    </w:p>
    <w:tbl>
      <w:tblPr>
        <w:tblW w:w="0" w:type="auto"/>
        <w:tblInd w:w="108" w:type="dxa"/>
        <w:tblCellMar>
          <w:left w:w="10" w:type="dxa"/>
          <w:right w:w="10" w:type="dxa"/>
        </w:tblCellMar>
        <w:tblLook w:val="04A0" w:firstRow="1" w:lastRow="0" w:firstColumn="1" w:lastColumn="0" w:noHBand="0" w:noVBand="1"/>
      </w:tblPr>
      <w:tblGrid>
        <w:gridCol w:w="1953"/>
        <w:gridCol w:w="1257"/>
        <w:gridCol w:w="414"/>
        <w:gridCol w:w="1770"/>
        <w:gridCol w:w="209"/>
        <w:gridCol w:w="3639"/>
      </w:tblGrid>
      <w:tr w:rsidR="00A314FF" w14:paraId="69B2C4D8" w14:textId="77777777" w:rsidTr="00A314FF">
        <w:trPr>
          <w:trHeight w:val="1"/>
        </w:trPr>
        <w:tc>
          <w:tcPr>
            <w:tcW w:w="2025" w:type="dxa"/>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4A50F28" w14:textId="77777777" w:rsidR="00A314FF" w:rsidRDefault="00A314FF">
            <w:pPr>
              <w:spacing w:after="0" w:line="240" w:lineRule="auto"/>
              <w:rPr>
                <w:rFonts w:ascii="Calibri" w:eastAsia="Calibri" w:hAnsi="Calibri" w:cs="Calibri"/>
                <w:b/>
                <w:sz w:val="20"/>
              </w:rPr>
            </w:pPr>
            <w:r>
              <w:rPr>
                <w:rFonts w:ascii="Calibri" w:eastAsia="Calibri" w:hAnsi="Calibri" w:cs="Calibri"/>
                <w:b/>
                <w:sz w:val="20"/>
              </w:rPr>
              <w:t>Expected Deliverable/Results/</w:t>
            </w:r>
          </w:p>
          <w:p w14:paraId="4B4336C4" w14:textId="77777777" w:rsidR="00A314FF" w:rsidRDefault="00A314FF">
            <w:pPr>
              <w:spacing w:after="0" w:line="240" w:lineRule="auto"/>
              <w:rPr>
                <w:rFonts w:ascii="Calibri" w:eastAsia="Calibri" w:hAnsi="Calibri" w:cs="Calibri"/>
              </w:rPr>
            </w:pPr>
            <w:r>
              <w:rPr>
                <w:rFonts w:ascii="Calibri" w:eastAsia="Calibri" w:hAnsi="Calibri" w:cs="Calibri"/>
                <w:b/>
                <w:sz w:val="20"/>
              </w:rPr>
              <w:t>Outcomes</w:t>
            </w:r>
          </w:p>
        </w:tc>
        <w:tc>
          <w:tcPr>
            <w:tcW w:w="156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C98D0BF" w14:textId="77777777" w:rsidR="00A314FF" w:rsidRDefault="00A314FF">
            <w:pPr>
              <w:spacing w:after="0" w:line="240" w:lineRule="auto"/>
              <w:rPr>
                <w:rFonts w:ascii="Calibri" w:eastAsia="Calibri" w:hAnsi="Calibri" w:cs="Calibri"/>
              </w:rPr>
            </w:pPr>
            <w:r>
              <w:rPr>
                <w:rFonts w:ascii="Calibri" w:eastAsia="Calibri" w:hAnsi="Calibri" w:cs="Calibri"/>
                <w:sz w:val="20"/>
              </w:rPr>
              <w:t>Work Package and Outcome ref.nr</w:t>
            </w:r>
          </w:p>
        </w:tc>
        <w:tc>
          <w:tcPr>
            <w:tcW w:w="5882"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D8D1D88" w14:textId="47F42EE4" w:rsidR="00A314FF" w:rsidRDefault="00476663">
            <w:pPr>
              <w:spacing w:after="0" w:line="240" w:lineRule="auto"/>
              <w:ind w:left="5040" w:hanging="187"/>
              <w:rPr>
                <w:rFonts w:ascii="Calibri" w:eastAsia="Calibri" w:hAnsi="Calibri" w:cs="Calibri"/>
              </w:rPr>
            </w:pPr>
            <w:r>
              <w:rPr>
                <w:rFonts w:ascii="Calibri" w:eastAsia="Calibri" w:hAnsi="Calibri" w:cs="Calibri"/>
                <w:b/>
                <w:sz w:val="24"/>
              </w:rPr>
              <w:t>A11</w:t>
            </w:r>
            <w:r w:rsidR="00A314FF">
              <w:rPr>
                <w:rFonts w:ascii="Calibri" w:eastAsia="Calibri" w:hAnsi="Calibri" w:cs="Calibri"/>
                <w:b/>
                <w:sz w:val="24"/>
              </w:rPr>
              <w:t>.2.1.</w:t>
            </w:r>
          </w:p>
        </w:tc>
      </w:tr>
      <w:tr w:rsidR="00A314FF" w14:paraId="1CA29A16" w14:textId="77777777" w:rsidTr="00A314FF">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A367587" w14:textId="77777777" w:rsidR="00A314FF" w:rsidRDefault="00A314FF">
            <w:pPr>
              <w:spacing w:after="0"/>
              <w:rPr>
                <w:rFonts w:ascii="Calibri" w:eastAsia="Calibri" w:hAnsi="Calibri" w:cs="Calibri"/>
              </w:rPr>
            </w:pPr>
          </w:p>
        </w:tc>
        <w:tc>
          <w:tcPr>
            <w:tcW w:w="156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6477476" w14:textId="77777777" w:rsidR="00A314FF" w:rsidRDefault="00A314FF">
            <w:pPr>
              <w:spacing w:after="0" w:line="240" w:lineRule="auto"/>
              <w:rPr>
                <w:rFonts w:ascii="Calibri" w:eastAsia="Calibri" w:hAnsi="Calibri" w:cs="Calibri"/>
              </w:rPr>
            </w:pPr>
            <w:r>
              <w:rPr>
                <w:rFonts w:ascii="Calibri" w:eastAsia="Calibri" w:hAnsi="Calibri" w:cs="Calibri"/>
                <w:sz w:val="20"/>
              </w:rPr>
              <w:t>Title</w:t>
            </w:r>
          </w:p>
        </w:tc>
        <w:tc>
          <w:tcPr>
            <w:tcW w:w="5882"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E4BCA74" w14:textId="77777777" w:rsidR="00A314FF" w:rsidRDefault="00A314FF">
            <w:pPr>
              <w:spacing w:after="0" w:line="240" w:lineRule="auto"/>
              <w:rPr>
                <w:rFonts w:ascii="Calibri" w:eastAsia="Calibri" w:hAnsi="Calibri" w:cs="Calibri"/>
              </w:rPr>
            </w:pPr>
            <w:r>
              <w:rPr>
                <w:rFonts w:ascii="Calibri" w:eastAsia="Calibri" w:hAnsi="Calibri" w:cs="Calibri"/>
              </w:rPr>
              <w:t>Prikupljanje i organizacija informacija o kulturnom nasleđu Sandžaka</w:t>
            </w:r>
          </w:p>
        </w:tc>
      </w:tr>
      <w:tr w:rsidR="00A314FF" w14:paraId="17B5F784" w14:textId="77777777" w:rsidTr="00A314FF">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4FDFE95" w14:textId="77777777" w:rsidR="00A314FF" w:rsidRDefault="00A314FF">
            <w:pPr>
              <w:spacing w:after="0"/>
              <w:rPr>
                <w:rFonts w:ascii="Calibri" w:eastAsia="Calibri" w:hAnsi="Calibri" w:cs="Calibri"/>
              </w:rPr>
            </w:pPr>
          </w:p>
        </w:tc>
        <w:tc>
          <w:tcPr>
            <w:tcW w:w="156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F1C63A2" w14:textId="77777777" w:rsidR="00A314FF" w:rsidRDefault="00A314FF">
            <w:pPr>
              <w:spacing w:after="0" w:line="240" w:lineRule="auto"/>
              <w:rPr>
                <w:rFonts w:ascii="Calibri" w:eastAsia="Calibri" w:hAnsi="Calibri" w:cs="Calibri"/>
              </w:rPr>
            </w:pPr>
            <w:r>
              <w:rPr>
                <w:rFonts w:ascii="Calibri" w:eastAsia="Calibri" w:hAnsi="Calibri" w:cs="Calibri"/>
                <w:sz w:val="20"/>
              </w:rPr>
              <w:t>Type</w:t>
            </w:r>
          </w:p>
        </w:tc>
        <w:tc>
          <w:tcPr>
            <w:tcW w:w="2527"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F271EF6" w14:textId="77777777" w:rsidR="00A314FF" w:rsidRDefault="00A314FF">
            <w:pPr>
              <w:rPr>
                <w:rFonts w:eastAsiaTheme="minorEastAsia"/>
                <w:color w:val="000000"/>
              </w:rPr>
            </w:pPr>
            <w:r>
              <w:rPr>
                <w:rFonts w:ascii="MS Gothic" w:eastAsia="MS Gothic" w:hAnsi="MS Gothic" w:hint="eastAsia"/>
                <w:color w:val="000000"/>
              </w:rPr>
              <w:t>☒</w:t>
            </w:r>
            <w:r>
              <w:rPr>
                <w:color w:val="000000"/>
              </w:rPr>
              <w:t xml:space="preserve"> Teaching material</w:t>
            </w:r>
          </w:p>
          <w:p w14:paraId="5ADB866D" w14:textId="77777777" w:rsidR="00A314FF" w:rsidRDefault="00A314FF">
            <w:pPr>
              <w:rPr>
                <w:color w:val="000000"/>
              </w:rPr>
            </w:pPr>
            <w:r>
              <w:rPr>
                <w:rFonts w:ascii="MS Gothic" w:eastAsia="MS Gothic" w:hAnsi="MS Gothic" w:cs="MS Gothic" w:hint="eastAsia"/>
                <w:color w:val="000000"/>
              </w:rPr>
              <w:t>☐</w:t>
            </w:r>
            <w:r>
              <w:rPr>
                <w:color w:val="000000"/>
              </w:rPr>
              <w:t xml:space="preserve"> Learning material</w:t>
            </w:r>
          </w:p>
          <w:p w14:paraId="32C0F33E" w14:textId="77777777" w:rsidR="00A314FF" w:rsidRDefault="00A314FF">
            <w:pPr>
              <w:spacing w:after="0" w:line="240" w:lineRule="auto"/>
              <w:rPr>
                <w:rFonts w:ascii="Calibri" w:eastAsia="Calibri" w:hAnsi="Calibri" w:cs="Calibri"/>
              </w:rPr>
            </w:pPr>
            <w:r>
              <w:rPr>
                <w:rFonts w:ascii="MS Gothic" w:eastAsia="MS Gothic" w:hAnsi="MS Gothic" w:hint="eastAsia"/>
                <w:color w:val="000000"/>
              </w:rPr>
              <w:t>☒</w:t>
            </w:r>
            <w:r>
              <w:rPr>
                <w:color w:val="000000"/>
              </w:rPr>
              <w:t xml:space="preserve"> Training material</w:t>
            </w:r>
          </w:p>
        </w:tc>
        <w:tc>
          <w:tcPr>
            <w:tcW w:w="3355"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F405DBA" w14:textId="77777777" w:rsidR="00A314FF" w:rsidRDefault="00A314FF">
            <w:pPr>
              <w:rPr>
                <w:rFonts w:eastAsiaTheme="minorEastAsia"/>
                <w:color w:val="000000"/>
              </w:rPr>
            </w:pPr>
            <w:r>
              <w:rPr>
                <w:rFonts w:ascii="MS Gothic" w:eastAsia="MS Gothic" w:hAnsi="MS Gothic" w:cs="MS Gothic" w:hint="eastAsia"/>
                <w:color w:val="000000"/>
              </w:rPr>
              <w:t>☐</w:t>
            </w:r>
            <w:r>
              <w:rPr>
                <w:color w:val="000000"/>
              </w:rPr>
              <w:t xml:space="preserve"> Event</w:t>
            </w:r>
          </w:p>
          <w:p w14:paraId="535877FE" w14:textId="77777777" w:rsidR="00A314FF" w:rsidRDefault="00A314FF">
            <w:pPr>
              <w:rPr>
                <w:color w:val="000000"/>
              </w:rPr>
            </w:pPr>
            <w:r>
              <w:rPr>
                <w:rFonts w:ascii="MS Gothic" w:eastAsia="MS Gothic" w:hAnsi="MS Gothic" w:hint="eastAsia"/>
                <w:color w:val="000000"/>
              </w:rPr>
              <w:t>☐</w:t>
            </w:r>
            <w:r>
              <w:rPr>
                <w:color w:val="000000"/>
              </w:rPr>
              <w:t xml:space="preserve"> Report </w:t>
            </w:r>
          </w:p>
          <w:p w14:paraId="040039CC" w14:textId="77777777" w:rsidR="00A314FF" w:rsidRDefault="00A314FF">
            <w:pPr>
              <w:spacing w:after="0" w:line="240" w:lineRule="auto"/>
              <w:rPr>
                <w:rFonts w:ascii="Calibri" w:eastAsia="Calibri" w:hAnsi="Calibri" w:cs="Calibri"/>
              </w:rPr>
            </w:pPr>
            <w:r>
              <w:rPr>
                <w:rFonts w:ascii="MS Gothic" w:eastAsia="MS Gothic" w:hAnsi="MS Gothic" w:hint="eastAsia"/>
                <w:color w:val="000000"/>
              </w:rPr>
              <w:t>☒</w:t>
            </w:r>
            <w:r>
              <w:rPr>
                <w:color w:val="000000"/>
              </w:rPr>
              <w:t xml:space="preserve"> Service/Product </w:t>
            </w:r>
          </w:p>
        </w:tc>
      </w:tr>
      <w:tr w:rsidR="00A314FF" w14:paraId="51B5BF07" w14:textId="77777777" w:rsidTr="00A314FF">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AE54378" w14:textId="77777777" w:rsidR="00A314FF" w:rsidRDefault="00A314FF">
            <w:pPr>
              <w:spacing w:after="0"/>
              <w:rPr>
                <w:rFonts w:ascii="Calibri" w:eastAsia="Calibri" w:hAnsi="Calibri" w:cs="Calibri"/>
              </w:rPr>
            </w:pPr>
          </w:p>
        </w:tc>
        <w:tc>
          <w:tcPr>
            <w:tcW w:w="156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85A1522" w14:textId="77777777" w:rsidR="00A314FF" w:rsidRDefault="00A314FF">
            <w:pPr>
              <w:spacing w:after="0" w:line="240" w:lineRule="auto"/>
              <w:rPr>
                <w:rFonts w:ascii="Calibri" w:eastAsia="Calibri" w:hAnsi="Calibri" w:cs="Calibri"/>
              </w:rPr>
            </w:pPr>
            <w:r>
              <w:rPr>
                <w:rFonts w:ascii="Calibri" w:eastAsia="Calibri" w:hAnsi="Calibri" w:cs="Calibri"/>
                <w:sz w:val="20"/>
              </w:rPr>
              <w:t xml:space="preserve">Description </w:t>
            </w:r>
          </w:p>
        </w:tc>
        <w:tc>
          <w:tcPr>
            <w:tcW w:w="5882"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2E97838" w14:textId="77777777" w:rsidR="00A314FF" w:rsidRDefault="00A314FF">
            <w:pPr>
              <w:spacing w:after="0" w:line="240" w:lineRule="auto"/>
              <w:rPr>
                <w:rFonts w:ascii="Calibri" w:eastAsia="Calibri" w:hAnsi="Calibri" w:cs="Calibri"/>
              </w:rPr>
            </w:pPr>
            <w:r>
              <w:rPr>
                <w:rFonts w:ascii="Calibri" w:eastAsia="Calibri" w:hAnsi="Calibri" w:cs="Calibri"/>
              </w:rPr>
              <w:br/>
              <w:t>Podaktivnost "Prikupljanje i organizacija informacija o kulturnom nasleđu Sandžaka" ima za cilj prikupljanje relevantnih informacija o kulturnom nasleđu Sandžaka i njihovu organizaciju radi daljeg korišćenja u digitalnim resursima.</w:t>
            </w:r>
          </w:p>
        </w:tc>
      </w:tr>
      <w:tr w:rsidR="00A314FF" w14:paraId="02A21B7D" w14:textId="77777777" w:rsidTr="00A314FF">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46E62B6" w14:textId="77777777" w:rsidR="00A314FF" w:rsidRDefault="00A314FF">
            <w:pPr>
              <w:spacing w:after="0"/>
              <w:rPr>
                <w:rFonts w:ascii="Calibri" w:eastAsia="Calibri" w:hAnsi="Calibri" w:cs="Calibri"/>
              </w:rPr>
            </w:pPr>
          </w:p>
        </w:tc>
        <w:tc>
          <w:tcPr>
            <w:tcW w:w="156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9CDB190" w14:textId="77777777" w:rsidR="00A314FF" w:rsidRDefault="00A314FF">
            <w:pPr>
              <w:spacing w:after="0" w:line="240" w:lineRule="auto"/>
              <w:rPr>
                <w:rFonts w:ascii="Calibri" w:eastAsia="Calibri" w:hAnsi="Calibri" w:cs="Calibri"/>
              </w:rPr>
            </w:pPr>
            <w:r>
              <w:rPr>
                <w:rFonts w:ascii="Calibri" w:eastAsia="Calibri" w:hAnsi="Calibri" w:cs="Calibri"/>
                <w:sz w:val="20"/>
              </w:rPr>
              <w:t>Due date</w:t>
            </w:r>
          </w:p>
        </w:tc>
        <w:tc>
          <w:tcPr>
            <w:tcW w:w="5882"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4321CC29" w14:textId="77777777" w:rsidR="00A314FF" w:rsidRDefault="00A314FF">
            <w:pPr>
              <w:spacing w:after="0" w:line="240" w:lineRule="auto"/>
              <w:rPr>
                <w:rFonts w:ascii="Calibri" w:eastAsia="Calibri" w:hAnsi="Calibri" w:cs="Calibri"/>
              </w:rPr>
            </w:pPr>
          </w:p>
        </w:tc>
      </w:tr>
      <w:tr w:rsidR="00A314FF" w14:paraId="1AA8A82D" w14:textId="77777777" w:rsidTr="00A314FF">
        <w:tc>
          <w:tcPr>
            <w:tcW w:w="202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20052EAD" w14:textId="77777777" w:rsidR="00A314FF" w:rsidRDefault="00A314FF">
            <w:pPr>
              <w:spacing w:after="0" w:line="240" w:lineRule="auto"/>
              <w:rPr>
                <w:rFonts w:ascii="Calibri" w:eastAsia="Calibri" w:hAnsi="Calibri" w:cs="Calibri"/>
              </w:rPr>
            </w:pPr>
          </w:p>
        </w:tc>
        <w:tc>
          <w:tcPr>
            <w:tcW w:w="156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1DC7965" w14:textId="77777777" w:rsidR="00A314FF" w:rsidRDefault="00A314FF">
            <w:pPr>
              <w:spacing w:after="0" w:line="240" w:lineRule="auto"/>
              <w:rPr>
                <w:rFonts w:ascii="Calibri" w:eastAsia="Calibri" w:hAnsi="Calibri" w:cs="Calibri"/>
              </w:rPr>
            </w:pPr>
            <w:r>
              <w:rPr>
                <w:rFonts w:ascii="Calibri" w:eastAsia="Calibri" w:hAnsi="Calibri" w:cs="Calibri"/>
                <w:sz w:val="20"/>
              </w:rPr>
              <w:t>Languages</w:t>
            </w:r>
          </w:p>
        </w:tc>
        <w:tc>
          <w:tcPr>
            <w:tcW w:w="5882"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0229DA4F" w14:textId="77777777" w:rsidR="00A314FF" w:rsidRDefault="00A314FF">
            <w:pPr>
              <w:spacing w:after="0" w:line="240" w:lineRule="auto"/>
              <w:rPr>
                <w:rFonts w:ascii="Calibri" w:eastAsia="Calibri" w:hAnsi="Calibri" w:cs="Calibri"/>
              </w:rPr>
            </w:pPr>
          </w:p>
        </w:tc>
      </w:tr>
      <w:tr w:rsidR="00A314FF" w14:paraId="3C7B3C0E" w14:textId="77777777" w:rsidTr="00A314FF">
        <w:tc>
          <w:tcPr>
            <w:tcW w:w="2025" w:type="dxa"/>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348758C" w14:textId="77777777" w:rsidR="00A314FF" w:rsidRDefault="00A314FF">
            <w:pPr>
              <w:tabs>
                <w:tab w:val="left" w:pos="2619"/>
              </w:tabs>
              <w:spacing w:after="0" w:line="240" w:lineRule="auto"/>
              <w:ind w:left="708" w:hanging="708"/>
              <w:rPr>
                <w:rFonts w:ascii="Calibri" w:eastAsia="Calibri" w:hAnsi="Calibri" w:cs="Calibri"/>
              </w:rPr>
            </w:pPr>
            <w:r>
              <w:rPr>
                <w:rFonts w:ascii="Calibri" w:eastAsia="Calibri" w:hAnsi="Calibri" w:cs="Calibri"/>
                <w:b/>
                <w:sz w:val="20"/>
              </w:rPr>
              <w:t>Target groups</w:t>
            </w:r>
          </w:p>
        </w:tc>
        <w:tc>
          <w:tcPr>
            <w:tcW w:w="7443" w:type="dxa"/>
            <w:gridSpan w:val="5"/>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DD25EB6" w14:textId="77777777" w:rsidR="00A314FF" w:rsidRDefault="00A314FF">
            <w:pPr>
              <w:rPr>
                <w:rFonts w:eastAsiaTheme="minorEastAsia"/>
              </w:rPr>
            </w:pPr>
            <w:r>
              <w:rPr>
                <w:rFonts w:ascii="MS Gothic" w:eastAsia="MS Gothic" w:hAnsi="MS Gothic" w:hint="eastAsia"/>
                <w:color w:val="000000"/>
              </w:rPr>
              <w:t>☒</w:t>
            </w:r>
            <w:r>
              <w:rPr>
                <w:color w:val="000000"/>
              </w:rPr>
              <w:t xml:space="preserve"> Teaching staff </w:t>
            </w:r>
          </w:p>
          <w:p w14:paraId="2A882E21" w14:textId="77777777" w:rsidR="00A314FF" w:rsidRDefault="00A314FF">
            <w:r>
              <w:rPr>
                <w:rFonts w:ascii="MS Gothic" w:eastAsia="MS Gothic" w:hAnsi="MS Gothic" w:cs="MS Gothic" w:hint="eastAsia"/>
                <w:color w:val="000000"/>
              </w:rPr>
              <w:t>☐</w:t>
            </w:r>
            <w:r>
              <w:rPr>
                <w:color w:val="000000"/>
              </w:rPr>
              <w:t xml:space="preserve"> Students </w:t>
            </w:r>
          </w:p>
          <w:p w14:paraId="455E82CD" w14:textId="77777777" w:rsidR="00A314FF" w:rsidRDefault="00A314FF">
            <w:r>
              <w:rPr>
                <w:rFonts w:ascii="MS Gothic" w:eastAsia="MS Gothic" w:hAnsi="MS Gothic" w:cs="MS Gothic" w:hint="eastAsia"/>
                <w:color w:val="000000"/>
              </w:rPr>
              <w:t>☐</w:t>
            </w:r>
            <w:r>
              <w:rPr>
                <w:color w:val="000000"/>
              </w:rPr>
              <w:t xml:space="preserve"> Trainees </w:t>
            </w:r>
          </w:p>
          <w:p w14:paraId="55CCD201" w14:textId="77777777" w:rsidR="00A314FF" w:rsidRDefault="00A314FF">
            <w:r>
              <w:rPr>
                <w:rFonts w:ascii="MS Gothic" w:eastAsia="MS Gothic" w:hAnsi="MS Gothic" w:cs="MS Gothic" w:hint="eastAsia"/>
                <w:color w:val="000000"/>
              </w:rPr>
              <w:t>☐</w:t>
            </w:r>
            <w:r>
              <w:rPr>
                <w:color w:val="000000"/>
              </w:rPr>
              <w:t xml:space="preserve"> Administrative staff</w:t>
            </w:r>
          </w:p>
          <w:p w14:paraId="2DA160E8" w14:textId="77777777" w:rsidR="00A314FF" w:rsidRDefault="00A314FF">
            <w:r>
              <w:rPr>
                <w:rFonts w:ascii="MS Gothic" w:eastAsia="MS Gothic" w:hAnsi="MS Gothic" w:hint="eastAsia"/>
                <w:color w:val="000000"/>
              </w:rPr>
              <w:t>☒</w:t>
            </w:r>
            <w:r>
              <w:rPr>
                <w:color w:val="000000"/>
              </w:rPr>
              <w:t xml:space="preserve"> Technical staff </w:t>
            </w:r>
          </w:p>
          <w:p w14:paraId="230F7761" w14:textId="77777777" w:rsidR="00A314FF" w:rsidRDefault="00A314FF">
            <w:r>
              <w:rPr>
                <w:rFonts w:ascii="MS Gothic" w:eastAsia="MS Gothic" w:hAnsi="MS Gothic" w:hint="eastAsia"/>
                <w:color w:val="000000"/>
              </w:rPr>
              <w:t>☒</w:t>
            </w:r>
            <w:r>
              <w:rPr>
                <w:color w:val="000000"/>
              </w:rPr>
              <w:t xml:space="preserve"> Librarians </w:t>
            </w:r>
          </w:p>
          <w:p w14:paraId="23638893" w14:textId="77777777" w:rsidR="00A314FF" w:rsidRDefault="00A314FF">
            <w:pPr>
              <w:spacing w:after="0" w:line="240" w:lineRule="auto"/>
              <w:rPr>
                <w:rFonts w:ascii="Calibri" w:eastAsia="Calibri" w:hAnsi="Calibri" w:cs="Calibri"/>
              </w:rPr>
            </w:pPr>
            <w:r>
              <w:rPr>
                <w:rFonts w:ascii="MS Gothic" w:eastAsia="MS Gothic" w:hAnsi="MS Gothic" w:cs="MS Gothic" w:hint="eastAsia"/>
                <w:color w:val="000000"/>
              </w:rPr>
              <w:t>☐</w:t>
            </w:r>
            <w:r>
              <w:rPr>
                <w:color w:val="000000"/>
              </w:rPr>
              <w:t xml:space="preserve"> Other</w:t>
            </w:r>
          </w:p>
        </w:tc>
      </w:tr>
      <w:tr w:rsidR="00A314FF" w14:paraId="239EFB60" w14:textId="77777777" w:rsidTr="00A314FF">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EBBB7F5" w14:textId="77777777" w:rsidR="00A314FF" w:rsidRDefault="00A314FF">
            <w:pPr>
              <w:spacing w:after="0"/>
              <w:rPr>
                <w:rFonts w:ascii="Calibri" w:eastAsia="Calibri" w:hAnsi="Calibri" w:cs="Calibri"/>
              </w:rPr>
            </w:pPr>
          </w:p>
        </w:tc>
        <w:tc>
          <w:tcPr>
            <w:tcW w:w="7443" w:type="dxa"/>
            <w:gridSpan w:val="5"/>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28D07CC" w14:textId="77777777" w:rsidR="00A314FF" w:rsidRDefault="00A314FF">
            <w:pPr>
              <w:tabs>
                <w:tab w:val="left" w:pos="2619"/>
              </w:tabs>
              <w:spacing w:after="0" w:line="240" w:lineRule="auto"/>
              <w:ind w:left="708" w:hanging="708"/>
              <w:rPr>
                <w:rFonts w:ascii="Calibri" w:eastAsia="Calibri" w:hAnsi="Calibri" w:cs="Calibri"/>
                <w:i/>
                <w:sz w:val="20"/>
              </w:rPr>
            </w:pPr>
            <w:r>
              <w:rPr>
                <w:rFonts w:ascii="Calibri" w:eastAsia="Calibri" w:hAnsi="Calibri" w:cs="Calibri"/>
                <w:i/>
                <w:sz w:val="20"/>
              </w:rPr>
              <w:t xml:space="preserve">If you selected 'Other', please identify these target groups. </w:t>
            </w:r>
          </w:p>
          <w:p w14:paraId="5770F620" w14:textId="77777777" w:rsidR="00A314FF" w:rsidRDefault="00A314FF">
            <w:pPr>
              <w:spacing w:after="0" w:line="240" w:lineRule="auto"/>
              <w:rPr>
                <w:rFonts w:ascii="Calibri" w:eastAsia="Calibri" w:hAnsi="Calibri" w:cs="Calibri"/>
              </w:rPr>
            </w:pPr>
            <w:r>
              <w:rPr>
                <w:rFonts w:ascii="Calibri" w:eastAsia="Calibri" w:hAnsi="Calibri" w:cs="Calibri"/>
                <w:i/>
                <w:sz w:val="20"/>
              </w:rPr>
              <w:t>(Max. 250 words)</w:t>
            </w:r>
          </w:p>
        </w:tc>
      </w:tr>
      <w:tr w:rsidR="00A314FF" w14:paraId="56266819" w14:textId="77777777" w:rsidTr="00A314FF">
        <w:tc>
          <w:tcPr>
            <w:tcW w:w="202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51E4BDF" w14:textId="77777777" w:rsidR="00A314FF" w:rsidRDefault="00A314FF">
            <w:pPr>
              <w:spacing w:after="0" w:line="240" w:lineRule="auto"/>
              <w:rPr>
                <w:rFonts w:ascii="Calibri" w:eastAsia="Calibri" w:hAnsi="Calibri" w:cs="Calibri"/>
              </w:rPr>
            </w:pPr>
            <w:r>
              <w:rPr>
                <w:rFonts w:ascii="Calibri" w:eastAsia="Calibri" w:hAnsi="Calibri" w:cs="Calibri"/>
                <w:b/>
                <w:sz w:val="20"/>
              </w:rPr>
              <w:t>Dissemination level</w:t>
            </w:r>
          </w:p>
        </w:tc>
        <w:tc>
          <w:tcPr>
            <w:tcW w:w="2038"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651741E" w14:textId="77777777" w:rsidR="00A314FF" w:rsidRDefault="00A314FF">
            <w:pPr>
              <w:spacing w:after="0" w:line="240" w:lineRule="auto"/>
              <w:rPr>
                <w:rFonts w:ascii="Calibri" w:eastAsia="Calibri" w:hAnsi="Calibri" w:cs="Calibri"/>
                <w:sz w:val="20"/>
              </w:rPr>
            </w:pPr>
            <w:r>
              <w:rPr>
                <w:rFonts w:ascii="Calibri" w:eastAsia="Calibri" w:hAnsi="Calibri" w:cs="Calibri"/>
                <w:color w:val="000000"/>
                <w:sz w:val="20"/>
              </w:rPr>
              <w:t xml:space="preserve"> </w:t>
            </w:r>
            <w:r>
              <w:rPr>
                <w:rFonts w:ascii="Segoe UI Symbol" w:eastAsia="Calibri" w:hAnsi="Segoe UI Symbol" w:cs="Segoe UI Symbol"/>
                <w:sz w:val="20"/>
              </w:rPr>
              <w:t>☐</w:t>
            </w:r>
            <w:r>
              <w:rPr>
                <w:rFonts w:ascii="Calibri" w:eastAsia="Calibri" w:hAnsi="Calibri" w:cs="Calibri"/>
                <w:sz w:val="20"/>
              </w:rPr>
              <w:t xml:space="preserve"> Department / Faculty </w:t>
            </w:r>
            <w:r>
              <w:rPr>
                <w:rFonts w:ascii="Segoe UI Symbol" w:eastAsia="Calibri" w:hAnsi="Segoe UI Symbol" w:cs="Segoe UI Symbol"/>
                <w:sz w:val="20"/>
              </w:rPr>
              <w:t>☐</w:t>
            </w:r>
            <w:r>
              <w:rPr>
                <w:rFonts w:ascii="Calibri" w:eastAsia="Calibri" w:hAnsi="Calibri" w:cs="Calibri"/>
                <w:sz w:val="20"/>
              </w:rPr>
              <w:t xml:space="preserve"> Institution</w:t>
            </w:r>
          </w:p>
          <w:p w14:paraId="4DE06F06" w14:textId="77777777" w:rsidR="00A314FF" w:rsidRDefault="00A314FF">
            <w:pPr>
              <w:spacing w:after="0" w:line="240" w:lineRule="auto"/>
              <w:rPr>
                <w:rFonts w:ascii="Calibri" w:eastAsia="Calibri" w:hAnsi="Calibri" w:cs="Calibri"/>
              </w:rPr>
            </w:pPr>
            <w:r>
              <w:rPr>
                <w:rFonts w:ascii="Calibri" w:eastAsia="Calibri" w:hAnsi="Calibri" w:cs="Calibri"/>
                <w:color w:val="000000"/>
                <w:sz w:val="20"/>
              </w:rPr>
              <w:t xml:space="preserve"> Institution</w:t>
            </w:r>
          </w:p>
        </w:tc>
        <w:tc>
          <w:tcPr>
            <w:tcW w:w="2289"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6102800" w14:textId="77777777" w:rsidR="00A314FF" w:rsidRDefault="00A314FF">
            <w:pPr>
              <w:spacing w:after="0" w:line="240" w:lineRule="auto"/>
              <w:rPr>
                <w:rFonts w:ascii="Calibri" w:eastAsia="Calibri" w:hAnsi="Calibri" w:cs="Calibri"/>
                <w:sz w:val="20"/>
              </w:rPr>
            </w:pPr>
            <w:r>
              <w:rPr>
                <w:rFonts w:ascii="Calibri" w:eastAsia="Calibri" w:hAnsi="Calibri" w:cs="Calibri"/>
                <w:color w:val="000000"/>
                <w:sz w:val="20"/>
              </w:rPr>
              <w:t xml:space="preserve"> </w:t>
            </w:r>
            <w:r>
              <w:rPr>
                <w:rFonts w:ascii="Segoe UI Symbol" w:eastAsia="Calibri" w:hAnsi="Segoe UI Symbol" w:cs="Segoe UI Symbol"/>
                <w:sz w:val="20"/>
              </w:rPr>
              <w:t>☐</w:t>
            </w:r>
            <w:r>
              <w:rPr>
                <w:rFonts w:ascii="Calibri" w:eastAsia="Calibri" w:hAnsi="Calibri" w:cs="Calibri"/>
                <w:sz w:val="20"/>
              </w:rPr>
              <w:t xml:space="preserve"> Local</w:t>
            </w:r>
          </w:p>
          <w:p w14:paraId="24DB5447" w14:textId="77777777" w:rsidR="00A314FF" w:rsidRDefault="00A314FF">
            <w:pPr>
              <w:spacing w:after="0" w:line="240" w:lineRule="auto"/>
              <w:rPr>
                <w:rFonts w:ascii="Calibri" w:eastAsia="Calibri" w:hAnsi="Calibri" w:cs="Calibri"/>
              </w:rPr>
            </w:pPr>
            <w:r>
              <w:rPr>
                <w:rFonts w:ascii="Calibri" w:eastAsia="Calibri" w:hAnsi="Calibri" w:cs="Calibri"/>
                <w:color w:val="000000"/>
                <w:sz w:val="20"/>
              </w:rPr>
              <w:t xml:space="preserve"> </w:t>
            </w:r>
            <w:r>
              <w:rPr>
                <w:rFonts w:ascii="Segoe UI Symbol" w:eastAsia="Calibri" w:hAnsi="Segoe UI Symbol" w:cs="Segoe UI Symbol"/>
                <w:sz w:val="20"/>
              </w:rPr>
              <w:t>☐</w:t>
            </w:r>
            <w:r>
              <w:rPr>
                <w:rFonts w:ascii="Calibri" w:eastAsia="Calibri" w:hAnsi="Calibri" w:cs="Calibri"/>
                <w:sz w:val="20"/>
              </w:rPr>
              <w:t xml:space="preserve"> Regional</w:t>
            </w:r>
          </w:p>
        </w:tc>
        <w:tc>
          <w:tcPr>
            <w:tcW w:w="31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D3CFE30" w14:textId="77777777" w:rsidR="00A314FF" w:rsidRDefault="00A314FF">
            <w:pPr>
              <w:rPr>
                <w:rFonts w:eastAsiaTheme="minorEastAsia"/>
              </w:rPr>
            </w:pPr>
            <w:r>
              <w:rPr>
                <w:rFonts w:ascii="MS Gothic" w:eastAsia="MS Gothic" w:hAnsi="MS Gothic" w:hint="eastAsia"/>
                <w:color w:val="000000"/>
              </w:rPr>
              <w:t>☐</w:t>
            </w:r>
            <w:r>
              <w:rPr>
                <w:color w:val="000000"/>
              </w:rPr>
              <w:t xml:space="preserve"> National</w:t>
            </w:r>
          </w:p>
          <w:p w14:paraId="77F03B78" w14:textId="77777777" w:rsidR="00A314FF" w:rsidRDefault="00A314FF">
            <w:pPr>
              <w:spacing w:after="0" w:line="240" w:lineRule="auto"/>
              <w:rPr>
                <w:rFonts w:ascii="Calibri" w:eastAsia="Calibri" w:hAnsi="Calibri" w:cs="Calibri"/>
              </w:rPr>
            </w:pPr>
            <w:r>
              <w:rPr>
                <w:rFonts w:ascii="MS Gothic" w:eastAsia="MS Gothic" w:hAnsi="MS Gothic" w:hint="eastAsia"/>
                <w:color w:val="000000"/>
              </w:rPr>
              <w:t>☒</w:t>
            </w:r>
            <w:r>
              <w:rPr>
                <w:color w:val="000000"/>
              </w:rPr>
              <w:t xml:space="preserve"> International</w:t>
            </w:r>
          </w:p>
        </w:tc>
      </w:tr>
    </w:tbl>
    <w:p w14:paraId="1A746A84" w14:textId="77777777" w:rsidR="00A314FF" w:rsidRDefault="00A314FF" w:rsidP="00A314FF">
      <w:pPr>
        <w:spacing w:after="0" w:line="240" w:lineRule="auto"/>
        <w:rPr>
          <w:rFonts w:ascii="Calibri" w:eastAsia="Calibri" w:hAnsi="Calibri" w:cs="Calibri"/>
          <w:b/>
        </w:rPr>
      </w:pPr>
    </w:p>
    <w:p w14:paraId="7F26FED9" w14:textId="77777777" w:rsidR="00A314FF" w:rsidRDefault="00A314FF" w:rsidP="00A314FF">
      <w:pPr>
        <w:spacing w:after="0" w:line="240" w:lineRule="auto"/>
        <w:rPr>
          <w:rFonts w:ascii="Calibri" w:eastAsia="Calibri" w:hAnsi="Calibri" w:cs="Calibri"/>
          <w:b/>
          <w:sz w:val="24"/>
        </w:rPr>
      </w:pPr>
      <w:r>
        <w:rPr>
          <w:rFonts w:ascii="Calibri" w:eastAsia="Calibri" w:hAnsi="Calibri" w:cs="Calibri"/>
          <w:b/>
          <w:sz w:val="24"/>
        </w:rPr>
        <w:t>Deliverables/results/outcomes</w:t>
      </w:r>
    </w:p>
    <w:p w14:paraId="160BD42E" w14:textId="77777777" w:rsidR="00A314FF" w:rsidRDefault="00A314FF" w:rsidP="00A314FF">
      <w:pPr>
        <w:spacing w:after="0" w:line="240" w:lineRule="auto"/>
        <w:rPr>
          <w:rFonts w:ascii="Calibri" w:eastAsia="Calibri" w:hAnsi="Calibri" w:cs="Calibri"/>
          <w:b/>
          <w:sz w:val="24"/>
        </w:rPr>
      </w:pPr>
    </w:p>
    <w:tbl>
      <w:tblPr>
        <w:tblW w:w="0" w:type="auto"/>
        <w:tblInd w:w="108" w:type="dxa"/>
        <w:tblCellMar>
          <w:left w:w="10" w:type="dxa"/>
          <w:right w:w="10" w:type="dxa"/>
        </w:tblCellMar>
        <w:tblLook w:val="04A0" w:firstRow="1" w:lastRow="0" w:firstColumn="1" w:lastColumn="0" w:noHBand="0" w:noVBand="1"/>
      </w:tblPr>
      <w:tblGrid>
        <w:gridCol w:w="1953"/>
        <w:gridCol w:w="1257"/>
        <w:gridCol w:w="414"/>
        <w:gridCol w:w="1770"/>
        <w:gridCol w:w="209"/>
        <w:gridCol w:w="3639"/>
      </w:tblGrid>
      <w:tr w:rsidR="00A314FF" w14:paraId="3FDC424B" w14:textId="77777777" w:rsidTr="00A314FF">
        <w:trPr>
          <w:trHeight w:val="1"/>
        </w:trPr>
        <w:tc>
          <w:tcPr>
            <w:tcW w:w="2025" w:type="dxa"/>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ED79A3D" w14:textId="77777777" w:rsidR="00A314FF" w:rsidRDefault="00A314FF">
            <w:pPr>
              <w:spacing w:after="0" w:line="240" w:lineRule="auto"/>
              <w:rPr>
                <w:rFonts w:ascii="Calibri" w:eastAsia="Calibri" w:hAnsi="Calibri" w:cs="Calibri"/>
                <w:b/>
                <w:sz w:val="20"/>
              </w:rPr>
            </w:pPr>
            <w:r>
              <w:rPr>
                <w:rFonts w:ascii="Calibri" w:eastAsia="Calibri" w:hAnsi="Calibri" w:cs="Calibri"/>
                <w:b/>
                <w:sz w:val="20"/>
              </w:rPr>
              <w:t>Expected Deliverable/Results/</w:t>
            </w:r>
          </w:p>
          <w:p w14:paraId="1044F27A" w14:textId="77777777" w:rsidR="00A314FF" w:rsidRDefault="00A314FF">
            <w:pPr>
              <w:spacing w:after="0" w:line="240" w:lineRule="auto"/>
              <w:rPr>
                <w:rFonts w:ascii="Calibri" w:eastAsia="Calibri" w:hAnsi="Calibri" w:cs="Calibri"/>
              </w:rPr>
            </w:pPr>
            <w:r>
              <w:rPr>
                <w:rFonts w:ascii="Calibri" w:eastAsia="Calibri" w:hAnsi="Calibri" w:cs="Calibri"/>
                <w:b/>
                <w:sz w:val="20"/>
              </w:rPr>
              <w:t>Outcomes</w:t>
            </w:r>
          </w:p>
        </w:tc>
        <w:tc>
          <w:tcPr>
            <w:tcW w:w="156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016DD68" w14:textId="77777777" w:rsidR="00A314FF" w:rsidRDefault="00A314FF">
            <w:pPr>
              <w:spacing w:after="0" w:line="240" w:lineRule="auto"/>
              <w:rPr>
                <w:rFonts w:ascii="Calibri" w:eastAsia="Calibri" w:hAnsi="Calibri" w:cs="Calibri"/>
              </w:rPr>
            </w:pPr>
            <w:r>
              <w:rPr>
                <w:rFonts w:ascii="Calibri" w:eastAsia="Calibri" w:hAnsi="Calibri" w:cs="Calibri"/>
                <w:sz w:val="20"/>
              </w:rPr>
              <w:t>Work Package and Outcome ref.nr</w:t>
            </w:r>
          </w:p>
        </w:tc>
        <w:tc>
          <w:tcPr>
            <w:tcW w:w="5882"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838A344" w14:textId="22B3613D" w:rsidR="00A314FF" w:rsidRDefault="00476663">
            <w:pPr>
              <w:spacing w:after="0" w:line="240" w:lineRule="auto"/>
              <w:ind w:left="5040" w:hanging="187"/>
              <w:rPr>
                <w:rFonts w:ascii="Calibri" w:eastAsia="Calibri" w:hAnsi="Calibri" w:cs="Calibri"/>
              </w:rPr>
            </w:pPr>
            <w:r>
              <w:rPr>
                <w:rFonts w:ascii="Calibri" w:eastAsia="Calibri" w:hAnsi="Calibri" w:cs="Calibri"/>
                <w:b/>
                <w:sz w:val="24"/>
              </w:rPr>
              <w:t>A11</w:t>
            </w:r>
            <w:r w:rsidR="00A314FF">
              <w:rPr>
                <w:rFonts w:ascii="Calibri" w:eastAsia="Calibri" w:hAnsi="Calibri" w:cs="Calibri"/>
                <w:b/>
                <w:sz w:val="24"/>
              </w:rPr>
              <w:t>.2.2.</w:t>
            </w:r>
          </w:p>
        </w:tc>
      </w:tr>
      <w:tr w:rsidR="00A314FF" w14:paraId="22B007BE" w14:textId="77777777" w:rsidTr="00A314FF">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FE801DF" w14:textId="77777777" w:rsidR="00A314FF" w:rsidRDefault="00A314FF">
            <w:pPr>
              <w:spacing w:after="0"/>
              <w:rPr>
                <w:rFonts w:ascii="Calibri" w:eastAsia="Calibri" w:hAnsi="Calibri" w:cs="Calibri"/>
              </w:rPr>
            </w:pPr>
          </w:p>
        </w:tc>
        <w:tc>
          <w:tcPr>
            <w:tcW w:w="156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29CC4EC" w14:textId="77777777" w:rsidR="00A314FF" w:rsidRDefault="00A314FF">
            <w:pPr>
              <w:spacing w:after="0" w:line="240" w:lineRule="auto"/>
              <w:rPr>
                <w:rFonts w:ascii="Calibri" w:eastAsia="Calibri" w:hAnsi="Calibri" w:cs="Calibri"/>
              </w:rPr>
            </w:pPr>
            <w:r>
              <w:rPr>
                <w:rFonts w:ascii="Calibri" w:eastAsia="Calibri" w:hAnsi="Calibri" w:cs="Calibri"/>
                <w:sz w:val="20"/>
              </w:rPr>
              <w:t>Title</w:t>
            </w:r>
          </w:p>
        </w:tc>
        <w:tc>
          <w:tcPr>
            <w:tcW w:w="5882"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33B3D6B" w14:textId="77777777" w:rsidR="00A314FF" w:rsidRDefault="00A314FF">
            <w:pPr>
              <w:spacing w:after="0" w:line="240" w:lineRule="auto"/>
              <w:rPr>
                <w:rFonts w:ascii="Calibri" w:eastAsia="Calibri" w:hAnsi="Calibri" w:cs="Calibri"/>
              </w:rPr>
            </w:pPr>
            <w:r>
              <w:rPr>
                <w:rFonts w:ascii="Calibri" w:eastAsia="Calibri" w:hAnsi="Calibri" w:cs="Calibri"/>
              </w:rPr>
              <w:t>Kreiranje interaktivnih materijala za učenje na online platformi</w:t>
            </w:r>
          </w:p>
        </w:tc>
      </w:tr>
      <w:tr w:rsidR="00A314FF" w14:paraId="3F405B48" w14:textId="77777777" w:rsidTr="00A314FF">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625D4A5" w14:textId="77777777" w:rsidR="00A314FF" w:rsidRDefault="00A314FF">
            <w:pPr>
              <w:spacing w:after="0"/>
              <w:rPr>
                <w:rFonts w:ascii="Calibri" w:eastAsia="Calibri" w:hAnsi="Calibri" w:cs="Calibri"/>
              </w:rPr>
            </w:pPr>
          </w:p>
        </w:tc>
        <w:tc>
          <w:tcPr>
            <w:tcW w:w="156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45BA8DE" w14:textId="77777777" w:rsidR="00A314FF" w:rsidRDefault="00A314FF">
            <w:pPr>
              <w:spacing w:after="0" w:line="240" w:lineRule="auto"/>
              <w:rPr>
                <w:rFonts w:ascii="Calibri" w:eastAsia="Calibri" w:hAnsi="Calibri" w:cs="Calibri"/>
              </w:rPr>
            </w:pPr>
            <w:r>
              <w:rPr>
                <w:rFonts w:ascii="Calibri" w:eastAsia="Calibri" w:hAnsi="Calibri" w:cs="Calibri"/>
                <w:sz w:val="20"/>
              </w:rPr>
              <w:t>Type</w:t>
            </w:r>
          </w:p>
        </w:tc>
        <w:tc>
          <w:tcPr>
            <w:tcW w:w="2527"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B6A07D7" w14:textId="77777777" w:rsidR="00A314FF" w:rsidRDefault="00A314FF">
            <w:pPr>
              <w:rPr>
                <w:rFonts w:eastAsiaTheme="minorEastAsia"/>
                <w:color w:val="000000"/>
              </w:rPr>
            </w:pPr>
            <w:r>
              <w:rPr>
                <w:rFonts w:ascii="MS Gothic" w:eastAsia="MS Gothic" w:hAnsi="MS Gothic" w:hint="eastAsia"/>
                <w:color w:val="000000"/>
              </w:rPr>
              <w:t>☒</w:t>
            </w:r>
            <w:r>
              <w:rPr>
                <w:color w:val="000000"/>
              </w:rPr>
              <w:t xml:space="preserve"> Teaching material</w:t>
            </w:r>
          </w:p>
          <w:p w14:paraId="3DBBAFFA" w14:textId="77777777" w:rsidR="00A314FF" w:rsidRDefault="00A314FF">
            <w:pPr>
              <w:rPr>
                <w:color w:val="000000"/>
              </w:rPr>
            </w:pPr>
            <w:r>
              <w:rPr>
                <w:rFonts w:ascii="MS Gothic" w:eastAsia="MS Gothic" w:hAnsi="MS Gothic" w:cs="MS Gothic" w:hint="eastAsia"/>
                <w:color w:val="000000"/>
              </w:rPr>
              <w:t>☐</w:t>
            </w:r>
            <w:r>
              <w:rPr>
                <w:color w:val="000000"/>
              </w:rPr>
              <w:t xml:space="preserve"> Learning material</w:t>
            </w:r>
          </w:p>
          <w:p w14:paraId="645AE0BC" w14:textId="77777777" w:rsidR="00A314FF" w:rsidRDefault="00A314FF">
            <w:pPr>
              <w:spacing w:after="0" w:line="240" w:lineRule="auto"/>
              <w:rPr>
                <w:rFonts w:ascii="Calibri" w:eastAsia="Calibri" w:hAnsi="Calibri" w:cs="Calibri"/>
              </w:rPr>
            </w:pPr>
            <w:r>
              <w:rPr>
                <w:rFonts w:ascii="MS Gothic" w:eastAsia="MS Gothic" w:hAnsi="MS Gothic" w:cs="MS Gothic" w:hint="eastAsia"/>
                <w:color w:val="000000"/>
              </w:rPr>
              <w:t>☐</w:t>
            </w:r>
            <w:r>
              <w:rPr>
                <w:color w:val="000000"/>
              </w:rPr>
              <w:t xml:space="preserve"> Training material</w:t>
            </w:r>
          </w:p>
        </w:tc>
        <w:tc>
          <w:tcPr>
            <w:tcW w:w="3355"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D6C811D" w14:textId="77777777" w:rsidR="00A314FF" w:rsidRDefault="00A314FF">
            <w:pPr>
              <w:rPr>
                <w:rFonts w:eastAsiaTheme="minorEastAsia"/>
                <w:color w:val="000000"/>
              </w:rPr>
            </w:pPr>
            <w:r>
              <w:rPr>
                <w:rFonts w:ascii="MS Gothic" w:eastAsia="MS Gothic" w:hAnsi="MS Gothic" w:cs="MS Gothic" w:hint="eastAsia"/>
                <w:color w:val="000000"/>
              </w:rPr>
              <w:t>☐</w:t>
            </w:r>
            <w:r>
              <w:rPr>
                <w:color w:val="000000"/>
              </w:rPr>
              <w:t xml:space="preserve"> Event</w:t>
            </w:r>
          </w:p>
          <w:p w14:paraId="16A1EFD5" w14:textId="77777777" w:rsidR="00A314FF" w:rsidRDefault="00A314FF">
            <w:pPr>
              <w:rPr>
                <w:color w:val="000000"/>
              </w:rPr>
            </w:pPr>
            <w:r>
              <w:rPr>
                <w:rFonts w:ascii="MS Gothic" w:eastAsia="MS Gothic" w:hAnsi="MS Gothic" w:hint="eastAsia"/>
                <w:color w:val="000000"/>
              </w:rPr>
              <w:t>☐</w:t>
            </w:r>
            <w:r>
              <w:rPr>
                <w:color w:val="000000"/>
              </w:rPr>
              <w:t xml:space="preserve"> Report </w:t>
            </w:r>
          </w:p>
          <w:p w14:paraId="5D7A7DFE" w14:textId="77777777" w:rsidR="00A314FF" w:rsidRDefault="00A314FF">
            <w:pPr>
              <w:spacing w:after="0" w:line="240" w:lineRule="auto"/>
              <w:rPr>
                <w:rFonts w:ascii="Calibri" w:eastAsia="Calibri" w:hAnsi="Calibri" w:cs="Calibri"/>
              </w:rPr>
            </w:pPr>
            <w:r>
              <w:rPr>
                <w:rFonts w:ascii="MS Gothic" w:eastAsia="MS Gothic" w:hAnsi="MS Gothic" w:hint="eastAsia"/>
                <w:color w:val="000000"/>
              </w:rPr>
              <w:t>☒</w:t>
            </w:r>
            <w:r>
              <w:rPr>
                <w:color w:val="000000"/>
              </w:rPr>
              <w:t xml:space="preserve"> Service/Product </w:t>
            </w:r>
          </w:p>
        </w:tc>
      </w:tr>
      <w:tr w:rsidR="00A314FF" w14:paraId="21E48799" w14:textId="77777777" w:rsidTr="00A314FF">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2FAA31D" w14:textId="77777777" w:rsidR="00A314FF" w:rsidRDefault="00A314FF">
            <w:pPr>
              <w:spacing w:after="0"/>
              <w:rPr>
                <w:rFonts w:ascii="Calibri" w:eastAsia="Calibri" w:hAnsi="Calibri" w:cs="Calibri"/>
              </w:rPr>
            </w:pPr>
          </w:p>
        </w:tc>
        <w:tc>
          <w:tcPr>
            <w:tcW w:w="156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4504DBB" w14:textId="77777777" w:rsidR="00A314FF" w:rsidRDefault="00A314FF">
            <w:pPr>
              <w:spacing w:after="0" w:line="240" w:lineRule="auto"/>
              <w:rPr>
                <w:rFonts w:ascii="Calibri" w:eastAsia="Calibri" w:hAnsi="Calibri" w:cs="Calibri"/>
              </w:rPr>
            </w:pPr>
            <w:r>
              <w:rPr>
                <w:rFonts w:ascii="Calibri" w:eastAsia="Calibri" w:hAnsi="Calibri" w:cs="Calibri"/>
                <w:sz w:val="20"/>
              </w:rPr>
              <w:t xml:space="preserve">Description </w:t>
            </w:r>
          </w:p>
        </w:tc>
        <w:tc>
          <w:tcPr>
            <w:tcW w:w="5882"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7C2A945" w14:textId="77777777" w:rsidR="00A314FF" w:rsidRDefault="00A314FF">
            <w:pPr>
              <w:spacing w:after="0" w:line="240" w:lineRule="auto"/>
              <w:rPr>
                <w:rFonts w:ascii="Calibri" w:eastAsia="Calibri" w:hAnsi="Calibri" w:cs="Calibri"/>
              </w:rPr>
            </w:pPr>
            <w:r>
              <w:rPr>
                <w:rFonts w:ascii="Calibri" w:eastAsia="Calibri" w:hAnsi="Calibri" w:cs="Calibri"/>
              </w:rPr>
              <w:t>Podaktivnost "Kreiranje interaktivnih materijala za učenje na online platformi" obuhvata razvoj interaktivnih edukativnih materijala namijenjenih korisnicima online platforme za učenje o kulturnom nasljeđu Sandžaka. Ovi materijali će biti prilagođeni korisnicima i omogućavati im da na zabavan i edukativan način istražuju i stiču znanje o kulturnom nasljeđu Sandžaka. Cilj ove podaktivnosti je stvaranje kvalitetnih materijala koji će podržati interaktivno učenje i promovisati svijest o značaju kulturnog nasljeđa.</w:t>
            </w:r>
          </w:p>
        </w:tc>
      </w:tr>
      <w:tr w:rsidR="00A314FF" w14:paraId="434259A0" w14:textId="77777777" w:rsidTr="00A314FF">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732AFA7" w14:textId="77777777" w:rsidR="00A314FF" w:rsidRDefault="00A314FF">
            <w:pPr>
              <w:spacing w:after="0"/>
              <w:rPr>
                <w:rFonts w:ascii="Calibri" w:eastAsia="Calibri" w:hAnsi="Calibri" w:cs="Calibri"/>
              </w:rPr>
            </w:pPr>
          </w:p>
        </w:tc>
        <w:tc>
          <w:tcPr>
            <w:tcW w:w="156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E8986EA" w14:textId="77777777" w:rsidR="00A314FF" w:rsidRDefault="00A314FF">
            <w:pPr>
              <w:spacing w:after="0" w:line="240" w:lineRule="auto"/>
              <w:rPr>
                <w:rFonts w:ascii="Calibri" w:eastAsia="Calibri" w:hAnsi="Calibri" w:cs="Calibri"/>
              </w:rPr>
            </w:pPr>
            <w:r>
              <w:rPr>
                <w:rFonts w:ascii="Calibri" w:eastAsia="Calibri" w:hAnsi="Calibri" w:cs="Calibri"/>
                <w:sz w:val="20"/>
              </w:rPr>
              <w:t>Due date</w:t>
            </w:r>
          </w:p>
        </w:tc>
        <w:tc>
          <w:tcPr>
            <w:tcW w:w="5882"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0D099268" w14:textId="77777777" w:rsidR="00A314FF" w:rsidRDefault="00A314FF">
            <w:pPr>
              <w:spacing w:after="0" w:line="240" w:lineRule="auto"/>
              <w:rPr>
                <w:rFonts w:ascii="Calibri" w:eastAsia="Calibri" w:hAnsi="Calibri" w:cs="Calibri"/>
              </w:rPr>
            </w:pPr>
          </w:p>
        </w:tc>
      </w:tr>
      <w:tr w:rsidR="00A314FF" w14:paraId="25A157F2" w14:textId="77777777" w:rsidTr="00A314FF">
        <w:tc>
          <w:tcPr>
            <w:tcW w:w="202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637531A7" w14:textId="77777777" w:rsidR="00A314FF" w:rsidRDefault="00A314FF">
            <w:pPr>
              <w:spacing w:after="0" w:line="240" w:lineRule="auto"/>
              <w:rPr>
                <w:rFonts w:ascii="Calibri" w:eastAsia="Calibri" w:hAnsi="Calibri" w:cs="Calibri"/>
              </w:rPr>
            </w:pPr>
          </w:p>
        </w:tc>
        <w:tc>
          <w:tcPr>
            <w:tcW w:w="156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1FECE67" w14:textId="77777777" w:rsidR="00A314FF" w:rsidRDefault="00A314FF">
            <w:pPr>
              <w:spacing w:after="0" w:line="240" w:lineRule="auto"/>
              <w:rPr>
                <w:rFonts w:ascii="Calibri" w:eastAsia="Calibri" w:hAnsi="Calibri" w:cs="Calibri"/>
              </w:rPr>
            </w:pPr>
            <w:r>
              <w:rPr>
                <w:rFonts w:ascii="Calibri" w:eastAsia="Calibri" w:hAnsi="Calibri" w:cs="Calibri"/>
                <w:sz w:val="20"/>
              </w:rPr>
              <w:t>Languages</w:t>
            </w:r>
          </w:p>
        </w:tc>
        <w:tc>
          <w:tcPr>
            <w:tcW w:w="5882"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7410D20" w14:textId="77777777" w:rsidR="00A314FF" w:rsidRDefault="00A314FF">
            <w:pPr>
              <w:spacing w:after="0" w:line="240" w:lineRule="auto"/>
              <w:rPr>
                <w:rFonts w:ascii="Calibri" w:eastAsia="Calibri" w:hAnsi="Calibri" w:cs="Calibri"/>
              </w:rPr>
            </w:pPr>
            <w:r>
              <w:rPr>
                <w:rFonts w:ascii="Calibri" w:eastAsia="Calibri" w:hAnsi="Calibri" w:cs="Calibri"/>
              </w:rPr>
              <w:t>Srpski, Engleski</w:t>
            </w:r>
          </w:p>
        </w:tc>
      </w:tr>
      <w:tr w:rsidR="00A314FF" w14:paraId="15AA9F6C" w14:textId="77777777" w:rsidTr="00A314FF">
        <w:tc>
          <w:tcPr>
            <w:tcW w:w="2025" w:type="dxa"/>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9B7B828" w14:textId="77777777" w:rsidR="00A314FF" w:rsidRDefault="00A314FF">
            <w:pPr>
              <w:tabs>
                <w:tab w:val="left" w:pos="2619"/>
              </w:tabs>
              <w:spacing w:after="0" w:line="240" w:lineRule="auto"/>
              <w:ind w:left="708" w:hanging="708"/>
              <w:rPr>
                <w:rFonts w:ascii="Calibri" w:eastAsia="Calibri" w:hAnsi="Calibri" w:cs="Calibri"/>
              </w:rPr>
            </w:pPr>
            <w:r>
              <w:rPr>
                <w:rFonts w:ascii="Calibri" w:eastAsia="Calibri" w:hAnsi="Calibri" w:cs="Calibri"/>
                <w:b/>
                <w:sz w:val="20"/>
              </w:rPr>
              <w:t>Target groups</w:t>
            </w:r>
          </w:p>
        </w:tc>
        <w:tc>
          <w:tcPr>
            <w:tcW w:w="7443" w:type="dxa"/>
            <w:gridSpan w:val="5"/>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82096D2" w14:textId="77777777" w:rsidR="00A314FF" w:rsidRDefault="00A314FF">
            <w:pPr>
              <w:rPr>
                <w:rFonts w:eastAsiaTheme="minorEastAsia"/>
              </w:rPr>
            </w:pPr>
            <w:r>
              <w:rPr>
                <w:rFonts w:ascii="MS Gothic" w:eastAsia="MS Gothic" w:hAnsi="MS Gothic" w:hint="eastAsia"/>
                <w:color w:val="000000"/>
              </w:rPr>
              <w:t>☒</w:t>
            </w:r>
            <w:r>
              <w:rPr>
                <w:color w:val="000000"/>
              </w:rPr>
              <w:t xml:space="preserve"> Teaching staff </w:t>
            </w:r>
          </w:p>
          <w:p w14:paraId="7546CA48" w14:textId="77777777" w:rsidR="00A314FF" w:rsidRDefault="00A314FF">
            <w:r>
              <w:rPr>
                <w:rFonts w:ascii="MS Gothic" w:eastAsia="MS Gothic" w:hAnsi="MS Gothic" w:cs="MS Gothic" w:hint="eastAsia"/>
                <w:color w:val="000000"/>
              </w:rPr>
              <w:t>☐</w:t>
            </w:r>
            <w:r>
              <w:rPr>
                <w:color w:val="000000"/>
              </w:rPr>
              <w:t xml:space="preserve"> Students </w:t>
            </w:r>
          </w:p>
          <w:p w14:paraId="37CB1DC0" w14:textId="77777777" w:rsidR="00A314FF" w:rsidRDefault="00A314FF">
            <w:r>
              <w:rPr>
                <w:rFonts w:ascii="MS Gothic" w:eastAsia="MS Gothic" w:hAnsi="MS Gothic" w:cs="MS Gothic" w:hint="eastAsia"/>
                <w:color w:val="000000"/>
              </w:rPr>
              <w:t>☐</w:t>
            </w:r>
            <w:r>
              <w:rPr>
                <w:color w:val="000000"/>
              </w:rPr>
              <w:t xml:space="preserve"> Trainees </w:t>
            </w:r>
          </w:p>
          <w:p w14:paraId="06411051" w14:textId="77777777" w:rsidR="00A314FF" w:rsidRDefault="00A314FF">
            <w:r>
              <w:rPr>
                <w:rFonts w:ascii="MS Gothic" w:eastAsia="MS Gothic" w:hAnsi="MS Gothic" w:cs="MS Gothic" w:hint="eastAsia"/>
                <w:color w:val="000000"/>
              </w:rPr>
              <w:t>☐</w:t>
            </w:r>
            <w:r>
              <w:rPr>
                <w:color w:val="000000"/>
              </w:rPr>
              <w:t xml:space="preserve"> Administrative staff</w:t>
            </w:r>
          </w:p>
          <w:p w14:paraId="091BA46F" w14:textId="77777777" w:rsidR="00A314FF" w:rsidRDefault="00A314FF">
            <w:r>
              <w:rPr>
                <w:rFonts w:ascii="MS Gothic" w:eastAsia="MS Gothic" w:hAnsi="MS Gothic" w:hint="eastAsia"/>
                <w:color w:val="000000"/>
              </w:rPr>
              <w:t>☒</w:t>
            </w:r>
            <w:r>
              <w:rPr>
                <w:color w:val="000000"/>
              </w:rPr>
              <w:t xml:space="preserve"> Technical staff </w:t>
            </w:r>
          </w:p>
          <w:p w14:paraId="047FE1DD" w14:textId="77777777" w:rsidR="00A314FF" w:rsidRDefault="00A314FF">
            <w:r>
              <w:rPr>
                <w:rFonts w:ascii="MS Gothic" w:eastAsia="MS Gothic" w:hAnsi="MS Gothic" w:hint="eastAsia"/>
                <w:color w:val="000000"/>
              </w:rPr>
              <w:t>☒</w:t>
            </w:r>
            <w:r>
              <w:rPr>
                <w:color w:val="000000"/>
              </w:rPr>
              <w:t xml:space="preserve"> Librarians </w:t>
            </w:r>
          </w:p>
          <w:p w14:paraId="39087CDB" w14:textId="77777777" w:rsidR="00A314FF" w:rsidRDefault="00A314FF">
            <w:pPr>
              <w:spacing w:after="0" w:line="240" w:lineRule="auto"/>
              <w:rPr>
                <w:rFonts w:ascii="Calibri" w:eastAsia="Calibri" w:hAnsi="Calibri" w:cs="Calibri"/>
              </w:rPr>
            </w:pPr>
            <w:r>
              <w:rPr>
                <w:rFonts w:ascii="MS Gothic" w:eastAsia="MS Gothic" w:hAnsi="MS Gothic" w:cs="MS Gothic" w:hint="eastAsia"/>
                <w:color w:val="000000"/>
              </w:rPr>
              <w:t>☐</w:t>
            </w:r>
            <w:r>
              <w:rPr>
                <w:color w:val="000000"/>
              </w:rPr>
              <w:t xml:space="preserve"> Other</w:t>
            </w:r>
          </w:p>
        </w:tc>
      </w:tr>
      <w:tr w:rsidR="00A314FF" w14:paraId="6730DCE4" w14:textId="77777777" w:rsidTr="00A314FF">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DB2BF1C" w14:textId="77777777" w:rsidR="00A314FF" w:rsidRDefault="00A314FF">
            <w:pPr>
              <w:spacing w:after="0"/>
              <w:rPr>
                <w:rFonts w:ascii="Calibri" w:eastAsia="Calibri" w:hAnsi="Calibri" w:cs="Calibri"/>
              </w:rPr>
            </w:pPr>
          </w:p>
        </w:tc>
        <w:tc>
          <w:tcPr>
            <w:tcW w:w="7443" w:type="dxa"/>
            <w:gridSpan w:val="5"/>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D5A7CF2" w14:textId="77777777" w:rsidR="00A314FF" w:rsidRDefault="00A314FF">
            <w:pPr>
              <w:tabs>
                <w:tab w:val="left" w:pos="2619"/>
              </w:tabs>
              <w:spacing w:after="0" w:line="240" w:lineRule="auto"/>
              <w:ind w:left="708" w:hanging="708"/>
              <w:rPr>
                <w:rFonts w:ascii="Calibri" w:eastAsia="Calibri" w:hAnsi="Calibri" w:cs="Calibri"/>
                <w:i/>
                <w:sz w:val="20"/>
              </w:rPr>
            </w:pPr>
            <w:r>
              <w:rPr>
                <w:rFonts w:ascii="Calibri" w:eastAsia="Calibri" w:hAnsi="Calibri" w:cs="Calibri"/>
                <w:i/>
                <w:sz w:val="20"/>
              </w:rPr>
              <w:t xml:space="preserve">If you selected 'Other', please identify these target groups. </w:t>
            </w:r>
          </w:p>
          <w:p w14:paraId="73783FB4" w14:textId="77777777" w:rsidR="00A314FF" w:rsidRDefault="00A314FF">
            <w:pPr>
              <w:spacing w:after="0" w:line="240" w:lineRule="auto"/>
              <w:rPr>
                <w:rFonts w:ascii="Calibri" w:eastAsia="Calibri" w:hAnsi="Calibri" w:cs="Calibri"/>
              </w:rPr>
            </w:pPr>
            <w:r>
              <w:rPr>
                <w:rFonts w:ascii="Calibri" w:eastAsia="Calibri" w:hAnsi="Calibri" w:cs="Calibri"/>
                <w:i/>
                <w:sz w:val="20"/>
              </w:rPr>
              <w:t>(Max. 250 words)</w:t>
            </w:r>
          </w:p>
        </w:tc>
      </w:tr>
      <w:tr w:rsidR="00A314FF" w14:paraId="5346C3DF" w14:textId="77777777" w:rsidTr="00A314FF">
        <w:tc>
          <w:tcPr>
            <w:tcW w:w="202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8970472" w14:textId="77777777" w:rsidR="00A314FF" w:rsidRDefault="00A314FF">
            <w:pPr>
              <w:spacing w:after="0" w:line="240" w:lineRule="auto"/>
              <w:rPr>
                <w:rFonts w:ascii="Calibri" w:eastAsia="Calibri" w:hAnsi="Calibri" w:cs="Calibri"/>
              </w:rPr>
            </w:pPr>
            <w:r>
              <w:rPr>
                <w:rFonts w:ascii="Calibri" w:eastAsia="Calibri" w:hAnsi="Calibri" w:cs="Calibri"/>
                <w:b/>
                <w:sz w:val="20"/>
              </w:rPr>
              <w:t>Dissemination level</w:t>
            </w:r>
          </w:p>
        </w:tc>
        <w:tc>
          <w:tcPr>
            <w:tcW w:w="2038"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4927FA7" w14:textId="77777777" w:rsidR="00A314FF" w:rsidRDefault="00A314FF">
            <w:pPr>
              <w:spacing w:after="0" w:line="240" w:lineRule="auto"/>
              <w:rPr>
                <w:rFonts w:ascii="Calibri" w:eastAsia="Calibri" w:hAnsi="Calibri" w:cs="Calibri"/>
                <w:sz w:val="20"/>
              </w:rPr>
            </w:pPr>
            <w:r>
              <w:rPr>
                <w:rFonts w:ascii="Calibri" w:eastAsia="Calibri" w:hAnsi="Calibri" w:cs="Calibri"/>
                <w:color w:val="000000"/>
                <w:sz w:val="20"/>
              </w:rPr>
              <w:t xml:space="preserve"> </w:t>
            </w:r>
            <w:r>
              <w:rPr>
                <w:rFonts w:ascii="Segoe UI Symbol" w:eastAsia="Calibri" w:hAnsi="Segoe UI Symbol" w:cs="Segoe UI Symbol"/>
                <w:sz w:val="20"/>
              </w:rPr>
              <w:t>☐</w:t>
            </w:r>
            <w:r>
              <w:rPr>
                <w:rFonts w:ascii="Calibri" w:eastAsia="Calibri" w:hAnsi="Calibri" w:cs="Calibri"/>
                <w:sz w:val="20"/>
              </w:rPr>
              <w:t xml:space="preserve"> Department / Faculty </w:t>
            </w:r>
            <w:r>
              <w:rPr>
                <w:rFonts w:ascii="Segoe UI Symbol" w:eastAsia="Calibri" w:hAnsi="Segoe UI Symbol" w:cs="Segoe UI Symbol"/>
                <w:sz w:val="20"/>
              </w:rPr>
              <w:t>☐</w:t>
            </w:r>
            <w:r>
              <w:rPr>
                <w:rFonts w:ascii="Calibri" w:eastAsia="Calibri" w:hAnsi="Calibri" w:cs="Calibri"/>
                <w:sz w:val="20"/>
              </w:rPr>
              <w:t xml:space="preserve"> Institution</w:t>
            </w:r>
          </w:p>
          <w:p w14:paraId="7337F545" w14:textId="77777777" w:rsidR="00A314FF" w:rsidRDefault="00A314FF">
            <w:pPr>
              <w:spacing w:after="0" w:line="240" w:lineRule="auto"/>
              <w:rPr>
                <w:rFonts w:ascii="Calibri" w:eastAsia="Calibri" w:hAnsi="Calibri" w:cs="Calibri"/>
              </w:rPr>
            </w:pPr>
            <w:r>
              <w:rPr>
                <w:rFonts w:ascii="Calibri" w:eastAsia="Calibri" w:hAnsi="Calibri" w:cs="Calibri"/>
                <w:color w:val="000000"/>
                <w:sz w:val="20"/>
              </w:rPr>
              <w:t xml:space="preserve"> Institution</w:t>
            </w:r>
          </w:p>
        </w:tc>
        <w:tc>
          <w:tcPr>
            <w:tcW w:w="2289"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4C93C78" w14:textId="77777777" w:rsidR="00A314FF" w:rsidRDefault="00A314FF">
            <w:pPr>
              <w:spacing w:after="0" w:line="240" w:lineRule="auto"/>
              <w:rPr>
                <w:rFonts w:ascii="Calibri" w:eastAsia="Calibri" w:hAnsi="Calibri" w:cs="Calibri"/>
                <w:sz w:val="20"/>
              </w:rPr>
            </w:pPr>
            <w:r>
              <w:rPr>
                <w:rFonts w:ascii="Calibri" w:eastAsia="Calibri" w:hAnsi="Calibri" w:cs="Calibri"/>
                <w:color w:val="000000"/>
                <w:sz w:val="20"/>
              </w:rPr>
              <w:t xml:space="preserve"> </w:t>
            </w:r>
            <w:r>
              <w:rPr>
                <w:rFonts w:ascii="Segoe UI Symbol" w:eastAsia="Calibri" w:hAnsi="Segoe UI Symbol" w:cs="Segoe UI Symbol"/>
                <w:sz w:val="20"/>
              </w:rPr>
              <w:t>☐</w:t>
            </w:r>
            <w:r>
              <w:rPr>
                <w:rFonts w:ascii="Calibri" w:eastAsia="Calibri" w:hAnsi="Calibri" w:cs="Calibri"/>
                <w:sz w:val="20"/>
              </w:rPr>
              <w:t xml:space="preserve"> Local</w:t>
            </w:r>
          </w:p>
          <w:p w14:paraId="7721B0B7" w14:textId="77777777" w:rsidR="00A314FF" w:rsidRDefault="00A314FF">
            <w:pPr>
              <w:spacing w:after="0" w:line="240" w:lineRule="auto"/>
              <w:rPr>
                <w:rFonts w:ascii="Calibri" w:eastAsia="Calibri" w:hAnsi="Calibri" w:cs="Calibri"/>
              </w:rPr>
            </w:pPr>
            <w:r>
              <w:rPr>
                <w:rFonts w:ascii="Calibri" w:eastAsia="Calibri" w:hAnsi="Calibri" w:cs="Calibri"/>
                <w:color w:val="000000"/>
                <w:sz w:val="20"/>
              </w:rPr>
              <w:t xml:space="preserve"> </w:t>
            </w:r>
            <w:r>
              <w:rPr>
                <w:rFonts w:ascii="Segoe UI Symbol" w:eastAsia="Calibri" w:hAnsi="Segoe UI Symbol" w:cs="Segoe UI Symbol"/>
                <w:sz w:val="20"/>
              </w:rPr>
              <w:t>☐</w:t>
            </w:r>
            <w:r>
              <w:rPr>
                <w:rFonts w:ascii="Calibri" w:eastAsia="Calibri" w:hAnsi="Calibri" w:cs="Calibri"/>
                <w:sz w:val="20"/>
              </w:rPr>
              <w:t xml:space="preserve"> Regional</w:t>
            </w:r>
          </w:p>
        </w:tc>
        <w:tc>
          <w:tcPr>
            <w:tcW w:w="31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285569D" w14:textId="77777777" w:rsidR="00A314FF" w:rsidRDefault="00A314FF">
            <w:pPr>
              <w:rPr>
                <w:rFonts w:eastAsiaTheme="minorEastAsia"/>
              </w:rPr>
            </w:pPr>
            <w:r>
              <w:rPr>
                <w:rFonts w:ascii="MS Gothic" w:eastAsia="MS Gothic" w:hAnsi="MS Gothic" w:hint="eastAsia"/>
                <w:color w:val="000000"/>
              </w:rPr>
              <w:t>☐</w:t>
            </w:r>
            <w:r>
              <w:rPr>
                <w:color w:val="000000"/>
              </w:rPr>
              <w:t xml:space="preserve"> National</w:t>
            </w:r>
          </w:p>
          <w:p w14:paraId="3058A1DF" w14:textId="77777777" w:rsidR="00A314FF" w:rsidRDefault="00A314FF">
            <w:pPr>
              <w:spacing w:after="0" w:line="240" w:lineRule="auto"/>
              <w:rPr>
                <w:rFonts w:ascii="Calibri" w:eastAsia="Calibri" w:hAnsi="Calibri" w:cs="Calibri"/>
              </w:rPr>
            </w:pPr>
            <w:r>
              <w:rPr>
                <w:rFonts w:ascii="MS Gothic" w:eastAsia="MS Gothic" w:hAnsi="MS Gothic" w:hint="eastAsia"/>
                <w:color w:val="000000"/>
              </w:rPr>
              <w:t>☒</w:t>
            </w:r>
            <w:r>
              <w:rPr>
                <w:color w:val="000000"/>
              </w:rPr>
              <w:t xml:space="preserve"> International</w:t>
            </w:r>
          </w:p>
        </w:tc>
      </w:tr>
    </w:tbl>
    <w:p w14:paraId="5CD53660" w14:textId="77777777" w:rsidR="00A314FF" w:rsidRDefault="00A314FF" w:rsidP="00A314FF">
      <w:pPr>
        <w:spacing w:after="0" w:line="240" w:lineRule="auto"/>
        <w:rPr>
          <w:rFonts w:ascii="Calibri" w:eastAsia="Calibri" w:hAnsi="Calibri" w:cs="Calibri"/>
          <w:b/>
        </w:rPr>
      </w:pPr>
    </w:p>
    <w:p w14:paraId="7A93DE15" w14:textId="77777777" w:rsidR="00A314FF" w:rsidRDefault="00A314FF" w:rsidP="00A314FF">
      <w:pPr>
        <w:spacing w:after="0" w:line="240" w:lineRule="auto"/>
        <w:rPr>
          <w:rFonts w:ascii="Calibri" w:eastAsia="Calibri" w:hAnsi="Calibri" w:cs="Calibri"/>
          <w:b/>
          <w:sz w:val="24"/>
        </w:rPr>
      </w:pPr>
      <w:r>
        <w:rPr>
          <w:rFonts w:ascii="Calibri" w:eastAsia="Calibri" w:hAnsi="Calibri" w:cs="Calibri"/>
          <w:b/>
          <w:sz w:val="24"/>
        </w:rPr>
        <w:t>Deliverables/results/outcomes</w:t>
      </w:r>
    </w:p>
    <w:p w14:paraId="15BBCA56" w14:textId="77777777" w:rsidR="00A314FF" w:rsidRDefault="00A314FF" w:rsidP="00A314FF">
      <w:pPr>
        <w:spacing w:after="0" w:line="240" w:lineRule="auto"/>
        <w:rPr>
          <w:rFonts w:ascii="Calibri" w:eastAsia="Calibri" w:hAnsi="Calibri" w:cs="Calibri"/>
          <w:b/>
          <w:sz w:val="24"/>
        </w:rPr>
      </w:pPr>
    </w:p>
    <w:tbl>
      <w:tblPr>
        <w:tblW w:w="0" w:type="auto"/>
        <w:tblInd w:w="108" w:type="dxa"/>
        <w:tblCellMar>
          <w:left w:w="10" w:type="dxa"/>
          <w:right w:w="10" w:type="dxa"/>
        </w:tblCellMar>
        <w:tblLook w:val="04A0" w:firstRow="1" w:lastRow="0" w:firstColumn="1" w:lastColumn="0" w:noHBand="0" w:noVBand="1"/>
      </w:tblPr>
      <w:tblGrid>
        <w:gridCol w:w="1953"/>
        <w:gridCol w:w="1257"/>
        <w:gridCol w:w="414"/>
        <w:gridCol w:w="1770"/>
        <w:gridCol w:w="209"/>
        <w:gridCol w:w="3639"/>
      </w:tblGrid>
      <w:tr w:rsidR="00A314FF" w14:paraId="6451B26F" w14:textId="77777777" w:rsidTr="00A314FF">
        <w:trPr>
          <w:trHeight w:val="1"/>
        </w:trPr>
        <w:tc>
          <w:tcPr>
            <w:tcW w:w="2025" w:type="dxa"/>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04DFEB6" w14:textId="77777777" w:rsidR="00A314FF" w:rsidRDefault="00A314FF">
            <w:pPr>
              <w:spacing w:after="0" w:line="240" w:lineRule="auto"/>
              <w:rPr>
                <w:rFonts w:ascii="Calibri" w:eastAsia="Calibri" w:hAnsi="Calibri" w:cs="Calibri"/>
                <w:b/>
                <w:sz w:val="20"/>
              </w:rPr>
            </w:pPr>
            <w:r>
              <w:rPr>
                <w:rFonts w:ascii="Calibri" w:eastAsia="Calibri" w:hAnsi="Calibri" w:cs="Calibri"/>
                <w:b/>
                <w:sz w:val="20"/>
              </w:rPr>
              <w:t>Expected Deliverable/Results/</w:t>
            </w:r>
          </w:p>
          <w:p w14:paraId="2B31722C" w14:textId="77777777" w:rsidR="00A314FF" w:rsidRDefault="00A314FF">
            <w:pPr>
              <w:spacing w:after="0" w:line="240" w:lineRule="auto"/>
              <w:rPr>
                <w:rFonts w:ascii="Calibri" w:eastAsia="Calibri" w:hAnsi="Calibri" w:cs="Calibri"/>
              </w:rPr>
            </w:pPr>
            <w:r>
              <w:rPr>
                <w:rFonts w:ascii="Calibri" w:eastAsia="Calibri" w:hAnsi="Calibri" w:cs="Calibri"/>
                <w:b/>
                <w:sz w:val="20"/>
              </w:rPr>
              <w:t>Outcomes</w:t>
            </w:r>
          </w:p>
        </w:tc>
        <w:tc>
          <w:tcPr>
            <w:tcW w:w="156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2F5C499" w14:textId="77777777" w:rsidR="00A314FF" w:rsidRDefault="00A314FF">
            <w:pPr>
              <w:spacing w:after="0" w:line="240" w:lineRule="auto"/>
              <w:rPr>
                <w:rFonts w:ascii="Calibri" w:eastAsia="Calibri" w:hAnsi="Calibri" w:cs="Calibri"/>
              </w:rPr>
            </w:pPr>
            <w:r>
              <w:rPr>
                <w:rFonts w:ascii="Calibri" w:eastAsia="Calibri" w:hAnsi="Calibri" w:cs="Calibri"/>
                <w:sz w:val="20"/>
              </w:rPr>
              <w:t>Work Package and Outcome ref.nr</w:t>
            </w:r>
          </w:p>
        </w:tc>
        <w:tc>
          <w:tcPr>
            <w:tcW w:w="5882"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983E76A" w14:textId="3BA1EB7A" w:rsidR="00A314FF" w:rsidRDefault="00476663">
            <w:pPr>
              <w:spacing w:after="0" w:line="240" w:lineRule="auto"/>
              <w:ind w:left="5040" w:hanging="187"/>
              <w:rPr>
                <w:rFonts w:ascii="Calibri" w:eastAsia="Calibri" w:hAnsi="Calibri" w:cs="Calibri"/>
              </w:rPr>
            </w:pPr>
            <w:r>
              <w:rPr>
                <w:rFonts w:ascii="Calibri" w:eastAsia="Calibri" w:hAnsi="Calibri" w:cs="Calibri"/>
                <w:b/>
                <w:sz w:val="24"/>
              </w:rPr>
              <w:t>A11</w:t>
            </w:r>
            <w:r w:rsidR="00A314FF">
              <w:rPr>
                <w:rFonts w:ascii="Calibri" w:eastAsia="Calibri" w:hAnsi="Calibri" w:cs="Calibri"/>
                <w:b/>
                <w:sz w:val="24"/>
              </w:rPr>
              <w:t>.2.3.</w:t>
            </w:r>
          </w:p>
        </w:tc>
      </w:tr>
      <w:tr w:rsidR="00A314FF" w14:paraId="25EF3FF9" w14:textId="77777777" w:rsidTr="00A314FF">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D373FDD" w14:textId="77777777" w:rsidR="00A314FF" w:rsidRDefault="00A314FF">
            <w:pPr>
              <w:spacing w:after="0"/>
              <w:rPr>
                <w:rFonts w:ascii="Calibri" w:eastAsia="Calibri" w:hAnsi="Calibri" w:cs="Calibri"/>
              </w:rPr>
            </w:pPr>
          </w:p>
        </w:tc>
        <w:tc>
          <w:tcPr>
            <w:tcW w:w="156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B99DE92" w14:textId="77777777" w:rsidR="00A314FF" w:rsidRDefault="00A314FF">
            <w:pPr>
              <w:spacing w:after="0" w:line="240" w:lineRule="auto"/>
              <w:rPr>
                <w:rFonts w:ascii="Calibri" w:eastAsia="Calibri" w:hAnsi="Calibri" w:cs="Calibri"/>
              </w:rPr>
            </w:pPr>
            <w:r>
              <w:rPr>
                <w:rFonts w:ascii="Calibri" w:eastAsia="Calibri" w:hAnsi="Calibri" w:cs="Calibri"/>
                <w:sz w:val="20"/>
              </w:rPr>
              <w:t>Title</w:t>
            </w:r>
          </w:p>
        </w:tc>
        <w:tc>
          <w:tcPr>
            <w:tcW w:w="5882"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8FC665A" w14:textId="77777777" w:rsidR="00A314FF" w:rsidRDefault="00A314FF">
            <w:pPr>
              <w:spacing w:after="0" w:line="240" w:lineRule="auto"/>
              <w:rPr>
                <w:rFonts w:ascii="Calibri" w:eastAsia="Calibri" w:hAnsi="Calibri" w:cs="Calibri"/>
              </w:rPr>
            </w:pPr>
            <w:r>
              <w:rPr>
                <w:rFonts w:ascii="Calibri" w:eastAsia="Calibri" w:hAnsi="Calibri" w:cs="Calibri"/>
              </w:rPr>
              <w:t>Priprema multimedijalnih resursa (fotografije, video snimci, audio zapisi) o kulturnom nasleđu</w:t>
            </w:r>
          </w:p>
        </w:tc>
      </w:tr>
      <w:tr w:rsidR="00A314FF" w14:paraId="3CF19C0D" w14:textId="77777777" w:rsidTr="00A314FF">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675EC8D" w14:textId="77777777" w:rsidR="00A314FF" w:rsidRDefault="00A314FF">
            <w:pPr>
              <w:spacing w:after="0"/>
              <w:rPr>
                <w:rFonts w:ascii="Calibri" w:eastAsia="Calibri" w:hAnsi="Calibri" w:cs="Calibri"/>
              </w:rPr>
            </w:pPr>
          </w:p>
        </w:tc>
        <w:tc>
          <w:tcPr>
            <w:tcW w:w="156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500C6CC" w14:textId="77777777" w:rsidR="00A314FF" w:rsidRDefault="00A314FF">
            <w:pPr>
              <w:spacing w:after="0" w:line="240" w:lineRule="auto"/>
              <w:rPr>
                <w:rFonts w:ascii="Calibri" w:eastAsia="Calibri" w:hAnsi="Calibri" w:cs="Calibri"/>
              </w:rPr>
            </w:pPr>
            <w:r>
              <w:rPr>
                <w:rFonts w:ascii="Calibri" w:eastAsia="Calibri" w:hAnsi="Calibri" w:cs="Calibri"/>
                <w:sz w:val="20"/>
              </w:rPr>
              <w:t>Type</w:t>
            </w:r>
          </w:p>
        </w:tc>
        <w:tc>
          <w:tcPr>
            <w:tcW w:w="2527"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9D75754" w14:textId="77777777" w:rsidR="00A314FF" w:rsidRDefault="00A314FF">
            <w:pPr>
              <w:rPr>
                <w:rFonts w:eastAsiaTheme="minorEastAsia"/>
                <w:color w:val="000000"/>
              </w:rPr>
            </w:pPr>
            <w:r>
              <w:rPr>
                <w:rFonts w:ascii="MS Gothic" w:eastAsia="MS Gothic" w:hAnsi="MS Gothic" w:hint="eastAsia"/>
                <w:color w:val="000000"/>
              </w:rPr>
              <w:t>☒</w:t>
            </w:r>
            <w:r>
              <w:rPr>
                <w:color w:val="000000"/>
              </w:rPr>
              <w:t xml:space="preserve"> Teaching material</w:t>
            </w:r>
          </w:p>
          <w:p w14:paraId="753DF579" w14:textId="77777777" w:rsidR="00A314FF" w:rsidRDefault="00A314FF">
            <w:pPr>
              <w:rPr>
                <w:color w:val="000000"/>
              </w:rPr>
            </w:pPr>
            <w:r>
              <w:rPr>
                <w:rFonts w:ascii="MS Gothic" w:eastAsia="MS Gothic" w:hAnsi="MS Gothic" w:cs="MS Gothic" w:hint="eastAsia"/>
                <w:color w:val="000000"/>
              </w:rPr>
              <w:t>☐</w:t>
            </w:r>
            <w:r>
              <w:rPr>
                <w:color w:val="000000"/>
              </w:rPr>
              <w:t xml:space="preserve"> Learning material</w:t>
            </w:r>
          </w:p>
          <w:p w14:paraId="64FF197E" w14:textId="77777777" w:rsidR="00A314FF" w:rsidRDefault="00A314FF">
            <w:pPr>
              <w:spacing w:after="0" w:line="240" w:lineRule="auto"/>
              <w:rPr>
                <w:rFonts w:ascii="Calibri" w:eastAsia="Calibri" w:hAnsi="Calibri" w:cs="Calibri"/>
              </w:rPr>
            </w:pPr>
            <w:r>
              <w:rPr>
                <w:rFonts w:ascii="MS Gothic" w:eastAsia="MS Gothic" w:hAnsi="MS Gothic" w:cs="MS Gothic" w:hint="eastAsia"/>
                <w:color w:val="000000"/>
              </w:rPr>
              <w:t>☐</w:t>
            </w:r>
            <w:r>
              <w:rPr>
                <w:color w:val="000000"/>
              </w:rPr>
              <w:t xml:space="preserve"> Training material</w:t>
            </w:r>
          </w:p>
        </w:tc>
        <w:tc>
          <w:tcPr>
            <w:tcW w:w="3355"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981DE67" w14:textId="77777777" w:rsidR="00A314FF" w:rsidRDefault="00A314FF">
            <w:pPr>
              <w:rPr>
                <w:rFonts w:eastAsiaTheme="minorEastAsia"/>
                <w:color w:val="000000"/>
              </w:rPr>
            </w:pPr>
            <w:r>
              <w:rPr>
                <w:rFonts w:ascii="MS Gothic" w:eastAsia="MS Gothic" w:hAnsi="MS Gothic" w:cs="MS Gothic" w:hint="eastAsia"/>
                <w:color w:val="000000"/>
              </w:rPr>
              <w:t>☐</w:t>
            </w:r>
            <w:r>
              <w:rPr>
                <w:color w:val="000000"/>
              </w:rPr>
              <w:t xml:space="preserve"> Event</w:t>
            </w:r>
          </w:p>
          <w:p w14:paraId="763DD0E8" w14:textId="77777777" w:rsidR="00A314FF" w:rsidRDefault="00A314FF">
            <w:pPr>
              <w:rPr>
                <w:color w:val="000000"/>
              </w:rPr>
            </w:pPr>
            <w:r>
              <w:rPr>
                <w:rFonts w:ascii="MS Gothic" w:eastAsia="MS Gothic" w:hAnsi="MS Gothic" w:hint="eastAsia"/>
                <w:color w:val="000000"/>
              </w:rPr>
              <w:t>☐</w:t>
            </w:r>
            <w:r>
              <w:rPr>
                <w:color w:val="000000"/>
              </w:rPr>
              <w:t xml:space="preserve"> Report </w:t>
            </w:r>
          </w:p>
          <w:p w14:paraId="3C845D07" w14:textId="77777777" w:rsidR="00A314FF" w:rsidRDefault="00A314FF">
            <w:pPr>
              <w:spacing w:after="0" w:line="240" w:lineRule="auto"/>
              <w:rPr>
                <w:rFonts w:ascii="Calibri" w:eastAsia="Calibri" w:hAnsi="Calibri" w:cs="Calibri"/>
              </w:rPr>
            </w:pPr>
            <w:r>
              <w:rPr>
                <w:rFonts w:ascii="MS Gothic" w:eastAsia="MS Gothic" w:hAnsi="MS Gothic" w:hint="eastAsia"/>
                <w:color w:val="000000"/>
              </w:rPr>
              <w:t>☒</w:t>
            </w:r>
            <w:r>
              <w:rPr>
                <w:color w:val="000000"/>
              </w:rPr>
              <w:t xml:space="preserve"> Service/Product </w:t>
            </w:r>
          </w:p>
        </w:tc>
      </w:tr>
      <w:tr w:rsidR="00A314FF" w14:paraId="3E5BDE81" w14:textId="77777777" w:rsidTr="00A314FF">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BFC75A4" w14:textId="77777777" w:rsidR="00A314FF" w:rsidRDefault="00A314FF">
            <w:pPr>
              <w:spacing w:after="0"/>
              <w:rPr>
                <w:rFonts w:ascii="Calibri" w:eastAsia="Calibri" w:hAnsi="Calibri" w:cs="Calibri"/>
              </w:rPr>
            </w:pPr>
          </w:p>
        </w:tc>
        <w:tc>
          <w:tcPr>
            <w:tcW w:w="156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F39E307" w14:textId="77777777" w:rsidR="00A314FF" w:rsidRDefault="00A314FF">
            <w:pPr>
              <w:spacing w:after="0" w:line="240" w:lineRule="auto"/>
              <w:rPr>
                <w:rFonts w:ascii="Calibri" w:eastAsia="Calibri" w:hAnsi="Calibri" w:cs="Calibri"/>
              </w:rPr>
            </w:pPr>
            <w:r>
              <w:rPr>
                <w:rFonts w:ascii="Calibri" w:eastAsia="Calibri" w:hAnsi="Calibri" w:cs="Calibri"/>
                <w:sz w:val="20"/>
              </w:rPr>
              <w:t xml:space="preserve">Description </w:t>
            </w:r>
          </w:p>
        </w:tc>
        <w:tc>
          <w:tcPr>
            <w:tcW w:w="5882"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AC76434" w14:textId="77777777" w:rsidR="00A314FF" w:rsidRDefault="00A314FF">
            <w:pPr>
              <w:spacing w:after="0" w:line="240" w:lineRule="auto"/>
              <w:rPr>
                <w:rFonts w:ascii="Calibri" w:eastAsia="Calibri" w:hAnsi="Calibri" w:cs="Calibri"/>
              </w:rPr>
            </w:pPr>
            <w:r>
              <w:rPr>
                <w:rFonts w:ascii="Calibri" w:eastAsia="Calibri" w:hAnsi="Calibri" w:cs="Calibri"/>
              </w:rPr>
              <w:t>Podaktivnost "Priprema multimedijalnih resursa (fotografije, video snimci, audio zapisi) o kulturnom nasljeđu" obuhvata prikupljanje, obradu i organizaciju multimedijalnih resursa koji će biti korišteni na online platformi za učenje o kulturnom nasljeđu Sandžaka. Ovi resursi će obuhvatati fotografije, video snimke i audio zapise koji će vizualno i auditivno prikazivati kulturno nasljeđe i njegovu važnost. Cilj ove podaktivnosti je priprema kvalitetnih multimedijalnih materijala koji će obogatiti korisničko iskustvo na platformi i omogućiti bolje razumijevanje kulturnog nasljeđa Sandžaka.</w:t>
            </w:r>
          </w:p>
        </w:tc>
      </w:tr>
      <w:tr w:rsidR="00A314FF" w14:paraId="77772937" w14:textId="77777777" w:rsidTr="00A314FF">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573DCDE" w14:textId="77777777" w:rsidR="00A314FF" w:rsidRDefault="00A314FF">
            <w:pPr>
              <w:spacing w:after="0"/>
              <w:rPr>
                <w:rFonts w:ascii="Calibri" w:eastAsia="Calibri" w:hAnsi="Calibri" w:cs="Calibri"/>
              </w:rPr>
            </w:pPr>
          </w:p>
        </w:tc>
        <w:tc>
          <w:tcPr>
            <w:tcW w:w="156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8ED20F8" w14:textId="77777777" w:rsidR="00A314FF" w:rsidRDefault="00A314FF">
            <w:pPr>
              <w:spacing w:after="0" w:line="240" w:lineRule="auto"/>
              <w:rPr>
                <w:rFonts w:ascii="Calibri" w:eastAsia="Calibri" w:hAnsi="Calibri" w:cs="Calibri"/>
              </w:rPr>
            </w:pPr>
            <w:r>
              <w:rPr>
                <w:rFonts w:ascii="Calibri" w:eastAsia="Calibri" w:hAnsi="Calibri" w:cs="Calibri"/>
                <w:sz w:val="20"/>
              </w:rPr>
              <w:t>Due date</w:t>
            </w:r>
          </w:p>
        </w:tc>
        <w:tc>
          <w:tcPr>
            <w:tcW w:w="5882"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2C168849" w14:textId="77777777" w:rsidR="00A314FF" w:rsidRDefault="00A314FF">
            <w:pPr>
              <w:spacing w:after="0" w:line="240" w:lineRule="auto"/>
              <w:rPr>
                <w:rFonts w:ascii="Calibri" w:eastAsia="Calibri" w:hAnsi="Calibri" w:cs="Calibri"/>
              </w:rPr>
            </w:pPr>
          </w:p>
        </w:tc>
      </w:tr>
      <w:tr w:rsidR="00A314FF" w14:paraId="0EC0CCF1" w14:textId="77777777" w:rsidTr="00A314FF">
        <w:tc>
          <w:tcPr>
            <w:tcW w:w="202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317514DF" w14:textId="77777777" w:rsidR="00A314FF" w:rsidRDefault="00A314FF">
            <w:pPr>
              <w:spacing w:after="0" w:line="240" w:lineRule="auto"/>
              <w:rPr>
                <w:rFonts w:ascii="Calibri" w:eastAsia="Calibri" w:hAnsi="Calibri" w:cs="Calibri"/>
              </w:rPr>
            </w:pPr>
          </w:p>
        </w:tc>
        <w:tc>
          <w:tcPr>
            <w:tcW w:w="156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3AE8C72" w14:textId="77777777" w:rsidR="00A314FF" w:rsidRDefault="00A314FF">
            <w:pPr>
              <w:spacing w:after="0" w:line="240" w:lineRule="auto"/>
              <w:rPr>
                <w:rFonts w:ascii="Calibri" w:eastAsia="Calibri" w:hAnsi="Calibri" w:cs="Calibri"/>
              </w:rPr>
            </w:pPr>
            <w:r>
              <w:rPr>
                <w:rFonts w:ascii="Calibri" w:eastAsia="Calibri" w:hAnsi="Calibri" w:cs="Calibri"/>
                <w:sz w:val="20"/>
              </w:rPr>
              <w:t>Languages</w:t>
            </w:r>
          </w:p>
        </w:tc>
        <w:tc>
          <w:tcPr>
            <w:tcW w:w="5882"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A4EDEAA" w14:textId="77777777" w:rsidR="00A314FF" w:rsidRDefault="00A314FF">
            <w:pPr>
              <w:spacing w:after="0" w:line="240" w:lineRule="auto"/>
              <w:rPr>
                <w:rFonts w:ascii="Calibri" w:eastAsia="Calibri" w:hAnsi="Calibri" w:cs="Calibri"/>
              </w:rPr>
            </w:pPr>
            <w:r>
              <w:rPr>
                <w:rFonts w:ascii="Calibri" w:eastAsia="Calibri" w:hAnsi="Calibri" w:cs="Calibri"/>
              </w:rPr>
              <w:t>Srpski, Engleski</w:t>
            </w:r>
          </w:p>
        </w:tc>
      </w:tr>
      <w:tr w:rsidR="00A314FF" w14:paraId="78260109" w14:textId="77777777" w:rsidTr="00A314FF">
        <w:tc>
          <w:tcPr>
            <w:tcW w:w="2025" w:type="dxa"/>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5830156" w14:textId="77777777" w:rsidR="00A314FF" w:rsidRDefault="00A314FF">
            <w:pPr>
              <w:tabs>
                <w:tab w:val="left" w:pos="2619"/>
              </w:tabs>
              <w:spacing w:after="0" w:line="240" w:lineRule="auto"/>
              <w:ind w:left="708" w:hanging="708"/>
              <w:rPr>
                <w:rFonts w:ascii="Calibri" w:eastAsia="Calibri" w:hAnsi="Calibri" w:cs="Calibri"/>
              </w:rPr>
            </w:pPr>
            <w:r>
              <w:rPr>
                <w:rFonts w:ascii="Calibri" w:eastAsia="Calibri" w:hAnsi="Calibri" w:cs="Calibri"/>
                <w:b/>
                <w:sz w:val="20"/>
              </w:rPr>
              <w:t>Target groups</w:t>
            </w:r>
          </w:p>
        </w:tc>
        <w:tc>
          <w:tcPr>
            <w:tcW w:w="7443" w:type="dxa"/>
            <w:gridSpan w:val="5"/>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DD6F42A" w14:textId="77777777" w:rsidR="00A314FF" w:rsidRDefault="00A314FF">
            <w:pPr>
              <w:rPr>
                <w:rFonts w:eastAsiaTheme="minorEastAsia"/>
              </w:rPr>
            </w:pPr>
            <w:r>
              <w:rPr>
                <w:rFonts w:ascii="MS Gothic" w:eastAsia="MS Gothic" w:hAnsi="MS Gothic" w:hint="eastAsia"/>
                <w:color w:val="000000"/>
              </w:rPr>
              <w:t>☒</w:t>
            </w:r>
            <w:r>
              <w:rPr>
                <w:color w:val="000000"/>
              </w:rPr>
              <w:t xml:space="preserve"> Teaching staff </w:t>
            </w:r>
          </w:p>
          <w:p w14:paraId="1A61EABE" w14:textId="77777777" w:rsidR="00A314FF" w:rsidRDefault="00A314FF">
            <w:r>
              <w:rPr>
                <w:rFonts w:ascii="MS Gothic" w:eastAsia="MS Gothic" w:hAnsi="MS Gothic" w:cs="MS Gothic" w:hint="eastAsia"/>
                <w:color w:val="000000"/>
              </w:rPr>
              <w:t>☐</w:t>
            </w:r>
            <w:r>
              <w:rPr>
                <w:color w:val="000000"/>
              </w:rPr>
              <w:t xml:space="preserve"> Students </w:t>
            </w:r>
          </w:p>
          <w:p w14:paraId="39773BB0" w14:textId="77777777" w:rsidR="00A314FF" w:rsidRDefault="00A314FF">
            <w:r>
              <w:rPr>
                <w:rFonts w:ascii="MS Gothic" w:eastAsia="MS Gothic" w:hAnsi="MS Gothic" w:cs="MS Gothic" w:hint="eastAsia"/>
                <w:color w:val="000000"/>
              </w:rPr>
              <w:t>☐</w:t>
            </w:r>
            <w:r>
              <w:rPr>
                <w:color w:val="000000"/>
              </w:rPr>
              <w:t xml:space="preserve"> Trainees </w:t>
            </w:r>
          </w:p>
          <w:p w14:paraId="2E399F69" w14:textId="77777777" w:rsidR="00A314FF" w:rsidRDefault="00A314FF">
            <w:r>
              <w:rPr>
                <w:rFonts w:ascii="MS Gothic" w:eastAsia="MS Gothic" w:hAnsi="MS Gothic" w:cs="MS Gothic" w:hint="eastAsia"/>
                <w:color w:val="000000"/>
              </w:rPr>
              <w:t>☐</w:t>
            </w:r>
            <w:r>
              <w:rPr>
                <w:color w:val="000000"/>
              </w:rPr>
              <w:t xml:space="preserve"> Administrative staff</w:t>
            </w:r>
          </w:p>
          <w:p w14:paraId="73A55C21" w14:textId="77777777" w:rsidR="00A314FF" w:rsidRDefault="00A314FF">
            <w:r>
              <w:rPr>
                <w:rFonts w:ascii="MS Gothic" w:eastAsia="MS Gothic" w:hAnsi="MS Gothic" w:hint="eastAsia"/>
                <w:color w:val="000000"/>
              </w:rPr>
              <w:t>☒</w:t>
            </w:r>
            <w:r>
              <w:rPr>
                <w:color w:val="000000"/>
              </w:rPr>
              <w:t xml:space="preserve"> Technical staff </w:t>
            </w:r>
          </w:p>
          <w:p w14:paraId="29CC47CA" w14:textId="77777777" w:rsidR="00A314FF" w:rsidRDefault="00A314FF">
            <w:r>
              <w:rPr>
                <w:rFonts w:ascii="MS Gothic" w:eastAsia="MS Gothic" w:hAnsi="MS Gothic" w:hint="eastAsia"/>
                <w:color w:val="000000"/>
              </w:rPr>
              <w:t>☒</w:t>
            </w:r>
            <w:r>
              <w:rPr>
                <w:color w:val="000000"/>
              </w:rPr>
              <w:t xml:space="preserve"> Librarians </w:t>
            </w:r>
          </w:p>
          <w:p w14:paraId="1CEAD625" w14:textId="77777777" w:rsidR="00A314FF" w:rsidRDefault="00A314FF">
            <w:pPr>
              <w:spacing w:after="0" w:line="240" w:lineRule="auto"/>
              <w:rPr>
                <w:rFonts w:ascii="Calibri" w:eastAsia="Calibri" w:hAnsi="Calibri" w:cs="Calibri"/>
              </w:rPr>
            </w:pPr>
            <w:r>
              <w:rPr>
                <w:rFonts w:ascii="MS Gothic" w:eastAsia="MS Gothic" w:hAnsi="MS Gothic" w:cs="MS Gothic" w:hint="eastAsia"/>
                <w:color w:val="000000"/>
              </w:rPr>
              <w:t>☐</w:t>
            </w:r>
            <w:r>
              <w:rPr>
                <w:color w:val="000000"/>
              </w:rPr>
              <w:t xml:space="preserve"> Other</w:t>
            </w:r>
          </w:p>
        </w:tc>
      </w:tr>
      <w:tr w:rsidR="00A314FF" w14:paraId="75CF06BC" w14:textId="77777777" w:rsidTr="00A314FF">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502ADEE" w14:textId="77777777" w:rsidR="00A314FF" w:rsidRDefault="00A314FF">
            <w:pPr>
              <w:spacing w:after="0"/>
              <w:rPr>
                <w:rFonts w:ascii="Calibri" w:eastAsia="Calibri" w:hAnsi="Calibri" w:cs="Calibri"/>
              </w:rPr>
            </w:pPr>
          </w:p>
        </w:tc>
        <w:tc>
          <w:tcPr>
            <w:tcW w:w="7443" w:type="dxa"/>
            <w:gridSpan w:val="5"/>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2D76073" w14:textId="77777777" w:rsidR="00A314FF" w:rsidRDefault="00A314FF">
            <w:pPr>
              <w:tabs>
                <w:tab w:val="left" w:pos="2619"/>
              </w:tabs>
              <w:spacing w:after="0" w:line="240" w:lineRule="auto"/>
              <w:ind w:left="708" w:hanging="708"/>
              <w:rPr>
                <w:rFonts w:ascii="Calibri" w:eastAsia="Calibri" w:hAnsi="Calibri" w:cs="Calibri"/>
                <w:i/>
                <w:sz w:val="20"/>
              </w:rPr>
            </w:pPr>
            <w:r>
              <w:rPr>
                <w:rFonts w:ascii="Calibri" w:eastAsia="Calibri" w:hAnsi="Calibri" w:cs="Calibri"/>
                <w:i/>
                <w:sz w:val="20"/>
              </w:rPr>
              <w:t xml:space="preserve">If you selected 'Other', please identify these target groups. </w:t>
            </w:r>
          </w:p>
          <w:p w14:paraId="0B9BDF37" w14:textId="77777777" w:rsidR="00A314FF" w:rsidRDefault="00A314FF">
            <w:pPr>
              <w:spacing w:after="0" w:line="240" w:lineRule="auto"/>
              <w:rPr>
                <w:rFonts w:ascii="Calibri" w:eastAsia="Calibri" w:hAnsi="Calibri" w:cs="Calibri"/>
              </w:rPr>
            </w:pPr>
            <w:r>
              <w:rPr>
                <w:rFonts w:ascii="Calibri" w:eastAsia="Calibri" w:hAnsi="Calibri" w:cs="Calibri"/>
                <w:i/>
                <w:sz w:val="20"/>
              </w:rPr>
              <w:t>(Max. 250 words)</w:t>
            </w:r>
          </w:p>
        </w:tc>
      </w:tr>
      <w:tr w:rsidR="00A314FF" w14:paraId="7EDADD66" w14:textId="77777777" w:rsidTr="00A314FF">
        <w:tc>
          <w:tcPr>
            <w:tcW w:w="202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2425E9F" w14:textId="77777777" w:rsidR="00A314FF" w:rsidRDefault="00A314FF">
            <w:pPr>
              <w:spacing w:after="0" w:line="240" w:lineRule="auto"/>
              <w:rPr>
                <w:rFonts w:ascii="Calibri" w:eastAsia="Calibri" w:hAnsi="Calibri" w:cs="Calibri"/>
              </w:rPr>
            </w:pPr>
            <w:r>
              <w:rPr>
                <w:rFonts w:ascii="Calibri" w:eastAsia="Calibri" w:hAnsi="Calibri" w:cs="Calibri"/>
                <w:b/>
                <w:sz w:val="20"/>
              </w:rPr>
              <w:t>Dissemination level</w:t>
            </w:r>
          </w:p>
        </w:tc>
        <w:tc>
          <w:tcPr>
            <w:tcW w:w="2038"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734CB35" w14:textId="77777777" w:rsidR="00A314FF" w:rsidRDefault="00A314FF">
            <w:pPr>
              <w:spacing w:after="0" w:line="240" w:lineRule="auto"/>
              <w:rPr>
                <w:rFonts w:ascii="Calibri" w:eastAsia="Calibri" w:hAnsi="Calibri" w:cs="Calibri"/>
                <w:sz w:val="20"/>
              </w:rPr>
            </w:pPr>
            <w:r>
              <w:rPr>
                <w:rFonts w:ascii="Calibri" w:eastAsia="Calibri" w:hAnsi="Calibri" w:cs="Calibri"/>
                <w:color w:val="000000"/>
                <w:sz w:val="20"/>
              </w:rPr>
              <w:t xml:space="preserve"> </w:t>
            </w:r>
            <w:r>
              <w:rPr>
                <w:rFonts w:ascii="Segoe UI Symbol" w:eastAsia="Calibri" w:hAnsi="Segoe UI Symbol" w:cs="Segoe UI Symbol"/>
                <w:sz w:val="20"/>
              </w:rPr>
              <w:t>☐</w:t>
            </w:r>
            <w:r>
              <w:rPr>
                <w:rFonts w:ascii="Calibri" w:eastAsia="Calibri" w:hAnsi="Calibri" w:cs="Calibri"/>
                <w:sz w:val="20"/>
              </w:rPr>
              <w:t xml:space="preserve"> Department / Faculty </w:t>
            </w:r>
            <w:r>
              <w:rPr>
                <w:rFonts w:ascii="Segoe UI Symbol" w:eastAsia="Calibri" w:hAnsi="Segoe UI Symbol" w:cs="Segoe UI Symbol"/>
                <w:sz w:val="20"/>
              </w:rPr>
              <w:t>☐</w:t>
            </w:r>
            <w:r>
              <w:rPr>
                <w:rFonts w:ascii="Calibri" w:eastAsia="Calibri" w:hAnsi="Calibri" w:cs="Calibri"/>
                <w:sz w:val="20"/>
              </w:rPr>
              <w:t xml:space="preserve"> Institution</w:t>
            </w:r>
          </w:p>
          <w:p w14:paraId="6F649B19" w14:textId="77777777" w:rsidR="00A314FF" w:rsidRDefault="00A314FF">
            <w:pPr>
              <w:spacing w:after="0" w:line="240" w:lineRule="auto"/>
              <w:rPr>
                <w:rFonts w:ascii="Calibri" w:eastAsia="Calibri" w:hAnsi="Calibri" w:cs="Calibri"/>
              </w:rPr>
            </w:pPr>
            <w:r>
              <w:rPr>
                <w:rFonts w:ascii="Calibri" w:eastAsia="Calibri" w:hAnsi="Calibri" w:cs="Calibri"/>
                <w:color w:val="000000"/>
                <w:sz w:val="20"/>
              </w:rPr>
              <w:t xml:space="preserve"> Institution</w:t>
            </w:r>
          </w:p>
        </w:tc>
        <w:tc>
          <w:tcPr>
            <w:tcW w:w="2289"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19F0F0A" w14:textId="77777777" w:rsidR="00A314FF" w:rsidRDefault="00A314FF">
            <w:pPr>
              <w:spacing w:after="0" w:line="240" w:lineRule="auto"/>
              <w:rPr>
                <w:rFonts w:ascii="Calibri" w:eastAsia="Calibri" w:hAnsi="Calibri" w:cs="Calibri"/>
                <w:sz w:val="20"/>
              </w:rPr>
            </w:pPr>
            <w:r>
              <w:rPr>
                <w:rFonts w:ascii="Calibri" w:eastAsia="Calibri" w:hAnsi="Calibri" w:cs="Calibri"/>
                <w:color w:val="000000"/>
                <w:sz w:val="20"/>
              </w:rPr>
              <w:t xml:space="preserve"> </w:t>
            </w:r>
            <w:r>
              <w:rPr>
                <w:rFonts w:ascii="Segoe UI Symbol" w:eastAsia="Calibri" w:hAnsi="Segoe UI Symbol" w:cs="Segoe UI Symbol"/>
                <w:sz w:val="20"/>
              </w:rPr>
              <w:t>☐</w:t>
            </w:r>
            <w:r>
              <w:rPr>
                <w:rFonts w:ascii="Calibri" w:eastAsia="Calibri" w:hAnsi="Calibri" w:cs="Calibri"/>
                <w:sz w:val="20"/>
              </w:rPr>
              <w:t xml:space="preserve"> Local</w:t>
            </w:r>
          </w:p>
          <w:p w14:paraId="4E1096F9" w14:textId="77777777" w:rsidR="00A314FF" w:rsidRDefault="00A314FF">
            <w:pPr>
              <w:spacing w:after="0" w:line="240" w:lineRule="auto"/>
              <w:rPr>
                <w:rFonts w:ascii="Calibri" w:eastAsia="Calibri" w:hAnsi="Calibri" w:cs="Calibri"/>
              </w:rPr>
            </w:pPr>
            <w:r>
              <w:rPr>
                <w:rFonts w:ascii="Calibri" w:eastAsia="Calibri" w:hAnsi="Calibri" w:cs="Calibri"/>
                <w:color w:val="000000"/>
                <w:sz w:val="20"/>
              </w:rPr>
              <w:t xml:space="preserve"> </w:t>
            </w:r>
            <w:r>
              <w:rPr>
                <w:rFonts w:ascii="Segoe UI Symbol" w:eastAsia="Calibri" w:hAnsi="Segoe UI Symbol" w:cs="Segoe UI Symbol"/>
                <w:sz w:val="20"/>
              </w:rPr>
              <w:t>☐</w:t>
            </w:r>
            <w:r>
              <w:rPr>
                <w:rFonts w:ascii="Calibri" w:eastAsia="Calibri" w:hAnsi="Calibri" w:cs="Calibri"/>
                <w:sz w:val="20"/>
              </w:rPr>
              <w:t xml:space="preserve"> Regional</w:t>
            </w:r>
          </w:p>
        </w:tc>
        <w:tc>
          <w:tcPr>
            <w:tcW w:w="31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D7CABF7" w14:textId="77777777" w:rsidR="00A314FF" w:rsidRDefault="00A314FF">
            <w:pPr>
              <w:rPr>
                <w:rFonts w:eastAsiaTheme="minorEastAsia"/>
              </w:rPr>
            </w:pPr>
            <w:r>
              <w:rPr>
                <w:rFonts w:ascii="MS Gothic" w:eastAsia="MS Gothic" w:hAnsi="MS Gothic" w:hint="eastAsia"/>
                <w:color w:val="000000"/>
              </w:rPr>
              <w:t>☐</w:t>
            </w:r>
            <w:r>
              <w:rPr>
                <w:color w:val="000000"/>
              </w:rPr>
              <w:t xml:space="preserve"> National</w:t>
            </w:r>
          </w:p>
          <w:p w14:paraId="62DE2268" w14:textId="77777777" w:rsidR="00A314FF" w:rsidRDefault="00A314FF">
            <w:pPr>
              <w:spacing w:after="0" w:line="240" w:lineRule="auto"/>
              <w:rPr>
                <w:rFonts w:ascii="Calibri" w:eastAsia="Calibri" w:hAnsi="Calibri" w:cs="Calibri"/>
              </w:rPr>
            </w:pPr>
            <w:r>
              <w:rPr>
                <w:rFonts w:ascii="MS Gothic" w:eastAsia="MS Gothic" w:hAnsi="MS Gothic" w:hint="eastAsia"/>
                <w:color w:val="000000"/>
              </w:rPr>
              <w:t>☒</w:t>
            </w:r>
            <w:r>
              <w:rPr>
                <w:color w:val="000000"/>
              </w:rPr>
              <w:t xml:space="preserve"> International</w:t>
            </w:r>
          </w:p>
        </w:tc>
      </w:tr>
    </w:tbl>
    <w:p w14:paraId="2D6C884B" w14:textId="77777777" w:rsidR="00A314FF" w:rsidRDefault="00A314FF" w:rsidP="00A314FF">
      <w:pPr>
        <w:spacing w:after="0" w:line="240" w:lineRule="auto"/>
        <w:rPr>
          <w:rFonts w:ascii="Calibri" w:eastAsia="Calibri" w:hAnsi="Calibri" w:cs="Calibri"/>
          <w:b/>
        </w:rPr>
      </w:pPr>
    </w:p>
    <w:p w14:paraId="37B57100" w14:textId="77777777" w:rsidR="00A314FF" w:rsidRDefault="00A314FF" w:rsidP="00A314FF">
      <w:pPr>
        <w:spacing w:after="0" w:line="240" w:lineRule="auto"/>
        <w:rPr>
          <w:rFonts w:ascii="Calibri" w:eastAsia="Calibri" w:hAnsi="Calibri" w:cs="Calibri"/>
          <w:b/>
        </w:rPr>
      </w:pPr>
    </w:p>
    <w:p w14:paraId="46BCD8FA" w14:textId="77777777" w:rsidR="00A314FF" w:rsidRDefault="00A314FF" w:rsidP="00A314FF">
      <w:pPr>
        <w:spacing w:after="0" w:line="240" w:lineRule="auto"/>
        <w:rPr>
          <w:rFonts w:ascii="Calibri" w:eastAsia="Calibri" w:hAnsi="Calibri" w:cs="Calibri"/>
          <w:b/>
          <w:sz w:val="24"/>
        </w:rPr>
      </w:pPr>
      <w:r>
        <w:rPr>
          <w:rFonts w:ascii="Calibri" w:eastAsia="Calibri" w:hAnsi="Calibri" w:cs="Calibri"/>
          <w:b/>
          <w:sz w:val="24"/>
        </w:rPr>
        <w:t>Deliverables/results/outcomes</w:t>
      </w:r>
    </w:p>
    <w:p w14:paraId="55DCCFB4" w14:textId="77777777" w:rsidR="00A314FF" w:rsidRDefault="00A314FF" w:rsidP="00A314FF">
      <w:pPr>
        <w:spacing w:after="0" w:line="240" w:lineRule="auto"/>
        <w:rPr>
          <w:rFonts w:ascii="Calibri" w:eastAsia="Calibri" w:hAnsi="Calibri" w:cs="Calibri"/>
          <w:b/>
          <w:sz w:val="24"/>
        </w:rPr>
      </w:pPr>
    </w:p>
    <w:tbl>
      <w:tblPr>
        <w:tblW w:w="0" w:type="auto"/>
        <w:tblInd w:w="108" w:type="dxa"/>
        <w:tblCellMar>
          <w:left w:w="10" w:type="dxa"/>
          <w:right w:w="10" w:type="dxa"/>
        </w:tblCellMar>
        <w:tblLook w:val="04A0" w:firstRow="1" w:lastRow="0" w:firstColumn="1" w:lastColumn="0" w:noHBand="0" w:noVBand="1"/>
      </w:tblPr>
      <w:tblGrid>
        <w:gridCol w:w="1953"/>
        <w:gridCol w:w="1257"/>
        <w:gridCol w:w="414"/>
        <w:gridCol w:w="1770"/>
        <w:gridCol w:w="209"/>
        <w:gridCol w:w="3639"/>
      </w:tblGrid>
      <w:tr w:rsidR="00A314FF" w14:paraId="5F8866AA" w14:textId="77777777" w:rsidTr="00A314FF">
        <w:trPr>
          <w:trHeight w:val="1"/>
        </w:trPr>
        <w:tc>
          <w:tcPr>
            <w:tcW w:w="2025" w:type="dxa"/>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31900EA" w14:textId="77777777" w:rsidR="00A314FF" w:rsidRDefault="00A314FF">
            <w:pPr>
              <w:spacing w:after="0" w:line="240" w:lineRule="auto"/>
              <w:rPr>
                <w:rFonts w:ascii="Calibri" w:eastAsia="Calibri" w:hAnsi="Calibri" w:cs="Calibri"/>
                <w:b/>
                <w:sz w:val="20"/>
              </w:rPr>
            </w:pPr>
            <w:r>
              <w:rPr>
                <w:rFonts w:ascii="Calibri" w:eastAsia="Calibri" w:hAnsi="Calibri" w:cs="Calibri"/>
                <w:b/>
                <w:sz w:val="20"/>
              </w:rPr>
              <w:t>Expected Deliverable/Results/</w:t>
            </w:r>
          </w:p>
          <w:p w14:paraId="4144C04A" w14:textId="77777777" w:rsidR="00A314FF" w:rsidRDefault="00A314FF">
            <w:pPr>
              <w:spacing w:after="0" w:line="240" w:lineRule="auto"/>
              <w:rPr>
                <w:rFonts w:ascii="Calibri" w:eastAsia="Calibri" w:hAnsi="Calibri" w:cs="Calibri"/>
              </w:rPr>
            </w:pPr>
            <w:r>
              <w:rPr>
                <w:rFonts w:ascii="Calibri" w:eastAsia="Calibri" w:hAnsi="Calibri" w:cs="Calibri"/>
                <w:b/>
                <w:sz w:val="20"/>
              </w:rPr>
              <w:t>Outcomes</w:t>
            </w:r>
          </w:p>
        </w:tc>
        <w:tc>
          <w:tcPr>
            <w:tcW w:w="156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591A1F7" w14:textId="77777777" w:rsidR="00A314FF" w:rsidRDefault="00A314FF">
            <w:pPr>
              <w:spacing w:after="0" w:line="240" w:lineRule="auto"/>
              <w:rPr>
                <w:rFonts w:ascii="Calibri" w:eastAsia="Calibri" w:hAnsi="Calibri" w:cs="Calibri"/>
              </w:rPr>
            </w:pPr>
            <w:r>
              <w:rPr>
                <w:rFonts w:ascii="Calibri" w:eastAsia="Calibri" w:hAnsi="Calibri" w:cs="Calibri"/>
                <w:sz w:val="20"/>
              </w:rPr>
              <w:t>Work Package and Outcome ref.nr</w:t>
            </w:r>
          </w:p>
        </w:tc>
        <w:tc>
          <w:tcPr>
            <w:tcW w:w="5882"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EFF345B" w14:textId="32304B60" w:rsidR="00A314FF" w:rsidRDefault="00476663">
            <w:pPr>
              <w:spacing w:after="0" w:line="240" w:lineRule="auto"/>
              <w:ind w:left="5040" w:hanging="187"/>
              <w:rPr>
                <w:rFonts w:ascii="Calibri" w:eastAsia="Calibri" w:hAnsi="Calibri" w:cs="Calibri"/>
              </w:rPr>
            </w:pPr>
            <w:r>
              <w:rPr>
                <w:rFonts w:ascii="Calibri" w:eastAsia="Calibri" w:hAnsi="Calibri" w:cs="Calibri"/>
                <w:b/>
                <w:sz w:val="24"/>
              </w:rPr>
              <w:t>A11</w:t>
            </w:r>
            <w:r w:rsidR="00A314FF">
              <w:rPr>
                <w:rFonts w:ascii="Calibri" w:eastAsia="Calibri" w:hAnsi="Calibri" w:cs="Calibri"/>
                <w:b/>
                <w:sz w:val="24"/>
              </w:rPr>
              <w:t>.3.1.</w:t>
            </w:r>
          </w:p>
        </w:tc>
      </w:tr>
      <w:tr w:rsidR="00A314FF" w14:paraId="1BC8BBF6" w14:textId="77777777" w:rsidTr="00A314FF">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ED77F46" w14:textId="77777777" w:rsidR="00A314FF" w:rsidRDefault="00A314FF">
            <w:pPr>
              <w:spacing w:after="0"/>
              <w:rPr>
                <w:rFonts w:ascii="Calibri" w:eastAsia="Calibri" w:hAnsi="Calibri" w:cs="Calibri"/>
              </w:rPr>
            </w:pPr>
          </w:p>
        </w:tc>
        <w:tc>
          <w:tcPr>
            <w:tcW w:w="156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C3A490A" w14:textId="77777777" w:rsidR="00A314FF" w:rsidRDefault="00A314FF">
            <w:pPr>
              <w:spacing w:after="0" w:line="240" w:lineRule="auto"/>
              <w:rPr>
                <w:rFonts w:ascii="Calibri" w:eastAsia="Calibri" w:hAnsi="Calibri" w:cs="Calibri"/>
              </w:rPr>
            </w:pPr>
            <w:r>
              <w:rPr>
                <w:rFonts w:ascii="Calibri" w:eastAsia="Calibri" w:hAnsi="Calibri" w:cs="Calibri"/>
                <w:sz w:val="20"/>
              </w:rPr>
              <w:t>Title</w:t>
            </w:r>
          </w:p>
        </w:tc>
        <w:tc>
          <w:tcPr>
            <w:tcW w:w="5882"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310EFB4" w14:textId="77777777" w:rsidR="00A314FF" w:rsidRDefault="00A314FF">
            <w:pPr>
              <w:spacing w:after="0" w:line="240" w:lineRule="auto"/>
              <w:rPr>
                <w:rFonts w:ascii="Calibri" w:eastAsia="Calibri" w:hAnsi="Calibri" w:cs="Calibri"/>
              </w:rPr>
            </w:pPr>
            <w:r>
              <w:rPr>
                <w:rFonts w:ascii="Calibri" w:eastAsia="Calibri" w:hAnsi="Calibri" w:cs="Calibri"/>
              </w:rPr>
              <w:t>Obezbeđivanje korisničke prijateljnosti i intuitivnog dizajna platforme</w:t>
            </w:r>
          </w:p>
        </w:tc>
      </w:tr>
      <w:tr w:rsidR="00A314FF" w14:paraId="72F239B5" w14:textId="77777777" w:rsidTr="00A314FF">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EDF9199" w14:textId="77777777" w:rsidR="00A314FF" w:rsidRDefault="00A314FF">
            <w:pPr>
              <w:spacing w:after="0"/>
              <w:rPr>
                <w:rFonts w:ascii="Calibri" w:eastAsia="Calibri" w:hAnsi="Calibri" w:cs="Calibri"/>
              </w:rPr>
            </w:pPr>
          </w:p>
        </w:tc>
        <w:tc>
          <w:tcPr>
            <w:tcW w:w="156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1E1947D" w14:textId="77777777" w:rsidR="00A314FF" w:rsidRDefault="00A314FF">
            <w:pPr>
              <w:spacing w:after="0" w:line="240" w:lineRule="auto"/>
              <w:rPr>
                <w:rFonts w:ascii="Calibri" w:eastAsia="Calibri" w:hAnsi="Calibri" w:cs="Calibri"/>
              </w:rPr>
            </w:pPr>
            <w:r>
              <w:rPr>
                <w:rFonts w:ascii="Calibri" w:eastAsia="Calibri" w:hAnsi="Calibri" w:cs="Calibri"/>
                <w:sz w:val="20"/>
              </w:rPr>
              <w:t>Type</w:t>
            </w:r>
          </w:p>
        </w:tc>
        <w:tc>
          <w:tcPr>
            <w:tcW w:w="2527"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60A6DA2" w14:textId="77777777" w:rsidR="00A314FF" w:rsidRDefault="00A314FF">
            <w:pPr>
              <w:rPr>
                <w:rFonts w:eastAsiaTheme="minorEastAsia"/>
                <w:color w:val="000000"/>
              </w:rPr>
            </w:pPr>
            <w:r>
              <w:rPr>
                <w:rFonts w:ascii="MS Gothic" w:eastAsia="MS Gothic" w:hAnsi="MS Gothic" w:cs="MS Gothic" w:hint="eastAsia"/>
                <w:color w:val="000000"/>
              </w:rPr>
              <w:t>☐</w:t>
            </w:r>
            <w:r>
              <w:rPr>
                <w:color w:val="000000"/>
              </w:rPr>
              <w:t xml:space="preserve"> Teaching material</w:t>
            </w:r>
          </w:p>
          <w:p w14:paraId="791C9ABE" w14:textId="77777777" w:rsidR="00A314FF" w:rsidRDefault="00A314FF">
            <w:pPr>
              <w:rPr>
                <w:color w:val="000000"/>
              </w:rPr>
            </w:pPr>
            <w:r>
              <w:rPr>
                <w:rFonts w:ascii="MS Gothic" w:eastAsia="MS Gothic" w:hAnsi="MS Gothic" w:cs="MS Gothic" w:hint="eastAsia"/>
                <w:color w:val="000000"/>
              </w:rPr>
              <w:t>☐</w:t>
            </w:r>
            <w:r>
              <w:rPr>
                <w:color w:val="000000"/>
              </w:rPr>
              <w:t xml:space="preserve"> Learning material</w:t>
            </w:r>
          </w:p>
          <w:p w14:paraId="59696262" w14:textId="77777777" w:rsidR="00A314FF" w:rsidRDefault="00A314FF">
            <w:pPr>
              <w:spacing w:after="0" w:line="240" w:lineRule="auto"/>
              <w:rPr>
                <w:rFonts w:ascii="Calibri" w:eastAsia="Calibri" w:hAnsi="Calibri" w:cs="Calibri"/>
              </w:rPr>
            </w:pPr>
            <w:r>
              <w:rPr>
                <w:rFonts w:ascii="MS Gothic" w:eastAsia="MS Gothic" w:hAnsi="MS Gothic" w:cs="MS Gothic" w:hint="eastAsia"/>
                <w:color w:val="000000"/>
              </w:rPr>
              <w:t>☐</w:t>
            </w:r>
            <w:r>
              <w:rPr>
                <w:color w:val="000000"/>
              </w:rPr>
              <w:t xml:space="preserve"> Training material</w:t>
            </w:r>
          </w:p>
        </w:tc>
        <w:tc>
          <w:tcPr>
            <w:tcW w:w="3355"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AF03114" w14:textId="77777777" w:rsidR="00A314FF" w:rsidRDefault="00A314FF">
            <w:pPr>
              <w:rPr>
                <w:rFonts w:eastAsiaTheme="minorEastAsia"/>
                <w:color w:val="000000"/>
              </w:rPr>
            </w:pPr>
            <w:r>
              <w:rPr>
                <w:rFonts w:ascii="MS Gothic" w:eastAsia="MS Gothic" w:hAnsi="MS Gothic" w:cs="MS Gothic" w:hint="eastAsia"/>
                <w:color w:val="000000"/>
              </w:rPr>
              <w:t>☐</w:t>
            </w:r>
            <w:r>
              <w:rPr>
                <w:color w:val="000000"/>
              </w:rPr>
              <w:t xml:space="preserve"> Event</w:t>
            </w:r>
          </w:p>
          <w:p w14:paraId="2B97A030" w14:textId="77777777" w:rsidR="00A314FF" w:rsidRDefault="00A314FF">
            <w:pPr>
              <w:rPr>
                <w:color w:val="000000"/>
              </w:rPr>
            </w:pPr>
            <w:r>
              <w:rPr>
                <w:rFonts w:ascii="MS Gothic" w:eastAsia="MS Gothic" w:hAnsi="MS Gothic" w:hint="eastAsia"/>
                <w:color w:val="000000"/>
              </w:rPr>
              <w:t>☐</w:t>
            </w:r>
            <w:r>
              <w:rPr>
                <w:color w:val="000000"/>
              </w:rPr>
              <w:t xml:space="preserve"> Report </w:t>
            </w:r>
          </w:p>
          <w:p w14:paraId="72E915B2" w14:textId="77777777" w:rsidR="00A314FF" w:rsidRDefault="00A314FF">
            <w:pPr>
              <w:spacing w:after="0" w:line="240" w:lineRule="auto"/>
              <w:rPr>
                <w:rFonts w:ascii="Calibri" w:eastAsia="Calibri" w:hAnsi="Calibri" w:cs="Calibri"/>
              </w:rPr>
            </w:pPr>
            <w:r>
              <w:rPr>
                <w:rFonts w:ascii="MS Gothic" w:eastAsia="MS Gothic" w:hAnsi="MS Gothic" w:hint="eastAsia"/>
                <w:color w:val="000000"/>
              </w:rPr>
              <w:t>☒</w:t>
            </w:r>
            <w:r>
              <w:rPr>
                <w:color w:val="000000"/>
              </w:rPr>
              <w:t xml:space="preserve"> Service/Product </w:t>
            </w:r>
          </w:p>
        </w:tc>
      </w:tr>
      <w:tr w:rsidR="00A314FF" w14:paraId="6E16EEF9" w14:textId="77777777" w:rsidTr="00A314FF">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19CD242" w14:textId="77777777" w:rsidR="00A314FF" w:rsidRDefault="00A314FF">
            <w:pPr>
              <w:spacing w:after="0"/>
              <w:rPr>
                <w:rFonts w:ascii="Calibri" w:eastAsia="Calibri" w:hAnsi="Calibri" w:cs="Calibri"/>
              </w:rPr>
            </w:pPr>
          </w:p>
        </w:tc>
        <w:tc>
          <w:tcPr>
            <w:tcW w:w="156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83B1169" w14:textId="77777777" w:rsidR="00A314FF" w:rsidRDefault="00A314FF">
            <w:pPr>
              <w:spacing w:after="0" w:line="240" w:lineRule="auto"/>
              <w:rPr>
                <w:rFonts w:ascii="Calibri" w:eastAsia="Calibri" w:hAnsi="Calibri" w:cs="Calibri"/>
              </w:rPr>
            </w:pPr>
            <w:r>
              <w:rPr>
                <w:rFonts w:ascii="Calibri" w:eastAsia="Calibri" w:hAnsi="Calibri" w:cs="Calibri"/>
                <w:sz w:val="20"/>
              </w:rPr>
              <w:t xml:space="preserve">Description </w:t>
            </w:r>
          </w:p>
        </w:tc>
        <w:tc>
          <w:tcPr>
            <w:tcW w:w="5882"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D179E0B" w14:textId="77777777" w:rsidR="00A314FF" w:rsidRDefault="00A314FF">
            <w:pPr>
              <w:spacing w:after="0" w:line="240" w:lineRule="auto"/>
              <w:rPr>
                <w:rFonts w:ascii="Calibri" w:eastAsia="Calibri" w:hAnsi="Calibri" w:cs="Calibri"/>
              </w:rPr>
            </w:pPr>
            <w:r>
              <w:rPr>
                <w:rFonts w:ascii="Calibri" w:eastAsia="Calibri" w:hAnsi="Calibri" w:cs="Calibri"/>
              </w:rPr>
              <w:t>Podaktivnost "Obezbeđivanje korisničke prijateljnosti i intuitivnog dizajna platforme" fokusira se na stvaranje prijateljnog i intuitivnog korisničkog iskustva na online platformi za učenje o kulturnom nasleđu Sandžaka. Tim zadužen za dizajn će raditi na razvoju efikasnog i intuitivnog korisničkog interfejsa, koji će omogućiti korisnicima jednostavan pristup resursima i funkcionalnostima platforme. Cilj ove podaktivnosti je da korisnici lako navigiraju kroz platformu, pronađu relevantne informacije i koriste interaktivne materijale sa lakoćom. Dizajniranje platforme sa naglaskom na korisničko iskustvo će doprineti većem angažovanju korisnika i poboljšanju njihove interakcije sa sadržajem o kulturnom nasleđu Sandžaka.</w:t>
            </w:r>
          </w:p>
        </w:tc>
      </w:tr>
      <w:tr w:rsidR="00A314FF" w14:paraId="15E5BAE5" w14:textId="77777777" w:rsidTr="00A314FF">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0DAC4A4" w14:textId="77777777" w:rsidR="00A314FF" w:rsidRDefault="00A314FF">
            <w:pPr>
              <w:spacing w:after="0"/>
              <w:rPr>
                <w:rFonts w:ascii="Calibri" w:eastAsia="Calibri" w:hAnsi="Calibri" w:cs="Calibri"/>
              </w:rPr>
            </w:pPr>
          </w:p>
        </w:tc>
        <w:tc>
          <w:tcPr>
            <w:tcW w:w="156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3B6768E" w14:textId="77777777" w:rsidR="00A314FF" w:rsidRDefault="00A314FF">
            <w:pPr>
              <w:spacing w:after="0" w:line="240" w:lineRule="auto"/>
              <w:rPr>
                <w:rFonts w:ascii="Calibri" w:eastAsia="Calibri" w:hAnsi="Calibri" w:cs="Calibri"/>
              </w:rPr>
            </w:pPr>
            <w:r>
              <w:rPr>
                <w:rFonts w:ascii="Calibri" w:eastAsia="Calibri" w:hAnsi="Calibri" w:cs="Calibri"/>
                <w:sz w:val="20"/>
              </w:rPr>
              <w:t>Due date</w:t>
            </w:r>
          </w:p>
        </w:tc>
        <w:tc>
          <w:tcPr>
            <w:tcW w:w="5882"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69EF2184" w14:textId="77777777" w:rsidR="00A314FF" w:rsidRDefault="00A314FF">
            <w:pPr>
              <w:spacing w:after="0" w:line="240" w:lineRule="auto"/>
              <w:rPr>
                <w:rFonts w:ascii="Calibri" w:eastAsia="Calibri" w:hAnsi="Calibri" w:cs="Calibri"/>
              </w:rPr>
            </w:pPr>
          </w:p>
        </w:tc>
      </w:tr>
      <w:tr w:rsidR="00A314FF" w14:paraId="602A1ACD" w14:textId="77777777" w:rsidTr="00A314FF">
        <w:tc>
          <w:tcPr>
            <w:tcW w:w="202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293F92EC" w14:textId="77777777" w:rsidR="00A314FF" w:rsidRDefault="00A314FF">
            <w:pPr>
              <w:spacing w:after="0" w:line="240" w:lineRule="auto"/>
              <w:rPr>
                <w:rFonts w:ascii="Calibri" w:eastAsia="Calibri" w:hAnsi="Calibri" w:cs="Calibri"/>
              </w:rPr>
            </w:pPr>
          </w:p>
        </w:tc>
        <w:tc>
          <w:tcPr>
            <w:tcW w:w="156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6F43643" w14:textId="77777777" w:rsidR="00A314FF" w:rsidRDefault="00A314FF">
            <w:pPr>
              <w:spacing w:after="0" w:line="240" w:lineRule="auto"/>
              <w:rPr>
                <w:rFonts w:ascii="Calibri" w:eastAsia="Calibri" w:hAnsi="Calibri" w:cs="Calibri"/>
              </w:rPr>
            </w:pPr>
            <w:r>
              <w:rPr>
                <w:rFonts w:ascii="Calibri" w:eastAsia="Calibri" w:hAnsi="Calibri" w:cs="Calibri"/>
                <w:sz w:val="20"/>
              </w:rPr>
              <w:t>Languages</w:t>
            </w:r>
          </w:p>
        </w:tc>
        <w:tc>
          <w:tcPr>
            <w:tcW w:w="5882"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61D2699A" w14:textId="77777777" w:rsidR="00A314FF" w:rsidRDefault="00A314FF">
            <w:pPr>
              <w:spacing w:after="0" w:line="240" w:lineRule="auto"/>
              <w:rPr>
                <w:rFonts w:ascii="Calibri" w:eastAsia="Calibri" w:hAnsi="Calibri" w:cs="Calibri"/>
              </w:rPr>
            </w:pPr>
          </w:p>
        </w:tc>
      </w:tr>
      <w:tr w:rsidR="00A314FF" w14:paraId="10113301" w14:textId="77777777" w:rsidTr="00A314FF">
        <w:tc>
          <w:tcPr>
            <w:tcW w:w="2025" w:type="dxa"/>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A530CDA" w14:textId="77777777" w:rsidR="00A314FF" w:rsidRDefault="00A314FF">
            <w:pPr>
              <w:tabs>
                <w:tab w:val="left" w:pos="2619"/>
              </w:tabs>
              <w:spacing w:after="0" w:line="240" w:lineRule="auto"/>
              <w:ind w:left="708" w:hanging="708"/>
              <w:rPr>
                <w:rFonts w:ascii="Calibri" w:eastAsia="Calibri" w:hAnsi="Calibri" w:cs="Calibri"/>
              </w:rPr>
            </w:pPr>
            <w:r>
              <w:rPr>
                <w:rFonts w:ascii="Calibri" w:eastAsia="Calibri" w:hAnsi="Calibri" w:cs="Calibri"/>
                <w:b/>
                <w:sz w:val="20"/>
              </w:rPr>
              <w:t>Target groups</w:t>
            </w:r>
          </w:p>
        </w:tc>
        <w:tc>
          <w:tcPr>
            <w:tcW w:w="7443" w:type="dxa"/>
            <w:gridSpan w:val="5"/>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F20F3FD" w14:textId="77777777" w:rsidR="00A314FF" w:rsidRDefault="00A314FF">
            <w:pPr>
              <w:rPr>
                <w:rFonts w:eastAsiaTheme="minorEastAsia"/>
              </w:rPr>
            </w:pPr>
            <w:r>
              <w:rPr>
                <w:rFonts w:ascii="MS Gothic" w:eastAsia="MS Gothic" w:hAnsi="MS Gothic" w:hint="eastAsia"/>
                <w:color w:val="000000"/>
              </w:rPr>
              <w:t>☒</w:t>
            </w:r>
            <w:r>
              <w:rPr>
                <w:color w:val="000000"/>
              </w:rPr>
              <w:t xml:space="preserve"> Teaching staff </w:t>
            </w:r>
          </w:p>
          <w:p w14:paraId="5E3D2738" w14:textId="77777777" w:rsidR="00A314FF" w:rsidRDefault="00A314FF">
            <w:r>
              <w:rPr>
                <w:rFonts w:ascii="MS Gothic" w:eastAsia="MS Gothic" w:hAnsi="MS Gothic" w:cs="MS Gothic" w:hint="eastAsia"/>
                <w:color w:val="000000"/>
              </w:rPr>
              <w:t>☐</w:t>
            </w:r>
            <w:r>
              <w:rPr>
                <w:color w:val="000000"/>
              </w:rPr>
              <w:t xml:space="preserve"> Students </w:t>
            </w:r>
          </w:p>
          <w:p w14:paraId="6B16885A" w14:textId="77777777" w:rsidR="00A314FF" w:rsidRDefault="00A314FF">
            <w:r>
              <w:rPr>
                <w:rFonts w:ascii="MS Gothic" w:eastAsia="MS Gothic" w:hAnsi="MS Gothic" w:cs="MS Gothic" w:hint="eastAsia"/>
                <w:color w:val="000000"/>
              </w:rPr>
              <w:t>☐</w:t>
            </w:r>
            <w:r>
              <w:rPr>
                <w:color w:val="000000"/>
              </w:rPr>
              <w:t xml:space="preserve"> Trainees </w:t>
            </w:r>
          </w:p>
          <w:p w14:paraId="5A79CBF2" w14:textId="77777777" w:rsidR="00A314FF" w:rsidRDefault="00A314FF">
            <w:r>
              <w:rPr>
                <w:rFonts w:ascii="MS Gothic" w:eastAsia="MS Gothic" w:hAnsi="MS Gothic" w:cs="MS Gothic" w:hint="eastAsia"/>
                <w:color w:val="000000"/>
              </w:rPr>
              <w:t>☐</w:t>
            </w:r>
            <w:r>
              <w:rPr>
                <w:color w:val="000000"/>
              </w:rPr>
              <w:t xml:space="preserve"> Administrative staff</w:t>
            </w:r>
          </w:p>
          <w:p w14:paraId="0D91E872" w14:textId="77777777" w:rsidR="00A314FF" w:rsidRDefault="00A314FF">
            <w:r>
              <w:rPr>
                <w:rFonts w:ascii="MS Gothic" w:eastAsia="MS Gothic" w:hAnsi="MS Gothic" w:hint="eastAsia"/>
                <w:color w:val="000000"/>
              </w:rPr>
              <w:t>☒</w:t>
            </w:r>
            <w:r>
              <w:rPr>
                <w:color w:val="000000"/>
              </w:rPr>
              <w:t xml:space="preserve"> Technical staff </w:t>
            </w:r>
          </w:p>
          <w:p w14:paraId="318F159D" w14:textId="77777777" w:rsidR="00A314FF" w:rsidRDefault="00A314FF">
            <w:r>
              <w:rPr>
                <w:rFonts w:ascii="MS Gothic" w:eastAsia="MS Gothic" w:hAnsi="MS Gothic" w:hint="eastAsia"/>
                <w:color w:val="000000"/>
              </w:rPr>
              <w:t>☒</w:t>
            </w:r>
            <w:r>
              <w:rPr>
                <w:color w:val="000000"/>
              </w:rPr>
              <w:t xml:space="preserve"> Librarians </w:t>
            </w:r>
          </w:p>
          <w:p w14:paraId="593CE45A" w14:textId="77777777" w:rsidR="00A314FF" w:rsidRDefault="00A314FF">
            <w:pPr>
              <w:spacing w:after="0" w:line="240" w:lineRule="auto"/>
              <w:rPr>
                <w:rFonts w:ascii="Calibri" w:eastAsia="Calibri" w:hAnsi="Calibri" w:cs="Calibri"/>
              </w:rPr>
            </w:pPr>
            <w:r>
              <w:rPr>
                <w:rFonts w:ascii="MS Gothic" w:eastAsia="MS Gothic" w:hAnsi="MS Gothic" w:cs="MS Gothic" w:hint="eastAsia"/>
                <w:color w:val="000000"/>
              </w:rPr>
              <w:t>☐</w:t>
            </w:r>
            <w:r>
              <w:rPr>
                <w:color w:val="000000"/>
              </w:rPr>
              <w:t xml:space="preserve"> Other</w:t>
            </w:r>
          </w:p>
        </w:tc>
      </w:tr>
      <w:tr w:rsidR="00A314FF" w14:paraId="0119F7FD" w14:textId="77777777" w:rsidTr="00A314FF">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EDE6CD3" w14:textId="77777777" w:rsidR="00A314FF" w:rsidRDefault="00A314FF">
            <w:pPr>
              <w:spacing w:after="0"/>
              <w:rPr>
                <w:rFonts w:ascii="Calibri" w:eastAsia="Calibri" w:hAnsi="Calibri" w:cs="Calibri"/>
              </w:rPr>
            </w:pPr>
          </w:p>
        </w:tc>
        <w:tc>
          <w:tcPr>
            <w:tcW w:w="7443" w:type="dxa"/>
            <w:gridSpan w:val="5"/>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601D516" w14:textId="77777777" w:rsidR="00A314FF" w:rsidRDefault="00A314FF">
            <w:pPr>
              <w:tabs>
                <w:tab w:val="left" w:pos="2619"/>
              </w:tabs>
              <w:spacing w:after="0" w:line="240" w:lineRule="auto"/>
              <w:ind w:left="708" w:hanging="708"/>
              <w:rPr>
                <w:rFonts w:ascii="Calibri" w:eastAsia="Calibri" w:hAnsi="Calibri" w:cs="Calibri"/>
                <w:i/>
                <w:sz w:val="20"/>
              </w:rPr>
            </w:pPr>
            <w:r>
              <w:rPr>
                <w:rFonts w:ascii="Calibri" w:eastAsia="Calibri" w:hAnsi="Calibri" w:cs="Calibri"/>
                <w:i/>
                <w:sz w:val="20"/>
              </w:rPr>
              <w:t xml:space="preserve">If you selected 'Other', please identify these target groups. </w:t>
            </w:r>
          </w:p>
          <w:p w14:paraId="7F587F56" w14:textId="77777777" w:rsidR="00A314FF" w:rsidRDefault="00A314FF">
            <w:pPr>
              <w:spacing w:after="0" w:line="240" w:lineRule="auto"/>
              <w:rPr>
                <w:rFonts w:ascii="Calibri" w:eastAsia="Calibri" w:hAnsi="Calibri" w:cs="Calibri"/>
              </w:rPr>
            </w:pPr>
            <w:r>
              <w:rPr>
                <w:rFonts w:ascii="Calibri" w:eastAsia="Calibri" w:hAnsi="Calibri" w:cs="Calibri"/>
                <w:i/>
                <w:sz w:val="20"/>
              </w:rPr>
              <w:t>(Max. 250 words)</w:t>
            </w:r>
          </w:p>
        </w:tc>
      </w:tr>
      <w:tr w:rsidR="00A314FF" w14:paraId="1DAF19AC" w14:textId="77777777" w:rsidTr="00A314FF">
        <w:tc>
          <w:tcPr>
            <w:tcW w:w="202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C4B4E32" w14:textId="77777777" w:rsidR="00A314FF" w:rsidRDefault="00A314FF">
            <w:pPr>
              <w:spacing w:after="0" w:line="240" w:lineRule="auto"/>
              <w:rPr>
                <w:rFonts w:ascii="Calibri" w:eastAsia="Calibri" w:hAnsi="Calibri" w:cs="Calibri"/>
              </w:rPr>
            </w:pPr>
            <w:r>
              <w:rPr>
                <w:rFonts w:ascii="Calibri" w:eastAsia="Calibri" w:hAnsi="Calibri" w:cs="Calibri"/>
                <w:b/>
                <w:sz w:val="20"/>
              </w:rPr>
              <w:t>Dissemination level</w:t>
            </w:r>
          </w:p>
        </w:tc>
        <w:tc>
          <w:tcPr>
            <w:tcW w:w="2038"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003B13A" w14:textId="77777777" w:rsidR="00A314FF" w:rsidRDefault="00A314FF">
            <w:pPr>
              <w:spacing w:after="0" w:line="240" w:lineRule="auto"/>
              <w:rPr>
                <w:rFonts w:ascii="Calibri" w:eastAsia="Calibri" w:hAnsi="Calibri" w:cs="Calibri"/>
                <w:sz w:val="20"/>
              </w:rPr>
            </w:pPr>
            <w:r>
              <w:rPr>
                <w:rFonts w:ascii="Calibri" w:eastAsia="Calibri" w:hAnsi="Calibri" w:cs="Calibri"/>
                <w:color w:val="000000"/>
                <w:sz w:val="20"/>
              </w:rPr>
              <w:t xml:space="preserve"> </w:t>
            </w:r>
            <w:r>
              <w:rPr>
                <w:rFonts w:ascii="Segoe UI Symbol" w:eastAsia="Calibri" w:hAnsi="Segoe UI Symbol" w:cs="Segoe UI Symbol"/>
                <w:sz w:val="20"/>
              </w:rPr>
              <w:t>☐</w:t>
            </w:r>
            <w:r>
              <w:rPr>
                <w:rFonts w:ascii="Calibri" w:eastAsia="Calibri" w:hAnsi="Calibri" w:cs="Calibri"/>
                <w:sz w:val="20"/>
              </w:rPr>
              <w:t xml:space="preserve"> Department / Faculty </w:t>
            </w:r>
            <w:r>
              <w:rPr>
                <w:rFonts w:ascii="Segoe UI Symbol" w:eastAsia="Calibri" w:hAnsi="Segoe UI Symbol" w:cs="Segoe UI Symbol"/>
                <w:sz w:val="20"/>
              </w:rPr>
              <w:t>☐</w:t>
            </w:r>
            <w:r>
              <w:rPr>
                <w:rFonts w:ascii="Calibri" w:eastAsia="Calibri" w:hAnsi="Calibri" w:cs="Calibri"/>
                <w:sz w:val="20"/>
              </w:rPr>
              <w:t xml:space="preserve"> Institution</w:t>
            </w:r>
          </w:p>
          <w:p w14:paraId="38B2D3F0" w14:textId="77777777" w:rsidR="00A314FF" w:rsidRDefault="00A314FF">
            <w:pPr>
              <w:spacing w:after="0" w:line="240" w:lineRule="auto"/>
              <w:rPr>
                <w:rFonts w:ascii="Calibri" w:eastAsia="Calibri" w:hAnsi="Calibri" w:cs="Calibri"/>
              </w:rPr>
            </w:pPr>
            <w:r>
              <w:rPr>
                <w:rFonts w:ascii="Calibri" w:eastAsia="Calibri" w:hAnsi="Calibri" w:cs="Calibri"/>
                <w:color w:val="000000"/>
                <w:sz w:val="20"/>
              </w:rPr>
              <w:t xml:space="preserve"> Institution</w:t>
            </w:r>
          </w:p>
        </w:tc>
        <w:tc>
          <w:tcPr>
            <w:tcW w:w="2289"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F797E2C" w14:textId="77777777" w:rsidR="00A314FF" w:rsidRDefault="00A314FF">
            <w:pPr>
              <w:spacing w:after="0" w:line="240" w:lineRule="auto"/>
              <w:rPr>
                <w:rFonts w:ascii="Calibri" w:eastAsia="Calibri" w:hAnsi="Calibri" w:cs="Calibri"/>
                <w:sz w:val="20"/>
              </w:rPr>
            </w:pPr>
            <w:r>
              <w:rPr>
                <w:rFonts w:ascii="Calibri" w:eastAsia="Calibri" w:hAnsi="Calibri" w:cs="Calibri"/>
                <w:color w:val="000000"/>
                <w:sz w:val="20"/>
              </w:rPr>
              <w:t xml:space="preserve"> </w:t>
            </w:r>
            <w:r>
              <w:rPr>
                <w:rFonts w:ascii="Segoe UI Symbol" w:eastAsia="Calibri" w:hAnsi="Segoe UI Symbol" w:cs="Segoe UI Symbol"/>
                <w:sz w:val="20"/>
              </w:rPr>
              <w:t>☐</w:t>
            </w:r>
            <w:r>
              <w:rPr>
                <w:rFonts w:ascii="Calibri" w:eastAsia="Calibri" w:hAnsi="Calibri" w:cs="Calibri"/>
                <w:sz w:val="20"/>
              </w:rPr>
              <w:t xml:space="preserve"> Local</w:t>
            </w:r>
          </w:p>
          <w:p w14:paraId="32EA2B9C" w14:textId="77777777" w:rsidR="00A314FF" w:rsidRDefault="00A314FF">
            <w:pPr>
              <w:spacing w:after="0" w:line="240" w:lineRule="auto"/>
              <w:rPr>
                <w:rFonts w:ascii="Calibri" w:eastAsia="Calibri" w:hAnsi="Calibri" w:cs="Calibri"/>
              </w:rPr>
            </w:pPr>
            <w:r>
              <w:rPr>
                <w:rFonts w:ascii="Calibri" w:eastAsia="Calibri" w:hAnsi="Calibri" w:cs="Calibri"/>
                <w:color w:val="000000"/>
                <w:sz w:val="20"/>
              </w:rPr>
              <w:t xml:space="preserve"> </w:t>
            </w:r>
            <w:r>
              <w:rPr>
                <w:rFonts w:ascii="Segoe UI Symbol" w:eastAsia="Calibri" w:hAnsi="Segoe UI Symbol" w:cs="Segoe UI Symbol"/>
                <w:sz w:val="20"/>
              </w:rPr>
              <w:t>☐</w:t>
            </w:r>
            <w:r>
              <w:rPr>
                <w:rFonts w:ascii="Calibri" w:eastAsia="Calibri" w:hAnsi="Calibri" w:cs="Calibri"/>
                <w:sz w:val="20"/>
              </w:rPr>
              <w:t xml:space="preserve"> Regional</w:t>
            </w:r>
          </w:p>
        </w:tc>
        <w:tc>
          <w:tcPr>
            <w:tcW w:w="31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C97E067" w14:textId="77777777" w:rsidR="00A314FF" w:rsidRDefault="00A314FF">
            <w:pPr>
              <w:rPr>
                <w:rFonts w:eastAsiaTheme="minorEastAsia"/>
              </w:rPr>
            </w:pPr>
            <w:r>
              <w:rPr>
                <w:rFonts w:ascii="MS Gothic" w:eastAsia="MS Gothic" w:hAnsi="MS Gothic" w:hint="eastAsia"/>
                <w:color w:val="000000"/>
              </w:rPr>
              <w:t>☐</w:t>
            </w:r>
            <w:r>
              <w:rPr>
                <w:color w:val="000000"/>
              </w:rPr>
              <w:t xml:space="preserve"> National</w:t>
            </w:r>
          </w:p>
          <w:p w14:paraId="4988BC5D" w14:textId="77777777" w:rsidR="00A314FF" w:rsidRDefault="00A314FF">
            <w:pPr>
              <w:spacing w:after="0" w:line="240" w:lineRule="auto"/>
              <w:rPr>
                <w:rFonts w:ascii="Calibri" w:eastAsia="Calibri" w:hAnsi="Calibri" w:cs="Calibri"/>
              </w:rPr>
            </w:pPr>
            <w:r>
              <w:rPr>
                <w:rFonts w:ascii="MS Gothic" w:eastAsia="MS Gothic" w:hAnsi="MS Gothic" w:hint="eastAsia"/>
                <w:color w:val="000000"/>
              </w:rPr>
              <w:t>☒</w:t>
            </w:r>
            <w:r>
              <w:rPr>
                <w:color w:val="000000"/>
              </w:rPr>
              <w:t xml:space="preserve"> International</w:t>
            </w:r>
          </w:p>
        </w:tc>
      </w:tr>
    </w:tbl>
    <w:p w14:paraId="6178A5D0" w14:textId="77777777" w:rsidR="00A314FF" w:rsidRDefault="00A314FF" w:rsidP="00A314FF">
      <w:pPr>
        <w:spacing w:after="0" w:line="240" w:lineRule="auto"/>
        <w:rPr>
          <w:rFonts w:ascii="Calibri" w:eastAsia="Calibri" w:hAnsi="Calibri" w:cs="Calibri"/>
          <w:b/>
        </w:rPr>
      </w:pPr>
    </w:p>
    <w:p w14:paraId="6C7DFD98" w14:textId="77777777" w:rsidR="00A314FF" w:rsidRDefault="00A314FF" w:rsidP="00A314FF">
      <w:pPr>
        <w:spacing w:after="0" w:line="240" w:lineRule="auto"/>
        <w:rPr>
          <w:rFonts w:ascii="Calibri" w:eastAsia="Calibri" w:hAnsi="Calibri" w:cs="Calibri"/>
          <w:b/>
          <w:sz w:val="24"/>
        </w:rPr>
      </w:pPr>
      <w:r>
        <w:rPr>
          <w:rFonts w:ascii="Calibri" w:eastAsia="Calibri" w:hAnsi="Calibri" w:cs="Calibri"/>
          <w:b/>
          <w:sz w:val="24"/>
        </w:rPr>
        <w:t>Deliverables/results/outcomes</w:t>
      </w:r>
    </w:p>
    <w:p w14:paraId="387692AD" w14:textId="77777777" w:rsidR="00A314FF" w:rsidRDefault="00A314FF" w:rsidP="00A314FF">
      <w:pPr>
        <w:spacing w:after="0" w:line="240" w:lineRule="auto"/>
        <w:rPr>
          <w:rFonts w:ascii="Calibri" w:eastAsia="Calibri" w:hAnsi="Calibri" w:cs="Calibri"/>
          <w:b/>
          <w:sz w:val="24"/>
        </w:rPr>
      </w:pPr>
    </w:p>
    <w:tbl>
      <w:tblPr>
        <w:tblW w:w="0" w:type="auto"/>
        <w:tblInd w:w="108" w:type="dxa"/>
        <w:tblCellMar>
          <w:left w:w="10" w:type="dxa"/>
          <w:right w:w="10" w:type="dxa"/>
        </w:tblCellMar>
        <w:tblLook w:val="04A0" w:firstRow="1" w:lastRow="0" w:firstColumn="1" w:lastColumn="0" w:noHBand="0" w:noVBand="1"/>
      </w:tblPr>
      <w:tblGrid>
        <w:gridCol w:w="1953"/>
        <w:gridCol w:w="1257"/>
        <w:gridCol w:w="414"/>
        <w:gridCol w:w="1770"/>
        <w:gridCol w:w="209"/>
        <w:gridCol w:w="3639"/>
      </w:tblGrid>
      <w:tr w:rsidR="00A314FF" w14:paraId="68E085DE" w14:textId="77777777" w:rsidTr="00A314FF">
        <w:trPr>
          <w:trHeight w:val="1"/>
        </w:trPr>
        <w:tc>
          <w:tcPr>
            <w:tcW w:w="2025" w:type="dxa"/>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7E5C466" w14:textId="77777777" w:rsidR="00A314FF" w:rsidRDefault="00A314FF">
            <w:pPr>
              <w:spacing w:after="0" w:line="240" w:lineRule="auto"/>
              <w:rPr>
                <w:rFonts w:ascii="Calibri" w:eastAsia="Calibri" w:hAnsi="Calibri" w:cs="Calibri"/>
                <w:b/>
                <w:sz w:val="20"/>
              </w:rPr>
            </w:pPr>
            <w:r>
              <w:rPr>
                <w:rFonts w:ascii="Calibri" w:eastAsia="Calibri" w:hAnsi="Calibri" w:cs="Calibri"/>
                <w:b/>
                <w:sz w:val="20"/>
              </w:rPr>
              <w:t>Expected Deliverable/Results/</w:t>
            </w:r>
          </w:p>
          <w:p w14:paraId="04AC56D3" w14:textId="77777777" w:rsidR="00A314FF" w:rsidRDefault="00A314FF">
            <w:pPr>
              <w:spacing w:after="0" w:line="240" w:lineRule="auto"/>
              <w:rPr>
                <w:rFonts w:ascii="Calibri" w:eastAsia="Calibri" w:hAnsi="Calibri" w:cs="Calibri"/>
              </w:rPr>
            </w:pPr>
            <w:r>
              <w:rPr>
                <w:rFonts w:ascii="Calibri" w:eastAsia="Calibri" w:hAnsi="Calibri" w:cs="Calibri"/>
                <w:b/>
                <w:sz w:val="20"/>
              </w:rPr>
              <w:t>Outcomes</w:t>
            </w:r>
          </w:p>
        </w:tc>
        <w:tc>
          <w:tcPr>
            <w:tcW w:w="156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28B80FE" w14:textId="77777777" w:rsidR="00A314FF" w:rsidRDefault="00A314FF">
            <w:pPr>
              <w:spacing w:after="0" w:line="240" w:lineRule="auto"/>
              <w:rPr>
                <w:rFonts w:ascii="Calibri" w:eastAsia="Calibri" w:hAnsi="Calibri" w:cs="Calibri"/>
              </w:rPr>
            </w:pPr>
            <w:r>
              <w:rPr>
                <w:rFonts w:ascii="Calibri" w:eastAsia="Calibri" w:hAnsi="Calibri" w:cs="Calibri"/>
                <w:sz w:val="20"/>
              </w:rPr>
              <w:t>Work Package and Outcome ref.nr</w:t>
            </w:r>
          </w:p>
        </w:tc>
        <w:tc>
          <w:tcPr>
            <w:tcW w:w="5882"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CE06DC9" w14:textId="6951FEEC" w:rsidR="00A314FF" w:rsidRDefault="00476663">
            <w:pPr>
              <w:spacing w:after="0" w:line="240" w:lineRule="auto"/>
              <w:ind w:left="5040" w:hanging="187"/>
              <w:rPr>
                <w:rFonts w:ascii="Calibri" w:eastAsia="Calibri" w:hAnsi="Calibri" w:cs="Calibri"/>
              </w:rPr>
            </w:pPr>
            <w:r>
              <w:rPr>
                <w:rFonts w:ascii="Calibri" w:eastAsia="Calibri" w:hAnsi="Calibri" w:cs="Calibri"/>
                <w:b/>
                <w:sz w:val="24"/>
              </w:rPr>
              <w:t>A11</w:t>
            </w:r>
            <w:r w:rsidR="00A314FF">
              <w:rPr>
                <w:rFonts w:ascii="Calibri" w:eastAsia="Calibri" w:hAnsi="Calibri" w:cs="Calibri"/>
                <w:b/>
                <w:sz w:val="24"/>
              </w:rPr>
              <w:t>.3.2.</w:t>
            </w:r>
          </w:p>
        </w:tc>
      </w:tr>
      <w:tr w:rsidR="00A314FF" w14:paraId="3F544C45" w14:textId="77777777" w:rsidTr="00A314FF">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87C8B4A" w14:textId="77777777" w:rsidR="00A314FF" w:rsidRDefault="00A314FF">
            <w:pPr>
              <w:spacing w:after="0"/>
              <w:rPr>
                <w:rFonts w:ascii="Calibri" w:eastAsia="Calibri" w:hAnsi="Calibri" w:cs="Calibri"/>
              </w:rPr>
            </w:pPr>
          </w:p>
        </w:tc>
        <w:tc>
          <w:tcPr>
            <w:tcW w:w="156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CF8501B" w14:textId="77777777" w:rsidR="00A314FF" w:rsidRDefault="00A314FF">
            <w:pPr>
              <w:spacing w:after="0" w:line="240" w:lineRule="auto"/>
              <w:rPr>
                <w:rFonts w:ascii="Calibri" w:eastAsia="Calibri" w:hAnsi="Calibri" w:cs="Calibri"/>
              </w:rPr>
            </w:pPr>
            <w:r>
              <w:rPr>
                <w:rFonts w:ascii="Calibri" w:eastAsia="Calibri" w:hAnsi="Calibri" w:cs="Calibri"/>
                <w:sz w:val="20"/>
              </w:rPr>
              <w:t>Title</w:t>
            </w:r>
          </w:p>
        </w:tc>
        <w:tc>
          <w:tcPr>
            <w:tcW w:w="5882"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D25D474" w14:textId="77777777" w:rsidR="00A314FF" w:rsidRDefault="00A314FF">
            <w:pPr>
              <w:spacing w:after="0" w:line="240" w:lineRule="auto"/>
              <w:rPr>
                <w:rFonts w:ascii="Calibri" w:eastAsia="Calibri" w:hAnsi="Calibri" w:cs="Calibri"/>
              </w:rPr>
            </w:pPr>
            <w:r>
              <w:rPr>
                <w:rFonts w:ascii="Calibri" w:eastAsia="Calibri" w:hAnsi="Calibri" w:cs="Calibri"/>
              </w:rPr>
              <w:t>Implementacija pretraživanja, kategorizacije i filtriranja sadržaja</w:t>
            </w:r>
          </w:p>
        </w:tc>
      </w:tr>
      <w:tr w:rsidR="00A314FF" w14:paraId="22454152" w14:textId="77777777" w:rsidTr="00A314FF">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FFEBCA6" w14:textId="77777777" w:rsidR="00A314FF" w:rsidRDefault="00A314FF">
            <w:pPr>
              <w:spacing w:after="0"/>
              <w:rPr>
                <w:rFonts w:ascii="Calibri" w:eastAsia="Calibri" w:hAnsi="Calibri" w:cs="Calibri"/>
              </w:rPr>
            </w:pPr>
          </w:p>
        </w:tc>
        <w:tc>
          <w:tcPr>
            <w:tcW w:w="156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A97EE05" w14:textId="77777777" w:rsidR="00A314FF" w:rsidRDefault="00A314FF">
            <w:pPr>
              <w:spacing w:after="0" w:line="240" w:lineRule="auto"/>
              <w:rPr>
                <w:rFonts w:ascii="Calibri" w:eastAsia="Calibri" w:hAnsi="Calibri" w:cs="Calibri"/>
              </w:rPr>
            </w:pPr>
            <w:r>
              <w:rPr>
                <w:rFonts w:ascii="Calibri" w:eastAsia="Calibri" w:hAnsi="Calibri" w:cs="Calibri"/>
                <w:sz w:val="20"/>
              </w:rPr>
              <w:t>Type</w:t>
            </w:r>
          </w:p>
        </w:tc>
        <w:tc>
          <w:tcPr>
            <w:tcW w:w="2527"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192F4C3" w14:textId="77777777" w:rsidR="00A314FF" w:rsidRDefault="00A314FF">
            <w:pPr>
              <w:rPr>
                <w:rFonts w:eastAsiaTheme="minorEastAsia"/>
                <w:color w:val="000000"/>
              </w:rPr>
            </w:pPr>
            <w:r>
              <w:rPr>
                <w:rFonts w:ascii="MS Gothic" w:eastAsia="MS Gothic" w:hAnsi="MS Gothic" w:cs="MS Gothic" w:hint="eastAsia"/>
                <w:color w:val="000000"/>
              </w:rPr>
              <w:t>☐</w:t>
            </w:r>
            <w:r>
              <w:rPr>
                <w:color w:val="000000"/>
              </w:rPr>
              <w:t xml:space="preserve"> Teaching material</w:t>
            </w:r>
          </w:p>
          <w:p w14:paraId="7DC48021" w14:textId="77777777" w:rsidR="00A314FF" w:rsidRDefault="00A314FF">
            <w:pPr>
              <w:rPr>
                <w:color w:val="000000"/>
              </w:rPr>
            </w:pPr>
            <w:r>
              <w:rPr>
                <w:rFonts w:ascii="MS Gothic" w:eastAsia="MS Gothic" w:hAnsi="MS Gothic" w:cs="MS Gothic" w:hint="eastAsia"/>
                <w:color w:val="000000"/>
              </w:rPr>
              <w:t>☐</w:t>
            </w:r>
            <w:r>
              <w:rPr>
                <w:color w:val="000000"/>
              </w:rPr>
              <w:t xml:space="preserve"> Learning material</w:t>
            </w:r>
          </w:p>
          <w:p w14:paraId="76746108" w14:textId="77777777" w:rsidR="00A314FF" w:rsidRDefault="00A314FF">
            <w:pPr>
              <w:spacing w:after="0" w:line="240" w:lineRule="auto"/>
              <w:rPr>
                <w:rFonts w:ascii="Calibri" w:eastAsia="Calibri" w:hAnsi="Calibri" w:cs="Calibri"/>
              </w:rPr>
            </w:pPr>
            <w:r>
              <w:rPr>
                <w:rFonts w:ascii="MS Gothic" w:eastAsia="MS Gothic" w:hAnsi="MS Gothic" w:cs="MS Gothic" w:hint="eastAsia"/>
                <w:color w:val="000000"/>
              </w:rPr>
              <w:t>☐</w:t>
            </w:r>
            <w:r>
              <w:rPr>
                <w:color w:val="000000"/>
              </w:rPr>
              <w:t xml:space="preserve"> Training material</w:t>
            </w:r>
          </w:p>
        </w:tc>
        <w:tc>
          <w:tcPr>
            <w:tcW w:w="3355"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9BB5CA0" w14:textId="77777777" w:rsidR="00A314FF" w:rsidRDefault="00A314FF">
            <w:pPr>
              <w:rPr>
                <w:rFonts w:eastAsiaTheme="minorEastAsia"/>
                <w:color w:val="000000"/>
              </w:rPr>
            </w:pPr>
            <w:r>
              <w:rPr>
                <w:rFonts w:ascii="MS Gothic" w:eastAsia="MS Gothic" w:hAnsi="MS Gothic" w:cs="MS Gothic" w:hint="eastAsia"/>
                <w:color w:val="000000"/>
              </w:rPr>
              <w:t>☐</w:t>
            </w:r>
            <w:r>
              <w:rPr>
                <w:color w:val="000000"/>
              </w:rPr>
              <w:t xml:space="preserve"> Event</w:t>
            </w:r>
          </w:p>
          <w:p w14:paraId="53DD558B" w14:textId="77777777" w:rsidR="00A314FF" w:rsidRDefault="00A314FF">
            <w:pPr>
              <w:rPr>
                <w:color w:val="000000"/>
              </w:rPr>
            </w:pPr>
            <w:r>
              <w:rPr>
                <w:rFonts w:ascii="MS Gothic" w:eastAsia="MS Gothic" w:hAnsi="MS Gothic" w:hint="eastAsia"/>
                <w:color w:val="000000"/>
              </w:rPr>
              <w:t>☐</w:t>
            </w:r>
            <w:r>
              <w:rPr>
                <w:color w:val="000000"/>
              </w:rPr>
              <w:t xml:space="preserve"> Report </w:t>
            </w:r>
          </w:p>
          <w:p w14:paraId="6D279327" w14:textId="77777777" w:rsidR="00A314FF" w:rsidRDefault="00A314FF">
            <w:pPr>
              <w:spacing w:after="0" w:line="240" w:lineRule="auto"/>
              <w:rPr>
                <w:rFonts w:ascii="Calibri" w:eastAsia="Calibri" w:hAnsi="Calibri" w:cs="Calibri"/>
              </w:rPr>
            </w:pPr>
            <w:r>
              <w:rPr>
                <w:rFonts w:ascii="MS Gothic" w:eastAsia="MS Gothic" w:hAnsi="MS Gothic" w:hint="eastAsia"/>
                <w:color w:val="000000"/>
              </w:rPr>
              <w:t>☒</w:t>
            </w:r>
            <w:r>
              <w:rPr>
                <w:color w:val="000000"/>
              </w:rPr>
              <w:t xml:space="preserve"> Service/Product </w:t>
            </w:r>
          </w:p>
        </w:tc>
      </w:tr>
      <w:tr w:rsidR="00A314FF" w14:paraId="2A5E740E" w14:textId="77777777" w:rsidTr="00A314FF">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5E7ADE5" w14:textId="77777777" w:rsidR="00A314FF" w:rsidRDefault="00A314FF">
            <w:pPr>
              <w:spacing w:after="0"/>
              <w:rPr>
                <w:rFonts w:ascii="Calibri" w:eastAsia="Calibri" w:hAnsi="Calibri" w:cs="Calibri"/>
              </w:rPr>
            </w:pPr>
          </w:p>
        </w:tc>
        <w:tc>
          <w:tcPr>
            <w:tcW w:w="156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407127E" w14:textId="77777777" w:rsidR="00A314FF" w:rsidRDefault="00A314FF">
            <w:pPr>
              <w:spacing w:after="0" w:line="240" w:lineRule="auto"/>
              <w:rPr>
                <w:rFonts w:ascii="Calibri" w:eastAsia="Calibri" w:hAnsi="Calibri" w:cs="Calibri"/>
              </w:rPr>
            </w:pPr>
            <w:r>
              <w:rPr>
                <w:rFonts w:ascii="Calibri" w:eastAsia="Calibri" w:hAnsi="Calibri" w:cs="Calibri"/>
                <w:sz w:val="20"/>
              </w:rPr>
              <w:t xml:space="preserve">Description </w:t>
            </w:r>
          </w:p>
        </w:tc>
        <w:tc>
          <w:tcPr>
            <w:tcW w:w="5882"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E5D3F9F" w14:textId="77777777" w:rsidR="00A314FF" w:rsidRDefault="00A314FF">
            <w:pPr>
              <w:spacing w:after="0" w:line="240" w:lineRule="auto"/>
              <w:rPr>
                <w:rFonts w:ascii="Calibri" w:eastAsia="Calibri" w:hAnsi="Calibri" w:cs="Calibri"/>
              </w:rPr>
            </w:pPr>
            <w:r>
              <w:rPr>
                <w:rFonts w:ascii="Calibri" w:eastAsia="Calibri" w:hAnsi="Calibri" w:cs="Calibri"/>
              </w:rPr>
              <w:br/>
              <w:t>Podaktivnost "Implementacija pretraživanja, kategorizacije i filtriranja sadržaja" ima za cilj omogućiti korisnicima efikasno pretraživanje, kategorizaciju i filtriranje sadržaja na online platformi za kulturno nasleđe Sandžaka. Tim za implementaciju će raditi na razvoju funkcionalnosti koje će omogućiti korisnicima da pretražuju resurse na osnovu ključnih reči, kategorija ili filtera kako bi pronašli relevantne informacije i materijale. Ova funkcionalnost će korisnicima pružiti bolju organizaciju i preglednost resursa na platformi, olakšavajući im pristup informacijama i materijalima koji ih najviše interesuju. Implementacija pretraživanja, kategorizacije i filtriranja sadržaja će poboljšati korisničko iskustvo na platformi, omogućiti personalizovano istraživanje kulturnog nasleđa Sandžaka i olakšati korisnicima pronalaženje resursa koji odgovaraju njihovim potrebama i interesovanjima.</w:t>
            </w:r>
          </w:p>
        </w:tc>
      </w:tr>
      <w:tr w:rsidR="00A314FF" w14:paraId="3695CAD7" w14:textId="77777777" w:rsidTr="00A314FF">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49706E5" w14:textId="77777777" w:rsidR="00A314FF" w:rsidRDefault="00A314FF">
            <w:pPr>
              <w:spacing w:after="0"/>
              <w:rPr>
                <w:rFonts w:ascii="Calibri" w:eastAsia="Calibri" w:hAnsi="Calibri" w:cs="Calibri"/>
              </w:rPr>
            </w:pPr>
          </w:p>
        </w:tc>
        <w:tc>
          <w:tcPr>
            <w:tcW w:w="156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0F02F72" w14:textId="77777777" w:rsidR="00A314FF" w:rsidRDefault="00A314FF">
            <w:pPr>
              <w:spacing w:after="0" w:line="240" w:lineRule="auto"/>
              <w:rPr>
                <w:rFonts w:ascii="Calibri" w:eastAsia="Calibri" w:hAnsi="Calibri" w:cs="Calibri"/>
              </w:rPr>
            </w:pPr>
            <w:r>
              <w:rPr>
                <w:rFonts w:ascii="Calibri" w:eastAsia="Calibri" w:hAnsi="Calibri" w:cs="Calibri"/>
                <w:sz w:val="20"/>
              </w:rPr>
              <w:t>Due date</w:t>
            </w:r>
          </w:p>
        </w:tc>
        <w:tc>
          <w:tcPr>
            <w:tcW w:w="5882"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0959015C" w14:textId="77777777" w:rsidR="00A314FF" w:rsidRDefault="00A314FF">
            <w:pPr>
              <w:spacing w:after="0" w:line="240" w:lineRule="auto"/>
              <w:rPr>
                <w:rFonts w:ascii="Calibri" w:eastAsia="Calibri" w:hAnsi="Calibri" w:cs="Calibri"/>
              </w:rPr>
            </w:pPr>
          </w:p>
        </w:tc>
      </w:tr>
      <w:tr w:rsidR="00A314FF" w14:paraId="06CDA44F" w14:textId="77777777" w:rsidTr="00A314FF">
        <w:tc>
          <w:tcPr>
            <w:tcW w:w="202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2B935839" w14:textId="77777777" w:rsidR="00A314FF" w:rsidRDefault="00A314FF">
            <w:pPr>
              <w:spacing w:after="0" w:line="240" w:lineRule="auto"/>
              <w:rPr>
                <w:rFonts w:ascii="Calibri" w:eastAsia="Calibri" w:hAnsi="Calibri" w:cs="Calibri"/>
              </w:rPr>
            </w:pPr>
          </w:p>
        </w:tc>
        <w:tc>
          <w:tcPr>
            <w:tcW w:w="156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EAC4C70" w14:textId="77777777" w:rsidR="00A314FF" w:rsidRDefault="00A314FF">
            <w:pPr>
              <w:spacing w:after="0" w:line="240" w:lineRule="auto"/>
              <w:rPr>
                <w:rFonts w:ascii="Calibri" w:eastAsia="Calibri" w:hAnsi="Calibri" w:cs="Calibri"/>
              </w:rPr>
            </w:pPr>
            <w:r>
              <w:rPr>
                <w:rFonts w:ascii="Calibri" w:eastAsia="Calibri" w:hAnsi="Calibri" w:cs="Calibri"/>
                <w:sz w:val="20"/>
              </w:rPr>
              <w:t>Languages</w:t>
            </w:r>
          </w:p>
        </w:tc>
        <w:tc>
          <w:tcPr>
            <w:tcW w:w="5882"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42FD3456" w14:textId="77777777" w:rsidR="00A314FF" w:rsidRDefault="00A314FF">
            <w:pPr>
              <w:spacing w:after="0" w:line="240" w:lineRule="auto"/>
              <w:rPr>
                <w:rFonts w:ascii="Calibri" w:eastAsia="Calibri" w:hAnsi="Calibri" w:cs="Calibri"/>
              </w:rPr>
            </w:pPr>
          </w:p>
        </w:tc>
      </w:tr>
      <w:tr w:rsidR="00A314FF" w14:paraId="13FE8694" w14:textId="77777777" w:rsidTr="00A314FF">
        <w:tc>
          <w:tcPr>
            <w:tcW w:w="2025" w:type="dxa"/>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A250EBE" w14:textId="77777777" w:rsidR="00A314FF" w:rsidRDefault="00A314FF">
            <w:pPr>
              <w:tabs>
                <w:tab w:val="left" w:pos="2619"/>
              </w:tabs>
              <w:spacing w:after="0" w:line="240" w:lineRule="auto"/>
              <w:ind w:left="708" w:hanging="708"/>
              <w:rPr>
                <w:rFonts w:ascii="Calibri" w:eastAsia="Calibri" w:hAnsi="Calibri" w:cs="Calibri"/>
              </w:rPr>
            </w:pPr>
            <w:r>
              <w:rPr>
                <w:rFonts w:ascii="Calibri" w:eastAsia="Calibri" w:hAnsi="Calibri" w:cs="Calibri"/>
                <w:b/>
                <w:sz w:val="20"/>
              </w:rPr>
              <w:t>Target groups</w:t>
            </w:r>
          </w:p>
        </w:tc>
        <w:tc>
          <w:tcPr>
            <w:tcW w:w="7443" w:type="dxa"/>
            <w:gridSpan w:val="5"/>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AB350AA" w14:textId="77777777" w:rsidR="00A314FF" w:rsidRDefault="00A314FF">
            <w:pPr>
              <w:rPr>
                <w:rFonts w:eastAsiaTheme="minorEastAsia"/>
              </w:rPr>
            </w:pPr>
            <w:r>
              <w:rPr>
                <w:rFonts w:ascii="MS Gothic" w:eastAsia="MS Gothic" w:hAnsi="MS Gothic" w:hint="eastAsia"/>
                <w:color w:val="000000"/>
              </w:rPr>
              <w:t>☒</w:t>
            </w:r>
            <w:r>
              <w:rPr>
                <w:color w:val="000000"/>
              </w:rPr>
              <w:t xml:space="preserve"> Teaching staff </w:t>
            </w:r>
          </w:p>
          <w:p w14:paraId="6C2A41BA" w14:textId="77777777" w:rsidR="00A314FF" w:rsidRDefault="00A314FF">
            <w:r>
              <w:rPr>
                <w:rFonts w:ascii="MS Gothic" w:eastAsia="MS Gothic" w:hAnsi="MS Gothic" w:cs="MS Gothic" w:hint="eastAsia"/>
                <w:color w:val="000000"/>
              </w:rPr>
              <w:t>☐</w:t>
            </w:r>
            <w:r>
              <w:rPr>
                <w:color w:val="000000"/>
              </w:rPr>
              <w:t xml:space="preserve"> Students </w:t>
            </w:r>
          </w:p>
          <w:p w14:paraId="2C2870B6" w14:textId="77777777" w:rsidR="00A314FF" w:rsidRDefault="00A314FF">
            <w:r>
              <w:rPr>
                <w:rFonts w:ascii="MS Gothic" w:eastAsia="MS Gothic" w:hAnsi="MS Gothic" w:cs="MS Gothic" w:hint="eastAsia"/>
                <w:color w:val="000000"/>
              </w:rPr>
              <w:t>☐</w:t>
            </w:r>
            <w:r>
              <w:rPr>
                <w:color w:val="000000"/>
              </w:rPr>
              <w:t xml:space="preserve"> Trainees </w:t>
            </w:r>
          </w:p>
          <w:p w14:paraId="2678BE93" w14:textId="77777777" w:rsidR="00A314FF" w:rsidRDefault="00A314FF">
            <w:r>
              <w:rPr>
                <w:rFonts w:ascii="MS Gothic" w:eastAsia="MS Gothic" w:hAnsi="MS Gothic" w:cs="MS Gothic" w:hint="eastAsia"/>
                <w:color w:val="000000"/>
              </w:rPr>
              <w:t>☐</w:t>
            </w:r>
            <w:r>
              <w:rPr>
                <w:color w:val="000000"/>
              </w:rPr>
              <w:t xml:space="preserve"> Administrative staff</w:t>
            </w:r>
          </w:p>
          <w:p w14:paraId="0133D9AF" w14:textId="77777777" w:rsidR="00A314FF" w:rsidRDefault="00A314FF">
            <w:r>
              <w:rPr>
                <w:rFonts w:ascii="MS Gothic" w:eastAsia="MS Gothic" w:hAnsi="MS Gothic" w:hint="eastAsia"/>
                <w:color w:val="000000"/>
              </w:rPr>
              <w:t>☒</w:t>
            </w:r>
            <w:r>
              <w:rPr>
                <w:color w:val="000000"/>
              </w:rPr>
              <w:t xml:space="preserve"> Technical staff </w:t>
            </w:r>
          </w:p>
          <w:p w14:paraId="3D32BE9B" w14:textId="77777777" w:rsidR="00A314FF" w:rsidRDefault="00A314FF">
            <w:r>
              <w:rPr>
                <w:rFonts w:ascii="MS Gothic" w:eastAsia="MS Gothic" w:hAnsi="MS Gothic" w:hint="eastAsia"/>
                <w:color w:val="000000"/>
              </w:rPr>
              <w:t>☒</w:t>
            </w:r>
            <w:r>
              <w:rPr>
                <w:color w:val="000000"/>
              </w:rPr>
              <w:t xml:space="preserve"> Librarians </w:t>
            </w:r>
          </w:p>
          <w:p w14:paraId="5EC70458" w14:textId="77777777" w:rsidR="00A314FF" w:rsidRDefault="00A314FF">
            <w:pPr>
              <w:spacing w:after="0" w:line="240" w:lineRule="auto"/>
              <w:rPr>
                <w:rFonts w:ascii="Calibri" w:eastAsia="Calibri" w:hAnsi="Calibri" w:cs="Calibri"/>
              </w:rPr>
            </w:pPr>
            <w:r>
              <w:rPr>
                <w:rFonts w:ascii="MS Gothic" w:eastAsia="MS Gothic" w:hAnsi="MS Gothic" w:cs="MS Gothic" w:hint="eastAsia"/>
                <w:color w:val="000000"/>
              </w:rPr>
              <w:t>☐</w:t>
            </w:r>
            <w:r>
              <w:rPr>
                <w:color w:val="000000"/>
              </w:rPr>
              <w:t xml:space="preserve"> Other</w:t>
            </w:r>
          </w:p>
        </w:tc>
      </w:tr>
      <w:tr w:rsidR="00A314FF" w14:paraId="6899BBDD" w14:textId="77777777" w:rsidTr="00A314FF">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67D90BE" w14:textId="77777777" w:rsidR="00A314FF" w:rsidRDefault="00A314FF">
            <w:pPr>
              <w:spacing w:after="0"/>
              <w:rPr>
                <w:rFonts w:ascii="Calibri" w:eastAsia="Calibri" w:hAnsi="Calibri" w:cs="Calibri"/>
              </w:rPr>
            </w:pPr>
          </w:p>
        </w:tc>
        <w:tc>
          <w:tcPr>
            <w:tcW w:w="7443" w:type="dxa"/>
            <w:gridSpan w:val="5"/>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A268C9C" w14:textId="77777777" w:rsidR="00A314FF" w:rsidRDefault="00A314FF">
            <w:pPr>
              <w:tabs>
                <w:tab w:val="left" w:pos="2619"/>
              </w:tabs>
              <w:spacing w:after="0" w:line="240" w:lineRule="auto"/>
              <w:ind w:left="708" w:hanging="708"/>
              <w:rPr>
                <w:rFonts w:ascii="Calibri" w:eastAsia="Calibri" w:hAnsi="Calibri" w:cs="Calibri"/>
                <w:i/>
                <w:sz w:val="20"/>
              </w:rPr>
            </w:pPr>
            <w:r>
              <w:rPr>
                <w:rFonts w:ascii="Calibri" w:eastAsia="Calibri" w:hAnsi="Calibri" w:cs="Calibri"/>
                <w:i/>
                <w:sz w:val="20"/>
              </w:rPr>
              <w:t xml:space="preserve">If you selected 'Other', please identify these target groups. </w:t>
            </w:r>
          </w:p>
          <w:p w14:paraId="73ED105D" w14:textId="77777777" w:rsidR="00A314FF" w:rsidRDefault="00A314FF">
            <w:pPr>
              <w:spacing w:after="0" w:line="240" w:lineRule="auto"/>
              <w:rPr>
                <w:rFonts w:ascii="Calibri" w:eastAsia="Calibri" w:hAnsi="Calibri" w:cs="Calibri"/>
              </w:rPr>
            </w:pPr>
            <w:r>
              <w:rPr>
                <w:rFonts w:ascii="Calibri" w:eastAsia="Calibri" w:hAnsi="Calibri" w:cs="Calibri"/>
                <w:i/>
                <w:sz w:val="20"/>
              </w:rPr>
              <w:t>(Max. 250 words)</w:t>
            </w:r>
          </w:p>
        </w:tc>
      </w:tr>
      <w:tr w:rsidR="00A314FF" w14:paraId="2E26F8D7" w14:textId="77777777" w:rsidTr="00A314FF">
        <w:tc>
          <w:tcPr>
            <w:tcW w:w="202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CC905B1" w14:textId="77777777" w:rsidR="00A314FF" w:rsidRDefault="00A314FF">
            <w:pPr>
              <w:spacing w:after="0" w:line="240" w:lineRule="auto"/>
              <w:rPr>
                <w:rFonts w:ascii="Calibri" w:eastAsia="Calibri" w:hAnsi="Calibri" w:cs="Calibri"/>
              </w:rPr>
            </w:pPr>
            <w:r>
              <w:rPr>
                <w:rFonts w:ascii="Calibri" w:eastAsia="Calibri" w:hAnsi="Calibri" w:cs="Calibri"/>
                <w:b/>
                <w:sz w:val="20"/>
              </w:rPr>
              <w:t>Dissemination level</w:t>
            </w:r>
          </w:p>
        </w:tc>
        <w:tc>
          <w:tcPr>
            <w:tcW w:w="2038"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6EC5387" w14:textId="77777777" w:rsidR="00A314FF" w:rsidRDefault="00A314FF">
            <w:pPr>
              <w:spacing w:after="0" w:line="240" w:lineRule="auto"/>
              <w:rPr>
                <w:rFonts w:ascii="Calibri" w:eastAsia="Calibri" w:hAnsi="Calibri" w:cs="Calibri"/>
                <w:sz w:val="20"/>
              </w:rPr>
            </w:pPr>
            <w:r>
              <w:rPr>
                <w:rFonts w:ascii="Calibri" w:eastAsia="Calibri" w:hAnsi="Calibri" w:cs="Calibri"/>
                <w:color w:val="000000"/>
                <w:sz w:val="20"/>
              </w:rPr>
              <w:t xml:space="preserve"> </w:t>
            </w:r>
            <w:r>
              <w:rPr>
                <w:rFonts w:ascii="Segoe UI Symbol" w:eastAsia="Calibri" w:hAnsi="Segoe UI Symbol" w:cs="Segoe UI Symbol"/>
                <w:sz w:val="20"/>
              </w:rPr>
              <w:t>☐</w:t>
            </w:r>
            <w:r>
              <w:rPr>
                <w:rFonts w:ascii="Calibri" w:eastAsia="Calibri" w:hAnsi="Calibri" w:cs="Calibri"/>
                <w:sz w:val="20"/>
              </w:rPr>
              <w:t xml:space="preserve"> Department / Faculty </w:t>
            </w:r>
            <w:r>
              <w:rPr>
                <w:rFonts w:ascii="Segoe UI Symbol" w:eastAsia="Calibri" w:hAnsi="Segoe UI Symbol" w:cs="Segoe UI Symbol"/>
                <w:sz w:val="20"/>
              </w:rPr>
              <w:t>☐</w:t>
            </w:r>
            <w:r>
              <w:rPr>
                <w:rFonts w:ascii="Calibri" w:eastAsia="Calibri" w:hAnsi="Calibri" w:cs="Calibri"/>
                <w:sz w:val="20"/>
              </w:rPr>
              <w:t xml:space="preserve"> Institution</w:t>
            </w:r>
          </w:p>
          <w:p w14:paraId="634D688A" w14:textId="77777777" w:rsidR="00A314FF" w:rsidRDefault="00A314FF">
            <w:pPr>
              <w:spacing w:after="0" w:line="240" w:lineRule="auto"/>
              <w:rPr>
                <w:rFonts w:ascii="Calibri" w:eastAsia="Calibri" w:hAnsi="Calibri" w:cs="Calibri"/>
              </w:rPr>
            </w:pPr>
            <w:r>
              <w:rPr>
                <w:rFonts w:ascii="Calibri" w:eastAsia="Calibri" w:hAnsi="Calibri" w:cs="Calibri"/>
                <w:color w:val="000000"/>
                <w:sz w:val="20"/>
              </w:rPr>
              <w:t xml:space="preserve"> Institution</w:t>
            </w:r>
          </w:p>
        </w:tc>
        <w:tc>
          <w:tcPr>
            <w:tcW w:w="2289"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BB051C6" w14:textId="77777777" w:rsidR="00A314FF" w:rsidRDefault="00A314FF">
            <w:pPr>
              <w:spacing w:after="0" w:line="240" w:lineRule="auto"/>
              <w:rPr>
                <w:rFonts w:ascii="Calibri" w:eastAsia="Calibri" w:hAnsi="Calibri" w:cs="Calibri"/>
                <w:sz w:val="20"/>
              </w:rPr>
            </w:pPr>
            <w:r>
              <w:rPr>
                <w:rFonts w:ascii="Calibri" w:eastAsia="Calibri" w:hAnsi="Calibri" w:cs="Calibri"/>
                <w:color w:val="000000"/>
                <w:sz w:val="20"/>
              </w:rPr>
              <w:t xml:space="preserve"> </w:t>
            </w:r>
            <w:r>
              <w:rPr>
                <w:rFonts w:ascii="Segoe UI Symbol" w:eastAsia="Calibri" w:hAnsi="Segoe UI Symbol" w:cs="Segoe UI Symbol"/>
                <w:sz w:val="20"/>
              </w:rPr>
              <w:t>☐</w:t>
            </w:r>
            <w:r>
              <w:rPr>
                <w:rFonts w:ascii="Calibri" w:eastAsia="Calibri" w:hAnsi="Calibri" w:cs="Calibri"/>
                <w:sz w:val="20"/>
              </w:rPr>
              <w:t xml:space="preserve"> Local</w:t>
            </w:r>
          </w:p>
          <w:p w14:paraId="263DD207" w14:textId="77777777" w:rsidR="00A314FF" w:rsidRDefault="00A314FF">
            <w:pPr>
              <w:spacing w:after="0" w:line="240" w:lineRule="auto"/>
              <w:rPr>
                <w:rFonts w:ascii="Calibri" w:eastAsia="Calibri" w:hAnsi="Calibri" w:cs="Calibri"/>
              </w:rPr>
            </w:pPr>
            <w:r>
              <w:rPr>
                <w:rFonts w:ascii="Calibri" w:eastAsia="Calibri" w:hAnsi="Calibri" w:cs="Calibri"/>
                <w:color w:val="000000"/>
                <w:sz w:val="20"/>
              </w:rPr>
              <w:t xml:space="preserve"> </w:t>
            </w:r>
            <w:r>
              <w:rPr>
                <w:rFonts w:ascii="Segoe UI Symbol" w:eastAsia="Calibri" w:hAnsi="Segoe UI Symbol" w:cs="Segoe UI Symbol"/>
                <w:sz w:val="20"/>
              </w:rPr>
              <w:t>☐</w:t>
            </w:r>
            <w:r>
              <w:rPr>
                <w:rFonts w:ascii="Calibri" w:eastAsia="Calibri" w:hAnsi="Calibri" w:cs="Calibri"/>
                <w:sz w:val="20"/>
              </w:rPr>
              <w:t xml:space="preserve"> Regional</w:t>
            </w:r>
          </w:p>
        </w:tc>
        <w:tc>
          <w:tcPr>
            <w:tcW w:w="31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CAF19C1" w14:textId="77777777" w:rsidR="00A314FF" w:rsidRDefault="00A314FF">
            <w:pPr>
              <w:rPr>
                <w:rFonts w:eastAsiaTheme="minorEastAsia"/>
              </w:rPr>
            </w:pPr>
            <w:r>
              <w:rPr>
                <w:rFonts w:ascii="MS Gothic" w:eastAsia="MS Gothic" w:hAnsi="MS Gothic" w:hint="eastAsia"/>
                <w:color w:val="000000"/>
              </w:rPr>
              <w:t>☐</w:t>
            </w:r>
            <w:r>
              <w:rPr>
                <w:color w:val="000000"/>
              </w:rPr>
              <w:t xml:space="preserve"> National</w:t>
            </w:r>
          </w:p>
          <w:p w14:paraId="547BD854" w14:textId="77777777" w:rsidR="00A314FF" w:rsidRDefault="00A314FF">
            <w:pPr>
              <w:spacing w:after="0" w:line="240" w:lineRule="auto"/>
              <w:rPr>
                <w:rFonts w:ascii="Calibri" w:eastAsia="Calibri" w:hAnsi="Calibri" w:cs="Calibri"/>
              </w:rPr>
            </w:pPr>
            <w:r>
              <w:rPr>
                <w:rFonts w:ascii="MS Gothic" w:eastAsia="MS Gothic" w:hAnsi="MS Gothic" w:hint="eastAsia"/>
                <w:color w:val="000000"/>
              </w:rPr>
              <w:t>☒</w:t>
            </w:r>
            <w:r>
              <w:rPr>
                <w:color w:val="000000"/>
              </w:rPr>
              <w:t xml:space="preserve"> International</w:t>
            </w:r>
          </w:p>
        </w:tc>
      </w:tr>
    </w:tbl>
    <w:p w14:paraId="28252048" w14:textId="77777777" w:rsidR="00A314FF" w:rsidRDefault="00A314FF" w:rsidP="00A314FF">
      <w:pPr>
        <w:spacing w:after="0" w:line="240" w:lineRule="auto"/>
        <w:rPr>
          <w:rFonts w:ascii="Calibri" w:eastAsia="Calibri" w:hAnsi="Calibri" w:cs="Calibri"/>
          <w:b/>
        </w:rPr>
      </w:pPr>
    </w:p>
    <w:p w14:paraId="33542B45" w14:textId="77777777" w:rsidR="00A314FF" w:rsidRDefault="00A314FF" w:rsidP="00A314FF">
      <w:pPr>
        <w:spacing w:after="0" w:line="240" w:lineRule="auto"/>
        <w:rPr>
          <w:rFonts w:ascii="Calibri" w:eastAsia="Calibri" w:hAnsi="Calibri" w:cs="Calibri"/>
          <w:b/>
          <w:sz w:val="24"/>
        </w:rPr>
      </w:pPr>
      <w:r>
        <w:rPr>
          <w:rFonts w:ascii="Calibri" w:eastAsia="Calibri" w:hAnsi="Calibri" w:cs="Calibri"/>
          <w:b/>
          <w:sz w:val="24"/>
        </w:rPr>
        <w:t>Deliverables/results/outcomes</w:t>
      </w:r>
    </w:p>
    <w:p w14:paraId="3F0CC9FD" w14:textId="77777777" w:rsidR="00A314FF" w:rsidRDefault="00A314FF" w:rsidP="00A314FF">
      <w:pPr>
        <w:spacing w:after="0" w:line="240" w:lineRule="auto"/>
        <w:rPr>
          <w:rFonts w:ascii="Calibri" w:eastAsia="Calibri" w:hAnsi="Calibri" w:cs="Calibri"/>
          <w:b/>
          <w:sz w:val="24"/>
        </w:rPr>
      </w:pPr>
    </w:p>
    <w:tbl>
      <w:tblPr>
        <w:tblW w:w="0" w:type="auto"/>
        <w:tblInd w:w="108" w:type="dxa"/>
        <w:tblCellMar>
          <w:left w:w="10" w:type="dxa"/>
          <w:right w:w="10" w:type="dxa"/>
        </w:tblCellMar>
        <w:tblLook w:val="04A0" w:firstRow="1" w:lastRow="0" w:firstColumn="1" w:lastColumn="0" w:noHBand="0" w:noVBand="1"/>
      </w:tblPr>
      <w:tblGrid>
        <w:gridCol w:w="1953"/>
        <w:gridCol w:w="1257"/>
        <w:gridCol w:w="414"/>
        <w:gridCol w:w="1770"/>
        <w:gridCol w:w="209"/>
        <w:gridCol w:w="3639"/>
      </w:tblGrid>
      <w:tr w:rsidR="00A314FF" w14:paraId="0508292E" w14:textId="77777777" w:rsidTr="00A314FF">
        <w:trPr>
          <w:trHeight w:val="1"/>
        </w:trPr>
        <w:tc>
          <w:tcPr>
            <w:tcW w:w="2025" w:type="dxa"/>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8ADB32B" w14:textId="77777777" w:rsidR="00A314FF" w:rsidRDefault="00A314FF">
            <w:pPr>
              <w:spacing w:after="0" w:line="240" w:lineRule="auto"/>
              <w:rPr>
                <w:rFonts w:ascii="Calibri" w:eastAsia="Calibri" w:hAnsi="Calibri" w:cs="Calibri"/>
                <w:b/>
                <w:sz w:val="20"/>
              </w:rPr>
            </w:pPr>
            <w:r>
              <w:rPr>
                <w:rFonts w:ascii="Calibri" w:eastAsia="Calibri" w:hAnsi="Calibri" w:cs="Calibri"/>
                <w:b/>
                <w:sz w:val="20"/>
              </w:rPr>
              <w:t>Expected Deliverable/Results/</w:t>
            </w:r>
          </w:p>
          <w:p w14:paraId="6ABF64AA" w14:textId="77777777" w:rsidR="00A314FF" w:rsidRDefault="00A314FF">
            <w:pPr>
              <w:spacing w:after="0" w:line="240" w:lineRule="auto"/>
              <w:rPr>
                <w:rFonts w:ascii="Calibri" w:eastAsia="Calibri" w:hAnsi="Calibri" w:cs="Calibri"/>
              </w:rPr>
            </w:pPr>
            <w:r>
              <w:rPr>
                <w:rFonts w:ascii="Calibri" w:eastAsia="Calibri" w:hAnsi="Calibri" w:cs="Calibri"/>
                <w:b/>
                <w:sz w:val="20"/>
              </w:rPr>
              <w:t>Outcomes</w:t>
            </w:r>
          </w:p>
        </w:tc>
        <w:tc>
          <w:tcPr>
            <w:tcW w:w="156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B85CB1D" w14:textId="77777777" w:rsidR="00A314FF" w:rsidRDefault="00A314FF">
            <w:pPr>
              <w:spacing w:after="0" w:line="240" w:lineRule="auto"/>
              <w:rPr>
                <w:rFonts w:ascii="Calibri" w:eastAsia="Calibri" w:hAnsi="Calibri" w:cs="Calibri"/>
              </w:rPr>
            </w:pPr>
            <w:r>
              <w:rPr>
                <w:rFonts w:ascii="Calibri" w:eastAsia="Calibri" w:hAnsi="Calibri" w:cs="Calibri"/>
                <w:sz w:val="20"/>
              </w:rPr>
              <w:t>Work Package and Outcome ref.nr</w:t>
            </w:r>
          </w:p>
        </w:tc>
        <w:tc>
          <w:tcPr>
            <w:tcW w:w="5882"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6CDECF4" w14:textId="74979192" w:rsidR="00A314FF" w:rsidRDefault="00476663">
            <w:pPr>
              <w:spacing w:after="0" w:line="240" w:lineRule="auto"/>
              <w:ind w:left="5040" w:hanging="187"/>
              <w:rPr>
                <w:rFonts w:ascii="Calibri" w:eastAsia="Calibri" w:hAnsi="Calibri" w:cs="Calibri"/>
              </w:rPr>
            </w:pPr>
            <w:r>
              <w:rPr>
                <w:rFonts w:ascii="Calibri" w:eastAsia="Calibri" w:hAnsi="Calibri" w:cs="Calibri"/>
                <w:b/>
                <w:sz w:val="24"/>
              </w:rPr>
              <w:t>A11</w:t>
            </w:r>
            <w:r w:rsidR="00A314FF">
              <w:rPr>
                <w:rFonts w:ascii="Calibri" w:eastAsia="Calibri" w:hAnsi="Calibri" w:cs="Calibri"/>
                <w:b/>
                <w:sz w:val="24"/>
              </w:rPr>
              <w:t>.3.3.</w:t>
            </w:r>
          </w:p>
        </w:tc>
      </w:tr>
      <w:tr w:rsidR="00A314FF" w14:paraId="06F57F67" w14:textId="77777777" w:rsidTr="00A314FF">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52089B4" w14:textId="77777777" w:rsidR="00A314FF" w:rsidRDefault="00A314FF">
            <w:pPr>
              <w:spacing w:after="0"/>
              <w:rPr>
                <w:rFonts w:ascii="Calibri" w:eastAsia="Calibri" w:hAnsi="Calibri" w:cs="Calibri"/>
              </w:rPr>
            </w:pPr>
          </w:p>
        </w:tc>
        <w:tc>
          <w:tcPr>
            <w:tcW w:w="156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C4F7682" w14:textId="77777777" w:rsidR="00A314FF" w:rsidRDefault="00A314FF">
            <w:pPr>
              <w:spacing w:after="0" w:line="240" w:lineRule="auto"/>
              <w:rPr>
                <w:rFonts w:ascii="Calibri" w:eastAsia="Calibri" w:hAnsi="Calibri" w:cs="Calibri"/>
              </w:rPr>
            </w:pPr>
            <w:r>
              <w:rPr>
                <w:rFonts w:ascii="Calibri" w:eastAsia="Calibri" w:hAnsi="Calibri" w:cs="Calibri"/>
                <w:sz w:val="20"/>
              </w:rPr>
              <w:t>Title</w:t>
            </w:r>
          </w:p>
        </w:tc>
        <w:tc>
          <w:tcPr>
            <w:tcW w:w="5882"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F825B4D" w14:textId="77777777" w:rsidR="00A314FF" w:rsidRDefault="00A314FF">
            <w:pPr>
              <w:spacing w:after="0" w:line="240" w:lineRule="auto"/>
              <w:rPr>
                <w:rFonts w:ascii="Calibri" w:eastAsia="Calibri" w:hAnsi="Calibri" w:cs="Calibri"/>
              </w:rPr>
            </w:pPr>
            <w:r>
              <w:rPr>
                <w:rFonts w:ascii="Calibri" w:eastAsia="Calibri" w:hAnsi="Calibri" w:cs="Calibri"/>
              </w:rPr>
              <w:t>Osiguravanje da platforma bude dostupna putem različitih uređaja i operativnih Sistema</w:t>
            </w:r>
          </w:p>
        </w:tc>
      </w:tr>
      <w:tr w:rsidR="00A314FF" w14:paraId="219A5DDF" w14:textId="77777777" w:rsidTr="00A314FF">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3255183" w14:textId="77777777" w:rsidR="00A314FF" w:rsidRDefault="00A314FF">
            <w:pPr>
              <w:spacing w:after="0"/>
              <w:rPr>
                <w:rFonts w:ascii="Calibri" w:eastAsia="Calibri" w:hAnsi="Calibri" w:cs="Calibri"/>
              </w:rPr>
            </w:pPr>
          </w:p>
        </w:tc>
        <w:tc>
          <w:tcPr>
            <w:tcW w:w="156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9B4BFD2" w14:textId="77777777" w:rsidR="00A314FF" w:rsidRDefault="00A314FF">
            <w:pPr>
              <w:spacing w:after="0" w:line="240" w:lineRule="auto"/>
              <w:rPr>
                <w:rFonts w:ascii="Calibri" w:eastAsia="Calibri" w:hAnsi="Calibri" w:cs="Calibri"/>
              </w:rPr>
            </w:pPr>
            <w:r>
              <w:rPr>
                <w:rFonts w:ascii="Calibri" w:eastAsia="Calibri" w:hAnsi="Calibri" w:cs="Calibri"/>
                <w:sz w:val="20"/>
              </w:rPr>
              <w:t>Type</w:t>
            </w:r>
          </w:p>
        </w:tc>
        <w:tc>
          <w:tcPr>
            <w:tcW w:w="2527"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62F9BBA" w14:textId="77777777" w:rsidR="00A314FF" w:rsidRDefault="00A314FF">
            <w:pPr>
              <w:rPr>
                <w:rFonts w:eastAsiaTheme="minorEastAsia"/>
                <w:color w:val="000000"/>
              </w:rPr>
            </w:pPr>
            <w:r>
              <w:rPr>
                <w:rFonts w:ascii="MS Gothic" w:eastAsia="MS Gothic" w:hAnsi="MS Gothic" w:cs="MS Gothic" w:hint="eastAsia"/>
                <w:color w:val="000000"/>
              </w:rPr>
              <w:t>☐</w:t>
            </w:r>
            <w:r>
              <w:rPr>
                <w:color w:val="000000"/>
              </w:rPr>
              <w:t xml:space="preserve"> Teaching material</w:t>
            </w:r>
          </w:p>
          <w:p w14:paraId="2B761081" w14:textId="77777777" w:rsidR="00A314FF" w:rsidRDefault="00A314FF">
            <w:pPr>
              <w:rPr>
                <w:color w:val="000000"/>
              </w:rPr>
            </w:pPr>
            <w:r>
              <w:rPr>
                <w:rFonts w:ascii="MS Gothic" w:eastAsia="MS Gothic" w:hAnsi="MS Gothic" w:cs="MS Gothic" w:hint="eastAsia"/>
                <w:color w:val="000000"/>
              </w:rPr>
              <w:t>☐</w:t>
            </w:r>
            <w:r>
              <w:rPr>
                <w:color w:val="000000"/>
              </w:rPr>
              <w:t xml:space="preserve"> Learning material</w:t>
            </w:r>
          </w:p>
          <w:p w14:paraId="6B63E7D9" w14:textId="77777777" w:rsidR="00A314FF" w:rsidRDefault="00A314FF">
            <w:pPr>
              <w:spacing w:after="0" w:line="240" w:lineRule="auto"/>
              <w:rPr>
                <w:rFonts w:ascii="Calibri" w:eastAsia="Calibri" w:hAnsi="Calibri" w:cs="Calibri"/>
              </w:rPr>
            </w:pPr>
            <w:r>
              <w:rPr>
                <w:rFonts w:ascii="MS Gothic" w:eastAsia="MS Gothic" w:hAnsi="MS Gothic" w:cs="MS Gothic" w:hint="eastAsia"/>
                <w:color w:val="000000"/>
              </w:rPr>
              <w:t>☐</w:t>
            </w:r>
            <w:r>
              <w:rPr>
                <w:color w:val="000000"/>
              </w:rPr>
              <w:t xml:space="preserve"> Training material</w:t>
            </w:r>
          </w:p>
        </w:tc>
        <w:tc>
          <w:tcPr>
            <w:tcW w:w="3355"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2C25881" w14:textId="77777777" w:rsidR="00A314FF" w:rsidRDefault="00A314FF">
            <w:pPr>
              <w:rPr>
                <w:rFonts w:eastAsiaTheme="minorEastAsia"/>
                <w:color w:val="000000"/>
              </w:rPr>
            </w:pPr>
            <w:r>
              <w:rPr>
                <w:rFonts w:ascii="MS Gothic" w:eastAsia="MS Gothic" w:hAnsi="MS Gothic" w:cs="MS Gothic" w:hint="eastAsia"/>
                <w:color w:val="000000"/>
              </w:rPr>
              <w:t>☐</w:t>
            </w:r>
            <w:r>
              <w:rPr>
                <w:color w:val="000000"/>
              </w:rPr>
              <w:t xml:space="preserve"> Event</w:t>
            </w:r>
          </w:p>
          <w:p w14:paraId="24CA43A0" w14:textId="77777777" w:rsidR="00A314FF" w:rsidRDefault="00A314FF">
            <w:pPr>
              <w:rPr>
                <w:color w:val="000000"/>
              </w:rPr>
            </w:pPr>
            <w:r>
              <w:rPr>
                <w:rFonts w:ascii="MS Gothic" w:eastAsia="MS Gothic" w:hAnsi="MS Gothic" w:hint="eastAsia"/>
                <w:color w:val="000000"/>
              </w:rPr>
              <w:t>☐</w:t>
            </w:r>
            <w:r>
              <w:rPr>
                <w:color w:val="000000"/>
              </w:rPr>
              <w:t xml:space="preserve"> Report </w:t>
            </w:r>
          </w:p>
          <w:p w14:paraId="7E912737" w14:textId="77777777" w:rsidR="00A314FF" w:rsidRDefault="00A314FF">
            <w:pPr>
              <w:spacing w:after="0" w:line="240" w:lineRule="auto"/>
              <w:rPr>
                <w:rFonts w:ascii="Calibri" w:eastAsia="Calibri" w:hAnsi="Calibri" w:cs="Calibri"/>
              </w:rPr>
            </w:pPr>
            <w:r>
              <w:rPr>
                <w:rFonts w:ascii="MS Gothic" w:eastAsia="MS Gothic" w:hAnsi="MS Gothic" w:hint="eastAsia"/>
                <w:color w:val="000000"/>
              </w:rPr>
              <w:t>☒</w:t>
            </w:r>
            <w:r>
              <w:rPr>
                <w:color w:val="000000"/>
              </w:rPr>
              <w:t xml:space="preserve"> Service/Product </w:t>
            </w:r>
          </w:p>
        </w:tc>
      </w:tr>
      <w:tr w:rsidR="00A314FF" w14:paraId="6C370E59" w14:textId="77777777" w:rsidTr="00A314FF">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A0FF546" w14:textId="77777777" w:rsidR="00A314FF" w:rsidRDefault="00A314FF">
            <w:pPr>
              <w:spacing w:after="0"/>
              <w:rPr>
                <w:rFonts w:ascii="Calibri" w:eastAsia="Calibri" w:hAnsi="Calibri" w:cs="Calibri"/>
              </w:rPr>
            </w:pPr>
          </w:p>
        </w:tc>
        <w:tc>
          <w:tcPr>
            <w:tcW w:w="156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141604A" w14:textId="77777777" w:rsidR="00A314FF" w:rsidRDefault="00A314FF">
            <w:pPr>
              <w:spacing w:after="0" w:line="240" w:lineRule="auto"/>
              <w:rPr>
                <w:rFonts w:ascii="Calibri" w:eastAsia="Calibri" w:hAnsi="Calibri" w:cs="Calibri"/>
              </w:rPr>
            </w:pPr>
            <w:r>
              <w:rPr>
                <w:rFonts w:ascii="Calibri" w:eastAsia="Calibri" w:hAnsi="Calibri" w:cs="Calibri"/>
                <w:sz w:val="20"/>
              </w:rPr>
              <w:t xml:space="preserve">Description </w:t>
            </w:r>
          </w:p>
        </w:tc>
        <w:tc>
          <w:tcPr>
            <w:tcW w:w="5882"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417B2E7" w14:textId="77777777" w:rsidR="00A314FF" w:rsidRDefault="00A314FF">
            <w:pPr>
              <w:spacing w:after="0" w:line="240" w:lineRule="auto"/>
              <w:rPr>
                <w:rFonts w:ascii="Calibri" w:eastAsia="Calibri" w:hAnsi="Calibri" w:cs="Calibri"/>
              </w:rPr>
            </w:pPr>
            <w:r>
              <w:rPr>
                <w:rFonts w:ascii="Calibri" w:eastAsia="Calibri" w:hAnsi="Calibri" w:cs="Calibri"/>
              </w:rPr>
              <w:t>Podaktivnost "Osiguravanje da platforma bude dostupna putem različitih uređaja i operativnih sistema" ima za cilj obezbediti da online platforma za kulturno nasleđe Sandžaka bude pristupačna i funkcionalna na različitim uređajima kao što su računari, mobilni telefoni, tableti i različiti operativni sistemi kao što su Windows, macOS, Android i iOS. Tim za razvoj će se fokusirati na prilagođavanje dizajna i funkcionalnosti platforme kako bi se osiguralo da korisnici mogu jednostavno pristupiti sadržaju i koristiti platformu bez obzira na uređaj ili operativni sistem koji koriste. Ova podaktivnost uključuje testiranje i optimizaciju platforme za različite ekrane, rezolucije i veličine ekrana, kao i za različite web preglednike i mobilne aplikacije. Cilj je pružiti korisnicima dosledno i intuitivno korisničko iskustvo bez obzira na to kako pristupaju platformi. Osiguravanje dostupnosti platforme na različitim uređajima i operativnim sistemima doprinosi širokoj dostupnosti kulturnog nasleđa Sandžaka i omogućava korisnicima da istražuju i uče o nasleđu na način koji im najviše odgovara.</w:t>
            </w:r>
          </w:p>
        </w:tc>
      </w:tr>
      <w:tr w:rsidR="00A314FF" w14:paraId="2AB87167" w14:textId="77777777" w:rsidTr="00A314FF">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72E62A6" w14:textId="77777777" w:rsidR="00A314FF" w:rsidRDefault="00A314FF">
            <w:pPr>
              <w:spacing w:after="0"/>
              <w:rPr>
                <w:rFonts w:ascii="Calibri" w:eastAsia="Calibri" w:hAnsi="Calibri" w:cs="Calibri"/>
              </w:rPr>
            </w:pPr>
          </w:p>
        </w:tc>
        <w:tc>
          <w:tcPr>
            <w:tcW w:w="156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98B2696" w14:textId="77777777" w:rsidR="00A314FF" w:rsidRDefault="00A314FF">
            <w:pPr>
              <w:spacing w:after="0" w:line="240" w:lineRule="auto"/>
              <w:rPr>
                <w:rFonts w:ascii="Calibri" w:eastAsia="Calibri" w:hAnsi="Calibri" w:cs="Calibri"/>
              </w:rPr>
            </w:pPr>
            <w:r>
              <w:rPr>
                <w:rFonts w:ascii="Calibri" w:eastAsia="Calibri" w:hAnsi="Calibri" w:cs="Calibri"/>
                <w:sz w:val="20"/>
              </w:rPr>
              <w:t>Due date</w:t>
            </w:r>
          </w:p>
        </w:tc>
        <w:tc>
          <w:tcPr>
            <w:tcW w:w="5882"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1A542FBF" w14:textId="77777777" w:rsidR="00A314FF" w:rsidRDefault="00A314FF">
            <w:pPr>
              <w:spacing w:after="0" w:line="240" w:lineRule="auto"/>
              <w:rPr>
                <w:rFonts w:ascii="Calibri" w:eastAsia="Calibri" w:hAnsi="Calibri" w:cs="Calibri"/>
              </w:rPr>
            </w:pPr>
          </w:p>
        </w:tc>
      </w:tr>
      <w:tr w:rsidR="00A314FF" w14:paraId="10BCFD74" w14:textId="77777777" w:rsidTr="00A314FF">
        <w:tc>
          <w:tcPr>
            <w:tcW w:w="202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00E34D0C" w14:textId="77777777" w:rsidR="00A314FF" w:rsidRDefault="00A314FF">
            <w:pPr>
              <w:spacing w:after="0" w:line="240" w:lineRule="auto"/>
              <w:rPr>
                <w:rFonts w:ascii="Calibri" w:eastAsia="Calibri" w:hAnsi="Calibri" w:cs="Calibri"/>
              </w:rPr>
            </w:pPr>
          </w:p>
        </w:tc>
        <w:tc>
          <w:tcPr>
            <w:tcW w:w="156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B0F638F" w14:textId="77777777" w:rsidR="00A314FF" w:rsidRDefault="00A314FF">
            <w:pPr>
              <w:spacing w:after="0" w:line="240" w:lineRule="auto"/>
              <w:rPr>
                <w:rFonts w:ascii="Calibri" w:eastAsia="Calibri" w:hAnsi="Calibri" w:cs="Calibri"/>
              </w:rPr>
            </w:pPr>
            <w:r>
              <w:rPr>
                <w:rFonts w:ascii="Calibri" w:eastAsia="Calibri" w:hAnsi="Calibri" w:cs="Calibri"/>
                <w:sz w:val="20"/>
              </w:rPr>
              <w:t>Languages</w:t>
            </w:r>
          </w:p>
        </w:tc>
        <w:tc>
          <w:tcPr>
            <w:tcW w:w="5882"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86B2026" w14:textId="77777777" w:rsidR="00A314FF" w:rsidRDefault="00A314FF">
            <w:pPr>
              <w:spacing w:after="0" w:line="240" w:lineRule="auto"/>
              <w:rPr>
                <w:rFonts w:ascii="Calibri" w:eastAsia="Calibri" w:hAnsi="Calibri" w:cs="Calibri"/>
              </w:rPr>
            </w:pPr>
            <w:r>
              <w:rPr>
                <w:rFonts w:ascii="Calibri" w:eastAsia="Calibri" w:hAnsi="Calibri" w:cs="Calibri"/>
              </w:rPr>
              <w:t>Srpski, Engleski</w:t>
            </w:r>
          </w:p>
        </w:tc>
      </w:tr>
      <w:tr w:rsidR="00A314FF" w14:paraId="2E96E899" w14:textId="77777777" w:rsidTr="00A314FF">
        <w:tc>
          <w:tcPr>
            <w:tcW w:w="2025" w:type="dxa"/>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D540A58" w14:textId="77777777" w:rsidR="00A314FF" w:rsidRDefault="00A314FF">
            <w:pPr>
              <w:tabs>
                <w:tab w:val="left" w:pos="2619"/>
              </w:tabs>
              <w:spacing w:after="0" w:line="240" w:lineRule="auto"/>
              <w:ind w:left="708" w:hanging="708"/>
              <w:rPr>
                <w:rFonts w:ascii="Calibri" w:eastAsia="Calibri" w:hAnsi="Calibri" w:cs="Calibri"/>
              </w:rPr>
            </w:pPr>
            <w:r>
              <w:rPr>
                <w:rFonts w:ascii="Calibri" w:eastAsia="Calibri" w:hAnsi="Calibri" w:cs="Calibri"/>
                <w:b/>
                <w:sz w:val="20"/>
              </w:rPr>
              <w:t>Target groups</w:t>
            </w:r>
          </w:p>
        </w:tc>
        <w:tc>
          <w:tcPr>
            <w:tcW w:w="7443" w:type="dxa"/>
            <w:gridSpan w:val="5"/>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C1DA0D4" w14:textId="77777777" w:rsidR="00A314FF" w:rsidRDefault="00A314FF">
            <w:pPr>
              <w:rPr>
                <w:rFonts w:eastAsiaTheme="minorEastAsia"/>
              </w:rPr>
            </w:pPr>
            <w:r>
              <w:rPr>
                <w:rFonts w:ascii="MS Gothic" w:eastAsia="MS Gothic" w:hAnsi="MS Gothic" w:hint="eastAsia"/>
                <w:color w:val="000000"/>
              </w:rPr>
              <w:t>☒</w:t>
            </w:r>
            <w:r>
              <w:rPr>
                <w:color w:val="000000"/>
              </w:rPr>
              <w:t xml:space="preserve"> Teaching staff </w:t>
            </w:r>
          </w:p>
          <w:p w14:paraId="77AFD8DA" w14:textId="77777777" w:rsidR="00A314FF" w:rsidRDefault="00A314FF">
            <w:r>
              <w:rPr>
                <w:rFonts w:ascii="MS Gothic" w:eastAsia="MS Gothic" w:hAnsi="MS Gothic" w:cs="MS Gothic" w:hint="eastAsia"/>
                <w:color w:val="000000"/>
              </w:rPr>
              <w:t>☐</w:t>
            </w:r>
            <w:r>
              <w:rPr>
                <w:color w:val="000000"/>
              </w:rPr>
              <w:t xml:space="preserve"> Students </w:t>
            </w:r>
          </w:p>
          <w:p w14:paraId="301F1C5B" w14:textId="77777777" w:rsidR="00A314FF" w:rsidRDefault="00A314FF">
            <w:r>
              <w:rPr>
                <w:rFonts w:ascii="MS Gothic" w:eastAsia="MS Gothic" w:hAnsi="MS Gothic" w:cs="MS Gothic" w:hint="eastAsia"/>
                <w:color w:val="000000"/>
              </w:rPr>
              <w:t>☐</w:t>
            </w:r>
            <w:r>
              <w:rPr>
                <w:color w:val="000000"/>
              </w:rPr>
              <w:t xml:space="preserve"> Trainees </w:t>
            </w:r>
          </w:p>
          <w:p w14:paraId="348F9DF6" w14:textId="77777777" w:rsidR="00A314FF" w:rsidRDefault="00A314FF">
            <w:r>
              <w:rPr>
                <w:rFonts w:ascii="MS Gothic" w:eastAsia="MS Gothic" w:hAnsi="MS Gothic" w:cs="MS Gothic" w:hint="eastAsia"/>
                <w:color w:val="000000"/>
              </w:rPr>
              <w:t>☐</w:t>
            </w:r>
            <w:r>
              <w:rPr>
                <w:color w:val="000000"/>
              </w:rPr>
              <w:t xml:space="preserve"> Administrative staff</w:t>
            </w:r>
          </w:p>
          <w:p w14:paraId="04ABA41D" w14:textId="77777777" w:rsidR="00A314FF" w:rsidRDefault="00A314FF">
            <w:r>
              <w:rPr>
                <w:rFonts w:ascii="MS Gothic" w:eastAsia="MS Gothic" w:hAnsi="MS Gothic" w:hint="eastAsia"/>
                <w:color w:val="000000"/>
              </w:rPr>
              <w:t>☒</w:t>
            </w:r>
            <w:r>
              <w:rPr>
                <w:color w:val="000000"/>
              </w:rPr>
              <w:t xml:space="preserve"> Technical staff </w:t>
            </w:r>
          </w:p>
          <w:p w14:paraId="47C3936C" w14:textId="77777777" w:rsidR="00A314FF" w:rsidRDefault="00A314FF">
            <w:r>
              <w:rPr>
                <w:rFonts w:ascii="MS Gothic" w:eastAsia="MS Gothic" w:hAnsi="MS Gothic" w:hint="eastAsia"/>
                <w:color w:val="000000"/>
              </w:rPr>
              <w:t>☒</w:t>
            </w:r>
            <w:r>
              <w:rPr>
                <w:color w:val="000000"/>
              </w:rPr>
              <w:t xml:space="preserve"> Librarians </w:t>
            </w:r>
          </w:p>
          <w:p w14:paraId="34FB7A7D" w14:textId="77777777" w:rsidR="00A314FF" w:rsidRDefault="00A314FF">
            <w:pPr>
              <w:spacing w:after="0" w:line="240" w:lineRule="auto"/>
              <w:rPr>
                <w:rFonts w:ascii="Calibri" w:eastAsia="Calibri" w:hAnsi="Calibri" w:cs="Calibri"/>
              </w:rPr>
            </w:pPr>
            <w:r>
              <w:rPr>
                <w:rFonts w:ascii="MS Gothic" w:eastAsia="MS Gothic" w:hAnsi="MS Gothic" w:cs="MS Gothic" w:hint="eastAsia"/>
                <w:color w:val="000000"/>
              </w:rPr>
              <w:t>☐</w:t>
            </w:r>
            <w:r>
              <w:rPr>
                <w:color w:val="000000"/>
              </w:rPr>
              <w:t xml:space="preserve"> Other</w:t>
            </w:r>
          </w:p>
        </w:tc>
      </w:tr>
      <w:tr w:rsidR="00A314FF" w14:paraId="5FE3DE75" w14:textId="77777777" w:rsidTr="00A314FF">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E661197" w14:textId="77777777" w:rsidR="00A314FF" w:rsidRDefault="00A314FF">
            <w:pPr>
              <w:spacing w:after="0"/>
              <w:rPr>
                <w:rFonts w:ascii="Calibri" w:eastAsia="Calibri" w:hAnsi="Calibri" w:cs="Calibri"/>
              </w:rPr>
            </w:pPr>
          </w:p>
        </w:tc>
        <w:tc>
          <w:tcPr>
            <w:tcW w:w="7443" w:type="dxa"/>
            <w:gridSpan w:val="5"/>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CBDD028" w14:textId="77777777" w:rsidR="00A314FF" w:rsidRDefault="00A314FF">
            <w:pPr>
              <w:tabs>
                <w:tab w:val="left" w:pos="2619"/>
              </w:tabs>
              <w:spacing w:after="0" w:line="240" w:lineRule="auto"/>
              <w:ind w:left="708" w:hanging="708"/>
              <w:rPr>
                <w:rFonts w:ascii="Calibri" w:eastAsia="Calibri" w:hAnsi="Calibri" w:cs="Calibri"/>
                <w:i/>
                <w:sz w:val="20"/>
              </w:rPr>
            </w:pPr>
            <w:r>
              <w:rPr>
                <w:rFonts w:ascii="Calibri" w:eastAsia="Calibri" w:hAnsi="Calibri" w:cs="Calibri"/>
                <w:i/>
                <w:sz w:val="20"/>
              </w:rPr>
              <w:t xml:space="preserve">If you selected 'Other', please identify these target groups. </w:t>
            </w:r>
          </w:p>
          <w:p w14:paraId="78E76392" w14:textId="77777777" w:rsidR="00A314FF" w:rsidRDefault="00A314FF">
            <w:pPr>
              <w:spacing w:after="0" w:line="240" w:lineRule="auto"/>
              <w:rPr>
                <w:rFonts w:ascii="Calibri" w:eastAsia="Calibri" w:hAnsi="Calibri" w:cs="Calibri"/>
              </w:rPr>
            </w:pPr>
            <w:r>
              <w:rPr>
                <w:rFonts w:ascii="Calibri" w:eastAsia="Calibri" w:hAnsi="Calibri" w:cs="Calibri"/>
                <w:i/>
                <w:sz w:val="20"/>
              </w:rPr>
              <w:t>(Max. 250 words)</w:t>
            </w:r>
          </w:p>
        </w:tc>
      </w:tr>
      <w:tr w:rsidR="00A314FF" w14:paraId="2695EE7C" w14:textId="77777777" w:rsidTr="00A314FF">
        <w:tc>
          <w:tcPr>
            <w:tcW w:w="202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3DA299C" w14:textId="77777777" w:rsidR="00A314FF" w:rsidRDefault="00A314FF">
            <w:pPr>
              <w:spacing w:after="0" w:line="240" w:lineRule="auto"/>
              <w:rPr>
                <w:rFonts w:ascii="Calibri" w:eastAsia="Calibri" w:hAnsi="Calibri" w:cs="Calibri"/>
              </w:rPr>
            </w:pPr>
            <w:r>
              <w:rPr>
                <w:rFonts w:ascii="Calibri" w:eastAsia="Calibri" w:hAnsi="Calibri" w:cs="Calibri"/>
                <w:b/>
                <w:sz w:val="20"/>
              </w:rPr>
              <w:t>Dissemination level</w:t>
            </w:r>
          </w:p>
        </w:tc>
        <w:tc>
          <w:tcPr>
            <w:tcW w:w="2038"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37B3039" w14:textId="77777777" w:rsidR="00A314FF" w:rsidRDefault="00A314FF">
            <w:pPr>
              <w:spacing w:after="0" w:line="240" w:lineRule="auto"/>
              <w:rPr>
                <w:rFonts w:ascii="Calibri" w:eastAsia="Calibri" w:hAnsi="Calibri" w:cs="Calibri"/>
                <w:sz w:val="20"/>
              </w:rPr>
            </w:pPr>
            <w:r>
              <w:rPr>
                <w:rFonts w:ascii="Calibri" w:eastAsia="Calibri" w:hAnsi="Calibri" w:cs="Calibri"/>
                <w:color w:val="000000"/>
                <w:sz w:val="20"/>
              </w:rPr>
              <w:t xml:space="preserve"> </w:t>
            </w:r>
            <w:r>
              <w:rPr>
                <w:rFonts w:ascii="Segoe UI Symbol" w:eastAsia="Calibri" w:hAnsi="Segoe UI Symbol" w:cs="Segoe UI Symbol"/>
                <w:sz w:val="20"/>
              </w:rPr>
              <w:t>☐</w:t>
            </w:r>
            <w:r>
              <w:rPr>
                <w:rFonts w:ascii="Calibri" w:eastAsia="Calibri" w:hAnsi="Calibri" w:cs="Calibri"/>
                <w:sz w:val="20"/>
              </w:rPr>
              <w:t xml:space="preserve"> Department / Faculty </w:t>
            </w:r>
            <w:r>
              <w:rPr>
                <w:rFonts w:ascii="Segoe UI Symbol" w:eastAsia="Calibri" w:hAnsi="Segoe UI Symbol" w:cs="Segoe UI Symbol"/>
                <w:sz w:val="20"/>
              </w:rPr>
              <w:t>☐</w:t>
            </w:r>
            <w:r>
              <w:rPr>
                <w:rFonts w:ascii="Calibri" w:eastAsia="Calibri" w:hAnsi="Calibri" w:cs="Calibri"/>
                <w:sz w:val="20"/>
              </w:rPr>
              <w:t xml:space="preserve"> Institution</w:t>
            </w:r>
          </w:p>
          <w:p w14:paraId="47F5B96C" w14:textId="77777777" w:rsidR="00A314FF" w:rsidRDefault="00A314FF">
            <w:pPr>
              <w:spacing w:after="0" w:line="240" w:lineRule="auto"/>
              <w:rPr>
                <w:rFonts w:ascii="Calibri" w:eastAsia="Calibri" w:hAnsi="Calibri" w:cs="Calibri"/>
              </w:rPr>
            </w:pPr>
            <w:r>
              <w:rPr>
                <w:rFonts w:ascii="Calibri" w:eastAsia="Calibri" w:hAnsi="Calibri" w:cs="Calibri"/>
                <w:color w:val="000000"/>
                <w:sz w:val="20"/>
              </w:rPr>
              <w:t xml:space="preserve"> Institution</w:t>
            </w:r>
          </w:p>
        </w:tc>
        <w:tc>
          <w:tcPr>
            <w:tcW w:w="2289"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8D73F59" w14:textId="77777777" w:rsidR="00A314FF" w:rsidRDefault="00A314FF">
            <w:pPr>
              <w:spacing w:after="0" w:line="240" w:lineRule="auto"/>
              <w:rPr>
                <w:rFonts w:ascii="Calibri" w:eastAsia="Calibri" w:hAnsi="Calibri" w:cs="Calibri"/>
                <w:sz w:val="20"/>
              </w:rPr>
            </w:pPr>
            <w:r>
              <w:rPr>
                <w:rFonts w:ascii="Calibri" w:eastAsia="Calibri" w:hAnsi="Calibri" w:cs="Calibri"/>
                <w:color w:val="000000"/>
                <w:sz w:val="20"/>
              </w:rPr>
              <w:t xml:space="preserve"> </w:t>
            </w:r>
            <w:r>
              <w:rPr>
                <w:rFonts w:ascii="Segoe UI Symbol" w:eastAsia="Calibri" w:hAnsi="Segoe UI Symbol" w:cs="Segoe UI Symbol"/>
                <w:sz w:val="20"/>
              </w:rPr>
              <w:t>☐</w:t>
            </w:r>
            <w:r>
              <w:rPr>
                <w:rFonts w:ascii="Calibri" w:eastAsia="Calibri" w:hAnsi="Calibri" w:cs="Calibri"/>
                <w:sz w:val="20"/>
              </w:rPr>
              <w:t xml:space="preserve"> Local</w:t>
            </w:r>
          </w:p>
          <w:p w14:paraId="34A60E60" w14:textId="77777777" w:rsidR="00A314FF" w:rsidRDefault="00A314FF">
            <w:pPr>
              <w:spacing w:after="0" w:line="240" w:lineRule="auto"/>
              <w:rPr>
                <w:rFonts w:ascii="Calibri" w:eastAsia="Calibri" w:hAnsi="Calibri" w:cs="Calibri"/>
              </w:rPr>
            </w:pPr>
            <w:r>
              <w:rPr>
                <w:rFonts w:ascii="Calibri" w:eastAsia="Calibri" w:hAnsi="Calibri" w:cs="Calibri"/>
                <w:color w:val="000000"/>
                <w:sz w:val="20"/>
              </w:rPr>
              <w:t xml:space="preserve"> </w:t>
            </w:r>
            <w:r>
              <w:rPr>
                <w:rFonts w:ascii="Segoe UI Symbol" w:eastAsia="Calibri" w:hAnsi="Segoe UI Symbol" w:cs="Segoe UI Symbol"/>
                <w:sz w:val="20"/>
              </w:rPr>
              <w:t>☐</w:t>
            </w:r>
            <w:r>
              <w:rPr>
                <w:rFonts w:ascii="Calibri" w:eastAsia="Calibri" w:hAnsi="Calibri" w:cs="Calibri"/>
                <w:sz w:val="20"/>
              </w:rPr>
              <w:t xml:space="preserve"> Regional</w:t>
            </w:r>
          </w:p>
        </w:tc>
        <w:tc>
          <w:tcPr>
            <w:tcW w:w="31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18258EE" w14:textId="77777777" w:rsidR="00A314FF" w:rsidRDefault="00A314FF">
            <w:pPr>
              <w:rPr>
                <w:rFonts w:eastAsiaTheme="minorEastAsia"/>
              </w:rPr>
            </w:pPr>
            <w:r>
              <w:rPr>
                <w:rFonts w:ascii="MS Gothic" w:eastAsia="MS Gothic" w:hAnsi="MS Gothic" w:hint="eastAsia"/>
                <w:color w:val="000000"/>
              </w:rPr>
              <w:t>☐</w:t>
            </w:r>
            <w:r>
              <w:rPr>
                <w:color w:val="000000"/>
              </w:rPr>
              <w:t xml:space="preserve"> National</w:t>
            </w:r>
          </w:p>
          <w:p w14:paraId="609A9D6B" w14:textId="77777777" w:rsidR="00A314FF" w:rsidRDefault="00A314FF">
            <w:pPr>
              <w:spacing w:after="0" w:line="240" w:lineRule="auto"/>
              <w:rPr>
                <w:rFonts w:ascii="Calibri" w:eastAsia="Calibri" w:hAnsi="Calibri" w:cs="Calibri"/>
              </w:rPr>
            </w:pPr>
            <w:r>
              <w:rPr>
                <w:rFonts w:ascii="MS Gothic" w:eastAsia="MS Gothic" w:hAnsi="MS Gothic" w:hint="eastAsia"/>
                <w:color w:val="000000"/>
              </w:rPr>
              <w:t>☒</w:t>
            </w:r>
            <w:r>
              <w:rPr>
                <w:color w:val="000000"/>
              </w:rPr>
              <w:t xml:space="preserve"> International</w:t>
            </w:r>
          </w:p>
        </w:tc>
      </w:tr>
    </w:tbl>
    <w:p w14:paraId="60EAD201" w14:textId="77777777" w:rsidR="00A314FF" w:rsidRDefault="00A314FF" w:rsidP="00A314FF">
      <w:pPr>
        <w:spacing w:after="0" w:line="240" w:lineRule="auto"/>
        <w:rPr>
          <w:rFonts w:ascii="Calibri" w:eastAsia="Calibri" w:hAnsi="Calibri" w:cs="Calibri"/>
          <w:b/>
        </w:rPr>
      </w:pPr>
    </w:p>
    <w:p w14:paraId="56238A36" w14:textId="77777777" w:rsidR="00A314FF" w:rsidRDefault="00A314FF" w:rsidP="00A314FF">
      <w:pPr>
        <w:spacing w:after="0" w:line="240" w:lineRule="auto"/>
        <w:rPr>
          <w:rFonts w:ascii="Calibri" w:eastAsia="Calibri" w:hAnsi="Calibri" w:cs="Calibri"/>
          <w:b/>
        </w:rPr>
      </w:pPr>
    </w:p>
    <w:tbl>
      <w:tblPr>
        <w:tblW w:w="0" w:type="auto"/>
        <w:tblInd w:w="108" w:type="dxa"/>
        <w:tblCellMar>
          <w:left w:w="10" w:type="dxa"/>
          <w:right w:w="10" w:type="dxa"/>
        </w:tblCellMar>
        <w:tblLook w:val="04A0" w:firstRow="1" w:lastRow="0" w:firstColumn="1" w:lastColumn="0" w:noHBand="0" w:noVBand="1"/>
      </w:tblPr>
      <w:tblGrid>
        <w:gridCol w:w="1919"/>
        <w:gridCol w:w="2008"/>
        <w:gridCol w:w="2154"/>
        <w:gridCol w:w="1383"/>
        <w:gridCol w:w="1778"/>
      </w:tblGrid>
      <w:tr w:rsidR="00A314FF" w14:paraId="3188A61F" w14:textId="77777777" w:rsidTr="00A314FF">
        <w:trPr>
          <w:trHeight w:val="1"/>
        </w:trPr>
        <w:tc>
          <w:tcPr>
            <w:tcW w:w="212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C7A19D4" w14:textId="77777777" w:rsidR="00A314FF" w:rsidRDefault="00A314FF">
            <w:pPr>
              <w:spacing w:after="0" w:line="240" w:lineRule="auto"/>
              <w:rPr>
                <w:rFonts w:ascii="Calibri" w:eastAsia="Calibri" w:hAnsi="Calibri" w:cs="Calibri"/>
              </w:rPr>
            </w:pPr>
            <w:r>
              <w:rPr>
                <w:rFonts w:ascii="Calibri" w:eastAsia="Calibri" w:hAnsi="Calibri" w:cs="Calibri"/>
                <w:b/>
                <w:sz w:val="20"/>
              </w:rPr>
              <w:t xml:space="preserve">Work package type and ref.nr </w:t>
            </w:r>
          </w:p>
        </w:tc>
        <w:tc>
          <w:tcPr>
            <w:tcW w:w="7029" w:type="dxa"/>
            <w:gridSpan w:val="3"/>
            <w:tcBorders>
              <w:top w:val="single" w:sz="4" w:space="0" w:color="000000"/>
              <w:left w:val="single" w:sz="4" w:space="0" w:color="000000"/>
              <w:bottom w:val="single" w:sz="4" w:space="0" w:color="000000"/>
              <w:right w:val="single" w:sz="4" w:space="0" w:color="000000"/>
            </w:tcBorders>
            <w:shd w:val="clear" w:color="auto" w:fill="DBE5F1"/>
            <w:tcMar>
              <w:top w:w="0" w:type="dxa"/>
              <w:left w:w="108" w:type="dxa"/>
              <w:bottom w:w="0" w:type="dxa"/>
              <w:right w:w="108" w:type="dxa"/>
            </w:tcMar>
            <w:vAlign w:val="center"/>
            <w:hideMark/>
          </w:tcPr>
          <w:p w14:paraId="633D962E" w14:textId="77777777" w:rsidR="00A314FF" w:rsidRDefault="00A314FF">
            <w:pPr>
              <w:spacing w:after="0" w:line="240" w:lineRule="auto"/>
              <w:jc w:val="center"/>
              <w:rPr>
                <w:rFonts w:ascii="Calibri" w:eastAsia="Calibri" w:hAnsi="Calibri" w:cs="Calibri"/>
              </w:rPr>
            </w:pPr>
            <w:r>
              <w:rPr>
                <w:rFonts w:ascii="Calibri" w:eastAsia="Calibri" w:hAnsi="Calibri" w:cs="Calibri"/>
                <w:b/>
                <w:sz w:val="24"/>
              </w:rPr>
              <w:t>DISSEMINATION &amp; EXPLOITATION</w:t>
            </w:r>
          </w:p>
        </w:tc>
        <w:tc>
          <w:tcPr>
            <w:tcW w:w="2268" w:type="dxa"/>
            <w:tcBorders>
              <w:top w:val="single" w:sz="4" w:space="0" w:color="000000"/>
              <w:left w:val="single" w:sz="4" w:space="0" w:color="000000"/>
              <w:bottom w:val="single" w:sz="4" w:space="0" w:color="000000"/>
              <w:right w:val="single" w:sz="4" w:space="0" w:color="000000"/>
            </w:tcBorders>
            <w:shd w:val="clear" w:color="auto" w:fill="DBE5F1"/>
            <w:tcMar>
              <w:top w:w="0" w:type="dxa"/>
              <w:left w:w="108" w:type="dxa"/>
              <w:bottom w:w="0" w:type="dxa"/>
              <w:right w:w="108" w:type="dxa"/>
            </w:tcMar>
            <w:vAlign w:val="center"/>
            <w:hideMark/>
          </w:tcPr>
          <w:p w14:paraId="4CB75D71" w14:textId="091B8901" w:rsidR="00A314FF" w:rsidRPr="006F13A0" w:rsidRDefault="006F13A0">
            <w:pPr>
              <w:spacing w:after="0" w:line="240" w:lineRule="auto"/>
              <w:jc w:val="center"/>
              <w:rPr>
                <w:rFonts w:ascii="Calibri" w:eastAsia="Calibri" w:hAnsi="Calibri" w:cs="Calibri"/>
                <w:b/>
                <w:bCs/>
              </w:rPr>
            </w:pPr>
            <w:r>
              <w:rPr>
                <w:rFonts w:ascii="Calibri" w:eastAsia="Calibri" w:hAnsi="Calibri" w:cs="Calibri"/>
                <w:b/>
                <w:bCs/>
              </w:rPr>
              <w:t>A23</w:t>
            </w:r>
          </w:p>
        </w:tc>
      </w:tr>
      <w:tr w:rsidR="00A314FF" w14:paraId="693ACBCC" w14:textId="77777777" w:rsidTr="00A314FF">
        <w:tc>
          <w:tcPr>
            <w:tcW w:w="212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259C695" w14:textId="77777777" w:rsidR="00A314FF" w:rsidRDefault="00A314FF">
            <w:pPr>
              <w:spacing w:after="0" w:line="240" w:lineRule="auto"/>
              <w:rPr>
                <w:rFonts w:ascii="Calibri" w:eastAsia="Calibri" w:hAnsi="Calibri" w:cs="Calibri"/>
              </w:rPr>
            </w:pPr>
            <w:r>
              <w:rPr>
                <w:rFonts w:ascii="Calibri" w:eastAsia="Calibri" w:hAnsi="Calibri" w:cs="Calibri"/>
                <w:b/>
                <w:sz w:val="20"/>
              </w:rPr>
              <w:t>Title</w:t>
            </w:r>
          </w:p>
        </w:tc>
        <w:tc>
          <w:tcPr>
            <w:tcW w:w="9297"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9241B5F" w14:textId="77777777" w:rsidR="00A314FF" w:rsidRDefault="00A314FF">
            <w:pPr>
              <w:spacing w:after="0" w:line="240" w:lineRule="auto"/>
              <w:rPr>
                <w:rFonts w:ascii="Calibri" w:eastAsia="Calibri" w:hAnsi="Calibri" w:cs="Calibri"/>
              </w:rPr>
            </w:pPr>
            <w:r>
              <w:rPr>
                <w:rFonts w:ascii="Calibri" w:eastAsia="Calibri" w:hAnsi="Calibri" w:cs="Calibri"/>
              </w:rPr>
              <w:t>Obuka i edukacija lokalnih preduzetnika</w:t>
            </w:r>
          </w:p>
        </w:tc>
      </w:tr>
      <w:tr w:rsidR="00A314FF" w14:paraId="51968919" w14:textId="77777777" w:rsidTr="00A314FF">
        <w:tc>
          <w:tcPr>
            <w:tcW w:w="212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FA94B78" w14:textId="77777777" w:rsidR="00A314FF" w:rsidRDefault="00A314FF">
            <w:pPr>
              <w:spacing w:after="0" w:line="240" w:lineRule="auto"/>
              <w:rPr>
                <w:rFonts w:ascii="Calibri" w:eastAsia="Calibri" w:hAnsi="Calibri" w:cs="Calibri"/>
              </w:rPr>
            </w:pPr>
            <w:r>
              <w:rPr>
                <w:rFonts w:ascii="Calibri" w:eastAsia="Calibri" w:hAnsi="Calibri" w:cs="Calibri"/>
                <w:b/>
                <w:sz w:val="20"/>
              </w:rPr>
              <w:t>Related assumptions and risks</w:t>
            </w:r>
          </w:p>
        </w:tc>
        <w:tc>
          <w:tcPr>
            <w:tcW w:w="9297"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6CC105D2" w14:textId="77777777" w:rsidR="00A314FF" w:rsidRDefault="00A314FF">
            <w:pPr>
              <w:spacing w:after="0" w:line="240" w:lineRule="auto"/>
              <w:rPr>
                <w:rFonts w:ascii="Calibri" w:eastAsia="Calibri" w:hAnsi="Calibri" w:cs="Calibri"/>
                <w:lang w:val="en-US"/>
              </w:rPr>
            </w:pPr>
            <w:r>
              <w:rPr>
                <w:rFonts w:ascii="Calibri" w:eastAsia="Calibri" w:hAnsi="Calibri" w:cs="Calibri"/>
              </w:rPr>
              <w:t>Pretpostavke:</w:t>
            </w:r>
          </w:p>
          <w:p w14:paraId="44093137" w14:textId="77777777" w:rsidR="00A314FF" w:rsidRDefault="00A314FF" w:rsidP="00A314FF">
            <w:pPr>
              <w:numPr>
                <w:ilvl w:val="0"/>
                <w:numId w:val="142"/>
              </w:numPr>
              <w:spacing w:after="0" w:line="240" w:lineRule="auto"/>
              <w:rPr>
                <w:rFonts w:ascii="Calibri" w:eastAsia="Calibri" w:hAnsi="Calibri" w:cs="Calibri"/>
              </w:rPr>
            </w:pPr>
            <w:r>
              <w:rPr>
                <w:rFonts w:ascii="Calibri" w:eastAsia="Calibri" w:hAnsi="Calibri" w:cs="Calibri"/>
              </w:rPr>
              <w:t>Zainteresovanost lokalnih preduzetnika: Pretpostavka je da će postojati značajan interes lokalnih preduzetnika za obuku i edukaciju u cilju unapređenja njihovih poslovnih vještina i znanja o održivom turizmu.</w:t>
            </w:r>
          </w:p>
          <w:p w14:paraId="2FB1E26C" w14:textId="77777777" w:rsidR="00A314FF" w:rsidRDefault="00A314FF" w:rsidP="00A314FF">
            <w:pPr>
              <w:numPr>
                <w:ilvl w:val="0"/>
                <w:numId w:val="142"/>
              </w:numPr>
              <w:spacing w:after="0" w:line="240" w:lineRule="auto"/>
              <w:rPr>
                <w:rFonts w:ascii="Calibri" w:eastAsia="Calibri" w:hAnsi="Calibri" w:cs="Calibri"/>
              </w:rPr>
            </w:pPr>
            <w:r>
              <w:rPr>
                <w:rFonts w:ascii="Calibri" w:eastAsia="Calibri" w:hAnsi="Calibri" w:cs="Calibri"/>
              </w:rPr>
              <w:t>Raspoloživost stručnjaka: Pretpostavka je da će biti dostupni stručnjaci i edukatori koji su kompetentni u oblasti održivog turizma i poslovnog razvoja kako bi pružili obuku lokalnim preduzetnicima.</w:t>
            </w:r>
          </w:p>
          <w:p w14:paraId="56482219" w14:textId="77777777" w:rsidR="00A314FF" w:rsidRDefault="00A314FF" w:rsidP="00A314FF">
            <w:pPr>
              <w:numPr>
                <w:ilvl w:val="0"/>
                <w:numId w:val="142"/>
              </w:numPr>
              <w:spacing w:after="0" w:line="240" w:lineRule="auto"/>
              <w:rPr>
                <w:rFonts w:ascii="Calibri" w:eastAsia="Calibri" w:hAnsi="Calibri" w:cs="Calibri"/>
              </w:rPr>
            </w:pPr>
            <w:r>
              <w:rPr>
                <w:rFonts w:ascii="Calibri" w:eastAsia="Calibri" w:hAnsi="Calibri" w:cs="Calibri"/>
              </w:rPr>
              <w:t>Finansijska podrška: Pretpostavka je da će biti dostupna odgovarajuća finansijska podrška za organizaciju obuka i edukacija, uključujući sredstva za prostorije, materijale i honorare predavačima.</w:t>
            </w:r>
          </w:p>
          <w:p w14:paraId="28510342" w14:textId="77777777" w:rsidR="00A314FF" w:rsidRDefault="00A314FF" w:rsidP="00A314FF">
            <w:pPr>
              <w:numPr>
                <w:ilvl w:val="0"/>
                <w:numId w:val="142"/>
              </w:numPr>
              <w:spacing w:after="0" w:line="240" w:lineRule="auto"/>
              <w:rPr>
                <w:rFonts w:ascii="Calibri" w:eastAsia="Calibri" w:hAnsi="Calibri" w:cs="Calibri"/>
              </w:rPr>
            </w:pPr>
            <w:r>
              <w:rPr>
                <w:rFonts w:ascii="Calibri" w:eastAsia="Calibri" w:hAnsi="Calibri" w:cs="Calibri"/>
              </w:rPr>
              <w:t>Lokalna podrška: Pretpostavka je da će lokalne vlasti i institucije podržati inicijativu obuke i edukacije lokalnih preduzetnika, pružajući potrebne resurse i promovirajući aktivnosti.</w:t>
            </w:r>
          </w:p>
          <w:p w14:paraId="46F6BD37" w14:textId="77777777" w:rsidR="00A314FF" w:rsidRDefault="00A314FF">
            <w:pPr>
              <w:spacing w:after="0" w:line="240" w:lineRule="auto"/>
              <w:rPr>
                <w:rFonts w:ascii="Calibri" w:eastAsia="Calibri" w:hAnsi="Calibri" w:cs="Calibri"/>
              </w:rPr>
            </w:pPr>
            <w:r>
              <w:rPr>
                <w:rFonts w:ascii="Calibri" w:eastAsia="Calibri" w:hAnsi="Calibri" w:cs="Calibri"/>
              </w:rPr>
              <w:t>Rizici:</w:t>
            </w:r>
          </w:p>
          <w:p w14:paraId="02C5B057" w14:textId="77777777" w:rsidR="00A314FF" w:rsidRDefault="00A314FF" w:rsidP="00A314FF">
            <w:pPr>
              <w:numPr>
                <w:ilvl w:val="0"/>
                <w:numId w:val="143"/>
              </w:numPr>
              <w:spacing w:after="0" w:line="240" w:lineRule="auto"/>
              <w:rPr>
                <w:rFonts w:ascii="Calibri" w:eastAsia="Calibri" w:hAnsi="Calibri" w:cs="Calibri"/>
              </w:rPr>
            </w:pPr>
            <w:r>
              <w:rPr>
                <w:rFonts w:ascii="Calibri" w:eastAsia="Calibri" w:hAnsi="Calibri" w:cs="Calibri"/>
              </w:rPr>
              <w:t>Nedostatak interesa: Postoji rizik da lokalni preduzetnici neće pokazati dovoljan interes ili će imati nedovoljno vremena ili resursa da učestvuju u obuci i edukaciji.</w:t>
            </w:r>
          </w:p>
          <w:p w14:paraId="750AA669" w14:textId="77777777" w:rsidR="00A314FF" w:rsidRDefault="00A314FF" w:rsidP="00A314FF">
            <w:pPr>
              <w:numPr>
                <w:ilvl w:val="0"/>
                <w:numId w:val="143"/>
              </w:numPr>
              <w:spacing w:after="0" w:line="240" w:lineRule="auto"/>
              <w:rPr>
                <w:rFonts w:ascii="Calibri" w:eastAsia="Calibri" w:hAnsi="Calibri" w:cs="Calibri"/>
              </w:rPr>
            </w:pPr>
            <w:r>
              <w:rPr>
                <w:rFonts w:ascii="Calibri" w:eastAsia="Calibri" w:hAnsi="Calibri" w:cs="Calibri"/>
              </w:rPr>
              <w:t>Nedostatak stručnosti: Rizik je da neće biti dovoljno stručnih edukatora ili da će edukatori nedovoljno poznavati specifične potrebe lokalnih preduzetnika ili lokalnog turističkog sektora.</w:t>
            </w:r>
          </w:p>
          <w:p w14:paraId="349EFBD0" w14:textId="77777777" w:rsidR="00A314FF" w:rsidRDefault="00A314FF" w:rsidP="00A314FF">
            <w:pPr>
              <w:numPr>
                <w:ilvl w:val="0"/>
                <w:numId w:val="143"/>
              </w:numPr>
              <w:spacing w:after="0" w:line="240" w:lineRule="auto"/>
              <w:rPr>
                <w:rFonts w:ascii="Calibri" w:eastAsia="Calibri" w:hAnsi="Calibri" w:cs="Calibri"/>
              </w:rPr>
            </w:pPr>
            <w:r>
              <w:rPr>
                <w:rFonts w:ascii="Calibri" w:eastAsia="Calibri" w:hAnsi="Calibri" w:cs="Calibri"/>
              </w:rPr>
              <w:t>Finansijska ograničenja: Rizik je da nedostatak finansijske podrške može otežati organizaciju obuka i edukacija, uključujući izbor adekvatnih prostorija, nabavku materijala i angažovanje kvalitetnih predavača.</w:t>
            </w:r>
          </w:p>
          <w:p w14:paraId="522F3A18" w14:textId="77777777" w:rsidR="00A314FF" w:rsidRDefault="00A314FF" w:rsidP="00A314FF">
            <w:pPr>
              <w:numPr>
                <w:ilvl w:val="0"/>
                <w:numId w:val="143"/>
              </w:numPr>
              <w:spacing w:after="0" w:line="240" w:lineRule="auto"/>
              <w:rPr>
                <w:rFonts w:ascii="Calibri" w:eastAsia="Calibri" w:hAnsi="Calibri" w:cs="Calibri"/>
              </w:rPr>
            </w:pPr>
            <w:r>
              <w:rPr>
                <w:rFonts w:ascii="Calibri" w:eastAsia="Calibri" w:hAnsi="Calibri" w:cs="Calibri"/>
              </w:rPr>
              <w:t>Nedostatak koordinacije: Rizik je da nedostatak koordinacije između relevantnih dionika, uključujući lokalne vlasti, institucije i preduzetnike, može otežati implementaciju obuka i edukacija.</w:t>
            </w:r>
          </w:p>
          <w:p w14:paraId="78D49B42" w14:textId="77777777" w:rsidR="00A314FF" w:rsidRDefault="00A314FF" w:rsidP="00A314FF">
            <w:pPr>
              <w:numPr>
                <w:ilvl w:val="0"/>
                <w:numId w:val="143"/>
              </w:numPr>
              <w:spacing w:after="0" w:line="240" w:lineRule="auto"/>
              <w:rPr>
                <w:rFonts w:ascii="Calibri" w:eastAsia="Calibri" w:hAnsi="Calibri" w:cs="Calibri"/>
              </w:rPr>
            </w:pPr>
            <w:r>
              <w:rPr>
                <w:rFonts w:ascii="Calibri" w:eastAsia="Calibri" w:hAnsi="Calibri" w:cs="Calibri"/>
              </w:rPr>
              <w:t>Nedostatak kontinuirane podrške: Rizik je da nakon završetka obuka i edukacija lokalni preduzetnici neće imati pristup kontinuiranoj podršci, mentorstvu ili daljim resursima za primjenu stečenih znanja i vještina.</w:t>
            </w:r>
          </w:p>
          <w:p w14:paraId="0F552C70" w14:textId="77777777" w:rsidR="00A314FF" w:rsidRDefault="00A314FF">
            <w:pPr>
              <w:spacing w:after="0" w:line="240" w:lineRule="auto"/>
              <w:rPr>
                <w:rFonts w:ascii="Calibri" w:eastAsia="Calibri" w:hAnsi="Calibri" w:cs="Calibri"/>
              </w:rPr>
            </w:pPr>
          </w:p>
        </w:tc>
      </w:tr>
      <w:tr w:rsidR="00A314FF" w14:paraId="11ACA54D" w14:textId="77777777" w:rsidTr="00A314FF">
        <w:tc>
          <w:tcPr>
            <w:tcW w:w="212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71657B4" w14:textId="77777777" w:rsidR="00A314FF" w:rsidRDefault="00A314FF">
            <w:pPr>
              <w:spacing w:after="0" w:line="240" w:lineRule="auto"/>
              <w:rPr>
                <w:rFonts w:ascii="Calibri" w:eastAsia="Calibri" w:hAnsi="Calibri" w:cs="Calibri"/>
              </w:rPr>
            </w:pPr>
            <w:r>
              <w:rPr>
                <w:rFonts w:ascii="Calibri" w:eastAsia="Calibri" w:hAnsi="Calibri" w:cs="Calibri"/>
                <w:b/>
                <w:sz w:val="20"/>
              </w:rPr>
              <w:t>Description</w:t>
            </w:r>
          </w:p>
        </w:tc>
        <w:tc>
          <w:tcPr>
            <w:tcW w:w="9297"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4F2F6324" w14:textId="77777777" w:rsidR="00A314FF" w:rsidRDefault="00A314FF">
            <w:pPr>
              <w:spacing w:after="0" w:line="240" w:lineRule="auto"/>
              <w:rPr>
                <w:rFonts w:ascii="Calibri" w:eastAsia="Calibri" w:hAnsi="Calibri" w:cs="Calibri"/>
                <w:lang w:val="en-US"/>
              </w:rPr>
            </w:pPr>
            <w:r>
              <w:rPr>
                <w:rFonts w:ascii="Calibri" w:eastAsia="Calibri" w:hAnsi="Calibri" w:cs="Calibri"/>
              </w:rPr>
              <w:t>Aktivnost "Obuka i edukacija lokalnih preduzetnika" u okviru radnog paketa "Razvoj održivog turizma i podrška lokalnim preduzetnicima" ima za cilj pružanje stručne podrške lokalnim preduzetnicima kako bi unaprijedili svoje poslovne vještine i stekli znanja o održivom turizmu. Kroz obuku i edukaciju, lokalni preduzetnici će imati priliku da razviju svoje kapacitete, usvoje najbolje prakse u turističkom sektoru i steknu konkurentske prednosti.</w:t>
            </w:r>
          </w:p>
          <w:p w14:paraId="67FB323E" w14:textId="77777777" w:rsidR="00A314FF" w:rsidRDefault="00A314FF">
            <w:pPr>
              <w:spacing w:after="0" w:line="240" w:lineRule="auto"/>
              <w:rPr>
                <w:rFonts w:ascii="Calibri" w:eastAsia="Calibri" w:hAnsi="Calibri" w:cs="Calibri"/>
              </w:rPr>
            </w:pPr>
            <w:r>
              <w:rPr>
                <w:rFonts w:ascii="Calibri" w:eastAsia="Calibri" w:hAnsi="Calibri" w:cs="Calibri"/>
              </w:rPr>
              <w:t>Ova podaktivnost obuhvata identifikaciju potreba lokalnih preduzetnika i dizajniranje programa obuke koji će odgovarati njihovim specifičnim potrebama. U saradnji sa stručnjacima iz oblasti održivog turizma i poslovnog razvoja, razvijaće se sadržaji obuka koji će obuhvatiti teme kao što su upravljanje destinacijama, održiva praksa u turizmu, marketing i promocija, inovacije u turizmu i slično.</w:t>
            </w:r>
          </w:p>
          <w:p w14:paraId="2AC37062" w14:textId="77777777" w:rsidR="00A314FF" w:rsidRDefault="00A314FF">
            <w:pPr>
              <w:spacing w:after="0" w:line="240" w:lineRule="auto"/>
              <w:rPr>
                <w:rFonts w:ascii="Calibri" w:eastAsia="Calibri" w:hAnsi="Calibri" w:cs="Calibri"/>
              </w:rPr>
            </w:pPr>
            <w:r>
              <w:rPr>
                <w:rFonts w:ascii="Calibri" w:eastAsia="Calibri" w:hAnsi="Calibri" w:cs="Calibri"/>
              </w:rPr>
              <w:t>Nakon definisanja programa obuke, organizovaće se radionice, seminari i trening sesije na kojima će lokalni preduzetnici imati priliku da steknu nova znanja, razmjene iskustva i razviju mreže saradnje sa drugim preduzetnicima. Obuka će se fokusirati na praktične vještine i primjenu stečenih znanja u stvarnim situacijama, kako bi lokalni preduzetnici mogli direktno primijeniti svoje naučene vještine u svakodnevnom poslovanju.</w:t>
            </w:r>
          </w:p>
          <w:p w14:paraId="26BB1CBF" w14:textId="77777777" w:rsidR="00A314FF" w:rsidRDefault="00A314FF">
            <w:pPr>
              <w:spacing w:after="0" w:line="240" w:lineRule="auto"/>
              <w:rPr>
                <w:rFonts w:ascii="Calibri" w:eastAsia="Calibri" w:hAnsi="Calibri" w:cs="Calibri"/>
              </w:rPr>
            </w:pPr>
            <w:r>
              <w:rPr>
                <w:rFonts w:ascii="Calibri" w:eastAsia="Calibri" w:hAnsi="Calibri" w:cs="Calibri"/>
              </w:rPr>
              <w:t>Također, tokom obuke će se pružiti podrška u razvoju poslovnih planova, identifikaciji mogućnosti za unapređenje turističkih proizvoda i usluga, kao i pristupu finansijskim sredstvima i drugim resursima koji su ključni za uspješno poslovanje.</w:t>
            </w:r>
          </w:p>
          <w:p w14:paraId="734A8740" w14:textId="77777777" w:rsidR="00A314FF" w:rsidRDefault="00A314FF">
            <w:pPr>
              <w:spacing w:after="0" w:line="240" w:lineRule="auto"/>
              <w:rPr>
                <w:rFonts w:ascii="Calibri" w:eastAsia="Calibri" w:hAnsi="Calibri" w:cs="Calibri"/>
              </w:rPr>
            </w:pPr>
            <w:r>
              <w:rPr>
                <w:rFonts w:ascii="Calibri" w:eastAsia="Calibri" w:hAnsi="Calibri" w:cs="Calibri"/>
              </w:rPr>
              <w:t>Ova aktivnost ima za cilj stvaranje održivog i konkurentnog turističkog sektora na lokalnom nivou kroz jačanje kapaciteta i znanja lokalnih preduzetnika.</w:t>
            </w:r>
          </w:p>
          <w:p w14:paraId="0D33A77A" w14:textId="77777777" w:rsidR="00A314FF" w:rsidRDefault="00A314FF">
            <w:pPr>
              <w:spacing w:after="0" w:line="240" w:lineRule="auto"/>
              <w:rPr>
                <w:rFonts w:ascii="Calibri" w:eastAsia="Calibri" w:hAnsi="Calibri" w:cs="Calibri"/>
              </w:rPr>
            </w:pPr>
          </w:p>
        </w:tc>
      </w:tr>
      <w:tr w:rsidR="00A314FF" w14:paraId="350CECC7" w14:textId="77777777" w:rsidTr="00A314FF">
        <w:tc>
          <w:tcPr>
            <w:tcW w:w="212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74E345F" w14:textId="77777777" w:rsidR="00A314FF" w:rsidRDefault="00A314FF">
            <w:pPr>
              <w:spacing w:after="0" w:line="240" w:lineRule="auto"/>
              <w:rPr>
                <w:rFonts w:ascii="Calibri" w:eastAsia="Calibri" w:hAnsi="Calibri" w:cs="Calibri"/>
              </w:rPr>
            </w:pPr>
            <w:r>
              <w:rPr>
                <w:rFonts w:ascii="Calibri" w:eastAsia="Calibri" w:hAnsi="Calibri" w:cs="Calibri"/>
                <w:b/>
                <w:sz w:val="20"/>
              </w:rPr>
              <w:t>Tasks</w:t>
            </w:r>
          </w:p>
        </w:tc>
        <w:tc>
          <w:tcPr>
            <w:tcW w:w="9297"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7E3BD93B" w14:textId="77777777" w:rsidR="00A314FF" w:rsidRDefault="00A314FF" w:rsidP="00A314FF">
            <w:pPr>
              <w:numPr>
                <w:ilvl w:val="1"/>
                <w:numId w:val="144"/>
              </w:numPr>
              <w:spacing w:after="0" w:line="240" w:lineRule="auto"/>
              <w:rPr>
                <w:rFonts w:ascii="Calibri" w:eastAsia="Calibri" w:hAnsi="Calibri" w:cs="Calibri"/>
              </w:rPr>
            </w:pPr>
            <w:r>
              <w:rPr>
                <w:rFonts w:ascii="Calibri" w:eastAsia="Calibri" w:hAnsi="Calibri" w:cs="Calibri"/>
              </w:rPr>
              <w:t>Organizacija obuka, seminara i radionica za lokalne preduzetnike</w:t>
            </w:r>
          </w:p>
          <w:p w14:paraId="59099987" w14:textId="77777777" w:rsidR="00A314FF" w:rsidRDefault="00A314FF" w:rsidP="00A314FF">
            <w:pPr>
              <w:numPr>
                <w:ilvl w:val="2"/>
                <w:numId w:val="144"/>
              </w:numPr>
              <w:spacing w:after="0" w:line="240" w:lineRule="auto"/>
              <w:rPr>
                <w:rFonts w:ascii="Calibri" w:eastAsia="Calibri" w:hAnsi="Calibri" w:cs="Calibri"/>
              </w:rPr>
            </w:pPr>
            <w:r>
              <w:rPr>
                <w:rFonts w:ascii="Calibri" w:eastAsia="Calibri" w:hAnsi="Calibri" w:cs="Calibri"/>
              </w:rPr>
              <w:t xml:space="preserve">  Identifikacija relevantnih tema za obuku (npr. upravljanje destinacijom, turistički marketing)</w:t>
            </w:r>
          </w:p>
          <w:p w14:paraId="6053BBDD" w14:textId="77777777" w:rsidR="00A314FF" w:rsidRDefault="00A314FF" w:rsidP="00A314FF">
            <w:pPr>
              <w:numPr>
                <w:ilvl w:val="2"/>
                <w:numId w:val="144"/>
              </w:numPr>
              <w:spacing w:after="0" w:line="240" w:lineRule="auto"/>
              <w:rPr>
                <w:rFonts w:ascii="Calibri" w:eastAsia="Calibri" w:hAnsi="Calibri" w:cs="Calibri"/>
              </w:rPr>
            </w:pPr>
            <w:r>
              <w:rPr>
                <w:rFonts w:ascii="Calibri" w:eastAsia="Calibri" w:hAnsi="Calibri" w:cs="Calibri"/>
              </w:rPr>
              <w:t xml:space="preserve">  Pozivanje stručnjaka za obuku i priprema rasporeda</w:t>
            </w:r>
          </w:p>
          <w:p w14:paraId="075AF5BD" w14:textId="77777777" w:rsidR="00A314FF" w:rsidRDefault="00A314FF" w:rsidP="00A314FF">
            <w:pPr>
              <w:numPr>
                <w:ilvl w:val="1"/>
                <w:numId w:val="144"/>
              </w:numPr>
              <w:spacing w:after="0" w:line="240" w:lineRule="auto"/>
              <w:rPr>
                <w:rFonts w:ascii="Calibri" w:eastAsia="Calibri" w:hAnsi="Calibri" w:cs="Calibri"/>
              </w:rPr>
            </w:pPr>
            <w:r>
              <w:rPr>
                <w:rFonts w:ascii="Calibri" w:eastAsia="Calibri" w:hAnsi="Calibri" w:cs="Calibri"/>
              </w:rPr>
              <w:t>Pružanje relevantnih znanja, veština i alata za održivi razvoj turizma</w:t>
            </w:r>
          </w:p>
          <w:p w14:paraId="47920F14" w14:textId="77777777" w:rsidR="00A314FF" w:rsidRDefault="00A314FF" w:rsidP="00A314FF">
            <w:pPr>
              <w:numPr>
                <w:ilvl w:val="2"/>
                <w:numId w:val="144"/>
              </w:numPr>
              <w:spacing w:after="0" w:line="240" w:lineRule="auto"/>
              <w:rPr>
                <w:rFonts w:ascii="Calibri" w:eastAsia="Calibri" w:hAnsi="Calibri" w:cs="Calibri"/>
              </w:rPr>
            </w:pPr>
            <w:r>
              <w:rPr>
                <w:rFonts w:ascii="Calibri" w:eastAsia="Calibri" w:hAnsi="Calibri" w:cs="Calibri"/>
              </w:rPr>
              <w:t xml:space="preserve">  Izrada materijala za obuku</w:t>
            </w:r>
          </w:p>
          <w:p w14:paraId="49594DAE" w14:textId="77777777" w:rsidR="00A314FF" w:rsidRDefault="00A314FF" w:rsidP="00A314FF">
            <w:pPr>
              <w:numPr>
                <w:ilvl w:val="2"/>
                <w:numId w:val="144"/>
              </w:numPr>
              <w:spacing w:after="0" w:line="240" w:lineRule="auto"/>
              <w:rPr>
                <w:rFonts w:ascii="Calibri" w:eastAsia="Calibri" w:hAnsi="Calibri" w:cs="Calibri"/>
              </w:rPr>
            </w:pPr>
            <w:r>
              <w:rPr>
                <w:rFonts w:ascii="Calibri" w:eastAsia="Calibri" w:hAnsi="Calibri" w:cs="Calibri"/>
              </w:rPr>
              <w:t xml:space="preserve">  Evaluacija efekata obuka na lokalne preduzetnike</w:t>
            </w:r>
          </w:p>
          <w:p w14:paraId="0205D6C5" w14:textId="77777777" w:rsidR="00A314FF" w:rsidRDefault="00A314FF">
            <w:pPr>
              <w:spacing w:after="0" w:line="240" w:lineRule="auto"/>
              <w:rPr>
                <w:rFonts w:ascii="Calibri" w:eastAsia="Calibri" w:hAnsi="Calibri" w:cs="Calibri"/>
              </w:rPr>
            </w:pPr>
          </w:p>
        </w:tc>
      </w:tr>
      <w:tr w:rsidR="00A314FF" w14:paraId="6A0D1E41" w14:textId="77777777" w:rsidTr="00A314FF">
        <w:tc>
          <w:tcPr>
            <w:tcW w:w="212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BE46463" w14:textId="77777777" w:rsidR="00A314FF" w:rsidRDefault="00A314FF">
            <w:pPr>
              <w:spacing w:after="0" w:line="240" w:lineRule="auto"/>
              <w:rPr>
                <w:rFonts w:ascii="Calibri" w:eastAsia="Calibri" w:hAnsi="Calibri" w:cs="Calibri"/>
              </w:rPr>
            </w:pPr>
            <w:r>
              <w:rPr>
                <w:rFonts w:ascii="Calibri" w:eastAsia="Calibri" w:hAnsi="Calibri" w:cs="Calibri"/>
                <w:b/>
                <w:sz w:val="20"/>
              </w:rPr>
              <w:t>Estimated Start Date (dd-mm-yyyy)</w:t>
            </w:r>
          </w:p>
        </w:tc>
        <w:tc>
          <w:tcPr>
            <w:tcW w:w="255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3EC0F7F" w14:textId="77777777" w:rsidR="00A314FF" w:rsidRDefault="00A314FF">
            <w:pPr>
              <w:spacing w:after="0" w:line="240" w:lineRule="auto"/>
              <w:rPr>
                <w:rFonts w:ascii="Calibri" w:eastAsia="Calibri" w:hAnsi="Calibri" w:cs="Calibri"/>
              </w:rPr>
            </w:pPr>
            <w:r>
              <w:rPr>
                <w:rFonts w:ascii="Calibri" w:eastAsia="Calibri" w:hAnsi="Calibri" w:cs="Calibri"/>
              </w:rPr>
              <w:t>M2</w:t>
            </w:r>
          </w:p>
        </w:tc>
        <w:tc>
          <w:tcPr>
            <w:tcW w:w="255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21B3355" w14:textId="77777777" w:rsidR="00A314FF" w:rsidRDefault="00A314FF">
            <w:pPr>
              <w:spacing w:after="0" w:line="240" w:lineRule="auto"/>
              <w:rPr>
                <w:rFonts w:ascii="Calibri" w:eastAsia="Calibri" w:hAnsi="Calibri" w:cs="Calibri"/>
              </w:rPr>
            </w:pPr>
            <w:r>
              <w:rPr>
                <w:rFonts w:ascii="Calibri" w:eastAsia="Calibri" w:hAnsi="Calibri" w:cs="Calibri"/>
                <w:b/>
                <w:sz w:val="20"/>
              </w:rPr>
              <w:t>Estimated End Date (dd-mm-yyyy)</w:t>
            </w:r>
          </w:p>
        </w:tc>
        <w:tc>
          <w:tcPr>
            <w:tcW w:w="4195"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88D268F" w14:textId="77777777" w:rsidR="00A314FF" w:rsidRDefault="00A314FF">
            <w:pPr>
              <w:spacing w:after="0" w:line="240" w:lineRule="auto"/>
              <w:rPr>
                <w:rFonts w:ascii="Calibri" w:eastAsia="Calibri" w:hAnsi="Calibri" w:cs="Calibri"/>
              </w:rPr>
            </w:pPr>
            <w:r>
              <w:rPr>
                <w:rFonts w:ascii="Calibri" w:eastAsia="Calibri" w:hAnsi="Calibri" w:cs="Calibri"/>
              </w:rPr>
              <w:t>M15</w:t>
            </w:r>
          </w:p>
        </w:tc>
      </w:tr>
      <w:tr w:rsidR="00A314FF" w14:paraId="03A1DF76" w14:textId="77777777" w:rsidTr="00A314FF">
        <w:tc>
          <w:tcPr>
            <w:tcW w:w="212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44E8972" w14:textId="77777777" w:rsidR="00A314FF" w:rsidRDefault="00A314FF">
            <w:pPr>
              <w:spacing w:after="0" w:line="240" w:lineRule="auto"/>
              <w:rPr>
                <w:rFonts w:ascii="Calibri" w:eastAsia="Calibri" w:hAnsi="Calibri" w:cs="Calibri"/>
              </w:rPr>
            </w:pPr>
            <w:r>
              <w:rPr>
                <w:rFonts w:ascii="Calibri" w:eastAsia="Calibri" w:hAnsi="Calibri" w:cs="Calibri"/>
                <w:b/>
                <w:sz w:val="20"/>
              </w:rPr>
              <w:t>Lead Organisation</w:t>
            </w:r>
          </w:p>
        </w:tc>
        <w:tc>
          <w:tcPr>
            <w:tcW w:w="9297"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3FB881F" w14:textId="77777777" w:rsidR="00A314FF" w:rsidRDefault="00A314FF">
            <w:pPr>
              <w:spacing w:after="0" w:line="240" w:lineRule="auto"/>
              <w:rPr>
                <w:rFonts w:ascii="Calibri" w:eastAsia="Calibri" w:hAnsi="Calibri" w:cs="Calibri"/>
              </w:rPr>
            </w:pPr>
            <w:r>
              <w:rPr>
                <w:rFonts w:ascii="Calibri" w:eastAsia="Calibri" w:hAnsi="Calibri" w:cs="Calibri"/>
                <w:lang w:val="en-GB"/>
              </w:rPr>
              <w:t xml:space="preserve">KakoGod, </w:t>
            </w:r>
            <w:r>
              <w:rPr>
                <w:rFonts w:ascii="Calibri" w:eastAsia="Calibri" w:hAnsi="Calibri" w:cs="Calibri"/>
                <w:b/>
                <w:bCs/>
                <w:lang w:val="en-GB"/>
              </w:rPr>
              <w:t>Novi Pazar</w:t>
            </w:r>
          </w:p>
        </w:tc>
      </w:tr>
      <w:tr w:rsidR="00A314FF" w14:paraId="6329C182" w14:textId="77777777" w:rsidTr="00A314FF">
        <w:tc>
          <w:tcPr>
            <w:tcW w:w="212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4066F4E" w14:textId="77777777" w:rsidR="00A314FF" w:rsidRDefault="00A314FF">
            <w:pPr>
              <w:spacing w:after="0" w:line="240" w:lineRule="auto"/>
              <w:rPr>
                <w:rFonts w:ascii="Calibri" w:eastAsia="Calibri" w:hAnsi="Calibri" w:cs="Calibri"/>
              </w:rPr>
            </w:pPr>
            <w:r>
              <w:rPr>
                <w:rFonts w:ascii="Calibri" w:eastAsia="Calibri" w:hAnsi="Calibri" w:cs="Calibri"/>
                <w:b/>
                <w:sz w:val="20"/>
              </w:rPr>
              <w:t>Participating Organisation</w:t>
            </w:r>
          </w:p>
        </w:tc>
        <w:tc>
          <w:tcPr>
            <w:tcW w:w="9297"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5E90171" w14:textId="77777777" w:rsidR="00A314FF" w:rsidRDefault="00A314FF">
            <w:pPr>
              <w:spacing w:after="0" w:line="240" w:lineRule="auto"/>
              <w:rPr>
                <w:rFonts w:ascii="Calibri" w:eastAsia="Calibri" w:hAnsi="Calibri" w:cs="Calibri"/>
                <w:lang w:val="en-GB"/>
              </w:rPr>
            </w:pPr>
            <w:r>
              <w:rPr>
                <w:rFonts w:ascii="Calibri" w:eastAsia="Calibri" w:hAnsi="Calibri" w:cs="Calibri"/>
              </w:rPr>
              <w:t>BNV (Bošnjačko nacionalno vijeće)</w:t>
            </w:r>
            <w:r>
              <w:rPr>
                <w:rFonts w:ascii="Calibri" w:eastAsia="Calibri" w:hAnsi="Calibri" w:cs="Calibri"/>
                <w:lang w:val="en-GB"/>
              </w:rPr>
              <w:t xml:space="preserve">, </w:t>
            </w:r>
            <w:r>
              <w:rPr>
                <w:rFonts w:ascii="Calibri" w:eastAsia="Calibri" w:hAnsi="Calibri" w:cs="Calibri"/>
                <w:b/>
                <w:bCs/>
                <w:lang w:val="en-GB"/>
              </w:rPr>
              <w:t>Novi Pazar</w:t>
            </w:r>
          </w:p>
          <w:p w14:paraId="46E91A80" w14:textId="77777777" w:rsidR="00A314FF" w:rsidRDefault="00A314FF">
            <w:pPr>
              <w:spacing w:after="0" w:line="240" w:lineRule="auto"/>
              <w:rPr>
                <w:rFonts w:ascii="Calibri" w:eastAsia="Calibri" w:hAnsi="Calibri" w:cs="Calibri"/>
                <w:b/>
                <w:bCs/>
                <w:lang w:val="en-GB"/>
              </w:rPr>
            </w:pPr>
            <w:r>
              <w:rPr>
                <w:rFonts w:ascii="Calibri" w:eastAsia="Calibri" w:hAnsi="Calibri" w:cs="Calibri"/>
                <w:lang w:val="en-GB"/>
              </w:rPr>
              <w:t xml:space="preserve">PwC (PricewaterhouseCoopers), </w:t>
            </w:r>
            <w:r>
              <w:rPr>
                <w:rFonts w:ascii="Calibri" w:eastAsia="Calibri" w:hAnsi="Calibri" w:cs="Calibri"/>
                <w:b/>
                <w:bCs/>
                <w:lang w:val="en-GB"/>
              </w:rPr>
              <w:t>Ujedinjeno Kraljevstvo</w:t>
            </w:r>
          </w:p>
          <w:p w14:paraId="77AA8128" w14:textId="77777777" w:rsidR="00A314FF" w:rsidRDefault="00A314FF">
            <w:pPr>
              <w:spacing w:after="0" w:line="240" w:lineRule="auto"/>
              <w:rPr>
                <w:rFonts w:ascii="Calibri" w:eastAsia="Calibri" w:hAnsi="Calibri" w:cs="Calibri"/>
              </w:rPr>
            </w:pPr>
            <w:r>
              <w:rPr>
                <w:rFonts w:ascii="Calibri" w:eastAsia="Calibri" w:hAnsi="Calibri" w:cs="Calibri"/>
                <w:lang w:val="en-GB"/>
              </w:rPr>
              <w:t xml:space="preserve">UNESCO, </w:t>
            </w:r>
            <w:r>
              <w:rPr>
                <w:rFonts w:ascii="Calibri" w:eastAsia="Calibri" w:hAnsi="Calibri" w:cs="Calibri"/>
                <w:b/>
                <w:bCs/>
                <w:lang w:val="en-GB"/>
              </w:rPr>
              <w:t>Francuska</w:t>
            </w:r>
          </w:p>
        </w:tc>
      </w:tr>
      <w:tr w:rsidR="00A314FF" w14:paraId="26BEBB6E" w14:textId="77777777" w:rsidTr="00A314FF">
        <w:tc>
          <w:tcPr>
            <w:tcW w:w="212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3F17A4F" w14:textId="77777777" w:rsidR="00A314FF" w:rsidRDefault="00A314FF">
            <w:pPr>
              <w:spacing w:after="0" w:line="240" w:lineRule="auto"/>
              <w:rPr>
                <w:rFonts w:ascii="Calibri" w:eastAsia="Calibri" w:hAnsi="Calibri" w:cs="Calibri"/>
                <w:b/>
                <w:sz w:val="20"/>
              </w:rPr>
            </w:pPr>
            <w:r>
              <w:rPr>
                <w:rFonts w:ascii="Calibri" w:eastAsia="Calibri" w:hAnsi="Calibri" w:cs="Calibri"/>
                <w:b/>
                <w:sz w:val="20"/>
              </w:rPr>
              <w:t>Costs</w:t>
            </w:r>
          </w:p>
          <w:p w14:paraId="71EDF99E" w14:textId="77777777" w:rsidR="00A314FF" w:rsidRDefault="00A314FF">
            <w:pPr>
              <w:spacing w:after="0" w:line="240" w:lineRule="auto"/>
              <w:rPr>
                <w:rFonts w:ascii="Calibri" w:eastAsia="Calibri" w:hAnsi="Calibri" w:cs="Calibri"/>
              </w:rPr>
            </w:pPr>
            <w:r>
              <w:rPr>
                <w:rFonts w:ascii="Calibri" w:eastAsia="Calibri" w:hAnsi="Calibri" w:cs="Calibri"/>
                <w:i/>
                <w:sz w:val="20"/>
              </w:rPr>
              <w:t>Please explain the necessary costs for this WP: What travels are necessary? If equipment is requested, explain why it is required. If subcontracting is necessary, explain why the task cannot be performed by the partner.</w:t>
            </w:r>
          </w:p>
        </w:tc>
        <w:tc>
          <w:tcPr>
            <w:tcW w:w="9297"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518E2932" w14:textId="77777777" w:rsidR="00A314FF" w:rsidRDefault="00A314FF" w:rsidP="00A314FF">
            <w:pPr>
              <w:numPr>
                <w:ilvl w:val="0"/>
                <w:numId w:val="145"/>
              </w:numPr>
              <w:spacing w:after="0" w:line="240" w:lineRule="auto"/>
              <w:rPr>
                <w:rFonts w:ascii="Calibri" w:eastAsia="Calibri" w:hAnsi="Calibri" w:cs="Calibri"/>
                <w:lang w:val="en-US"/>
              </w:rPr>
            </w:pPr>
            <w:r>
              <w:rPr>
                <w:rFonts w:ascii="Calibri" w:eastAsia="Calibri" w:hAnsi="Calibri" w:cs="Calibri"/>
              </w:rPr>
              <w:t>Honorari za stručnjake: Troškovi angažovanja stručnjaka iz oblasti održivog turizma, poslovnog razvoja, marketinga i sličnih oblasti koji će provoditi obuke i edukaciju lokalnih preduzetnika.</w:t>
            </w:r>
          </w:p>
          <w:p w14:paraId="55CF344F" w14:textId="77777777" w:rsidR="00A314FF" w:rsidRDefault="00A314FF" w:rsidP="00A314FF">
            <w:pPr>
              <w:numPr>
                <w:ilvl w:val="0"/>
                <w:numId w:val="145"/>
              </w:numPr>
              <w:spacing w:after="0" w:line="240" w:lineRule="auto"/>
              <w:rPr>
                <w:rFonts w:ascii="Calibri" w:eastAsia="Calibri" w:hAnsi="Calibri" w:cs="Calibri"/>
              </w:rPr>
            </w:pPr>
            <w:r>
              <w:rPr>
                <w:rFonts w:ascii="Calibri" w:eastAsia="Calibri" w:hAnsi="Calibri" w:cs="Calibri"/>
              </w:rPr>
              <w:t>Materijali za obuku: Troškovi nabavke materijala, priručnika, literatura i drugih resursa koji će biti korišćeni tokom obuka.</w:t>
            </w:r>
          </w:p>
          <w:p w14:paraId="0916B00A" w14:textId="77777777" w:rsidR="00A314FF" w:rsidRDefault="00A314FF" w:rsidP="00A314FF">
            <w:pPr>
              <w:numPr>
                <w:ilvl w:val="0"/>
                <w:numId w:val="145"/>
              </w:numPr>
              <w:spacing w:after="0" w:line="240" w:lineRule="auto"/>
              <w:rPr>
                <w:rFonts w:ascii="Calibri" w:eastAsia="Calibri" w:hAnsi="Calibri" w:cs="Calibri"/>
              </w:rPr>
            </w:pPr>
            <w:r>
              <w:rPr>
                <w:rFonts w:ascii="Calibri" w:eastAsia="Calibri" w:hAnsi="Calibri" w:cs="Calibri"/>
              </w:rPr>
              <w:t>Prostori za obuku: Troškovi zakupa ili korišćenja prostora za održavanje radionica, seminara i trening sesija. Ovi troškovi uključuju najam prostora, opremanje prostora sa odgovarajućom opremom i tehnikom za obuku, kao i troškove za osiguranje adekvatne atmosfere za učenje.</w:t>
            </w:r>
          </w:p>
          <w:p w14:paraId="466C3458" w14:textId="77777777" w:rsidR="00A314FF" w:rsidRDefault="00A314FF" w:rsidP="00A314FF">
            <w:pPr>
              <w:numPr>
                <w:ilvl w:val="0"/>
                <w:numId w:val="145"/>
              </w:numPr>
              <w:spacing w:after="0" w:line="240" w:lineRule="auto"/>
              <w:rPr>
                <w:rFonts w:ascii="Calibri" w:eastAsia="Calibri" w:hAnsi="Calibri" w:cs="Calibri"/>
              </w:rPr>
            </w:pPr>
            <w:r>
              <w:rPr>
                <w:rFonts w:ascii="Calibri" w:eastAsia="Calibri" w:hAnsi="Calibri" w:cs="Calibri"/>
              </w:rPr>
              <w:t>Putni troškovi: Troškovi putovanja i smještaja za stručnjake koji će provoditi obuke, kao i za učesnike obuka koji dolaze iz udaljenih područja.</w:t>
            </w:r>
          </w:p>
          <w:p w14:paraId="4020DD19" w14:textId="77777777" w:rsidR="00A314FF" w:rsidRDefault="00A314FF" w:rsidP="00A314FF">
            <w:pPr>
              <w:numPr>
                <w:ilvl w:val="0"/>
                <w:numId w:val="145"/>
              </w:numPr>
              <w:spacing w:after="0" w:line="240" w:lineRule="auto"/>
              <w:rPr>
                <w:rFonts w:ascii="Calibri" w:eastAsia="Calibri" w:hAnsi="Calibri" w:cs="Calibri"/>
              </w:rPr>
            </w:pPr>
            <w:r>
              <w:rPr>
                <w:rFonts w:ascii="Calibri" w:eastAsia="Calibri" w:hAnsi="Calibri" w:cs="Calibri"/>
              </w:rPr>
              <w:t>Promocija i marketing: Troškovi promocije i marketinga obuka kako bi se privukli lokalni preduzetnici i osiguralo njihovo aktivno učešće. To može uključivati izradu marketinškog materijala, oglašavanje na lokalnim kanalima, organizaciju informacionih sesija i sl.</w:t>
            </w:r>
          </w:p>
          <w:p w14:paraId="47CEECB6" w14:textId="77777777" w:rsidR="00A314FF" w:rsidRDefault="00A314FF" w:rsidP="00A314FF">
            <w:pPr>
              <w:numPr>
                <w:ilvl w:val="0"/>
                <w:numId w:val="145"/>
              </w:numPr>
              <w:spacing w:after="0" w:line="240" w:lineRule="auto"/>
              <w:rPr>
                <w:rFonts w:ascii="Calibri" w:eastAsia="Calibri" w:hAnsi="Calibri" w:cs="Calibri"/>
              </w:rPr>
            </w:pPr>
            <w:r>
              <w:rPr>
                <w:rFonts w:ascii="Calibri" w:eastAsia="Calibri" w:hAnsi="Calibri" w:cs="Calibri"/>
              </w:rPr>
              <w:t>Administrativni troškovi: Troškovi administrativne podrške, kao što su priprema materijala, vođenje evidencije, koordinacija događaja i slično.</w:t>
            </w:r>
          </w:p>
          <w:p w14:paraId="685BD9C8" w14:textId="77777777" w:rsidR="00A314FF" w:rsidRDefault="00A314FF">
            <w:pPr>
              <w:spacing w:after="0" w:line="240" w:lineRule="auto"/>
              <w:rPr>
                <w:rFonts w:ascii="Calibri" w:eastAsia="Calibri" w:hAnsi="Calibri" w:cs="Calibri"/>
              </w:rPr>
            </w:pPr>
          </w:p>
        </w:tc>
      </w:tr>
    </w:tbl>
    <w:p w14:paraId="7E292268" w14:textId="77777777" w:rsidR="00A314FF" w:rsidRDefault="00A314FF" w:rsidP="00A314FF">
      <w:pPr>
        <w:spacing w:after="0" w:line="240" w:lineRule="auto"/>
        <w:rPr>
          <w:rFonts w:ascii="Calibri" w:eastAsia="Calibri" w:hAnsi="Calibri" w:cs="Calibri"/>
          <w:b/>
        </w:rPr>
      </w:pPr>
    </w:p>
    <w:p w14:paraId="0B19D982" w14:textId="77777777" w:rsidR="00A314FF" w:rsidRDefault="00A314FF" w:rsidP="00A314FF">
      <w:pPr>
        <w:spacing w:after="0" w:line="240" w:lineRule="auto"/>
        <w:rPr>
          <w:rFonts w:ascii="Calibri" w:eastAsia="Calibri" w:hAnsi="Calibri" w:cs="Calibri"/>
          <w:b/>
          <w:sz w:val="24"/>
        </w:rPr>
      </w:pPr>
      <w:r>
        <w:rPr>
          <w:rFonts w:ascii="Calibri" w:eastAsia="Calibri" w:hAnsi="Calibri" w:cs="Calibri"/>
          <w:b/>
          <w:sz w:val="24"/>
        </w:rPr>
        <w:t>Deliverables/results/outcomes</w:t>
      </w:r>
    </w:p>
    <w:p w14:paraId="79BA0F17" w14:textId="77777777" w:rsidR="00A314FF" w:rsidRDefault="00A314FF" w:rsidP="00A314FF">
      <w:pPr>
        <w:spacing w:after="0" w:line="240" w:lineRule="auto"/>
        <w:rPr>
          <w:rFonts w:ascii="Calibri" w:eastAsia="Calibri" w:hAnsi="Calibri" w:cs="Calibri"/>
          <w:b/>
          <w:sz w:val="24"/>
        </w:rPr>
      </w:pPr>
    </w:p>
    <w:tbl>
      <w:tblPr>
        <w:tblW w:w="0" w:type="auto"/>
        <w:tblInd w:w="108" w:type="dxa"/>
        <w:tblCellMar>
          <w:left w:w="10" w:type="dxa"/>
          <w:right w:w="10" w:type="dxa"/>
        </w:tblCellMar>
        <w:tblLook w:val="04A0" w:firstRow="1" w:lastRow="0" w:firstColumn="1" w:lastColumn="0" w:noHBand="0" w:noVBand="1"/>
      </w:tblPr>
      <w:tblGrid>
        <w:gridCol w:w="1953"/>
        <w:gridCol w:w="1257"/>
        <w:gridCol w:w="414"/>
        <w:gridCol w:w="1770"/>
        <w:gridCol w:w="209"/>
        <w:gridCol w:w="3639"/>
      </w:tblGrid>
      <w:tr w:rsidR="00A314FF" w14:paraId="533B36AA" w14:textId="77777777" w:rsidTr="00A314FF">
        <w:trPr>
          <w:trHeight w:val="1"/>
        </w:trPr>
        <w:tc>
          <w:tcPr>
            <w:tcW w:w="2025" w:type="dxa"/>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1E1CE67" w14:textId="77777777" w:rsidR="00A314FF" w:rsidRDefault="00A314FF">
            <w:pPr>
              <w:spacing w:after="0" w:line="240" w:lineRule="auto"/>
              <w:rPr>
                <w:rFonts w:ascii="Calibri" w:eastAsia="Calibri" w:hAnsi="Calibri" w:cs="Calibri"/>
                <w:b/>
                <w:sz w:val="20"/>
              </w:rPr>
            </w:pPr>
            <w:r>
              <w:rPr>
                <w:rFonts w:ascii="Calibri" w:eastAsia="Calibri" w:hAnsi="Calibri" w:cs="Calibri"/>
                <w:b/>
                <w:sz w:val="20"/>
              </w:rPr>
              <w:t>Expected Deliverable/Results/</w:t>
            </w:r>
          </w:p>
          <w:p w14:paraId="7EB838BB" w14:textId="77777777" w:rsidR="00A314FF" w:rsidRDefault="00A314FF">
            <w:pPr>
              <w:spacing w:after="0" w:line="240" w:lineRule="auto"/>
              <w:rPr>
                <w:rFonts w:ascii="Calibri" w:eastAsia="Calibri" w:hAnsi="Calibri" w:cs="Calibri"/>
              </w:rPr>
            </w:pPr>
            <w:r>
              <w:rPr>
                <w:rFonts w:ascii="Calibri" w:eastAsia="Calibri" w:hAnsi="Calibri" w:cs="Calibri"/>
                <w:b/>
                <w:sz w:val="20"/>
              </w:rPr>
              <w:t>Outcomes</w:t>
            </w:r>
          </w:p>
        </w:tc>
        <w:tc>
          <w:tcPr>
            <w:tcW w:w="156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C654CC0" w14:textId="77777777" w:rsidR="00A314FF" w:rsidRDefault="00A314FF">
            <w:pPr>
              <w:spacing w:after="0" w:line="240" w:lineRule="auto"/>
              <w:rPr>
                <w:rFonts w:ascii="Calibri" w:eastAsia="Calibri" w:hAnsi="Calibri" w:cs="Calibri"/>
              </w:rPr>
            </w:pPr>
            <w:r>
              <w:rPr>
                <w:rFonts w:ascii="Calibri" w:eastAsia="Calibri" w:hAnsi="Calibri" w:cs="Calibri"/>
                <w:sz w:val="20"/>
              </w:rPr>
              <w:t>Work Package and Outcome ref.nr</w:t>
            </w:r>
          </w:p>
        </w:tc>
        <w:tc>
          <w:tcPr>
            <w:tcW w:w="5882"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53E5477" w14:textId="3309B52C" w:rsidR="00A314FF" w:rsidRDefault="00476663">
            <w:pPr>
              <w:spacing w:after="0" w:line="240" w:lineRule="auto"/>
              <w:ind w:left="5040" w:hanging="187"/>
              <w:rPr>
                <w:rFonts w:ascii="Calibri" w:eastAsia="Calibri" w:hAnsi="Calibri" w:cs="Calibri"/>
              </w:rPr>
            </w:pPr>
            <w:r>
              <w:rPr>
                <w:rFonts w:ascii="Calibri" w:eastAsia="Calibri" w:hAnsi="Calibri" w:cs="Calibri"/>
                <w:b/>
                <w:sz w:val="24"/>
              </w:rPr>
              <w:t>A23</w:t>
            </w:r>
            <w:r w:rsidR="00A314FF">
              <w:rPr>
                <w:rFonts w:ascii="Calibri" w:eastAsia="Calibri" w:hAnsi="Calibri" w:cs="Calibri"/>
                <w:b/>
                <w:sz w:val="24"/>
              </w:rPr>
              <w:t>.1.1.</w:t>
            </w:r>
          </w:p>
        </w:tc>
      </w:tr>
      <w:tr w:rsidR="00A314FF" w14:paraId="3E9DA01B" w14:textId="77777777" w:rsidTr="00A314FF">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1AD0501" w14:textId="77777777" w:rsidR="00A314FF" w:rsidRDefault="00A314FF">
            <w:pPr>
              <w:spacing w:after="0"/>
              <w:rPr>
                <w:rFonts w:ascii="Calibri" w:eastAsia="Calibri" w:hAnsi="Calibri" w:cs="Calibri"/>
              </w:rPr>
            </w:pPr>
          </w:p>
        </w:tc>
        <w:tc>
          <w:tcPr>
            <w:tcW w:w="156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5A5CAC3" w14:textId="77777777" w:rsidR="00A314FF" w:rsidRDefault="00A314FF">
            <w:pPr>
              <w:spacing w:after="0" w:line="240" w:lineRule="auto"/>
              <w:rPr>
                <w:rFonts w:ascii="Calibri" w:eastAsia="Calibri" w:hAnsi="Calibri" w:cs="Calibri"/>
              </w:rPr>
            </w:pPr>
            <w:r>
              <w:rPr>
                <w:rFonts w:ascii="Calibri" w:eastAsia="Calibri" w:hAnsi="Calibri" w:cs="Calibri"/>
                <w:sz w:val="20"/>
              </w:rPr>
              <w:t>Title</w:t>
            </w:r>
          </w:p>
        </w:tc>
        <w:tc>
          <w:tcPr>
            <w:tcW w:w="5882"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46054AF" w14:textId="77777777" w:rsidR="00A314FF" w:rsidRDefault="00A314FF">
            <w:pPr>
              <w:spacing w:after="0" w:line="240" w:lineRule="auto"/>
              <w:rPr>
                <w:rFonts w:ascii="Calibri" w:eastAsia="Calibri" w:hAnsi="Calibri" w:cs="Calibri"/>
              </w:rPr>
            </w:pPr>
            <w:r>
              <w:rPr>
                <w:rFonts w:ascii="Calibri" w:eastAsia="Calibri" w:hAnsi="Calibri" w:cs="Calibri"/>
              </w:rPr>
              <w:t>Identifikacija relevantnih tema za obuku (npr. upravljanje destinacijom, turistički marketing)</w:t>
            </w:r>
          </w:p>
        </w:tc>
      </w:tr>
      <w:tr w:rsidR="00A314FF" w14:paraId="443FB1F3" w14:textId="77777777" w:rsidTr="00A314FF">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014002E" w14:textId="77777777" w:rsidR="00A314FF" w:rsidRDefault="00A314FF">
            <w:pPr>
              <w:spacing w:after="0"/>
              <w:rPr>
                <w:rFonts w:ascii="Calibri" w:eastAsia="Calibri" w:hAnsi="Calibri" w:cs="Calibri"/>
              </w:rPr>
            </w:pPr>
          </w:p>
        </w:tc>
        <w:tc>
          <w:tcPr>
            <w:tcW w:w="156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A57AC6B" w14:textId="77777777" w:rsidR="00A314FF" w:rsidRDefault="00A314FF">
            <w:pPr>
              <w:spacing w:after="0" w:line="240" w:lineRule="auto"/>
              <w:rPr>
                <w:rFonts w:ascii="Calibri" w:eastAsia="Calibri" w:hAnsi="Calibri" w:cs="Calibri"/>
              </w:rPr>
            </w:pPr>
            <w:r>
              <w:rPr>
                <w:rFonts w:ascii="Calibri" w:eastAsia="Calibri" w:hAnsi="Calibri" w:cs="Calibri"/>
                <w:sz w:val="20"/>
              </w:rPr>
              <w:t>Type</w:t>
            </w:r>
          </w:p>
        </w:tc>
        <w:tc>
          <w:tcPr>
            <w:tcW w:w="2527"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07E5830" w14:textId="77777777" w:rsidR="00A314FF" w:rsidRDefault="00A314FF">
            <w:pPr>
              <w:rPr>
                <w:rFonts w:eastAsiaTheme="minorEastAsia"/>
                <w:color w:val="000000"/>
              </w:rPr>
            </w:pPr>
            <w:r>
              <w:rPr>
                <w:rFonts w:ascii="MS Gothic" w:eastAsia="MS Gothic" w:hAnsi="MS Gothic" w:hint="eastAsia"/>
                <w:color w:val="000000"/>
              </w:rPr>
              <w:t>☒</w:t>
            </w:r>
            <w:r>
              <w:rPr>
                <w:color w:val="000000"/>
              </w:rPr>
              <w:t xml:space="preserve"> Teaching material</w:t>
            </w:r>
          </w:p>
          <w:p w14:paraId="3A0A290B" w14:textId="77777777" w:rsidR="00A314FF" w:rsidRDefault="00A314FF">
            <w:pPr>
              <w:rPr>
                <w:color w:val="000000"/>
              </w:rPr>
            </w:pPr>
            <w:r>
              <w:rPr>
                <w:rFonts w:ascii="MS Gothic" w:eastAsia="MS Gothic" w:hAnsi="MS Gothic" w:hint="eastAsia"/>
                <w:color w:val="000000"/>
              </w:rPr>
              <w:t>☐</w:t>
            </w:r>
            <w:r>
              <w:rPr>
                <w:color w:val="000000"/>
              </w:rPr>
              <w:t xml:space="preserve"> Learning material</w:t>
            </w:r>
          </w:p>
          <w:p w14:paraId="32D54B5C" w14:textId="77777777" w:rsidR="00A314FF" w:rsidRDefault="00A314FF">
            <w:pPr>
              <w:spacing w:after="0" w:line="240" w:lineRule="auto"/>
              <w:rPr>
                <w:rFonts w:ascii="Calibri" w:eastAsia="Calibri" w:hAnsi="Calibri" w:cs="Calibri"/>
              </w:rPr>
            </w:pPr>
            <w:r>
              <w:rPr>
                <w:rFonts w:ascii="MS Gothic" w:eastAsia="MS Gothic" w:hAnsi="MS Gothic" w:hint="eastAsia"/>
                <w:color w:val="000000"/>
              </w:rPr>
              <w:t>☒</w:t>
            </w:r>
            <w:r>
              <w:rPr>
                <w:color w:val="000000"/>
              </w:rPr>
              <w:t xml:space="preserve"> Training material</w:t>
            </w:r>
          </w:p>
        </w:tc>
        <w:tc>
          <w:tcPr>
            <w:tcW w:w="3355"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BB8E363" w14:textId="77777777" w:rsidR="00A314FF" w:rsidRDefault="00A314FF">
            <w:pPr>
              <w:rPr>
                <w:rFonts w:eastAsiaTheme="minorEastAsia"/>
                <w:color w:val="000000"/>
              </w:rPr>
            </w:pPr>
            <w:r>
              <w:rPr>
                <w:rFonts w:ascii="MS Gothic" w:eastAsia="MS Gothic" w:hAnsi="MS Gothic" w:cs="MS Gothic" w:hint="eastAsia"/>
                <w:color w:val="000000"/>
              </w:rPr>
              <w:t>☐</w:t>
            </w:r>
            <w:r>
              <w:rPr>
                <w:color w:val="000000"/>
              </w:rPr>
              <w:t xml:space="preserve"> Event</w:t>
            </w:r>
          </w:p>
          <w:p w14:paraId="3EF81412" w14:textId="77777777" w:rsidR="00A314FF" w:rsidRDefault="00A314FF">
            <w:pPr>
              <w:rPr>
                <w:color w:val="000000"/>
              </w:rPr>
            </w:pPr>
            <w:r>
              <w:rPr>
                <w:rFonts w:ascii="MS Gothic" w:eastAsia="MS Gothic" w:hAnsi="MS Gothic" w:hint="eastAsia"/>
                <w:color w:val="000000"/>
              </w:rPr>
              <w:t>☐</w:t>
            </w:r>
            <w:r>
              <w:rPr>
                <w:color w:val="000000"/>
              </w:rPr>
              <w:t xml:space="preserve"> Report </w:t>
            </w:r>
          </w:p>
          <w:p w14:paraId="4E26DED7" w14:textId="77777777" w:rsidR="00A314FF" w:rsidRDefault="00A314FF">
            <w:pPr>
              <w:spacing w:after="0" w:line="240" w:lineRule="auto"/>
              <w:rPr>
                <w:rFonts w:ascii="Calibri" w:eastAsia="Calibri" w:hAnsi="Calibri" w:cs="Calibri"/>
              </w:rPr>
            </w:pPr>
            <w:r>
              <w:rPr>
                <w:rFonts w:ascii="MS Gothic" w:eastAsia="MS Gothic" w:hAnsi="MS Gothic" w:cs="MS Gothic" w:hint="eastAsia"/>
                <w:color w:val="000000"/>
              </w:rPr>
              <w:t>☐</w:t>
            </w:r>
            <w:r>
              <w:rPr>
                <w:color w:val="000000"/>
              </w:rPr>
              <w:t xml:space="preserve"> Service/Product </w:t>
            </w:r>
          </w:p>
        </w:tc>
      </w:tr>
      <w:tr w:rsidR="00A314FF" w14:paraId="10588BC0" w14:textId="77777777" w:rsidTr="00A314FF">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A9A9AEE" w14:textId="77777777" w:rsidR="00A314FF" w:rsidRDefault="00A314FF">
            <w:pPr>
              <w:spacing w:after="0"/>
              <w:rPr>
                <w:rFonts w:ascii="Calibri" w:eastAsia="Calibri" w:hAnsi="Calibri" w:cs="Calibri"/>
              </w:rPr>
            </w:pPr>
          </w:p>
        </w:tc>
        <w:tc>
          <w:tcPr>
            <w:tcW w:w="156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8368CA0" w14:textId="77777777" w:rsidR="00A314FF" w:rsidRDefault="00A314FF">
            <w:pPr>
              <w:spacing w:after="0" w:line="240" w:lineRule="auto"/>
              <w:rPr>
                <w:rFonts w:ascii="Calibri" w:eastAsia="Calibri" w:hAnsi="Calibri" w:cs="Calibri"/>
              </w:rPr>
            </w:pPr>
            <w:r>
              <w:rPr>
                <w:rFonts w:ascii="Calibri" w:eastAsia="Calibri" w:hAnsi="Calibri" w:cs="Calibri"/>
                <w:sz w:val="20"/>
              </w:rPr>
              <w:t xml:space="preserve">Description </w:t>
            </w:r>
          </w:p>
        </w:tc>
        <w:tc>
          <w:tcPr>
            <w:tcW w:w="5882"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FBDD31B" w14:textId="77777777" w:rsidR="00A314FF" w:rsidRDefault="00A314FF">
            <w:pPr>
              <w:spacing w:after="0" w:line="240" w:lineRule="auto"/>
              <w:rPr>
                <w:rFonts w:ascii="Calibri" w:eastAsia="Calibri" w:hAnsi="Calibri" w:cs="Calibri"/>
              </w:rPr>
            </w:pPr>
            <w:r>
              <w:rPr>
                <w:rFonts w:ascii="Calibri" w:eastAsia="Calibri" w:hAnsi="Calibri" w:cs="Calibri"/>
              </w:rPr>
              <w:t>Podaktivnost "Identifikacija relevantnih tema za obuku" podrazumeva sistematsko istraživanje i analizu kako bi se identifikovale ključne teme i oblasti koje su relevantne za obuku lokalnih preduzetnika. Ova aktivnost uključuje procenu njihovih potreba, analizu trenutnih izazova i prilika u sektoru turizma i preduzetništva, kao i konsultacije sa stručnjacima i relevantnim akterima u industriji. Cilj je utvrditi prioritete i tematska područja koja će pružiti preduzetnicima neophodne veštine, znanje i resurse za uspešno upravljanje destinacijom, primenu turističkog marketinga i druge relevantne oblasti. Identifikacija ovih tema obezbeđuje fokusiranu i prilagođenu obuku koja će podržati lokalne preduzetnike u razvoju njihovih poslovanja i unapređenju turističke ponude.</w:t>
            </w:r>
          </w:p>
        </w:tc>
      </w:tr>
      <w:tr w:rsidR="00A314FF" w14:paraId="416BD3CB" w14:textId="77777777" w:rsidTr="00A314FF">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FF60F88" w14:textId="77777777" w:rsidR="00A314FF" w:rsidRDefault="00A314FF">
            <w:pPr>
              <w:spacing w:after="0"/>
              <w:rPr>
                <w:rFonts w:ascii="Calibri" w:eastAsia="Calibri" w:hAnsi="Calibri" w:cs="Calibri"/>
              </w:rPr>
            </w:pPr>
          </w:p>
        </w:tc>
        <w:tc>
          <w:tcPr>
            <w:tcW w:w="156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DBE9286" w14:textId="77777777" w:rsidR="00A314FF" w:rsidRDefault="00A314FF">
            <w:pPr>
              <w:spacing w:after="0" w:line="240" w:lineRule="auto"/>
              <w:rPr>
                <w:rFonts w:ascii="Calibri" w:eastAsia="Calibri" w:hAnsi="Calibri" w:cs="Calibri"/>
              </w:rPr>
            </w:pPr>
            <w:r>
              <w:rPr>
                <w:rFonts w:ascii="Calibri" w:eastAsia="Calibri" w:hAnsi="Calibri" w:cs="Calibri"/>
                <w:sz w:val="20"/>
              </w:rPr>
              <w:t>Due date</w:t>
            </w:r>
          </w:p>
        </w:tc>
        <w:tc>
          <w:tcPr>
            <w:tcW w:w="5882"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307E868" w14:textId="77777777" w:rsidR="00A314FF" w:rsidRDefault="00A314FF">
            <w:pPr>
              <w:spacing w:after="0" w:line="240" w:lineRule="auto"/>
              <w:rPr>
                <w:rFonts w:ascii="Calibri" w:eastAsia="Calibri" w:hAnsi="Calibri" w:cs="Calibri"/>
              </w:rPr>
            </w:pPr>
            <w:r>
              <w:rPr>
                <w:rFonts w:ascii="Calibri" w:eastAsia="Calibri" w:hAnsi="Calibri" w:cs="Calibri"/>
              </w:rPr>
              <w:t>M3</w:t>
            </w:r>
          </w:p>
        </w:tc>
      </w:tr>
      <w:tr w:rsidR="00A314FF" w14:paraId="47C28340" w14:textId="77777777" w:rsidTr="00A314FF">
        <w:tc>
          <w:tcPr>
            <w:tcW w:w="202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60A8EFCE" w14:textId="77777777" w:rsidR="00A314FF" w:rsidRDefault="00A314FF">
            <w:pPr>
              <w:spacing w:after="0" w:line="240" w:lineRule="auto"/>
              <w:rPr>
                <w:rFonts w:ascii="Calibri" w:eastAsia="Calibri" w:hAnsi="Calibri" w:cs="Calibri"/>
              </w:rPr>
            </w:pPr>
          </w:p>
        </w:tc>
        <w:tc>
          <w:tcPr>
            <w:tcW w:w="156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C04A29A" w14:textId="77777777" w:rsidR="00A314FF" w:rsidRDefault="00A314FF">
            <w:pPr>
              <w:spacing w:after="0" w:line="240" w:lineRule="auto"/>
              <w:rPr>
                <w:rFonts w:ascii="Calibri" w:eastAsia="Calibri" w:hAnsi="Calibri" w:cs="Calibri"/>
              </w:rPr>
            </w:pPr>
            <w:r>
              <w:rPr>
                <w:rFonts w:ascii="Calibri" w:eastAsia="Calibri" w:hAnsi="Calibri" w:cs="Calibri"/>
                <w:sz w:val="20"/>
              </w:rPr>
              <w:t>Languages</w:t>
            </w:r>
          </w:p>
        </w:tc>
        <w:tc>
          <w:tcPr>
            <w:tcW w:w="5882"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8DED5F2" w14:textId="77777777" w:rsidR="00A314FF" w:rsidRDefault="00A314FF">
            <w:pPr>
              <w:spacing w:after="0" w:line="240" w:lineRule="auto"/>
              <w:rPr>
                <w:rFonts w:ascii="Calibri" w:eastAsia="Calibri" w:hAnsi="Calibri" w:cs="Calibri"/>
              </w:rPr>
            </w:pPr>
            <w:r>
              <w:rPr>
                <w:rFonts w:ascii="Calibri" w:eastAsia="Calibri" w:hAnsi="Calibri" w:cs="Calibri"/>
              </w:rPr>
              <w:t>Sprpski, Engleski</w:t>
            </w:r>
          </w:p>
        </w:tc>
      </w:tr>
      <w:tr w:rsidR="00A314FF" w14:paraId="1D8894CF" w14:textId="77777777" w:rsidTr="00A314FF">
        <w:tc>
          <w:tcPr>
            <w:tcW w:w="2025" w:type="dxa"/>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C31FC07" w14:textId="77777777" w:rsidR="00A314FF" w:rsidRDefault="00A314FF">
            <w:pPr>
              <w:tabs>
                <w:tab w:val="left" w:pos="2619"/>
              </w:tabs>
              <w:spacing w:after="0" w:line="240" w:lineRule="auto"/>
              <w:ind w:left="708" w:hanging="708"/>
              <w:rPr>
                <w:rFonts w:ascii="Calibri" w:eastAsia="Calibri" w:hAnsi="Calibri" w:cs="Calibri"/>
              </w:rPr>
            </w:pPr>
            <w:r>
              <w:rPr>
                <w:rFonts w:ascii="Calibri" w:eastAsia="Calibri" w:hAnsi="Calibri" w:cs="Calibri"/>
                <w:b/>
                <w:sz w:val="20"/>
              </w:rPr>
              <w:t>Target groups</w:t>
            </w:r>
          </w:p>
        </w:tc>
        <w:tc>
          <w:tcPr>
            <w:tcW w:w="7443" w:type="dxa"/>
            <w:gridSpan w:val="5"/>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49E60D9" w14:textId="77777777" w:rsidR="00A314FF" w:rsidRDefault="00A314FF">
            <w:pPr>
              <w:rPr>
                <w:rFonts w:eastAsiaTheme="minorEastAsia"/>
              </w:rPr>
            </w:pPr>
            <w:r>
              <w:rPr>
                <w:rFonts w:ascii="MS Gothic" w:eastAsia="MS Gothic" w:hAnsi="MS Gothic" w:hint="eastAsia"/>
                <w:color w:val="000000"/>
              </w:rPr>
              <w:t>☐</w:t>
            </w:r>
            <w:r>
              <w:rPr>
                <w:color w:val="000000"/>
              </w:rPr>
              <w:t xml:space="preserve"> Teaching staff </w:t>
            </w:r>
          </w:p>
          <w:p w14:paraId="7AF64988" w14:textId="77777777" w:rsidR="00A314FF" w:rsidRDefault="00A314FF">
            <w:r>
              <w:rPr>
                <w:rFonts w:ascii="MS Gothic" w:eastAsia="MS Gothic" w:hAnsi="MS Gothic" w:cs="MS Gothic" w:hint="eastAsia"/>
                <w:color w:val="000000"/>
              </w:rPr>
              <w:t>☐</w:t>
            </w:r>
            <w:r>
              <w:rPr>
                <w:color w:val="000000"/>
              </w:rPr>
              <w:t xml:space="preserve"> Students </w:t>
            </w:r>
          </w:p>
          <w:p w14:paraId="556FEB67" w14:textId="77777777" w:rsidR="00A314FF" w:rsidRDefault="00A314FF">
            <w:r>
              <w:rPr>
                <w:rFonts w:ascii="MS Gothic" w:eastAsia="MS Gothic" w:hAnsi="MS Gothic" w:cs="MS Gothic" w:hint="eastAsia"/>
                <w:color w:val="000000"/>
              </w:rPr>
              <w:t>☐</w:t>
            </w:r>
            <w:r>
              <w:rPr>
                <w:color w:val="000000"/>
              </w:rPr>
              <w:t xml:space="preserve"> Trainees </w:t>
            </w:r>
          </w:p>
          <w:p w14:paraId="41A6B824" w14:textId="77777777" w:rsidR="00A314FF" w:rsidRDefault="00A314FF">
            <w:r>
              <w:rPr>
                <w:rFonts w:ascii="MS Gothic" w:eastAsia="MS Gothic" w:hAnsi="MS Gothic" w:hint="eastAsia"/>
                <w:color w:val="000000"/>
              </w:rPr>
              <w:t>☒</w:t>
            </w:r>
            <w:r>
              <w:rPr>
                <w:color w:val="000000"/>
              </w:rPr>
              <w:t xml:space="preserve"> Administrative staff</w:t>
            </w:r>
          </w:p>
          <w:p w14:paraId="33F3223B" w14:textId="77777777" w:rsidR="00A314FF" w:rsidRDefault="00A314FF">
            <w:r>
              <w:rPr>
                <w:rFonts w:ascii="MS Gothic" w:eastAsia="MS Gothic" w:hAnsi="MS Gothic" w:hint="eastAsia"/>
                <w:color w:val="000000"/>
              </w:rPr>
              <w:t>☒</w:t>
            </w:r>
            <w:r>
              <w:rPr>
                <w:color w:val="000000"/>
              </w:rPr>
              <w:t xml:space="preserve"> Technical staff </w:t>
            </w:r>
          </w:p>
          <w:p w14:paraId="11751385" w14:textId="77777777" w:rsidR="00A314FF" w:rsidRDefault="00A314FF">
            <w:r>
              <w:rPr>
                <w:rFonts w:ascii="MS Gothic" w:eastAsia="MS Gothic" w:hAnsi="MS Gothic" w:hint="eastAsia"/>
                <w:color w:val="000000"/>
              </w:rPr>
              <w:t>☐</w:t>
            </w:r>
            <w:r>
              <w:rPr>
                <w:color w:val="000000"/>
              </w:rPr>
              <w:t xml:space="preserve"> Librarians </w:t>
            </w:r>
          </w:p>
          <w:p w14:paraId="537A7FE0" w14:textId="77777777" w:rsidR="00A314FF" w:rsidRDefault="00A314FF">
            <w:pPr>
              <w:spacing w:after="0" w:line="240" w:lineRule="auto"/>
              <w:rPr>
                <w:rFonts w:ascii="Calibri" w:eastAsia="Calibri" w:hAnsi="Calibri" w:cs="Calibri"/>
              </w:rPr>
            </w:pPr>
            <w:r>
              <w:rPr>
                <w:rFonts w:ascii="MS Gothic" w:eastAsia="MS Gothic" w:hAnsi="MS Gothic" w:cs="MS Gothic" w:hint="eastAsia"/>
                <w:color w:val="000000"/>
              </w:rPr>
              <w:t>☐</w:t>
            </w:r>
            <w:r>
              <w:rPr>
                <w:color w:val="000000"/>
              </w:rPr>
              <w:t xml:space="preserve"> Other</w:t>
            </w:r>
          </w:p>
        </w:tc>
      </w:tr>
      <w:tr w:rsidR="00A314FF" w14:paraId="7FB29311" w14:textId="77777777" w:rsidTr="00A314FF">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BC19A46" w14:textId="77777777" w:rsidR="00A314FF" w:rsidRDefault="00A314FF">
            <w:pPr>
              <w:spacing w:after="0"/>
              <w:rPr>
                <w:rFonts w:ascii="Calibri" w:eastAsia="Calibri" w:hAnsi="Calibri" w:cs="Calibri"/>
              </w:rPr>
            </w:pPr>
          </w:p>
        </w:tc>
        <w:tc>
          <w:tcPr>
            <w:tcW w:w="7443" w:type="dxa"/>
            <w:gridSpan w:val="5"/>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D48376F" w14:textId="77777777" w:rsidR="00A314FF" w:rsidRDefault="00A314FF">
            <w:pPr>
              <w:tabs>
                <w:tab w:val="left" w:pos="2619"/>
              </w:tabs>
              <w:spacing w:after="0" w:line="240" w:lineRule="auto"/>
              <w:ind w:left="708" w:hanging="708"/>
              <w:rPr>
                <w:rFonts w:ascii="Calibri" w:eastAsia="Calibri" w:hAnsi="Calibri" w:cs="Calibri"/>
                <w:i/>
                <w:sz w:val="20"/>
              </w:rPr>
            </w:pPr>
            <w:r>
              <w:rPr>
                <w:rFonts w:ascii="Calibri" w:eastAsia="Calibri" w:hAnsi="Calibri" w:cs="Calibri"/>
                <w:i/>
                <w:sz w:val="20"/>
              </w:rPr>
              <w:t xml:space="preserve">If you selected 'Other', please identify these target groups. </w:t>
            </w:r>
          </w:p>
          <w:p w14:paraId="06838C86" w14:textId="77777777" w:rsidR="00A314FF" w:rsidRDefault="00A314FF">
            <w:pPr>
              <w:spacing w:after="0" w:line="240" w:lineRule="auto"/>
              <w:rPr>
                <w:rFonts w:ascii="Calibri" w:eastAsia="Calibri" w:hAnsi="Calibri" w:cs="Calibri"/>
              </w:rPr>
            </w:pPr>
            <w:r>
              <w:rPr>
                <w:rFonts w:ascii="Calibri" w:eastAsia="Calibri" w:hAnsi="Calibri" w:cs="Calibri"/>
                <w:i/>
                <w:sz w:val="20"/>
              </w:rPr>
              <w:t>(Max. 250 words)</w:t>
            </w:r>
          </w:p>
        </w:tc>
      </w:tr>
      <w:tr w:rsidR="00A314FF" w14:paraId="1EABBB21" w14:textId="77777777" w:rsidTr="00A314FF">
        <w:tc>
          <w:tcPr>
            <w:tcW w:w="202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0C101B2" w14:textId="77777777" w:rsidR="00A314FF" w:rsidRDefault="00A314FF">
            <w:pPr>
              <w:spacing w:after="0" w:line="240" w:lineRule="auto"/>
              <w:rPr>
                <w:rFonts w:ascii="Calibri" w:eastAsia="Calibri" w:hAnsi="Calibri" w:cs="Calibri"/>
              </w:rPr>
            </w:pPr>
            <w:r>
              <w:rPr>
                <w:rFonts w:ascii="Calibri" w:eastAsia="Calibri" w:hAnsi="Calibri" w:cs="Calibri"/>
                <w:b/>
                <w:sz w:val="20"/>
              </w:rPr>
              <w:t>Dissemination level</w:t>
            </w:r>
          </w:p>
        </w:tc>
        <w:tc>
          <w:tcPr>
            <w:tcW w:w="2038"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76AA95D" w14:textId="77777777" w:rsidR="00A314FF" w:rsidRDefault="00A314FF">
            <w:pPr>
              <w:spacing w:after="0" w:line="240" w:lineRule="auto"/>
              <w:rPr>
                <w:rFonts w:ascii="Calibri" w:eastAsia="Calibri" w:hAnsi="Calibri" w:cs="Calibri"/>
                <w:sz w:val="20"/>
              </w:rPr>
            </w:pPr>
            <w:r>
              <w:rPr>
                <w:rFonts w:ascii="Calibri" w:eastAsia="Calibri" w:hAnsi="Calibri" w:cs="Calibri"/>
                <w:color w:val="000000"/>
                <w:sz w:val="20"/>
              </w:rPr>
              <w:t xml:space="preserve"> </w:t>
            </w:r>
            <w:r>
              <w:rPr>
                <w:rFonts w:ascii="Segoe UI Symbol" w:eastAsia="Calibri" w:hAnsi="Segoe UI Symbol" w:cs="Segoe UI Symbol"/>
                <w:sz w:val="20"/>
              </w:rPr>
              <w:t>☐</w:t>
            </w:r>
            <w:r>
              <w:rPr>
                <w:rFonts w:ascii="Calibri" w:eastAsia="Calibri" w:hAnsi="Calibri" w:cs="Calibri"/>
                <w:sz w:val="20"/>
              </w:rPr>
              <w:t xml:space="preserve"> Department / Faculty </w:t>
            </w:r>
            <w:r>
              <w:rPr>
                <w:rFonts w:ascii="Segoe UI Symbol" w:eastAsia="Calibri" w:hAnsi="Segoe UI Symbol" w:cs="Segoe UI Symbol"/>
                <w:sz w:val="20"/>
              </w:rPr>
              <w:t>☐</w:t>
            </w:r>
            <w:r>
              <w:rPr>
                <w:rFonts w:ascii="Calibri" w:eastAsia="Calibri" w:hAnsi="Calibri" w:cs="Calibri"/>
                <w:sz w:val="20"/>
              </w:rPr>
              <w:t xml:space="preserve"> Institution</w:t>
            </w:r>
          </w:p>
          <w:p w14:paraId="21F001E5" w14:textId="77777777" w:rsidR="00A314FF" w:rsidRDefault="00A314FF">
            <w:pPr>
              <w:spacing w:after="0" w:line="240" w:lineRule="auto"/>
              <w:rPr>
                <w:rFonts w:ascii="Calibri" w:eastAsia="Calibri" w:hAnsi="Calibri" w:cs="Calibri"/>
              </w:rPr>
            </w:pPr>
            <w:r>
              <w:rPr>
                <w:rFonts w:ascii="Calibri" w:eastAsia="Calibri" w:hAnsi="Calibri" w:cs="Calibri"/>
                <w:color w:val="000000"/>
                <w:sz w:val="20"/>
              </w:rPr>
              <w:t xml:space="preserve"> Institution</w:t>
            </w:r>
          </w:p>
        </w:tc>
        <w:tc>
          <w:tcPr>
            <w:tcW w:w="2289"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F857A82" w14:textId="77777777" w:rsidR="00A314FF" w:rsidRDefault="00A314FF">
            <w:pPr>
              <w:rPr>
                <w:rFonts w:eastAsiaTheme="minorEastAsia"/>
              </w:rPr>
            </w:pPr>
            <w:r>
              <w:rPr>
                <w:rFonts w:ascii="MS Gothic" w:eastAsia="MS Gothic" w:hAnsi="MS Gothic" w:hint="eastAsia"/>
                <w:color w:val="000000"/>
              </w:rPr>
              <w:t>☒</w:t>
            </w:r>
            <w:r>
              <w:rPr>
                <w:color w:val="000000"/>
              </w:rPr>
              <w:t xml:space="preserve"> Local</w:t>
            </w:r>
          </w:p>
          <w:p w14:paraId="0EB993ED" w14:textId="77777777" w:rsidR="00A314FF" w:rsidRDefault="00A314FF">
            <w:pPr>
              <w:spacing w:after="0" w:line="240" w:lineRule="auto"/>
              <w:rPr>
                <w:rFonts w:ascii="Calibri" w:eastAsia="Calibri" w:hAnsi="Calibri" w:cs="Calibri"/>
              </w:rPr>
            </w:pPr>
            <w:r>
              <w:rPr>
                <w:rFonts w:ascii="MS Gothic" w:eastAsia="MS Gothic" w:hAnsi="MS Gothic" w:cs="MS Gothic" w:hint="eastAsia"/>
                <w:color w:val="000000"/>
              </w:rPr>
              <w:t>☐</w:t>
            </w:r>
            <w:r>
              <w:rPr>
                <w:color w:val="000000"/>
              </w:rPr>
              <w:t xml:space="preserve"> Regional</w:t>
            </w:r>
          </w:p>
        </w:tc>
        <w:tc>
          <w:tcPr>
            <w:tcW w:w="31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06C99E5" w14:textId="77777777" w:rsidR="00A314FF" w:rsidRDefault="00A314FF">
            <w:pPr>
              <w:rPr>
                <w:rFonts w:eastAsiaTheme="minorEastAsia"/>
              </w:rPr>
            </w:pPr>
            <w:r>
              <w:rPr>
                <w:rFonts w:ascii="MS Gothic" w:eastAsia="MS Gothic" w:hAnsi="MS Gothic" w:hint="eastAsia"/>
                <w:color w:val="000000"/>
              </w:rPr>
              <w:t>☐</w:t>
            </w:r>
            <w:r>
              <w:rPr>
                <w:color w:val="000000"/>
              </w:rPr>
              <w:t xml:space="preserve"> National</w:t>
            </w:r>
          </w:p>
          <w:p w14:paraId="61589728" w14:textId="77777777" w:rsidR="00A314FF" w:rsidRDefault="00A314FF">
            <w:pPr>
              <w:spacing w:after="0" w:line="240" w:lineRule="auto"/>
              <w:rPr>
                <w:rFonts w:ascii="Calibri" w:eastAsia="Calibri" w:hAnsi="Calibri" w:cs="Calibri"/>
              </w:rPr>
            </w:pPr>
            <w:r>
              <w:rPr>
                <w:rFonts w:ascii="MS Gothic" w:eastAsia="MS Gothic" w:hAnsi="MS Gothic" w:hint="eastAsia"/>
                <w:color w:val="000000"/>
              </w:rPr>
              <w:t>☐</w:t>
            </w:r>
            <w:r>
              <w:rPr>
                <w:color w:val="000000"/>
              </w:rPr>
              <w:t xml:space="preserve"> International</w:t>
            </w:r>
          </w:p>
        </w:tc>
      </w:tr>
    </w:tbl>
    <w:p w14:paraId="3D36A34D" w14:textId="77777777" w:rsidR="00A314FF" w:rsidRDefault="00A314FF" w:rsidP="00A314FF">
      <w:pPr>
        <w:spacing w:after="0" w:line="240" w:lineRule="auto"/>
        <w:rPr>
          <w:rFonts w:ascii="Calibri" w:eastAsia="Calibri" w:hAnsi="Calibri" w:cs="Calibri"/>
          <w:b/>
        </w:rPr>
      </w:pPr>
    </w:p>
    <w:p w14:paraId="7423914B" w14:textId="77777777" w:rsidR="00A314FF" w:rsidRDefault="00A314FF" w:rsidP="00A314FF">
      <w:pPr>
        <w:spacing w:after="0" w:line="240" w:lineRule="auto"/>
        <w:rPr>
          <w:rFonts w:ascii="Calibri" w:eastAsia="Calibri" w:hAnsi="Calibri" w:cs="Calibri"/>
          <w:b/>
          <w:sz w:val="24"/>
        </w:rPr>
      </w:pPr>
      <w:r>
        <w:rPr>
          <w:rFonts w:ascii="Calibri" w:eastAsia="Calibri" w:hAnsi="Calibri" w:cs="Calibri"/>
          <w:b/>
          <w:sz w:val="24"/>
        </w:rPr>
        <w:t>Deliverables/results/outcomes</w:t>
      </w:r>
    </w:p>
    <w:p w14:paraId="1389DFA9" w14:textId="77777777" w:rsidR="00A314FF" w:rsidRDefault="00A314FF" w:rsidP="00A314FF">
      <w:pPr>
        <w:spacing w:after="0" w:line="240" w:lineRule="auto"/>
        <w:rPr>
          <w:rFonts w:ascii="Calibri" w:eastAsia="Calibri" w:hAnsi="Calibri" w:cs="Calibri"/>
          <w:b/>
          <w:sz w:val="24"/>
        </w:rPr>
      </w:pPr>
    </w:p>
    <w:tbl>
      <w:tblPr>
        <w:tblW w:w="0" w:type="auto"/>
        <w:tblInd w:w="108" w:type="dxa"/>
        <w:tblCellMar>
          <w:left w:w="10" w:type="dxa"/>
          <w:right w:w="10" w:type="dxa"/>
        </w:tblCellMar>
        <w:tblLook w:val="04A0" w:firstRow="1" w:lastRow="0" w:firstColumn="1" w:lastColumn="0" w:noHBand="0" w:noVBand="1"/>
      </w:tblPr>
      <w:tblGrid>
        <w:gridCol w:w="1953"/>
        <w:gridCol w:w="1257"/>
        <w:gridCol w:w="414"/>
        <w:gridCol w:w="1770"/>
        <w:gridCol w:w="209"/>
        <w:gridCol w:w="3639"/>
      </w:tblGrid>
      <w:tr w:rsidR="00A314FF" w14:paraId="167BAA50" w14:textId="77777777" w:rsidTr="00A314FF">
        <w:trPr>
          <w:trHeight w:val="1"/>
        </w:trPr>
        <w:tc>
          <w:tcPr>
            <w:tcW w:w="2025" w:type="dxa"/>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B562226" w14:textId="77777777" w:rsidR="00A314FF" w:rsidRDefault="00A314FF">
            <w:pPr>
              <w:spacing w:after="0" w:line="240" w:lineRule="auto"/>
              <w:rPr>
                <w:rFonts w:ascii="Calibri" w:eastAsia="Calibri" w:hAnsi="Calibri" w:cs="Calibri"/>
                <w:b/>
                <w:sz w:val="20"/>
              </w:rPr>
            </w:pPr>
            <w:r>
              <w:rPr>
                <w:rFonts w:ascii="Calibri" w:eastAsia="Calibri" w:hAnsi="Calibri" w:cs="Calibri"/>
                <w:b/>
                <w:sz w:val="20"/>
              </w:rPr>
              <w:t>Expected Deliverable/Results/</w:t>
            </w:r>
          </w:p>
          <w:p w14:paraId="2268D7C9" w14:textId="77777777" w:rsidR="00A314FF" w:rsidRDefault="00A314FF">
            <w:pPr>
              <w:spacing w:after="0" w:line="240" w:lineRule="auto"/>
              <w:rPr>
                <w:rFonts w:ascii="Calibri" w:eastAsia="Calibri" w:hAnsi="Calibri" w:cs="Calibri"/>
              </w:rPr>
            </w:pPr>
            <w:r>
              <w:rPr>
                <w:rFonts w:ascii="Calibri" w:eastAsia="Calibri" w:hAnsi="Calibri" w:cs="Calibri"/>
                <w:b/>
                <w:sz w:val="20"/>
              </w:rPr>
              <w:t>Outcomes</w:t>
            </w:r>
          </w:p>
        </w:tc>
        <w:tc>
          <w:tcPr>
            <w:tcW w:w="156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B2AF48A" w14:textId="77777777" w:rsidR="00A314FF" w:rsidRDefault="00A314FF">
            <w:pPr>
              <w:spacing w:after="0" w:line="240" w:lineRule="auto"/>
              <w:rPr>
                <w:rFonts w:ascii="Calibri" w:eastAsia="Calibri" w:hAnsi="Calibri" w:cs="Calibri"/>
              </w:rPr>
            </w:pPr>
            <w:r>
              <w:rPr>
                <w:rFonts w:ascii="Calibri" w:eastAsia="Calibri" w:hAnsi="Calibri" w:cs="Calibri"/>
                <w:sz w:val="20"/>
              </w:rPr>
              <w:t>Work Package and Outcome ref.nr</w:t>
            </w:r>
          </w:p>
        </w:tc>
        <w:tc>
          <w:tcPr>
            <w:tcW w:w="5882"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9F426A7" w14:textId="2590E461" w:rsidR="00A314FF" w:rsidRDefault="00476663">
            <w:pPr>
              <w:spacing w:after="0" w:line="240" w:lineRule="auto"/>
              <w:ind w:left="5040" w:hanging="187"/>
              <w:rPr>
                <w:rFonts w:ascii="Calibri" w:eastAsia="Calibri" w:hAnsi="Calibri" w:cs="Calibri"/>
              </w:rPr>
            </w:pPr>
            <w:r>
              <w:rPr>
                <w:rFonts w:ascii="Calibri" w:eastAsia="Calibri" w:hAnsi="Calibri" w:cs="Calibri"/>
                <w:b/>
                <w:sz w:val="24"/>
              </w:rPr>
              <w:t>A23</w:t>
            </w:r>
            <w:r w:rsidR="00A314FF">
              <w:rPr>
                <w:rFonts w:ascii="Calibri" w:eastAsia="Calibri" w:hAnsi="Calibri" w:cs="Calibri"/>
                <w:b/>
                <w:sz w:val="24"/>
              </w:rPr>
              <w:t>.1.2.</w:t>
            </w:r>
          </w:p>
        </w:tc>
      </w:tr>
      <w:tr w:rsidR="00A314FF" w14:paraId="0C94F82C" w14:textId="77777777" w:rsidTr="00A314FF">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1418A25" w14:textId="77777777" w:rsidR="00A314FF" w:rsidRDefault="00A314FF">
            <w:pPr>
              <w:spacing w:after="0"/>
              <w:rPr>
                <w:rFonts w:ascii="Calibri" w:eastAsia="Calibri" w:hAnsi="Calibri" w:cs="Calibri"/>
              </w:rPr>
            </w:pPr>
          </w:p>
        </w:tc>
        <w:tc>
          <w:tcPr>
            <w:tcW w:w="156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A5D6111" w14:textId="77777777" w:rsidR="00A314FF" w:rsidRDefault="00A314FF">
            <w:pPr>
              <w:spacing w:after="0" w:line="240" w:lineRule="auto"/>
              <w:rPr>
                <w:rFonts w:ascii="Calibri" w:eastAsia="Calibri" w:hAnsi="Calibri" w:cs="Calibri"/>
              </w:rPr>
            </w:pPr>
            <w:r>
              <w:rPr>
                <w:rFonts w:ascii="Calibri" w:eastAsia="Calibri" w:hAnsi="Calibri" w:cs="Calibri"/>
                <w:sz w:val="20"/>
              </w:rPr>
              <w:t>Title</w:t>
            </w:r>
          </w:p>
        </w:tc>
        <w:tc>
          <w:tcPr>
            <w:tcW w:w="5882"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B61A8C9" w14:textId="77777777" w:rsidR="00A314FF" w:rsidRDefault="00A314FF">
            <w:pPr>
              <w:spacing w:after="0" w:line="240" w:lineRule="auto"/>
              <w:rPr>
                <w:rFonts w:ascii="Calibri" w:eastAsia="Calibri" w:hAnsi="Calibri" w:cs="Calibri"/>
              </w:rPr>
            </w:pPr>
            <w:r>
              <w:rPr>
                <w:rFonts w:ascii="Calibri" w:eastAsia="Calibri" w:hAnsi="Calibri" w:cs="Calibri"/>
              </w:rPr>
              <w:t>Pozivanje stručnjaka za obuku i priprema rasporeda</w:t>
            </w:r>
          </w:p>
        </w:tc>
      </w:tr>
      <w:tr w:rsidR="00A314FF" w14:paraId="74B19540" w14:textId="77777777" w:rsidTr="00A314FF">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A015898" w14:textId="77777777" w:rsidR="00A314FF" w:rsidRDefault="00A314FF">
            <w:pPr>
              <w:spacing w:after="0"/>
              <w:rPr>
                <w:rFonts w:ascii="Calibri" w:eastAsia="Calibri" w:hAnsi="Calibri" w:cs="Calibri"/>
              </w:rPr>
            </w:pPr>
          </w:p>
        </w:tc>
        <w:tc>
          <w:tcPr>
            <w:tcW w:w="156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0B0AA4B" w14:textId="77777777" w:rsidR="00A314FF" w:rsidRDefault="00A314FF">
            <w:pPr>
              <w:spacing w:after="0" w:line="240" w:lineRule="auto"/>
              <w:rPr>
                <w:rFonts w:ascii="Calibri" w:eastAsia="Calibri" w:hAnsi="Calibri" w:cs="Calibri"/>
              </w:rPr>
            </w:pPr>
            <w:r>
              <w:rPr>
                <w:rFonts w:ascii="Calibri" w:eastAsia="Calibri" w:hAnsi="Calibri" w:cs="Calibri"/>
                <w:sz w:val="20"/>
              </w:rPr>
              <w:t>Type</w:t>
            </w:r>
          </w:p>
        </w:tc>
        <w:tc>
          <w:tcPr>
            <w:tcW w:w="2527"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481C861" w14:textId="77777777" w:rsidR="00A314FF" w:rsidRDefault="00A314FF">
            <w:pPr>
              <w:rPr>
                <w:rFonts w:eastAsiaTheme="minorEastAsia"/>
                <w:color w:val="000000"/>
              </w:rPr>
            </w:pPr>
            <w:r>
              <w:rPr>
                <w:rFonts w:ascii="MS Gothic" w:eastAsia="MS Gothic" w:hAnsi="MS Gothic" w:hint="eastAsia"/>
                <w:color w:val="000000"/>
              </w:rPr>
              <w:t>☒</w:t>
            </w:r>
            <w:r>
              <w:rPr>
                <w:color w:val="000000"/>
              </w:rPr>
              <w:t xml:space="preserve"> Teaching material</w:t>
            </w:r>
          </w:p>
          <w:p w14:paraId="01F0EF82" w14:textId="77777777" w:rsidR="00A314FF" w:rsidRDefault="00A314FF">
            <w:pPr>
              <w:rPr>
                <w:color w:val="000000"/>
              </w:rPr>
            </w:pPr>
            <w:r>
              <w:rPr>
                <w:rFonts w:ascii="MS Gothic" w:eastAsia="MS Gothic" w:hAnsi="MS Gothic" w:cs="MS Gothic" w:hint="eastAsia"/>
                <w:color w:val="000000"/>
              </w:rPr>
              <w:t>☐</w:t>
            </w:r>
            <w:r>
              <w:rPr>
                <w:color w:val="000000"/>
              </w:rPr>
              <w:t xml:space="preserve"> Learning material</w:t>
            </w:r>
          </w:p>
          <w:p w14:paraId="1320FF88" w14:textId="77777777" w:rsidR="00A314FF" w:rsidRDefault="00A314FF">
            <w:pPr>
              <w:spacing w:after="0" w:line="240" w:lineRule="auto"/>
              <w:rPr>
                <w:rFonts w:ascii="Calibri" w:eastAsia="Calibri" w:hAnsi="Calibri" w:cs="Calibri"/>
              </w:rPr>
            </w:pPr>
            <w:r>
              <w:rPr>
                <w:rFonts w:ascii="MS Gothic" w:eastAsia="MS Gothic" w:hAnsi="MS Gothic" w:hint="eastAsia"/>
                <w:color w:val="000000"/>
              </w:rPr>
              <w:t>☒</w:t>
            </w:r>
            <w:r>
              <w:rPr>
                <w:color w:val="000000"/>
              </w:rPr>
              <w:t xml:space="preserve"> Training material</w:t>
            </w:r>
          </w:p>
        </w:tc>
        <w:tc>
          <w:tcPr>
            <w:tcW w:w="3355"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3F7CBD0" w14:textId="77777777" w:rsidR="00A314FF" w:rsidRDefault="00A314FF">
            <w:pPr>
              <w:rPr>
                <w:rFonts w:eastAsiaTheme="minorEastAsia"/>
                <w:color w:val="000000"/>
              </w:rPr>
            </w:pPr>
            <w:r>
              <w:rPr>
                <w:rFonts w:ascii="MS Gothic" w:eastAsia="MS Gothic" w:hAnsi="MS Gothic" w:cs="MS Gothic" w:hint="eastAsia"/>
                <w:color w:val="000000"/>
              </w:rPr>
              <w:t>☐</w:t>
            </w:r>
            <w:r>
              <w:rPr>
                <w:color w:val="000000"/>
              </w:rPr>
              <w:t xml:space="preserve"> Event</w:t>
            </w:r>
          </w:p>
          <w:p w14:paraId="0452DF61" w14:textId="77777777" w:rsidR="00A314FF" w:rsidRDefault="00A314FF">
            <w:pPr>
              <w:rPr>
                <w:color w:val="000000"/>
              </w:rPr>
            </w:pPr>
            <w:r>
              <w:rPr>
                <w:rFonts w:ascii="MS Gothic" w:eastAsia="MS Gothic" w:hAnsi="MS Gothic" w:hint="eastAsia"/>
                <w:color w:val="000000"/>
              </w:rPr>
              <w:t>☐</w:t>
            </w:r>
            <w:r>
              <w:rPr>
                <w:color w:val="000000"/>
              </w:rPr>
              <w:t xml:space="preserve"> Report </w:t>
            </w:r>
          </w:p>
          <w:p w14:paraId="7A50469B" w14:textId="77777777" w:rsidR="00A314FF" w:rsidRDefault="00A314FF">
            <w:pPr>
              <w:spacing w:after="0" w:line="240" w:lineRule="auto"/>
              <w:rPr>
                <w:rFonts w:ascii="Calibri" w:eastAsia="Calibri" w:hAnsi="Calibri" w:cs="Calibri"/>
              </w:rPr>
            </w:pPr>
            <w:r>
              <w:rPr>
                <w:rFonts w:ascii="MS Gothic" w:eastAsia="MS Gothic" w:hAnsi="MS Gothic" w:cs="MS Gothic" w:hint="eastAsia"/>
                <w:color w:val="000000"/>
              </w:rPr>
              <w:t>☐</w:t>
            </w:r>
            <w:r>
              <w:rPr>
                <w:color w:val="000000"/>
              </w:rPr>
              <w:t xml:space="preserve"> Service/Product </w:t>
            </w:r>
          </w:p>
        </w:tc>
      </w:tr>
      <w:tr w:rsidR="00A314FF" w14:paraId="61C14265" w14:textId="77777777" w:rsidTr="00A314FF">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BB7BCA6" w14:textId="77777777" w:rsidR="00A314FF" w:rsidRDefault="00A314FF">
            <w:pPr>
              <w:spacing w:after="0"/>
              <w:rPr>
                <w:rFonts w:ascii="Calibri" w:eastAsia="Calibri" w:hAnsi="Calibri" w:cs="Calibri"/>
              </w:rPr>
            </w:pPr>
          </w:p>
        </w:tc>
        <w:tc>
          <w:tcPr>
            <w:tcW w:w="156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2CD04A5" w14:textId="77777777" w:rsidR="00A314FF" w:rsidRDefault="00A314FF">
            <w:pPr>
              <w:spacing w:after="0" w:line="240" w:lineRule="auto"/>
              <w:rPr>
                <w:rFonts w:ascii="Calibri" w:eastAsia="Calibri" w:hAnsi="Calibri" w:cs="Calibri"/>
              </w:rPr>
            </w:pPr>
            <w:r>
              <w:rPr>
                <w:rFonts w:ascii="Calibri" w:eastAsia="Calibri" w:hAnsi="Calibri" w:cs="Calibri"/>
                <w:sz w:val="20"/>
              </w:rPr>
              <w:t xml:space="preserve">Description </w:t>
            </w:r>
          </w:p>
        </w:tc>
        <w:tc>
          <w:tcPr>
            <w:tcW w:w="5882"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7E380DB2" w14:textId="77777777" w:rsidR="00A314FF" w:rsidRDefault="00A314FF">
            <w:pPr>
              <w:spacing w:after="0" w:line="240" w:lineRule="auto"/>
              <w:rPr>
                <w:rFonts w:ascii="Calibri" w:eastAsia="Calibri" w:hAnsi="Calibri" w:cs="Calibri"/>
                <w:lang w:val="en-US"/>
              </w:rPr>
            </w:pPr>
            <w:r>
              <w:rPr>
                <w:rFonts w:ascii="Calibri" w:eastAsia="Calibri" w:hAnsi="Calibri" w:cs="Calibri"/>
              </w:rPr>
              <w:t>Podaktivnost "Pozivanje stručnjaka za obuku i priprema rasporeda" obuhvata proces angažovanja stručnjaka za obuku lokalnih preduzetnika i organizaciju rasporeda obuka. Ova aktivnost podrazumeva identifikaciju relevantnih stručnjaka ili trenera sa ekspertizom u određenim oblastima, kao što su upravljanje destinacijom, turistički marketing, finansijsko upravljanje ili preduzetničke veštine. Nakon selekcije stručnjaka, sledi pozivanje i dogovaranje detalja oko obuke, uključujući datume, trajanje, lokaciju i teme koje će biti obuhvaćene.</w:t>
            </w:r>
          </w:p>
          <w:p w14:paraId="47726B1C" w14:textId="77777777" w:rsidR="00A314FF" w:rsidRDefault="00A314FF">
            <w:pPr>
              <w:spacing w:after="0" w:line="240" w:lineRule="auto"/>
              <w:rPr>
                <w:rFonts w:ascii="Calibri" w:eastAsia="Calibri" w:hAnsi="Calibri" w:cs="Calibri"/>
              </w:rPr>
            </w:pPr>
            <w:r>
              <w:rPr>
                <w:rFonts w:ascii="Calibri" w:eastAsia="Calibri" w:hAnsi="Calibri" w:cs="Calibri"/>
              </w:rPr>
              <w:t>Pored toga, ova podaktivnost takođe obuhvata pripremu rasporeda obuka, odnosno organizaciju vremenskog rasporeda i planiranje redosleda obuka kako bi se osigurala efikasna i koordinisana serija treninga. Uzimajući u obzir vreme i dostupnost stručnjaka, kao i potrebe lokalnih preduzetnika, raspored se prilagođava kako bi se maksimalno iskoristilo vreme i omogućilo optimalno učenje i razvoj veština.</w:t>
            </w:r>
          </w:p>
          <w:p w14:paraId="0B83FE59" w14:textId="77777777" w:rsidR="00A314FF" w:rsidRDefault="00A314FF">
            <w:pPr>
              <w:spacing w:after="0" w:line="240" w:lineRule="auto"/>
              <w:rPr>
                <w:rFonts w:ascii="Calibri" w:eastAsia="Calibri" w:hAnsi="Calibri" w:cs="Calibri"/>
              </w:rPr>
            </w:pPr>
          </w:p>
        </w:tc>
      </w:tr>
      <w:tr w:rsidR="00A314FF" w14:paraId="5D2C28A4" w14:textId="77777777" w:rsidTr="00A314FF">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E1D0105" w14:textId="77777777" w:rsidR="00A314FF" w:rsidRDefault="00A314FF">
            <w:pPr>
              <w:spacing w:after="0"/>
              <w:rPr>
                <w:rFonts w:ascii="Calibri" w:eastAsia="Calibri" w:hAnsi="Calibri" w:cs="Calibri"/>
              </w:rPr>
            </w:pPr>
          </w:p>
        </w:tc>
        <w:tc>
          <w:tcPr>
            <w:tcW w:w="156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9BCFEF9" w14:textId="77777777" w:rsidR="00A314FF" w:rsidRDefault="00A314FF">
            <w:pPr>
              <w:spacing w:after="0" w:line="240" w:lineRule="auto"/>
              <w:rPr>
                <w:rFonts w:ascii="Calibri" w:eastAsia="Calibri" w:hAnsi="Calibri" w:cs="Calibri"/>
              </w:rPr>
            </w:pPr>
            <w:r>
              <w:rPr>
                <w:rFonts w:ascii="Calibri" w:eastAsia="Calibri" w:hAnsi="Calibri" w:cs="Calibri"/>
                <w:sz w:val="20"/>
              </w:rPr>
              <w:t>Due date</w:t>
            </w:r>
          </w:p>
        </w:tc>
        <w:tc>
          <w:tcPr>
            <w:tcW w:w="5882"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28E6E58" w14:textId="77777777" w:rsidR="00A314FF" w:rsidRDefault="00A314FF">
            <w:pPr>
              <w:spacing w:after="0" w:line="240" w:lineRule="auto"/>
              <w:rPr>
                <w:rFonts w:ascii="Calibri" w:eastAsia="Calibri" w:hAnsi="Calibri" w:cs="Calibri"/>
              </w:rPr>
            </w:pPr>
            <w:r>
              <w:rPr>
                <w:rFonts w:ascii="Calibri" w:eastAsia="Calibri" w:hAnsi="Calibri" w:cs="Calibri"/>
              </w:rPr>
              <w:t>M5</w:t>
            </w:r>
          </w:p>
        </w:tc>
      </w:tr>
      <w:tr w:rsidR="00A314FF" w14:paraId="4AF706CD" w14:textId="77777777" w:rsidTr="00A314FF">
        <w:tc>
          <w:tcPr>
            <w:tcW w:w="202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02201364" w14:textId="77777777" w:rsidR="00A314FF" w:rsidRDefault="00A314FF">
            <w:pPr>
              <w:spacing w:after="0" w:line="240" w:lineRule="auto"/>
              <w:rPr>
                <w:rFonts w:ascii="Calibri" w:eastAsia="Calibri" w:hAnsi="Calibri" w:cs="Calibri"/>
              </w:rPr>
            </w:pPr>
          </w:p>
        </w:tc>
        <w:tc>
          <w:tcPr>
            <w:tcW w:w="156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394A7D1" w14:textId="77777777" w:rsidR="00A314FF" w:rsidRDefault="00A314FF">
            <w:pPr>
              <w:spacing w:after="0" w:line="240" w:lineRule="auto"/>
              <w:rPr>
                <w:rFonts w:ascii="Calibri" w:eastAsia="Calibri" w:hAnsi="Calibri" w:cs="Calibri"/>
              </w:rPr>
            </w:pPr>
            <w:r>
              <w:rPr>
                <w:rFonts w:ascii="Calibri" w:eastAsia="Calibri" w:hAnsi="Calibri" w:cs="Calibri"/>
                <w:sz w:val="20"/>
              </w:rPr>
              <w:t>Languages</w:t>
            </w:r>
          </w:p>
        </w:tc>
        <w:tc>
          <w:tcPr>
            <w:tcW w:w="5882"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8F6B128" w14:textId="77777777" w:rsidR="00A314FF" w:rsidRDefault="00A314FF">
            <w:pPr>
              <w:spacing w:after="0" w:line="240" w:lineRule="auto"/>
              <w:rPr>
                <w:rFonts w:ascii="Calibri" w:eastAsia="Calibri" w:hAnsi="Calibri" w:cs="Calibri"/>
              </w:rPr>
            </w:pPr>
            <w:r>
              <w:rPr>
                <w:rFonts w:ascii="Calibri" w:eastAsia="Calibri" w:hAnsi="Calibri" w:cs="Calibri"/>
              </w:rPr>
              <w:t>Srpski, Engleski</w:t>
            </w:r>
          </w:p>
        </w:tc>
      </w:tr>
      <w:tr w:rsidR="00A314FF" w14:paraId="7FF1B449" w14:textId="77777777" w:rsidTr="00A314FF">
        <w:tc>
          <w:tcPr>
            <w:tcW w:w="2025" w:type="dxa"/>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1CCB3F4" w14:textId="77777777" w:rsidR="00A314FF" w:rsidRDefault="00A314FF">
            <w:pPr>
              <w:tabs>
                <w:tab w:val="left" w:pos="2619"/>
              </w:tabs>
              <w:spacing w:after="0" w:line="240" w:lineRule="auto"/>
              <w:ind w:left="708" w:hanging="708"/>
              <w:rPr>
                <w:rFonts w:ascii="Calibri" w:eastAsia="Calibri" w:hAnsi="Calibri" w:cs="Calibri"/>
              </w:rPr>
            </w:pPr>
            <w:r>
              <w:rPr>
                <w:rFonts w:ascii="Calibri" w:eastAsia="Calibri" w:hAnsi="Calibri" w:cs="Calibri"/>
                <w:b/>
                <w:sz w:val="20"/>
              </w:rPr>
              <w:t>Target groups</w:t>
            </w:r>
          </w:p>
        </w:tc>
        <w:tc>
          <w:tcPr>
            <w:tcW w:w="7443" w:type="dxa"/>
            <w:gridSpan w:val="5"/>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5204413" w14:textId="77777777" w:rsidR="00A314FF" w:rsidRDefault="00A314FF">
            <w:pPr>
              <w:rPr>
                <w:rFonts w:eastAsiaTheme="minorEastAsia"/>
              </w:rPr>
            </w:pPr>
            <w:r>
              <w:rPr>
                <w:rFonts w:ascii="MS Gothic" w:eastAsia="MS Gothic" w:hAnsi="MS Gothic" w:hint="eastAsia"/>
                <w:color w:val="000000"/>
              </w:rPr>
              <w:t>☐</w:t>
            </w:r>
            <w:r>
              <w:rPr>
                <w:color w:val="000000"/>
              </w:rPr>
              <w:t xml:space="preserve"> Teaching staff </w:t>
            </w:r>
          </w:p>
          <w:p w14:paraId="61E05BBA" w14:textId="77777777" w:rsidR="00A314FF" w:rsidRDefault="00A314FF">
            <w:r>
              <w:rPr>
                <w:rFonts w:ascii="MS Gothic" w:eastAsia="MS Gothic" w:hAnsi="MS Gothic" w:cs="MS Gothic" w:hint="eastAsia"/>
                <w:color w:val="000000"/>
              </w:rPr>
              <w:t>☐</w:t>
            </w:r>
            <w:r>
              <w:rPr>
                <w:color w:val="000000"/>
              </w:rPr>
              <w:t xml:space="preserve"> Students </w:t>
            </w:r>
          </w:p>
          <w:p w14:paraId="772BE2B5" w14:textId="77777777" w:rsidR="00A314FF" w:rsidRDefault="00A314FF">
            <w:r>
              <w:rPr>
                <w:rFonts w:ascii="MS Gothic" w:eastAsia="MS Gothic" w:hAnsi="MS Gothic" w:cs="MS Gothic" w:hint="eastAsia"/>
                <w:color w:val="000000"/>
              </w:rPr>
              <w:t>☐</w:t>
            </w:r>
            <w:r>
              <w:rPr>
                <w:color w:val="000000"/>
              </w:rPr>
              <w:t xml:space="preserve"> Trainees </w:t>
            </w:r>
          </w:p>
          <w:p w14:paraId="69A5286C" w14:textId="77777777" w:rsidR="00A314FF" w:rsidRDefault="00A314FF">
            <w:r>
              <w:rPr>
                <w:rFonts w:ascii="MS Gothic" w:eastAsia="MS Gothic" w:hAnsi="MS Gothic" w:hint="eastAsia"/>
                <w:color w:val="000000"/>
              </w:rPr>
              <w:t>☒</w:t>
            </w:r>
            <w:r>
              <w:rPr>
                <w:color w:val="000000"/>
              </w:rPr>
              <w:t xml:space="preserve"> Administrative staff</w:t>
            </w:r>
          </w:p>
          <w:p w14:paraId="000C9C04" w14:textId="77777777" w:rsidR="00A314FF" w:rsidRDefault="00A314FF">
            <w:r>
              <w:rPr>
                <w:rFonts w:ascii="MS Gothic" w:eastAsia="MS Gothic" w:hAnsi="MS Gothic" w:hint="eastAsia"/>
                <w:color w:val="000000"/>
              </w:rPr>
              <w:t>☒</w:t>
            </w:r>
            <w:r>
              <w:rPr>
                <w:color w:val="000000"/>
              </w:rPr>
              <w:t xml:space="preserve"> Technical staff </w:t>
            </w:r>
          </w:p>
          <w:p w14:paraId="7ECA04B0" w14:textId="77777777" w:rsidR="00A314FF" w:rsidRDefault="00A314FF">
            <w:r>
              <w:rPr>
                <w:rFonts w:ascii="MS Gothic" w:eastAsia="MS Gothic" w:hAnsi="MS Gothic" w:hint="eastAsia"/>
                <w:color w:val="000000"/>
              </w:rPr>
              <w:t>☐</w:t>
            </w:r>
            <w:r>
              <w:rPr>
                <w:color w:val="000000"/>
              </w:rPr>
              <w:t xml:space="preserve"> Librarians </w:t>
            </w:r>
          </w:p>
          <w:p w14:paraId="2722DFD5" w14:textId="77777777" w:rsidR="00A314FF" w:rsidRDefault="00A314FF">
            <w:pPr>
              <w:spacing w:after="0" w:line="240" w:lineRule="auto"/>
              <w:rPr>
                <w:rFonts w:ascii="Calibri" w:eastAsia="Calibri" w:hAnsi="Calibri" w:cs="Calibri"/>
              </w:rPr>
            </w:pPr>
            <w:r>
              <w:rPr>
                <w:rFonts w:ascii="MS Gothic" w:eastAsia="MS Gothic" w:hAnsi="MS Gothic" w:cs="MS Gothic" w:hint="eastAsia"/>
                <w:color w:val="000000"/>
              </w:rPr>
              <w:t>☐</w:t>
            </w:r>
            <w:r>
              <w:rPr>
                <w:color w:val="000000"/>
              </w:rPr>
              <w:t xml:space="preserve"> Other</w:t>
            </w:r>
          </w:p>
        </w:tc>
      </w:tr>
      <w:tr w:rsidR="00A314FF" w14:paraId="5C2A6422" w14:textId="77777777" w:rsidTr="00A314FF">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69E406A" w14:textId="77777777" w:rsidR="00A314FF" w:rsidRDefault="00A314FF">
            <w:pPr>
              <w:spacing w:after="0"/>
              <w:rPr>
                <w:rFonts w:ascii="Calibri" w:eastAsia="Calibri" w:hAnsi="Calibri" w:cs="Calibri"/>
              </w:rPr>
            </w:pPr>
          </w:p>
        </w:tc>
        <w:tc>
          <w:tcPr>
            <w:tcW w:w="7443" w:type="dxa"/>
            <w:gridSpan w:val="5"/>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01A11ED" w14:textId="77777777" w:rsidR="00A314FF" w:rsidRDefault="00A314FF">
            <w:pPr>
              <w:tabs>
                <w:tab w:val="left" w:pos="2619"/>
              </w:tabs>
              <w:spacing w:after="0" w:line="240" w:lineRule="auto"/>
              <w:ind w:left="708" w:hanging="708"/>
              <w:rPr>
                <w:rFonts w:ascii="Calibri" w:eastAsia="Calibri" w:hAnsi="Calibri" w:cs="Calibri"/>
                <w:i/>
                <w:sz w:val="20"/>
              </w:rPr>
            </w:pPr>
            <w:r>
              <w:rPr>
                <w:rFonts w:ascii="Calibri" w:eastAsia="Calibri" w:hAnsi="Calibri" w:cs="Calibri"/>
                <w:i/>
                <w:sz w:val="20"/>
              </w:rPr>
              <w:t xml:space="preserve">If you selected 'Other', please identify these target groups. </w:t>
            </w:r>
          </w:p>
          <w:p w14:paraId="732E8ED5" w14:textId="77777777" w:rsidR="00A314FF" w:rsidRDefault="00A314FF">
            <w:pPr>
              <w:spacing w:after="0" w:line="240" w:lineRule="auto"/>
              <w:rPr>
                <w:rFonts w:ascii="Calibri" w:eastAsia="Calibri" w:hAnsi="Calibri" w:cs="Calibri"/>
              </w:rPr>
            </w:pPr>
            <w:r>
              <w:rPr>
                <w:rFonts w:ascii="Calibri" w:eastAsia="Calibri" w:hAnsi="Calibri" w:cs="Calibri"/>
                <w:i/>
                <w:sz w:val="20"/>
              </w:rPr>
              <w:t>(Max. 250 words)</w:t>
            </w:r>
          </w:p>
        </w:tc>
      </w:tr>
      <w:tr w:rsidR="00A314FF" w14:paraId="096B8E6F" w14:textId="77777777" w:rsidTr="00A314FF">
        <w:tc>
          <w:tcPr>
            <w:tcW w:w="202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15055C6" w14:textId="77777777" w:rsidR="00A314FF" w:rsidRDefault="00A314FF">
            <w:pPr>
              <w:spacing w:after="0" w:line="240" w:lineRule="auto"/>
              <w:rPr>
                <w:rFonts w:ascii="Calibri" w:eastAsia="Calibri" w:hAnsi="Calibri" w:cs="Calibri"/>
              </w:rPr>
            </w:pPr>
            <w:r>
              <w:rPr>
                <w:rFonts w:ascii="Calibri" w:eastAsia="Calibri" w:hAnsi="Calibri" w:cs="Calibri"/>
                <w:b/>
                <w:sz w:val="20"/>
              </w:rPr>
              <w:t>Dissemination level</w:t>
            </w:r>
          </w:p>
        </w:tc>
        <w:tc>
          <w:tcPr>
            <w:tcW w:w="2038"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1F77C92" w14:textId="77777777" w:rsidR="00A314FF" w:rsidRDefault="00A314FF">
            <w:pPr>
              <w:spacing w:after="0" w:line="240" w:lineRule="auto"/>
              <w:rPr>
                <w:rFonts w:ascii="Calibri" w:eastAsia="Calibri" w:hAnsi="Calibri" w:cs="Calibri"/>
                <w:sz w:val="20"/>
              </w:rPr>
            </w:pPr>
            <w:r>
              <w:rPr>
                <w:rFonts w:ascii="Calibri" w:eastAsia="Calibri" w:hAnsi="Calibri" w:cs="Calibri"/>
                <w:color w:val="000000"/>
                <w:sz w:val="20"/>
              </w:rPr>
              <w:t xml:space="preserve"> </w:t>
            </w:r>
            <w:r>
              <w:rPr>
                <w:rFonts w:ascii="Segoe UI Symbol" w:eastAsia="Calibri" w:hAnsi="Segoe UI Symbol" w:cs="Segoe UI Symbol"/>
                <w:sz w:val="20"/>
              </w:rPr>
              <w:t>☐</w:t>
            </w:r>
            <w:r>
              <w:rPr>
                <w:rFonts w:ascii="Calibri" w:eastAsia="Calibri" w:hAnsi="Calibri" w:cs="Calibri"/>
                <w:sz w:val="20"/>
              </w:rPr>
              <w:t xml:space="preserve"> Department / Faculty </w:t>
            </w:r>
            <w:r>
              <w:rPr>
                <w:rFonts w:ascii="Segoe UI Symbol" w:eastAsia="Calibri" w:hAnsi="Segoe UI Symbol" w:cs="Segoe UI Symbol"/>
                <w:sz w:val="20"/>
              </w:rPr>
              <w:t>☐</w:t>
            </w:r>
            <w:r>
              <w:rPr>
                <w:rFonts w:ascii="Calibri" w:eastAsia="Calibri" w:hAnsi="Calibri" w:cs="Calibri"/>
                <w:sz w:val="20"/>
              </w:rPr>
              <w:t xml:space="preserve"> Institution</w:t>
            </w:r>
          </w:p>
          <w:p w14:paraId="6E72DF9A" w14:textId="77777777" w:rsidR="00A314FF" w:rsidRDefault="00A314FF">
            <w:pPr>
              <w:spacing w:after="0" w:line="240" w:lineRule="auto"/>
              <w:rPr>
                <w:rFonts w:ascii="Calibri" w:eastAsia="Calibri" w:hAnsi="Calibri" w:cs="Calibri"/>
              </w:rPr>
            </w:pPr>
            <w:r>
              <w:rPr>
                <w:rFonts w:ascii="Calibri" w:eastAsia="Calibri" w:hAnsi="Calibri" w:cs="Calibri"/>
                <w:color w:val="000000"/>
                <w:sz w:val="20"/>
              </w:rPr>
              <w:t xml:space="preserve"> Institution</w:t>
            </w:r>
          </w:p>
        </w:tc>
        <w:tc>
          <w:tcPr>
            <w:tcW w:w="2289"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7F90CBC" w14:textId="77777777" w:rsidR="00A314FF" w:rsidRDefault="00A314FF">
            <w:pPr>
              <w:rPr>
                <w:rFonts w:eastAsiaTheme="minorEastAsia"/>
              </w:rPr>
            </w:pPr>
            <w:r>
              <w:rPr>
                <w:rFonts w:ascii="MS Gothic" w:eastAsia="MS Gothic" w:hAnsi="MS Gothic" w:hint="eastAsia"/>
                <w:color w:val="000000"/>
              </w:rPr>
              <w:t>☒</w:t>
            </w:r>
            <w:r>
              <w:rPr>
                <w:color w:val="000000"/>
              </w:rPr>
              <w:t xml:space="preserve"> Local</w:t>
            </w:r>
          </w:p>
          <w:p w14:paraId="386A5074" w14:textId="77777777" w:rsidR="00A314FF" w:rsidRDefault="00A314FF">
            <w:pPr>
              <w:spacing w:after="0" w:line="240" w:lineRule="auto"/>
              <w:rPr>
                <w:rFonts w:ascii="Calibri" w:eastAsia="Calibri" w:hAnsi="Calibri" w:cs="Calibri"/>
              </w:rPr>
            </w:pPr>
            <w:r>
              <w:rPr>
                <w:rFonts w:ascii="MS Gothic" w:eastAsia="MS Gothic" w:hAnsi="MS Gothic" w:cs="MS Gothic" w:hint="eastAsia"/>
                <w:color w:val="000000"/>
              </w:rPr>
              <w:t>☐</w:t>
            </w:r>
            <w:r>
              <w:rPr>
                <w:color w:val="000000"/>
              </w:rPr>
              <w:t xml:space="preserve"> Regional</w:t>
            </w:r>
          </w:p>
        </w:tc>
        <w:tc>
          <w:tcPr>
            <w:tcW w:w="31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19D48E8" w14:textId="77777777" w:rsidR="00A314FF" w:rsidRDefault="00A314FF">
            <w:pPr>
              <w:rPr>
                <w:rFonts w:eastAsiaTheme="minorEastAsia"/>
              </w:rPr>
            </w:pPr>
            <w:r>
              <w:rPr>
                <w:rFonts w:ascii="MS Gothic" w:eastAsia="MS Gothic" w:hAnsi="MS Gothic" w:hint="eastAsia"/>
                <w:color w:val="000000"/>
              </w:rPr>
              <w:t>☐</w:t>
            </w:r>
            <w:r>
              <w:rPr>
                <w:color w:val="000000"/>
              </w:rPr>
              <w:t xml:space="preserve"> National</w:t>
            </w:r>
          </w:p>
          <w:p w14:paraId="6A02D328" w14:textId="77777777" w:rsidR="00A314FF" w:rsidRDefault="00A314FF">
            <w:pPr>
              <w:spacing w:after="0" w:line="240" w:lineRule="auto"/>
              <w:rPr>
                <w:rFonts w:ascii="Calibri" w:eastAsia="Calibri" w:hAnsi="Calibri" w:cs="Calibri"/>
              </w:rPr>
            </w:pPr>
            <w:r>
              <w:rPr>
                <w:rFonts w:ascii="MS Gothic" w:eastAsia="MS Gothic" w:hAnsi="MS Gothic" w:hint="eastAsia"/>
                <w:color w:val="000000"/>
              </w:rPr>
              <w:t>☐</w:t>
            </w:r>
            <w:r>
              <w:rPr>
                <w:color w:val="000000"/>
              </w:rPr>
              <w:t xml:space="preserve"> International</w:t>
            </w:r>
          </w:p>
        </w:tc>
      </w:tr>
    </w:tbl>
    <w:p w14:paraId="7E43F730" w14:textId="77777777" w:rsidR="00A314FF" w:rsidRDefault="00A314FF" w:rsidP="00A314FF">
      <w:pPr>
        <w:spacing w:after="0" w:line="240" w:lineRule="auto"/>
        <w:rPr>
          <w:rFonts w:ascii="Calibri" w:eastAsia="Calibri" w:hAnsi="Calibri" w:cs="Calibri"/>
          <w:b/>
        </w:rPr>
      </w:pPr>
    </w:p>
    <w:p w14:paraId="106ED57D" w14:textId="77777777" w:rsidR="00A314FF" w:rsidRDefault="00A314FF" w:rsidP="00A314FF">
      <w:pPr>
        <w:spacing w:after="0" w:line="240" w:lineRule="auto"/>
        <w:rPr>
          <w:rFonts w:ascii="Calibri" w:eastAsia="Calibri" w:hAnsi="Calibri" w:cs="Calibri"/>
          <w:b/>
          <w:sz w:val="24"/>
        </w:rPr>
      </w:pPr>
      <w:r>
        <w:rPr>
          <w:rFonts w:ascii="Calibri" w:eastAsia="Calibri" w:hAnsi="Calibri" w:cs="Calibri"/>
          <w:b/>
          <w:sz w:val="24"/>
        </w:rPr>
        <w:t>Deliverables/results/outcomes</w:t>
      </w:r>
    </w:p>
    <w:p w14:paraId="0700E95E" w14:textId="77777777" w:rsidR="00A314FF" w:rsidRDefault="00A314FF" w:rsidP="00A314FF">
      <w:pPr>
        <w:spacing w:after="0" w:line="240" w:lineRule="auto"/>
        <w:rPr>
          <w:rFonts w:ascii="Calibri" w:eastAsia="Calibri" w:hAnsi="Calibri" w:cs="Calibri"/>
          <w:b/>
          <w:sz w:val="24"/>
        </w:rPr>
      </w:pPr>
    </w:p>
    <w:tbl>
      <w:tblPr>
        <w:tblW w:w="0" w:type="auto"/>
        <w:tblInd w:w="108" w:type="dxa"/>
        <w:tblCellMar>
          <w:left w:w="10" w:type="dxa"/>
          <w:right w:w="10" w:type="dxa"/>
        </w:tblCellMar>
        <w:tblLook w:val="04A0" w:firstRow="1" w:lastRow="0" w:firstColumn="1" w:lastColumn="0" w:noHBand="0" w:noVBand="1"/>
      </w:tblPr>
      <w:tblGrid>
        <w:gridCol w:w="1953"/>
        <w:gridCol w:w="1257"/>
        <w:gridCol w:w="414"/>
        <w:gridCol w:w="1770"/>
        <w:gridCol w:w="209"/>
        <w:gridCol w:w="3639"/>
      </w:tblGrid>
      <w:tr w:rsidR="00A314FF" w14:paraId="08E1FA6D" w14:textId="77777777" w:rsidTr="00A314FF">
        <w:trPr>
          <w:trHeight w:val="1"/>
        </w:trPr>
        <w:tc>
          <w:tcPr>
            <w:tcW w:w="2025" w:type="dxa"/>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9055D2A" w14:textId="77777777" w:rsidR="00A314FF" w:rsidRDefault="00A314FF">
            <w:pPr>
              <w:spacing w:after="0" w:line="240" w:lineRule="auto"/>
              <w:rPr>
                <w:rFonts w:ascii="Calibri" w:eastAsia="Calibri" w:hAnsi="Calibri" w:cs="Calibri"/>
                <w:b/>
                <w:sz w:val="20"/>
              </w:rPr>
            </w:pPr>
            <w:r>
              <w:rPr>
                <w:rFonts w:ascii="Calibri" w:eastAsia="Calibri" w:hAnsi="Calibri" w:cs="Calibri"/>
                <w:b/>
                <w:sz w:val="20"/>
              </w:rPr>
              <w:t>Expected Deliverable/Results/</w:t>
            </w:r>
          </w:p>
          <w:p w14:paraId="6DD3FFED" w14:textId="77777777" w:rsidR="00A314FF" w:rsidRDefault="00A314FF">
            <w:pPr>
              <w:spacing w:after="0" w:line="240" w:lineRule="auto"/>
              <w:rPr>
                <w:rFonts w:ascii="Calibri" w:eastAsia="Calibri" w:hAnsi="Calibri" w:cs="Calibri"/>
              </w:rPr>
            </w:pPr>
            <w:r>
              <w:rPr>
                <w:rFonts w:ascii="Calibri" w:eastAsia="Calibri" w:hAnsi="Calibri" w:cs="Calibri"/>
                <w:b/>
                <w:sz w:val="20"/>
              </w:rPr>
              <w:t>Outcomes</w:t>
            </w:r>
          </w:p>
        </w:tc>
        <w:tc>
          <w:tcPr>
            <w:tcW w:w="156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90E27F9" w14:textId="77777777" w:rsidR="00A314FF" w:rsidRDefault="00A314FF">
            <w:pPr>
              <w:spacing w:after="0" w:line="240" w:lineRule="auto"/>
              <w:rPr>
                <w:rFonts w:ascii="Calibri" w:eastAsia="Calibri" w:hAnsi="Calibri" w:cs="Calibri"/>
              </w:rPr>
            </w:pPr>
            <w:r>
              <w:rPr>
                <w:rFonts w:ascii="Calibri" w:eastAsia="Calibri" w:hAnsi="Calibri" w:cs="Calibri"/>
                <w:sz w:val="20"/>
              </w:rPr>
              <w:t>Work Package and Outcome ref.nr</w:t>
            </w:r>
          </w:p>
        </w:tc>
        <w:tc>
          <w:tcPr>
            <w:tcW w:w="5882"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F20657B" w14:textId="17547C3D" w:rsidR="00A314FF" w:rsidRDefault="00476663">
            <w:pPr>
              <w:spacing w:after="0" w:line="240" w:lineRule="auto"/>
              <w:ind w:left="5040" w:hanging="187"/>
              <w:rPr>
                <w:rFonts w:ascii="Calibri" w:eastAsia="Calibri" w:hAnsi="Calibri" w:cs="Calibri"/>
              </w:rPr>
            </w:pPr>
            <w:r>
              <w:rPr>
                <w:rFonts w:ascii="Calibri" w:eastAsia="Calibri" w:hAnsi="Calibri" w:cs="Calibri"/>
                <w:b/>
                <w:sz w:val="24"/>
              </w:rPr>
              <w:t>A23</w:t>
            </w:r>
            <w:r w:rsidR="00A314FF">
              <w:rPr>
                <w:rFonts w:ascii="Calibri" w:eastAsia="Calibri" w:hAnsi="Calibri" w:cs="Calibri"/>
                <w:b/>
                <w:sz w:val="24"/>
              </w:rPr>
              <w:t>.2.1.</w:t>
            </w:r>
          </w:p>
        </w:tc>
      </w:tr>
      <w:tr w:rsidR="00A314FF" w14:paraId="1F800787" w14:textId="77777777" w:rsidTr="00A314FF">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050D9CC" w14:textId="77777777" w:rsidR="00A314FF" w:rsidRDefault="00A314FF">
            <w:pPr>
              <w:spacing w:after="0"/>
              <w:rPr>
                <w:rFonts w:ascii="Calibri" w:eastAsia="Calibri" w:hAnsi="Calibri" w:cs="Calibri"/>
              </w:rPr>
            </w:pPr>
          </w:p>
        </w:tc>
        <w:tc>
          <w:tcPr>
            <w:tcW w:w="156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8C05BC7" w14:textId="77777777" w:rsidR="00A314FF" w:rsidRDefault="00A314FF">
            <w:pPr>
              <w:spacing w:after="0" w:line="240" w:lineRule="auto"/>
              <w:rPr>
                <w:rFonts w:ascii="Calibri" w:eastAsia="Calibri" w:hAnsi="Calibri" w:cs="Calibri"/>
              </w:rPr>
            </w:pPr>
            <w:r>
              <w:rPr>
                <w:rFonts w:ascii="Calibri" w:eastAsia="Calibri" w:hAnsi="Calibri" w:cs="Calibri"/>
                <w:sz w:val="20"/>
              </w:rPr>
              <w:t>Title</w:t>
            </w:r>
          </w:p>
        </w:tc>
        <w:tc>
          <w:tcPr>
            <w:tcW w:w="5882"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68D8DA7" w14:textId="77777777" w:rsidR="00A314FF" w:rsidRDefault="00A314FF">
            <w:pPr>
              <w:spacing w:after="0" w:line="240" w:lineRule="auto"/>
              <w:rPr>
                <w:rFonts w:ascii="Calibri" w:eastAsia="Calibri" w:hAnsi="Calibri" w:cs="Calibri"/>
              </w:rPr>
            </w:pPr>
            <w:r>
              <w:rPr>
                <w:rFonts w:ascii="Calibri" w:eastAsia="Calibri" w:hAnsi="Calibri" w:cs="Calibri"/>
              </w:rPr>
              <w:t>Izrada materijala za obuku</w:t>
            </w:r>
          </w:p>
        </w:tc>
      </w:tr>
      <w:tr w:rsidR="00A314FF" w14:paraId="2CD6470E" w14:textId="77777777" w:rsidTr="00A314FF">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DAD80F1" w14:textId="77777777" w:rsidR="00A314FF" w:rsidRDefault="00A314FF">
            <w:pPr>
              <w:spacing w:after="0"/>
              <w:rPr>
                <w:rFonts w:ascii="Calibri" w:eastAsia="Calibri" w:hAnsi="Calibri" w:cs="Calibri"/>
              </w:rPr>
            </w:pPr>
          </w:p>
        </w:tc>
        <w:tc>
          <w:tcPr>
            <w:tcW w:w="156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438482F" w14:textId="77777777" w:rsidR="00A314FF" w:rsidRDefault="00A314FF">
            <w:pPr>
              <w:spacing w:after="0" w:line="240" w:lineRule="auto"/>
              <w:rPr>
                <w:rFonts w:ascii="Calibri" w:eastAsia="Calibri" w:hAnsi="Calibri" w:cs="Calibri"/>
              </w:rPr>
            </w:pPr>
            <w:r>
              <w:rPr>
                <w:rFonts w:ascii="Calibri" w:eastAsia="Calibri" w:hAnsi="Calibri" w:cs="Calibri"/>
                <w:sz w:val="20"/>
              </w:rPr>
              <w:t>Type</w:t>
            </w:r>
          </w:p>
        </w:tc>
        <w:tc>
          <w:tcPr>
            <w:tcW w:w="2527"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E361A7B" w14:textId="77777777" w:rsidR="00A314FF" w:rsidRDefault="00A314FF">
            <w:pPr>
              <w:rPr>
                <w:rFonts w:eastAsiaTheme="minorEastAsia"/>
                <w:color w:val="000000"/>
              </w:rPr>
            </w:pPr>
            <w:r>
              <w:rPr>
                <w:rFonts w:ascii="MS Gothic" w:eastAsia="MS Gothic" w:hAnsi="MS Gothic" w:cs="MS Gothic" w:hint="eastAsia"/>
                <w:color w:val="000000"/>
              </w:rPr>
              <w:t>☐</w:t>
            </w:r>
            <w:r>
              <w:rPr>
                <w:color w:val="000000"/>
              </w:rPr>
              <w:t xml:space="preserve"> Teaching material</w:t>
            </w:r>
          </w:p>
          <w:p w14:paraId="4CA28745" w14:textId="77777777" w:rsidR="00A314FF" w:rsidRDefault="00A314FF">
            <w:pPr>
              <w:rPr>
                <w:color w:val="000000"/>
              </w:rPr>
            </w:pPr>
            <w:r>
              <w:rPr>
                <w:rFonts w:ascii="MS Gothic" w:eastAsia="MS Gothic" w:hAnsi="MS Gothic" w:cs="MS Gothic" w:hint="eastAsia"/>
                <w:color w:val="000000"/>
              </w:rPr>
              <w:t>☐</w:t>
            </w:r>
            <w:r>
              <w:rPr>
                <w:color w:val="000000"/>
              </w:rPr>
              <w:t xml:space="preserve"> Learning material</w:t>
            </w:r>
          </w:p>
          <w:p w14:paraId="122C50D0" w14:textId="77777777" w:rsidR="00A314FF" w:rsidRDefault="00A314FF">
            <w:pPr>
              <w:spacing w:after="0" w:line="240" w:lineRule="auto"/>
              <w:rPr>
                <w:rFonts w:ascii="Calibri" w:eastAsia="Calibri" w:hAnsi="Calibri" w:cs="Calibri"/>
              </w:rPr>
            </w:pPr>
            <w:r>
              <w:rPr>
                <w:rFonts w:ascii="MS Gothic" w:eastAsia="MS Gothic" w:hAnsi="MS Gothic" w:hint="eastAsia"/>
                <w:color w:val="000000"/>
              </w:rPr>
              <w:t>☒</w:t>
            </w:r>
            <w:r>
              <w:rPr>
                <w:color w:val="000000"/>
              </w:rPr>
              <w:t xml:space="preserve"> Training material</w:t>
            </w:r>
          </w:p>
        </w:tc>
        <w:tc>
          <w:tcPr>
            <w:tcW w:w="3355"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92500DF" w14:textId="77777777" w:rsidR="00A314FF" w:rsidRDefault="00A314FF">
            <w:pPr>
              <w:rPr>
                <w:rFonts w:eastAsiaTheme="minorEastAsia"/>
                <w:color w:val="000000"/>
              </w:rPr>
            </w:pPr>
            <w:r>
              <w:rPr>
                <w:rFonts w:ascii="MS Gothic" w:eastAsia="MS Gothic" w:hAnsi="MS Gothic" w:cs="MS Gothic" w:hint="eastAsia"/>
                <w:color w:val="000000"/>
              </w:rPr>
              <w:t>☐</w:t>
            </w:r>
            <w:r>
              <w:rPr>
                <w:color w:val="000000"/>
              </w:rPr>
              <w:t xml:space="preserve"> Event</w:t>
            </w:r>
          </w:p>
          <w:p w14:paraId="2B9F4587" w14:textId="77777777" w:rsidR="00A314FF" w:rsidRDefault="00A314FF">
            <w:pPr>
              <w:rPr>
                <w:color w:val="000000"/>
              </w:rPr>
            </w:pPr>
            <w:r>
              <w:rPr>
                <w:rFonts w:ascii="MS Gothic" w:eastAsia="MS Gothic" w:hAnsi="MS Gothic" w:hint="eastAsia"/>
                <w:color w:val="000000"/>
              </w:rPr>
              <w:t>☐</w:t>
            </w:r>
            <w:r>
              <w:rPr>
                <w:color w:val="000000"/>
              </w:rPr>
              <w:t xml:space="preserve"> Report </w:t>
            </w:r>
          </w:p>
          <w:p w14:paraId="183B0FB5" w14:textId="77777777" w:rsidR="00A314FF" w:rsidRDefault="00A314FF">
            <w:pPr>
              <w:spacing w:after="0" w:line="240" w:lineRule="auto"/>
              <w:rPr>
                <w:rFonts w:ascii="Calibri" w:eastAsia="Calibri" w:hAnsi="Calibri" w:cs="Calibri"/>
              </w:rPr>
            </w:pPr>
            <w:r>
              <w:rPr>
                <w:rFonts w:ascii="MS Gothic" w:eastAsia="MS Gothic" w:hAnsi="MS Gothic" w:cs="MS Gothic" w:hint="eastAsia"/>
                <w:color w:val="000000"/>
              </w:rPr>
              <w:t>☐</w:t>
            </w:r>
            <w:r>
              <w:rPr>
                <w:color w:val="000000"/>
              </w:rPr>
              <w:t xml:space="preserve"> Service/Product </w:t>
            </w:r>
          </w:p>
        </w:tc>
      </w:tr>
      <w:tr w:rsidR="00A314FF" w14:paraId="274EA2ED" w14:textId="77777777" w:rsidTr="00A314FF">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370B5AF" w14:textId="77777777" w:rsidR="00A314FF" w:rsidRDefault="00A314FF">
            <w:pPr>
              <w:spacing w:after="0"/>
              <w:rPr>
                <w:rFonts w:ascii="Calibri" w:eastAsia="Calibri" w:hAnsi="Calibri" w:cs="Calibri"/>
              </w:rPr>
            </w:pPr>
          </w:p>
        </w:tc>
        <w:tc>
          <w:tcPr>
            <w:tcW w:w="156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5F6CD00" w14:textId="77777777" w:rsidR="00A314FF" w:rsidRDefault="00A314FF">
            <w:pPr>
              <w:spacing w:after="0" w:line="240" w:lineRule="auto"/>
              <w:rPr>
                <w:rFonts w:ascii="Calibri" w:eastAsia="Calibri" w:hAnsi="Calibri" w:cs="Calibri"/>
              </w:rPr>
            </w:pPr>
            <w:r>
              <w:rPr>
                <w:rFonts w:ascii="Calibri" w:eastAsia="Calibri" w:hAnsi="Calibri" w:cs="Calibri"/>
                <w:sz w:val="20"/>
              </w:rPr>
              <w:t xml:space="preserve">Description </w:t>
            </w:r>
          </w:p>
        </w:tc>
        <w:tc>
          <w:tcPr>
            <w:tcW w:w="5882"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82324FB" w14:textId="77777777" w:rsidR="00A314FF" w:rsidRDefault="00A314FF">
            <w:pPr>
              <w:spacing w:after="0" w:line="240" w:lineRule="auto"/>
              <w:rPr>
                <w:rFonts w:ascii="Calibri" w:eastAsia="Calibri" w:hAnsi="Calibri" w:cs="Calibri"/>
              </w:rPr>
            </w:pPr>
            <w:r>
              <w:rPr>
                <w:rFonts w:ascii="Calibri" w:eastAsia="Calibri" w:hAnsi="Calibri" w:cs="Calibri"/>
              </w:rPr>
              <w:t>Podaktivnost "Izrada materijala za obuku" u okviru aktivnosti "Obuka i edukacija lokalnih preduzetnika" obuhvata pripremu i izradu svih potrebnih materijala za obuku. Ova podaktivnost obuhvata kreiranje obrazovnih sadržaja, prezentacija, vodiča, radnih listova ili drugih materijala koji će podržati proces obuke i olakšati prenos znanja i veština lokalnim preduzetnicima. Cilj je obezbediti jasne, informativne i prilagođene materijale koji će pomoći u efikasnom učenju i razvoju potrebnih kompetencija.</w:t>
            </w:r>
          </w:p>
        </w:tc>
      </w:tr>
      <w:tr w:rsidR="00A314FF" w14:paraId="078F9762" w14:textId="77777777" w:rsidTr="00A314FF">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ECD2D9A" w14:textId="77777777" w:rsidR="00A314FF" w:rsidRDefault="00A314FF">
            <w:pPr>
              <w:spacing w:after="0"/>
              <w:rPr>
                <w:rFonts w:ascii="Calibri" w:eastAsia="Calibri" w:hAnsi="Calibri" w:cs="Calibri"/>
              </w:rPr>
            </w:pPr>
          </w:p>
        </w:tc>
        <w:tc>
          <w:tcPr>
            <w:tcW w:w="156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05B15B4" w14:textId="77777777" w:rsidR="00A314FF" w:rsidRDefault="00A314FF">
            <w:pPr>
              <w:spacing w:after="0" w:line="240" w:lineRule="auto"/>
              <w:rPr>
                <w:rFonts w:ascii="Calibri" w:eastAsia="Calibri" w:hAnsi="Calibri" w:cs="Calibri"/>
              </w:rPr>
            </w:pPr>
            <w:r>
              <w:rPr>
                <w:rFonts w:ascii="Calibri" w:eastAsia="Calibri" w:hAnsi="Calibri" w:cs="Calibri"/>
                <w:sz w:val="20"/>
              </w:rPr>
              <w:t>Due date</w:t>
            </w:r>
          </w:p>
        </w:tc>
        <w:tc>
          <w:tcPr>
            <w:tcW w:w="5882"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15C9366" w14:textId="77777777" w:rsidR="00A314FF" w:rsidRDefault="00A314FF">
            <w:pPr>
              <w:spacing w:after="0" w:line="240" w:lineRule="auto"/>
              <w:rPr>
                <w:rFonts w:ascii="Calibri" w:eastAsia="Calibri" w:hAnsi="Calibri" w:cs="Calibri"/>
              </w:rPr>
            </w:pPr>
            <w:r>
              <w:rPr>
                <w:rFonts w:ascii="Calibri" w:eastAsia="Calibri" w:hAnsi="Calibri" w:cs="Calibri"/>
              </w:rPr>
              <w:t>M3</w:t>
            </w:r>
          </w:p>
        </w:tc>
      </w:tr>
      <w:tr w:rsidR="00A314FF" w14:paraId="6082C446" w14:textId="77777777" w:rsidTr="00A314FF">
        <w:tc>
          <w:tcPr>
            <w:tcW w:w="202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2AAF50A9" w14:textId="77777777" w:rsidR="00A314FF" w:rsidRDefault="00A314FF">
            <w:pPr>
              <w:spacing w:after="0" w:line="240" w:lineRule="auto"/>
              <w:rPr>
                <w:rFonts w:ascii="Calibri" w:eastAsia="Calibri" w:hAnsi="Calibri" w:cs="Calibri"/>
              </w:rPr>
            </w:pPr>
          </w:p>
        </w:tc>
        <w:tc>
          <w:tcPr>
            <w:tcW w:w="156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2B636DE" w14:textId="77777777" w:rsidR="00A314FF" w:rsidRDefault="00A314FF">
            <w:pPr>
              <w:spacing w:after="0" w:line="240" w:lineRule="auto"/>
              <w:rPr>
                <w:rFonts w:ascii="Calibri" w:eastAsia="Calibri" w:hAnsi="Calibri" w:cs="Calibri"/>
              </w:rPr>
            </w:pPr>
            <w:r>
              <w:rPr>
                <w:rFonts w:ascii="Calibri" w:eastAsia="Calibri" w:hAnsi="Calibri" w:cs="Calibri"/>
                <w:sz w:val="20"/>
              </w:rPr>
              <w:t>Languages</w:t>
            </w:r>
          </w:p>
        </w:tc>
        <w:tc>
          <w:tcPr>
            <w:tcW w:w="5882"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363A376" w14:textId="77777777" w:rsidR="00A314FF" w:rsidRDefault="00A314FF">
            <w:pPr>
              <w:spacing w:after="0" w:line="240" w:lineRule="auto"/>
              <w:rPr>
                <w:rFonts w:ascii="Calibri" w:eastAsia="Calibri" w:hAnsi="Calibri" w:cs="Calibri"/>
              </w:rPr>
            </w:pPr>
            <w:r>
              <w:rPr>
                <w:rFonts w:ascii="Calibri" w:eastAsia="Calibri" w:hAnsi="Calibri" w:cs="Calibri"/>
              </w:rPr>
              <w:t>Srpski, Engleski</w:t>
            </w:r>
          </w:p>
        </w:tc>
      </w:tr>
      <w:tr w:rsidR="00A314FF" w14:paraId="151C23B5" w14:textId="77777777" w:rsidTr="00A314FF">
        <w:tc>
          <w:tcPr>
            <w:tcW w:w="2025" w:type="dxa"/>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3B0AC8A" w14:textId="77777777" w:rsidR="00A314FF" w:rsidRDefault="00A314FF">
            <w:pPr>
              <w:tabs>
                <w:tab w:val="left" w:pos="2619"/>
              </w:tabs>
              <w:spacing w:after="0" w:line="240" w:lineRule="auto"/>
              <w:ind w:left="708" w:hanging="708"/>
              <w:rPr>
                <w:rFonts w:ascii="Calibri" w:eastAsia="Calibri" w:hAnsi="Calibri" w:cs="Calibri"/>
              </w:rPr>
            </w:pPr>
            <w:r>
              <w:rPr>
                <w:rFonts w:ascii="Calibri" w:eastAsia="Calibri" w:hAnsi="Calibri" w:cs="Calibri"/>
                <w:b/>
                <w:sz w:val="20"/>
              </w:rPr>
              <w:t>Target groups</w:t>
            </w:r>
          </w:p>
        </w:tc>
        <w:tc>
          <w:tcPr>
            <w:tcW w:w="7443" w:type="dxa"/>
            <w:gridSpan w:val="5"/>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BD7EE50" w14:textId="77777777" w:rsidR="00A314FF" w:rsidRDefault="00A314FF">
            <w:pPr>
              <w:rPr>
                <w:rFonts w:eastAsiaTheme="minorEastAsia"/>
              </w:rPr>
            </w:pPr>
            <w:r>
              <w:rPr>
                <w:rFonts w:ascii="MS Gothic" w:eastAsia="MS Gothic" w:hAnsi="MS Gothic" w:hint="eastAsia"/>
                <w:color w:val="000000"/>
              </w:rPr>
              <w:t>☐</w:t>
            </w:r>
            <w:r>
              <w:rPr>
                <w:color w:val="000000"/>
              </w:rPr>
              <w:t xml:space="preserve"> Teaching staff </w:t>
            </w:r>
          </w:p>
          <w:p w14:paraId="25DE7E82" w14:textId="77777777" w:rsidR="00A314FF" w:rsidRDefault="00A314FF">
            <w:r>
              <w:rPr>
                <w:rFonts w:ascii="MS Gothic" w:eastAsia="MS Gothic" w:hAnsi="MS Gothic" w:cs="MS Gothic" w:hint="eastAsia"/>
                <w:color w:val="000000"/>
              </w:rPr>
              <w:t>☐</w:t>
            </w:r>
            <w:r>
              <w:rPr>
                <w:color w:val="000000"/>
              </w:rPr>
              <w:t xml:space="preserve"> Students </w:t>
            </w:r>
          </w:p>
          <w:p w14:paraId="63A7F60D" w14:textId="77777777" w:rsidR="00A314FF" w:rsidRDefault="00A314FF">
            <w:r>
              <w:rPr>
                <w:rFonts w:ascii="MS Gothic" w:eastAsia="MS Gothic" w:hAnsi="MS Gothic" w:cs="MS Gothic" w:hint="eastAsia"/>
                <w:color w:val="000000"/>
              </w:rPr>
              <w:t>☐</w:t>
            </w:r>
            <w:r>
              <w:rPr>
                <w:color w:val="000000"/>
              </w:rPr>
              <w:t xml:space="preserve"> Trainees </w:t>
            </w:r>
          </w:p>
          <w:p w14:paraId="3D972CBC" w14:textId="77777777" w:rsidR="00A314FF" w:rsidRDefault="00A314FF">
            <w:r>
              <w:rPr>
                <w:rFonts w:ascii="MS Gothic" w:eastAsia="MS Gothic" w:hAnsi="MS Gothic" w:hint="eastAsia"/>
                <w:color w:val="000000"/>
              </w:rPr>
              <w:t>☒</w:t>
            </w:r>
            <w:r>
              <w:rPr>
                <w:color w:val="000000"/>
              </w:rPr>
              <w:t xml:space="preserve"> Administrative staff</w:t>
            </w:r>
          </w:p>
          <w:p w14:paraId="6B9C043B" w14:textId="77777777" w:rsidR="00A314FF" w:rsidRDefault="00A314FF">
            <w:r>
              <w:rPr>
                <w:rFonts w:ascii="MS Gothic" w:eastAsia="MS Gothic" w:hAnsi="MS Gothic" w:hint="eastAsia"/>
                <w:color w:val="000000"/>
              </w:rPr>
              <w:t>☒</w:t>
            </w:r>
            <w:r>
              <w:rPr>
                <w:color w:val="000000"/>
              </w:rPr>
              <w:t xml:space="preserve"> Technical staff </w:t>
            </w:r>
          </w:p>
          <w:p w14:paraId="5B5B46C4" w14:textId="77777777" w:rsidR="00A314FF" w:rsidRDefault="00A314FF">
            <w:r>
              <w:rPr>
                <w:rFonts w:ascii="MS Gothic" w:eastAsia="MS Gothic" w:hAnsi="MS Gothic" w:hint="eastAsia"/>
                <w:color w:val="000000"/>
              </w:rPr>
              <w:t>☐</w:t>
            </w:r>
            <w:r>
              <w:rPr>
                <w:color w:val="000000"/>
              </w:rPr>
              <w:t xml:space="preserve"> Librarians </w:t>
            </w:r>
          </w:p>
          <w:p w14:paraId="57B6A671" w14:textId="77777777" w:rsidR="00A314FF" w:rsidRDefault="00A314FF">
            <w:pPr>
              <w:spacing w:after="0" w:line="240" w:lineRule="auto"/>
              <w:rPr>
                <w:rFonts w:ascii="Calibri" w:eastAsia="Calibri" w:hAnsi="Calibri" w:cs="Calibri"/>
              </w:rPr>
            </w:pPr>
            <w:r>
              <w:rPr>
                <w:rFonts w:ascii="MS Gothic" w:eastAsia="MS Gothic" w:hAnsi="MS Gothic" w:cs="MS Gothic" w:hint="eastAsia"/>
                <w:color w:val="000000"/>
              </w:rPr>
              <w:t>☐</w:t>
            </w:r>
            <w:r>
              <w:rPr>
                <w:color w:val="000000"/>
              </w:rPr>
              <w:t xml:space="preserve"> Other</w:t>
            </w:r>
          </w:p>
        </w:tc>
      </w:tr>
      <w:tr w:rsidR="00A314FF" w14:paraId="456896F0" w14:textId="77777777" w:rsidTr="00A314FF">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3928462" w14:textId="77777777" w:rsidR="00A314FF" w:rsidRDefault="00A314FF">
            <w:pPr>
              <w:spacing w:after="0"/>
              <w:rPr>
                <w:rFonts w:ascii="Calibri" w:eastAsia="Calibri" w:hAnsi="Calibri" w:cs="Calibri"/>
              </w:rPr>
            </w:pPr>
          </w:p>
        </w:tc>
        <w:tc>
          <w:tcPr>
            <w:tcW w:w="7443" w:type="dxa"/>
            <w:gridSpan w:val="5"/>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6ED9531" w14:textId="77777777" w:rsidR="00A314FF" w:rsidRDefault="00A314FF">
            <w:pPr>
              <w:tabs>
                <w:tab w:val="left" w:pos="2619"/>
              </w:tabs>
              <w:spacing w:after="0" w:line="240" w:lineRule="auto"/>
              <w:ind w:left="708" w:hanging="708"/>
              <w:rPr>
                <w:rFonts w:ascii="Calibri" w:eastAsia="Calibri" w:hAnsi="Calibri" w:cs="Calibri"/>
                <w:i/>
                <w:sz w:val="20"/>
              </w:rPr>
            </w:pPr>
            <w:r>
              <w:rPr>
                <w:rFonts w:ascii="Calibri" w:eastAsia="Calibri" w:hAnsi="Calibri" w:cs="Calibri"/>
                <w:i/>
                <w:sz w:val="20"/>
              </w:rPr>
              <w:t xml:space="preserve">If you selected 'Other', please identify these target groups. </w:t>
            </w:r>
          </w:p>
          <w:p w14:paraId="738160B9" w14:textId="77777777" w:rsidR="00A314FF" w:rsidRDefault="00A314FF">
            <w:pPr>
              <w:spacing w:after="0" w:line="240" w:lineRule="auto"/>
              <w:rPr>
                <w:rFonts w:ascii="Calibri" w:eastAsia="Calibri" w:hAnsi="Calibri" w:cs="Calibri"/>
              </w:rPr>
            </w:pPr>
            <w:r>
              <w:rPr>
                <w:rFonts w:ascii="Calibri" w:eastAsia="Calibri" w:hAnsi="Calibri" w:cs="Calibri"/>
                <w:i/>
                <w:sz w:val="20"/>
              </w:rPr>
              <w:t>(Max. 250 words)</w:t>
            </w:r>
          </w:p>
        </w:tc>
      </w:tr>
      <w:tr w:rsidR="00A314FF" w14:paraId="54EA91FB" w14:textId="77777777" w:rsidTr="00A314FF">
        <w:tc>
          <w:tcPr>
            <w:tcW w:w="202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873473C" w14:textId="77777777" w:rsidR="00A314FF" w:rsidRDefault="00A314FF">
            <w:pPr>
              <w:spacing w:after="0" w:line="240" w:lineRule="auto"/>
              <w:rPr>
                <w:rFonts w:ascii="Calibri" w:eastAsia="Calibri" w:hAnsi="Calibri" w:cs="Calibri"/>
              </w:rPr>
            </w:pPr>
            <w:r>
              <w:rPr>
                <w:rFonts w:ascii="Calibri" w:eastAsia="Calibri" w:hAnsi="Calibri" w:cs="Calibri"/>
                <w:b/>
                <w:sz w:val="20"/>
              </w:rPr>
              <w:t>Dissemination level</w:t>
            </w:r>
          </w:p>
        </w:tc>
        <w:tc>
          <w:tcPr>
            <w:tcW w:w="2038"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9809EAA" w14:textId="77777777" w:rsidR="00A314FF" w:rsidRDefault="00A314FF">
            <w:pPr>
              <w:spacing w:after="0" w:line="240" w:lineRule="auto"/>
              <w:rPr>
                <w:rFonts w:ascii="Calibri" w:eastAsia="Calibri" w:hAnsi="Calibri" w:cs="Calibri"/>
                <w:sz w:val="20"/>
              </w:rPr>
            </w:pPr>
            <w:r>
              <w:rPr>
                <w:rFonts w:ascii="Calibri" w:eastAsia="Calibri" w:hAnsi="Calibri" w:cs="Calibri"/>
                <w:color w:val="000000"/>
                <w:sz w:val="20"/>
              </w:rPr>
              <w:t xml:space="preserve"> </w:t>
            </w:r>
            <w:r>
              <w:rPr>
                <w:rFonts w:ascii="Segoe UI Symbol" w:eastAsia="Calibri" w:hAnsi="Segoe UI Symbol" w:cs="Segoe UI Symbol"/>
                <w:sz w:val="20"/>
              </w:rPr>
              <w:t>☐</w:t>
            </w:r>
            <w:r>
              <w:rPr>
                <w:rFonts w:ascii="Calibri" w:eastAsia="Calibri" w:hAnsi="Calibri" w:cs="Calibri"/>
                <w:sz w:val="20"/>
              </w:rPr>
              <w:t xml:space="preserve"> Department / Faculty </w:t>
            </w:r>
            <w:r>
              <w:rPr>
                <w:rFonts w:ascii="Segoe UI Symbol" w:eastAsia="Calibri" w:hAnsi="Segoe UI Symbol" w:cs="Segoe UI Symbol"/>
                <w:sz w:val="20"/>
              </w:rPr>
              <w:t>☐</w:t>
            </w:r>
            <w:r>
              <w:rPr>
                <w:rFonts w:ascii="Calibri" w:eastAsia="Calibri" w:hAnsi="Calibri" w:cs="Calibri"/>
                <w:sz w:val="20"/>
              </w:rPr>
              <w:t xml:space="preserve"> Institution</w:t>
            </w:r>
          </w:p>
          <w:p w14:paraId="3653BFBE" w14:textId="77777777" w:rsidR="00A314FF" w:rsidRDefault="00A314FF">
            <w:pPr>
              <w:spacing w:after="0" w:line="240" w:lineRule="auto"/>
              <w:rPr>
                <w:rFonts w:ascii="Calibri" w:eastAsia="Calibri" w:hAnsi="Calibri" w:cs="Calibri"/>
              </w:rPr>
            </w:pPr>
            <w:r>
              <w:rPr>
                <w:rFonts w:ascii="Calibri" w:eastAsia="Calibri" w:hAnsi="Calibri" w:cs="Calibri"/>
                <w:color w:val="000000"/>
                <w:sz w:val="20"/>
              </w:rPr>
              <w:t xml:space="preserve"> Institution</w:t>
            </w:r>
          </w:p>
        </w:tc>
        <w:tc>
          <w:tcPr>
            <w:tcW w:w="2289"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5EFA9A6" w14:textId="77777777" w:rsidR="00A314FF" w:rsidRDefault="00A314FF">
            <w:pPr>
              <w:rPr>
                <w:rFonts w:eastAsiaTheme="minorEastAsia"/>
              </w:rPr>
            </w:pPr>
            <w:r>
              <w:rPr>
                <w:rFonts w:ascii="MS Gothic" w:eastAsia="MS Gothic" w:hAnsi="MS Gothic" w:hint="eastAsia"/>
                <w:color w:val="000000"/>
              </w:rPr>
              <w:t>☒</w:t>
            </w:r>
            <w:r>
              <w:rPr>
                <w:color w:val="000000"/>
              </w:rPr>
              <w:t xml:space="preserve"> Local</w:t>
            </w:r>
          </w:p>
          <w:p w14:paraId="164C260A" w14:textId="77777777" w:rsidR="00A314FF" w:rsidRDefault="00A314FF">
            <w:pPr>
              <w:spacing w:after="0" w:line="240" w:lineRule="auto"/>
              <w:rPr>
                <w:rFonts w:ascii="Calibri" w:eastAsia="Calibri" w:hAnsi="Calibri" w:cs="Calibri"/>
              </w:rPr>
            </w:pPr>
            <w:r>
              <w:rPr>
                <w:rFonts w:ascii="MS Gothic" w:eastAsia="MS Gothic" w:hAnsi="MS Gothic" w:cs="MS Gothic" w:hint="eastAsia"/>
                <w:color w:val="000000"/>
              </w:rPr>
              <w:t>☐</w:t>
            </w:r>
            <w:r>
              <w:rPr>
                <w:color w:val="000000"/>
              </w:rPr>
              <w:t xml:space="preserve"> Regional</w:t>
            </w:r>
          </w:p>
        </w:tc>
        <w:tc>
          <w:tcPr>
            <w:tcW w:w="31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25C1438" w14:textId="77777777" w:rsidR="00A314FF" w:rsidRDefault="00A314FF">
            <w:pPr>
              <w:rPr>
                <w:rFonts w:eastAsiaTheme="minorEastAsia"/>
              </w:rPr>
            </w:pPr>
            <w:r>
              <w:rPr>
                <w:rFonts w:ascii="MS Gothic" w:eastAsia="MS Gothic" w:hAnsi="MS Gothic" w:hint="eastAsia"/>
                <w:color w:val="000000"/>
              </w:rPr>
              <w:t>☐</w:t>
            </w:r>
            <w:r>
              <w:rPr>
                <w:color w:val="000000"/>
              </w:rPr>
              <w:t xml:space="preserve"> National</w:t>
            </w:r>
          </w:p>
          <w:p w14:paraId="21805FDE" w14:textId="77777777" w:rsidR="00A314FF" w:rsidRDefault="00A314FF">
            <w:pPr>
              <w:spacing w:after="0" w:line="240" w:lineRule="auto"/>
              <w:rPr>
                <w:rFonts w:ascii="Calibri" w:eastAsia="Calibri" w:hAnsi="Calibri" w:cs="Calibri"/>
              </w:rPr>
            </w:pPr>
            <w:r>
              <w:rPr>
                <w:rFonts w:ascii="MS Gothic" w:eastAsia="MS Gothic" w:hAnsi="MS Gothic" w:hint="eastAsia"/>
                <w:color w:val="000000"/>
              </w:rPr>
              <w:t>☐</w:t>
            </w:r>
            <w:r>
              <w:rPr>
                <w:color w:val="000000"/>
              </w:rPr>
              <w:t xml:space="preserve"> International</w:t>
            </w:r>
          </w:p>
        </w:tc>
      </w:tr>
    </w:tbl>
    <w:p w14:paraId="45EF1BDB" w14:textId="77777777" w:rsidR="00A314FF" w:rsidRDefault="00A314FF" w:rsidP="00A314FF">
      <w:pPr>
        <w:spacing w:after="0" w:line="240" w:lineRule="auto"/>
        <w:rPr>
          <w:rFonts w:ascii="Calibri" w:eastAsia="Calibri" w:hAnsi="Calibri" w:cs="Calibri"/>
          <w:b/>
        </w:rPr>
      </w:pPr>
    </w:p>
    <w:p w14:paraId="010C79F4" w14:textId="77777777" w:rsidR="00A314FF" w:rsidRDefault="00A314FF" w:rsidP="00A314FF">
      <w:pPr>
        <w:spacing w:after="0" w:line="240" w:lineRule="auto"/>
        <w:rPr>
          <w:rFonts w:ascii="Calibri" w:eastAsia="Calibri" w:hAnsi="Calibri" w:cs="Calibri"/>
          <w:b/>
          <w:sz w:val="24"/>
        </w:rPr>
      </w:pPr>
      <w:r>
        <w:rPr>
          <w:rFonts w:ascii="Calibri" w:eastAsia="Calibri" w:hAnsi="Calibri" w:cs="Calibri"/>
          <w:b/>
          <w:sz w:val="24"/>
        </w:rPr>
        <w:t>Deliverables/results/outcomes</w:t>
      </w:r>
    </w:p>
    <w:p w14:paraId="56AF2D80" w14:textId="77777777" w:rsidR="00A314FF" w:rsidRDefault="00A314FF" w:rsidP="00A314FF">
      <w:pPr>
        <w:spacing w:after="0" w:line="240" w:lineRule="auto"/>
        <w:rPr>
          <w:rFonts w:ascii="Calibri" w:eastAsia="Calibri" w:hAnsi="Calibri" w:cs="Calibri"/>
          <w:b/>
          <w:sz w:val="24"/>
        </w:rPr>
      </w:pPr>
    </w:p>
    <w:tbl>
      <w:tblPr>
        <w:tblW w:w="0" w:type="auto"/>
        <w:tblInd w:w="108" w:type="dxa"/>
        <w:tblCellMar>
          <w:left w:w="10" w:type="dxa"/>
          <w:right w:w="10" w:type="dxa"/>
        </w:tblCellMar>
        <w:tblLook w:val="04A0" w:firstRow="1" w:lastRow="0" w:firstColumn="1" w:lastColumn="0" w:noHBand="0" w:noVBand="1"/>
      </w:tblPr>
      <w:tblGrid>
        <w:gridCol w:w="1953"/>
        <w:gridCol w:w="1261"/>
        <w:gridCol w:w="419"/>
        <w:gridCol w:w="1791"/>
        <w:gridCol w:w="212"/>
        <w:gridCol w:w="3606"/>
      </w:tblGrid>
      <w:tr w:rsidR="00A314FF" w14:paraId="5E9B4A4D" w14:textId="77777777" w:rsidTr="00A314FF">
        <w:trPr>
          <w:trHeight w:val="1"/>
        </w:trPr>
        <w:tc>
          <w:tcPr>
            <w:tcW w:w="2025" w:type="dxa"/>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971799F" w14:textId="77777777" w:rsidR="00A314FF" w:rsidRDefault="00A314FF">
            <w:pPr>
              <w:spacing w:after="0" w:line="240" w:lineRule="auto"/>
              <w:rPr>
                <w:rFonts w:ascii="Calibri" w:eastAsia="Calibri" w:hAnsi="Calibri" w:cs="Calibri"/>
                <w:b/>
                <w:sz w:val="20"/>
              </w:rPr>
            </w:pPr>
            <w:r>
              <w:rPr>
                <w:rFonts w:ascii="Calibri" w:eastAsia="Calibri" w:hAnsi="Calibri" w:cs="Calibri"/>
                <w:b/>
                <w:sz w:val="20"/>
              </w:rPr>
              <w:t>Expected Deliverable/Results/</w:t>
            </w:r>
          </w:p>
          <w:p w14:paraId="315379D7" w14:textId="77777777" w:rsidR="00A314FF" w:rsidRDefault="00A314FF">
            <w:pPr>
              <w:spacing w:after="0" w:line="240" w:lineRule="auto"/>
              <w:rPr>
                <w:rFonts w:ascii="Calibri" w:eastAsia="Calibri" w:hAnsi="Calibri" w:cs="Calibri"/>
              </w:rPr>
            </w:pPr>
            <w:r>
              <w:rPr>
                <w:rFonts w:ascii="Calibri" w:eastAsia="Calibri" w:hAnsi="Calibri" w:cs="Calibri"/>
                <w:b/>
                <w:sz w:val="20"/>
              </w:rPr>
              <w:t>Outcomes</w:t>
            </w:r>
          </w:p>
        </w:tc>
        <w:tc>
          <w:tcPr>
            <w:tcW w:w="156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A7605F8" w14:textId="77777777" w:rsidR="00A314FF" w:rsidRDefault="00A314FF">
            <w:pPr>
              <w:spacing w:after="0" w:line="240" w:lineRule="auto"/>
              <w:rPr>
                <w:rFonts w:ascii="Calibri" w:eastAsia="Calibri" w:hAnsi="Calibri" w:cs="Calibri"/>
              </w:rPr>
            </w:pPr>
            <w:r>
              <w:rPr>
                <w:rFonts w:ascii="Calibri" w:eastAsia="Calibri" w:hAnsi="Calibri" w:cs="Calibri"/>
                <w:sz w:val="20"/>
              </w:rPr>
              <w:t>Work Package and Outcome ref.nr</w:t>
            </w:r>
          </w:p>
        </w:tc>
        <w:tc>
          <w:tcPr>
            <w:tcW w:w="5882"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CCFE544" w14:textId="4D149D8A" w:rsidR="00A314FF" w:rsidRDefault="00476663">
            <w:pPr>
              <w:spacing w:after="0" w:line="240" w:lineRule="auto"/>
              <w:ind w:left="5040" w:hanging="187"/>
              <w:rPr>
                <w:rFonts w:ascii="Calibri" w:eastAsia="Calibri" w:hAnsi="Calibri" w:cs="Calibri"/>
              </w:rPr>
            </w:pPr>
            <w:r>
              <w:rPr>
                <w:rFonts w:ascii="Calibri" w:eastAsia="Calibri" w:hAnsi="Calibri" w:cs="Calibri"/>
                <w:b/>
                <w:sz w:val="24"/>
              </w:rPr>
              <w:t>A23</w:t>
            </w:r>
            <w:r w:rsidR="00A314FF">
              <w:rPr>
                <w:rFonts w:ascii="Calibri" w:eastAsia="Calibri" w:hAnsi="Calibri" w:cs="Calibri"/>
                <w:b/>
                <w:sz w:val="24"/>
              </w:rPr>
              <w:t>.2.2.</w:t>
            </w:r>
          </w:p>
        </w:tc>
      </w:tr>
      <w:tr w:rsidR="00A314FF" w14:paraId="2AAA93DF" w14:textId="77777777" w:rsidTr="00A314FF">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67E5BB2" w14:textId="77777777" w:rsidR="00A314FF" w:rsidRDefault="00A314FF">
            <w:pPr>
              <w:spacing w:after="0"/>
              <w:rPr>
                <w:rFonts w:ascii="Calibri" w:eastAsia="Calibri" w:hAnsi="Calibri" w:cs="Calibri"/>
              </w:rPr>
            </w:pPr>
          </w:p>
        </w:tc>
        <w:tc>
          <w:tcPr>
            <w:tcW w:w="156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8906879" w14:textId="77777777" w:rsidR="00A314FF" w:rsidRDefault="00A314FF">
            <w:pPr>
              <w:spacing w:after="0" w:line="240" w:lineRule="auto"/>
              <w:rPr>
                <w:rFonts w:ascii="Calibri" w:eastAsia="Calibri" w:hAnsi="Calibri" w:cs="Calibri"/>
              </w:rPr>
            </w:pPr>
            <w:r>
              <w:rPr>
                <w:rFonts w:ascii="Calibri" w:eastAsia="Calibri" w:hAnsi="Calibri" w:cs="Calibri"/>
                <w:sz w:val="20"/>
              </w:rPr>
              <w:t>Title</w:t>
            </w:r>
          </w:p>
        </w:tc>
        <w:tc>
          <w:tcPr>
            <w:tcW w:w="5882"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704B543" w14:textId="77777777" w:rsidR="00A314FF" w:rsidRDefault="00A314FF">
            <w:pPr>
              <w:spacing w:after="0" w:line="240" w:lineRule="auto"/>
              <w:rPr>
                <w:rFonts w:ascii="Calibri" w:eastAsia="Calibri" w:hAnsi="Calibri" w:cs="Calibri"/>
              </w:rPr>
            </w:pPr>
            <w:r>
              <w:rPr>
                <w:rFonts w:ascii="Calibri" w:eastAsia="Calibri" w:hAnsi="Calibri" w:cs="Calibri"/>
              </w:rPr>
              <w:t>Evaluacija efekata obuka na lokalne preduzetnike</w:t>
            </w:r>
          </w:p>
        </w:tc>
      </w:tr>
      <w:tr w:rsidR="00A314FF" w14:paraId="72388D88" w14:textId="77777777" w:rsidTr="00A314FF">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CF7A541" w14:textId="77777777" w:rsidR="00A314FF" w:rsidRDefault="00A314FF">
            <w:pPr>
              <w:spacing w:after="0"/>
              <w:rPr>
                <w:rFonts w:ascii="Calibri" w:eastAsia="Calibri" w:hAnsi="Calibri" w:cs="Calibri"/>
              </w:rPr>
            </w:pPr>
          </w:p>
        </w:tc>
        <w:tc>
          <w:tcPr>
            <w:tcW w:w="156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38BA73F" w14:textId="77777777" w:rsidR="00A314FF" w:rsidRDefault="00A314FF">
            <w:pPr>
              <w:spacing w:after="0" w:line="240" w:lineRule="auto"/>
              <w:rPr>
                <w:rFonts w:ascii="Calibri" w:eastAsia="Calibri" w:hAnsi="Calibri" w:cs="Calibri"/>
              </w:rPr>
            </w:pPr>
            <w:r>
              <w:rPr>
                <w:rFonts w:ascii="Calibri" w:eastAsia="Calibri" w:hAnsi="Calibri" w:cs="Calibri"/>
                <w:sz w:val="20"/>
              </w:rPr>
              <w:t>Type</w:t>
            </w:r>
          </w:p>
        </w:tc>
        <w:tc>
          <w:tcPr>
            <w:tcW w:w="2527"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F9C06CF" w14:textId="77777777" w:rsidR="00A314FF" w:rsidRDefault="00A314FF">
            <w:pPr>
              <w:rPr>
                <w:rFonts w:eastAsiaTheme="minorEastAsia"/>
                <w:color w:val="000000"/>
              </w:rPr>
            </w:pPr>
            <w:r>
              <w:rPr>
                <w:rFonts w:ascii="MS Gothic" w:eastAsia="MS Gothic" w:hAnsi="MS Gothic" w:cs="MS Gothic" w:hint="eastAsia"/>
                <w:color w:val="000000"/>
              </w:rPr>
              <w:t>☐</w:t>
            </w:r>
            <w:r>
              <w:rPr>
                <w:color w:val="000000"/>
              </w:rPr>
              <w:t xml:space="preserve"> Teaching material</w:t>
            </w:r>
          </w:p>
          <w:p w14:paraId="2FBE14D5" w14:textId="77777777" w:rsidR="00A314FF" w:rsidRDefault="00A314FF">
            <w:pPr>
              <w:rPr>
                <w:color w:val="000000"/>
              </w:rPr>
            </w:pPr>
            <w:r>
              <w:rPr>
                <w:rFonts w:ascii="MS Gothic" w:eastAsia="MS Gothic" w:hAnsi="MS Gothic" w:hint="eastAsia"/>
                <w:color w:val="000000"/>
              </w:rPr>
              <w:t>☐</w:t>
            </w:r>
            <w:r>
              <w:rPr>
                <w:color w:val="000000"/>
              </w:rPr>
              <w:t xml:space="preserve"> Learning material</w:t>
            </w:r>
          </w:p>
          <w:p w14:paraId="2A31FCDB" w14:textId="77777777" w:rsidR="00A314FF" w:rsidRDefault="00A314FF">
            <w:pPr>
              <w:spacing w:after="0" w:line="240" w:lineRule="auto"/>
              <w:rPr>
                <w:rFonts w:ascii="Calibri" w:eastAsia="Calibri" w:hAnsi="Calibri" w:cs="Calibri"/>
              </w:rPr>
            </w:pPr>
            <w:r>
              <w:rPr>
                <w:rFonts w:ascii="MS Gothic" w:eastAsia="MS Gothic" w:hAnsi="MS Gothic" w:cs="MS Gothic" w:hint="eastAsia"/>
                <w:color w:val="000000"/>
              </w:rPr>
              <w:t>☐</w:t>
            </w:r>
            <w:r>
              <w:rPr>
                <w:color w:val="000000"/>
              </w:rPr>
              <w:t xml:space="preserve"> Training material</w:t>
            </w:r>
          </w:p>
        </w:tc>
        <w:tc>
          <w:tcPr>
            <w:tcW w:w="3355"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ABE305A" w14:textId="77777777" w:rsidR="00A314FF" w:rsidRDefault="00A314FF">
            <w:pPr>
              <w:rPr>
                <w:rFonts w:eastAsiaTheme="minorEastAsia"/>
                <w:color w:val="000000"/>
              </w:rPr>
            </w:pPr>
            <w:r>
              <w:rPr>
                <w:rFonts w:ascii="MS Gothic" w:eastAsia="MS Gothic" w:hAnsi="MS Gothic" w:cs="MS Gothic" w:hint="eastAsia"/>
                <w:color w:val="000000"/>
              </w:rPr>
              <w:t>☐</w:t>
            </w:r>
            <w:r>
              <w:rPr>
                <w:color w:val="000000"/>
              </w:rPr>
              <w:t xml:space="preserve"> Event</w:t>
            </w:r>
          </w:p>
          <w:p w14:paraId="4D51E1E2" w14:textId="77777777" w:rsidR="00A314FF" w:rsidRDefault="00A314FF">
            <w:pPr>
              <w:rPr>
                <w:color w:val="000000"/>
              </w:rPr>
            </w:pPr>
            <w:r>
              <w:rPr>
                <w:rFonts w:ascii="MS Gothic" w:eastAsia="MS Gothic" w:hAnsi="MS Gothic" w:hint="eastAsia"/>
                <w:color w:val="000000"/>
              </w:rPr>
              <w:t>☒</w:t>
            </w:r>
            <w:r>
              <w:rPr>
                <w:color w:val="000000"/>
              </w:rPr>
              <w:t xml:space="preserve"> Report </w:t>
            </w:r>
          </w:p>
          <w:p w14:paraId="5953783C" w14:textId="77777777" w:rsidR="00A314FF" w:rsidRDefault="00A314FF">
            <w:pPr>
              <w:spacing w:after="0" w:line="240" w:lineRule="auto"/>
              <w:rPr>
                <w:rFonts w:ascii="Calibri" w:eastAsia="Calibri" w:hAnsi="Calibri" w:cs="Calibri"/>
              </w:rPr>
            </w:pPr>
            <w:r>
              <w:rPr>
                <w:rFonts w:ascii="MS Gothic" w:eastAsia="MS Gothic" w:hAnsi="MS Gothic" w:cs="MS Gothic" w:hint="eastAsia"/>
                <w:color w:val="000000"/>
              </w:rPr>
              <w:t>☐</w:t>
            </w:r>
            <w:r>
              <w:rPr>
                <w:color w:val="000000"/>
              </w:rPr>
              <w:t xml:space="preserve"> Service/Product </w:t>
            </w:r>
          </w:p>
        </w:tc>
      </w:tr>
      <w:tr w:rsidR="00A314FF" w14:paraId="662AFDC3" w14:textId="77777777" w:rsidTr="00A314FF">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E9A7E48" w14:textId="77777777" w:rsidR="00A314FF" w:rsidRDefault="00A314FF">
            <w:pPr>
              <w:spacing w:after="0"/>
              <w:rPr>
                <w:rFonts w:ascii="Calibri" w:eastAsia="Calibri" w:hAnsi="Calibri" w:cs="Calibri"/>
              </w:rPr>
            </w:pPr>
          </w:p>
        </w:tc>
        <w:tc>
          <w:tcPr>
            <w:tcW w:w="156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7EB954F" w14:textId="77777777" w:rsidR="00A314FF" w:rsidRDefault="00A314FF">
            <w:pPr>
              <w:spacing w:after="0" w:line="240" w:lineRule="auto"/>
              <w:rPr>
                <w:rFonts w:ascii="Calibri" w:eastAsia="Calibri" w:hAnsi="Calibri" w:cs="Calibri"/>
              </w:rPr>
            </w:pPr>
            <w:r>
              <w:rPr>
                <w:rFonts w:ascii="Calibri" w:eastAsia="Calibri" w:hAnsi="Calibri" w:cs="Calibri"/>
                <w:sz w:val="20"/>
              </w:rPr>
              <w:t xml:space="preserve">Description </w:t>
            </w:r>
          </w:p>
        </w:tc>
        <w:tc>
          <w:tcPr>
            <w:tcW w:w="5882"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3CBA2A1" w14:textId="77777777" w:rsidR="00A314FF" w:rsidRDefault="00A314FF">
            <w:pPr>
              <w:spacing w:after="0" w:line="240" w:lineRule="auto"/>
              <w:rPr>
                <w:rFonts w:ascii="Calibri" w:eastAsia="Calibri" w:hAnsi="Calibri" w:cs="Calibri"/>
              </w:rPr>
            </w:pPr>
            <w:r>
              <w:rPr>
                <w:rFonts w:ascii="Calibri" w:eastAsia="Calibri" w:hAnsi="Calibri" w:cs="Calibri"/>
              </w:rPr>
              <w:t>Podaktivnost "Evaluacija efekata obuka na lokalne preduzetnike" u okviru aktivnosti "Obuka i edukacija lokalnih preduzetnika" obuhvata sistematsko prikupljanje i analizu podataka kako bi se procenila uspešnost i uticaj obuka na lokalne preduzetnike. Ova podaktivnost uključuje merenje i ocenjivanje postignutih rezultata, evaluaciju zadovoljstva učesnika, identifikaciju postignutih ciljeva i prepoznavanje oblasti za dalje poboljšanje. Cilj je obezbediti validne informacije o uticaju obuka na preduzetnike i koristiti te rezultate za dalje unapređenje programa obuke.</w:t>
            </w:r>
          </w:p>
        </w:tc>
      </w:tr>
      <w:tr w:rsidR="00A314FF" w14:paraId="2AAAAE68" w14:textId="77777777" w:rsidTr="00A314FF">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A5604AC" w14:textId="77777777" w:rsidR="00A314FF" w:rsidRDefault="00A314FF">
            <w:pPr>
              <w:spacing w:after="0"/>
              <w:rPr>
                <w:rFonts w:ascii="Calibri" w:eastAsia="Calibri" w:hAnsi="Calibri" w:cs="Calibri"/>
              </w:rPr>
            </w:pPr>
          </w:p>
        </w:tc>
        <w:tc>
          <w:tcPr>
            <w:tcW w:w="156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0FE045C" w14:textId="77777777" w:rsidR="00A314FF" w:rsidRDefault="00A314FF">
            <w:pPr>
              <w:spacing w:after="0" w:line="240" w:lineRule="auto"/>
              <w:rPr>
                <w:rFonts w:ascii="Calibri" w:eastAsia="Calibri" w:hAnsi="Calibri" w:cs="Calibri"/>
              </w:rPr>
            </w:pPr>
            <w:r>
              <w:rPr>
                <w:rFonts w:ascii="Calibri" w:eastAsia="Calibri" w:hAnsi="Calibri" w:cs="Calibri"/>
                <w:sz w:val="20"/>
              </w:rPr>
              <w:t>Due date</w:t>
            </w:r>
          </w:p>
        </w:tc>
        <w:tc>
          <w:tcPr>
            <w:tcW w:w="5882"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BFA415F" w14:textId="77777777" w:rsidR="00A314FF" w:rsidRDefault="00A314FF">
            <w:pPr>
              <w:spacing w:after="0" w:line="240" w:lineRule="auto"/>
              <w:rPr>
                <w:rFonts w:ascii="Calibri" w:eastAsia="Calibri" w:hAnsi="Calibri" w:cs="Calibri"/>
              </w:rPr>
            </w:pPr>
            <w:r>
              <w:rPr>
                <w:rFonts w:ascii="Calibri" w:eastAsia="Calibri" w:hAnsi="Calibri" w:cs="Calibri"/>
              </w:rPr>
              <w:t>M23</w:t>
            </w:r>
          </w:p>
        </w:tc>
      </w:tr>
      <w:tr w:rsidR="00A314FF" w14:paraId="76A54AB1" w14:textId="77777777" w:rsidTr="00A314FF">
        <w:tc>
          <w:tcPr>
            <w:tcW w:w="202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70F19DE6" w14:textId="77777777" w:rsidR="00A314FF" w:rsidRDefault="00A314FF">
            <w:pPr>
              <w:spacing w:after="0" w:line="240" w:lineRule="auto"/>
              <w:rPr>
                <w:rFonts w:ascii="Calibri" w:eastAsia="Calibri" w:hAnsi="Calibri" w:cs="Calibri"/>
              </w:rPr>
            </w:pPr>
          </w:p>
        </w:tc>
        <w:tc>
          <w:tcPr>
            <w:tcW w:w="156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04383C2" w14:textId="77777777" w:rsidR="00A314FF" w:rsidRDefault="00A314FF">
            <w:pPr>
              <w:spacing w:after="0" w:line="240" w:lineRule="auto"/>
              <w:rPr>
                <w:rFonts w:ascii="Calibri" w:eastAsia="Calibri" w:hAnsi="Calibri" w:cs="Calibri"/>
              </w:rPr>
            </w:pPr>
            <w:r>
              <w:rPr>
                <w:rFonts w:ascii="Calibri" w:eastAsia="Calibri" w:hAnsi="Calibri" w:cs="Calibri"/>
                <w:sz w:val="20"/>
              </w:rPr>
              <w:t>Languages</w:t>
            </w:r>
          </w:p>
        </w:tc>
        <w:tc>
          <w:tcPr>
            <w:tcW w:w="5882"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9225F0D" w14:textId="77777777" w:rsidR="00A314FF" w:rsidRDefault="00A314FF">
            <w:pPr>
              <w:spacing w:after="0" w:line="240" w:lineRule="auto"/>
              <w:rPr>
                <w:rFonts w:ascii="Calibri" w:eastAsia="Calibri" w:hAnsi="Calibri" w:cs="Calibri"/>
              </w:rPr>
            </w:pPr>
            <w:r>
              <w:rPr>
                <w:rFonts w:ascii="Calibri" w:eastAsia="Calibri" w:hAnsi="Calibri" w:cs="Calibri"/>
              </w:rPr>
              <w:t>Srpski, Engleski</w:t>
            </w:r>
          </w:p>
        </w:tc>
      </w:tr>
      <w:tr w:rsidR="00A314FF" w14:paraId="6B1DF0C3" w14:textId="77777777" w:rsidTr="00A314FF">
        <w:tc>
          <w:tcPr>
            <w:tcW w:w="2025" w:type="dxa"/>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E2F4FC7" w14:textId="77777777" w:rsidR="00A314FF" w:rsidRDefault="00A314FF">
            <w:pPr>
              <w:tabs>
                <w:tab w:val="left" w:pos="2619"/>
              </w:tabs>
              <w:spacing w:after="0" w:line="240" w:lineRule="auto"/>
              <w:ind w:left="708" w:hanging="708"/>
              <w:rPr>
                <w:rFonts w:ascii="Calibri" w:eastAsia="Calibri" w:hAnsi="Calibri" w:cs="Calibri"/>
              </w:rPr>
            </w:pPr>
            <w:r>
              <w:rPr>
                <w:rFonts w:ascii="Calibri" w:eastAsia="Calibri" w:hAnsi="Calibri" w:cs="Calibri"/>
                <w:b/>
                <w:sz w:val="20"/>
              </w:rPr>
              <w:t>Target groups</w:t>
            </w:r>
          </w:p>
        </w:tc>
        <w:tc>
          <w:tcPr>
            <w:tcW w:w="7443" w:type="dxa"/>
            <w:gridSpan w:val="5"/>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814594A" w14:textId="77777777" w:rsidR="00A314FF" w:rsidRDefault="00A314FF">
            <w:pPr>
              <w:rPr>
                <w:rFonts w:eastAsiaTheme="minorEastAsia"/>
              </w:rPr>
            </w:pPr>
            <w:r>
              <w:rPr>
                <w:rFonts w:ascii="MS Gothic" w:eastAsia="MS Gothic" w:hAnsi="MS Gothic" w:hint="eastAsia"/>
                <w:color w:val="000000"/>
              </w:rPr>
              <w:t>☐</w:t>
            </w:r>
            <w:r>
              <w:rPr>
                <w:color w:val="000000"/>
              </w:rPr>
              <w:t xml:space="preserve"> Teaching staff </w:t>
            </w:r>
          </w:p>
          <w:p w14:paraId="7FB2371B" w14:textId="77777777" w:rsidR="00A314FF" w:rsidRDefault="00A314FF">
            <w:r>
              <w:rPr>
                <w:rFonts w:ascii="MS Gothic" w:eastAsia="MS Gothic" w:hAnsi="MS Gothic" w:cs="MS Gothic" w:hint="eastAsia"/>
                <w:color w:val="000000"/>
              </w:rPr>
              <w:t>☐</w:t>
            </w:r>
            <w:r>
              <w:rPr>
                <w:color w:val="000000"/>
              </w:rPr>
              <w:t xml:space="preserve"> Students </w:t>
            </w:r>
          </w:p>
          <w:p w14:paraId="72F91518" w14:textId="77777777" w:rsidR="00A314FF" w:rsidRDefault="00A314FF">
            <w:r>
              <w:rPr>
                <w:rFonts w:ascii="MS Gothic" w:eastAsia="MS Gothic" w:hAnsi="MS Gothic" w:cs="MS Gothic" w:hint="eastAsia"/>
                <w:color w:val="000000"/>
              </w:rPr>
              <w:t>☐</w:t>
            </w:r>
            <w:r>
              <w:rPr>
                <w:color w:val="000000"/>
              </w:rPr>
              <w:t xml:space="preserve"> Trainees </w:t>
            </w:r>
          </w:p>
          <w:p w14:paraId="58AB3786" w14:textId="77777777" w:rsidR="00A314FF" w:rsidRDefault="00A314FF">
            <w:r>
              <w:rPr>
                <w:rFonts w:ascii="MS Gothic" w:eastAsia="MS Gothic" w:hAnsi="MS Gothic" w:hint="eastAsia"/>
                <w:color w:val="000000"/>
              </w:rPr>
              <w:t>☒</w:t>
            </w:r>
            <w:r>
              <w:rPr>
                <w:color w:val="000000"/>
              </w:rPr>
              <w:t xml:space="preserve"> Administrative staff</w:t>
            </w:r>
          </w:p>
          <w:p w14:paraId="3B7DE89F" w14:textId="77777777" w:rsidR="00A314FF" w:rsidRDefault="00A314FF">
            <w:r>
              <w:rPr>
                <w:rFonts w:ascii="MS Gothic" w:eastAsia="MS Gothic" w:hAnsi="MS Gothic" w:hint="eastAsia"/>
                <w:color w:val="000000"/>
              </w:rPr>
              <w:t>☒</w:t>
            </w:r>
            <w:r>
              <w:rPr>
                <w:color w:val="000000"/>
              </w:rPr>
              <w:t xml:space="preserve"> Technical staff </w:t>
            </w:r>
          </w:p>
          <w:p w14:paraId="6851E68A" w14:textId="77777777" w:rsidR="00A314FF" w:rsidRDefault="00A314FF">
            <w:r>
              <w:rPr>
                <w:rFonts w:ascii="MS Gothic" w:eastAsia="MS Gothic" w:hAnsi="MS Gothic" w:hint="eastAsia"/>
                <w:color w:val="000000"/>
              </w:rPr>
              <w:t>☐</w:t>
            </w:r>
            <w:r>
              <w:rPr>
                <w:color w:val="000000"/>
              </w:rPr>
              <w:t xml:space="preserve"> Librarians </w:t>
            </w:r>
          </w:p>
          <w:p w14:paraId="2906209D" w14:textId="77777777" w:rsidR="00A314FF" w:rsidRDefault="00A314FF">
            <w:pPr>
              <w:spacing w:after="0" w:line="240" w:lineRule="auto"/>
              <w:rPr>
                <w:rFonts w:ascii="Calibri" w:eastAsia="Calibri" w:hAnsi="Calibri" w:cs="Calibri"/>
              </w:rPr>
            </w:pPr>
            <w:r>
              <w:rPr>
                <w:rFonts w:ascii="MS Gothic" w:eastAsia="MS Gothic" w:hAnsi="MS Gothic" w:cs="MS Gothic" w:hint="eastAsia"/>
                <w:color w:val="000000"/>
              </w:rPr>
              <w:t>☐</w:t>
            </w:r>
            <w:r>
              <w:rPr>
                <w:color w:val="000000"/>
              </w:rPr>
              <w:t xml:space="preserve"> Other</w:t>
            </w:r>
          </w:p>
        </w:tc>
      </w:tr>
      <w:tr w:rsidR="00A314FF" w14:paraId="0F618F01" w14:textId="77777777" w:rsidTr="00A314FF">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6AA5ED9" w14:textId="77777777" w:rsidR="00A314FF" w:rsidRDefault="00A314FF">
            <w:pPr>
              <w:spacing w:after="0"/>
              <w:rPr>
                <w:rFonts w:ascii="Calibri" w:eastAsia="Calibri" w:hAnsi="Calibri" w:cs="Calibri"/>
              </w:rPr>
            </w:pPr>
          </w:p>
        </w:tc>
        <w:tc>
          <w:tcPr>
            <w:tcW w:w="7443" w:type="dxa"/>
            <w:gridSpan w:val="5"/>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105AE56" w14:textId="77777777" w:rsidR="00A314FF" w:rsidRDefault="00A314FF">
            <w:pPr>
              <w:tabs>
                <w:tab w:val="left" w:pos="2619"/>
              </w:tabs>
              <w:spacing w:after="0" w:line="240" w:lineRule="auto"/>
              <w:ind w:left="708" w:hanging="708"/>
              <w:rPr>
                <w:rFonts w:ascii="Calibri" w:eastAsia="Calibri" w:hAnsi="Calibri" w:cs="Calibri"/>
                <w:i/>
                <w:sz w:val="20"/>
              </w:rPr>
            </w:pPr>
            <w:r>
              <w:rPr>
                <w:rFonts w:ascii="Calibri" w:eastAsia="Calibri" w:hAnsi="Calibri" w:cs="Calibri"/>
                <w:i/>
                <w:sz w:val="20"/>
              </w:rPr>
              <w:t xml:space="preserve">If you selected 'Other', please identify these target groups. </w:t>
            </w:r>
          </w:p>
          <w:p w14:paraId="51FDC453" w14:textId="77777777" w:rsidR="00A314FF" w:rsidRDefault="00A314FF">
            <w:pPr>
              <w:spacing w:after="0" w:line="240" w:lineRule="auto"/>
              <w:rPr>
                <w:rFonts w:ascii="Calibri" w:eastAsia="Calibri" w:hAnsi="Calibri" w:cs="Calibri"/>
              </w:rPr>
            </w:pPr>
            <w:r>
              <w:rPr>
                <w:rFonts w:ascii="Calibri" w:eastAsia="Calibri" w:hAnsi="Calibri" w:cs="Calibri"/>
                <w:i/>
                <w:sz w:val="20"/>
              </w:rPr>
              <w:t>(Max. 250 words)</w:t>
            </w:r>
          </w:p>
        </w:tc>
      </w:tr>
      <w:tr w:rsidR="00A314FF" w14:paraId="62B84E61" w14:textId="77777777" w:rsidTr="00A314FF">
        <w:tc>
          <w:tcPr>
            <w:tcW w:w="202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CB7D90E" w14:textId="77777777" w:rsidR="00A314FF" w:rsidRDefault="00A314FF">
            <w:pPr>
              <w:spacing w:after="0" w:line="240" w:lineRule="auto"/>
              <w:rPr>
                <w:rFonts w:ascii="Calibri" w:eastAsia="Calibri" w:hAnsi="Calibri" w:cs="Calibri"/>
              </w:rPr>
            </w:pPr>
            <w:r>
              <w:rPr>
                <w:rFonts w:ascii="Calibri" w:eastAsia="Calibri" w:hAnsi="Calibri" w:cs="Calibri"/>
                <w:b/>
                <w:sz w:val="20"/>
              </w:rPr>
              <w:t>Dissemination level</w:t>
            </w:r>
          </w:p>
        </w:tc>
        <w:tc>
          <w:tcPr>
            <w:tcW w:w="2038"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40EB0B3" w14:textId="77777777" w:rsidR="00A314FF" w:rsidRDefault="00A314FF">
            <w:pPr>
              <w:spacing w:after="0" w:line="240" w:lineRule="auto"/>
              <w:rPr>
                <w:rFonts w:ascii="Calibri" w:eastAsia="Calibri" w:hAnsi="Calibri" w:cs="Calibri"/>
                <w:sz w:val="20"/>
              </w:rPr>
            </w:pPr>
            <w:r>
              <w:rPr>
                <w:rFonts w:ascii="Calibri" w:eastAsia="Calibri" w:hAnsi="Calibri" w:cs="Calibri"/>
                <w:color w:val="000000"/>
                <w:sz w:val="20"/>
              </w:rPr>
              <w:t xml:space="preserve"> </w:t>
            </w:r>
            <w:r>
              <w:rPr>
                <w:rFonts w:ascii="Segoe UI Symbol" w:eastAsia="Calibri" w:hAnsi="Segoe UI Symbol" w:cs="Segoe UI Symbol"/>
                <w:sz w:val="20"/>
              </w:rPr>
              <w:t>☐</w:t>
            </w:r>
            <w:r>
              <w:rPr>
                <w:rFonts w:ascii="Calibri" w:eastAsia="Calibri" w:hAnsi="Calibri" w:cs="Calibri"/>
                <w:sz w:val="20"/>
              </w:rPr>
              <w:t xml:space="preserve"> Department / Faculty </w:t>
            </w:r>
            <w:r>
              <w:rPr>
                <w:rFonts w:ascii="Segoe UI Symbol" w:eastAsia="Calibri" w:hAnsi="Segoe UI Symbol" w:cs="Segoe UI Symbol"/>
                <w:sz w:val="20"/>
              </w:rPr>
              <w:t>☐</w:t>
            </w:r>
            <w:r>
              <w:rPr>
                <w:rFonts w:ascii="Calibri" w:eastAsia="Calibri" w:hAnsi="Calibri" w:cs="Calibri"/>
                <w:sz w:val="20"/>
              </w:rPr>
              <w:t xml:space="preserve"> Institution</w:t>
            </w:r>
          </w:p>
          <w:p w14:paraId="629D88DC" w14:textId="77777777" w:rsidR="00A314FF" w:rsidRDefault="00A314FF">
            <w:pPr>
              <w:spacing w:after="0" w:line="240" w:lineRule="auto"/>
              <w:rPr>
                <w:rFonts w:ascii="Calibri" w:eastAsia="Calibri" w:hAnsi="Calibri" w:cs="Calibri"/>
              </w:rPr>
            </w:pPr>
            <w:r>
              <w:rPr>
                <w:rFonts w:ascii="Calibri" w:eastAsia="Calibri" w:hAnsi="Calibri" w:cs="Calibri"/>
                <w:color w:val="000000"/>
                <w:sz w:val="20"/>
              </w:rPr>
              <w:t xml:space="preserve"> Institution</w:t>
            </w:r>
          </w:p>
        </w:tc>
        <w:tc>
          <w:tcPr>
            <w:tcW w:w="2289"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09844D9" w14:textId="77777777" w:rsidR="00A314FF" w:rsidRDefault="00A314FF">
            <w:pPr>
              <w:rPr>
                <w:rFonts w:eastAsiaTheme="minorEastAsia"/>
              </w:rPr>
            </w:pPr>
            <w:r>
              <w:rPr>
                <w:rFonts w:ascii="MS Gothic" w:eastAsia="MS Gothic" w:hAnsi="MS Gothic" w:hint="eastAsia"/>
                <w:color w:val="000000"/>
              </w:rPr>
              <w:t>☒</w:t>
            </w:r>
            <w:r>
              <w:rPr>
                <w:color w:val="000000"/>
              </w:rPr>
              <w:t xml:space="preserve"> Local</w:t>
            </w:r>
          </w:p>
          <w:p w14:paraId="7C962C5E" w14:textId="77777777" w:rsidR="00A314FF" w:rsidRDefault="00A314FF">
            <w:pPr>
              <w:spacing w:after="0" w:line="240" w:lineRule="auto"/>
              <w:rPr>
                <w:rFonts w:ascii="Calibri" w:eastAsia="Calibri" w:hAnsi="Calibri" w:cs="Calibri"/>
              </w:rPr>
            </w:pPr>
            <w:r>
              <w:rPr>
                <w:rFonts w:ascii="MS Gothic" w:eastAsia="MS Gothic" w:hAnsi="MS Gothic" w:cs="MS Gothic" w:hint="eastAsia"/>
                <w:color w:val="000000"/>
              </w:rPr>
              <w:t>☐</w:t>
            </w:r>
            <w:r>
              <w:rPr>
                <w:color w:val="000000"/>
              </w:rPr>
              <w:t xml:space="preserve"> Regional</w:t>
            </w:r>
          </w:p>
        </w:tc>
        <w:tc>
          <w:tcPr>
            <w:tcW w:w="31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83115CD" w14:textId="77777777" w:rsidR="00A314FF" w:rsidRDefault="00A314FF">
            <w:pPr>
              <w:spacing w:after="0" w:line="240" w:lineRule="auto"/>
              <w:rPr>
                <w:rFonts w:ascii="Calibri" w:eastAsia="Calibri" w:hAnsi="Calibri" w:cs="Calibri"/>
                <w:sz w:val="20"/>
              </w:rPr>
            </w:pPr>
            <w:r>
              <w:rPr>
                <w:rFonts w:ascii="Calibri" w:eastAsia="Calibri" w:hAnsi="Calibri" w:cs="Calibri"/>
                <w:color w:val="000000"/>
                <w:sz w:val="20"/>
              </w:rPr>
              <w:t xml:space="preserve"> National</w:t>
            </w:r>
          </w:p>
          <w:p w14:paraId="7E1E127D" w14:textId="77777777" w:rsidR="00A314FF" w:rsidRDefault="00A314FF">
            <w:pPr>
              <w:spacing w:after="0" w:line="240" w:lineRule="auto"/>
              <w:rPr>
                <w:rFonts w:ascii="Calibri" w:eastAsia="Calibri" w:hAnsi="Calibri" w:cs="Calibri"/>
              </w:rPr>
            </w:pPr>
            <w:r>
              <w:rPr>
                <w:rFonts w:ascii="Calibri" w:eastAsia="Calibri" w:hAnsi="Calibri" w:cs="Calibri"/>
                <w:color w:val="000000"/>
                <w:sz w:val="20"/>
              </w:rPr>
              <w:t xml:space="preserve"> </w:t>
            </w:r>
            <w:r>
              <w:rPr>
                <w:rFonts w:ascii="Segoe UI Symbol" w:eastAsia="Calibri" w:hAnsi="Segoe UI Symbol" w:cs="Segoe UI Symbol"/>
                <w:sz w:val="20"/>
              </w:rPr>
              <w:t>☐</w:t>
            </w:r>
            <w:r>
              <w:rPr>
                <w:rFonts w:ascii="Calibri" w:eastAsia="Calibri" w:hAnsi="Calibri" w:cs="Calibri"/>
                <w:sz w:val="20"/>
              </w:rPr>
              <w:t xml:space="preserve"> International</w:t>
            </w:r>
          </w:p>
        </w:tc>
      </w:tr>
    </w:tbl>
    <w:p w14:paraId="53A3BA93" w14:textId="77777777" w:rsidR="00A314FF" w:rsidRDefault="00A314FF" w:rsidP="00A314FF">
      <w:pPr>
        <w:spacing w:after="0" w:line="240" w:lineRule="auto"/>
        <w:rPr>
          <w:rFonts w:ascii="Calibri" w:eastAsia="Calibri" w:hAnsi="Calibri" w:cs="Calibri"/>
          <w:b/>
        </w:rPr>
      </w:pPr>
    </w:p>
    <w:tbl>
      <w:tblPr>
        <w:tblW w:w="0" w:type="auto"/>
        <w:tblInd w:w="108" w:type="dxa"/>
        <w:tblCellMar>
          <w:left w:w="10" w:type="dxa"/>
          <w:right w:w="10" w:type="dxa"/>
        </w:tblCellMar>
        <w:tblLook w:val="04A0" w:firstRow="1" w:lastRow="0" w:firstColumn="1" w:lastColumn="0" w:noHBand="0" w:noVBand="1"/>
      </w:tblPr>
      <w:tblGrid>
        <w:gridCol w:w="1914"/>
        <w:gridCol w:w="1959"/>
        <w:gridCol w:w="2199"/>
        <w:gridCol w:w="1395"/>
        <w:gridCol w:w="1775"/>
      </w:tblGrid>
      <w:tr w:rsidR="00A314FF" w14:paraId="59864768" w14:textId="77777777" w:rsidTr="00A314FF">
        <w:trPr>
          <w:trHeight w:val="1"/>
        </w:trPr>
        <w:tc>
          <w:tcPr>
            <w:tcW w:w="212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B39835A" w14:textId="77777777" w:rsidR="00A314FF" w:rsidRDefault="00A314FF">
            <w:pPr>
              <w:spacing w:after="0" w:line="240" w:lineRule="auto"/>
              <w:rPr>
                <w:rFonts w:ascii="Calibri" w:eastAsia="Calibri" w:hAnsi="Calibri" w:cs="Calibri"/>
              </w:rPr>
            </w:pPr>
            <w:r>
              <w:rPr>
                <w:rFonts w:ascii="Calibri" w:eastAsia="Calibri" w:hAnsi="Calibri" w:cs="Calibri"/>
                <w:b/>
                <w:sz w:val="20"/>
              </w:rPr>
              <w:t xml:space="preserve">Work package type and ref.nr </w:t>
            </w:r>
          </w:p>
        </w:tc>
        <w:tc>
          <w:tcPr>
            <w:tcW w:w="7029" w:type="dxa"/>
            <w:gridSpan w:val="3"/>
            <w:tcBorders>
              <w:top w:val="single" w:sz="4" w:space="0" w:color="000000"/>
              <w:left w:val="single" w:sz="4" w:space="0" w:color="000000"/>
              <w:bottom w:val="single" w:sz="4" w:space="0" w:color="000000"/>
              <w:right w:val="single" w:sz="4" w:space="0" w:color="000000"/>
            </w:tcBorders>
            <w:shd w:val="clear" w:color="auto" w:fill="DBE5F1"/>
            <w:tcMar>
              <w:top w:w="0" w:type="dxa"/>
              <w:left w:w="108" w:type="dxa"/>
              <w:bottom w:w="0" w:type="dxa"/>
              <w:right w:w="108" w:type="dxa"/>
            </w:tcMar>
            <w:vAlign w:val="center"/>
            <w:hideMark/>
          </w:tcPr>
          <w:p w14:paraId="7870E763" w14:textId="77777777" w:rsidR="00A314FF" w:rsidRDefault="00A314FF">
            <w:pPr>
              <w:spacing w:after="0" w:line="240" w:lineRule="auto"/>
              <w:jc w:val="center"/>
              <w:rPr>
                <w:rFonts w:ascii="Calibri" w:eastAsia="Calibri" w:hAnsi="Calibri" w:cs="Calibri"/>
              </w:rPr>
            </w:pPr>
            <w:r>
              <w:rPr>
                <w:rFonts w:ascii="Calibri" w:eastAsia="Calibri" w:hAnsi="Calibri" w:cs="Calibri"/>
                <w:b/>
                <w:sz w:val="24"/>
              </w:rPr>
              <w:t>DISSEMINATION &amp; EXPLOITATION</w:t>
            </w:r>
          </w:p>
        </w:tc>
        <w:tc>
          <w:tcPr>
            <w:tcW w:w="2268" w:type="dxa"/>
            <w:tcBorders>
              <w:top w:val="single" w:sz="4" w:space="0" w:color="000000"/>
              <w:left w:val="single" w:sz="4" w:space="0" w:color="000000"/>
              <w:bottom w:val="single" w:sz="4" w:space="0" w:color="000000"/>
              <w:right w:val="single" w:sz="4" w:space="0" w:color="000000"/>
            </w:tcBorders>
            <w:shd w:val="clear" w:color="auto" w:fill="DBE5F1"/>
            <w:tcMar>
              <w:top w:w="0" w:type="dxa"/>
              <w:left w:w="108" w:type="dxa"/>
              <w:bottom w:w="0" w:type="dxa"/>
              <w:right w:w="108" w:type="dxa"/>
            </w:tcMar>
            <w:vAlign w:val="center"/>
            <w:hideMark/>
          </w:tcPr>
          <w:p w14:paraId="1E69BD0C" w14:textId="64686CAB" w:rsidR="00A314FF" w:rsidRPr="006F13A0" w:rsidRDefault="006F13A0">
            <w:pPr>
              <w:spacing w:after="0" w:line="240" w:lineRule="auto"/>
              <w:jc w:val="center"/>
              <w:rPr>
                <w:rFonts w:ascii="Calibri" w:eastAsia="Calibri" w:hAnsi="Calibri" w:cs="Calibri"/>
                <w:b/>
                <w:bCs/>
              </w:rPr>
            </w:pPr>
            <w:r>
              <w:rPr>
                <w:rFonts w:ascii="Calibri" w:eastAsia="Calibri" w:hAnsi="Calibri" w:cs="Calibri"/>
                <w:b/>
                <w:bCs/>
              </w:rPr>
              <w:t>A24</w:t>
            </w:r>
          </w:p>
        </w:tc>
      </w:tr>
      <w:tr w:rsidR="00A314FF" w14:paraId="57B50A82" w14:textId="77777777" w:rsidTr="00A314FF">
        <w:tc>
          <w:tcPr>
            <w:tcW w:w="212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F6E36A7" w14:textId="77777777" w:rsidR="00A314FF" w:rsidRDefault="00A314FF">
            <w:pPr>
              <w:spacing w:after="0" w:line="240" w:lineRule="auto"/>
              <w:rPr>
                <w:rFonts w:ascii="Calibri" w:eastAsia="Calibri" w:hAnsi="Calibri" w:cs="Calibri"/>
              </w:rPr>
            </w:pPr>
            <w:r>
              <w:rPr>
                <w:rFonts w:ascii="Calibri" w:eastAsia="Calibri" w:hAnsi="Calibri" w:cs="Calibri"/>
                <w:b/>
                <w:sz w:val="20"/>
              </w:rPr>
              <w:t>Title</w:t>
            </w:r>
          </w:p>
        </w:tc>
        <w:tc>
          <w:tcPr>
            <w:tcW w:w="9297"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2335E4A" w14:textId="77777777" w:rsidR="00A314FF" w:rsidRDefault="00A314FF">
            <w:pPr>
              <w:spacing w:after="0" w:line="240" w:lineRule="auto"/>
              <w:rPr>
                <w:rFonts w:ascii="Calibri" w:eastAsia="Calibri" w:hAnsi="Calibri" w:cs="Calibri"/>
              </w:rPr>
            </w:pPr>
            <w:r>
              <w:rPr>
                <w:rFonts w:ascii="Calibri" w:eastAsia="Calibri" w:hAnsi="Calibri" w:cs="Calibri"/>
              </w:rPr>
              <w:t>Partnerstva i umrežavanje</w:t>
            </w:r>
          </w:p>
        </w:tc>
      </w:tr>
      <w:tr w:rsidR="00A314FF" w14:paraId="7E58B4F7" w14:textId="77777777" w:rsidTr="00A314FF">
        <w:tc>
          <w:tcPr>
            <w:tcW w:w="212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760FDF5" w14:textId="77777777" w:rsidR="00A314FF" w:rsidRDefault="00A314FF">
            <w:pPr>
              <w:spacing w:after="0" w:line="240" w:lineRule="auto"/>
              <w:rPr>
                <w:rFonts w:ascii="Calibri" w:eastAsia="Calibri" w:hAnsi="Calibri" w:cs="Calibri"/>
              </w:rPr>
            </w:pPr>
            <w:r>
              <w:rPr>
                <w:rFonts w:ascii="Calibri" w:eastAsia="Calibri" w:hAnsi="Calibri" w:cs="Calibri"/>
                <w:b/>
                <w:sz w:val="20"/>
              </w:rPr>
              <w:t>Related assumptions and risks</w:t>
            </w:r>
          </w:p>
        </w:tc>
        <w:tc>
          <w:tcPr>
            <w:tcW w:w="9297"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3EFB8CF3" w14:textId="77777777" w:rsidR="00A314FF" w:rsidRDefault="00A314FF">
            <w:pPr>
              <w:spacing w:after="0" w:line="240" w:lineRule="auto"/>
              <w:rPr>
                <w:rFonts w:ascii="Calibri" w:eastAsia="Calibri" w:hAnsi="Calibri" w:cs="Calibri"/>
                <w:lang w:val="en-US"/>
              </w:rPr>
            </w:pPr>
            <w:r>
              <w:rPr>
                <w:rFonts w:ascii="Calibri" w:eastAsia="Calibri" w:hAnsi="Calibri" w:cs="Calibri"/>
              </w:rPr>
              <w:t>Pretpostavke:</w:t>
            </w:r>
          </w:p>
          <w:p w14:paraId="535B2429" w14:textId="77777777" w:rsidR="00A314FF" w:rsidRDefault="00A314FF" w:rsidP="00A314FF">
            <w:pPr>
              <w:numPr>
                <w:ilvl w:val="0"/>
                <w:numId w:val="146"/>
              </w:numPr>
              <w:spacing w:after="0" w:line="240" w:lineRule="auto"/>
              <w:rPr>
                <w:rFonts w:ascii="Calibri" w:eastAsia="Calibri" w:hAnsi="Calibri" w:cs="Calibri"/>
              </w:rPr>
            </w:pPr>
            <w:r>
              <w:rPr>
                <w:rFonts w:ascii="Calibri" w:eastAsia="Calibri" w:hAnsi="Calibri" w:cs="Calibri"/>
              </w:rPr>
              <w:t>Postoji interes lokalnih preduzetnika za partnerstva i umrežavanje radi razvoja održivog turizma.</w:t>
            </w:r>
          </w:p>
          <w:p w14:paraId="6A872996" w14:textId="77777777" w:rsidR="00A314FF" w:rsidRDefault="00A314FF" w:rsidP="00A314FF">
            <w:pPr>
              <w:numPr>
                <w:ilvl w:val="0"/>
                <w:numId w:val="146"/>
              </w:numPr>
              <w:spacing w:after="0" w:line="240" w:lineRule="auto"/>
              <w:rPr>
                <w:rFonts w:ascii="Calibri" w:eastAsia="Calibri" w:hAnsi="Calibri" w:cs="Calibri"/>
              </w:rPr>
            </w:pPr>
            <w:r>
              <w:rPr>
                <w:rFonts w:ascii="Calibri" w:eastAsia="Calibri" w:hAnsi="Calibri" w:cs="Calibri"/>
              </w:rPr>
              <w:t>Postoje relevantne organizacije, udruženja ili institucije koje se bave turizmom i podrškom lokalnim preduzetnicima u regiji.</w:t>
            </w:r>
          </w:p>
          <w:p w14:paraId="5E534086" w14:textId="77777777" w:rsidR="00A314FF" w:rsidRDefault="00A314FF" w:rsidP="00A314FF">
            <w:pPr>
              <w:numPr>
                <w:ilvl w:val="0"/>
                <w:numId w:val="146"/>
              </w:numPr>
              <w:spacing w:after="0" w:line="240" w:lineRule="auto"/>
              <w:rPr>
                <w:rFonts w:ascii="Calibri" w:eastAsia="Calibri" w:hAnsi="Calibri" w:cs="Calibri"/>
              </w:rPr>
            </w:pPr>
            <w:r>
              <w:rPr>
                <w:rFonts w:ascii="Calibri" w:eastAsia="Calibri" w:hAnsi="Calibri" w:cs="Calibri"/>
              </w:rPr>
              <w:t>Postoji dostupna infrastruktura i resursi koji olakšavaju komunikaciju i povezivanje među partnerima.</w:t>
            </w:r>
          </w:p>
          <w:p w14:paraId="3ADF3723" w14:textId="77777777" w:rsidR="00A314FF" w:rsidRDefault="00A314FF" w:rsidP="00A314FF">
            <w:pPr>
              <w:numPr>
                <w:ilvl w:val="0"/>
                <w:numId w:val="146"/>
              </w:numPr>
              <w:spacing w:after="0" w:line="240" w:lineRule="auto"/>
              <w:rPr>
                <w:rFonts w:ascii="Calibri" w:eastAsia="Calibri" w:hAnsi="Calibri" w:cs="Calibri"/>
              </w:rPr>
            </w:pPr>
            <w:r>
              <w:rPr>
                <w:rFonts w:ascii="Calibri" w:eastAsia="Calibri" w:hAnsi="Calibri" w:cs="Calibri"/>
              </w:rPr>
              <w:t>Postojeće politike i zakonodavni okvir podržavaju partnerstva i umrežavanje lokalnih preduzetnika.</w:t>
            </w:r>
          </w:p>
          <w:p w14:paraId="2053071E" w14:textId="77777777" w:rsidR="00A314FF" w:rsidRDefault="00A314FF">
            <w:pPr>
              <w:spacing w:after="0" w:line="240" w:lineRule="auto"/>
              <w:rPr>
                <w:rFonts w:ascii="Calibri" w:eastAsia="Calibri" w:hAnsi="Calibri" w:cs="Calibri"/>
              </w:rPr>
            </w:pPr>
            <w:r>
              <w:rPr>
                <w:rFonts w:ascii="Calibri" w:eastAsia="Calibri" w:hAnsi="Calibri" w:cs="Calibri"/>
              </w:rPr>
              <w:t>Rizici:</w:t>
            </w:r>
          </w:p>
          <w:p w14:paraId="2C44D5BA" w14:textId="77777777" w:rsidR="00A314FF" w:rsidRDefault="00A314FF" w:rsidP="00A314FF">
            <w:pPr>
              <w:numPr>
                <w:ilvl w:val="0"/>
                <w:numId w:val="147"/>
              </w:numPr>
              <w:spacing w:after="0" w:line="240" w:lineRule="auto"/>
              <w:rPr>
                <w:rFonts w:ascii="Calibri" w:eastAsia="Calibri" w:hAnsi="Calibri" w:cs="Calibri"/>
              </w:rPr>
            </w:pPr>
            <w:r>
              <w:rPr>
                <w:rFonts w:ascii="Calibri" w:eastAsia="Calibri" w:hAnsi="Calibri" w:cs="Calibri"/>
              </w:rPr>
              <w:t>Nedostatak zainteresovanih partnera: Može se javiti nedostatak zainteresovanih partnera za umrežavanje, što može otežati ostvarivanje ciljeva aktivnosti.</w:t>
            </w:r>
          </w:p>
          <w:p w14:paraId="67C81384" w14:textId="77777777" w:rsidR="00A314FF" w:rsidRDefault="00A314FF" w:rsidP="00A314FF">
            <w:pPr>
              <w:numPr>
                <w:ilvl w:val="0"/>
                <w:numId w:val="147"/>
              </w:numPr>
              <w:spacing w:after="0" w:line="240" w:lineRule="auto"/>
              <w:rPr>
                <w:rFonts w:ascii="Calibri" w:eastAsia="Calibri" w:hAnsi="Calibri" w:cs="Calibri"/>
              </w:rPr>
            </w:pPr>
            <w:r>
              <w:rPr>
                <w:rFonts w:ascii="Calibri" w:eastAsia="Calibri" w:hAnsi="Calibri" w:cs="Calibri"/>
              </w:rPr>
              <w:t>Slaba komunikacija: Nedostatak efikasne komunikacije između partnera može dovesti do nedovoljnog razumevanja i koordinacije aktivnosti.</w:t>
            </w:r>
          </w:p>
          <w:p w14:paraId="01A18BB8" w14:textId="77777777" w:rsidR="00A314FF" w:rsidRDefault="00A314FF" w:rsidP="00A314FF">
            <w:pPr>
              <w:numPr>
                <w:ilvl w:val="0"/>
                <w:numId w:val="147"/>
              </w:numPr>
              <w:spacing w:after="0" w:line="240" w:lineRule="auto"/>
              <w:rPr>
                <w:rFonts w:ascii="Calibri" w:eastAsia="Calibri" w:hAnsi="Calibri" w:cs="Calibri"/>
              </w:rPr>
            </w:pPr>
            <w:r>
              <w:rPr>
                <w:rFonts w:ascii="Calibri" w:eastAsia="Calibri" w:hAnsi="Calibri" w:cs="Calibri"/>
              </w:rPr>
              <w:t>Konkurencija umesto saradnje: Postoji rizik da umrežavanje lokalnih preduzetnika može dovesti do konkurencije umesto saradnje, posebno ako postoji nedostatak jasnih smernica i pravila za partnerstvo.</w:t>
            </w:r>
          </w:p>
          <w:p w14:paraId="2D79C060" w14:textId="77777777" w:rsidR="00A314FF" w:rsidRDefault="00A314FF" w:rsidP="00A314FF">
            <w:pPr>
              <w:numPr>
                <w:ilvl w:val="0"/>
                <w:numId w:val="147"/>
              </w:numPr>
              <w:spacing w:after="0" w:line="240" w:lineRule="auto"/>
              <w:rPr>
                <w:rFonts w:ascii="Calibri" w:eastAsia="Calibri" w:hAnsi="Calibri" w:cs="Calibri"/>
              </w:rPr>
            </w:pPr>
            <w:r>
              <w:rPr>
                <w:rFonts w:ascii="Calibri" w:eastAsia="Calibri" w:hAnsi="Calibri" w:cs="Calibri"/>
              </w:rPr>
              <w:t>Finansijski izazovi: Partnerstva i umrežavanje mogu zahtevati finansijska sredstva za organizaciju sastanaka, događaja, razmenu informacija i resursa. Nedostatak finansijskih resursa može predstavljati izazov za uspešno ostvarenje partnerstava.</w:t>
            </w:r>
          </w:p>
          <w:p w14:paraId="32D5F500" w14:textId="77777777" w:rsidR="00A314FF" w:rsidRDefault="00A314FF" w:rsidP="00A314FF">
            <w:pPr>
              <w:numPr>
                <w:ilvl w:val="0"/>
                <w:numId w:val="147"/>
              </w:numPr>
              <w:spacing w:after="0" w:line="240" w:lineRule="auto"/>
              <w:rPr>
                <w:rFonts w:ascii="Calibri" w:eastAsia="Calibri" w:hAnsi="Calibri" w:cs="Calibri"/>
              </w:rPr>
            </w:pPr>
            <w:r>
              <w:rPr>
                <w:rFonts w:ascii="Calibri" w:eastAsia="Calibri" w:hAnsi="Calibri" w:cs="Calibri"/>
              </w:rPr>
              <w:t>Neusklađenost ciljeva i interesa: Partneri mogu imati različite ciljeve i interese, što može otežati postizanje konsenzusa i uspešno partnerstvo.</w:t>
            </w:r>
          </w:p>
          <w:p w14:paraId="5524C2F9" w14:textId="77777777" w:rsidR="00A314FF" w:rsidRDefault="00A314FF">
            <w:pPr>
              <w:spacing w:after="0" w:line="240" w:lineRule="auto"/>
              <w:rPr>
                <w:rFonts w:ascii="Calibri" w:eastAsia="Calibri" w:hAnsi="Calibri" w:cs="Calibri"/>
              </w:rPr>
            </w:pPr>
          </w:p>
        </w:tc>
      </w:tr>
      <w:tr w:rsidR="00A314FF" w14:paraId="229176A9" w14:textId="77777777" w:rsidTr="00A314FF">
        <w:tc>
          <w:tcPr>
            <w:tcW w:w="212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C235C78" w14:textId="77777777" w:rsidR="00A314FF" w:rsidRDefault="00A314FF">
            <w:pPr>
              <w:spacing w:after="0" w:line="240" w:lineRule="auto"/>
              <w:rPr>
                <w:rFonts w:ascii="Calibri" w:eastAsia="Calibri" w:hAnsi="Calibri" w:cs="Calibri"/>
              </w:rPr>
            </w:pPr>
            <w:r>
              <w:rPr>
                <w:rFonts w:ascii="Calibri" w:eastAsia="Calibri" w:hAnsi="Calibri" w:cs="Calibri"/>
                <w:b/>
                <w:sz w:val="20"/>
              </w:rPr>
              <w:t>Description</w:t>
            </w:r>
          </w:p>
        </w:tc>
        <w:tc>
          <w:tcPr>
            <w:tcW w:w="9297"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639F416E" w14:textId="77777777" w:rsidR="00A314FF" w:rsidRDefault="00A314FF">
            <w:pPr>
              <w:spacing w:after="0" w:line="240" w:lineRule="auto"/>
              <w:rPr>
                <w:rFonts w:ascii="Calibri" w:eastAsia="Calibri" w:hAnsi="Calibri" w:cs="Calibri"/>
                <w:lang w:val="en-US"/>
              </w:rPr>
            </w:pPr>
            <w:r>
              <w:rPr>
                <w:rFonts w:ascii="Calibri" w:eastAsia="Calibri" w:hAnsi="Calibri" w:cs="Calibri"/>
              </w:rPr>
              <w:t>Opis za aktivnost "Partnerstva i umrežavanje" u okviru radnog paketa "Razvoj održivog turizma i podrška lokalnim preduzetnicima":</w:t>
            </w:r>
          </w:p>
          <w:p w14:paraId="6F9E10FE" w14:textId="77777777" w:rsidR="00A314FF" w:rsidRDefault="00A314FF">
            <w:pPr>
              <w:spacing w:after="0" w:line="240" w:lineRule="auto"/>
              <w:rPr>
                <w:rFonts w:ascii="Calibri" w:eastAsia="Calibri" w:hAnsi="Calibri" w:cs="Calibri"/>
              </w:rPr>
            </w:pPr>
            <w:r>
              <w:rPr>
                <w:rFonts w:ascii="Calibri" w:eastAsia="Calibri" w:hAnsi="Calibri" w:cs="Calibri"/>
              </w:rPr>
              <w:t>Cilj ove aktivnosti je uspostavljanje partnerstava i umrežavanje lokalnih preduzetnika radi podrške razvoju održivog turizma u regiji. Kroz uspostavljanje saradnje i povezivanje sa relevantnim organizacijama, udruženjima i institucijama, želimo stvoriti snažnu mrežu koja će pružiti podršku lokalnim preduzetnicima u turističkom sektoru.</w:t>
            </w:r>
          </w:p>
          <w:p w14:paraId="1DFEE007" w14:textId="77777777" w:rsidR="00A314FF" w:rsidRDefault="00A314FF">
            <w:pPr>
              <w:spacing w:after="0" w:line="240" w:lineRule="auto"/>
              <w:rPr>
                <w:rFonts w:ascii="Calibri" w:eastAsia="Calibri" w:hAnsi="Calibri" w:cs="Calibri"/>
              </w:rPr>
            </w:pPr>
            <w:r>
              <w:rPr>
                <w:rFonts w:ascii="Calibri" w:eastAsia="Calibri" w:hAnsi="Calibri" w:cs="Calibri"/>
              </w:rPr>
              <w:t>Podaktivnosti ove aktivnosti uključuju identifikaciju potencijalnih partnera, uspostavljanje kontakata i razgovor o mogućnostima saradnje, kao i definisanje zajedničkih ciljeva i aktivnosti. Kroz partnerstva i umrežavanje, želimo da promovišemo razmenu znanja, iskustava i resursa, kao i stvaranje sinergije među lokalnim preduzetnicima radi ostvarivanja zajedničkih ciljeva održivog turizma.</w:t>
            </w:r>
          </w:p>
          <w:p w14:paraId="55E53AD8" w14:textId="77777777" w:rsidR="00A314FF" w:rsidRDefault="00A314FF">
            <w:pPr>
              <w:spacing w:after="0" w:line="240" w:lineRule="auto"/>
              <w:rPr>
                <w:rFonts w:ascii="Calibri" w:eastAsia="Calibri" w:hAnsi="Calibri" w:cs="Calibri"/>
              </w:rPr>
            </w:pPr>
            <w:r>
              <w:rPr>
                <w:rFonts w:ascii="Calibri" w:eastAsia="Calibri" w:hAnsi="Calibri" w:cs="Calibri"/>
              </w:rPr>
              <w:t>Partnerstva mogu obuhvatati organizacije iz turističkog sektora, lokalne vlasti, nevladine organizacije, obrazovne institucije i druge relevantne aktere. Kroz ove partnerstva, ciljamo na poboljšanje turističke ponude, podizanje svesti o kulturnom nasleđu i održivom turizmu, razvoj novih turističkih proizvoda i usluga, kao i unapređenje poslovnih praksi lokalnih preduzetnika.</w:t>
            </w:r>
          </w:p>
          <w:p w14:paraId="560F4330" w14:textId="77777777" w:rsidR="00A314FF" w:rsidRDefault="00A314FF">
            <w:pPr>
              <w:spacing w:after="0" w:line="240" w:lineRule="auto"/>
              <w:rPr>
                <w:rFonts w:ascii="Calibri" w:eastAsia="Calibri" w:hAnsi="Calibri" w:cs="Calibri"/>
              </w:rPr>
            </w:pPr>
          </w:p>
        </w:tc>
      </w:tr>
      <w:tr w:rsidR="00A314FF" w14:paraId="4238E23A" w14:textId="77777777" w:rsidTr="00A314FF">
        <w:tc>
          <w:tcPr>
            <w:tcW w:w="212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181EC4A" w14:textId="77777777" w:rsidR="00A314FF" w:rsidRDefault="00A314FF">
            <w:pPr>
              <w:spacing w:after="0" w:line="240" w:lineRule="auto"/>
              <w:rPr>
                <w:rFonts w:ascii="Calibri" w:eastAsia="Calibri" w:hAnsi="Calibri" w:cs="Calibri"/>
              </w:rPr>
            </w:pPr>
            <w:r>
              <w:rPr>
                <w:rFonts w:ascii="Calibri" w:eastAsia="Calibri" w:hAnsi="Calibri" w:cs="Calibri"/>
                <w:b/>
                <w:sz w:val="20"/>
              </w:rPr>
              <w:t>Tasks</w:t>
            </w:r>
          </w:p>
        </w:tc>
        <w:tc>
          <w:tcPr>
            <w:tcW w:w="9297"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3052A3E2" w14:textId="77777777" w:rsidR="00A314FF" w:rsidRDefault="00A314FF" w:rsidP="00A314FF">
            <w:pPr>
              <w:numPr>
                <w:ilvl w:val="1"/>
                <w:numId w:val="148"/>
              </w:numPr>
              <w:spacing w:after="0" w:line="240" w:lineRule="auto"/>
              <w:rPr>
                <w:rFonts w:ascii="Calibri" w:eastAsia="Calibri" w:hAnsi="Calibri" w:cs="Calibri"/>
              </w:rPr>
            </w:pPr>
            <w:r>
              <w:rPr>
                <w:rFonts w:ascii="Calibri" w:eastAsia="Calibri" w:hAnsi="Calibri" w:cs="Calibri"/>
              </w:rPr>
              <w:t>Podsticanje saradnje između lokalnih preduzetnika, turističkih organizacija i institucija</w:t>
            </w:r>
          </w:p>
          <w:p w14:paraId="6D65D623" w14:textId="77777777" w:rsidR="00A314FF" w:rsidRDefault="00A314FF" w:rsidP="00A314FF">
            <w:pPr>
              <w:numPr>
                <w:ilvl w:val="2"/>
                <w:numId w:val="148"/>
              </w:numPr>
              <w:spacing w:after="0" w:line="240" w:lineRule="auto"/>
              <w:rPr>
                <w:rFonts w:ascii="Calibri" w:eastAsia="Calibri" w:hAnsi="Calibri" w:cs="Calibri"/>
              </w:rPr>
            </w:pPr>
            <w:r>
              <w:rPr>
                <w:rFonts w:ascii="Calibri" w:eastAsia="Calibri" w:hAnsi="Calibri" w:cs="Calibri"/>
              </w:rPr>
              <w:t xml:space="preserve">  Organizacija sastanaka i mrežnih događaja</w:t>
            </w:r>
          </w:p>
          <w:p w14:paraId="76D4F007" w14:textId="77777777" w:rsidR="00A314FF" w:rsidRDefault="00A314FF" w:rsidP="00A314FF">
            <w:pPr>
              <w:numPr>
                <w:ilvl w:val="2"/>
                <w:numId w:val="148"/>
              </w:numPr>
              <w:spacing w:after="0" w:line="240" w:lineRule="auto"/>
              <w:rPr>
                <w:rFonts w:ascii="Calibri" w:eastAsia="Calibri" w:hAnsi="Calibri" w:cs="Calibri"/>
              </w:rPr>
            </w:pPr>
            <w:r>
              <w:rPr>
                <w:rFonts w:ascii="Calibri" w:eastAsia="Calibri" w:hAnsi="Calibri" w:cs="Calibri"/>
              </w:rPr>
              <w:t xml:space="preserve">  Povezivanje preduzetnika sa relevantnim akterima u turističkoj industriji</w:t>
            </w:r>
          </w:p>
          <w:p w14:paraId="62092B5C" w14:textId="77777777" w:rsidR="00A314FF" w:rsidRDefault="00A314FF" w:rsidP="00A314FF">
            <w:pPr>
              <w:numPr>
                <w:ilvl w:val="1"/>
                <w:numId w:val="148"/>
              </w:numPr>
              <w:spacing w:after="0" w:line="240" w:lineRule="auto"/>
              <w:rPr>
                <w:rFonts w:ascii="Calibri" w:eastAsia="Calibri" w:hAnsi="Calibri" w:cs="Calibri"/>
              </w:rPr>
            </w:pPr>
            <w:r>
              <w:rPr>
                <w:rFonts w:ascii="Calibri" w:eastAsia="Calibri" w:hAnsi="Calibri" w:cs="Calibri"/>
              </w:rPr>
              <w:t>Kreiranje zajedničkih projekata za razvoj održivog turizma</w:t>
            </w:r>
          </w:p>
          <w:p w14:paraId="14D15B24" w14:textId="77777777" w:rsidR="00A314FF" w:rsidRDefault="00A314FF" w:rsidP="00A314FF">
            <w:pPr>
              <w:numPr>
                <w:ilvl w:val="2"/>
                <w:numId w:val="148"/>
              </w:numPr>
              <w:spacing w:after="0" w:line="240" w:lineRule="auto"/>
              <w:rPr>
                <w:rFonts w:ascii="Calibri" w:eastAsia="Calibri" w:hAnsi="Calibri" w:cs="Calibri"/>
              </w:rPr>
            </w:pPr>
            <w:r>
              <w:rPr>
                <w:rFonts w:ascii="Calibri" w:eastAsia="Calibri" w:hAnsi="Calibri" w:cs="Calibri"/>
              </w:rPr>
              <w:t xml:space="preserve">  Identifikacija potencijalnih projekata za saradnju</w:t>
            </w:r>
          </w:p>
          <w:p w14:paraId="3EA22B13" w14:textId="77777777" w:rsidR="00A314FF" w:rsidRDefault="00A314FF" w:rsidP="00A314FF">
            <w:pPr>
              <w:numPr>
                <w:ilvl w:val="2"/>
                <w:numId w:val="148"/>
              </w:numPr>
              <w:spacing w:after="0" w:line="240" w:lineRule="auto"/>
              <w:rPr>
                <w:rFonts w:ascii="Calibri" w:eastAsia="Calibri" w:hAnsi="Calibri" w:cs="Calibri"/>
              </w:rPr>
            </w:pPr>
            <w:r>
              <w:rPr>
                <w:rFonts w:ascii="Calibri" w:eastAsia="Calibri" w:hAnsi="Calibri" w:cs="Calibri"/>
              </w:rPr>
              <w:t xml:space="preserve">  Izrada planova za implementaciju zajedničkih projekata</w:t>
            </w:r>
          </w:p>
          <w:p w14:paraId="6E5B5E2D" w14:textId="77777777" w:rsidR="00A314FF" w:rsidRDefault="00A314FF">
            <w:pPr>
              <w:spacing w:after="0" w:line="240" w:lineRule="auto"/>
              <w:rPr>
                <w:rFonts w:ascii="Calibri" w:eastAsia="Calibri" w:hAnsi="Calibri" w:cs="Calibri"/>
              </w:rPr>
            </w:pPr>
          </w:p>
        </w:tc>
      </w:tr>
      <w:tr w:rsidR="00A314FF" w14:paraId="5452FD70" w14:textId="77777777" w:rsidTr="00A314FF">
        <w:tc>
          <w:tcPr>
            <w:tcW w:w="212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B4BAAE8" w14:textId="77777777" w:rsidR="00A314FF" w:rsidRDefault="00A314FF">
            <w:pPr>
              <w:spacing w:after="0" w:line="240" w:lineRule="auto"/>
              <w:rPr>
                <w:rFonts w:ascii="Calibri" w:eastAsia="Calibri" w:hAnsi="Calibri" w:cs="Calibri"/>
              </w:rPr>
            </w:pPr>
            <w:r>
              <w:rPr>
                <w:rFonts w:ascii="Calibri" w:eastAsia="Calibri" w:hAnsi="Calibri" w:cs="Calibri"/>
                <w:b/>
                <w:sz w:val="20"/>
              </w:rPr>
              <w:t>Estimated Start Date (dd-mm-yyyy)</w:t>
            </w:r>
          </w:p>
        </w:tc>
        <w:tc>
          <w:tcPr>
            <w:tcW w:w="255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40E845F8" w14:textId="77777777" w:rsidR="00A314FF" w:rsidRDefault="00A314FF">
            <w:pPr>
              <w:spacing w:after="0" w:line="240" w:lineRule="auto"/>
              <w:rPr>
                <w:rFonts w:ascii="Calibri" w:eastAsia="Calibri" w:hAnsi="Calibri" w:cs="Calibri"/>
              </w:rPr>
            </w:pPr>
          </w:p>
        </w:tc>
        <w:tc>
          <w:tcPr>
            <w:tcW w:w="255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9D12412" w14:textId="77777777" w:rsidR="00A314FF" w:rsidRDefault="00A314FF">
            <w:pPr>
              <w:spacing w:after="0" w:line="240" w:lineRule="auto"/>
              <w:rPr>
                <w:rFonts w:ascii="Calibri" w:eastAsia="Calibri" w:hAnsi="Calibri" w:cs="Calibri"/>
              </w:rPr>
            </w:pPr>
            <w:r>
              <w:rPr>
                <w:rFonts w:ascii="Calibri" w:eastAsia="Calibri" w:hAnsi="Calibri" w:cs="Calibri"/>
                <w:b/>
                <w:sz w:val="20"/>
              </w:rPr>
              <w:t>Estimated End Date (dd-mm-yyyy)</w:t>
            </w:r>
          </w:p>
        </w:tc>
        <w:tc>
          <w:tcPr>
            <w:tcW w:w="4195"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57618C5F" w14:textId="77777777" w:rsidR="00A314FF" w:rsidRDefault="00A314FF">
            <w:pPr>
              <w:spacing w:after="0" w:line="240" w:lineRule="auto"/>
              <w:rPr>
                <w:rFonts w:ascii="Calibri" w:eastAsia="Calibri" w:hAnsi="Calibri" w:cs="Calibri"/>
              </w:rPr>
            </w:pPr>
          </w:p>
        </w:tc>
      </w:tr>
      <w:tr w:rsidR="00A314FF" w14:paraId="296EA55E" w14:textId="77777777" w:rsidTr="00A314FF">
        <w:tc>
          <w:tcPr>
            <w:tcW w:w="212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ED1A53B" w14:textId="77777777" w:rsidR="00A314FF" w:rsidRDefault="00A314FF">
            <w:pPr>
              <w:spacing w:after="0" w:line="240" w:lineRule="auto"/>
              <w:rPr>
                <w:rFonts w:ascii="Calibri" w:eastAsia="Calibri" w:hAnsi="Calibri" w:cs="Calibri"/>
              </w:rPr>
            </w:pPr>
            <w:r>
              <w:rPr>
                <w:rFonts w:ascii="Calibri" w:eastAsia="Calibri" w:hAnsi="Calibri" w:cs="Calibri"/>
                <w:b/>
                <w:sz w:val="20"/>
              </w:rPr>
              <w:t>Lead Organisation</w:t>
            </w:r>
          </w:p>
        </w:tc>
        <w:tc>
          <w:tcPr>
            <w:tcW w:w="9297"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1BBC7F5C" w14:textId="77777777" w:rsidR="00A314FF" w:rsidRDefault="00A314FF">
            <w:pPr>
              <w:spacing w:after="0" w:line="240" w:lineRule="auto"/>
              <w:rPr>
                <w:rFonts w:ascii="Calibri" w:eastAsia="Calibri" w:hAnsi="Calibri" w:cs="Calibri"/>
              </w:rPr>
            </w:pPr>
          </w:p>
        </w:tc>
      </w:tr>
      <w:tr w:rsidR="00A314FF" w14:paraId="1596E9E6" w14:textId="77777777" w:rsidTr="00A314FF">
        <w:tc>
          <w:tcPr>
            <w:tcW w:w="212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4CAE2CA" w14:textId="77777777" w:rsidR="00A314FF" w:rsidRDefault="00A314FF">
            <w:pPr>
              <w:spacing w:after="0" w:line="240" w:lineRule="auto"/>
              <w:rPr>
                <w:rFonts w:ascii="Calibri" w:eastAsia="Calibri" w:hAnsi="Calibri" w:cs="Calibri"/>
              </w:rPr>
            </w:pPr>
            <w:r>
              <w:rPr>
                <w:rFonts w:ascii="Calibri" w:eastAsia="Calibri" w:hAnsi="Calibri" w:cs="Calibri"/>
                <w:b/>
                <w:sz w:val="20"/>
              </w:rPr>
              <w:t>Participating Organisation</w:t>
            </w:r>
          </w:p>
        </w:tc>
        <w:tc>
          <w:tcPr>
            <w:tcW w:w="9297"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466B187A" w14:textId="77777777" w:rsidR="00A314FF" w:rsidRDefault="00A314FF">
            <w:pPr>
              <w:spacing w:after="0" w:line="240" w:lineRule="auto"/>
              <w:rPr>
                <w:rFonts w:ascii="Calibri" w:eastAsia="Calibri" w:hAnsi="Calibri" w:cs="Calibri"/>
              </w:rPr>
            </w:pPr>
          </w:p>
        </w:tc>
      </w:tr>
      <w:tr w:rsidR="00A314FF" w14:paraId="171A0AE8" w14:textId="77777777" w:rsidTr="00A314FF">
        <w:tc>
          <w:tcPr>
            <w:tcW w:w="212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997CD68" w14:textId="77777777" w:rsidR="00A314FF" w:rsidRDefault="00A314FF">
            <w:pPr>
              <w:spacing w:after="0" w:line="240" w:lineRule="auto"/>
              <w:rPr>
                <w:rFonts w:ascii="Calibri" w:eastAsia="Calibri" w:hAnsi="Calibri" w:cs="Calibri"/>
                <w:b/>
                <w:sz w:val="20"/>
              </w:rPr>
            </w:pPr>
            <w:r>
              <w:rPr>
                <w:rFonts w:ascii="Calibri" w:eastAsia="Calibri" w:hAnsi="Calibri" w:cs="Calibri"/>
                <w:b/>
                <w:sz w:val="20"/>
              </w:rPr>
              <w:t>Costs</w:t>
            </w:r>
          </w:p>
          <w:p w14:paraId="2FAFF91B" w14:textId="77777777" w:rsidR="00A314FF" w:rsidRDefault="00A314FF">
            <w:pPr>
              <w:spacing w:after="0" w:line="240" w:lineRule="auto"/>
              <w:rPr>
                <w:rFonts w:ascii="Calibri" w:eastAsia="Calibri" w:hAnsi="Calibri" w:cs="Calibri"/>
              </w:rPr>
            </w:pPr>
            <w:r>
              <w:rPr>
                <w:rFonts w:ascii="Calibri" w:eastAsia="Calibri" w:hAnsi="Calibri" w:cs="Calibri"/>
                <w:i/>
                <w:sz w:val="20"/>
              </w:rPr>
              <w:t>Please explain the necessary costs for this WP: What travels are necessary? If equipment is requested, explain why it is required. If subcontracting is necessary, explain why the task cannot be performed by the partner.</w:t>
            </w:r>
          </w:p>
        </w:tc>
        <w:tc>
          <w:tcPr>
            <w:tcW w:w="9297"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0CF450FC" w14:textId="77777777" w:rsidR="00A314FF" w:rsidRDefault="00A314FF" w:rsidP="00A314FF">
            <w:pPr>
              <w:numPr>
                <w:ilvl w:val="0"/>
                <w:numId w:val="149"/>
              </w:numPr>
              <w:spacing w:after="0" w:line="240" w:lineRule="auto"/>
              <w:rPr>
                <w:rFonts w:ascii="Calibri" w:eastAsia="Calibri" w:hAnsi="Calibri" w:cs="Calibri"/>
                <w:lang w:val="en-US"/>
              </w:rPr>
            </w:pPr>
            <w:r>
              <w:rPr>
                <w:rFonts w:ascii="Calibri" w:eastAsia="Calibri" w:hAnsi="Calibri" w:cs="Calibri"/>
              </w:rPr>
              <w:t>Putni troškovi: Troškovi putovanja za sastanke s potencijalnim partnerima, prisustvovanje konferencijama, radionicama i drugim događanjima u cilju uspostavljanja i održavanja partnerstava.</w:t>
            </w:r>
          </w:p>
          <w:p w14:paraId="13D394AA" w14:textId="77777777" w:rsidR="00A314FF" w:rsidRDefault="00A314FF" w:rsidP="00A314FF">
            <w:pPr>
              <w:numPr>
                <w:ilvl w:val="0"/>
                <w:numId w:val="149"/>
              </w:numPr>
              <w:spacing w:after="0" w:line="240" w:lineRule="auto"/>
              <w:rPr>
                <w:rFonts w:ascii="Calibri" w:eastAsia="Calibri" w:hAnsi="Calibri" w:cs="Calibri"/>
              </w:rPr>
            </w:pPr>
            <w:r>
              <w:rPr>
                <w:rFonts w:ascii="Calibri" w:eastAsia="Calibri" w:hAnsi="Calibri" w:cs="Calibri"/>
              </w:rPr>
              <w:t>Komunikacijski troškovi: Troškovi telefonskih poziva, slanja e-pošte, video konferencija i drugih komunikacijskih kanala koji omogućavaju redovnu i efikasnu komunikaciju s partnerima.</w:t>
            </w:r>
          </w:p>
          <w:p w14:paraId="36FAEB51" w14:textId="77777777" w:rsidR="00A314FF" w:rsidRDefault="00A314FF" w:rsidP="00A314FF">
            <w:pPr>
              <w:numPr>
                <w:ilvl w:val="0"/>
                <w:numId w:val="149"/>
              </w:numPr>
              <w:spacing w:after="0" w:line="240" w:lineRule="auto"/>
              <w:rPr>
                <w:rFonts w:ascii="Calibri" w:eastAsia="Calibri" w:hAnsi="Calibri" w:cs="Calibri"/>
              </w:rPr>
            </w:pPr>
            <w:r>
              <w:rPr>
                <w:rFonts w:ascii="Calibri" w:eastAsia="Calibri" w:hAnsi="Calibri" w:cs="Calibri"/>
              </w:rPr>
              <w:t>Marketinški materijali: Troškovi izrade marketinških materijala, poput brošura, letaka, vizitki i drugih promotivnih materijala, koji će se koristiti prilikom predstavljanja partnerstava i umrežavanja.</w:t>
            </w:r>
          </w:p>
          <w:p w14:paraId="532246AF" w14:textId="77777777" w:rsidR="00A314FF" w:rsidRDefault="00A314FF" w:rsidP="00A314FF">
            <w:pPr>
              <w:numPr>
                <w:ilvl w:val="0"/>
                <w:numId w:val="149"/>
              </w:numPr>
              <w:spacing w:after="0" w:line="240" w:lineRule="auto"/>
              <w:rPr>
                <w:rFonts w:ascii="Calibri" w:eastAsia="Calibri" w:hAnsi="Calibri" w:cs="Calibri"/>
              </w:rPr>
            </w:pPr>
            <w:r>
              <w:rPr>
                <w:rFonts w:ascii="Calibri" w:eastAsia="Calibri" w:hAnsi="Calibri" w:cs="Calibri"/>
              </w:rPr>
              <w:t>Organizacija događanja: Troškovi organizacije događanja kao što su sastanci, radionice, konferencije i panel diskusije, koje imaju za cilj okupljanje i povezivanje lokalnih preduzetnika i partnera.</w:t>
            </w:r>
          </w:p>
          <w:p w14:paraId="64FE939E" w14:textId="77777777" w:rsidR="00A314FF" w:rsidRDefault="00A314FF" w:rsidP="00A314FF">
            <w:pPr>
              <w:numPr>
                <w:ilvl w:val="0"/>
                <w:numId w:val="149"/>
              </w:numPr>
              <w:spacing w:after="0" w:line="240" w:lineRule="auto"/>
              <w:rPr>
                <w:rFonts w:ascii="Calibri" w:eastAsia="Calibri" w:hAnsi="Calibri" w:cs="Calibri"/>
              </w:rPr>
            </w:pPr>
            <w:r>
              <w:rPr>
                <w:rFonts w:ascii="Calibri" w:eastAsia="Calibri" w:hAnsi="Calibri" w:cs="Calibri"/>
              </w:rPr>
              <w:t>Administrativni troškovi: Troškovi povezani s administrativnim poslovima, poput pripreme ugovora, izrade i vođenja evidencije partnera, arhiviranja dokumenata i sl.</w:t>
            </w:r>
          </w:p>
          <w:p w14:paraId="157211C2" w14:textId="77777777" w:rsidR="00A314FF" w:rsidRDefault="00A314FF" w:rsidP="00A314FF">
            <w:pPr>
              <w:numPr>
                <w:ilvl w:val="0"/>
                <w:numId w:val="149"/>
              </w:numPr>
              <w:spacing w:after="0" w:line="240" w:lineRule="auto"/>
              <w:rPr>
                <w:rFonts w:ascii="Calibri" w:eastAsia="Calibri" w:hAnsi="Calibri" w:cs="Calibri"/>
              </w:rPr>
            </w:pPr>
            <w:r>
              <w:rPr>
                <w:rFonts w:ascii="Calibri" w:eastAsia="Calibri" w:hAnsi="Calibri" w:cs="Calibri"/>
              </w:rPr>
              <w:t>Tehnička podrška: Troškovi angažovanja stručnjaka ili IT usluga za pružanje tehničke podrške u uspostavljanju i održavanju online platformi, alata za upravljanje projektima ili drugih tehnoloških resursa potrebnih za partnerstva i umrežavanje.</w:t>
            </w:r>
          </w:p>
          <w:p w14:paraId="541FEE88" w14:textId="77777777" w:rsidR="00A314FF" w:rsidRDefault="00A314FF" w:rsidP="00A314FF">
            <w:pPr>
              <w:numPr>
                <w:ilvl w:val="0"/>
                <w:numId w:val="149"/>
              </w:numPr>
              <w:spacing w:after="0" w:line="240" w:lineRule="auto"/>
              <w:rPr>
                <w:rFonts w:ascii="Calibri" w:eastAsia="Calibri" w:hAnsi="Calibri" w:cs="Calibri"/>
              </w:rPr>
            </w:pPr>
            <w:r>
              <w:rPr>
                <w:rFonts w:ascii="Calibri" w:eastAsia="Calibri" w:hAnsi="Calibri" w:cs="Calibri"/>
              </w:rPr>
              <w:t>Obuka i mentorstvo: Troškovi obuke i mentorstva za partnerstva i umrežavanje, koji mogu uključivati treninge iz područja komunikacije, pregovaranja, upravljanja partnerstvima i slično, kako bi se osigurala uspešna implementacija i održavanje partnerstava.</w:t>
            </w:r>
          </w:p>
          <w:p w14:paraId="680EB3F1" w14:textId="77777777" w:rsidR="00A314FF" w:rsidRDefault="00A314FF">
            <w:pPr>
              <w:spacing w:after="0" w:line="240" w:lineRule="auto"/>
              <w:rPr>
                <w:rFonts w:ascii="Calibri" w:eastAsia="Calibri" w:hAnsi="Calibri" w:cs="Calibri"/>
              </w:rPr>
            </w:pPr>
          </w:p>
        </w:tc>
      </w:tr>
    </w:tbl>
    <w:p w14:paraId="5D211E67" w14:textId="77777777" w:rsidR="00A314FF" w:rsidRDefault="00A314FF" w:rsidP="00A314FF">
      <w:pPr>
        <w:spacing w:after="0" w:line="240" w:lineRule="auto"/>
        <w:rPr>
          <w:rFonts w:ascii="Calibri" w:eastAsia="Calibri" w:hAnsi="Calibri" w:cs="Calibri"/>
          <w:b/>
        </w:rPr>
      </w:pPr>
    </w:p>
    <w:p w14:paraId="5A983121" w14:textId="77777777" w:rsidR="00A314FF" w:rsidRDefault="00A314FF" w:rsidP="00A314FF">
      <w:pPr>
        <w:spacing w:after="0" w:line="240" w:lineRule="auto"/>
        <w:rPr>
          <w:rFonts w:ascii="Calibri" w:eastAsia="Calibri" w:hAnsi="Calibri" w:cs="Calibri"/>
          <w:b/>
          <w:sz w:val="24"/>
        </w:rPr>
      </w:pPr>
      <w:r>
        <w:rPr>
          <w:rFonts w:ascii="Calibri" w:eastAsia="Calibri" w:hAnsi="Calibri" w:cs="Calibri"/>
          <w:b/>
          <w:sz w:val="24"/>
        </w:rPr>
        <w:t>Deliverables/results/outcomes</w:t>
      </w:r>
    </w:p>
    <w:p w14:paraId="1BA1A56B" w14:textId="77777777" w:rsidR="00A314FF" w:rsidRDefault="00A314FF" w:rsidP="00A314FF">
      <w:pPr>
        <w:spacing w:after="0" w:line="240" w:lineRule="auto"/>
        <w:rPr>
          <w:rFonts w:ascii="Calibri" w:eastAsia="Calibri" w:hAnsi="Calibri" w:cs="Calibri"/>
          <w:b/>
          <w:sz w:val="24"/>
        </w:rPr>
      </w:pPr>
    </w:p>
    <w:tbl>
      <w:tblPr>
        <w:tblW w:w="0" w:type="auto"/>
        <w:tblInd w:w="108" w:type="dxa"/>
        <w:tblCellMar>
          <w:left w:w="10" w:type="dxa"/>
          <w:right w:w="10" w:type="dxa"/>
        </w:tblCellMar>
        <w:tblLook w:val="04A0" w:firstRow="1" w:lastRow="0" w:firstColumn="1" w:lastColumn="0" w:noHBand="0" w:noVBand="1"/>
      </w:tblPr>
      <w:tblGrid>
        <w:gridCol w:w="1953"/>
        <w:gridCol w:w="1257"/>
        <w:gridCol w:w="414"/>
        <w:gridCol w:w="1770"/>
        <w:gridCol w:w="209"/>
        <w:gridCol w:w="3639"/>
      </w:tblGrid>
      <w:tr w:rsidR="00A314FF" w14:paraId="5566098D" w14:textId="77777777" w:rsidTr="00A314FF">
        <w:trPr>
          <w:trHeight w:val="1"/>
        </w:trPr>
        <w:tc>
          <w:tcPr>
            <w:tcW w:w="2025" w:type="dxa"/>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353B8F6" w14:textId="77777777" w:rsidR="00A314FF" w:rsidRDefault="00A314FF">
            <w:pPr>
              <w:spacing w:after="0" w:line="240" w:lineRule="auto"/>
              <w:rPr>
                <w:rFonts w:ascii="Calibri" w:eastAsia="Calibri" w:hAnsi="Calibri" w:cs="Calibri"/>
                <w:b/>
                <w:sz w:val="20"/>
              </w:rPr>
            </w:pPr>
            <w:r>
              <w:rPr>
                <w:rFonts w:ascii="Calibri" w:eastAsia="Calibri" w:hAnsi="Calibri" w:cs="Calibri"/>
                <w:b/>
                <w:sz w:val="20"/>
              </w:rPr>
              <w:t>Expected Deliverable/Results/</w:t>
            </w:r>
          </w:p>
          <w:p w14:paraId="5DEB8CF5" w14:textId="77777777" w:rsidR="00A314FF" w:rsidRDefault="00A314FF">
            <w:pPr>
              <w:spacing w:after="0" w:line="240" w:lineRule="auto"/>
              <w:rPr>
                <w:rFonts w:ascii="Calibri" w:eastAsia="Calibri" w:hAnsi="Calibri" w:cs="Calibri"/>
              </w:rPr>
            </w:pPr>
            <w:r>
              <w:rPr>
                <w:rFonts w:ascii="Calibri" w:eastAsia="Calibri" w:hAnsi="Calibri" w:cs="Calibri"/>
                <w:b/>
                <w:sz w:val="20"/>
              </w:rPr>
              <w:t>Outcomes</w:t>
            </w:r>
          </w:p>
        </w:tc>
        <w:tc>
          <w:tcPr>
            <w:tcW w:w="156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08B79CF" w14:textId="77777777" w:rsidR="00A314FF" w:rsidRDefault="00A314FF">
            <w:pPr>
              <w:spacing w:after="0" w:line="240" w:lineRule="auto"/>
              <w:rPr>
                <w:rFonts w:ascii="Calibri" w:eastAsia="Calibri" w:hAnsi="Calibri" w:cs="Calibri"/>
              </w:rPr>
            </w:pPr>
            <w:r>
              <w:rPr>
                <w:rFonts w:ascii="Calibri" w:eastAsia="Calibri" w:hAnsi="Calibri" w:cs="Calibri"/>
                <w:sz w:val="20"/>
              </w:rPr>
              <w:t>Work Package and Outcome ref.nr</w:t>
            </w:r>
          </w:p>
        </w:tc>
        <w:tc>
          <w:tcPr>
            <w:tcW w:w="5882"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1CCB5C4" w14:textId="0BC26A3A" w:rsidR="00A314FF" w:rsidRDefault="00476663">
            <w:pPr>
              <w:spacing w:after="0" w:line="240" w:lineRule="auto"/>
              <w:ind w:left="5040" w:hanging="187"/>
              <w:rPr>
                <w:rFonts w:ascii="Calibri" w:eastAsia="Calibri" w:hAnsi="Calibri" w:cs="Calibri"/>
              </w:rPr>
            </w:pPr>
            <w:r>
              <w:rPr>
                <w:rFonts w:ascii="Calibri" w:eastAsia="Calibri" w:hAnsi="Calibri" w:cs="Calibri"/>
                <w:b/>
                <w:sz w:val="24"/>
              </w:rPr>
              <w:t>A24</w:t>
            </w:r>
            <w:r w:rsidR="00A314FF">
              <w:rPr>
                <w:rFonts w:ascii="Calibri" w:eastAsia="Calibri" w:hAnsi="Calibri" w:cs="Calibri"/>
                <w:b/>
                <w:sz w:val="24"/>
              </w:rPr>
              <w:t>.1.1.</w:t>
            </w:r>
          </w:p>
        </w:tc>
      </w:tr>
      <w:tr w:rsidR="00A314FF" w14:paraId="11B6A478" w14:textId="77777777" w:rsidTr="00A314FF">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6894F0C" w14:textId="77777777" w:rsidR="00A314FF" w:rsidRDefault="00A314FF">
            <w:pPr>
              <w:spacing w:after="0"/>
              <w:rPr>
                <w:rFonts w:ascii="Calibri" w:eastAsia="Calibri" w:hAnsi="Calibri" w:cs="Calibri"/>
              </w:rPr>
            </w:pPr>
          </w:p>
        </w:tc>
        <w:tc>
          <w:tcPr>
            <w:tcW w:w="156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CAA5D9F" w14:textId="77777777" w:rsidR="00A314FF" w:rsidRDefault="00A314FF">
            <w:pPr>
              <w:spacing w:after="0" w:line="240" w:lineRule="auto"/>
              <w:rPr>
                <w:rFonts w:ascii="Calibri" w:eastAsia="Calibri" w:hAnsi="Calibri" w:cs="Calibri"/>
              </w:rPr>
            </w:pPr>
            <w:r>
              <w:rPr>
                <w:rFonts w:ascii="Calibri" w:eastAsia="Calibri" w:hAnsi="Calibri" w:cs="Calibri"/>
                <w:sz w:val="20"/>
              </w:rPr>
              <w:t>Title</w:t>
            </w:r>
          </w:p>
        </w:tc>
        <w:tc>
          <w:tcPr>
            <w:tcW w:w="5882"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ED66392" w14:textId="77777777" w:rsidR="00A314FF" w:rsidRDefault="00A314FF">
            <w:pPr>
              <w:spacing w:after="0" w:line="240" w:lineRule="auto"/>
              <w:rPr>
                <w:rFonts w:ascii="Calibri" w:eastAsia="Calibri" w:hAnsi="Calibri" w:cs="Calibri"/>
              </w:rPr>
            </w:pPr>
            <w:r>
              <w:rPr>
                <w:rFonts w:ascii="Calibri" w:eastAsia="Calibri" w:hAnsi="Calibri" w:cs="Calibri"/>
              </w:rPr>
              <w:t>Organizacija sastanaka i mrežnih događaja</w:t>
            </w:r>
          </w:p>
        </w:tc>
      </w:tr>
      <w:tr w:rsidR="00A314FF" w14:paraId="61AEAE4F" w14:textId="77777777" w:rsidTr="00A314FF">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6D04D90" w14:textId="77777777" w:rsidR="00A314FF" w:rsidRDefault="00A314FF">
            <w:pPr>
              <w:spacing w:after="0"/>
              <w:rPr>
                <w:rFonts w:ascii="Calibri" w:eastAsia="Calibri" w:hAnsi="Calibri" w:cs="Calibri"/>
              </w:rPr>
            </w:pPr>
          </w:p>
        </w:tc>
        <w:tc>
          <w:tcPr>
            <w:tcW w:w="156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03C491C" w14:textId="77777777" w:rsidR="00A314FF" w:rsidRDefault="00A314FF">
            <w:pPr>
              <w:spacing w:after="0" w:line="240" w:lineRule="auto"/>
              <w:rPr>
                <w:rFonts w:ascii="Calibri" w:eastAsia="Calibri" w:hAnsi="Calibri" w:cs="Calibri"/>
              </w:rPr>
            </w:pPr>
            <w:r>
              <w:rPr>
                <w:rFonts w:ascii="Calibri" w:eastAsia="Calibri" w:hAnsi="Calibri" w:cs="Calibri"/>
                <w:sz w:val="20"/>
              </w:rPr>
              <w:t>Type</w:t>
            </w:r>
          </w:p>
        </w:tc>
        <w:tc>
          <w:tcPr>
            <w:tcW w:w="2527"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3CD68B3" w14:textId="77777777" w:rsidR="00A314FF" w:rsidRDefault="00A314FF">
            <w:pPr>
              <w:rPr>
                <w:rFonts w:eastAsiaTheme="minorEastAsia"/>
                <w:color w:val="000000"/>
              </w:rPr>
            </w:pPr>
            <w:r>
              <w:rPr>
                <w:rFonts w:ascii="MS Gothic" w:eastAsia="MS Gothic" w:hAnsi="MS Gothic" w:cs="MS Gothic" w:hint="eastAsia"/>
                <w:color w:val="000000"/>
              </w:rPr>
              <w:t>☐</w:t>
            </w:r>
            <w:r>
              <w:rPr>
                <w:color w:val="000000"/>
              </w:rPr>
              <w:t xml:space="preserve"> Teaching material</w:t>
            </w:r>
          </w:p>
          <w:p w14:paraId="3A367757" w14:textId="77777777" w:rsidR="00A314FF" w:rsidRDefault="00A314FF">
            <w:pPr>
              <w:rPr>
                <w:color w:val="000000"/>
              </w:rPr>
            </w:pPr>
            <w:r>
              <w:rPr>
                <w:rFonts w:ascii="MS Gothic" w:eastAsia="MS Gothic" w:hAnsi="MS Gothic" w:cs="MS Gothic" w:hint="eastAsia"/>
                <w:color w:val="000000"/>
              </w:rPr>
              <w:t>☐</w:t>
            </w:r>
            <w:r>
              <w:rPr>
                <w:color w:val="000000"/>
              </w:rPr>
              <w:t xml:space="preserve"> Learning material</w:t>
            </w:r>
          </w:p>
          <w:p w14:paraId="568D160D" w14:textId="77777777" w:rsidR="00A314FF" w:rsidRDefault="00A314FF">
            <w:pPr>
              <w:spacing w:after="0" w:line="240" w:lineRule="auto"/>
              <w:rPr>
                <w:rFonts w:ascii="Calibri" w:eastAsia="Calibri" w:hAnsi="Calibri" w:cs="Calibri"/>
              </w:rPr>
            </w:pPr>
            <w:r>
              <w:rPr>
                <w:rFonts w:ascii="MS Gothic" w:eastAsia="MS Gothic" w:hAnsi="MS Gothic" w:cs="MS Gothic" w:hint="eastAsia"/>
                <w:color w:val="000000"/>
              </w:rPr>
              <w:t>☐</w:t>
            </w:r>
            <w:r>
              <w:rPr>
                <w:color w:val="000000"/>
              </w:rPr>
              <w:t xml:space="preserve"> Training material</w:t>
            </w:r>
          </w:p>
        </w:tc>
        <w:tc>
          <w:tcPr>
            <w:tcW w:w="3355"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D93DB91" w14:textId="77777777" w:rsidR="00A314FF" w:rsidRDefault="00A314FF">
            <w:pPr>
              <w:rPr>
                <w:rFonts w:eastAsiaTheme="minorEastAsia"/>
                <w:color w:val="000000"/>
              </w:rPr>
            </w:pPr>
            <w:r>
              <w:rPr>
                <w:rFonts w:ascii="MS Gothic" w:eastAsia="MS Gothic" w:hAnsi="MS Gothic" w:hint="eastAsia"/>
                <w:color w:val="000000"/>
              </w:rPr>
              <w:t>☒</w:t>
            </w:r>
            <w:r>
              <w:rPr>
                <w:color w:val="000000"/>
              </w:rPr>
              <w:t xml:space="preserve"> Event</w:t>
            </w:r>
          </w:p>
          <w:p w14:paraId="2C5B4AA1" w14:textId="77777777" w:rsidR="00A314FF" w:rsidRDefault="00A314FF">
            <w:pPr>
              <w:rPr>
                <w:color w:val="000000"/>
              </w:rPr>
            </w:pPr>
            <w:r>
              <w:rPr>
                <w:rFonts w:ascii="MS Gothic" w:eastAsia="MS Gothic" w:hAnsi="MS Gothic" w:hint="eastAsia"/>
                <w:color w:val="000000"/>
              </w:rPr>
              <w:t>☐</w:t>
            </w:r>
            <w:r>
              <w:rPr>
                <w:color w:val="000000"/>
              </w:rPr>
              <w:t xml:space="preserve"> Report </w:t>
            </w:r>
          </w:p>
          <w:p w14:paraId="454ACD31" w14:textId="77777777" w:rsidR="00A314FF" w:rsidRDefault="00A314FF">
            <w:pPr>
              <w:spacing w:after="0" w:line="240" w:lineRule="auto"/>
              <w:rPr>
                <w:rFonts w:ascii="Calibri" w:eastAsia="Calibri" w:hAnsi="Calibri" w:cs="Calibri"/>
              </w:rPr>
            </w:pPr>
            <w:r>
              <w:rPr>
                <w:rFonts w:ascii="MS Gothic" w:eastAsia="MS Gothic" w:hAnsi="MS Gothic" w:hint="eastAsia"/>
                <w:color w:val="000000"/>
              </w:rPr>
              <w:t>☒</w:t>
            </w:r>
            <w:r>
              <w:rPr>
                <w:color w:val="000000"/>
              </w:rPr>
              <w:t xml:space="preserve"> Service/Product </w:t>
            </w:r>
          </w:p>
        </w:tc>
      </w:tr>
      <w:tr w:rsidR="00A314FF" w14:paraId="71DED3AB" w14:textId="77777777" w:rsidTr="00A314FF">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56200EB" w14:textId="77777777" w:rsidR="00A314FF" w:rsidRDefault="00A314FF">
            <w:pPr>
              <w:spacing w:after="0"/>
              <w:rPr>
                <w:rFonts w:ascii="Calibri" w:eastAsia="Calibri" w:hAnsi="Calibri" w:cs="Calibri"/>
              </w:rPr>
            </w:pPr>
          </w:p>
        </w:tc>
        <w:tc>
          <w:tcPr>
            <w:tcW w:w="156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BC9E049" w14:textId="77777777" w:rsidR="00A314FF" w:rsidRDefault="00A314FF">
            <w:pPr>
              <w:spacing w:after="0" w:line="240" w:lineRule="auto"/>
              <w:rPr>
                <w:rFonts w:ascii="Calibri" w:eastAsia="Calibri" w:hAnsi="Calibri" w:cs="Calibri"/>
              </w:rPr>
            </w:pPr>
            <w:r>
              <w:rPr>
                <w:rFonts w:ascii="Calibri" w:eastAsia="Calibri" w:hAnsi="Calibri" w:cs="Calibri"/>
                <w:sz w:val="20"/>
              </w:rPr>
              <w:t xml:space="preserve">Description </w:t>
            </w:r>
          </w:p>
        </w:tc>
        <w:tc>
          <w:tcPr>
            <w:tcW w:w="5882"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2AAE0ABE" w14:textId="77777777" w:rsidR="00A314FF" w:rsidRDefault="00A314FF">
            <w:pPr>
              <w:spacing w:after="0" w:line="240" w:lineRule="auto"/>
              <w:rPr>
                <w:rFonts w:ascii="Calibri" w:eastAsia="Calibri" w:hAnsi="Calibri" w:cs="Calibri"/>
              </w:rPr>
            </w:pPr>
          </w:p>
        </w:tc>
      </w:tr>
      <w:tr w:rsidR="00A314FF" w14:paraId="03F0DB8E" w14:textId="77777777" w:rsidTr="00A314FF">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C6B2D40" w14:textId="77777777" w:rsidR="00A314FF" w:rsidRDefault="00A314FF">
            <w:pPr>
              <w:spacing w:after="0"/>
              <w:rPr>
                <w:rFonts w:ascii="Calibri" w:eastAsia="Calibri" w:hAnsi="Calibri" w:cs="Calibri"/>
              </w:rPr>
            </w:pPr>
          </w:p>
        </w:tc>
        <w:tc>
          <w:tcPr>
            <w:tcW w:w="156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6B3B9E9" w14:textId="77777777" w:rsidR="00A314FF" w:rsidRDefault="00A314FF">
            <w:pPr>
              <w:spacing w:after="0" w:line="240" w:lineRule="auto"/>
              <w:rPr>
                <w:rFonts w:ascii="Calibri" w:eastAsia="Calibri" w:hAnsi="Calibri" w:cs="Calibri"/>
              </w:rPr>
            </w:pPr>
            <w:r>
              <w:rPr>
                <w:rFonts w:ascii="Calibri" w:eastAsia="Calibri" w:hAnsi="Calibri" w:cs="Calibri"/>
                <w:sz w:val="20"/>
              </w:rPr>
              <w:t>Due date</w:t>
            </w:r>
          </w:p>
        </w:tc>
        <w:tc>
          <w:tcPr>
            <w:tcW w:w="5882"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37EFC1F6" w14:textId="77777777" w:rsidR="00A314FF" w:rsidRDefault="00A314FF">
            <w:pPr>
              <w:spacing w:after="0" w:line="240" w:lineRule="auto"/>
              <w:rPr>
                <w:rFonts w:ascii="Calibri" w:eastAsia="Calibri" w:hAnsi="Calibri" w:cs="Calibri"/>
              </w:rPr>
            </w:pPr>
          </w:p>
        </w:tc>
      </w:tr>
      <w:tr w:rsidR="00A314FF" w14:paraId="60055321" w14:textId="77777777" w:rsidTr="00A314FF">
        <w:tc>
          <w:tcPr>
            <w:tcW w:w="202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4A237A40" w14:textId="77777777" w:rsidR="00A314FF" w:rsidRDefault="00A314FF">
            <w:pPr>
              <w:spacing w:after="0" w:line="240" w:lineRule="auto"/>
              <w:rPr>
                <w:rFonts w:ascii="Calibri" w:eastAsia="Calibri" w:hAnsi="Calibri" w:cs="Calibri"/>
              </w:rPr>
            </w:pPr>
          </w:p>
        </w:tc>
        <w:tc>
          <w:tcPr>
            <w:tcW w:w="156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E15D4C6" w14:textId="77777777" w:rsidR="00A314FF" w:rsidRDefault="00A314FF">
            <w:pPr>
              <w:spacing w:after="0" w:line="240" w:lineRule="auto"/>
              <w:rPr>
                <w:rFonts w:ascii="Calibri" w:eastAsia="Calibri" w:hAnsi="Calibri" w:cs="Calibri"/>
              </w:rPr>
            </w:pPr>
            <w:r>
              <w:rPr>
                <w:rFonts w:ascii="Calibri" w:eastAsia="Calibri" w:hAnsi="Calibri" w:cs="Calibri"/>
                <w:sz w:val="20"/>
              </w:rPr>
              <w:t>Languages</w:t>
            </w:r>
          </w:p>
        </w:tc>
        <w:tc>
          <w:tcPr>
            <w:tcW w:w="5882"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36907C82" w14:textId="77777777" w:rsidR="00A314FF" w:rsidRDefault="00A314FF">
            <w:pPr>
              <w:spacing w:after="0" w:line="240" w:lineRule="auto"/>
              <w:rPr>
                <w:rFonts w:ascii="Calibri" w:eastAsia="Calibri" w:hAnsi="Calibri" w:cs="Calibri"/>
              </w:rPr>
            </w:pPr>
          </w:p>
        </w:tc>
      </w:tr>
      <w:tr w:rsidR="00A314FF" w14:paraId="762F014A" w14:textId="77777777" w:rsidTr="00A314FF">
        <w:tc>
          <w:tcPr>
            <w:tcW w:w="2025" w:type="dxa"/>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752F2E7" w14:textId="77777777" w:rsidR="00A314FF" w:rsidRDefault="00A314FF">
            <w:pPr>
              <w:tabs>
                <w:tab w:val="left" w:pos="2619"/>
              </w:tabs>
              <w:spacing w:after="0" w:line="240" w:lineRule="auto"/>
              <w:ind w:left="708" w:hanging="708"/>
              <w:rPr>
                <w:rFonts w:ascii="Calibri" w:eastAsia="Calibri" w:hAnsi="Calibri" w:cs="Calibri"/>
              </w:rPr>
            </w:pPr>
            <w:r>
              <w:rPr>
                <w:rFonts w:ascii="Calibri" w:eastAsia="Calibri" w:hAnsi="Calibri" w:cs="Calibri"/>
                <w:b/>
                <w:sz w:val="20"/>
              </w:rPr>
              <w:t>Target groups</w:t>
            </w:r>
          </w:p>
        </w:tc>
        <w:tc>
          <w:tcPr>
            <w:tcW w:w="7443" w:type="dxa"/>
            <w:gridSpan w:val="5"/>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43D608F" w14:textId="77777777" w:rsidR="00A314FF" w:rsidRDefault="00A314FF">
            <w:pPr>
              <w:rPr>
                <w:rFonts w:eastAsiaTheme="minorEastAsia"/>
              </w:rPr>
            </w:pPr>
            <w:r>
              <w:rPr>
                <w:rFonts w:ascii="MS Gothic" w:eastAsia="MS Gothic" w:hAnsi="MS Gothic" w:hint="eastAsia"/>
                <w:color w:val="000000"/>
              </w:rPr>
              <w:t>☐</w:t>
            </w:r>
            <w:r>
              <w:rPr>
                <w:color w:val="000000"/>
              </w:rPr>
              <w:t xml:space="preserve"> Teaching staff </w:t>
            </w:r>
          </w:p>
          <w:p w14:paraId="51AE2338" w14:textId="77777777" w:rsidR="00A314FF" w:rsidRDefault="00A314FF">
            <w:r>
              <w:rPr>
                <w:rFonts w:ascii="MS Gothic" w:eastAsia="MS Gothic" w:hAnsi="MS Gothic" w:cs="MS Gothic" w:hint="eastAsia"/>
                <w:color w:val="000000"/>
              </w:rPr>
              <w:t>☐</w:t>
            </w:r>
            <w:r>
              <w:rPr>
                <w:color w:val="000000"/>
              </w:rPr>
              <w:t xml:space="preserve"> Students </w:t>
            </w:r>
          </w:p>
          <w:p w14:paraId="2089E9F2" w14:textId="77777777" w:rsidR="00A314FF" w:rsidRDefault="00A314FF">
            <w:r>
              <w:rPr>
                <w:rFonts w:ascii="MS Gothic" w:eastAsia="MS Gothic" w:hAnsi="MS Gothic" w:cs="MS Gothic" w:hint="eastAsia"/>
                <w:color w:val="000000"/>
              </w:rPr>
              <w:t>☐</w:t>
            </w:r>
            <w:r>
              <w:rPr>
                <w:color w:val="000000"/>
              </w:rPr>
              <w:t xml:space="preserve"> Trainees </w:t>
            </w:r>
          </w:p>
          <w:p w14:paraId="65E0B125" w14:textId="77777777" w:rsidR="00A314FF" w:rsidRDefault="00A314FF">
            <w:r>
              <w:rPr>
                <w:rFonts w:ascii="MS Gothic" w:eastAsia="MS Gothic" w:hAnsi="MS Gothic" w:hint="eastAsia"/>
                <w:color w:val="000000"/>
              </w:rPr>
              <w:t>☒</w:t>
            </w:r>
            <w:r>
              <w:rPr>
                <w:color w:val="000000"/>
              </w:rPr>
              <w:t xml:space="preserve"> Administrative staff</w:t>
            </w:r>
          </w:p>
          <w:p w14:paraId="77F8B62C" w14:textId="77777777" w:rsidR="00A314FF" w:rsidRDefault="00A314FF">
            <w:r>
              <w:rPr>
                <w:rFonts w:ascii="MS Gothic" w:eastAsia="MS Gothic" w:hAnsi="MS Gothic" w:hint="eastAsia"/>
                <w:color w:val="000000"/>
              </w:rPr>
              <w:t>☒</w:t>
            </w:r>
            <w:r>
              <w:rPr>
                <w:color w:val="000000"/>
              </w:rPr>
              <w:t xml:space="preserve"> Technical staff </w:t>
            </w:r>
          </w:p>
          <w:p w14:paraId="1B71BF1B" w14:textId="77777777" w:rsidR="00A314FF" w:rsidRDefault="00A314FF">
            <w:r>
              <w:rPr>
                <w:rFonts w:ascii="MS Gothic" w:eastAsia="MS Gothic" w:hAnsi="MS Gothic" w:hint="eastAsia"/>
                <w:color w:val="000000"/>
              </w:rPr>
              <w:t>☐</w:t>
            </w:r>
            <w:r>
              <w:rPr>
                <w:color w:val="000000"/>
              </w:rPr>
              <w:t xml:space="preserve"> Librarians </w:t>
            </w:r>
          </w:p>
          <w:p w14:paraId="75BD31DE" w14:textId="77777777" w:rsidR="00A314FF" w:rsidRDefault="00A314FF">
            <w:pPr>
              <w:spacing w:after="0" w:line="240" w:lineRule="auto"/>
              <w:rPr>
                <w:rFonts w:ascii="Calibri" w:eastAsia="Calibri" w:hAnsi="Calibri" w:cs="Calibri"/>
              </w:rPr>
            </w:pPr>
            <w:r>
              <w:rPr>
                <w:rFonts w:ascii="MS Gothic" w:eastAsia="MS Gothic" w:hAnsi="MS Gothic" w:cs="MS Gothic" w:hint="eastAsia"/>
                <w:color w:val="000000"/>
              </w:rPr>
              <w:t>☐</w:t>
            </w:r>
            <w:r>
              <w:rPr>
                <w:color w:val="000000"/>
              </w:rPr>
              <w:t xml:space="preserve"> Other</w:t>
            </w:r>
          </w:p>
        </w:tc>
      </w:tr>
      <w:tr w:rsidR="00A314FF" w14:paraId="6135B56C" w14:textId="77777777" w:rsidTr="00A314FF">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451669A" w14:textId="77777777" w:rsidR="00A314FF" w:rsidRDefault="00A314FF">
            <w:pPr>
              <w:spacing w:after="0"/>
              <w:rPr>
                <w:rFonts w:ascii="Calibri" w:eastAsia="Calibri" w:hAnsi="Calibri" w:cs="Calibri"/>
              </w:rPr>
            </w:pPr>
          </w:p>
        </w:tc>
        <w:tc>
          <w:tcPr>
            <w:tcW w:w="7443" w:type="dxa"/>
            <w:gridSpan w:val="5"/>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1D9D905" w14:textId="77777777" w:rsidR="00A314FF" w:rsidRDefault="00A314FF">
            <w:pPr>
              <w:tabs>
                <w:tab w:val="left" w:pos="2619"/>
              </w:tabs>
              <w:spacing w:after="0" w:line="240" w:lineRule="auto"/>
              <w:ind w:left="708" w:hanging="708"/>
              <w:rPr>
                <w:rFonts w:ascii="Calibri" w:eastAsia="Calibri" w:hAnsi="Calibri" w:cs="Calibri"/>
                <w:i/>
                <w:sz w:val="20"/>
              </w:rPr>
            </w:pPr>
            <w:r>
              <w:rPr>
                <w:rFonts w:ascii="Calibri" w:eastAsia="Calibri" w:hAnsi="Calibri" w:cs="Calibri"/>
                <w:i/>
                <w:sz w:val="20"/>
              </w:rPr>
              <w:t xml:space="preserve">If you selected 'Other', please identify these target groups. </w:t>
            </w:r>
          </w:p>
          <w:p w14:paraId="5D675BB2" w14:textId="77777777" w:rsidR="00A314FF" w:rsidRDefault="00A314FF">
            <w:pPr>
              <w:spacing w:after="0" w:line="240" w:lineRule="auto"/>
              <w:rPr>
                <w:rFonts w:ascii="Calibri" w:eastAsia="Calibri" w:hAnsi="Calibri" w:cs="Calibri"/>
              </w:rPr>
            </w:pPr>
            <w:r>
              <w:rPr>
                <w:rFonts w:ascii="Calibri" w:eastAsia="Calibri" w:hAnsi="Calibri" w:cs="Calibri"/>
                <w:i/>
                <w:sz w:val="20"/>
              </w:rPr>
              <w:t>(Max. 250 words)</w:t>
            </w:r>
          </w:p>
        </w:tc>
      </w:tr>
      <w:tr w:rsidR="00A314FF" w14:paraId="6A520893" w14:textId="77777777" w:rsidTr="00A314FF">
        <w:tc>
          <w:tcPr>
            <w:tcW w:w="202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47DD071" w14:textId="77777777" w:rsidR="00A314FF" w:rsidRDefault="00A314FF">
            <w:pPr>
              <w:spacing w:after="0" w:line="240" w:lineRule="auto"/>
              <w:rPr>
                <w:rFonts w:ascii="Calibri" w:eastAsia="Calibri" w:hAnsi="Calibri" w:cs="Calibri"/>
              </w:rPr>
            </w:pPr>
            <w:r>
              <w:rPr>
                <w:rFonts w:ascii="Calibri" w:eastAsia="Calibri" w:hAnsi="Calibri" w:cs="Calibri"/>
                <w:b/>
                <w:sz w:val="20"/>
              </w:rPr>
              <w:t>Dissemination level</w:t>
            </w:r>
          </w:p>
        </w:tc>
        <w:tc>
          <w:tcPr>
            <w:tcW w:w="2038"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9B26195" w14:textId="77777777" w:rsidR="00A314FF" w:rsidRDefault="00A314FF">
            <w:pPr>
              <w:spacing w:after="0" w:line="240" w:lineRule="auto"/>
              <w:rPr>
                <w:rFonts w:ascii="Calibri" w:eastAsia="Calibri" w:hAnsi="Calibri" w:cs="Calibri"/>
                <w:sz w:val="20"/>
              </w:rPr>
            </w:pPr>
            <w:r>
              <w:rPr>
                <w:rFonts w:ascii="Calibri" w:eastAsia="Calibri" w:hAnsi="Calibri" w:cs="Calibri"/>
                <w:color w:val="000000"/>
                <w:sz w:val="20"/>
              </w:rPr>
              <w:t xml:space="preserve"> </w:t>
            </w:r>
            <w:r>
              <w:rPr>
                <w:rFonts w:ascii="Segoe UI Symbol" w:eastAsia="Calibri" w:hAnsi="Segoe UI Symbol" w:cs="Segoe UI Symbol"/>
                <w:sz w:val="20"/>
              </w:rPr>
              <w:t>☐</w:t>
            </w:r>
            <w:r>
              <w:rPr>
                <w:rFonts w:ascii="Calibri" w:eastAsia="Calibri" w:hAnsi="Calibri" w:cs="Calibri"/>
                <w:sz w:val="20"/>
              </w:rPr>
              <w:t xml:space="preserve"> Department / Faculty </w:t>
            </w:r>
            <w:r>
              <w:rPr>
                <w:rFonts w:ascii="Segoe UI Symbol" w:eastAsia="Calibri" w:hAnsi="Segoe UI Symbol" w:cs="Segoe UI Symbol"/>
                <w:sz w:val="20"/>
              </w:rPr>
              <w:t>☐</w:t>
            </w:r>
            <w:r>
              <w:rPr>
                <w:rFonts w:ascii="Calibri" w:eastAsia="Calibri" w:hAnsi="Calibri" w:cs="Calibri"/>
                <w:sz w:val="20"/>
              </w:rPr>
              <w:t xml:space="preserve"> Institution</w:t>
            </w:r>
          </w:p>
          <w:p w14:paraId="5B56657F" w14:textId="77777777" w:rsidR="00A314FF" w:rsidRDefault="00A314FF">
            <w:pPr>
              <w:spacing w:after="0" w:line="240" w:lineRule="auto"/>
              <w:rPr>
                <w:rFonts w:ascii="Calibri" w:eastAsia="Calibri" w:hAnsi="Calibri" w:cs="Calibri"/>
              </w:rPr>
            </w:pPr>
            <w:r>
              <w:rPr>
                <w:rFonts w:ascii="Calibri" w:eastAsia="Calibri" w:hAnsi="Calibri" w:cs="Calibri"/>
                <w:color w:val="000000"/>
                <w:sz w:val="20"/>
              </w:rPr>
              <w:t xml:space="preserve"> Institution</w:t>
            </w:r>
          </w:p>
        </w:tc>
        <w:tc>
          <w:tcPr>
            <w:tcW w:w="2289"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C80A735" w14:textId="77777777" w:rsidR="00A314FF" w:rsidRDefault="00A314FF">
            <w:pPr>
              <w:spacing w:after="0" w:line="240" w:lineRule="auto"/>
              <w:rPr>
                <w:rFonts w:ascii="Calibri" w:eastAsia="Calibri" w:hAnsi="Calibri" w:cs="Calibri"/>
                <w:sz w:val="20"/>
              </w:rPr>
            </w:pPr>
            <w:r>
              <w:rPr>
                <w:rFonts w:ascii="Calibri" w:eastAsia="Calibri" w:hAnsi="Calibri" w:cs="Calibri"/>
                <w:color w:val="000000"/>
                <w:sz w:val="20"/>
              </w:rPr>
              <w:t xml:space="preserve"> </w:t>
            </w:r>
            <w:r>
              <w:rPr>
                <w:rFonts w:ascii="Segoe UI Symbol" w:eastAsia="Calibri" w:hAnsi="Segoe UI Symbol" w:cs="Segoe UI Symbol"/>
                <w:sz w:val="20"/>
              </w:rPr>
              <w:t>☐</w:t>
            </w:r>
            <w:r>
              <w:rPr>
                <w:rFonts w:ascii="Calibri" w:eastAsia="Calibri" w:hAnsi="Calibri" w:cs="Calibri"/>
                <w:sz w:val="20"/>
              </w:rPr>
              <w:t xml:space="preserve"> Local</w:t>
            </w:r>
          </w:p>
          <w:p w14:paraId="0E9B6F94" w14:textId="77777777" w:rsidR="00A314FF" w:rsidRDefault="00A314FF">
            <w:pPr>
              <w:spacing w:after="0" w:line="240" w:lineRule="auto"/>
              <w:rPr>
                <w:rFonts w:ascii="Calibri" w:eastAsia="Calibri" w:hAnsi="Calibri" w:cs="Calibri"/>
              </w:rPr>
            </w:pPr>
            <w:r>
              <w:rPr>
                <w:rFonts w:ascii="Calibri" w:eastAsia="Calibri" w:hAnsi="Calibri" w:cs="Calibri"/>
                <w:color w:val="000000"/>
                <w:sz w:val="20"/>
              </w:rPr>
              <w:t xml:space="preserve"> </w:t>
            </w:r>
            <w:r>
              <w:rPr>
                <w:rFonts w:ascii="Segoe UI Symbol" w:eastAsia="Calibri" w:hAnsi="Segoe UI Symbol" w:cs="Segoe UI Symbol"/>
                <w:sz w:val="20"/>
              </w:rPr>
              <w:t>☐</w:t>
            </w:r>
            <w:r>
              <w:rPr>
                <w:rFonts w:ascii="Calibri" w:eastAsia="Calibri" w:hAnsi="Calibri" w:cs="Calibri"/>
                <w:sz w:val="20"/>
              </w:rPr>
              <w:t xml:space="preserve"> Regional</w:t>
            </w:r>
          </w:p>
        </w:tc>
        <w:tc>
          <w:tcPr>
            <w:tcW w:w="31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C1433A3" w14:textId="77777777" w:rsidR="00A314FF" w:rsidRDefault="00A314FF">
            <w:pPr>
              <w:rPr>
                <w:rFonts w:eastAsiaTheme="minorEastAsia"/>
              </w:rPr>
            </w:pPr>
            <w:r>
              <w:rPr>
                <w:rFonts w:ascii="MS Gothic" w:eastAsia="MS Gothic" w:hAnsi="MS Gothic" w:hint="eastAsia"/>
                <w:color w:val="000000"/>
              </w:rPr>
              <w:t>☒</w:t>
            </w:r>
            <w:r>
              <w:rPr>
                <w:color w:val="000000"/>
              </w:rPr>
              <w:t xml:space="preserve"> National</w:t>
            </w:r>
          </w:p>
          <w:p w14:paraId="2E0E013B" w14:textId="77777777" w:rsidR="00A314FF" w:rsidRDefault="00A314FF">
            <w:pPr>
              <w:spacing w:after="0" w:line="240" w:lineRule="auto"/>
              <w:rPr>
                <w:rFonts w:ascii="Calibri" w:eastAsia="Calibri" w:hAnsi="Calibri" w:cs="Calibri"/>
              </w:rPr>
            </w:pPr>
            <w:r>
              <w:rPr>
                <w:rFonts w:ascii="MS Gothic" w:eastAsia="MS Gothic" w:hAnsi="MS Gothic" w:hint="eastAsia"/>
                <w:color w:val="000000"/>
              </w:rPr>
              <w:t>☐</w:t>
            </w:r>
            <w:r>
              <w:rPr>
                <w:color w:val="000000"/>
              </w:rPr>
              <w:t xml:space="preserve"> International</w:t>
            </w:r>
          </w:p>
        </w:tc>
      </w:tr>
    </w:tbl>
    <w:p w14:paraId="681FEEEE" w14:textId="77777777" w:rsidR="00A314FF" w:rsidRDefault="00A314FF" w:rsidP="00A314FF">
      <w:pPr>
        <w:spacing w:after="0" w:line="240" w:lineRule="auto"/>
        <w:rPr>
          <w:rFonts w:ascii="Calibri" w:eastAsia="Calibri" w:hAnsi="Calibri" w:cs="Calibri"/>
          <w:b/>
        </w:rPr>
      </w:pPr>
    </w:p>
    <w:p w14:paraId="2C1E0025" w14:textId="77777777" w:rsidR="00A314FF" w:rsidRDefault="00A314FF" w:rsidP="00A314FF">
      <w:pPr>
        <w:spacing w:after="0" w:line="240" w:lineRule="auto"/>
        <w:rPr>
          <w:rFonts w:ascii="Calibri" w:eastAsia="Calibri" w:hAnsi="Calibri" w:cs="Calibri"/>
          <w:b/>
          <w:sz w:val="24"/>
        </w:rPr>
      </w:pPr>
      <w:r>
        <w:rPr>
          <w:rFonts w:ascii="Calibri" w:eastAsia="Calibri" w:hAnsi="Calibri" w:cs="Calibri"/>
          <w:b/>
          <w:sz w:val="24"/>
        </w:rPr>
        <w:t>Deliverables/results/outcomes</w:t>
      </w:r>
    </w:p>
    <w:p w14:paraId="15F8638F" w14:textId="77777777" w:rsidR="00A314FF" w:rsidRDefault="00A314FF" w:rsidP="00A314FF">
      <w:pPr>
        <w:spacing w:after="0" w:line="240" w:lineRule="auto"/>
        <w:rPr>
          <w:rFonts w:ascii="Calibri" w:eastAsia="Calibri" w:hAnsi="Calibri" w:cs="Calibri"/>
          <w:b/>
          <w:sz w:val="24"/>
        </w:rPr>
      </w:pPr>
    </w:p>
    <w:tbl>
      <w:tblPr>
        <w:tblW w:w="0" w:type="auto"/>
        <w:tblInd w:w="108" w:type="dxa"/>
        <w:tblCellMar>
          <w:left w:w="10" w:type="dxa"/>
          <w:right w:w="10" w:type="dxa"/>
        </w:tblCellMar>
        <w:tblLook w:val="04A0" w:firstRow="1" w:lastRow="0" w:firstColumn="1" w:lastColumn="0" w:noHBand="0" w:noVBand="1"/>
      </w:tblPr>
      <w:tblGrid>
        <w:gridCol w:w="1953"/>
        <w:gridCol w:w="1257"/>
        <w:gridCol w:w="414"/>
        <w:gridCol w:w="1770"/>
        <w:gridCol w:w="209"/>
        <w:gridCol w:w="3639"/>
      </w:tblGrid>
      <w:tr w:rsidR="00A314FF" w14:paraId="18FF6999" w14:textId="77777777" w:rsidTr="00A314FF">
        <w:trPr>
          <w:trHeight w:val="1"/>
        </w:trPr>
        <w:tc>
          <w:tcPr>
            <w:tcW w:w="2025" w:type="dxa"/>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5102FCD" w14:textId="77777777" w:rsidR="00A314FF" w:rsidRDefault="00A314FF">
            <w:pPr>
              <w:spacing w:after="0" w:line="240" w:lineRule="auto"/>
              <w:rPr>
                <w:rFonts w:ascii="Calibri" w:eastAsia="Calibri" w:hAnsi="Calibri" w:cs="Calibri"/>
                <w:b/>
                <w:sz w:val="20"/>
              </w:rPr>
            </w:pPr>
            <w:r>
              <w:rPr>
                <w:rFonts w:ascii="Calibri" w:eastAsia="Calibri" w:hAnsi="Calibri" w:cs="Calibri"/>
                <w:b/>
                <w:sz w:val="20"/>
              </w:rPr>
              <w:t>Expected Deliverable/Results/</w:t>
            </w:r>
          </w:p>
          <w:p w14:paraId="0906B6EC" w14:textId="77777777" w:rsidR="00A314FF" w:rsidRDefault="00A314FF">
            <w:pPr>
              <w:spacing w:after="0" w:line="240" w:lineRule="auto"/>
              <w:rPr>
                <w:rFonts w:ascii="Calibri" w:eastAsia="Calibri" w:hAnsi="Calibri" w:cs="Calibri"/>
              </w:rPr>
            </w:pPr>
            <w:r>
              <w:rPr>
                <w:rFonts w:ascii="Calibri" w:eastAsia="Calibri" w:hAnsi="Calibri" w:cs="Calibri"/>
                <w:b/>
                <w:sz w:val="20"/>
              </w:rPr>
              <w:t>Outcomes</w:t>
            </w:r>
          </w:p>
        </w:tc>
        <w:tc>
          <w:tcPr>
            <w:tcW w:w="156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1A4417E" w14:textId="77777777" w:rsidR="00A314FF" w:rsidRDefault="00A314FF">
            <w:pPr>
              <w:spacing w:after="0" w:line="240" w:lineRule="auto"/>
              <w:rPr>
                <w:rFonts w:ascii="Calibri" w:eastAsia="Calibri" w:hAnsi="Calibri" w:cs="Calibri"/>
              </w:rPr>
            </w:pPr>
            <w:r>
              <w:rPr>
                <w:rFonts w:ascii="Calibri" w:eastAsia="Calibri" w:hAnsi="Calibri" w:cs="Calibri"/>
                <w:sz w:val="20"/>
              </w:rPr>
              <w:t>Work Package and Outcome ref.nr</w:t>
            </w:r>
          </w:p>
        </w:tc>
        <w:tc>
          <w:tcPr>
            <w:tcW w:w="5882"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5715CBB" w14:textId="7518330B" w:rsidR="00A314FF" w:rsidRDefault="00476663">
            <w:pPr>
              <w:spacing w:after="0" w:line="240" w:lineRule="auto"/>
              <w:ind w:left="5040" w:hanging="187"/>
              <w:rPr>
                <w:rFonts w:ascii="Calibri" w:eastAsia="Calibri" w:hAnsi="Calibri" w:cs="Calibri"/>
              </w:rPr>
            </w:pPr>
            <w:r>
              <w:rPr>
                <w:rFonts w:ascii="Calibri" w:eastAsia="Calibri" w:hAnsi="Calibri" w:cs="Calibri"/>
                <w:b/>
                <w:sz w:val="24"/>
              </w:rPr>
              <w:t>A24</w:t>
            </w:r>
            <w:r w:rsidR="00A314FF">
              <w:rPr>
                <w:rFonts w:ascii="Calibri" w:eastAsia="Calibri" w:hAnsi="Calibri" w:cs="Calibri"/>
                <w:b/>
                <w:sz w:val="24"/>
              </w:rPr>
              <w:t>.1.2.</w:t>
            </w:r>
          </w:p>
        </w:tc>
      </w:tr>
      <w:tr w:rsidR="00A314FF" w14:paraId="7D58FA68" w14:textId="77777777" w:rsidTr="00A314FF">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982C935" w14:textId="77777777" w:rsidR="00A314FF" w:rsidRDefault="00A314FF">
            <w:pPr>
              <w:spacing w:after="0"/>
              <w:rPr>
                <w:rFonts w:ascii="Calibri" w:eastAsia="Calibri" w:hAnsi="Calibri" w:cs="Calibri"/>
              </w:rPr>
            </w:pPr>
          </w:p>
        </w:tc>
        <w:tc>
          <w:tcPr>
            <w:tcW w:w="156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96DB9B0" w14:textId="77777777" w:rsidR="00A314FF" w:rsidRDefault="00A314FF">
            <w:pPr>
              <w:spacing w:after="0" w:line="240" w:lineRule="auto"/>
              <w:rPr>
                <w:rFonts w:ascii="Calibri" w:eastAsia="Calibri" w:hAnsi="Calibri" w:cs="Calibri"/>
              </w:rPr>
            </w:pPr>
            <w:r>
              <w:rPr>
                <w:rFonts w:ascii="Calibri" w:eastAsia="Calibri" w:hAnsi="Calibri" w:cs="Calibri"/>
                <w:sz w:val="20"/>
              </w:rPr>
              <w:t>Title</w:t>
            </w:r>
          </w:p>
        </w:tc>
        <w:tc>
          <w:tcPr>
            <w:tcW w:w="5882"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1798110" w14:textId="77777777" w:rsidR="00A314FF" w:rsidRDefault="00A314FF">
            <w:pPr>
              <w:spacing w:after="0" w:line="240" w:lineRule="auto"/>
              <w:rPr>
                <w:rFonts w:ascii="Calibri" w:eastAsia="Calibri" w:hAnsi="Calibri" w:cs="Calibri"/>
              </w:rPr>
            </w:pPr>
            <w:r>
              <w:rPr>
                <w:rFonts w:ascii="Calibri" w:eastAsia="Calibri" w:hAnsi="Calibri" w:cs="Calibri"/>
              </w:rPr>
              <w:t>Povezivanje preduzetnika sa relevantnim akterima u turističkoj industriji</w:t>
            </w:r>
          </w:p>
        </w:tc>
      </w:tr>
      <w:tr w:rsidR="00A314FF" w14:paraId="72F4B37D" w14:textId="77777777" w:rsidTr="00A314FF">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98B5F71" w14:textId="77777777" w:rsidR="00A314FF" w:rsidRDefault="00A314FF">
            <w:pPr>
              <w:spacing w:after="0"/>
              <w:rPr>
                <w:rFonts w:ascii="Calibri" w:eastAsia="Calibri" w:hAnsi="Calibri" w:cs="Calibri"/>
              </w:rPr>
            </w:pPr>
          </w:p>
        </w:tc>
        <w:tc>
          <w:tcPr>
            <w:tcW w:w="156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2D94F09" w14:textId="77777777" w:rsidR="00A314FF" w:rsidRDefault="00A314FF">
            <w:pPr>
              <w:spacing w:after="0" w:line="240" w:lineRule="auto"/>
              <w:rPr>
                <w:rFonts w:ascii="Calibri" w:eastAsia="Calibri" w:hAnsi="Calibri" w:cs="Calibri"/>
              </w:rPr>
            </w:pPr>
            <w:r>
              <w:rPr>
                <w:rFonts w:ascii="Calibri" w:eastAsia="Calibri" w:hAnsi="Calibri" w:cs="Calibri"/>
                <w:sz w:val="20"/>
              </w:rPr>
              <w:t>Type</w:t>
            </w:r>
          </w:p>
        </w:tc>
        <w:tc>
          <w:tcPr>
            <w:tcW w:w="2527"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5B9F611" w14:textId="77777777" w:rsidR="00A314FF" w:rsidRDefault="00A314FF">
            <w:pPr>
              <w:rPr>
                <w:rFonts w:eastAsiaTheme="minorEastAsia"/>
                <w:color w:val="000000"/>
              </w:rPr>
            </w:pPr>
            <w:r>
              <w:rPr>
                <w:rFonts w:ascii="MS Gothic" w:eastAsia="MS Gothic" w:hAnsi="MS Gothic" w:cs="MS Gothic" w:hint="eastAsia"/>
                <w:color w:val="000000"/>
              </w:rPr>
              <w:t>☐</w:t>
            </w:r>
            <w:r>
              <w:rPr>
                <w:color w:val="000000"/>
              </w:rPr>
              <w:t xml:space="preserve"> Teaching material</w:t>
            </w:r>
          </w:p>
          <w:p w14:paraId="7A21D64B" w14:textId="77777777" w:rsidR="00A314FF" w:rsidRDefault="00A314FF">
            <w:pPr>
              <w:rPr>
                <w:color w:val="000000"/>
              </w:rPr>
            </w:pPr>
            <w:r>
              <w:rPr>
                <w:rFonts w:ascii="MS Gothic" w:eastAsia="MS Gothic" w:hAnsi="MS Gothic" w:cs="MS Gothic" w:hint="eastAsia"/>
                <w:color w:val="000000"/>
              </w:rPr>
              <w:t>☐</w:t>
            </w:r>
            <w:r>
              <w:rPr>
                <w:color w:val="000000"/>
              </w:rPr>
              <w:t xml:space="preserve"> Learning material</w:t>
            </w:r>
          </w:p>
          <w:p w14:paraId="7F26FFA4" w14:textId="77777777" w:rsidR="00A314FF" w:rsidRDefault="00A314FF">
            <w:pPr>
              <w:spacing w:after="0" w:line="240" w:lineRule="auto"/>
              <w:rPr>
                <w:rFonts w:ascii="Calibri" w:eastAsia="Calibri" w:hAnsi="Calibri" w:cs="Calibri"/>
              </w:rPr>
            </w:pPr>
            <w:r>
              <w:rPr>
                <w:rFonts w:ascii="MS Gothic" w:eastAsia="MS Gothic" w:hAnsi="MS Gothic" w:cs="MS Gothic" w:hint="eastAsia"/>
                <w:color w:val="000000"/>
              </w:rPr>
              <w:t>☐</w:t>
            </w:r>
            <w:r>
              <w:rPr>
                <w:color w:val="000000"/>
              </w:rPr>
              <w:t xml:space="preserve"> Training material</w:t>
            </w:r>
          </w:p>
        </w:tc>
        <w:tc>
          <w:tcPr>
            <w:tcW w:w="3355"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62A3549" w14:textId="77777777" w:rsidR="00A314FF" w:rsidRDefault="00A314FF">
            <w:pPr>
              <w:rPr>
                <w:rFonts w:eastAsiaTheme="minorEastAsia"/>
                <w:color w:val="000000"/>
              </w:rPr>
            </w:pPr>
            <w:r>
              <w:rPr>
                <w:rFonts w:ascii="MS Gothic" w:eastAsia="MS Gothic" w:hAnsi="MS Gothic" w:cs="MS Gothic" w:hint="eastAsia"/>
                <w:color w:val="000000"/>
              </w:rPr>
              <w:t>☐</w:t>
            </w:r>
            <w:r>
              <w:rPr>
                <w:color w:val="000000"/>
              </w:rPr>
              <w:t xml:space="preserve"> Event</w:t>
            </w:r>
          </w:p>
          <w:p w14:paraId="6C4AEAFD" w14:textId="77777777" w:rsidR="00A314FF" w:rsidRDefault="00A314FF">
            <w:pPr>
              <w:rPr>
                <w:color w:val="000000"/>
              </w:rPr>
            </w:pPr>
            <w:r>
              <w:rPr>
                <w:rFonts w:ascii="MS Gothic" w:eastAsia="MS Gothic" w:hAnsi="MS Gothic" w:hint="eastAsia"/>
                <w:color w:val="000000"/>
              </w:rPr>
              <w:t>☐</w:t>
            </w:r>
            <w:r>
              <w:rPr>
                <w:color w:val="000000"/>
              </w:rPr>
              <w:t xml:space="preserve"> Report </w:t>
            </w:r>
          </w:p>
          <w:p w14:paraId="1125D1F7" w14:textId="77777777" w:rsidR="00A314FF" w:rsidRDefault="00A314FF">
            <w:pPr>
              <w:spacing w:after="0" w:line="240" w:lineRule="auto"/>
              <w:rPr>
                <w:rFonts w:ascii="Calibri" w:eastAsia="Calibri" w:hAnsi="Calibri" w:cs="Calibri"/>
              </w:rPr>
            </w:pPr>
            <w:r>
              <w:rPr>
                <w:rFonts w:ascii="MS Gothic" w:eastAsia="MS Gothic" w:hAnsi="MS Gothic" w:hint="eastAsia"/>
                <w:color w:val="000000"/>
              </w:rPr>
              <w:t>☒</w:t>
            </w:r>
            <w:r>
              <w:rPr>
                <w:color w:val="000000"/>
              </w:rPr>
              <w:t xml:space="preserve"> Service/Product </w:t>
            </w:r>
          </w:p>
        </w:tc>
      </w:tr>
      <w:tr w:rsidR="00A314FF" w14:paraId="25F82407" w14:textId="77777777" w:rsidTr="00A314FF">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096BC8B" w14:textId="77777777" w:rsidR="00A314FF" w:rsidRDefault="00A314FF">
            <w:pPr>
              <w:spacing w:after="0"/>
              <w:rPr>
                <w:rFonts w:ascii="Calibri" w:eastAsia="Calibri" w:hAnsi="Calibri" w:cs="Calibri"/>
              </w:rPr>
            </w:pPr>
          </w:p>
        </w:tc>
        <w:tc>
          <w:tcPr>
            <w:tcW w:w="156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1CBFD56" w14:textId="77777777" w:rsidR="00A314FF" w:rsidRDefault="00A314FF">
            <w:pPr>
              <w:spacing w:after="0" w:line="240" w:lineRule="auto"/>
              <w:rPr>
                <w:rFonts w:ascii="Calibri" w:eastAsia="Calibri" w:hAnsi="Calibri" w:cs="Calibri"/>
              </w:rPr>
            </w:pPr>
            <w:r>
              <w:rPr>
                <w:rFonts w:ascii="Calibri" w:eastAsia="Calibri" w:hAnsi="Calibri" w:cs="Calibri"/>
                <w:sz w:val="20"/>
              </w:rPr>
              <w:t xml:space="preserve">Description </w:t>
            </w:r>
          </w:p>
        </w:tc>
        <w:tc>
          <w:tcPr>
            <w:tcW w:w="5882"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29C281BE" w14:textId="77777777" w:rsidR="00A314FF" w:rsidRDefault="00A314FF">
            <w:pPr>
              <w:spacing w:after="0" w:line="240" w:lineRule="auto"/>
              <w:rPr>
                <w:rFonts w:ascii="Calibri" w:eastAsia="Calibri" w:hAnsi="Calibri" w:cs="Calibri"/>
              </w:rPr>
            </w:pPr>
          </w:p>
        </w:tc>
      </w:tr>
      <w:tr w:rsidR="00A314FF" w14:paraId="061060D3" w14:textId="77777777" w:rsidTr="00A314FF">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B8AD764" w14:textId="77777777" w:rsidR="00A314FF" w:rsidRDefault="00A314FF">
            <w:pPr>
              <w:spacing w:after="0"/>
              <w:rPr>
                <w:rFonts w:ascii="Calibri" w:eastAsia="Calibri" w:hAnsi="Calibri" w:cs="Calibri"/>
              </w:rPr>
            </w:pPr>
          </w:p>
        </w:tc>
        <w:tc>
          <w:tcPr>
            <w:tcW w:w="156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875EFAB" w14:textId="77777777" w:rsidR="00A314FF" w:rsidRDefault="00A314FF">
            <w:pPr>
              <w:spacing w:after="0" w:line="240" w:lineRule="auto"/>
              <w:rPr>
                <w:rFonts w:ascii="Calibri" w:eastAsia="Calibri" w:hAnsi="Calibri" w:cs="Calibri"/>
              </w:rPr>
            </w:pPr>
            <w:r>
              <w:rPr>
                <w:rFonts w:ascii="Calibri" w:eastAsia="Calibri" w:hAnsi="Calibri" w:cs="Calibri"/>
                <w:sz w:val="20"/>
              </w:rPr>
              <w:t>Due date</w:t>
            </w:r>
          </w:p>
        </w:tc>
        <w:tc>
          <w:tcPr>
            <w:tcW w:w="5882"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3F7852E1" w14:textId="77777777" w:rsidR="00A314FF" w:rsidRDefault="00A314FF">
            <w:pPr>
              <w:spacing w:after="0" w:line="240" w:lineRule="auto"/>
              <w:rPr>
                <w:rFonts w:ascii="Calibri" w:eastAsia="Calibri" w:hAnsi="Calibri" w:cs="Calibri"/>
              </w:rPr>
            </w:pPr>
          </w:p>
        </w:tc>
      </w:tr>
      <w:tr w:rsidR="00A314FF" w14:paraId="1502825C" w14:textId="77777777" w:rsidTr="00A314FF">
        <w:tc>
          <w:tcPr>
            <w:tcW w:w="202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3D5F4563" w14:textId="77777777" w:rsidR="00A314FF" w:rsidRDefault="00A314FF">
            <w:pPr>
              <w:spacing w:after="0" w:line="240" w:lineRule="auto"/>
              <w:rPr>
                <w:rFonts w:ascii="Calibri" w:eastAsia="Calibri" w:hAnsi="Calibri" w:cs="Calibri"/>
              </w:rPr>
            </w:pPr>
          </w:p>
        </w:tc>
        <w:tc>
          <w:tcPr>
            <w:tcW w:w="156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AF5AC6D" w14:textId="77777777" w:rsidR="00A314FF" w:rsidRDefault="00A314FF">
            <w:pPr>
              <w:spacing w:after="0" w:line="240" w:lineRule="auto"/>
              <w:rPr>
                <w:rFonts w:ascii="Calibri" w:eastAsia="Calibri" w:hAnsi="Calibri" w:cs="Calibri"/>
              </w:rPr>
            </w:pPr>
            <w:r>
              <w:rPr>
                <w:rFonts w:ascii="Calibri" w:eastAsia="Calibri" w:hAnsi="Calibri" w:cs="Calibri"/>
                <w:sz w:val="20"/>
              </w:rPr>
              <w:t>Languages</w:t>
            </w:r>
          </w:p>
        </w:tc>
        <w:tc>
          <w:tcPr>
            <w:tcW w:w="5882"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0DE493B0" w14:textId="77777777" w:rsidR="00A314FF" w:rsidRDefault="00A314FF">
            <w:pPr>
              <w:spacing w:after="0" w:line="240" w:lineRule="auto"/>
              <w:rPr>
                <w:rFonts w:ascii="Calibri" w:eastAsia="Calibri" w:hAnsi="Calibri" w:cs="Calibri"/>
              </w:rPr>
            </w:pPr>
          </w:p>
        </w:tc>
      </w:tr>
      <w:tr w:rsidR="00A314FF" w14:paraId="6E13B4D3" w14:textId="77777777" w:rsidTr="00A314FF">
        <w:tc>
          <w:tcPr>
            <w:tcW w:w="2025" w:type="dxa"/>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C4FB879" w14:textId="77777777" w:rsidR="00A314FF" w:rsidRDefault="00A314FF">
            <w:pPr>
              <w:tabs>
                <w:tab w:val="left" w:pos="2619"/>
              </w:tabs>
              <w:spacing w:after="0" w:line="240" w:lineRule="auto"/>
              <w:ind w:left="708" w:hanging="708"/>
              <w:rPr>
                <w:rFonts w:ascii="Calibri" w:eastAsia="Calibri" w:hAnsi="Calibri" w:cs="Calibri"/>
              </w:rPr>
            </w:pPr>
            <w:r>
              <w:rPr>
                <w:rFonts w:ascii="Calibri" w:eastAsia="Calibri" w:hAnsi="Calibri" w:cs="Calibri"/>
                <w:b/>
                <w:sz w:val="20"/>
              </w:rPr>
              <w:t>Target groups</w:t>
            </w:r>
          </w:p>
        </w:tc>
        <w:tc>
          <w:tcPr>
            <w:tcW w:w="7443" w:type="dxa"/>
            <w:gridSpan w:val="5"/>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964C483" w14:textId="77777777" w:rsidR="00A314FF" w:rsidRDefault="00A314FF">
            <w:pPr>
              <w:rPr>
                <w:rFonts w:eastAsiaTheme="minorEastAsia"/>
              </w:rPr>
            </w:pPr>
            <w:r>
              <w:rPr>
                <w:rFonts w:ascii="MS Gothic" w:eastAsia="MS Gothic" w:hAnsi="MS Gothic" w:hint="eastAsia"/>
                <w:color w:val="000000"/>
              </w:rPr>
              <w:t>☐</w:t>
            </w:r>
            <w:r>
              <w:rPr>
                <w:color w:val="000000"/>
              </w:rPr>
              <w:t xml:space="preserve"> Teaching staff </w:t>
            </w:r>
          </w:p>
          <w:p w14:paraId="69D3A529" w14:textId="77777777" w:rsidR="00A314FF" w:rsidRDefault="00A314FF">
            <w:r>
              <w:rPr>
                <w:rFonts w:ascii="MS Gothic" w:eastAsia="MS Gothic" w:hAnsi="MS Gothic" w:cs="MS Gothic" w:hint="eastAsia"/>
                <w:color w:val="000000"/>
              </w:rPr>
              <w:t>☐</w:t>
            </w:r>
            <w:r>
              <w:rPr>
                <w:color w:val="000000"/>
              </w:rPr>
              <w:t xml:space="preserve"> Students </w:t>
            </w:r>
          </w:p>
          <w:p w14:paraId="77741259" w14:textId="77777777" w:rsidR="00A314FF" w:rsidRDefault="00A314FF">
            <w:r>
              <w:rPr>
                <w:rFonts w:ascii="MS Gothic" w:eastAsia="MS Gothic" w:hAnsi="MS Gothic" w:cs="MS Gothic" w:hint="eastAsia"/>
                <w:color w:val="000000"/>
              </w:rPr>
              <w:t>☐</w:t>
            </w:r>
            <w:r>
              <w:rPr>
                <w:color w:val="000000"/>
              </w:rPr>
              <w:t xml:space="preserve"> Trainees </w:t>
            </w:r>
          </w:p>
          <w:p w14:paraId="3AF0D539" w14:textId="77777777" w:rsidR="00A314FF" w:rsidRDefault="00A314FF">
            <w:r>
              <w:rPr>
                <w:rFonts w:ascii="MS Gothic" w:eastAsia="MS Gothic" w:hAnsi="MS Gothic" w:hint="eastAsia"/>
                <w:color w:val="000000"/>
              </w:rPr>
              <w:t>☒</w:t>
            </w:r>
            <w:r>
              <w:rPr>
                <w:color w:val="000000"/>
              </w:rPr>
              <w:t xml:space="preserve"> Administrative staff</w:t>
            </w:r>
          </w:p>
          <w:p w14:paraId="4430ACF8" w14:textId="77777777" w:rsidR="00A314FF" w:rsidRDefault="00A314FF">
            <w:r>
              <w:rPr>
                <w:rFonts w:ascii="MS Gothic" w:eastAsia="MS Gothic" w:hAnsi="MS Gothic" w:hint="eastAsia"/>
                <w:color w:val="000000"/>
              </w:rPr>
              <w:t>☒</w:t>
            </w:r>
            <w:r>
              <w:rPr>
                <w:color w:val="000000"/>
              </w:rPr>
              <w:t xml:space="preserve"> Technical staff </w:t>
            </w:r>
          </w:p>
          <w:p w14:paraId="1A6887F4" w14:textId="77777777" w:rsidR="00A314FF" w:rsidRDefault="00A314FF">
            <w:r>
              <w:rPr>
                <w:rFonts w:ascii="MS Gothic" w:eastAsia="MS Gothic" w:hAnsi="MS Gothic" w:hint="eastAsia"/>
                <w:color w:val="000000"/>
              </w:rPr>
              <w:t>☐</w:t>
            </w:r>
            <w:r>
              <w:rPr>
                <w:color w:val="000000"/>
              </w:rPr>
              <w:t xml:space="preserve"> Librarians </w:t>
            </w:r>
          </w:p>
          <w:p w14:paraId="373457A9" w14:textId="77777777" w:rsidR="00A314FF" w:rsidRDefault="00A314FF">
            <w:pPr>
              <w:spacing w:after="0" w:line="240" w:lineRule="auto"/>
              <w:rPr>
                <w:rFonts w:ascii="Calibri" w:eastAsia="Calibri" w:hAnsi="Calibri" w:cs="Calibri"/>
              </w:rPr>
            </w:pPr>
            <w:r>
              <w:rPr>
                <w:rFonts w:ascii="MS Gothic" w:eastAsia="MS Gothic" w:hAnsi="MS Gothic" w:cs="MS Gothic" w:hint="eastAsia"/>
                <w:color w:val="000000"/>
              </w:rPr>
              <w:t>☐</w:t>
            </w:r>
            <w:r>
              <w:rPr>
                <w:color w:val="000000"/>
              </w:rPr>
              <w:t xml:space="preserve"> Other</w:t>
            </w:r>
          </w:p>
        </w:tc>
      </w:tr>
      <w:tr w:rsidR="00A314FF" w14:paraId="73177100" w14:textId="77777777" w:rsidTr="00A314FF">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50CF8F8" w14:textId="77777777" w:rsidR="00A314FF" w:rsidRDefault="00A314FF">
            <w:pPr>
              <w:spacing w:after="0"/>
              <w:rPr>
                <w:rFonts w:ascii="Calibri" w:eastAsia="Calibri" w:hAnsi="Calibri" w:cs="Calibri"/>
              </w:rPr>
            </w:pPr>
          </w:p>
        </w:tc>
        <w:tc>
          <w:tcPr>
            <w:tcW w:w="7443" w:type="dxa"/>
            <w:gridSpan w:val="5"/>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DB7EE60" w14:textId="77777777" w:rsidR="00A314FF" w:rsidRDefault="00A314FF">
            <w:pPr>
              <w:tabs>
                <w:tab w:val="left" w:pos="2619"/>
              </w:tabs>
              <w:spacing w:after="0" w:line="240" w:lineRule="auto"/>
              <w:ind w:left="708" w:hanging="708"/>
              <w:rPr>
                <w:rFonts w:ascii="Calibri" w:eastAsia="Calibri" w:hAnsi="Calibri" w:cs="Calibri"/>
                <w:i/>
                <w:sz w:val="20"/>
              </w:rPr>
            </w:pPr>
            <w:r>
              <w:rPr>
                <w:rFonts w:ascii="Calibri" w:eastAsia="Calibri" w:hAnsi="Calibri" w:cs="Calibri"/>
                <w:i/>
                <w:sz w:val="20"/>
              </w:rPr>
              <w:t xml:space="preserve">If you selected 'Other', please identify these target groups. </w:t>
            </w:r>
          </w:p>
          <w:p w14:paraId="7440C020" w14:textId="77777777" w:rsidR="00A314FF" w:rsidRDefault="00A314FF">
            <w:pPr>
              <w:spacing w:after="0" w:line="240" w:lineRule="auto"/>
              <w:rPr>
                <w:rFonts w:ascii="Calibri" w:eastAsia="Calibri" w:hAnsi="Calibri" w:cs="Calibri"/>
              </w:rPr>
            </w:pPr>
            <w:r>
              <w:rPr>
                <w:rFonts w:ascii="Calibri" w:eastAsia="Calibri" w:hAnsi="Calibri" w:cs="Calibri"/>
                <w:i/>
                <w:sz w:val="20"/>
              </w:rPr>
              <w:t>(Max. 250 words)</w:t>
            </w:r>
          </w:p>
        </w:tc>
      </w:tr>
      <w:tr w:rsidR="00A314FF" w14:paraId="2FC7C2A0" w14:textId="77777777" w:rsidTr="00A314FF">
        <w:tc>
          <w:tcPr>
            <w:tcW w:w="202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557040F" w14:textId="77777777" w:rsidR="00A314FF" w:rsidRDefault="00A314FF">
            <w:pPr>
              <w:spacing w:after="0" w:line="240" w:lineRule="auto"/>
              <w:rPr>
                <w:rFonts w:ascii="Calibri" w:eastAsia="Calibri" w:hAnsi="Calibri" w:cs="Calibri"/>
              </w:rPr>
            </w:pPr>
            <w:r>
              <w:rPr>
                <w:rFonts w:ascii="Calibri" w:eastAsia="Calibri" w:hAnsi="Calibri" w:cs="Calibri"/>
                <w:b/>
                <w:sz w:val="20"/>
              </w:rPr>
              <w:t>Dissemination level</w:t>
            </w:r>
          </w:p>
        </w:tc>
        <w:tc>
          <w:tcPr>
            <w:tcW w:w="2038"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643A56A" w14:textId="77777777" w:rsidR="00A314FF" w:rsidRDefault="00A314FF">
            <w:pPr>
              <w:spacing w:after="0" w:line="240" w:lineRule="auto"/>
              <w:rPr>
                <w:rFonts w:ascii="Calibri" w:eastAsia="Calibri" w:hAnsi="Calibri" w:cs="Calibri"/>
                <w:sz w:val="20"/>
              </w:rPr>
            </w:pPr>
            <w:r>
              <w:rPr>
                <w:rFonts w:ascii="Calibri" w:eastAsia="Calibri" w:hAnsi="Calibri" w:cs="Calibri"/>
                <w:color w:val="000000"/>
                <w:sz w:val="20"/>
              </w:rPr>
              <w:t xml:space="preserve"> </w:t>
            </w:r>
            <w:r>
              <w:rPr>
                <w:rFonts w:ascii="Segoe UI Symbol" w:eastAsia="Calibri" w:hAnsi="Segoe UI Symbol" w:cs="Segoe UI Symbol"/>
                <w:sz w:val="20"/>
              </w:rPr>
              <w:t>☐</w:t>
            </w:r>
            <w:r>
              <w:rPr>
                <w:rFonts w:ascii="Calibri" w:eastAsia="Calibri" w:hAnsi="Calibri" w:cs="Calibri"/>
                <w:sz w:val="20"/>
              </w:rPr>
              <w:t xml:space="preserve"> Department / Faculty </w:t>
            </w:r>
            <w:r>
              <w:rPr>
                <w:rFonts w:ascii="Segoe UI Symbol" w:eastAsia="Calibri" w:hAnsi="Segoe UI Symbol" w:cs="Segoe UI Symbol"/>
                <w:sz w:val="20"/>
              </w:rPr>
              <w:t>☐</w:t>
            </w:r>
            <w:r>
              <w:rPr>
                <w:rFonts w:ascii="Calibri" w:eastAsia="Calibri" w:hAnsi="Calibri" w:cs="Calibri"/>
                <w:sz w:val="20"/>
              </w:rPr>
              <w:t xml:space="preserve"> Institution</w:t>
            </w:r>
          </w:p>
          <w:p w14:paraId="7C2DB7E9" w14:textId="77777777" w:rsidR="00A314FF" w:rsidRDefault="00A314FF">
            <w:pPr>
              <w:spacing w:after="0" w:line="240" w:lineRule="auto"/>
              <w:rPr>
                <w:rFonts w:ascii="Calibri" w:eastAsia="Calibri" w:hAnsi="Calibri" w:cs="Calibri"/>
              </w:rPr>
            </w:pPr>
            <w:r>
              <w:rPr>
                <w:rFonts w:ascii="Calibri" w:eastAsia="Calibri" w:hAnsi="Calibri" w:cs="Calibri"/>
                <w:color w:val="000000"/>
                <w:sz w:val="20"/>
              </w:rPr>
              <w:t xml:space="preserve"> Institution</w:t>
            </w:r>
          </w:p>
        </w:tc>
        <w:tc>
          <w:tcPr>
            <w:tcW w:w="2289"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0F54EC6" w14:textId="77777777" w:rsidR="00A314FF" w:rsidRDefault="00A314FF">
            <w:pPr>
              <w:spacing w:after="0" w:line="240" w:lineRule="auto"/>
              <w:rPr>
                <w:rFonts w:ascii="Calibri" w:eastAsia="Calibri" w:hAnsi="Calibri" w:cs="Calibri"/>
                <w:sz w:val="20"/>
              </w:rPr>
            </w:pPr>
            <w:r>
              <w:rPr>
                <w:rFonts w:ascii="Calibri" w:eastAsia="Calibri" w:hAnsi="Calibri" w:cs="Calibri"/>
                <w:color w:val="000000"/>
                <w:sz w:val="20"/>
              </w:rPr>
              <w:t xml:space="preserve"> </w:t>
            </w:r>
            <w:r>
              <w:rPr>
                <w:rFonts w:ascii="Segoe UI Symbol" w:eastAsia="Calibri" w:hAnsi="Segoe UI Symbol" w:cs="Segoe UI Symbol"/>
                <w:sz w:val="20"/>
              </w:rPr>
              <w:t>☐</w:t>
            </w:r>
            <w:r>
              <w:rPr>
                <w:rFonts w:ascii="Calibri" w:eastAsia="Calibri" w:hAnsi="Calibri" w:cs="Calibri"/>
                <w:sz w:val="20"/>
              </w:rPr>
              <w:t xml:space="preserve"> Local</w:t>
            </w:r>
          </w:p>
          <w:p w14:paraId="5DDBAF69" w14:textId="77777777" w:rsidR="00A314FF" w:rsidRDefault="00A314FF">
            <w:pPr>
              <w:spacing w:after="0" w:line="240" w:lineRule="auto"/>
              <w:rPr>
                <w:rFonts w:ascii="Calibri" w:eastAsia="Calibri" w:hAnsi="Calibri" w:cs="Calibri"/>
              </w:rPr>
            </w:pPr>
            <w:r>
              <w:rPr>
                <w:rFonts w:ascii="Calibri" w:eastAsia="Calibri" w:hAnsi="Calibri" w:cs="Calibri"/>
                <w:color w:val="000000"/>
                <w:sz w:val="20"/>
              </w:rPr>
              <w:t xml:space="preserve"> </w:t>
            </w:r>
            <w:r>
              <w:rPr>
                <w:rFonts w:ascii="Segoe UI Symbol" w:eastAsia="Calibri" w:hAnsi="Segoe UI Symbol" w:cs="Segoe UI Symbol"/>
                <w:sz w:val="20"/>
              </w:rPr>
              <w:t>☐</w:t>
            </w:r>
            <w:r>
              <w:rPr>
                <w:rFonts w:ascii="Calibri" w:eastAsia="Calibri" w:hAnsi="Calibri" w:cs="Calibri"/>
                <w:sz w:val="20"/>
              </w:rPr>
              <w:t xml:space="preserve"> Regional</w:t>
            </w:r>
          </w:p>
        </w:tc>
        <w:tc>
          <w:tcPr>
            <w:tcW w:w="31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FE532CD" w14:textId="77777777" w:rsidR="00A314FF" w:rsidRDefault="00A314FF">
            <w:pPr>
              <w:rPr>
                <w:rFonts w:eastAsiaTheme="minorEastAsia"/>
              </w:rPr>
            </w:pPr>
            <w:r>
              <w:rPr>
                <w:rFonts w:ascii="MS Gothic" w:eastAsia="MS Gothic" w:hAnsi="MS Gothic" w:hint="eastAsia"/>
                <w:color w:val="000000"/>
              </w:rPr>
              <w:t>☒</w:t>
            </w:r>
            <w:r>
              <w:rPr>
                <w:color w:val="000000"/>
              </w:rPr>
              <w:t xml:space="preserve"> National</w:t>
            </w:r>
          </w:p>
          <w:p w14:paraId="26DAB7BE" w14:textId="77777777" w:rsidR="00A314FF" w:rsidRDefault="00A314FF">
            <w:pPr>
              <w:spacing w:after="0" w:line="240" w:lineRule="auto"/>
              <w:rPr>
                <w:rFonts w:ascii="Calibri" w:eastAsia="Calibri" w:hAnsi="Calibri" w:cs="Calibri"/>
              </w:rPr>
            </w:pPr>
            <w:r>
              <w:rPr>
                <w:rFonts w:ascii="MS Gothic" w:eastAsia="MS Gothic" w:hAnsi="MS Gothic" w:hint="eastAsia"/>
                <w:color w:val="000000"/>
              </w:rPr>
              <w:t>☐</w:t>
            </w:r>
            <w:r>
              <w:rPr>
                <w:color w:val="000000"/>
              </w:rPr>
              <w:t xml:space="preserve"> International</w:t>
            </w:r>
          </w:p>
        </w:tc>
      </w:tr>
    </w:tbl>
    <w:p w14:paraId="1D823C5C" w14:textId="77777777" w:rsidR="00A314FF" w:rsidRDefault="00A314FF" w:rsidP="00A314FF">
      <w:pPr>
        <w:spacing w:after="0" w:line="240" w:lineRule="auto"/>
        <w:rPr>
          <w:rFonts w:ascii="Calibri" w:eastAsia="Calibri" w:hAnsi="Calibri" w:cs="Calibri"/>
          <w:b/>
        </w:rPr>
      </w:pPr>
    </w:p>
    <w:p w14:paraId="28524CCC" w14:textId="77777777" w:rsidR="00A314FF" w:rsidRDefault="00A314FF" w:rsidP="00A314FF">
      <w:pPr>
        <w:spacing w:after="0" w:line="240" w:lineRule="auto"/>
        <w:rPr>
          <w:rFonts w:ascii="Calibri" w:eastAsia="Calibri" w:hAnsi="Calibri" w:cs="Calibri"/>
          <w:b/>
          <w:sz w:val="24"/>
        </w:rPr>
      </w:pPr>
      <w:r>
        <w:rPr>
          <w:rFonts w:ascii="Calibri" w:eastAsia="Calibri" w:hAnsi="Calibri" w:cs="Calibri"/>
          <w:b/>
          <w:sz w:val="24"/>
        </w:rPr>
        <w:t>Deliverables/results/outcomes</w:t>
      </w:r>
    </w:p>
    <w:p w14:paraId="7858EA80" w14:textId="77777777" w:rsidR="00A314FF" w:rsidRDefault="00A314FF" w:rsidP="00A314FF">
      <w:pPr>
        <w:spacing w:after="0" w:line="240" w:lineRule="auto"/>
        <w:rPr>
          <w:rFonts w:ascii="Calibri" w:eastAsia="Calibri" w:hAnsi="Calibri" w:cs="Calibri"/>
          <w:b/>
          <w:sz w:val="24"/>
        </w:rPr>
      </w:pPr>
    </w:p>
    <w:tbl>
      <w:tblPr>
        <w:tblW w:w="0" w:type="auto"/>
        <w:tblInd w:w="108" w:type="dxa"/>
        <w:tblCellMar>
          <w:left w:w="10" w:type="dxa"/>
          <w:right w:w="10" w:type="dxa"/>
        </w:tblCellMar>
        <w:tblLook w:val="04A0" w:firstRow="1" w:lastRow="0" w:firstColumn="1" w:lastColumn="0" w:noHBand="0" w:noVBand="1"/>
      </w:tblPr>
      <w:tblGrid>
        <w:gridCol w:w="1953"/>
        <w:gridCol w:w="1257"/>
        <w:gridCol w:w="414"/>
        <w:gridCol w:w="1770"/>
        <w:gridCol w:w="209"/>
        <w:gridCol w:w="3639"/>
      </w:tblGrid>
      <w:tr w:rsidR="00A314FF" w14:paraId="22185EF1" w14:textId="77777777" w:rsidTr="00A314FF">
        <w:trPr>
          <w:trHeight w:val="1"/>
        </w:trPr>
        <w:tc>
          <w:tcPr>
            <w:tcW w:w="2025" w:type="dxa"/>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62919C7" w14:textId="77777777" w:rsidR="00A314FF" w:rsidRDefault="00A314FF">
            <w:pPr>
              <w:spacing w:after="0" w:line="240" w:lineRule="auto"/>
              <w:rPr>
                <w:rFonts w:ascii="Calibri" w:eastAsia="Calibri" w:hAnsi="Calibri" w:cs="Calibri"/>
                <w:b/>
                <w:sz w:val="20"/>
              </w:rPr>
            </w:pPr>
            <w:r>
              <w:rPr>
                <w:rFonts w:ascii="Calibri" w:eastAsia="Calibri" w:hAnsi="Calibri" w:cs="Calibri"/>
                <w:b/>
                <w:sz w:val="20"/>
              </w:rPr>
              <w:t>Expected Deliverable/Results/</w:t>
            </w:r>
          </w:p>
          <w:p w14:paraId="71CEA2B5" w14:textId="77777777" w:rsidR="00A314FF" w:rsidRDefault="00A314FF">
            <w:pPr>
              <w:spacing w:after="0" w:line="240" w:lineRule="auto"/>
              <w:rPr>
                <w:rFonts w:ascii="Calibri" w:eastAsia="Calibri" w:hAnsi="Calibri" w:cs="Calibri"/>
              </w:rPr>
            </w:pPr>
            <w:r>
              <w:rPr>
                <w:rFonts w:ascii="Calibri" w:eastAsia="Calibri" w:hAnsi="Calibri" w:cs="Calibri"/>
                <w:b/>
                <w:sz w:val="20"/>
              </w:rPr>
              <w:t>Outcomes</w:t>
            </w:r>
          </w:p>
        </w:tc>
        <w:tc>
          <w:tcPr>
            <w:tcW w:w="156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F44FB88" w14:textId="77777777" w:rsidR="00A314FF" w:rsidRDefault="00A314FF">
            <w:pPr>
              <w:spacing w:after="0" w:line="240" w:lineRule="auto"/>
              <w:rPr>
                <w:rFonts w:ascii="Calibri" w:eastAsia="Calibri" w:hAnsi="Calibri" w:cs="Calibri"/>
              </w:rPr>
            </w:pPr>
            <w:r>
              <w:rPr>
                <w:rFonts w:ascii="Calibri" w:eastAsia="Calibri" w:hAnsi="Calibri" w:cs="Calibri"/>
                <w:sz w:val="20"/>
              </w:rPr>
              <w:t>Work Package and Outcome ref.nr</w:t>
            </w:r>
          </w:p>
        </w:tc>
        <w:tc>
          <w:tcPr>
            <w:tcW w:w="5882"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4725AF6" w14:textId="166C85F0" w:rsidR="00A314FF" w:rsidRDefault="00476663">
            <w:pPr>
              <w:spacing w:after="0" w:line="240" w:lineRule="auto"/>
              <w:ind w:left="5040" w:hanging="187"/>
              <w:rPr>
                <w:rFonts w:ascii="Calibri" w:eastAsia="Calibri" w:hAnsi="Calibri" w:cs="Calibri"/>
              </w:rPr>
            </w:pPr>
            <w:r>
              <w:rPr>
                <w:rFonts w:ascii="Calibri" w:eastAsia="Calibri" w:hAnsi="Calibri" w:cs="Calibri"/>
                <w:b/>
                <w:sz w:val="24"/>
              </w:rPr>
              <w:t>A24</w:t>
            </w:r>
            <w:r w:rsidR="00A314FF">
              <w:rPr>
                <w:rFonts w:ascii="Calibri" w:eastAsia="Calibri" w:hAnsi="Calibri" w:cs="Calibri"/>
                <w:b/>
                <w:sz w:val="24"/>
              </w:rPr>
              <w:t>.2.1.</w:t>
            </w:r>
          </w:p>
        </w:tc>
      </w:tr>
      <w:tr w:rsidR="00A314FF" w14:paraId="75A34469" w14:textId="77777777" w:rsidTr="00A314FF">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BFF19A5" w14:textId="77777777" w:rsidR="00A314FF" w:rsidRDefault="00A314FF">
            <w:pPr>
              <w:spacing w:after="0"/>
              <w:rPr>
                <w:rFonts w:ascii="Calibri" w:eastAsia="Calibri" w:hAnsi="Calibri" w:cs="Calibri"/>
              </w:rPr>
            </w:pPr>
          </w:p>
        </w:tc>
        <w:tc>
          <w:tcPr>
            <w:tcW w:w="156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4879D78" w14:textId="77777777" w:rsidR="00A314FF" w:rsidRDefault="00A314FF">
            <w:pPr>
              <w:spacing w:after="0" w:line="240" w:lineRule="auto"/>
              <w:rPr>
                <w:rFonts w:ascii="Calibri" w:eastAsia="Calibri" w:hAnsi="Calibri" w:cs="Calibri"/>
              </w:rPr>
            </w:pPr>
            <w:r>
              <w:rPr>
                <w:rFonts w:ascii="Calibri" w:eastAsia="Calibri" w:hAnsi="Calibri" w:cs="Calibri"/>
                <w:sz w:val="20"/>
              </w:rPr>
              <w:t>Title</w:t>
            </w:r>
          </w:p>
        </w:tc>
        <w:tc>
          <w:tcPr>
            <w:tcW w:w="5882"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1B0C5DC" w14:textId="77777777" w:rsidR="00A314FF" w:rsidRDefault="00A314FF">
            <w:pPr>
              <w:spacing w:after="0" w:line="240" w:lineRule="auto"/>
              <w:rPr>
                <w:rFonts w:ascii="Calibri" w:eastAsia="Calibri" w:hAnsi="Calibri" w:cs="Calibri"/>
              </w:rPr>
            </w:pPr>
            <w:r>
              <w:rPr>
                <w:rFonts w:ascii="Calibri" w:eastAsia="Calibri" w:hAnsi="Calibri" w:cs="Calibri"/>
              </w:rPr>
              <w:t>Identifikacija potencijalnih projekata za saradnju</w:t>
            </w:r>
          </w:p>
        </w:tc>
      </w:tr>
      <w:tr w:rsidR="00A314FF" w14:paraId="263C38BE" w14:textId="77777777" w:rsidTr="00A314FF">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38478E5" w14:textId="77777777" w:rsidR="00A314FF" w:rsidRDefault="00A314FF">
            <w:pPr>
              <w:spacing w:after="0"/>
              <w:rPr>
                <w:rFonts w:ascii="Calibri" w:eastAsia="Calibri" w:hAnsi="Calibri" w:cs="Calibri"/>
              </w:rPr>
            </w:pPr>
          </w:p>
        </w:tc>
        <w:tc>
          <w:tcPr>
            <w:tcW w:w="156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C1EA043" w14:textId="77777777" w:rsidR="00A314FF" w:rsidRDefault="00A314FF">
            <w:pPr>
              <w:spacing w:after="0" w:line="240" w:lineRule="auto"/>
              <w:rPr>
                <w:rFonts w:ascii="Calibri" w:eastAsia="Calibri" w:hAnsi="Calibri" w:cs="Calibri"/>
              </w:rPr>
            </w:pPr>
            <w:r>
              <w:rPr>
                <w:rFonts w:ascii="Calibri" w:eastAsia="Calibri" w:hAnsi="Calibri" w:cs="Calibri"/>
                <w:sz w:val="20"/>
              </w:rPr>
              <w:t>Type</w:t>
            </w:r>
          </w:p>
        </w:tc>
        <w:tc>
          <w:tcPr>
            <w:tcW w:w="2527"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DF71796" w14:textId="77777777" w:rsidR="00A314FF" w:rsidRDefault="00A314FF">
            <w:pPr>
              <w:rPr>
                <w:rFonts w:eastAsiaTheme="minorEastAsia"/>
                <w:color w:val="000000"/>
              </w:rPr>
            </w:pPr>
            <w:r>
              <w:rPr>
                <w:rFonts w:ascii="MS Gothic" w:eastAsia="MS Gothic" w:hAnsi="MS Gothic" w:cs="MS Gothic" w:hint="eastAsia"/>
                <w:color w:val="000000"/>
              </w:rPr>
              <w:t>☐</w:t>
            </w:r>
            <w:r>
              <w:rPr>
                <w:color w:val="000000"/>
              </w:rPr>
              <w:t xml:space="preserve"> Teaching material</w:t>
            </w:r>
          </w:p>
          <w:p w14:paraId="2B50A8E4" w14:textId="77777777" w:rsidR="00A314FF" w:rsidRDefault="00A314FF">
            <w:pPr>
              <w:rPr>
                <w:color w:val="000000"/>
              </w:rPr>
            </w:pPr>
            <w:r>
              <w:rPr>
                <w:rFonts w:ascii="MS Gothic" w:eastAsia="MS Gothic" w:hAnsi="MS Gothic" w:hint="eastAsia"/>
                <w:color w:val="000000"/>
              </w:rPr>
              <w:t>☐</w:t>
            </w:r>
            <w:r>
              <w:rPr>
                <w:color w:val="000000"/>
              </w:rPr>
              <w:t xml:space="preserve"> Learning material</w:t>
            </w:r>
          </w:p>
          <w:p w14:paraId="506BECAC" w14:textId="77777777" w:rsidR="00A314FF" w:rsidRDefault="00A314FF">
            <w:pPr>
              <w:spacing w:after="0" w:line="240" w:lineRule="auto"/>
              <w:rPr>
                <w:rFonts w:ascii="Calibri" w:eastAsia="Calibri" w:hAnsi="Calibri" w:cs="Calibri"/>
              </w:rPr>
            </w:pPr>
            <w:r>
              <w:rPr>
                <w:rFonts w:ascii="MS Gothic" w:eastAsia="MS Gothic" w:hAnsi="MS Gothic" w:hint="eastAsia"/>
                <w:color w:val="000000"/>
              </w:rPr>
              <w:t>☐</w:t>
            </w:r>
            <w:r>
              <w:rPr>
                <w:color w:val="000000"/>
              </w:rPr>
              <w:t xml:space="preserve"> Training material</w:t>
            </w:r>
          </w:p>
        </w:tc>
        <w:tc>
          <w:tcPr>
            <w:tcW w:w="3355"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7636504" w14:textId="77777777" w:rsidR="00A314FF" w:rsidRDefault="00A314FF">
            <w:pPr>
              <w:rPr>
                <w:rFonts w:eastAsiaTheme="minorEastAsia"/>
                <w:color w:val="000000"/>
              </w:rPr>
            </w:pPr>
            <w:r>
              <w:rPr>
                <w:rFonts w:ascii="MS Gothic" w:eastAsia="MS Gothic" w:hAnsi="MS Gothic" w:cs="MS Gothic" w:hint="eastAsia"/>
                <w:color w:val="000000"/>
              </w:rPr>
              <w:t>☐</w:t>
            </w:r>
            <w:r>
              <w:rPr>
                <w:color w:val="000000"/>
              </w:rPr>
              <w:t xml:space="preserve"> Event</w:t>
            </w:r>
          </w:p>
          <w:p w14:paraId="1B271ED3" w14:textId="77777777" w:rsidR="00A314FF" w:rsidRDefault="00A314FF">
            <w:pPr>
              <w:rPr>
                <w:color w:val="000000"/>
              </w:rPr>
            </w:pPr>
            <w:r>
              <w:rPr>
                <w:rFonts w:ascii="MS Gothic" w:eastAsia="MS Gothic" w:hAnsi="MS Gothic" w:hint="eastAsia"/>
                <w:color w:val="000000"/>
              </w:rPr>
              <w:t>☒</w:t>
            </w:r>
            <w:r>
              <w:rPr>
                <w:color w:val="000000"/>
              </w:rPr>
              <w:t xml:space="preserve"> Report </w:t>
            </w:r>
          </w:p>
          <w:p w14:paraId="46D64C5C" w14:textId="77777777" w:rsidR="00A314FF" w:rsidRDefault="00A314FF">
            <w:pPr>
              <w:spacing w:after="0" w:line="240" w:lineRule="auto"/>
              <w:rPr>
                <w:rFonts w:ascii="Calibri" w:eastAsia="Calibri" w:hAnsi="Calibri" w:cs="Calibri"/>
              </w:rPr>
            </w:pPr>
            <w:r>
              <w:rPr>
                <w:rFonts w:ascii="MS Gothic" w:eastAsia="MS Gothic" w:hAnsi="MS Gothic" w:cs="MS Gothic" w:hint="eastAsia"/>
                <w:color w:val="000000"/>
              </w:rPr>
              <w:t>☐</w:t>
            </w:r>
            <w:r>
              <w:rPr>
                <w:color w:val="000000"/>
              </w:rPr>
              <w:t xml:space="preserve"> Service/Product </w:t>
            </w:r>
          </w:p>
        </w:tc>
      </w:tr>
      <w:tr w:rsidR="00A314FF" w14:paraId="2634780A" w14:textId="77777777" w:rsidTr="00A314FF">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F59AA43" w14:textId="77777777" w:rsidR="00A314FF" w:rsidRDefault="00A314FF">
            <w:pPr>
              <w:spacing w:after="0"/>
              <w:rPr>
                <w:rFonts w:ascii="Calibri" w:eastAsia="Calibri" w:hAnsi="Calibri" w:cs="Calibri"/>
              </w:rPr>
            </w:pPr>
          </w:p>
        </w:tc>
        <w:tc>
          <w:tcPr>
            <w:tcW w:w="156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DE5B2FD" w14:textId="77777777" w:rsidR="00A314FF" w:rsidRDefault="00A314FF">
            <w:pPr>
              <w:spacing w:after="0" w:line="240" w:lineRule="auto"/>
              <w:rPr>
                <w:rFonts w:ascii="Calibri" w:eastAsia="Calibri" w:hAnsi="Calibri" w:cs="Calibri"/>
              </w:rPr>
            </w:pPr>
            <w:r>
              <w:rPr>
                <w:rFonts w:ascii="Calibri" w:eastAsia="Calibri" w:hAnsi="Calibri" w:cs="Calibri"/>
                <w:sz w:val="20"/>
              </w:rPr>
              <w:t xml:space="preserve">Description </w:t>
            </w:r>
          </w:p>
        </w:tc>
        <w:tc>
          <w:tcPr>
            <w:tcW w:w="5882"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50108E6B" w14:textId="77777777" w:rsidR="00A314FF" w:rsidRDefault="00A314FF">
            <w:pPr>
              <w:spacing w:after="0" w:line="240" w:lineRule="auto"/>
              <w:rPr>
                <w:rFonts w:ascii="Calibri" w:eastAsia="Calibri" w:hAnsi="Calibri" w:cs="Calibri"/>
              </w:rPr>
            </w:pPr>
          </w:p>
        </w:tc>
      </w:tr>
      <w:tr w:rsidR="00A314FF" w14:paraId="33D482F7" w14:textId="77777777" w:rsidTr="00A314FF">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5EDD0F4" w14:textId="77777777" w:rsidR="00A314FF" w:rsidRDefault="00A314FF">
            <w:pPr>
              <w:spacing w:after="0"/>
              <w:rPr>
                <w:rFonts w:ascii="Calibri" w:eastAsia="Calibri" w:hAnsi="Calibri" w:cs="Calibri"/>
              </w:rPr>
            </w:pPr>
          </w:p>
        </w:tc>
        <w:tc>
          <w:tcPr>
            <w:tcW w:w="156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F75F8C1" w14:textId="77777777" w:rsidR="00A314FF" w:rsidRDefault="00A314FF">
            <w:pPr>
              <w:spacing w:after="0" w:line="240" w:lineRule="auto"/>
              <w:rPr>
                <w:rFonts w:ascii="Calibri" w:eastAsia="Calibri" w:hAnsi="Calibri" w:cs="Calibri"/>
              </w:rPr>
            </w:pPr>
            <w:r>
              <w:rPr>
                <w:rFonts w:ascii="Calibri" w:eastAsia="Calibri" w:hAnsi="Calibri" w:cs="Calibri"/>
                <w:sz w:val="20"/>
              </w:rPr>
              <w:t>Due date</w:t>
            </w:r>
          </w:p>
        </w:tc>
        <w:tc>
          <w:tcPr>
            <w:tcW w:w="5882"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7BD4F554" w14:textId="77777777" w:rsidR="00A314FF" w:rsidRDefault="00A314FF">
            <w:pPr>
              <w:spacing w:after="0" w:line="240" w:lineRule="auto"/>
              <w:rPr>
                <w:rFonts w:ascii="Calibri" w:eastAsia="Calibri" w:hAnsi="Calibri" w:cs="Calibri"/>
              </w:rPr>
            </w:pPr>
          </w:p>
        </w:tc>
      </w:tr>
      <w:tr w:rsidR="00A314FF" w14:paraId="67848AED" w14:textId="77777777" w:rsidTr="00A314FF">
        <w:tc>
          <w:tcPr>
            <w:tcW w:w="202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7AB1037C" w14:textId="77777777" w:rsidR="00A314FF" w:rsidRDefault="00A314FF">
            <w:pPr>
              <w:spacing w:after="0" w:line="240" w:lineRule="auto"/>
              <w:rPr>
                <w:rFonts w:ascii="Calibri" w:eastAsia="Calibri" w:hAnsi="Calibri" w:cs="Calibri"/>
              </w:rPr>
            </w:pPr>
          </w:p>
        </w:tc>
        <w:tc>
          <w:tcPr>
            <w:tcW w:w="156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3DFB05E" w14:textId="77777777" w:rsidR="00A314FF" w:rsidRDefault="00A314FF">
            <w:pPr>
              <w:spacing w:after="0" w:line="240" w:lineRule="auto"/>
              <w:rPr>
                <w:rFonts w:ascii="Calibri" w:eastAsia="Calibri" w:hAnsi="Calibri" w:cs="Calibri"/>
              </w:rPr>
            </w:pPr>
            <w:r>
              <w:rPr>
                <w:rFonts w:ascii="Calibri" w:eastAsia="Calibri" w:hAnsi="Calibri" w:cs="Calibri"/>
                <w:sz w:val="20"/>
              </w:rPr>
              <w:t>Languages</w:t>
            </w:r>
          </w:p>
        </w:tc>
        <w:tc>
          <w:tcPr>
            <w:tcW w:w="5882"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677DFDF5" w14:textId="77777777" w:rsidR="00A314FF" w:rsidRDefault="00A314FF">
            <w:pPr>
              <w:spacing w:after="0" w:line="240" w:lineRule="auto"/>
              <w:rPr>
                <w:rFonts w:ascii="Calibri" w:eastAsia="Calibri" w:hAnsi="Calibri" w:cs="Calibri"/>
              </w:rPr>
            </w:pPr>
          </w:p>
        </w:tc>
      </w:tr>
      <w:tr w:rsidR="00A314FF" w14:paraId="08302F8B" w14:textId="77777777" w:rsidTr="00A314FF">
        <w:tc>
          <w:tcPr>
            <w:tcW w:w="2025" w:type="dxa"/>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2D287A7" w14:textId="77777777" w:rsidR="00A314FF" w:rsidRDefault="00A314FF">
            <w:pPr>
              <w:tabs>
                <w:tab w:val="left" w:pos="2619"/>
              </w:tabs>
              <w:spacing w:after="0" w:line="240" w:lineRule="auto"/>
              <w:ind w:left="708" w:hanging="708"/>
              <w:rPr>
                <w:rFonts w:ascii="Calibri" w:eastAsia="Calibri" w:hAnsi="Calibri" w:cs="Calibri"/>
              </w:rPr>
            </w:pPr>
            <w:r>
              <w:rPr>
                <w:rFonts w:ascii="Calibri" w:eastAsia="Calibri" w:hAnsi="Calibri" w:cs="Calibri"/>
                <w:b/>
                <w:sz w:val="20"/>
              </w:rPr>
              <w:t>Target groups</w:t>
            </w:r>
          </w:p>
        </w:tc>
        <w:tc>
          <w:tcPr>
            <w:tcW w:w="7443" w:type="dxa"/>
            <w:gridSpan w:val="5"/>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1AAFE8A" w14:textId="77777777" w:rsidR="00A314FF" w:rsidRDefault="00A314FF">
            <w:pPr>
              <w:rPr>
                <w:rFonts w:eastAsiaTheme="minorEastAsia"/>
              </w:rPr>
            </w:pPr>
            <w:r>
              <w:rPr>
                <w:rFonts w:ascii="MS Gothic" w:eastAsia="MS Gothic" w:hAnsi="MS Gothic" w:hint="eastAsia"/>
                <w:color w:val="000000"/>
              </w:rPr>
              <w:t>☐</w:t>
            </w:r>
            <w:r>
              <w:rPr>
                <w:color w:val="000000"/>
              </w:rPr>
              <w:t xml:space="preserve"> Teaching staff </w:t>
            </w:r>
          </w:p>
          <w:p w14:paraId="57F3CB0C" w14:textId="77777777" w:rsidR="00A314FF" w:rsidRDefault="00A314FF">
            <w:r>
              <w:rPr>
                <w:rFonts w:ascii="MS Gothic" w:eastAsia="MS Gothic" w:hAnsi="MS Gothic" w:cs="MS Gothic" w:hint="eastAsia"/>
                <w:color w:val="000000"/>
              </w:rPr>
              <w:t>☐</w:t>
            </w:r>
            <w:r>
              <w:rPr>
                <w:color w:val="000000"/>
              </w:rPr>
              <w:t xml:space="preserve"> Students </w:t>
            </w:r>
          </w:p>
          <w:p w14:paraId="3EC1802C" w14:textId="77777777" w:rsidR="00A314FF" w:rsidRDefault="00A314FF">
            <w:r>
              <w:rPr>
                <w:rFonts w:ascii="MS Gothic" w:eastAsia="MS Gothic" w:hAnsi="MS Gothic" w:cs="MS Gothic" w:hint="eastAsia"/>
                <w:color w:val="000000"/>
              </w:rPr>
              <w:t>☐</w:t>
            </w:r>
            <w:r>
              <w:rPr>
                <w:color w:val="000000"/>
              </w:rPr>
              <w:t xml:space="preserve"> Trainees </w:t>
            </w:r>
          </w:p>
          <w:p w14:paraId="205EF8A5" w14:textId="77777777" w:rsidR="00A314FF" w:rsidRDefault="00A314FF">
            <w:r>
              <w:rPr>
                <w:rFonts w:ascii="MS Gothic" w:eastAsia="MS Gothic" w:hAnsi="MS Gothic" w:hint="eastAsia"/>
                <w:color w:val="000000"/>
              </w:rPr>
              <w:t>☒</w:t>
            </w:r>
            <w:r>
              <w:rPr>
                <w:color w:val="000000"/>
              </w:rPr>
              <w:t xml:space="preserve"> Administrative staff</w:t>
            </w:r>
          </w:p>
          <w:p w14:paraId="7675918D" w14:textId="77777777" w:rsidR="00A314FF" w:rsidRDefault="00A314FF">
            <w:r>
              <w:rPr>
                <w:rFonts w:ascii="MS Gothic" w:eastAsia="MS Gothic" w:hAnsi="MS Gothic" w:hint="eastAsia"/>
                <w:color w:val="000000"/>
              </w:rPr>
              <w:t>☒</w:t>
            </w:r>
            <w:r>
              <w:rPr>
                <w:color w:val="000000"/>
              </w:rPr>
              <w:t xml:space="preserve"> Technical staff </w:t>
            </w:r>
          </w:p>
          <w:p w14:paraId="175DD698" w14:textId="77777777" w:rsidR="00A314FF" w:rsidRDefault="00A314FF">
            <w:r>
              <w:rPr>
                <w:rFonts w:ascii="MS Gothic" w:eastAsia="MS Gothic" w:hAnsi="MS Gothic" w:hint="eastAsia"/>
                <w:color w:val="000000"/>
              </w:rPr>
              <w:t>☐</w:t>
            </w:r>
            <w:r>
              <w:rPr>
                <w:color w:val="000000"/>
              </w:rPr>
              <w:t xml:space="preserve"> Librarians </w:t>
            </w:r>
          </w:p>
          <w:p w14:paraId="05FE4F2D" w14:textId="77777777" w:rsidR="00A314FF" w:rsidRDefault="00A314FF">
            <w:pPr>
              <w:spacing w:after="0" w:line="240" w:lineRule="auto"/>
              <w:rPr>
                <w:rFonts w:ascii="Calibri" w:eastAsia="Calibri" w:hAnsi="Calibri" w:cs="Calibri"/>
              </w:rPr>
            </w:pPr>
            <w:r>
              <w:rPr>
                <w:rFonts w:ascii="MS Gothic" w:eastAsia="MS Gothic" w:hAnsi="MS Gothic" w:cs="MS Gothic" w:hint="eastAsia"/>
                <w:color w:val="000000"/>
              </w:rPr>
              <w:t>☐</w:t>
            </w:r>
            <w:r>
              <w:rPr>
                <w:color w:val="000000"/>
              </w:rPr>
              <w:t xml:space="preserve"> Other</w:t>
            </w:r>
          </w:p>
        </w:tc>
      </w:tr>
      <w:tr w:rsidR="00A314FF" w14:paraId="2E2B91BA" w14:textId="77777777" w:rsidTr="00A314FF">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B9C91D5" w14:textId="77777777" w:rsidR="00A314FF" w:rsidRDefault="00A314FF">
            <w:pPr>
              <w:spacing w:after="0"/>
              <w:rPr>
                <w:rFonts w:ascii="Calibri" w:eastAsia="Calibri" w:hAnsi="Calibri" w:cs="Calibri"/>
              </w:rPr>
            </w:pPr>
          </w:p>
        </w:tc>
        <w:tc>
          <w:tcPr>
            <w:tcW w:w="7443" w:type="dxa"/>
            <w:gridSpan w:val="5"/>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09363E9" w14:textId="77777777" w:rsidR="00A314FF" w:rsidRDefault="00A314FF">
            <w:pPr>
              <w:tabs>
                <w:tab w:val="left" w:pos="2619"/>
              </w:tabs>
              <w:spacing w:after="0" w:line="240" w:lineRule="auto"/>
              <w:ind w:left="708" w:hanging="708"/>
              <w:rPr>
                <w:rFonts w:ascii="Calibri" w:eastAsia="Calibri" w:hAnsi="Calibri" w:cs="Calibri"/>
                <w:i/>
                <w:sz w:val="20"/>
              </w:rPr>
            </w:pPr>
            <w:r>
              <w:rPr>
                <w:rFonts w:ascii="Calibri" w:eastAsia="Calibri" w:hAnsi="Calibri" w:cs="Calibri"/>
                <w:i/>
                <w:sz w:val="20"/>
              </w:rPr>
              <w:t xml:space="preserve">If you selected 'Other', please identify these target groups. </w:t>
            </w:r>
          </w:p>
          <w:p w14:paraId="316C98B8" w14:textId="77777777" w:rsidR="00A314FF" w:rsidRDefault="00A314FF">
            <w:pPr>
              <w:spacing w:after="0" w:line="240" w:lineRule="auto"/>
              <w:rPr>
                <w:rFonts w:ascii="Calibri" w:eastAsia="Calibri" w:hAnsi="Calibri" w:cs="Calibri"/>
              </w:rPr>
            </w:pPr>
            <w:r>
              <w:rPr>
                <w:rFonts w:ascii="Calibri" w:eastAsia="Calibri" w:hAnsi="Calibri" w:cs="Calibri"/>
                <w:i/>
                <w:sz w:val="20"/>
              </w:rPr>
              <w:t>(Max. 250 words)</w:t>
            </w:r>
          </w:p>
        </w:tc>
      </w:tr>
      <w:tr w:rsidR="00A314FF" w14:paraId="462BF1E0" w14:textId="77777777" w:rsidTr="00A314FF">
        <w:tc>
          <w:tcPr>
            <w:tcW w:w="202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8826B77" w14:textId="77777777" w:rsidR="00A314FF" w:rsidRDefault="00A314FF">
            <w:pPr>
              <w:spacing w:after="0" w:line="240" w:lineRule="auto"/>
              <w:rPr>
                <w:rFonts w:ascii="Calibri" w:eastAsia="Calibri" w:hAnsi="Calibri" w:cs="Calibri"/>
              </w:rPr>
            </w:pPr>
            <w:r>
              <w:rPr>
                <w:rFonts w:ascii="Calibri" w:eastAsia="Calibri" w:hAnsi="Calibri" w:cs="Calibri"/>
                <w:b/>
                <w:sz w:val="20"/>
              </w:rPr>
              <w:t>Dissemination level</w:t>
            </w:r>
          </w:p>
        </w:tc>
        <w:tc>
          <w:tcPr>
            <w:tcW w:w="2038"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E61A317" w14:textId="77777777" w:rsidR="00A314FF" w:rsidRDefault="00A314FF">
            <w:pPr>
              <w:spacing w:after="0" w:line="240" w:lineRule="auto"/>
              <w:rPr>
                <w:rFonts w:ascii="Calibri" w:eastAsia="Calibri" w:hAnsi="Calibri" w:cs="Calibri"/>
                <w:sz w:val="20"/>
              </w:rPr>
            </w:pPr>
            <w:r>
              <w:rPr>
                <w:rFonts w:ascii="Calibri" w:eastAsia="Calibri" w:hAnsi="Calibri" w:cs="Calibri"/>
                <w:color w:val="000000"/>
                <w:sz w:val="20"/>
              </w:rPr>
              <w:t xml:space="preserve"> </w:t>
            </w:r>
            <w:r>
              <w:rPr>
                <w:rFonts w:ascii="Segoe UI Symbol" w:eastAsia="Calibri" w:hAnsi="Segoe UI Symbol" w:cs="Segoe UI Symbol"/>
                <w:sz w:val="20"/>
              </w:rPr>
              <w:t>☐</w:t>
            </w:r>
            <w:r>
              <w:rPr>
                <w:rFonts w:ascii="Calibri" w:eastAsia="Calibri" w:hAnsi="Calibri" w:cs="Calibri"/>
                <w:sz w:val="20"/>
              </w:rPr>
              <w:t xml:space="preserve"> Department / Faculty </w:t>
            </w:r>
            <w:r>
              <w:rPr>
                <w:rFonts w:ascii="Segoe UI Symbol" w:eastAsia="Calibri" w:hAnsi="Segoe UI Symbol" w:cs="Segoe UI Symbol"/>
                <w:sz w:val="20"/>
              </w:rPr>
              <w:t>☐</w:t>
            </w:r>
            <w:r>
              <w:rPr>
                <w:rFonts w:ascii="Calibri" w:eastAsia="Calibri" w:hAnsi="Calibri" w:cs="Calibri"/>
                <w:sz w:val="20"/>
              </w:rPr>
              <w:t xml:space="preserve"> Institution</w:t>
            </w:r>
          </w:p>
          <w:p w14:paraId="22BA65E6" w14:textId="77777777" w:rsidR="00A314FF" w:rsidRDefault="00A314FF">
            <w:pPr>
              <w:spacing w:after="0" w:line="240" w:lineRule="auto"/>
              <w:rPr>
                <w:rFonts w:ascii="Calibri" w:eastAsia="Calibri" w:hAnsi="Calibri" w:cs="Calibri"/>
              </w:rPr>
            </w:pPr>
            <w:r>
              <w:rPr>
                <w:rFonts w:ascii="Calibri" w:eastAsia="Calibri" w:hAnsi="Calibri" w:cs="Calibri"/>
                <w:color w:val="000000"/>
                <w:sz w:val="20"/>
              </w:rPr>
              <w:t xml:space="preserve"> Institution</w:t>
            </w:r>
          </w:p>
        </w:tc>
        <w:tc>
          <w:tcPr>
            <w:tcW w:w="2289"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3E3F967" w14:textId="77777777" w:rsidR="00A314FF" w:rsidRDefault="00A314FF">
            <w:pPr>
              <w:rPr>
                <w:rFonts w:eastAsiaTheme="minorEastAsia"/>
              </w:rPr>
            </w:pPr>
            <w:r>
              <w:rPr>
                <w:rFonts w:ascii="MS Gothic" w:eastAsia="MS Gothic" w:hAnsi="MS Gothic" w:hint="eastAsia"/>
                <w:color w:val="000000"/>
              </w:rPr>
              <w:t>☐</w:t>
            </w:r>
            <w:r>
              <w:rPr>
                <w:color w:val="000000"/>
              </w:rPr>
              <w:t xml:space="preserve"> Local</w:t>
            </w:r>
          </w:p>
          <w:p w14:paraId="3BE3BDE2" w14:textId="77777777" w:rsidR="00A314FF" w:rsidRDefault="00A314FF">
            <w:pPr>
              <w:spacing w:after="0" w:line="240" w:lineRule="auto"/>
              <w:rPr>
                <w:rFonts w:ascii="Calibri" w:eastAsia="Calibri" w:hAnsi="Calibri" w:cs="Calibri"/>
              </w:rPr>
            </w:pPr>
            <w:r>
              <w:rPr>
                <w:rFonts w:ascii="MS Gothic" w:eastAsia="MS Gothic" w:hAnsi="MS Gothic" w:hint="eastAsia"/>
                <w:color w:val="000000"/>
              </w:rPr>
              <w:t>☒</w:t>
            </w:r>
            <w:r>
              <w:rPr>
                <w:color w:val="000000"/>
              </w:rPr>
              <w:t xml:space="preserve"> Regional</w:t>
            </w:r>
          </w:p>
        </w:tc>
        <w:tc>
          <w:tcPr>
            <w:tcW w:w="31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AF85C4C" w14:textId="77777777" w:rsidR="00A314FF" w:rsidRDefault="00A314FF">
            <w:pPr>
              <w:rPr>
                <w:rFonts w:eastAsiaTheme="minorEastAsia"/>
              </w:rPr>
            </w:pPr>
            <w:r>
              <w:rPr>
                <w:rFonts w:ascii="MS Gothic" w:eastAsia="MS Gothic" w:hAnsi="MS Gothic" w:hint="eastAsia"/>
                <w:color w:val="000000"/>
              </w:rPr>
              <w:t>☐</w:t>
            </w:r>
            <w:r>
              <w:rPr>
                <w:color w:val="000000"/>
              </w:rPr>
              <w:t xml:space="preserve"> National</w:t>
            </w:r>
          </w:p>
          <w:p w14:paraId="14F9973E" w14:textId="77777777" w:rsidR="00A314FF" w:rsidRDefault="00A314FF">
            <w:pPr>
              <w:spacing w:after="0" w:line="240" w:lineRule="auto"/>
              <w:rPr>
                <w:rFonts w:ascii="Calibri" w:eastAsia="Calibri" w:hAnsi="Calibri" w:cs="Calibri"/>
              </w:rPr>
            </w:pPr>
            <w:r>
              <w:rPr>
                <w:rFonts w:ascii="MS Gothic" w:eastAsia="MS Gothic" w:hAnsi="MS Gothic" w:hint="eastAsia"/>
                <w:color w:val="000000"/>
              </w:rPr>
              <w:t>☐</w:t>
            </w:r>
            <w:r>
              <w:rPr>
                <w:color w:val="000000"/>
              </w:rPr>
              <w:t xml:space="preserve"> International</w:t>
            </w:r>
          </w:p>
        </w:tc>
      </w:tr>
    </w:tbl>
    <w:p w14:paraId="1EEAFBBD" w14:textId="77777777" w:rsidR="00A314FF" w:rsidRDefault="00A314FF" w:rsidP="00A314FF">
      <w:pPr>
        <w:spacing w:after="0" w:line="240" w:lineRule="auto"/>
        <w:rPr>
          <w:rFonts w:ascii="Calibri" w:eastAsia="Calibri" w:hAnsi="Calibri" w:cs="Calibri"/>
          <w:b/>
        </w:rPr>
      </w:pPr>
    </w:p>
    <w:p w14:paraId="37C84193" w14:textId="77777777" w:rsidR="00A314FF" w:rsidRDefault="00A314FF" w:rsidP="00A314FF">
      <w:pPr>
        <w:spacing w:after="0" w:line="240" w:lineRule="auto"/>
        <w:rPr>
          <w:rFonts w:ascii="Calibri" w:eastAsia="Calibri" w:hAnsi="Calibri" w:cs="Calibri"/>
          <w:b/>
          <w:sz w:val="24"/>
        </w:rPr>
      </w:pPr>
      <w:r>
        <w:rPr>
          <w:rFonts w:ascii="Calibri" w:eastAsia="Calibri" w:hAnsi="Calibri" w:cs="Calibri"/>
          <w:b/>
          <w:sz w:val="24"/>
        </w:rPr>
        <w:t>Deliverables/results/outcomes</w:t>
      </w:r>
    </w:p>
    <w:p w14:paraId="18887BEC" w14:textId="77777777" w:rsidR="00A314FF" w:rsidRDefault="00A314FF" w:rsidP="00A314FF">
      <w:pPr>
        <w:spacing w:after="0" w:line="240" w:lineRule="auto"/>
        <w:rPr>
          <w:rFonts w:ascii="Calibri" w:eastAsia="Calibri" w:hAnsi="Calibri" w:cs="Calibri"/>
          <w:b/>
          <w:sz w:val="24"/>
        </w:rPr>
      </w:pPr>
    </w:p>
    <w:tbl>
      <w:tblPr>
        <w:tblW w:w="0" w:type="auto"/>
        <w:tblInd w:w="108" w:type="dxa"/>
        <w:tblCellMar>
          <w:left w:w="10" w:type="dxa"/>
          <w:right w:w="10" w:type="dxa"/>
        </w:tblCellMar>
        <w:tblLook w:val="04A0" w:firstRow="1" w:lastRow="0" w:firstColumn="1" w:lastColumn="0" w:noHBand="0" w:noVBand="1"/>
      </w:tblPr>
      <w:tblGrid>
        <w:gridCol w:w="1921"/>
        <w:gridCol w:w="30"/>
        <w:gridCol w:w="1253"/>
        <w:gridCol w:w="456"/>
        <w:gridCol w:w="47"/>
        <w:gridCol w:w="1906"/>
        <w:gridCol w:w="177"/>
        <w:gridCol w:w="56"/>
        <w:gridCol w:w="1293"/>
        <w:gridCol w:w="2103"/>
      </w:tblGrid>
      <w:tr w:rsidR="00A314FF" w14:paraId="1830424F" w14:textId="77777777" w:rsidTr="004C318F">
        <w:trPr>
          <w:trHeight w:val="1"/>
        </w:trPr>
        <w:tc>
          <w:tcPr>
            <w:tcW w:w="1986" w:type="dxa"/>
            <w:gridSpan w:val="2"/>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706C634" w14:textId="77777777" w:rsidR="00A314FF" w:rsidRDefault="00A314FF">
            <w:pPr>
              <w:spacing w:after="0" w:line="240" w:lineRule="auto"/>
              <w:rPr>
                <w:rFonts w:ascii="Calibri" w:eastAsia="Calibri" w:hAnsi="Calibri" w:cs="Calibri"/>
                <w:b/>
                <w:sz w:val="20"/>
              </w:rPr>
            </w:pPr>
            <w:r>
              <w:rPr>
                <w:rFonts w:ascii="Calibri" w:eastAsia="Calibri" w:hAnsi="Calibri" w:cs="Calibri"/>
                <w:b/>
                <w:sz w:val="20"/>
              </w:rPr>
              <w:t>Expected Deliverable/Results/</w:t>
            </w:r>
          </w:p>
          <w:p w14:paraId="69EE9EF1" w14:textId="77777777" w:rsidR="00A314FF" w:rsidRDefault="00A314FF">
            <w:pPr>
              <w:spacing w:after="0" w:line="240" w:lineRule="auto"/>
              <w:rPr>
                <w:rFonts w:ascii="Calibri" w:eastAsia="Calibri" w:hAnsi="Calibri" w:cs="Calibri"/>
              </w:rPr>
            </w:pPr>
            <w:r>
              <w:rPr>
                <w:rFonts w:ascii="Calibri" w:eastAsia="Calibri" w:hAnsi="Calibri" w:cs="Calibri"/>
                <w:b/>
                <w:sz w:val="20"/>
              </w:rPr>
              <w:t>Outcomes</w:t>
            </w:r>
          </w:p>
        </w:tc>
        <w:tc>
          <w:tcPr>
            <w:tcW w:w="140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2546C88" w14:textId="77777777" w:rsidR="00A314FF" w:rsidRDefault="00A314FF">
            <w:pPr>
              <w:spacing w:after="0" w:line="240" w:lineRule="auto"/>
              <w:rPr>
                <w:rFonts w:ascii="Calibri" w:eastAsia="Calibri" w:hAnsi="Calibri" w:cs="Calibri"/>
              </w:rPr>
            </w:pPr>
            <w:r>
              <w:rPr>
                <w:rFonts w:ascii="Calibri" w:eastAsia="Calibri" w:hAnsi="Calibri" w:cs="Calibri"/>
                <w:sz w:val="20"/>
              </w:rPr>
              <w:t>Work Package and Outcome ref.nr</w:t>
            </w:r>
          </w:p>
        </w:tc>
        <w:tc>
          <w:tcPr>
            <w:tcW w:w="5856" w:type="dxa"/>
            <w:gridSpan w:val="7"/>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BD43CDF" w14:textId="28260B38" w:rsidR="00A314FF" w:rsidRDefault="00476663">
            <w:pPr>
              <w:spacing w:after="0" w:line="240" w:lineRule="auto"/>
              <w:ind w:left="5040" w:hanging="187"/>
              <w:rPr>
                <w:rFonts w:ascii="Calibri" w:eastAsia="Calibri" w:hAnsi="Calibri" w:cs="Calibri"/>
              </w:rPr>
            </w:pPr>
            <w:r>
              <w:rPr>
                <w:rFonts w:ascii="Calibri" w:eastAsia="Calibri" w:hAnsi="Calibri" w:cs="Calibri"/>
                <w:b/>
                <w:sz w:val="24"/>
              </w:rPr>
              <w:t>A24.</w:t>
            </w:r>
            <w:r w:rsidR="00A314FF">
              <w:rPr>
                <w:rFonts w:ascii="Calibri" w:eastAsia="Calibri" w:hAnsi="Calibri" w:cs="Calibri"/>
                <w:b/>
                <w:sz w:val="24"/>
              </w:rPr>
              <w:t>2.2.</w:t>
            </w:r>
          </w:p>
        </w:tc>
      </w:tr>
      <w:tr w:rsidR="00A314FF" w14:paraId="39C93489" w14:textId="77777777" w:rsidTr="004C318F">
        <w:trPr>
          <w:trHeight w:val="1"/>
        </w:trPr>
        <w:tc>
          <w:tcPr>
            <w:tcW w:w="0" w:type="auto"/>
            <w:gridSpan w:val="2"/>
            <w:vMerge/>
            <w:tcBorders>
              <w:top w:val="single" w:sz="4" w:space="0" w:color="000000"/>
              <w:left w:val="single" w:sz="4" w:space="0" w:color="000000"/>
              <w:bottom w:val="single" w:sz="4" w:space="0" w:color="000000"/>
              <w:right w:val="single" w:sz="4" w:space="0" w:color="000000"/>
            </w:tcBorders>
            <w:vAlign w:val="center"/>
            <w:hideMark/>
          </w:tcPr>
          <w:p w14:paraId="0E6C8E85" w14:textId="77777777" w:rsidR="00A314FF" w:rsidRDefault="00A314FF">
            <w:pPr>
              <w:spacing w:after="0"/>
              <w:rPr>
                <w:rFonts w:ascii="Calibri" w:eastAsia="Calibri" w:hAnsi="Calibri" w:cs="Calibri"/>
              </w:rPr>
            </w:pPr>
          </w:p>
        </w:tc>
        <w:tc>
          <w:tcPr>
            <w:tcW w:w="140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5A4322B" w14:textId="77777777" w:rsidR="00A314FF" w:rsidRDefault="00A314FF">
            <w:pPr>
              <w:spacing w:after="0" w:line="240" w:lineRule="auto"/>
              <w:rPr>
                <w:rFonts w:ascii="Calibri" w:eastAsia="Calibri" w:hAnsi="Calibri" w:cs="Calibri"/>
              </w:rPr>
            </w:pPr>
            <w:r>
              <w:rPr>
                <w:rFonts w:ascii="Calibri" w:eastAsia="Calibri" w:hAnsi="Calibri" w:cs="Calibri"/>
                <w:sz w:val="20"/>
              </w:rPr>
              <w:t>Title</w:t>
            </w:r>
          </w:p>
        </w:tc>
        <w:tc>
          <w:tcPr>
            <w:tcW w:w="5856" w:type="dxa"/>
            <w:gridSpan w:val="7"/>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725A21E" w14:textId="77777777" w:rsidR="00A314FF" w:rsidRDefault="00A314FF">
            <w:pPr>
              <w:spacing w:after="0" w:line="240" w:lineRule="auto"/>
              <w:rPr>
                <w:rFonts w:ascii="Calibri" w:eastAsia="Calibri" w:hAnsi="Calibri" w:cs="Calibri"/>
              </w:rPr>
            </w:pPr>
            <w:r>
              <w:rPr>
                <w:rFonts w:ascii="Calibri" w:eastAsia="Calibri" w:hAnsi="Calibri" w:cs="Calibri"/>
              </w:rPr>
              <w:t>Izrada planova za implementaciju zajedničkih projekata</w:t>
            </w:r>
          </w:p>
        </w:tc>
      </w:tr>
      <w:tr w:rsidR="00A314FF" w14:paraId="040B3E87" w14:textId="77777777" w:rsidTr="004C318F">
        <w:tc>
          <w:tcPr>
            <w:tcW w:w="0" w:type="auto"/>
            <w:gridSpan w:val="2"/>
            <w:vMerge/>
            <w:tcBorders>
              <w:top w:val="single" w:sz="4" w:space="0" w:color="000000"/>
              <w:left w:val="single" w:sz="4" w:space="0" w:color="000000"/>
              <w:bottom w:val="single" w:sz="4" w:space="0" w:color="000000"/>
              <w:right w:val="single" w:sz="4" w:space="0" w:color="000000"/>
            </w:tcBorders>
            <w:vAlign w:val="center"/>
            <w:hideMark/>
          </w:tcPr>
          <w:p w14:paraId="76F14B3A" w14:textId="77777777" w:rsidR="00A314FF" w:rsidRDefault="00A314FF">
            <w:pPr>
              <w:spacing w:after="0"/>
              <w:rPr>
                <w:rFonts w:ascii="Calibri" w:eastAsia="Calibri" w:hAnsi="Calibri" w:cs="Calibri"/>
              </w:rPr>
            </w:pPr>
          </w:p>
        </w:tc>
        <w:tc>
          <w:tcPr>
            <w:tcW w:w="140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1DFD9A5" w14:textId="77777777" w:rsidR="00A314FF" w:rsidRDefault="00A314FF">
            <w:pPr>
              <w:spacing w:after="0" w:line="240" w:lineRule="auto"/>
              <w:rPr>
                <w:rFonts w:ascii="Calibri" w:eastAsia="Calibri" w:hAnsi="Calibri" w:cs="Calibri"/>
              </w:rPr>
            </w:pPr>
            <w:r>
              <w:rPr>
                <w:rFonts w:ascii="Calibri" w:eastAsia="Calibri" w:hAnsi="Calibri" w:cs="Calibri"/>
                <w:sz w:val="20"/>
              </w:rPr>
              <w:t>Type</w:t>
            </w:r>
          </w:p>
        </w:tc>
        <w:tc>
          <w:tcPr>
            <w:tcW w:w="2527" w:type="dxa"/>
            <w:gridSpan w:val="3"/>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3AD663C" w14:textId="77777777" w:rsidR="00A314FF" w:rsidRDefault="00A314FF">
            <w:pPr>
              <w:rPr>
                <w:rFonts w:eastAsiaTheme="minorEastAsia"/>
                <w:color w:val="000000"/>
              </w:rPr>
            </w:pPr>
            <w:r>
              <w:rPr>
                <w:rFonts w:ascii="MS Gothic" w:eastAsia="MS Gothic" w:hAnsi="MS Gothic" w:cs="MS Gothic" w:hint="eastAsia"/>
                <w:color w:val="000000"/>
              </w:rPr>
              <w:t>☐</w:t>
            </w:r>
            <w:r>
              <w:rPr>
                <w:color w:val="000000"/>
              </w:rPr>
              <w:t xml:space="preserve"> Teaching material</w:t>
            </w:r>
          </w:p>
          <w:p w14:paraId="4E37D6BA" w14:textId="77777777" w:rsidR="00A314FF" w:rsidRDefault="00A314FF">
            <w:pPr>
              <w:rPr>
                <w:color w:val="000000"/>
              </w:rPr>
            </w:pPr>
            <w:r>
              <w:rPr>
                <w:rFonts w:ascii="MS Gothic" w:eastAsia="MS Gothic" w:hAnsi="MS Gothic" w:cs="MS Gothic" w:hint="eastAsia"/>
                <w:color w:val="000000"/>
              </w:rPr>
              <w:t>☐</w:t>
            </w:r>
            <w:r>
              <w:rPr>
                <w:color w:val="000000"/>
              </w:rPr>
              <w:t xml:space="preserve"> Learning material</w:t>
            </w:r>
          </w:p>
          <w:p w14:paraId="4F35699F" w14:textId="77777777" w:rsidR="00A314FF" w:rsidRDefault="00A314FF">
            <w:pPr>
              <w:spacing w:after="0" w:line="240" w:lineRule="auto"/>
              <w:rPr>
                <w:rFonts w:ascii="Calibri" w:eastAsia="Calibri" w:hAnsi="Calibri" w:cs="Calibri"/>
              </w:rPr>
            </w:pPr>
            <w:r>
              <w:rPr>
                <w:rFonts w:ascii="MS Gothic" w:eastAsia="MS Gothic" w:hAnsi="MS Gothic" w:cs="MS Gothic" w:hint="eastAsia"/>
                <w:color w:val="000000"/>
              </w:rPr>
              <w:t>☐</w:t>
            </w:r>
            <w:r>
              <w:rPr>
                <w:color w:val="000000"/>
              </w:rPr>
              <w:t xml:space="preserve"> Training material</w:t>
            </w:r>
          </w:p>
        </w:tc>
        <w:tc>
          <w:tcPr>
            <w:tcW w:w="3329"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F21E09D" w14:textId="77777777" w:rsidR="00A314FF" w:rsidRDefault="00A314FF">
            <w:pPr>
              <w:rPr>
                <w:rFonts w:eastAsiaTheme="minorEastAsia"/>
                <w:color w:val="000000"/>
              </w:rPr>
            </w:pPr>
            <w:r>
              <w:rPr>
                <w:rFonts w:ascii="MS Gothic" w:eastAsia="MS Gothic" w:hAnsi="MS Gothic" w:cs="MS Gothic" w:hint="eastAsia"/>
                <w:color w:val="000000"/>
              </w:rPr>
              <w:t>☐</w:t>
            </w:r>
            <w:r>
              <w:rPr>
                <w:color w:val="000000"/>
              </w:rPr>
              <w:t xml:space="preserve"> Event</w:t>
            </w:r>
          </w:p>
          <w:p w14:paraId="61B2B76E" w14:textId="77777777" w:rsidR="00A314FF" w:rsidRDefault="00A314FF">
            <w:pPr>
              <w:rPr>
                <w:color w:val="000000"/>
              </w:rPr>
            </w:pPr>
            <w:r>
              <w:rPr>
                <w:rFonts w:ascii="MS Gothic" w:eastAsia="MS Gothic" w:hAnsi="MS Gothic" w:hint="eastAsia"/>
                <w:color w:val="000000"/>
              </w:rPr>
              <w:t>☐</w:t>
            </w:r>
            <w:r>
              <w:rPr>
                <w:color w:val="000000"/>
              </w:rPr>
              <w:t xml:space="preserve"> Report </w:t>
            </w:r>
          </w:p>
          <w:p w14:paraId="2033F358" w14:textId="77777777" w:rsidR="00A314FF" w:rsidRDefault="00A314FF">
            <w:pPr>
              <w:spacing w:after="0" w:line="240" w:lineRule="auto"/>
              <w:rPr>
                <w:rFonts w:ascii="Calibri" w:eastAsia="Calibri" w:hAnsi="Calibri" w:cs="Calibri"/>
              </w:rPr>
            </w:pPr>
            <w:r>
              <w:rPr>
                <w:rFonts w:ascii="MS Gothic" w:eastAsia="MS Gothic" w:hAnsi="MS Gothic" w:hint="eastAsia"/>
                <w:color w:val="000000"/>
              </w:rPr>
              <w:t>☒</w:t>
            </w:r>
            <w:r>
              <w:rPr>
                <w:color w:val="000000"/>
              </w:rPr>
              <w:t xml:space="preserve"> Service/Product </w:t>
            </w:r>
          </w:p>
        </w:tc>
      </w:tr>
      <w:tr w:rsidR="00A314FF" w14:paraId="13274AA9" w14:textId="77777777" w:rsidTr="004C318F">
        <w:trPr>
          <w:trHeight w:val="1"/>
        </w:trPr>
        <w:tc>
          <w:tcPr>
            <w:tcW w:w="0" w:type="auto"/>
            <w:gridSpan w:val="2"/>
            <w:vMerge/>
            <w:tcBorders>
              <w:top w:val="single" w:sz="4" w:space="0" w:color="000000"/>
              <w:left w:val="single" w:sz="4" w:space="0" w:color="000000"/>
              <w:bottom w:val="single" w:sz="4" w:space="0" w:color="000000"/>
              <w:right w:val="single" w:sz="4" w:space="0" w:color="000000"/>
            </w:tcBorders>
            <w:vAlign w:val="center"/>
            <w:hideMark/>
          </w:tcPr>
          <w:p w14:paraId="3E6A866D" w14:textId="77777777" w:rsidR="00A314FF" w:rsidRDefault="00A314FF">
            <w:pPr>
              <w:spacing w:after="0"/>
              <w:rPr>
                <w:rFonts w:ascii="Calibri" w:eastAsia="Calibri" w:hAnsi="Calibri" w:cs="Calibri"/>
              </w:rPr>
            </w:pPr>
          </w:p>
        </w:tc>
        <w:tc>
          <w:tcPr>
            <w:tcW w:w="140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7B3E515" w14:textId="77777777" w:rsidR="00A314FF" w:rsidRDefault="00A314FF">
            <w:pPr>
              <w:spacing w:after="0" w:line="240" w:lineRule="auto"/>
              <w:rPr>
                <w:rFonts w:ascii="Calibri" w:eastAsia="Calibri" w:hAnsi="Calibri" w:cs="Calibri"/>
              </w:rPr>
            </w:pPr>
            <w:r>
              <w:rPr>
                <w:rFonts w:ascii="Calibri" w:eastAsia="Calibri" w:hAnsi="Calibri" w:cs="Calibri"/>
                <w:sz w:val="20"/>
              </w:rPr>
              <w:t xml:space="preserve">Description </w:t>
            </w:r>
          </w:p>
        </w:tc>
        <w:tc>
          <w:tcPr>
            <w:tcW w:w="5856" w:type="dxa"/>
            <w:gridSpan w:val="7"/>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6B68162A" w14:textId="77777777" w:rsidR="00A314FF" w:rsidRDefault="00A314FF">
            <w:pPr>
              <w:spacing w:after="0" w:line="240" w:lineRule="auto"/>
              <w:rPr>
                <w:rFonts w:ascii="Calibri" w:eastAsia="Calibri" w:hAnsi="Calibri" w:cs="Calibri"/>
              </w:rPr>
            </w:pPr>
          </w:p>
        </w:tc>
      </w:tr>
      <w:tr w:rsidR="00A314FF" w14:paraId="790F8823" w14:textId="77777777" w:rsidTr="004C318F">
        <w:tc>
          <w:tcPr>
            <w:tcW w:w="0" w:type="auto"/>
            <w:gridSpan w:val="2"/>
            <w:vMerge/>
            <w:tcBorders>
              <w:top w:val="single" w:sz="4" w:space="0" w:color="000000"/>
              <w:left w:val="single" w:sz="4" w:space="0" w:color="000000"/>
              <w:bottom w:val="single" w:sz="4" w:space="0" w:color="000000"/>
              <w:right w:val="single" w:sz="4" w:space="0" w:color="000000"/>
            </w:tcBorders>
            <w:vAlign w:val="center"/>
            <w:hideMark/>
          </w:tcPr>
          <w:p w14:paraId="6568038B" w14:textId="77777777" w:rsidR="00A314FF" w:rsidRDefault="00A314FF">
            <w:pPr>
              <w:spacing w:after="0"/>
              <w:rPr>
                <w:rFonts w:ascii="Calibri" w:eastAsia="Calibri" w:hAnsi="Calibri" w:cs="Calibri"/>
              </w:rPr>
            </w:pPr>
          </w:p>
        </w:tc>
        <w:tc>
          <w:tcPr>
            <w:tcW w:w="140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25CD6A4" w14:textId="77777777" w:rsidR="00A314FF" w:rsidRDefault="00A314FF">
            <w:pPr>
              <w:spacing w:after="0" w:line="240" w:lineRule="auto"/>
              <w:rPr>
                <w:rFonts w:ascii="Calibri" w:eastAsia="Calibri" w:hAnsi="Calibri" w:cs="Calibri"/>
              </w:rPr>
            </w:pPr>
            <w:r>
              <w:rPr>
                <w:rFonts w:ascii="Calibri" w:eastAsia="Calibri" w:hAnsi="Calibri" w:cs="Calibri"/>
                <w:sz w:val="20"/>
              </w:rPr>
              <w:t>Due date</w:t>
            </w:r>
          </w:p>
        </w:tc>
        <w:tc>
          <w:tcPr>
            <w:tcW w:w="5856" w:type="dxa"/>
            <w:gridSpan w:val="7"/>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1EA3480B" w14:textId="77777777" w:rsidR="00A314FF" w:rsidRDefault="00A314FF">
            <w:pPr>
              <w:spacing w:after="0" w:line="240" w:lineRule="auto"/>
              <w:rPr>
                <w:rFonts w:ascii="Calibri" w:eastAsia="Calibri" w:hAnsi="Calibri" w:cs="Calibri"/>
              </w:rPr>
            </w:pPr>
          </w:p>
        </w:tc>
      </w:tr>
      <w:tr w:rsidR="00A314FF" w14:paraId="32E5FB37" w14:textId="77777777" w:rsidTr="004C318F">
        <w:tc>
          <w:tcPr>
            <w:tcW w:w="1986"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63E6A51E" w14:textId="77777777" w:rsidR="00A314FF" w:rsidRDefault="00A314FF">
            <w:pPr>
              <w:spacing w:after="0" w:line="240" w:lineRule="auto"/>
              <w:rPr>
                <w:rFonts w:ascii="Calibri" w:eastAsia="Calibri" w:hAnsi="Calibri" w:cs="Calibri"/>
              </w:rPr>
            </w:pPr>
          </w:p>
        </w:tc>
        <w:tc>
          <w:tcPr>
            <w:tcW w:w="140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2595A39" w14:textId="77777777" w:rsidR="00A314FF" w:rsidRDefault="00A314FF">
            <w:pPr>
              <w:spacing w:after="0" w:line="240" w:lineRule="auto"/>
              <w:rPr>
                <w:rFonts w:ascii="Calibri" w:eastAsia="Calibri" w:hAnsi="Calibri" w:cs="Calibri"/>
              </w:rPr>
            </w:pPr>
            <w:r>
              <w:rPr>
                <w:rFonts w:ascii="Calibri" w:eastAsia="Calibri" w:hAnsi="Calibri" w:cs="Calibri"/>
                <w:sz w:val="20"/>
              </w:rPr>
              <w:t>Languages</w:t>
            </w:r>
          </w:p>
        </w:tc>
        <w:tc>
          <w:tcPr>
            <w:tcW w:w="5856" w:type="dxa"/>
            <w:gridSpan w:val="7"/>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58E70CE1" w14:textId="77777777" w:rsidR="00A314FF" w:rsidRDefault="00A314FF">
            <w:pPr>
              <w:spacing w:after="0" w:line="240" w:lineRule="auto"/>
              <w:rPr>
                <w:rFonts w:ascii="Calibri" w:eastAsia="Calibri" w:hAnsi="Calibri" w:cs="Calibri"/>
              </w:rPr>
            </w:pPr>
          </w:p>
        </w:tc>
      </w:tr>
      <w:tr w:rsidR="00A314FF" w14:paraId="64129477" w14:textId="77777777" w:rsidTr="004C318F">
        <w:tc>
          <w:tcPr>
            <w:tcW w:w="1986" w:type="dxa"/>
            <w:gridSpan w:val="2"/>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BE340E7" w14:textId="77777777" w:rsidR="00A314FF" w:rsidRDefault="00A314FF">
            <w:pPr>
              <w:tabs>
                <w:tab w:val="left" w:pos="2619"/>
              </w:tabs>
              <w:spacing w:after="0" w:line="240" w:lineRule="auto"/>
              <w:ind w:left="708" w:hanging="708"/>
              <w:rPr>
                <w:rFonts w:ascii="Calibri" w:eastAsia="Calibri" w:hAnsi="Calibri" w:cs="Calibri"/>
              </w:rPr>
            </w:pPr>
            <w:r>
              <w:rPr>
                <w:rFonts w:ascii="Calibri" w:eastAsia="Calibri" w:hAnsi="Calibri" w:cs="Calibri"/>
                <w:b/>
                <w:sz w:val="20"/>
              </w:rPr>
              <w:t>Target groups</w:t>
            </w:r>
          </w:p>
        </w:tc>
        <w:tc>
          <w:tcPr>
            <w:tcW w:w="7256" w:type="dxa"/>
            <w:gridSpan w:val="8"/>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83DA22E" w14:textId="77777777" w:rsidR="00A314FF" w:rsidRDefault="00A314FF">
            <w:pPr>
              <w:rPr>
                <w:rFonts w:eastAsiaTheme="minorEastAsia"/>
              </w:rPr>
            </w:pPr>
            <w:r>
              <w:rPr>
                <w:rFonts w:ascii="MS Gothic" w:eastAsia="MS Gothic" w:hAnsi="MS Gothic" w:hint="eastAsia"/>
                <w:color w:val="000000"/>
              </w:rPr>
              <w:t>☐</w:t>
            </w:r>
            <w:r>
              <w:rPr>
                <w:color w:val="000000"/>
              </w:rPr>
              <w:t xml:space="preserve"> Teaching staff </w:t>
            </w:r>
          </w:p>
          <w:p w14:paraId="0F838466" w14:textId="77777777" w:rsidR="00A314FF" w:rsidRDefault="00A314FF">
            <w:r>
              <w:rPr>
                <w:rFonts w:ascii="MS Gothic" w:eastAsia="MS Gothic" w:hAnsi="MS Gothic" w:cs="MS Gothic" w:hint="eastAsia"/>
                <w:color w:val="000000"/>
              </w:rPr>
              <w:t>☐</w:t>
            </w:r>
            <w:r>
              <w:rPr>
                <w:color w:val="000000"/>
              </w:rPr>
              <w:t xml:space="preserve"> Students </w:t>
            </w:r>
          </w:p>
          <w:p w14:paraId="437AEDAF" w14:textId="77777777" w:rsidR="00A314FF" w:rsidRDefault="00A314FF">
            <w:r>
              <w:rPr>
                <w:rFonts w:ascii="MS Gothic" w:eastAsia="MS Gothic" w:hAnsi="MS Gothic" w:cs="MS Gothic" w:hint="eastAsia"/>
                <w:color w:val="000000"/>
              </w:rPr>
              <w:t>☐</w:t>
            </w:r>
            <w:r>
              <w:rPr>
                <w:color w:val="000000"/>
              </w:rPr>
              <w:t xml:space="preserve"> Trainees </w:t>
            </w:r>
          </w:p>
          <w:p w14:paraId="5DFD27FE" w14:textId="77777777" w:rsidR="00A314FF" w:rsidRDefault="00A314FF">
            <w:r>
              <w:rPr>
                <w:rFonts w:ascii="MS Gothic" w:eastAsia="MS Gothic" w:hAnsi="MS Gothic" w:hint="eastAsia"/>
                <w:color w:val="000000"/>
              </w:rPr>
              <w:t>☒</w:t>
            </w:r>
            <w:r>
              <w:rPr>
                <w:color w:val="000000"/>
              </w:rPr>
              <w:t xml:space="preserve"> Administrative staff</w:t>
            </w:r>
          </w:p>
          <w:p w14:paraId="53F417CF" w14:textId="77777777" w:rsidR="00A314FF" w:rsidRDefault="00A314FF">
            <w:r>
              <w:rPr>
                <w:rFonts w:ascii="MS Gothic" w:eastAsia="MS Gothic" w:hAnsi="MS Gothic" w:hint="eastAsia"/>
                <w:color w:val="000000"/>
              </w:rPr>
              <w:t>☒</w:t>
            </w:r>
            <w:r>
              <w:rPr>
                <w:color w:val="000000"/>
              </w:rPr>
              <w:t xml:space="preserve"> Technical staff </w:t>
            </w:r>
          </w:p>
          <w:p w14:paraId="5642468D" w14:textId="77777777" w:rsidR="00A314FF" w:rsidRDefault="00A314FF">
            <w:r>
              <w:rPr>
                <w:rFonts w:ascii="MS Gothic" w:eastAsia="MS Gothic" w:hAnsi="MS Gothic" w:hint="eastAsia"/>
                <w:color w:val="000000"/>
              </w:rPr>
              <w:t>☐</w:t>
            </w:r>
            <w:r>
              <w:rPr>
                <w:color w:val="000000"/>
              </w:rPr>
              <w:t xml:space="preserve"> Librarians </w:t>
            </w:r>
          </w:p>
          <w:p w14:paraId="47996DB5" w14:textId="77777777" w:rsidR="00A314FF" w:rsidRDefault="00A314FF">
            <w:pPr>
              <w:spacing w:after="0" w:line="240" w:lineRule="auto"/>
              <w:rPr>
                <w:rFonts w:ascii="Calibri" w:eastAsia="Calibri" w:hAnsi="Calibri" w:cs="Calibri"/>
              </w:rPr>
            </w:pPr>
            <w:r>
              <w:rPr>
                <w:rFonts w:ascii="MS Gothic" w:eastAsia="MS Gothic" w:hAnsi="MS Gothic" w:cs="MS Gothic" w:hint="eastAsia"/>
                <w:color w:val="000000"/>
              </w:rPr>
              <w:t>☐</w:t>
            </w:r>
            <w:r>
              <w:rPr>
                <w:color w:val="000000"/>
              </w:rPr>
              <w:t xml:space="preserve"> Other</w:t>
            </w:r>
          </w:p>
        </w:tc>
      </w:tr>
      <w:tr w:rsidR="00A314FF" w14:paraId="512E2D04" w14:textId="77777777" w:rsidTr="004C318F">
        <w:tc>
          <w:tcPr>
            <w:tcW w:w="0" w:type="auto"/>
            <w:gridSpan w:val="2"/>
            <w:vMerge/>
            <w:tcBorders>
              <w:top w:val="single" w:sz="4" w:space="0" w:color="000000"/>
              <w:left w:val="single" w:sz="4" w:space="0" w:color="000000"/>
              <w:bottom w:val="single" w:sz="4" w:space="0" w:color="000000"/>
              <w:right w:val="single" w:sz="4" w:space="0" w:color="000000"/>
            </w:tcBorders>
            <w:vAlign w:val="center"/>
            <w:hideMark/>
          </w:tcPr>
          <w:p w14:paraId="37D67FA9" w14:textId="77777777" w:rsidR="00A314FF" w:rsidRDefault="00A314FF">
            <w:pPr>
              <w:spacing w:after="0"/>
              <w:rPr>
                <w:rFonts w:ascii="Calibri" w:eastAsia="Calibri" w:hAnsi="Calibri" w:cs="Calibri"/>
              </w:rPr>
            </w:pPr>
          </w:p>
        </w:tc>
        <w:tc>
          <w:tcPr>
            <w:tcW w:w="7256" w:type="dxa"/>
            <w:gridSpan w:val="8"/>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AEC357C" w14:textId="77777777" w:rsidR="00A314FF" w:rsidRDefault="00A314FF">
            <w:pPr>
              <w:tabs>
                <w:tab w:val="left" w:pos="2619"/>
              </w:tabs>
              <w:spacing w:after="0" w:line="240" w:lineRule="auto"/>
              <w:ind w:left="708" w:hanging="708"/>
              <w:rPr>
                <w:rFonts w:ascii="Calibri" w:eastAsia="Calibri" w:hAnsi="Calibri" w:cs="Calibri"/>
                <w:i/>
                <w:sz w:val="20"/>
              </w:rPr>
            </w:pPr>
            <w:r>
              <w:rPr>
                <w:rFonts w:ascii="Calibri" w:eastAsia="Calibri" w:hAnsi="Calibri" w:cs="Calibri"/>
                <w:i/>
                <w:sz w:val="20"/>
              </w:rPr>
              <w:t xml:space="preserve">If you selected 'Other', please identify these target groups. </w:t>
            </w:r>
          </w:p>
          <w:p w14:paraId="12CCADA4" w14:textId="77777777" w:rsidR="00A314FF" w:rsidRDefault="00A314FF">
            <w:pPr>
              <w:spacing w:after="0" w:line="240" w:lineRule="auto"/>
              <w:rPr>
                <w:rFonts w:ascii="Calibri" w:eastAsia="Calibri" w:hAnsi="Calibri" w:cs="Calibri"/>
              </w:rPr>
            </w:pPr>
            <w:r>
              <w:rPr>
                <w:rFonts w:ascii="Calibri" w:eastAsia="Calibri" w:hAnsi="Calibri" w:cs="Calibri"/>
                <w:i/>
                <w:sz w:val="20"/>
              </w:rPr>
              <w:t>(Max. 250 words)</w:t>
            </w:r>
          </w:p>
        </w:tc>
      </w:tr>
      <w:tr w:rsidR="00A314FF" w14:paraId="458A8E11" w14:textId="77777777" w:rsidTr="004C318F">
        <w:tc>
          <w:tcPr>
            <w:tcW w:w="1986"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381D462" w14:textId="77777777" w:rsidR="00A314FF" w:rsidRDefault="00A314FF">
            <w:pPr>
              <w:spacing w:after="0" w:line="240" w:lineRule="auto"/>
              <w:rPr>
                <w:rFonts w:ascii="Calibri" w:eastAsia="Calibri" w:hAnsi="Calibri" w:cs="Calibri"/>
              </w:rPr>
            </w:pPr>
            <w:r>
              <w:rPr>
                <w:rFonts w:ascii="Calibri" w:eastAsia="Calibri" w:hAnsi="Calibri" w:cs="Calibri"/>
                <w:b/>
                <w:sz w:val="20"/>
              </w:rPr>
              <w:t>Dissemination level</w:t>
            </w:r>
          </w:p>
        </w:tc>
        <w:tc>
          <w:tcPr>
            <w:tcW w:w="1877"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6BD9CF3" w14:textId="77777777" w:rsidR="00A314FF" w:rsidRDefault="00A314FF">
            <w:pPr>
              <w:spacing w:after="0" w:line="240" w:lineRule="auto"/>
              <w:rPr>
                <w:rFonts w:ascii="Calibri" w:eastAsia="Calibri" w:hAnsi="Calibri" w:cs="Calibri"/>
                <w:sz w:val="20"/>
              </w:rPr>
            </w:pPr>
            <w:r>
              <w:rPr>
                <w:rFonts w:ascii="Calibri" w:eastAsia="Calibri" w:hAnsi="Calibri" w:cs="Calibri"/>
                <w:color w:val="000000"/>
                <w:sz w:val="20"/>
              </w:rPr>
              <w:t xml:space="preserve"> </w:t>
            </w:r>
            <w:r>
              <w:rPr>
                <w:rFonts w:ascii="Segoe UI Symbol" w:eastAsia="Calibri" w:hAnsi="Segoe UI Symbol" w:cs="Segoe UI Symbol"/>
                <w:sz w:val="20"/>
              </w:rPr>
              <w:t>☐</w:t>
            </w:r>
            <w:r>
              <w:rPr>
                <w:rFonts w:ascii="Calibri" w:eastAsia="Calibri" w:hAnsi="Calibri" w:cs="Calibri"/>
                <w:sz w:val="20"/>
              </w:rPr>
              <w:t xml:space="preserve"> Department / Faculty </w:t>
            </w:r>
            <w:r>
              <w:rPr>
                <w:rFonts w:ascii="Segoe UI Symbol" w:eastAsia="Calibri" w:hAnsi="Segoe UI Symbol" w:cs="Segoe UI Symbol"/>
                <w:sz w:val="20"/>
              </w:rPr>
              <w:t>☐</w:t>
            </w:r>
            <w:r>
              <w:rPr>
                <w:rFonts w:ascii="Calibri" w:eastAsia="Calibri" w:hAnsi="Calibri" w:cs="Calibri"/>
                <w:sz w:val="20"/>
              </w:rPr>
              <w:t xml:space="preserve"> Institution</w:t>
            </w:r>
          </w:p>
          <w:p w14:paraId="433AFF1A" w14:textId="77777777" w:rsidR="00A314FF" w:rsidRDefault="00A314FF">
            <w:pPr>
              <w:spacing w:after="0" w:line="240" w:lineRule="auto"/>
              <w:rPr>
                <w:rFonts w:ascii="Calibri" w:eastAsia="Calibri" w:hAnsi="Calibri" w:cs="Calibri"/>
              </w:rPr>
            </w:pPr>
            <w:r>
              <w:rPr>
                <w:rFonts w:ascii="Calibri" w:eastAsia="Calibri" w:hAnsi="Calibri" w:cs="Calibri"/>
                <w:color w:val="000000"/>
                <w:sz w:val="20"/>
              </w:rPr>
              <w:t xml:space="preserve"> Institution</w:t>
            </w:r>
          </w:p>
        </w:tc>
        <w:tc>
          <w:tcPr>
            <w:tcW w:w="2289"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95966B4" w14:textId="77777777" w:rsidR="00A314FF" w:rsidRDefault="00A314FF">
            <w:pPr>
              <w:rPr>
                <w:rFonts w:eastAsiaTheme="minorEastAsia"/>
              </w:rPr>
            </w:pPr>
            <w:r>
              <w:rPr>
                <w:rFonts w:ascii="MS Gothic" w:eastAsia="MS Gothic" w:hAnsi="MS Gothic" w:hint="eastAsia"/>
                <w:color w:val="000000"/>
              </w:rPr>
              <w:t>☐</w:t>
            </w:r>
            <w:r>
              <w:rPr>
                <w:color w:val="000000"/>
              </w:rPr>
              <w:t xml:space="preserve"> Local</w:t>
            </w:r>
          </w:p>
          <w:p w14:paraId="05C5F491" w14:textId="77777777" w:rsidR="00A314FF" w:rsidRDefault="00A314FF">
            <w:pPr>
              <w:spacing w:after="0" w:line="240" w:lineRule="auto"/>
              <w:rPr>
                <w:rFonts w:ascii="Calibri" w:eastAsia="Calibri" w:hAnsi="Calibri" w:cs="Calibri"/>
              </w:rPr>
            </w:pPr>
            <w:r>
              <w:rPr>
                <w:rFonts w:ascii="MS Gothic" w:eastAsia="MS Gothic" w:hAnsi="MS Gothic" w:hint="eastAsia"/>
                <w:color w:val="000000"/>
              </w:rPr>
              <w:t>☒</w:t>
            </w:r>
            <w:r>
              <w:rPr>
                <w:color w:val="000000"/>
              </w:rPr>
              <w:t xml:space="preserve"> Regional</w:t>
            </w:r>
          </w:p>
        </w:tc>
        <w:tc>
          <w:tcPr>
            <w:tcW w:w="3090"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64404BE" w14:textId="77777777" w:rsidR="00A314FF" w:rsidRDefault="00A314FF">
            <w:pPr>
              <w:spacing w:after="0" w:line="240" w:lineRule="auto"/>
              <w:rPr>
                <w:rFonts w:ascii="Calibri" w:eastAsia="Calibri" w:hAnsi="Calibri" w:cs="Calibri"/>
                <w:sz w:val="20"/>
              </w:rPr>
            </w:pPr>
            <w:r>
              <w:rPr>
                <w:rFonts w:ascii="Calibri" w:eastAsia="Calibri" w:hAnsi="Calibri" w:cs="Calibri"/>
                <w:color w:val="000000"/>
                <w:sz w:val="20"/>
              </w:rPr>
              <w:t xml:space="preserve"> National</w:t>
            </w:r>
          </w:p>
          <w:p w14:paraId="4A76AAFD" w14:textId="77777777" w:rsidR="00A314FF" w:rsidRDefault="00A314FF">
            <w:pPr>
              <w:spacing w:after="0" w:line="240" w:lineRule="auto"/>
              <w:rPr>
                <w:rFonts w:ascii="Calibri" w:eastAsia="Calibri" w:hAnsi="Calibri" w:cs="Calibri"/>
              </w:rPr>
            </w:pPr>
            <w:r>
              <w:rPr>
                <w:rFonts w:ascii="Calibri" w:eastAsia="Calibri" w:hAnsi="Calibri" w:cs="Calibri"/>
                <w:color w:val="000000"/>
                <w:sz w:val="20"/>
              </w:rPr>
              <w:t xml:space="preserve"> </w:t>
            </w:r>
            <w:r>
              <w:rPr>
                <w:rFonts w:ascii="Segoe UI Symbol" w:eastAsia="Calibri" w:hAnsi="Segoe UI Symbol" w:cs="Segoe UI Symbol"/>
                <w:sz w:val="20"/>
              </w:rPr>
              <w:t>☐</w:t>
            </w:r>
            <w:r>
              <w:rPr>
                <w:rFonts w:ascii="Calibri" w:eastAsia="Calibri" w:hAnsi="Calibri" w:cs="Calibri"/>
                <w:sz w:val="20"/>
              </w:rPr>
              <w:t xml:space="preserve"> International</w:t>
            </w:r>
          </w:p>
        </w:tc>
      </w:tr>
      <w:tr w:rsidR="004C318F" w14:paraId="6247720C" w14:textId="77777777" w:rsidTr="004C318F">
        <w:tc>
          <w:tcPr>
            <w:tcW w:w="1986" w:type="dxa"/>
            <w:gridSpan w:val="2"/>
            <w:tcBorders>
              <w:top w:val="single" w:sz="4" w:space="0" w:color="000000"/>
              <w:left w:val="single" w:sz="4" w:space="0" w:color="FFFFFF" w:themeColor="background1"/>
              <w:bottom w:val="single" w:sz="4" w:space="0" w:color="000000"/>
              <w:right w:val="single" w:sz="4" w:space="0" w:color="FFFFFF" w:themeColor="background1"/>
            </w:tcBorders>
            <w:shd w:val="clear" w:color="auto" w:fill="FFFFFF"/>
            <w:tcMar>
              <w:top w:w="0" w:type="dxa"/>
              <w:left w:w="108" w:type="dxa"/>
              <w:bottom w:w="0" w:type="dxa"/>
              <w:right w:w="108" w:type="dxa"/>
            </w:tcMar>
            <w:vAlign w:val="center"/>
          </w:tcPr>
          <w:p w14:paraId="17387911" w14:textId="77777777" w:rsidR="004C318F" w:rsidRDefault="004C318F">
            <w:pPr>
              <w:spacing w:after="0" w:line="240" w:lineRule="auto"/>
              <w:rPr>
                <w:rFonts w:ascii="Calibri" w:eastAsia="Calibri" w:hAnsi="Calibri" w:cs="Calibri"/>
                <w:b/>
                <w:sz w:val="20"/>
              </w:rPr>
            </w:pPr>
          </w:p>
          <w:p w14:paraId="6992BB5C" w14:textId="77777777" w:rsidR="004C318F" w:rsidRDefault="004C318F">
            <w:pPr>
              <w:spacing w:after="0" w:line="240" w:lineRule="auto"/>
              <w:rPr>
                <w:rFonts w:ascii="Calibri" w:eastAsia="Calibri" w:hAnsi="Calibri" w:cs="Calibri"/>
                <w:b/>
                <w:sz w:val="20"/>
              </w:rPr>
            </w:pPr>
          </w:p>
          <w:p w14:paraId="28A97E71" w14:textId="77777777" w:rsidR="004C318F" w:rsidRDefault="004C318F">
            <w:pPr>
              <w:spacing w:after="0" w:line="240" w:lineRule="auto"/>
              <w:rPr>
                <w:rFonts w:ascii="Calibri" w:eastAsia="Calibri" w:hAnsi="Calibri" w:cs="Calibri"/>
                <w:b/>
                <w:sz w:val="20"/>
              </w:rPr>
            </w:pPr>
          </w:p>
          <w:p w14:paraId="24D262B7" w14:textId="77777777" w:rsidR="004C318F" w:rsidRDefault="004C318F">
            <w:pPr>
              <w:spacing w:after="0" w:line="240" w:lineRule="auto"/>
              <w:rPr>
                <w:rFonts w:ascii="Calibri" w:eastAsia="Calibri" w:hAnsi="Calibri" w:cs="Calibri"/>
                <w:b/>
                <w:sz w:val="20"/>
              </w:rPr>
            </w:pPr>
          </w:p>
        </w:tc>
        <w:tc>
          <w:tcPr>
            <w:tcW w:w="1877" w:type="dxa"/>
            <w:gridSpan w:val="2"/>
            <w:tcBorders>
              <w:top w:val="single" w:sz="4" w:space="0" w:color="000000"/>
              <w:left w:val="single" w:sz="4" w:space="0" w:color="FFFFFF" w:themeColor="background1"/>
              <w:bottom w:val="single" w:sz="4" w:space="0" w:color="000000"/>
              <w:right w:val="single" w:sz="4" w:space="0" w:color="FFFFFF" w:themeColor="background1"/>
            </w:tcBorders>
            <w:shd w:val="clear" w:color="auto" w:fill="FFFFFF"/>
            <w:tcMar>
              <w:top w:w="0" w:type="dxa"/>
              <w:left w:w="108" w:type="dxa"/>
              <w:bottom w:w="0" w:type="dxa"/>
              <w:right w:w="108" w:type="dxa"/>
            </w:tcMar>
            <w:vAlign w:val="center"/>
          </w:tcPr>
          <w:p w14:paraId="3621DC33" w14:textId="77777777" w:rsidR="004C318F" w:rsidRDefault="004C318F">
            <w:pPr>
              <w:spacing w:after="0" w:line="240" w:lineRule="auto"/>
              <w:rPr>
                <w:rFonts w:ascii="Calibri" w:eastAsia="Calibri" w:hAnsi="Calibri" w:cs="Calibri"/>
                <w:color w:val="000000"/>
                <w:sz w:val="20"/>
              </w:rPr>
            </w:pPr>
          </w:p>
        </w:tc>
        <w:tc>
          <w:tcPr>
            <w:tcW w:w="2289" w:type="dxa"/>
            <w:gridSpan w:val="4"/>
            <w:tcBorders>
              <w:top w:val="single" w:sz="4" w:space="0" w:color="000000"/>
              <w:left w:val="single" w:sz="4" w:space="0" w:color="FFFFFF" w:themeColor="background1"/>
              <w:bottom w:val="single" w:sz="4" w:space="0" w:color="000000"/>
              <w:right w:val="single" w:sz="4" w:space="0" w:color="FFFFFF" w:themeColor="background1"/>
            </w:tcBorders>
            <w:shd w:val="clear" w:color="auto" w:fill="FFFFFF"/>
            <w:tcMar>
              <w:top w:w="0" w:type="dxa"/>
              <w:left w:w="108" w:type="dxa"/>
              <w:bottom w:w="0" w:type="dxa"/>
              <w:right w:w="108" w:type="dxa"/>
            </w:tcMar>
            <w:vAlign w:val="center"/>
          </w:tcPr>
          <w:p w14:paraId="4C096293" w14:textId="77777777" w:rsidR="004C318F" w:rsidRDefault="004C318F">
            <w:pPr>
              <w:rPr>
                <w:rFonts w:ascii="MS Gothic" w:eastAsia="MS Gothic" w:hAnsi="MS Gothic"/>
                <w:color w:val="000000"/>
              </w:rPr>
            </w:pPr>
          </w:p>
        </w:tc>
        <w:tc>
          <w:tcPr>
            <w:tcW w:w="3090" w:type="dxa"/>
            <w:gridSpan w:val="2"/>
            <w:tcBorders>
              <w:top w:val="single" w:sz="4" w:space="0" w:color="000000"/>
              <w:left w:val="single" w:sz="4" w:space="0" w:color="FFFFFF" w:themeColor="background1"/>
              <w:bottom w:val="single" w:sz="4" w:space="0" w:color="000000"/>
              <w:right w:val="single" w:sz="4" w:space="0" w:color="FFFFFF" w:themeColor="background1"/>
            </w:tcBorders>
            <w:shd w:val="clear" w:color="auto" w:fill="FFFFFF"/>
            <w:tcMar>
              <w:top w:w="0" w:type="dxa"/>
              <w:left w:w="108" w:type="dxa"/>
              <w:bottom w:w="0" w:type="dxa"/>
              <w:right w:w="108" w:type="dxa"/>
            </w:tcMar>
            <w:vAlign w:val="center"/>
          </w:tcPr>
          <w:p w14:paraId="1F177746" w14:textId="77777777" w:rsidR="004C318F" w:rsidRDefault="004C318F">
            <w:pPr>
              <w:spacing w:after="0" w:line="240" w:lineRule="auto"/>
              <w:rPr>
                <w:rFonts w:ascii="Calibri" w:eastAsia="Calibri" w:hAnsi="Calibri" w:cs="Calibri"/>
                <w:color w:val="000000"/>
                <w:sz w:val="20"/>
              </w:rPr>
            </w:pPr>
          </w:p>
        </w:tc>
      </w:tr>
      <w:tr w:rsidR="00A314FF" w14:paraId="78DE06E3" w14:textId="77777777" w:rsidTr="004C318F">
        <w:trPr>
          <w:trHeight w:val="1"/>
        </w:trPr>
        <w:tc>
          <w:tcPr>
            <w:tcW w:w="192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8269E67" w14:textId="77777777" w:rsidR="00A314FF" w:rsidRDefault="00A314FF">
            <w:pPr>
              <w:spacing w:after="0" w:line="240" w:lineRule="auto"/>
              <w:rPr>
                <w:rFonts w:ascii="Calibri" w:eastAsia="Calibri" w:hAnsi="Calibri" w:cs="Calibri"/>
              </w:rPr>
            </w:pPr>
            <w:r>
              <w:rPr>
                <w:rFonts w:ascii="Calibri" w:eastAsia="Calibri" w:hAnsi="Calibri" w:cs="Calibri"/>
                <w:b/>
                <w:sz w:val="20"/>
              </w:rPr>
              <w:t xml:space="preserve">Work package type and ref.nr </w:t>
            </w:r>
          </w:p>
        </w:tc>
        <w:tc>
          <w:tcPr>
            <w:tcW w:w="5581" w:type="dxa"/>
            <w:gridSpan w:val="8"/>
            <w:tcBorders>
              <w:top w:val="single" w:sz="4" w:space="0" w:color="000000"/>
              <w:left w:val="single" w:sz="4" w:space="0" w:color="000000"/>
              <w:bottom w:val="single" w:sz="4" w:space="0" w:color="000000"/>
              <w:right w:val="single" w:sz="4" w:space="0" w:color="000000"/>
            </w:tcBorders>
            <w:shd w:val="clear" w:color="auto" w:fill="DBE5F1"/>
            <w:tcMar>
              <w:top w:w="0" w:type="dxa"/>
              <w:left w:w="108" w:type="dxa"/>
              <w:bottom w:w="0" w:type="dxa"/>
              <w:right w:w="108" w:type="dxa"/>
            </w:tcMar>
            <w:vAlign w:val="center"/>
            <w:hideMark/>
          </w:tcPr>
          <w:p w14:paraId="2C97BC25" w14:textId="77777777" w:rsidR="00A314FF" w:rsidRDefault="00A314FF">
            <w:pPr>
              <w:spacing w:after="0" w:line="240" w:lineRule="auto"/>
              <w:jc w:val="center"/>
              <w:rPr>
                <w:rFonts w:ascii="Calibri" w:eastAsia="Calibri" w:hAnsi="Calibri" w:cs="Calibri"/>
              </w:rPr>
            </w:pPr>
            <w:r>
              <w:rPr>
                <w:rFonts w:ascii="Calibri" w:eastAsia="Calibri" w:hAnsi="Calibri" w:cs="Calibri"/>
                <w:b/>
                <w:sz w:val="24"/>
              </w:rPr>
              <w:t>DISSEMINATION &amp; EXPLOITATION</w:t>
            </w:r>
          </w:p>
        </w:tc>
        <w:tc>
          <w:tcPr>
            <w:tcW w:w="1732" w:type="dxa"/>
            <w:tcBorders>
              <w:top w:val="single" w:sz="4" w:space="0" w:color="000000"/>
              <w:left w:val="single" w:sz="4" w:space="0" w:color="000000"/>
              <w:bottom w:val="single" w:sz="4" w:space="0" w:color="000000"/>
              <w:right w:val="single" w:sz="4" w:space="0" w:color="000000"/>
            </w:tcBorders>
            <w:shd w:val="clear" w:color="auto" w:fill="DBE5F1"/>
            <w:tcMar>
              <w:top w:w="0" w:type="dxa"/>
              <w:left w:w="108" w:type="dxa"/>
              <w:bottom w:w="0" w:type="dxa"/>
              <w:right w:w="108" w:type="dxa"/>
            </w:tcMar>
            <w:vAlign w:val="center"/>
            <w:hideMark/>
          </w:tcPr>
          <w:p w14:paraId="5419B267" w14:textId="18CA9866" w:rsidR="00A314FF" w:rsidRPr="00AB45D0" w:rsidRDefault="00AB45D0">
            <w:pPr>
              <w:spacing w:after="0" w:line="240" w:lineRule="auto"/>
              <w:jc w:val="center"/>
              <w:rPr>
                <w:rFonts w:ascii="Calibri" w:eastAsia="Calibri" w:hAnsi="Calibri" w:cs="Calibri"/>
                <w:b/>
                <w:bCs/>
              </w:rPr>
            </w:pPr>
            <w:r>
              <w:rPr>
                <w:rFonts w:ascii="Calibri" w:eastAsia="Calibri" w:hAnsi="Calibri" w:cs="Calibri"/>
                <w:b/>
                <w:bCs/>
              </w:rPr>
              <w:t>A29</w:t>
            </w:r>
          </w:p>
        </w:tc>
      </w:tr>
      <w:tr w:rsidR="00A314FF" w14:paraId="100EA118" w14:textId="77777777" w:rsidTr="004C318F">
        <w:tc>
          <w:tcPr>
            <w:tcW w:w="192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8BB1AC3" w14:textId="77777777" w:rsidR="00A314FF" w:rsidRDefault="00A314FF">
            <w:pPr>
              <w:spacing w:after="0" w:line="240" w:lineRule="auto"/>
              <w:rPr>
                <w:rFonts w:ascii="Calibri" w:eastAsia="Calibri" w:hAnsi="Calibri" w:cs="Calibri"/>
              </w:rPr>
            </w:pPr>
            <w:r>
              <w:rPr>
                <w:rFonts w:ascii="Calibri" w:eastAsia="Calibri" w:hAnsi="Calibri" w:cs="Calibri"/>
                <w:b/>
                <w:sz w:val="20"/>
              </w:rPr>
              <w:t>Title</w:t>
            </w:r>
          </w:p>
        </w:tc>
        <w:tc>
          <w:tcPr>
            <w:tcW w:w="7313" w:type="dxa"/>
            <w:gridSpan w:val="9"/>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CFEA50C" w14:textId="77777777" w:rsidR="00A314FF" w:rsidRDefault="00A314FF">
            <w:pPr>
              <w:spacing w:after="0" w:line="240" w:lineRule="auto"/>
              <w:rPr>
                <w:rFonts w:ascii="Calibri" w:eastAsia="Calibri" w:hAnsi="Calibri" w:cs="Calibri"/>
              </w:rPr>
            </w:pPr>
            <w:r>
              <w:rPr>
                <w:rFonts w:ascii="Calibri" w:eastAsia="Calibri" w:hAnsi="Calibri" w:cs="Calibri"/>
              </w:rPr>
              <w:t>Promocija rezultata i dostignuća</w:t>
            </w:r>
          </w:p>
        </w:tc>
      </w:tr>
      <w:tr w:rsidR="00A314FF" w14:paraId="0B607ADD" w14:textId="77777777" w:rsidTr="004C318F">
        <w:tc>
          <w:tcPr>
            <w:tcW w:w="192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C46C021" w14:textId="77777777" w:rsidR="00A314FF" w:rsidRDefault="00A314FF">
            <w:pPr>
              <w:spacing w:after="0" w:line="240" w:lineRule="auto"/>
              <w:rPr>
                <w:rFonts w:ascii="Calibri" w:eastAsia="Calibri" w:hAnsi="Calibri" w:cs="Calibri"/>
              </w:rPr>
            </w:pPr>
            <w:r>
              <w:rPr>
                <w:rFonts w:ascii="Calibri" w:eastAsia="Calibri" w:hAnsi="Calibri" w:cs="Calibri"/>
                <w:b/>
                <w:sz w:val="20"/>
              </w:rPr>
              <w:t>Related assumptions and risks</w:t>
            </w:r>
          </w:p>
        </w:tc>
        <w:tc>
          <w:tcPr>
            <w:tcW w:w="7313" w:type="dxa"/>
            <w:gridSpan w:val="9"/>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6145847C" w14:textId="77777777" w:rsidR="00A314FF" w:rsidRDefault="00A314FF">
            <w:pPr>
              <w:spacing w:after="0" w:line="240" w:lineRule="auto"/>
              <w:rPr>
                <w:rFonts w:ascii="Calibri" w:eastAsia="Calibri" w:hAnsi="Calibri" w:cs="Calibri"/>
                <w:lang w:val="en-US"/>
              </w:rPr>
            </w:pPr>
            <w:r>
              <w:rPr>
                <w:rFonts w:ascii="Calibri" w:eastAsia="Calibri" w:hAnsi="Calibri" w:cs="Calibri"/>
              </w:rPr>
              <w:t>Pretpostavke:</w:t>
            </w:r>
          </w:p>
          <w:p w14:paraId="42F8625D" w14:textId="77777777" w:rsidR="00A314FF" w:rsidRDefault="00A314FF" w:rsidP="00A314FF">
            <w:pPr>
              <w:numPr>
                <w:ilvl w:val="0"/>
                <w:numId w:val="158"/>
              </w:numPr>
              <w:spacing w:after="0" w:line="240" w:lineRule="auto"/>
              <w:rPr>
                <w:rFonts w:ascii="Calibri" w:eastAsia="Calibri" w:hAnsi="Calibri" w:cs="Calibri"/>
              </w:rPr>
            </w:pPr>
            <w:r>
              <w:rPr>
                <w:rFonts w:ascii="Calibri" w:eastAsia="Calibri" w:hAnsi="Calibri" w:cs="Calibri"/>
              </w:rPr>
              <w:t>Dostupnost rezultata i dostignuća: Pretpostavka je da će projektni rezultati i dostignuća biti uspješno razvijeni i dostupni za promociju.</w:t>
            </w:r>
          </w:p>
          <w:p w14:paraId="4DE2510B" w14:textId="77777777" w:rsidR="00A314FF" w:rsidRDefault="00A314FF" w:rsidP="00A314FF">
            <w:pPr>
              <w:numPr>
                <w:ilvl w:val="0"/>
                <w:numId w:val="158"/>
              </w:numPr>
              <w:spacing w:after="0" w:line="240" w:lineRule="auto"/>
              <w:rPr>
                <w:rFonts w:ascii="Calibri" w:eastAsia="Calibri" w:hAnsi="Calibri" w:cs="Calibri"/>
              </w:rPr>
            </w:pPr>
            <w:r>
              <w:rPr>
                <w:rFonts w:ascii="Calibri" w:eastAsia="Calibri" w:hAnsi="Calibri" w:cs="Calibri"/>
              </w:rPr>
              <w:t>Partnerstva i saradnja: Pretpostavka je da će partneri biti angažirani i spremni da podrže promociju rezultata i dostignuća projekta.</w:t>
            </w:r>
          </w:p>
          <w:p w14:paraId="7E4BE2DE" w14:textId="77777777" w:rsidR="00A314FF" w:rsidRDefault="00A314FF" w:rsidP="00A314FF">
            <w:pPr>
              <w:numPr>
                <w:ilvl w:val="0"/>
                <w:numId w:val="158"/>
              </w:numPr>
              <w:spacing w:after="0" w:line="240" w:lineRule="auto"/>
              <w:rPr>
                <w:rFonts w:ascii="Calibri" w:eastAsia="Calibri" w:hAnsi="Calibri" w:cs="Calibri"/>
              </w:rPr>
            </w:pPr>
            <w:r>
              <w:rPr>
                <w:rFonts w:ascii="Calibri" w:eastAsia="Calibri" w:hAnsi="Calibri" w:cs="Calibri"/>
              </w:rPr>
              <w:t>Komunikacijski kanali: Pretpostavka je da će biti uspostavljeni odgovarajući komunikacijski kanali i platforme za promociju rezultata i dostignuća.</w:t>
            </w:r>
          </w:p>
          <w:p w14:paraId="404B509D" w14:textId="77777777" w:rsidR="00A314FF" w:rsidRDefault="00A314FF" w:rsidP="00A314FF">
            <w:pPr>
              <w:numPr>
                <w:ilvl w:val="0"/>
                <w:numId w:val="158"/>
              </w:numPr>
              <w:spacing w:after="0" w:line="240" w:lineRule="auto"/>
              <w:rPr>
                <w:rFonts w:ascii="Calibri" w:eastAsia="Calibri" w:hAnsi="Calibri" w:cs="Calibri"/>
              </w:rPr>
            </w:pPr>
            <w:r>
              <w:rPr>
                <w:rFonts w:ascii="Calibri" w:eastAsia="Calibri" w:hAnsi="Calibri" w:cs="Calibri"/>
              </w:rPr>
              <w:t>Finansijska podrška: Pretpostavka je da će biti dostupna odgovarajuća finansijska podrška za sprovođenje aktivnosti promocije.</w:t>
            </w:r>
          </w:p>
          <w:p w14:paraId="24607B84" w14:textId="77777777" w:rsidR="00A314FF" w:rsidRDefault="00A314FF">
            <w:pPr>
              <w:spacing w:after="0" w:line="240" w:lineRule="auto"/>
              <w:rPr>
                <w:rFonts w:ascii="Calibri" w:eastAsia="Calibri" w:hAnsi="Calibri" w:cs="Calibri"/>
              </w:rPr>
            </w:pPr>
            <w:r>
              <w:rPr>
                <w:rFonts w:ascii="Calibri" w:eastAsia="Calibri" w:hAnsi="Calibri" w:cs="Calibri"/>
              </w:rPr>
              <w:t>Rizici:</w:t>
            </w:r>
          </w:p>
          <w:p w14:paraId="246F40AF" w14:textId="77777777" w:rsidR="00A314FF" w:rsidRDefault="00A314FF" w:rsidP="00A314FF">
            <w:pPr>
              <w:numPr>
                <w:ilvl w:val="0"/>
                <w:numId w:val="159"/>
              </w:numPr>
              <w:spacing w:after="0" w:line="240" w:lineRule="auto"/>
              <w:rPr>
                <w:rFonts w:ascii="Calibri" w:eastAsia="Calibri" w:hAnsi="Calibri" w:cs="Calibri"/>
              </w:rPr>
            </w:pPr>
            <w:r>
              <w:rPr>
                <w:rFonts w:ascii="Calibri" w:eastAsia="Calibri" w:hAnsi="Calibri" w:cs="Calibri"/>
              </w:rPr>
              <w:t>Nedovoljna vidljivost: Postoji rizik da rezultati i dostignuća projekta neće biti dovoljno vidljivi ili prepoznati od strane ciljne publike, što može smanjiti uticaj i vrijednost promocije.</w:t>
            </w:r>
          </w:p>
          <w:p w14:paraId="5B114939" w14:textId="77777777" w:rsidR="00A314FF" w:rsidRDefault="00A314FF" w:rsidP="00A314FF">
            <w:pPr>
              <w:numPr>
                <w:ilvl w:val="0"/>
                <w:numId w:val="159"/>
              </w:numPr>
              <w:spacing w:after="0" w:line="240" w:lineRule="auto"/>
              <w:rPr>
                <w:rFonts w:ascii="Calibri" w:eastAsia="Calibri" w:hAnsi="Calibri" w:cs="Calibri"/>
              </w:rPr>
            </w:pPr>
            <w:r>
              <w:rPr>
                <w:rFonts w:ascii="Calibri" w:eastAsia="Calibri" w:hAnsi="Calibri" w:cs="Calibri"/>
              </w:rPr>
              <w:t>Nedostatak resursa: Rizik je da nedostatak finansijskih, ljudskih i tehničkih resursa može otežati efikasnu promociju rezultata i dostignuća.</w:t>
            </w:r>
          </w:p>
          <w:p w14:paraId="4132ECC5" w14:textId="77777777" w:rsidR="00A314FF" w:rsidRDefault="00A314FF" w:rsidP="00A314FF">
            <w:pPr>
              <w:numPr>
                <w:ilvl w:val="0"/>
                <w:numId w:val="159"/>
              </w:numPr>
              <w:spacing w:after="0" w:line="240" w:lineRule="auto"/>
              <w:rPr>
                <w:rFonts w:ascii="Calibri" w:eastAsia="Calibri" w:hAnsi="Calibri" w:cs="Calibri"/>
              </w:rPr>
            </w:pPr>
            <w:r>
              <w:rPr>
                <w:rFonts w:ascii="Calibri" w:eastAsia="Calibri" w:hAnsi="Calibri" w:cs="Calibri"/>
              </w:rPr>
              <w:t>Komunikacijski izazovi: Rizik je da nedostatak jasne i efikasne komunikacije između partnera i dionika može otežati promociju i razumijevanje rezultata i dostignuća.</w:t>
            </w:r>
          </w:p>
          <w:p w14:paraId="59B20BF8" w14:textId="77777777" w:rsidR="00A314FF" w:rsidRDefault="00A314FF" w:rsidP="00A314FF">
            <w:pPr>
              <w:numPr>
                <w:ilvl w:val="0"/>
                <w:numId w:val="159"/>
              </w:numPr>
              <w:spacing w:after="0" w:line="240" w:lineRule="auto"/>
              <w:rPr>
                <w:rFonts w:ascii="Calibri" w:eastAsia="Calibri" w:hAnsi="Calibri" w:cs="Calibri"/>
              </w:rPr>
            </w:pPr>
            <w:r>
              <w:rPr>
                <w:rFonts w:ascii="Calibri" w:eastAsia="Calibri" w:hAnsi="Calibri" w:cs="Calibri"/>
              </w:rPr>
              <w:t>Konkurencija i buka informacija: Postoji rizik da će projektni rezultati biti izloženi konkurenciji drugih informacija i poruka na tržištu, što može smanjiti njihovu vidljivost i utjecaj.</w:t>
            </w:r>
          </w:p>
          <w:p w14:paraId="1E821119" w14:textId="77777777" w:rsidR="00A314FF" w:rsidRDefault="00A314FF" w:rsidP="00A314FF">
            <w:pPr>
              <w:numPr>
                <w:ilvl w:val="0"/>
                <w:numId w:val="159"/>
              </w:numPr>
              <w:spacing w:after="0" w:line="240" w:lineRule="auto"/>
              <w:rPr>
                <w:rFonts w:ascii="Calibri" w:eastAsia="Calibri" w:hAnsi="Calibri" w:cs="Calibri"/>
              </w:rPr>
            </w:pPr>
            <w:r>
              <w:rPr>
                <w:rFonts w:ascii="Calibri" w:eastAsia="Calibri" w:hAnsi="Calibri" w:cs="Calibri"/>
              </w:rPr>
              <w:t>Tehnički izazovi: Rizik je da tehnički problemi ili tehnička ograničenja mogu otežati efikasnu promociju rezultata i dostignuća, posebno u digitalnom okruženju.</w:t>
            </w:r>
          </w:p>
          <w:p w14:paraId="7ED6A40D" w14:textId="77777777" w:rsidR="00A314FF" w:rsidRDefault="00A314FF">
            <w:pPr>
              <w:spacing w:after="0" w:line="240" w:lineRule="auto"/>
              <w:rPr>
                <w:rFonts w:ascii="Calibri" w:eastAsia="Calibri" w:hAnsi="Calibri" w:cs="Calibri"/>
              </w:rPr>
            </w:pPr>
          </w:p>
        </w:tc>
      </w:tr>
      <w:tr w:rsidR="00A314FF" w14:paraId="6D50433D" w14:textId="77777777" w:rsidTr="004C318F">
        <w:tc>
          <w:tcPr>
            <w:tcW w:w="192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F5638BE" w14:textId="77777777" w:rsidR="00A314FF" w:rsidRDefault="00A314FF">
            <w:pPr>
              <w:spacing w:after="0" w:line="240" w:lineRule="auto"/>
              <w:rPr>
                <w:rFonts w:ascii="Calibri" w:eastAsia="Calibri" w:hAnsi="Calibri" w:cs="Calibri"/>
              </w:rPr>
            </w:pPr>
            <w:r>
              <w:rPr>
                <w:rFonts w:ascii="Calibri" w:eastAsia="Calibri" w:hAnsi="Calibri" w:cs="Calibri"/>
                <w:b/>
                <w:sz w:val="20"/>
              </w:rPr>
              <w:t>Description</w:t>
            </w:r>
          </w:p>
        </w:tc>
        <w:tc>
          <w:tcPr>
            <w:tcW w:w="7313" w:type="dxa"/>
            <w:gridSpan w:val="9"/>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79CB9D4C" w14:textId="77777777" w:rsidR="00A314FF" w:rsidRDefault="00A314FF">
            <w:pPr>
              <w:spacing w:after="0" w:line="240" w:lineRule="auto"/>
              <w:rPr>
                <w:rFonts w:ascii="Calibri" w:eastAsia="Calibri" w:hAnsi="Calibri" w:cs="Calibri"/>
                <w:lang w:val="en-US"/>
              </w:rPr>
            </w:pPr>
            <w:r>
              <w:rPr>
                <w:rFonts w:ascii="Calibri" w:eastAsia="Calibri" w:hAnsi="Calibri" w:cs="Calibri"/>
              </w:rPr>
              <w:t>Aktivnost "Promocija rezultata i dostignuća" u okviru radnog paketa "Umrežavanje i saradnja" ima za cilj širenje svijesti o postignutim rezultatima i dostignućima projekta te promoviranje njihove vrijednosti među ciljnom publikom. Ova aktivnost uključuje različite strategije i alate kako bi se postigla što veća vidljivost i utjecaj projektnih rezultata.</w:t>
            </w:r>
          </w:p>
          <w:p w14:paraId="135E695E" w14:textId="77777777" w:rsidR="00A314FF" w:rsidRDefault="00A314FF">
            <w:pPr>
              <w:spacing w:after="0" w:line="240" w:lineRule="auto"/>
              <w:rPr>
                <w:rFonts w:ascii="Calibri" w:eastAsia="Calibri" w:hAnsi="Calibri" w:cs="Calibri"/>
              </w:rPr>
            </w:pPr>
            <w:r>
              <w:rPr>
                <w:rFonts w:ascii="Calibri" w:eastAsia="Calibri" w:hAnsi="Calibri" w:cs="Calibri"/>
              </w:rPr>
              <w:t>U okviru ove aktivnosti, koristit će se različiti kanali komunikacije kao što su mreže, online platforme, društveni mediji, veb stranice, javni događaji, konferencije i slično. Promocija će biti ciljana prema relevantnim dionicima, kao što su stručnjaci iz oblasti, akademska zajednica, lokalna zajednica, turistički sektor i šira javnost.</w:t>
            </w:r>
          </w:p>
          <w:p w14:paraId="27FCFF43" w14:textId="77777777" w:rsidR="00A314FF" w:rsidRDefault="00A314FF">
            <w:pPr>
              <w:spacing w:after="0" w:line="240" w:lineRule="auto"/>
              <w:rPr>
                <w:rFonts w:ascii="Calibri" w:eastAsia="Calibri" w:hAnsi="Calibri" w:cs="Calibri"/>
              </w:rPr>
            </w:pPr>
            <w:r>
              <w:rPr>
                <w:rFonts w:ascii="Calibri" w:eastAsia="Calibri" w:hAnsi="Calibri" w:cs="Calibri"/>
              </w:rPr>
              <w:t>Tim za promociju će pripremiti adekvatne materijale za promociju, kao što su brošure, letci, infografike, video materijali, članci i slično. Ti materijali će pružiti informacije o projektu, njegovim rezultatima, dostignućima, aktivnostima i koristima za zajednicu. Također će biti istaknuta važnost očuvanja kulturnog naslijeđa i podrške lokalnim preduzetnicima u razvoju održivog turizma.</w:t>
            </w:r>
          </w:p>
          <w:p w14:paraId="2FD96516" w14:textId="77777777" w:rsidR="00A314FF" w:rsidRDefault="00A314FF">
            <w:pPr>
              <w:spacing w:after="0" w:line="240" w:lineRule="auto"/>
              <w:rPr>
                <w:rFonts w:ascii="Calibri" w:eastAsia="Calibri" w:hAnsi="Calibri" w:cs="Calibri"/>
              </w:rPr>
            </w:pPr>
            <w:r>
              <w:rPr>
                <w:rFonts w:ascii="Calibri" w:eastAsia="Calibri" w:hAnsi="Calibri" w:cs="Calibri"/>
              </w:rPr>
              <w:t>Uz to, ova aktivnost će uključivati i organizaciju javnih događaja, radionica, prezentacija i panel diskusija kako bi se projektni rezultati prezentirali široj publici i stvorio prostor za dijalog i razmjenu ideja. Partnerstva sa relevantnim organizacijama, institucijama, udruženjima i lokalnom zajednicom također će biti jačana kako bi se zajedno promovirali rezultati i dostignuća projekta.</w:t>
            </w:r>
          </w:p>
          <w:p w14:paraId="4207DC3A" w14:textId="77777777" w:rsidR="00A314FF" w:rsidRDefault="00A314FF">
            <w:pPr>
              <w:spacing w:after="0" w:line="240" w:lineRule="auto"/>
              <w:rPr>
                <w:rFonts w:ascii="Calibri" w:eastAsia="Calibri" w:hAnsi="Calibri" w:cs="Calibri"/>
              </w:rPr>
            </w:pPr>
            <w:r>
              <w:rPr>
                <w:rFonts w:ascii="Calibri" w:eastAsia="Calibri" w:hAnsi="Calibri" w:cs="Calibri"/>
              </w:rPr>
              <w:t>Kroz ovu aktivnost, cilj je povećati svijest o kulturnom naslijeđu Sandžaka, potaknuti održivi turizam i podržati lokalne preduzetnike u razvoju njihovih poslovnih ideja. Promocija rezultata i dostignuća projekta će doprinijeti povećanju interesovanja javnosti, podrške lokalnih dionika i stvaranju održive i prosperitetne zajednice.</w:t>
            </w:r>
          </w:p>
          <w:p w14:paraId="429871BD" w14:textId="77777777" w:rsidR="00A314FF" w:rsidRDefault="00A314FF">
            <w:pPr>
              <w:spacing w:after="0" w:line="240" w:lineRule="auto"/>
              <w:rPr>
                <w:rFonts w:ascii="Calibri" w:eastAsia="Calibri" w:hAnsi="Calibri" w:cs="Calibri"/>
              </w:rPr>
            </w:pPr>
          </w:p>
        </w:tc>
      </w:tr>
      <w:tr w:rsidR="00A314FF" w14:paraId="7E8C3E0D" w14:textId="77777777" w:rsidTr="004C318F">
        <w:tc>
          <w:tcPr>
            <w:tcW w:w="192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B30645C" w14:textId="77777777" w:rsidR="00A314FF" w:rsidRDefault="00A314FF">
            <w:pPr>
              <w:spacing w:after="0" w:line="240" w:lineRule="auto"/>
              <w:rPr>
                <w:rFonts w:ascii="Calibri" w:eastAsia="Calibri" w:hAnsi="Calibri" w:cs="Calibri"/>
              </w:rPr>
            </w:pPr>
            <w:r>
              <w:rPr>
                <w:rFonts w:ascii="Calibri" w:eastAsia="Calibri" w:hAnsi="Calibri" w:cs="Calibri"/>
                <w:b/>
                <w:sz w:val="20"/>
              </w:rPr>
              <w:t>Tasks</w:t>
            </w:r>
          </w:p>
        </w:tc>
        <w:tc>
          <w:tcPr>
            <w:tcW w:w="7313" w:type="dxa"/>
            <w:gridSpan w:val="9"/>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4A86F829" w14:textId="77777777" w:rsidR="00A314FF" w:rsidRDefault="00A314FF" w:rsidP="00A314FF">
            <w:pPr>
              <w:numPr>
                <w:ilvl w:val="1"/>
                <w:numId w:val="160"/>
              </w:numPr>
              <w:spacing w:after="0" w:line="240" w:lineRule="auto"/>
              <w:rPr>
                <w:rFonts w:ascii="Calibri" w:eastAsia="Calibri" w:hAnsi="Calibri" w:cs="Calibri"/>
              </w:rPr>
            </w:pPr>
            <w:r>
              <w:rPr>
                <w:rFonts w:ascii="Calibri" w:eastAsia="Calibri" w:hAnsi="Calibri" w:cs="Calibri"/>
              </w:rPr>
              <w:t>Promocija rezultata projekta putem različitih kanala (veb stranice, društvene mreže, mediji)</w:t>
            </w:r>
          </w:p>
          <w:p w14:paraId="36EB1576" w14:textId="77777777" w:rsidR="00A314FF" w:rsidRDefault="00A314FF" w:rsidP="00A314FF">
            <w:pPr>
              <w:numPr>
                <w:ilvl w:val="2"/>
                <w:numId w:val="160"/>
              </w:numPr>
              <w:spacing w:after="0" w:line="240" w:lineRule="auto"/>
              <w:rPr>
                <w:rFonts w:ascii="Calibri" w:eastAsia="Calibri" w:hAnsi="Calibri" w:cs="Calibri"/>
              </w:rPr>
            </w:pPr>
            <w:r>
              <w:rPr>
                <w:rFonts w:ascii="Calibri" w:eastAsia="Calibri" w:hAnsi="Calibri" w:cs="Calibri"/>
              </w:rPr>
              <w:t xml:space="preserve">  Izrada materijala za promociju (članci, fotografije, video snimci)</w:t>
            </w:r>
          </w:p>
          <w:p w14:paraId="73A31E2A" w14:textId="77777777" w:rsidR="00A314FF" w:rsidRDefault="00A314FF" w:rsidP="00A314FF">
            <w:pPr>
              <w:numPr>
                <w:ilvl w:val="2"/>
                <w:numId w:val="160"/>
              </w:numPr>
              <w:spacing w:after="0" w:line="240" w:lineRule="auto"/>
              <w:rPr>
                <w:rFonts w:ascii="Calibri" w:eastAsia="Calibri" w:hAnsi="Calibri" w:cs="Calibri"/>
              </w:rPr>
            </w:pPr>
            <w:r>
              <w:rPr>
                <w:rFonts w:ascii="Calibri" w:eastAsia="Calibri" w:hAnsi="Calibri" w:cs="Calibri"/>
              </w:rPr>
              <w:t xml:space="preserve">  Planiranje događaja za javno predstavljanje rezultata projekta</w:t>
            </w:r>
          </w:p>
          <w:p w14:paraId="53C92A57" w14:textId="77777777" w:rsidR="00A314FF" w:rsidRDefault="00A314FF" w:rsidP="00A314FF">
            <w:pPr>
              <w:numPr>
                <w:ilvl w:val="1"/>
                <w:numId w:val="160"/>
              </w:numPr>
              <w:spacing w:after="0" w:line="240" w:lineRule="auto"/>
              <w:rPr>
                <w:rFonts w:ascii="Calibri" w:eastAsia="Calibri" w:hAnsi="Calibri" w:cs="Calibri"/>
              </w:rPr>
            </w:pPr>
            <w:r>
              <w:rPr>
                <w:rFonts w:ascii="Calibri" w:eastAsia="Calibri" w:hAnsi="Calibri" w:cs="Calibri"/>
              </w:rPr>
              <w:t>Privlačenje zainteresovanih strana i podrška daljoj saradnji</w:t>
            </w:r>
          </w:p>
          <w:p w14:paraId="676A39D3" w14:textId="77777777" w:rsidR="00A314FF" w:rsidRDefault="00A314FF" w:rsidP="00A314FF">
            <w:pPr>
              <w:numPr>
                <w:ilvl w:val="2"/>
                <w:numId w:val="160"/>
              </w:numPr>
              <w:spacing w:after="0" w:line="240" w:lineRule="auto"/>
              <w:rPr>
                <w:rFonts w:ascii="Calibri" w:eastAsia="Calibri" w:hAnsi="Calibri" w:cs="Calibri"/>
              </w:rPr>
            </w:pPr>
            <w:r>
              <w:rPr>
                <w:rFonts w:ascii="Calibri" w:eastAsia="Calibri" w:hAnsi="Calibri" w:cs="Calibri"/>
              </w:rPr>
              <w:t xml:space="preserve">  Organizacija prezentacija i radionica za potencijalne partnere i investiture</w:t>
            </w:r>
          </w:p>
          <w:p w14:paraId="713934E8" w14:textId="77777777" w:rsidR="00A314FF" w:rsidRDefault="00A314FF" w:rsidP="00A314FF">
            <w:pPr>
              <w:numPr>
                <w:ilvl w:val="2"/>
                <w:numId w:val="160"/>
              </w:numPr>
              <w:spacing w:after="0" w:line="240" w:lineRule="auto"/>
              <w:rPr>
                <w:rFonts w:ascii="Calibri" w:eastAsia="Calibri" w:hAnsi="Calibri" w:cs="Calibri"/>
              </w:rPr>
            </w:pPr>
            <w:r>
              <w:rPr>
                <w:rFonts w:ascii="Calibri" w:eastAsia="Calibri" w:hAnsi="Calibri" w:cs="Calibri"/>
              </w:rPr>
              <w:t xml:space="preserve">  Povezivanje sa relevantnim turističkim sajmovima i događajima radi promocije</w:t>
            </w:r>
          </w:p>
          <w:p w14:paraId="3AAF9FA5" w14:textId="77777777" w:rsidR="00A314FF" w:rsidRDefault="00A314FF">
            <w:pPr>
              <w:spacing w:after="0" w:line="240" w:lineRule="auto"/>
              <w:rPr>
                <w:rFonts w:ascii="Calibri" w:eastAsia="Calibri" w:hAnsi="Calibri" w:cs="Calibri"/>
              </w:rPr>
            </w:pPr>
          </w:p>
        </w:tc>
      </w:tr>
      <w:tr w:rsidR="00A314FF" w14:paraId="0520ED0A" w14:textId="77777777" w:rsidTr="004C318F">
        <w:tc>
          <w:tcPr>
            <w:tcW w:w="192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5357301" w14:textId="77777777" w:rsidR="00A314FF" w:rsidRDefault="00A314FF">
            <w:pPr>
              <w:spacing w:after="0" w:line="240" w:lineRule="auto"/>
              <w:rPr>
                <w:rFonts w:ascii="Calibri" w:eastAsia="Calibri" w:hAnsi="Calibri" w:cs="Calibri"/>
              </w:rPr>
            </w:pPr>
            <w:r>
              <w:rPr>
                <w:rFonts w:ascii="Calibri" w:eastAsia="Calibri" w:hAnsi="Calibri" w:cs="Calibri"/>
                <w:b/>
                <w:sz w:val="20"/>
              </w:rPr>
              <w:t>Estimated Start Date (dd-mm-yyyy)</w:t>
            </w:r>
          </w:p>
        </w:tc>
        <w:tc>
          <w:tcPr>
            <w:tcW w:w="1980"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E89D7FC" w14:textId="77777777" w:rsidR="00A314FF" w:rsidRDefault="00A314FF">
            <w:pPr>
              <w:spacing w:after="0" w:line="240" w:lineRule="auto"/>
              <w:rPr>
                <w:rFonts w:ascii="Calibri" w:eastAsia="Calibri" w:hAnsi="Calibri" w:cs="Calibri"/>
              </w:rPr>
            </w:pPr>
            <w:r>
              <w:rPr>
                <w:rFonts w:ascii="Calibri" w:eastAsia="Calibri" w:hAnsi="Calibri" w:cs="Calibri"/>
              </w:rPr>
              <w:t>M15</w:t>
            </w:r>
          </w:p>
        </w:tc>
        <w:tc>
          <w:tcPr>
            <w:tcW w:w="2187"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92FCA99" w14:textId="77777777" w:rsidR="00A314FF" w:rsidRDefault="00A314FF">
            <w:pPr>
              <w:spacing w:after="0" w:line="240" w:lineRule="auto"/>
              <w:rPr>
                <w:rFonts w:ascii="Calibri" w:eastAsia="Calibri" w:hAnsi="Calibri" w:cs="Calibri"/>
              </w:rPr>
            </w:pPr>
            <w:r>
              <w:rPr>
                <w:rFonts w:ascii="Calibri" w:eastAsia="Calibri" w:hAnsi="Calibri" w:cs="Calibri"/>
                <w:b/>
                <w:sz w:val="20"/>
              </w:rPr>
              <w:t>Estimated End Date (dd-mm-yyyy)</w:t>
            </w:r>
          </w:p>
        </w:tc>
        <w:tc>
          <w:tcPr>
            <w:tcW w:w="3146" w:type="dxa"/>
            <w:gridSpan w:val="3"/>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97C0036" w14:textId="77777777" w:rsidR="00A314FF" w:rsidRDefault="00A314FF">
            <w:pPr>
              <w:spacing w:after="0" w:line="240" w:lineRule="auto"/>
              <w:rPr>
                <w:rFonts w:ascii="Calibri" w:eastAsia="Calibri" w:hAnsi="Calibri" w:cs="Calibri"/>
              </w:rPr>
            </w:pPr>
            <w:r>
              <w:rPr>
                <w:rFonts w:ascii="Calibri" w:eastAsia="Calibri" w:hAnsi="Calibri" w:cs="Calibri"/>
              </w:rPr>
              <w:t>M24</w:t>
            </w:r>
          </w:p>
        </w:tc>
      </w:tr>
      <w:tr w:rsidR="00A314FF" w14:paraId="694DDEEB" w14:textId="77777777" w:rsidTr="004C318F">
        <w:tc>
          <w:tcPr>
            <w:tcW w:w="192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B324ECE" w14:textId="77777777" w:rsidR="00A314FF" w:rsidRDefault="00A314FF">
            <w:pPr>
              <w:spacing w:after="0" w:line="240" w:lineRule="auto"/>
              <w:rPr>
                <w:rFonts w:ascii="Calibri" w:eastAsia="Calibri" w:hAnsi="Calibri" w:cs="Calibri"/>
              </w:rPr>
            </w:pPr>
            <w:r>
              <w:rPr>
                <w:rFonts w:ascii="Calibri" w:eastAsia="Calibri" w:hAnsi="Calibri" w:cs="Calibri"/>
                <w:b/>
                <w:sz w:val="20"/>
              </w:rPr>
              <w:t>Lead Organisation</w:t>
            </w:r>
          </w:p>
        </w:tc>
        <w:tc>
          <w:tcPr>
            <w:tcW w:w="7313" w:type="dxa"/>
            <w:gridSpan w:val="9"/>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4061B30" w14:textId="77777777" w:rsidR="00A314FF" w:rsidRDefault="00A314FF">
            <w:pPr>
              <w:spacing w:after="0" w:line="240" w:lineRule="auto"/>
              <w:rPr>
                <w:rFonts w:ascii="Calibri" w:eastAsia="Calibri" w:hAnsi="Calibri" w:cs="Calibri"/>
              </w:rPr>
            </w:pPr>
            <w:r>
              <w:rPr>
                <w:lang w:val="en-GB"/>
              </w:rPr>
              <w:t xml:space="preserve">KakoGod, </w:t>
            </w:r>
            <w:r>
              <w:rPr>
                <w:b/>
                <w:bCs/>
                <w:lang w:val="en-GB"/>
              </w:rPr>
              <w:t>Novi Pazar</w:t>
            </w:r>
          </w:p>
        </w:tc>
      </w:tr>
      <w:tr w:rsidR="00A314FF" w14:paraId="610AAAB2" w14:textId="77777777" w:rsidTr="004C318F">
        <w:tc>
          <w:tcPr>
            <w:tcW w:w="192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B6DDF72" w14:textId="77777777" w:rsidR="00A314FF" w:rsidRDefault="00A314FF">
            <w:pPr>
              <w:spacing w:after="0" w:line="240" w:lineRule="auto"/>
              <w:rPr>
                <w:rFonts w:ascii="Calibri" w:eastAsia="Calibri" w:hAnsi="Calibri" w:cs="Calibri"/>
              </w:rPr>
            </w:pPr>
            <w:r>
              <w:rPr>
                <w:rFonts w:ascii="Calibri" w:eastAsia="Calibri" w:hAnsi="Calibri" w:cs="Calibri"/>
                <w:b/>
                <w:sz w:val="20"/>
              </w:rPr>
              <w:t>Participating Organisation</w:t>
            </w:r>
          </w:p>
        </w:tc>
        <w:tc>
          <w:tcPr>
            <w:tcW w:w="7313" w:type="dxa"/>
            <w:gridSpan w:val="9"/>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121FED7" w14:textId="77777777" w:rsidR="00A314FF" w:rsidRDefault="00A314FF">
            <w:pPr>
              <w:rPr>
                <w:sz w:val="18"/>
                <w:szCs w:val="18"/>
                <w:lang w:val="en-US"/>
              </w:rPr>
            </w:pPr>
            <w:r>
              <w:rPr>
                <w:sz w:val="18"/>
                <w:szCs w:val="18"/>
              </w:rPr>
              <w:t xml:space="preserve">BNV (Bošnjačko nacionalno vijeće), </w:t>
            </w:r>
            <w:r>
              <w:rPr>
                <w:b/>
                <w:bCs/>
                <w:sz w:val="18"/>
                <w:szCs w:val="18"/>
              </w:rPr>
              <w:t>Novi Pazar</w:t>
            </w:r>
          </w:p>
          <w:p w14:paraId="403A63A2" w14:textId="77777777" w:rsidR="00A314FF" w:rsidRDefault="00A314FF">
            <w:pPr>
              <w:rPr>
                <w:rFonts w:eastAsiaTheme="minorEastAsia"/>
                <w:b/>
                <w:bCs/>
                <w:sz w:val="18"/>
                <w:szCs w:val="18"/>
              </w:rPr>
            </w:pPr>
            <w:r>
              <w:rPr>
                <w:sz w:val="18"/>
                <w:szCs w:val="18"/>
              </w:rPr>
              <w:t xml:space="preserve">PwC (PricewaterhouseCoopers), </w:t>
            </w:r>
            <w:r>
              <w:rPr>
                <w:b/>
                <w:bCs/>
                <w:sz w:val="18"/>
                <w:szCs w:val="18"/>
              </w:rPr>
              <w:t>Ujedinjeno Kraljevstvo</w:t>
            </w:r>
          </w:p>
          <w:p w14:paraId="1B0D1C7D" w14:textId="77777777" w:rsidR="00A314FF" w:rsidRDefault="00A314FF">
            <w:pPr>
              <w:spacing w:after="0" w:line="240" w:lineRule="auto"/>
              <w:rPr>
                <w:rFonts w:ascii="Calibri" w:eastAsia="Calibri" w:hAnsi="Calibri" w:cs="Calibri"/>
              </w:rPr>
            </w:pPr>
            <w:r>
              <w:rPr>
                <w:sz w:val="18"/>
                <w:szCs w:val="18"/>
              </w:rPr>
              <w:t xml:space="preserve">UNESCO, </w:t>
            </w:r>
            <w:r>
              <w:rPr>
                <w:b/>
                <w:bCs/>
                <w:sz w:val="18"/>
                <w:szCs w:val="18"/>
              </w:rPr>
              <w:t>Francuska</w:t>
            </w:r>
          </w:p>
        </w:tc>
      </w:tr>
      <w:tr w:rsidR="00A314FF" w14:paraId="5448A51A" w14:textId="77777777" w:rsidTr="004C318F">
        <w:tc>
          <w:tcPr>
            <w:tcW w:w="192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1434CD9" w14:textId="77777777" w:rsidR="00A314FF" w:rsidRDefault="00A314FF">
            <w:pPr>
              <w:spacing w:after="0" w:line="240" w:lineRule="auto"/>
              <w:rPr>
                <w:rFonts w:ascii="Calibri" w:eastAsia="Calibri" w:hAnsi="Calibri" w:cs="Calibri"/>
                <w:b/>
                <w:sz w:val="20"/>
              </w:rPr>
            </w:pPr>
            <w:r>
              <w:rPr>
                <w:rFonts w:ascii="Calibri" w:eastAsia="Calibri" w:hAnsi="Calibri" w:cs="Calibri"/>
                <w:b/>
                <w:sz w:val="20"/>
              </w:rPr>
              <w:t>Costs</w:t>
            </w:r>
          </w:p>
          <w:p w14:paraId="3DE80709" w14:textId="77777777" w:rsidR="00A314FF" w:rsidRDefault="00A314FF">
            <w:pPr>
              <w:spacing w:after="0" w:line="240" w:lineRule="auto"/>
              <w:rPr>
                <w:rFonts w:ascii="Calibri" w:eastAsia="Calibri" w:hAnsi="Calibri" w:cs="Calibri"/>
              </w:rPr>
            </w:pPr>
            <w:r>
              <w:rPr>
                <w:rFonts w:ascii="Calibri" w:eastAsia="Calibri" w:hAnsi="Calibri" w:cs="Calibri"/>
                <w:i/>
                <w:sz w:val="20"/>
              </w:rPr>
              <w:t>Please explain the necessary costs for this WP: What travels are necessary? If equipment is requested, explain why it is required. If subcontracting is necessary, explain why the task cannot be performed by the partner.</w:t>
            </w:r>
          </w:p>
        </w:tc>
        <w:tc>
          <w:tcPr>
            <w:tcW w:w="7313" w:type="dxa"/>
            <w:gridSpan w:val="9"/>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0962B4D2" w14:textId="77777777" w:rsidR="00A314FF" w:rsidRDefault="00A314FF" w:rsidP="00A314FF">
            <w:pPr>
              <w:numPr>
                <w:ilvl w:val="0"/>
                <w:numId w:val="161"/>
              </w:numPr>
              <w:spacing w:after="0" w:line="240" w:lineRule="auto"/>
              <w:rPr>
                <w:rFonts w:ascii="Calibri" w:eastAsia="Calibri" w:hAnsi="Calibri" w:cs="Calibri"/>
                <w:lang w:val="en-US"/>
              </w:rPr>
            </w:pPr>
            <w:r>
              <w:rPr>
                <w:rFonts w:ascii="Calibri" w:eastAsia="Calibri" w:hAnsi="Calibri" w:cs="Calibri"/>
              </w:rPr>
              <w:t>Izrada promotivnih materijala: Troškovi za izradu različitih promotivnih materijala kao što su brošure, letci, infografike, video materijali, članci i slično.</w:t>
            </w:r>
          </w:p>
          <w:p w14:paraId="2ABF99E2" w14:textId="77777777" w:rsidR="00A314FF" w:rsidRDefault="00A314FF" w:rsidP="00A314FF">
            <w:pPr>
              <w:numPr>
                <w:ilvl w:val="0"/>
                <w:numId w:val="161"/>
              </w:numPr>
              <w:spacing w:after="0" w:line="240" w:lineRule="auto"/>
              <w:rPr>
                <w:rFonts w:ascii="Calibri" w:eastAsia="Calibri" w:hAnsi="Calibri" w:cs="Calibri"/>
              </w:rPr>
            </w:pPr>
            <w:r>
              <w:rPr>
                <w:rFonts w:ascii="Calibri" w:eastAsia="Calibri" w:hAnsi="Calibri" w:cs="Calibri"/>
              </w:rPr>
              <w:t>Dizajn i razvoj veb stranice: Troškovi za izradu ili ažuriranje veb stranice projekta kako bi se promovirali rezultati i dostignuća. To može uključivati dizajn, razvoj, hosting i održavanje veb stranice.</w:t>
            </w:r>
          </w:p>
          <w:p w14:paraId="137F326B" w14:textId="77777777" w:rsidR="00A314FF" w:rsidRDefault="00A314FF" w:rsidP="00A314FF">
            <w:pPr>
              <w:numPr>
                <w:ilvl w:val="0"/>
                <w:numId w:val="161"/>
              </w:numPr>
              <w:spacing w:after="0" w:line="240" w:lineRule="auto"/>
              <w:rPr>
                <w:rFonts w:ascii="Calibri" w:eastAsia="Calibri" w:hAnsi="Calibri" w:cs="Calibri"/>
              </w:rPr>
            </w:pPr>
            <w:r>
              <w:rPr>
                <w:rFonts w:ascii="Calibri" w:eastAsia="Calibri" w:hAnsi="Calibri" w:cs="Calibri"/>
              </w:rPr>
              <w:t>Društveni mediji i oglašavanje: Troškovi za promociju putem društvenih medija i oglašavanje kako bi se povećala vidljivost projekta. To može uključivati plaćanje oglasa, promovirane objave na društvenim mrežama i angažovanje stručnjaka za upravljanje društvenim medijima.</w:t>
            </w:r>
          </w:p>
          <w:p w14:paraId="11BDF902" w14:textId="77777777" w:rsidR="00A314FF" w:rsidRDefault="00A314FF" w:rsidP="00A314FF">
            <w:pPr>
              <w:numPr>
                <w:ilvl w:val="0"/>
                <w:numId w:val="161"/>
              </w:numPr>
              <w:spacing w:after="0" w:line="240" w:lineRule="auto"/>
              <w:rPr>
                <w:rFonts w:ascii="Calibri" w:eastAsia="Calibri" w:hAnsi="Calibri" w:cs="Calibri"/>
              </w:rPr>
            </w:pPr>
            <w:r>
              <w:rPr>
                <w:rFonts w:ascii="Calibri" w:eastAsia="Calibri" w:hAnsi="Calibri" w:cs="Calibri"/>
              </w:rPr>
              <w:t>Organizacija javnih događaja i konferencija: Troškovi za organizaciju javnih događaja, konferencija, radionica, prezentacija i panel diskusija radi promoviranja projektnih rezultata. To može uključivati prostor za događaj, audio-vizualnu opremu, putne troškove govornika i sudionika, catering i druge potrebne resurse.</w:t>
            </w:r>
          </w:p>
          <w:p w14:paraId="400675CD" w14:textId="77777777" w:rsidR="00A314FF" w:rsidRDefault="00A314FF" w:rsidP="00A314FF">
            <w:pPr>
              <w:numPr>
                <w:ilvl w:val="0"/>
                <w:numId w:val="161"/>
              </w:numPr>
              <w:spacing w:after="0" w:line="240" w:lineRule="auto"/>
              <w:rPr>
                <w:rFonts w:ascii="Calibri" w:eastAsia="Calibri" w:hAnsi="Calibri" w:cs="Calibri"/>
              </w:rPr>
            </w:pPr>
            <w:r>
              <w:rPr>
                <w:rFonts w:ascii="Calibri" w:eastAsia="Calibri" w:hAnsi="Calibri" w:cs="Calibri"/>
              </w:rPr>
              <w:t>Mediji i odnosi s javnošću: Troškovi za angažovanje stručnjaka za odnose s javnošću i usluge medijske promocije. To može uključivati pripremu medijskih obavijesti, kontaktiranje novinara, organiziranje intervjua i medijsko praćenje.</w:t>
            </w:r>
          </w:p>
          <w:p w14:paraId="52E21C87" w14:textId="77777777" w:rsidR="00A314FF" w:rsidRDefault="00A314FF" w:rsidP="00A314FF">
            <w:pPr>
              <w:numPr>
                <w:ilvl w:val="0"/>
                <w:numId w:val="161"/>
              </w:numPr>
              <w:spacing w:after="0" w:line="240" w:lineRule="auto"/>
              <w:rPr>
                <w:rFonts w:ascii="Calibri" w:eastAsia="Calibri" w:hAnsi="Calibri" w:cs="Calibri"/>
              </w:rPr>
            </w:pPr>
            <w:r>
              <w:rPr>
                <w:rFonts w:ascii="Calibri" w:eastAsia="Calibri" w:hAnsi="Calibri" w:cs="Calibri"/>
              </w:rPr>
              <w:t>Razmjena informacija i suradnja: Troškovi za organizaciju sastanaka, putovanja i komunikaciju s partnerima, institucijama i drugim dionicima radi razmjene informacija i promocije rezultata projekta.</w:t>
            </w:r>
          </w:p>
          <w:p w14:paraId="476D45D4" w14:textId="77777777" w:rsidR="00A314FF" w:rsidRDefault="00A314FF" w:rsidP="00A314FF">
            <w:pPr>
              <w:numPr>
                <w:ilvl w:val="0"/>
                <w:numId w:val="161"/>
              </w:numPr>
              <w:spacing w:after="0" w:line="240" w:lineRule="auto"/>
              <w:rPr>
                <w:rFonts w:ascii="Calibri" w:eastAsia="Calibri" w:hAnsi="Calibri" w:cs="Calibri"/>
              </w:rPr>
            </w:pPr>
            <w:r>
              <w:rPr>
                <w:rFonts w:ascii="Calibri" w:eastAsia="Calibri" w:hAnsi="Calibri" w:cs="Calibri"/>
              </w:rPr>
              <w:t>Evaluacija rezultata promocije: Troškovi za provođenje evaluacije učinka promocije kako bi se utvrdila učinkovitost i prilagodili budući napori u promociji. To može uključivati ankete, intervjuiranje sudionika i analizu podataka.</w:t>
            </w:r>
          </w:p>
          <w:p w14:paraId="461CA73D" w14:textId="77777777" w:rsidR="00A314FF" w:rsidRDefault="00A314FF">
            <w:pPr>
              <w:spacing w:after="0" w:line="240" w:lineRule="auto"/>
              <w:rPr>
                <w:rFonts w:ascii="Calibri" w:eastAsia="Calibri" w:hAnsi="Calibri" w:cs="Calibri"/>
              </w:rPr>
            </w:pPr>
          </w:p>
        </w:tc>
      </w:tr>
    </w:tbl>
    <w:p w14:paraId="01F2BD67" w14:textId="77777777" w:rsidR="00A314FF" w:rsidRDefault="00A314FF" w:rsidP="00A314FF">
      <w:pPr>
        <w:spacing w:after="0" w:line="240" w:lineRule="auto"/>
        <w:rPr>
          <w:rFonts w:ascii="Calibri" w:eastAsia="Calibri" w:hAnsi="Calibri" w:cs="Calibri"/>
          <w:b/>
        </w:rPr>
      </w:pPr>
    </w:p>
    <w:p w14:paraId="5858BB8F" w14:textId="77777777" w:rsidR="00A314FF" w:rsidRDefault="00A314FF" w:rsidP="00A314FF">
      <w:pPr>
        <w:spacing w:after="0" w:line="240" w:lineRule="auto"/>
        <w:rPr>
          <w:rFonts w:ascii="Calibri" w:eastAsia="Calibri" w:hAnsi="Calibri" w:cs="Calibri"/>
          <w:b/>
          <w:sz w:val="24"/>
        </w:rPr>
      </w:pPr>
      <w:r>
        <w:rPr>
          <w:rFonts w:ascii="Calibri" w:eastAsia="Calibri" w:hAnsi="Calibri" w:cs="Calibri"/>
          <w:b/>
          <w:sz w:val="24"/>
        </w:rPr>
        <w:t>Deliverables/results/outcomes</w:t>
      </w:r>
    </w:p>
    <w:p w14:paraId="5F203E0F" w14:textId="77777777" w:rsidR="00A314FF" w:rsidRDefault="00A314FF" w:rsidP="00A314FF">
      <w:pPr>
        <w:spacing w:after="0" w:line="240" w:lineRule="auto"/>
        <w:rPr>
          <w:rFonts w:ascii="Calibri" w:eastAsia="Calibri" w:hAnsi="Calibri" w:cs="Calibri"/>
          <w:b/>
          <w:sz w:val="24"/>
        </w:rPr>
      </w:pPr>
    </w:p>
    <w:tbl>
      <w:tblPr>
        <w:tblW w:w="0" w:type="auto"/>
        <w:tblInd w:w="108" w:type="dxa"/>
        <w:tblCellMar>
          <w:left w:w="10" w:type="dxa"/>
          <w:right w:w="10" w:type="dxa"/>
        </w:tblCellMar>
        <w:tblLook w:val="04A0" w:firstRow="1" w:lastRow="0" w:firstColumn="1" w:lastColumn="0" w:noHBand="0" w:noVBand="1"/>
      </w:tblPr>
      <w:tblGrid>
        <w:gridCol w:w="1953"/>
        <w:gridCol w:w="1257"/>
        <w:gridCol w:w="414"/>
        <w:gridCol w:w="1770"/>
        <w:gridCol w:w="209"/>
        <w:gridCol w:w="3639"/>
      </w:tblGrid>
      <w:tr w:rsidR="00A314FF" w14:paraId="6DA1F00D" w14:textId="77777777" w:rsidTr="00A314FF">
        <w:trPr>
          <w:trHeight w:val="1"/>
        </w:trPr>
        <w:tc>
          <w:tcPr>
            <w:tcW w:w="2025" w:type="dxa"/>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2F99F83" w14:textId="77777777" w:rsidR="00A314FF" w:rsidRDefault="00A314FF">
            <w:pPr>
              <w:spacing w:after="0" w:line="240" w:lineRule="auto"/>
              <w:rPr>
                <w:rFonts w:ascii="Calibri" w:eastAsia="Calibri" w:hAnsi="Calibri" w:cs="Calibri"/>
                <w:b/>
                <w:sz w:val="20"/>
              </w:rPr>
            </w:pPr>
            <w:r>
              <w:rPr>
                <w:rFonts w:ascii="Calibri" w:eastAsia="Calibri" w:hAnsi="Calibri" w:cs="Calibri"/>
                <w:b/>
                <w:sz w:val="20"/>
              </w:rPr>
              <w:t>Expected Deliverable/Results/</w:t>
            </w:r>
          </w:p>
          <w:p w14:paraId="6D694B2A" w14:textId="77777777" w:rsidR="00A314FF" w:rsidRDefault="00A314FF">
            <w:pPr>
              <w:spacing w:after="0" w:line="240" w:lineRule="auto"/>
              <w:rPr>
                <w:rFonts w:ascii="Calibri" w:eastAsia="Calibri" w:hAnsi="Calibri" w:cs="Calibri"/>
              </w:rPr>
            </w:pPr>
            <w:r>
              <w:rPr>
                <w:rFonts w:ascii="Calibri" w:eastAsia="Calibri" w:hAnsi="Calibri" w:cs="Calibri"/>
                <w:b/>
                <w:sz w:val="20"/>
              </w:rPr>
              <w:t>Outcomes</w:t>
            </w:r>
          </w:p>
        </w:tc>
        <w:tc>
          <w:tcPr>
            <w:tcW w:w="156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B757DB8" w14:textId="77777777" w:rsidR="00A314FF" w:rsidRDefault="00A314FF">
            <w:pPr>
              <w:spacing w:after="0" w:line="240" w:lineRule="auto"/>
              <w:rPr>
                <w:rFonts w:ascii="Calibri" w:eastAsia="Calibri" w:hAnsi="Calibri" w:cs="Calibri"/>
              </w:rPr>
            </w:pPr>
            <w:r>
              <w:rPr>
                <w:rFonts w:ascii="Calibri" w:eastAsia="Calibri" w:hAnsi="Calibri" w:cs="Calibri"/>
                <w:sz w:val="20"/>
              </w:rPr>
              <w:t>Work Package and Outcome ref.nr</w:t>
            </w:r>
          </w:p>
        </w:tc>
        <w:tc>
          <w:tcPr>
            <w:tcW w:w="5882"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564F899" w14:textId="4EE4548F" w:rsidR="00A314FF" w:rsidRDefault="00476663">
            <w:pPr>
              <w:spacing w:after="0" w:line="240" w:lineRule="auto"/>
              <w:ind w:left="5040" w:hanging="187"/>
              <w:rPr>
                <w:rFonts w:ascii="Calibri" w:eastAsia="Calibri" w:hAnsi="Calibri" w:cs="Calibri"/>
              </w:rPr>
            </w:pPr>
            <w:r>
              <w:rPr>
                <w:rFonts w:ascii="Calibri" w:eastAsia="Calibri" w:hAnsi="Calibri" w:cs="Calibri"/>
                <w:b/>
                <w:sz w:val="24"/>
              </w:rPr>
              <w:t>A29</w:t>
            </w:r>
            <w:r w:rsidR="00A314FF">
              <w:rPr>
                <w:rFonts w:ascii="Calibri" w:eastAsia="Calibri" w:hAnsi="Calibri" w:cs="Calibri"/>
                <w:b/>
                <w:sz w:val="24"/>
              </w:rPr>
              <w:t>.1.1.</w:t>
            </w:r>
          </w:p>
        </w:tc>
      </w:tr>
      <w:tr w:rsidR="00A314FF" w14:paraId="455DCDA8" w14:textId="77777777" w:rsidTr="00A314FF">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8832731" w14:textId="77777777" w:rsidR="00A314FF" w:rsidRDefault="00A314FF">
            <w:pPr>
              <w:spacing w:after="0"/>
              <w:rPr>
                <w:rFonts w:ascii="Calibri" w:eastAsia="Calibri" w:hAnsi="Calibri" w:cs="Calibri"/>
              </w:rPr>
            </w:pPr>
          </w:p>
        </w:tc>
        <w:tc>
          <w:tcPr>
            <w:tcW w:w="156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A838866" w14:textId="77777777" w:rsidR="00A314FF" w:rsidRDefault="00A314FF">
            <w:pPr>
              <w:spacing w:after="0" w:line="240" w:lineRule="auto"/>
              <w:rPr>
                <w:rFonts w:ascii="Calibri" w:eastAsia="Calibri" w:hAnsi="Calibri" w:cs="Calibri"/>
              </w:rPr>
            </w:pPr>
            <w:r>
              <w:rPr>
                <w:rFonts w:ascii="Calibri" w:eastAsia="Calibri" w:hAnsi="Calibri" w:cs="Calibri"/>
                <w:sz w:val="20"/>
              </w:rPr>
              <w:t>Title</w:t>
            </w:r>
          </w:p>
        </w:tc>
        <w:tc>
          <w:tcPr>
            <w:tcW w:w="5882"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31485CD" w14:textId="77777777" w:rsidR="00A314FF" w:rsidRDefault="00A314FF">
            <w:pPr>
              <w:spacing w:after="0" w:line="240" w:lineRule="auto"/>
              <w:rPr>
                <w:rFonts w:ascii="Calibri" w:eastAsia="Calibri" w:hAnsi="Calibri" w:cs="Calibri"/>
              </w:rPr>
            </w:pPr>
            <w:r>
              <w:rPr>
                <w:rFonts w:ascii="Calibri" w:eastAsia="Calibri" w:hAnsi="Calibri" w:cs="Calibri"/>
              </w:rPr>
              <w:t>Izrada materijala za promociju (članci, fotografije, video snimci)</w:t>
            </w:r>
          </w:p>
        </w:tc>
      </w:tr>
      <w:tr w:rsidR="00A314FF" w14:paraId="6BA93441" w14:textId="77777777" w:rsidTr="00A314FF">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AA78B1D" w14:textId="77777777" w:rsidR="00A314FF" w:rsidRDefault="00A314FF">
            <w:pPr>
              <w:spacing w:after="0"/>
              <w:rPr>
                <w:rFonts w:ascii="Calibri" w:eastAsia="Calibri" w:hAnsi="Calibri" w:cs="Calibri"/>
              </w:rPr>
            </w:pPr>
          </w:p>
        </w:tc>
        <w:tc>
          <w:tcPr>
            <w:tcW w:w="156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890A34A" w14:textId="77777777" w:rsidR="00A314FF" w:rsidRDefault="00A314FF">
            <w:pPr>
              <w:spacing w:after="0" w:line="240" w:lineRule="auto"/>
              <w:rPr>
                <w:rFonts w:ascii="Calibri" w:eastAsia="Calibri" w:hAnsi="Calibri" w:cs="Calibri"/>
              </w:rPr>
            </w:pPr>
            <w:r>
              <w:rPr>
                <w:rFonts w:ascii="Calibri" w:eastAsia="Calibri" w:hAnsi="Calibri" w:cs="Calibri"/>
                <w:sz w:val="20"/>
              </w:rPr>
              <w:t>Type</w:t>
            </w:r>
          </w:p>
        </w:tc>
        <w:tc>
          <w:tcPr>
            <w:tcW w:w="2527"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FD519DC" w14:textId="77777777" w:rsidR="00A314FF" w:rsidRDefault="00A314FF">
            <w:pPr>
              <w:rPr>
                <w:rFonts w:eastAsiaTheme="minorEastAsia"/>
                <w:color w:val="000000"/>
              </w:rPr>
            </w:pPr>
            <w:r>
              <w:rPr>
                <w:rFonts w:ascii="MS Gothic" w:eastAsia="MS Gothic" w:hAnsi="MS Gothic" w:cs="MS Gothic" w:hint="eastAsia"/>
                <w:color w:val="000000"/>
              </w:rPr>
              <w:t>☐</w:t>
            </w:r>
            <w:r>
              <w:rPr>
                <w:color w:val="000000"/>
              </w:rPr>
              <w:t xml:space="preserve"> Teaching material</w:t>
            </w:r>
          </w:p>
          <w:p w14:paraId="5D4DEDCD" w14:textId="77777777" w:rsidR="00A314FF" w:rsidRDefault="00A314FF">
            <w:pPr>
              <w:rPr>
                <w:color w:val="000000"/>
              </w:rPr>
            </w:pPr>
            <w:r>
              <w:rPr>
                <w:rFonts w:ascii="MS Gothic" w:eastAsia="MS Gothic" w:hAnsi="MS Gothic" w:cs="MS Gothic" w:hint="eastAsia"/>
                <w:color w:val="000000"/>
              </w:rPr>
              <w:t>☐</w:t>
            </w:r>
            <w:r>
              <w:rPr>
                <w:color w:val="000000"/>
              </w:rPr>
              <w:t xml:space="preserve"> Learning material</w:t>
            </w:r>
          </w:p>
          <w:p w14:paraId="11A8CC6F" w14:textId="77777777" w:rsidR="00A314FF" w:rsidRDefault="00A314FF">
            <w:pPr>
              <w:spacing w:after="0" w:line="240" w:lineRule="auto"/>
              <w:rPr>
                <w:rFonts w:ascii="Calibri" w:eastAsia="Calibri" w:hAnsi="Calibri" w:cs="Calibri"/>
              </w:rPr>
            </w:pPr>
            <w:r>
              <w:rPr>
                <w:rFonts w:ascii="MS Gothic" w:eastAsia="MS Gothic" w:hAnsi="MS Gothic" w:cs="MS Gothic" w:hint="eastAsia"/>
                <w:color w:val="000000"/>
              </w:rPr>
              <w:t>☐</w:t>
            </w:r>
            <w:r>
              <w:rPr>
                <w:color w:val="000000"/>
              </w:rPr>
              <w:t xml:space="preserve"> Training material</w:t>
            </w:r>
          </w:p>
        </w:tc>
        <w:tc>
          <w:tcPr>
            <w:tcW w:w="3355"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3B77493" w14:textId="77777777" w:rsidR="00A314FF" w:rsidRDefault="00A314FF">
            <w:pPr>
              <w:rPr>
                <w:rFonts w:eastAsiaTheme="minorEastAsia"/>
                <w:color w:val="000000"/>
              </w:rPr>
            </w:pPr>
            <w:r>
              <w:rPr>
                <w:rFonts w:ascii="MS Gothic" w:eastAsia="MS Gothic" w:hAnsi="MS Gothic" w:cs="MS Gothic" w:hint="eastAsia"/>
                <w:color w:val="000000"/>
              </w:rPr>
              <w:t>☐</w:t>
            </w:r>
            <w:r>
              <w:rPr>
                <w:color w:val="000000"/>
              </w:rPr>
              <w:t xml:space="preserve"> Event</w:t>
            </w:r>
          </w:p>
          <w:p w14:paraId="7FFFF25B" w14:textId="77777777" w:rsidR="00A314FF" w:rsidRDefault="00A314FF">
            <w:pPr>
              <w:rPr>
                <w:color w:val="000000"/>
              </w:rPr>
            </w:pPr>
            <w:r>
              <w:rPr>
                <w:rFonts w:ascii="MS Gothic" w:eastAsia="MS Gothic" w:hAnsi="MS Gothic" w:hint="eastAsia"/>
                <w:color w:val="000000"/>
              </w:rPr>
              <w:t>☐</w:t>
            </w:r>
            <w:r>
              <w:rPr>
                <w:color w:val="000000"/>
              </w:rPr>
              <w:t xml:space="preserve"> Report </w:t>
            </w:r>
          </w:p>
          <w:p w14:paraId="19018DCA" w14:textId="77777777" w:rsidR="00A314FF" w:rsidRDefault="00A314FF">
            <w:pPr>
              <w:spacing w:after="0" w:line="240" w:lineRule="auto"/>
              <w:rPr>
                <w:rFonts w:ascii="Calibri" w:eastAsia="Calibri" w:hAnsi="Calibri" w:cs="Calibri"/>
              </w:rPr>
            </w:pPr>
            <w:r>
              <w:rPr>
                <w:rFonts w:ascii="MS Gothic" w:eastAsia="MS Gothic" w:hAnsi="MS Gothic" w:hint="eastAsia"/>
                <w:color w:val="000000"/>
              </w:rPr>
              <w:t>☒</w:t>
            </w:r>
            <w:r>
              <w:rPr>
                <w:color w:val="000000"/>
              </w:rPr>
              <w:t xml:space="preserve"> Service/Product </w:t>
            </w:r>
          </w:p>
        </w:tc>
      </w:tr>
      <w:tr w:rsidR="00A314FF" w14:paraId="12AD46E6" w14:textId="77777777" w:rsidTr="00A314FF">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5469274" w14:textId="77777777" w:rsidR="00A314FF" w:rsidRDefault="00A314FF">
            <w:pPr>
              <w:spacing w:after="0"/>
              <w:rPr>
                <w:rFonts w:ascii="Calibri" w:eastAsia="Calibri" w:hAnsi="Calibri" w:cs="Calibri"/>
              </w:rPr>
            </w:pPr>
          </w:p>
        </w:tc>
        <w:tc>
          <w:tcPr>
            <w:tcW w:w="156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F6D5B43" w14:textId="77777777" w:rsidR="00A314FF" w:rsidRDefault="00A314FF">
            <w:pPr>
              <w:spacing w:after="0" w:line="240" w:lineRule="auto"/>
              <w:rPr>
                <w:rFonts w:ascii="Calibri" w:eastAsia="Calibri" w:hAnsi="Calibri" w:cs="Calibri"/>
              </w:rPr>
            </w:pPr>
            <w:r>
              <w:rPr>
                <w:rFonts w:ascii="Calibri" w:eastAsia="Calibri" w:hAnsi="Calibri" w:cs="Calibri"/>
                <w:sz w:val="20"/>
              </w:rPr>
              <w:t xml:space="preserve">Description </w:t>
            </w:r>
          </w:p>
        </w:tc>
        <w:tc>
          <w:tcPr>
            <w:tcW w:w="5882"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7152DB20" w14:textId="77777777" w:rsidR="00A314FF" w:rsidRDefault="00A314FF">
            <w:pPr>
              <w:spacing w:after="0" w:line="240" w:lineRule="auto"/>
              <w:rPr>
                <w:rFonts w:ascii="Calibri" w:eastAsia="Calibri" w:hAnsi="Calibri" w:cs="Calibri"/>
              </w:rPr>
            </w:pPr>
          </w:p>
        </w:tc>
      </w:tr>
      <w:tr w:rsidR="00A314FF" w14:paraId="641349D3" w14:textId="77777777" w:rsidTr="00A314FF">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C85AB2A" w14:textId="77777777" w:rsidR="00A314FF" w:rsidRDefault="00A314FF">
            <w:pPr>
              <w:spacing w:after="0"/>
              <w:rPr>
                <w:rFonts w:ascii="Calibri" w:eastAsia="Calibri" w:hAnsi="Calibri" w:cs="Calibri"/>
              </w:rPr>
            </w:pPr>
          </w:p>
        </w:tc>
        <w:tc>
          <w:tcPr>
            <w:tcW w:w="156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F043A48" w14:textId="77777777" w:rsidR="00A314FF" w:rsidRDefault="00A314FF">
            <w:pPr>
              <w:spacing w:after="0" w:line="240" w:lineRule="auto"/>
              <w:rPr>
                <w:rFonts w:ascii="Calibri" w:eastAsia="Calibri" w:hAnsi="Calibri" w:cs="Calibri"/>
              </w:rPr>
            </w:pPr>
            <w:r>
              <w:rPr>
                <w:rFonts w:ascii="Calibri" w:eastAsia="Calibri" w:hAnsi="Calibri" w:cs="Calibri"/>
                <w:sz w:val="20"/>
              </w:rPr>
              <w:t>Due date</w:t>
            </w:r>
          </w:p>
        </w:tc>
        <w:tc>
          <w:tcPr>
            <w:tcW w:w="5882"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703CB5B1" w14:textId="77777777" w:rsidR="00A314FF" w:rsidRDefault="00A314FF">
            <w:pPr>
              <w:spacing w:after="0" w:line="240" w:lineRule="auto"/>
              <w:rPr>
                <w:rFonts w:ascii="Calibri" w:eastAsia="Calibri" w:hAnsi="Calibri" w:cs="Calibri"/>
              </w:rPr>
            </w:pPr>
          </w:p>
        </w:tc>
      </w:tr>
      <w:tr w:rsidR="00A314FF" w14:paraId="32894ADC" w14:textId="77777777" w:rsidTr="00A314FF">
        <w:tc>
          <w:tcPr>
            <w:tcW w:w="202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53040DAD" w14:textId="77777777" w:rsidR="00A314FF" w:rsidRDefault="00A314FF">
            <w:pPr>
              <w:spacing w:after="0" w:line="240" w:lineRule="auto"/>
              <w:rPr>
                <w:rFonts w:ascii="Calibri" w:eastAsia="Calibri" w:hAnsi="Calibri" w:cs="Calibri"/>
              </w:rPr>
            </w:pPr>
          </w:p>
        </w:tc>
        <w:tc>
          <w:tcPr>
            <w:tcW w:w="156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D8D8082" w14:textId="77777777" w:rsidR="00A314FF" w:rsidRDefault="00A314FF">
            <w:pPr>
              <w:spacing w:after="0" w:line="240" w:lineRule="auto"/>
              <w:rPr>
                <w:rFonts w:ascii="Calibri" w:eastAsia="Calibri" w:hAnsi="Calibri" w:cs="Calibri"/>
              </w:rPr>
            </w:pPr>
            <w:r>
              <w:rPr>
                <w:rFonts w:ascii="Calibri" w:eastAsia="Calibri" w:hAnsi="Calibri" w:cs="Calibri"/>
                <w:sz w:val="20"/>
              </w:rPr>
              <w:t>Languages</w:t>
            </w:r>
          </w:p>
        </w:tc>
        <w:tc>
          <w:tcPr>
            <w:tcW w:w="5882"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1887F331" w14:textId="77777777" w:rsidR="00A314FF" w:rsidRDefault="00A314FF">
            <w:pPr>
              <w:spacing w:after="0" w:line="240" w:lineRule="auto"/>
              <w:rPr>
                <w:rFonts w:ascii="Calibri" w:eastAsia="Calibri" w:hAnsi="Calibri" w:cs="Calibri"/>
              </w:rPr>
            </w:pPr>
          </w:p>
        </w:tc>
      </w:tr>
      <w:tr w:rsidR="00A314FF" w14:paraId="6FDF6A0F" w14:textId="77777777" w:rsidTr="00A314FF">
        <w:tc>
          <w:tcPr>
            <w:tcW w:w="2025" w:type="dxa"/>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809AC44" w14:textId="77777777" w:rsidR="00A314FF" w:rsidRDefault="00A314FF">
            <w:pPr>
              <w:tabs>
                <w:tab w:val="left" w:pos="2619"/>
              </w:tabs>
              <w:spacing w:after="0" w:line="240" w:lineRule="auto"/>
              <w:ind w:left="708" w:hanging="708"/>
              <w:rPr>
                <w:rFonts w:ascii="Calibri" w:eastAsia="Calibri" w:hAnsi="Calibri" w:cs="Calibri"/>
              </w:rPr>
            </w:pPr>
            <w:r>
              <w:rPr>
                <w:rFonts w:ascii="Calibri" w:eastAsia="Calibri" w:hAnsi="Calibri" w:cs="Calibri"/>
                <w:b/>
                <w:sz w:val="20"/>
              </w:rPr>
              <w:t>Target groups</w:t>
            </w:r>
          </w:p>
        </w:tc>
        <w:tc>
          <w:tcPr>
            <w:tcW w:w="7443" w:type="dxa"/>
            <w:gridSpan w:val="5"/>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6229E73" w14:textId="77777777" w:rsidR="00A314FF" w:rsidRDefault="00A314FF">
            <w:pPr>
              <w:rPr>
                <w:rFonts w:eastAsiaTheme="minorEastAsia"/>
              </w:rPr>
            </w:pPr>
            <w:r>
              <w:rPr>
                <w:rFonts w:ascii="MS Gothic" w:eastAsia="MS Gothic" w:hAnsi="MS Gothic" w:hint="eastAsia"/>
                <w:color w:val="000000"/>
              </w:rPr>
              <w:t>☐</w:t>
            </w:r>
            <w:r>
              <w:rPr>
                <w:color w:val="000000"/>
              </w:rPr>
              <w:t xml:space="preserve"> Teaching staff </w:t>
            </w:r>
          </w:p>
          <w:p w14:paraId="79254AE9" w14:textId="77777777" w:rsidR="00A314FF" w:rsidRDefault="00A314FF">
            <w:r>
              <w:rPr>
                <w:rFonts w:ascii="MS Gothic" w:eastAsia="MS Gothic" w:hAnsi="MS Gothic" w:cs="MS Gothic" w:hint="eastAsia"/>
                <w:color w:val="000000"/>
              </w:rPr>
              <w:t>☐</w:t>
            </w:r>
            <w:r>
              <w:rPr>
                <w:color w:val="000000"/>
              </w:rPr>
              <w:t xml:space="preserve"> Students </w:t>
            </w:r>
          </w:p>
          <w:p w14:paraId="26B7C222" w14:textId="77777777" w:rsidR="00A314FF" w:rsidRDefault="00A314FF">
            <w:r>
              <w:rPr>
                <w:rFonts w:ascii="MS Gothic" w:eastAsia="MS Gothic" w:hAnsi="MS Gothic" w:cs="MS Gothic" w:hint="eastAsia"/>
                <w:color w:val="000000"/>
              </w:rPr>
              <w:t>☐</w:t>
            </w:r>
            <w:r>
              <w:rPr>
                <w:color w:val="000000"/>
              </w:rPr>
              <w:t xml:space="preserve"> Trainees </w:t>
            </w:r>
          </w:p>
          <w:p w14:paraId="729F64FF" w14:textId="77777777" w:rsidR="00A314FF" w:rsidRDefault="00A314FF">
            <w:r>
              <w:rPr>
                <w:rFonts w:ascii="MS Gothic" w:eastAsia="MS Gothic" w:hAnsi="MS Gothic" w:hint="eastAsia"/>
                <w:color w:val="000000"/>
              </w:rPr>
              <w:t>☒</w:t>
            </w:r>
            <w:r>
              <w:rPr>
                <w:color w:val="000000"/>
              </w:rPr>
              <w:t xml:space="preserve"> Administrative staff</w:t>
            </w:r>
          </w:p>
          <w:p w14:paraId="67F271E3" w14:textId="77777777" w:rsidR="00A314FF" w:rsidRDefault="00A314FF">
            <w:r>
              <w:rPr>
                <w:rFonts w:ascii="MS Gothic" w:eastAsia="MS Gothic" w:hAnsi="MS Gothic" w:hint="eastAsia"/>
                <w:color w:val="000000"/>
              </w:rPr>
              <w:t>☒</w:t>
            </w:r>
            <w:r>
              <w:rPr>
                <w:color w:val="000000"/>
              </w:rPr>
              <w:t xml:space="preserve"> Technical staff </w:t>
            </w:r>
          </w:p>
          <w:p w14:paraId="5B07F6FE" w14:textId="77777777" w:rsidR="00A314FF" w:rsidRDefault="00A314FF">
            <w:r>
              <w:rPr>
                <w:rFonts w:ascii="MS Gothic" w:eastAsia="MS Gothic" w:hAnsi="MS Gothic" w:hint="eastAsia"/>
                <w:color w:val="000000"/>
              </w:rPr>
              <w:t>☐</w:t>
            </w:r>
            <w:r>
              <w:rPr>
                <w:color w:val="000000"/>
              </w:rPr>
              <w:t xml:space="preserve"> Librarians </w:t>
            </w:r>
          </w:p>
          <w:p w14:paraId="5B9B4CD5" w14:textId="77777777" w:rsidR="00A314FF" w:rsidRDefault="00A314FF">
            <w:pPr>
              <w:spacing w:after="0" w:line="240" w:lineRule="auto"/>
              <w:rPr>
                <w:rFonts w:ascii="Calibri" w:eastAsia="Calibri" w:hAnsi="Calibri" w:cs="Calibri"/>
              </w:rPr>
            </w:pPr>
            <w:r>
              <w:rPr>
                <w:rFonts w:ascii="MS Gothic" w:eastAsia="MS Gothic" w:hAnsi="MS Gothic" w:cs="MS Gothic" w:hint="eastAsia"/>
                <w:color w:val="000000"/>
              </w:rPr>
              <w:t>☐</w:t>
            </w:r>
            <w:r>
              <w:rPr>
                <w:color w:val="000000"/>
              </w:rPr>
              <w:t xml:space="preserve"> Other</w:t>
            </w:r>
          </w:p>
        </w:tc>
      </w:tr>
      <w:tr w:rsidR="00A314FF" w14:paraId="66F37AF5" w14:textId="77777777" w:rsidTr="00A314FF">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8F4A3C1" w14:textId="77777777" w:rsidR="00A314FF" w:rsidRDefault="00A314FF">
            <w:pPr>
              <w:spacing w:after="0"/>
              <w:rPr>
                <w:rFonts w:ascii="Calibri" w:eastAsia="Calibri" w:hAnsi="Calibri" w:cs="Calibri"/>
              </w:rPr>
            </w:pPr>
          </w:p>
        </w:tc>
        <w:tc>
          <w:tcPr>
            <w:tcW w:w="7443" w:type="dxa"/>
            <w:gridSpan w:val="5"/>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C3B08F2" w14:textId="77777777" w:rsidR="00A314FF" w:rsidRDefault="00A314FF">
            <w:pPr>
              <w:tabs>
                <w:tab w:val="left" w:pos="2619"/>
              </w:tabs>
              <w:spacing w:after="0" w:line="240" w:lineRule="auto"/>
              <w:ind w:left="708" w:hanging="708"/>
              <w:rPr>
                <w:rFonts w:ascii="Calibri" w:eastAsia="Calibri" w:hAnsi="Calibri" w:cs="Calibri"/>
                <w:i/>
                <w:sz w:val="20"/>
              </w:rPr>
            </w:pPr>
            <w:r>
              <w:rPr>
                <w:rFonts w:ascii="Calibri" w:eastAsia="Calibri" w:hAnsi="Calibri" w:cs="Calibri"/>
                <w:i/>
                <w:sz w:val="20"/>
              </w:rPr>
              <w:t xml:space="preserve">If you selected 'Other', please identify these target groups. </w:t>
            </w:r>
          </w:p>
          <w:p w14:paraId="4FD2D99F" w14:textId="77777777" w:rsidR="00A314FF" w:rsidRDefault="00A314FF">
            <w:pPr>
              <w:spacing w:after="0" w:line="240" w:lineRule="auto"/>
              <w:rPr>
                <w:rFonts w:ascii="Calibri" w:eastAsia="Calibri" w:hAnsi="Calibri" w:cs="Calibri"/>
              </w:rPr>
            </w:pPr>
            <w:r>
              <w:rPr>
                <w:rFonts w:ascii="Calibri" w:eastAsia="Calibri" w:hAnsi="Calibri" w:cs="Calibri"/>
                <w:i/>
                <w:sz w:val="20"/>
              </w:rPr>
              <w:t>(Max. 250 words)</w:t>
            </w:r>
          </w:p>
        </w:tc>
      </w:tr>
      <w:tr w:rsidR="00A314FF" w14:paraId="0929F6A4" w14:textId="77777777" w:rsidTr="00A314FF">
        <w:tc>
          <w:tcPr>
            <w:tcW w:w="202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5C0ECCF" w14:textId="77777777" w:rsidR="00A314FF" w:rsidRDefault="00A314FF">
            <w:pPr>
              <w:spacing w:after="0" w:line="240" w:lineRule="auto"/>
              <w:rPr>
                <w:rFonts w:ascii="Calibri" w:eastAsia="Calibri" w:hAnsi="Calibri" w:cs="Calibri"/>
              </w:rPr>
            </w:pPr>
            <w:r>
              <w:rPr>
                <w:rFonts w:ascii="Calibri" w:eastAsia="Calibri" w:hAnsi="Calibri" w:cs="Calibri"/>
                <w:b/>
                <w:sz w:val="20"/>
              </w:rPr>
              <w:t>Dissemination level</w:t>
            </w:r>
          </w:p>
        </w:tc>
        <w:tc>
          <w:tcPr>
            <w:tcW w:w="2038"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54998F0" w14:textId="77777777" w:rsidR="00A314FF" w:rsidRDefault="00A314FF">
            <w:pPr>
              <w:spacing w:after="0" w:line="240" w:lineRule="auto"/>
              <w:rPr>
                <w:rFonts w:ascii="Calibri" w:eastAsia="Calibri" w:hAnsi="Calibri" w:cs="Calibri"/>
                <w:sz w:val="20"/>
              </w:rPr>
            </w:pPr>
            <w:r>
              <w:rPr>
                <w:rFonts w:ascii="Calibri" w:eastAsia="Calibri" w:hAnsi="Calibri" w:cs="Calibri"/>
                <w:color w:val="000000"/>
                <w:sz w:val="20"/>
              </w:rPr>
              <w:t xml:space="preserve"> </w:t>
            </w:r>
            <w:r>
              <w:rPr>
                <w:rFonts w:ascii="Segoe UI Symbol" w:eastAsia="Calibri" w:hAnsi="Segoe UI Symbol" w:cs="Segoe UI Symbol"/>
                <w:sz w:val="20"/>
              </w:rPr>
              <w:t>☐</w:t>
            </w:r>
            <w:r>
              <w:rPr>
                <w:rFonts w:ascii="Calibri" w:eastAsia="Calibri" w:hAnsi="Calibri" w:cs="Calibri"/>
                <w:sz w:val="20"/>
              </w:rPr>
              <w:t xml:space="preserve"> Department / Faculty </w:t>
            </w:r>
            <w:r>
              <w:rPr>
                <w:rFonts w:ascii="Segoe UI Symbol" w:eastAsia="Calibri" w:hAnsi="Segoe UI Symbol" w:cs="Segoe UI Symbol"/>
                <w:sz w:val="20"/>
              </w:rPr>
              <w:t>☐</w:t>
            </w:r>
            <w:r>
              <w:rPr>
                <w:rFonts w:ascii="Calibri" w:eastAsia="Calibri" w:hAnsi="Calibri" w:cs="Calibri"/>
                <w:sz w:val="20"/>
              </w:rPr>
              <w:t xml:space="preserve"> Institution</w:t>
            </w:r>
          </w:p>
          <w:p w14:paraId="237D23EE" w14:textId="77777777" w:rsidR="00A314FF" w:rsidRDefault="00A314FF">
            <w:pPr>
              <w:spacing w:after="0" w:line="240" w:lineRule="auto"/>
              <w:rPr>
                <w:rFonts w:ascii="Calibri" w:eastAsia="Calibri" w:hAnsi="Calibri" w:cs="Calibri"/>
              </w:rPr>
            </w:pPr>
            <w:r>
              <w:rPr>
                <w:rFonts w:ascii="Calibri" w:eastAsia="Calibri" w:hAnsi="Calibri" w:cs="Calibri"/>
                <w:color w:val="000000"/>
                <w:sz w:val="20"/>
              </w:rPr>
              <w:t xml:space="preserve"> Institution</w:t>
            </w:r>
          </w:p>
        </w:tc>
        <w:tc>
          <w:tcPr>
            <w:tcW w:w="2289"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2D814F1" w14:textId="77777777" w:rsidR="00A314FF" w:rsidRDefault="00A314FF">
            <w:pPr>
              <w:spacing w:after="0" w:line="240" w:lineRule="auto"/>
              <w:rPr>
                <w:rFonts w:ascii="Calibri" w:eastAsia="Calibri" w:hAnsi="Calibri" w:cs="Calibri"/>
                <w:sz w:val="20"/>
              </w:rPr>
            </w:pPr>
            <w:r>
              <w:rPr>
                <w:rFonts w:ascii="Calibri" w:eastAsia="Calibri" w:hAnsi="Calibri" w:cs="Calibri"/>
                <w:color w:val="000000"/>
                <w:sz w:val="20"/>
              </w:rPr>
              <w:t xml:space="preserve"> </w:t>
            </w:r>
            <w:r>
              <w:rPr>
                <w:rFonts w:ascii="Segoe UI Symbol" w:eastAsia="Calibri" w:hAnsi="Segoe UI Symbol" w:cs="Segoe UI Symbol"/>
                <w:sz w:val="20"/>
              </w:rPr>
              <w:t>☐</w:t>
            </w:r>
            <w:r>
              <w:rPr>
                <w:rFonts w:ascii="Calibri" w:eastAsia="Calibri" w:hAnsi="Calibri" w:cs="Calibri"/>
                <w:sz w:val="20"/>
              </w:rPr>
              <w:t xml:space="preserve"> Local</w:t>
            </w:r>
          </w:p>
          <w:p w14:paraId="06A80CDD" w14:textId="77777777" w:rsidR="00A314FF" w:rsidRDefault="00A314FF">
            <w:pPr>
              <w:spacing w:after="0" w:line="240" w:lineRule="auto"/>
              <w:rPr>
                <w:rFonts w:ascii="Calibri" w:eastAsia="Calibri" w:hAnsi="Calibri" w:cs="Calibri"/>
              </w:rPr>
            </w:pPr>
            <w:r>
              <w:rPr>
                <w:rFonts w:ascii="Calibri" w:eastAsia="Calibri" w:hAnsi="Calibri" w:cs="Calibri"/>
                <w:color w:val="000000"/>
                <w:sz w:val="20"/>
              </w:rPr>
              <w:t xml:space="preserve"> </w:t>
            </w:r>
            <w:r>
              <w:rPr>
                <w:rFonts w:ascii="Segoe UI Symbol" w:eastAsia="Calibri" w:hAnsi="Segoe UI Symbol" w:cs="Segoe UI Symbol"/>
                <w:sz w:val="20"/>
              </w:rPr>
              <w:t>☐</w:t>
            </w:r>
            <w:r>
              <w:rPr>
                <w:rFonts w:ascii="Calibri" w:eastAsia="Calibri" w:hAnsi="Calibri" w:cs="Calibri"/>
                <w:sz w:val="20"/>
              </w:rPr>
              <w:t xml:space="preserve"> Regional</w:t>
            </w:r>
          </w:p>
        </w:tc>
        <w:tc>
          <w:tcPr>
            <w:tcW w:w="31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8022D4F" w14:textId="77777777" w:rsidR="00A314FF" w:rsidRDefault="00A314FF">
            <w:pPr>
              <w:rPr>
                <w:rFonts w:eastAsiaTheme="minorEastAsia"/>
              </w:rPr>
            </w:pPr>
            <w:r>
              <w:rPr>
                <w:rFonts w:ascii="MS Gothic" w:eastAsia="MS Gothic" w:hAnsi="MS Gothic" w:hint="eastAsia"/>
                <w:color w:val="000000"/>
              </w:rPr>
              <w:t>☐</w:t>
            </w:r>
            <w:r>
              <w:rPr>
                <w:color w:val="000000"/>
              </w:rPr>
              <w:t xml:space="preserve"> National</w:t>
            </w:r>
          </w:p>
          <w:p w14:paraId="0691244B" w14:textId="77777777" w:rsidR="00A314FF" w:rsidRDefault="00A314FF">
            <w:pPr>
              <w:spacing w:after="0" w:line="240" w:lineRule="auto"/>
              <w:rPr>
                <w:rFonts w:ascii="Calibri" w:eastAsia="Calibri" w:hAnsi="Calibri" w:cs="Calibri"/>
              </w:rPr>
            </w:pPr>
            <w:r>
              <w:rPr>
                <w:rFonts w:ascii="MS Gothic" w:eastAsia="MS Gothic" w:hAnsi="MS Gothic" w:hint="eastAsia"/>
                <w:color w:val="000000"/>
              </w:rPr>
              <w:t>☒</w:t>
            </w:r>
            <w:r>
              <w:rPr>
                <w:color w:val="000000"/>
              </w:rPr>
              <w:t xml:space="preserve"> International</w:t>
            </w:r>
          </w:p>
        </w:tc>
      </w:tr>
    </w:tbl>
    <w:p w14:paraId="29E79732" w14:textId="77777777" w:rsidR="00A314FF" w:rsidRDefault="00A314FF" w:rsidP="00A314FF">
      <w:pPr>
        <w:spacing w:after="0" w:line="240" w:lineRule="auto"/>
        <w:rPr>
          <w:rFonts w:ascii="Calibri" w:eastAsia="Calibri" w:hAnsi="Calibri" w:cs="Calibri"/>
        </w:rPr>
      </w:pPr>
    </w:p>
    <w:p w14:paraId="34A013AF" w14:textId="77777777" w:rsidR="00A314FF" w:rsidRDefault="00A314FF" w:rsidP="00A314FF">
      <w:pPr>
        <w:spacing w:after="0" w:line="240" w:lineRule="auto"/>
        <w:rPr>
          <w:rFonts w:ascii="Calibri" w:eastAsia="Calibri" w:hAnsi="Calibri" w:cs="Calibri"/>
          <w:b/>
          <w:sz w:val="24"/>
        </w:rPr>
      </w:pPr>
      <w:r>
        <w:rPr>
          <w:rFonts w:ascii="Calibri" w:eastAsia="Calibri" w:hAnsi="Calibri" w:cs="Calibri"/>
          <w:b/>
          <w:sz w:val="24"/>
        </w:rPr>
        <w:t>Deliverables/results/outcomes</w:t>
      </w:r>
    </w:p>
    <w:p w14:paraId="7C1FF517" w14:textId="77777777" w:rsidR="00A314FF" w:rsidRDefault="00A314FF" w:rsidP="00A314FF">
      <w:pPr>
        <w:spacing w:after="0" w:line="240" w:lineRule="auto"/>
        <w:rPr>
          <w:rFonts w:ascii="Calibri" w:eastAsia="Calibri" w:hAnsi="Calibri" w:cs="Calibri"/>
          <w:b/>
          <w:sz w:val="24"/>
        </w:rPr>
      </w:pPr>
    </w:p>
    <w:tbl>
      <w:tblPr>
        <w:tblW w:w="0" w:type="auto"/>
        <w:tblInd w:w="108" w:type="dxa"/>
        <w:tblCellMar>
          <w:left w:w="10" w:type="dxa"/>
          <w:right w:w="10" w:type="dxa"/>
        </w:tblCellMar>
        <w:tblLook w:val="04A0" w:firstRow="1" w:lastRow="0" w:firstColumn="1" w:lastColumn="0" w:noHBand="0" w:noVBand="1"/>
      </w:tblPr>
      <w:tblGrid>
        <w:gridCol w:w="1953"/>
        <w:gridCol w:w="1257"/>
        <w:gridCol w:w="414"/>
        <w:gridCol w:w="1770"/>
        <w:gridCol w:w="209"/>
        <w:gridCol w:w="3639"/>
      </w:tblGrid>
      <w:tr w:rsidR="00A314FF" w14:paraId="3E1ECCE0" w14:textId="77777777" w:rsidTr="00A314FF">
        <w:trPr>
          <w:trHeight w:val="1"/>
        </w:trPr>
        <w:tc>
          <w:tcPr>
            <w:tcW w:w="2025" w:type="dxa"/>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10A6F5C" w14:textId="77777777" w:rsidR="00A314FF" w:rsidRDefault="00A314FF">
            <w:pPr>
              <w:spacing w:after="0" w:line="240" w:lineRule="auto"/>
              <w:rPr>
                <w:rFonts w:ascii="Calibri" w:eastAsia="Calibri" w:hAnsi="Calibri" w:cs="Calibri"/>
                <w:b/>
                <w:sz w:val="20"/>
              </w:rPr>
            </w:pPr>
            <w:r>
              <w:rPr>
                <w:rFonts w:ascii="Calibri" w:eastAsia="Calibri" w:hAnsi="Calibri" w:cs="Calibri"/>
                <w:b/>
                <w:sz w:val="20"/>
              </w:rPr>
              <w:t>Expected Deliverable/Results/</w:t>
            </w:r>
          </w:p>
          <w:p w14:paraId="385F0DF0" w14:textId="77777777" w:rsidR="00A314FF" w:rsidRDefault="00A314FF">
            <w:pPr>
              <w:spacing w:after="0" w:line="240" w:lineRule="auto"/>
              <w:rPr>
                <w:rFonts w:ascii="Calibri" w:eastAsia="Calibri" w:hAnsi="Calibri" w:cs="Calibri"/>
              </w:rPr>
            </w:pPr>
            <w:r>
              <w:rPr>
                <w:rFonts w:ascii="Calibri" w:eastAsia="Calibri" w:hAnsi="Calibri" w:cs="Calibri"/>
                <w:b/>
                <w:sz w:val="20"/>
              </w:rPr>
              <w:t>Outcomes</w:t>
            </w:r>
          </w:p>
        </w:tc>
        <w:tc>
          <w:tcPr>
            <w:tcW w:w="156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1A69139" w14:textId="77777777" w:rsidR="00A314FF" w:rsidRDefault="00A314FF">
            <w:pPr>
              <w:spacing w:after="0" w:line="240" w:lineRule="auto"/>
              <w:rPr>
                <w:rFonts w:ascii="Calibri" w:eastAsia="Calibri" w:hAnsi="Calibri" w:cs="Calibri"/>
              </w:rPr>
            </w:pPr>
            <w:r>
              <w:rPr>
                <w:rFonts w:ascii="Calibri" w:eastAsia="Calibri" w:hAnsi="Calibri" w:cs="Calibri"/>
                <w:sz w:val="20"/>
              </w:rPr>
              <w:t>Work Package and Outcome ref.nr</w:t>
            </w:r>
          </w:p>
        </w:tc>
        <w:tc>
          <w:tcPr>
            <w:tcW w:w="5882"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E1DF3CC" w14:textId="2A03882B" w:rsidR="00A314FF" w:rsidRDefault="00476663">
            <w:pPr>
              <w:spacing w:after="0" w:line="240" w:lineRule="auto"/>
              <w:ind w:left="5040" w:hanging="187"/>
              <w:rPr>
                <w:rFonts w:ascii="Calibri" w:eastAsia="Calibri" w:hAnsi="Calibri" w:cs="Calibri"/>
              </w:rPr>
            </w:pPr>
            <w:r>
              <w:rPr>
                <w:rFonts w:ascii="Calibri" w:eastAsia="Calibri" w:hAnsi="Calibri" w:cs="Calibri"/>
                <w:b/>
                <w:sz w:val="24"/>
              </w:rPr>
              <w:t>A29</w:t>
            </w:r>
            <w:r w:rsidR="00A314FF">
              <w:rPr>
                <w:rFonts w:ascii="Calibri" w:eastAsia="Calibri" w:hAnsi="Calibri" w:cs="Calibri"/>
                <w:b/>
                <w:sz w:val="24"/>
              </w:rPr>
              <w:t>.1.2.</w:t>
            </w:r>
          </w:p>
        </w:tc>
      </w:tr>
      <w:tr w:rsidR="00A314FF" w14:paraId="46A741C2" w14:textId="77777777" w:rsidTr="00A314FF">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EA67934" w14:textId="77777777" w:rsidR="00A314FF" w:rsidRDefault="00A314FF">
            <w:pPr>
              <w:spacing w:after="0"/>
              <w:rPr>
                <w:rFonts w:ascii="Calibri" w:eastAsia="Calibri" w:hAnsi="Calibri" w:cs="Calibri"/>
              </w:rPr>
            </w:pPr>
          </w:p>
        </w:tc>
        <w:tc>
          <w:tcPr>
            <w:tcW w:w="156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38492D7" w14:textId="77777777" w:rsidR="00A314FF" w:rsidRDefault="00A314FF">
            <w:pPr>
              <w:spacing w:after="0" w:line="240" w:lineRule="auto"/>
              <w:rPr>
                <w:rFonts w:ascii="Calibri" w:eastAsia="Calibri" w:hAnsi="Calibri" w:cs="Calibri"/>
              </w:rPr>
            </w:pPr>
            <w:r>
              <w:rPr>
                <w:rFonts w:ascii="Calibri" w:eastAsia="Calibri" w:hAnsi="Calibri" w:cs="Calibri"/>
                <w:sz w:val="20"/>
              </w:rPr>
              <w:t>Title</w:t>
            </w:r>
          </w:p>
        </w:tc>
        <w:tc>
          <w:tcPr>
            <w:tcW w:w="5882"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001F880" w14:textId="77777777" w:rsidR="00A314FF" w:rsidRDefault="00A314FF">
            <w:pPr>
              <w:spacing w:after="0" w:line="240" w:lineRule="auto"/>
              <w:rPr>
                <w:rFonts w:ascii="Calibri" w:eastAsia="Calibri" w:hAnsi="Calibri" w:cs="Calibri"/>
              </w:rPr>
            </w:pPr>
            <w:r>
              <w:rPr>
                <w:rFonts w:ascii="Calibri" w:eastAsia="Calibri" w:hAnsi="Calibri" w:cs="Calibri"/>
              </w:rPr>
              <w:t>Planiranje događaja za javno predstavljanje rezultata projekta</w:t>
            </w:r>
          </w:p>
        </w:tc>
      </w:tr>
      <w:tr w:rsidR="00A314FF" w14:paraId="65DDC2EE" w14:textId="77777777" w:rsidTr="00A314FF">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992819A" w14:textId="77777777" w:rsidR="00A314FF" w:rsidRDefault="00A314FF">
            <w:pPr>
              <w:spacing w:after="0"/>
              <w:rPr>
                <w:rFonts w:ascii="Calibri" w:eastAsia="Calibri" w:hAnsi="Calibri" w:cs="Calibri"/>
              </w:rPr>
            </w:pPr>
          </w:p>
        </w:tc>
        <w:tc>
          <w:tcPr>
            <w:tcW w:w="156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482A76C" w14:textId="77777777" w:rsidR="00A314FF" w:rsidRDefault="00A314FF">
            <w:pPr>
              <w:spacing w:after="0" w:line="240" w:lineRule="auto"/>
              <w:rPr>
                <w:rFonts w:ascii="Calibri" w:eastAsia="Calibri" w:hAnsi="Calibri" w:cs="Calibri"/>
              </w:rPr>
            </w:pPr>
            <w:r>
              <w:rPr>
                <w:rFonts w:ascii="Calibri" w:eastAsia="Calibri" w:hAnsi="Calibri" w:cs="Calibri"/>
                <w:sz w:val="20"/>
              </w:rPr>
              <w:t>Type</w:t>
            </w:r>
          </w:p>
        </w:tc>
        <w:tc>
          <w:tcPr>
            <w:tcW w:w="2527"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35D8FBC" w14:textId="77777777" w:rsidR="00A314FF" w:rsidRDefault="00A314FF">
            <w:pPr>
              <w:rPr>
                <w:rFonts w:eastAsiaTheme="minorEastAsia"/>
                <w:color w:val="000000"/>
              </w:rPr>
            </w:pPr>
            <w:r>
              <w:rPr>
                <w:rFonts w:ascii="MS Gothic" w:eastAsia="MS Gothic" w:hAnsi="MS Gothic" w:cs="MS Gothic" w:hint="eastAsia"/>
                <w:color w:val="000000"/>
              </w:rPr>
              <w:t>☐</w:t>
            </w:r>
            <w:r>
              <w:rPr>
                <w:color w:val="000000"/>
              </w:rPr>
              <w:t xml:space="preserve"> Teaching material</w:t>
            </w:r>
          </w:p>
          <w:p w14:paraId="775FED4B" w14:textId="77777777" w:rsidR="00A314FF" w:rsidRDefault="00A314FF">
            <w:pPr>
              <w:rPr>
                <w:color w:val="000000"/>
              </w:rPr>
            </w:pPr>
            <w:r>
              <w:rPr>
                <w:rFonts w:ascii="MS Gothic" w:eastAsia="MS Gothic" w:hAnsi="MS Gothic" w:cs="MS Gothic" w:hint="eastAsia"/>
                <w:color w:val="000000"/>
              </w:rPr>
              <w:t>☐</w:t>
            </w:r>
            <w:r>
              <w:rPr>
                <w:color w:val="000000"/>
              </w:rPr>
              <w:t xml:space="preserve"> Learning material</w:t>
            </w:r>
          </w:p>
          <w:p w14:paraId="361F59D2" w14:textId="77777777" w:rsidR="00A314FF" w:rsidRDefault="00A314FF">
            <w:pPr>
              <w:spacing w:after="0" w:line="240" w:lineRule="auto"/>
              <w:rPr>
                <w:rFonts w:ascii="Calibri" w:eastAsia="Calibri" w:hAnsi="Calibri" w:cs="Calibri"/>
              </w:rPr>
            </w:pPr>
            <w:r>
              <w:rPr>
                <w:rFonts w:ascii="MS Gothic" w:eastAsia="MS Gothic" w:hAnsi="MS Gothic" w:cs="MS Gothic" w:hint="eastAsia"/>
                <w:color w:val="000000"/>
              </w:rPr>
              <w:t>☐</w:t>
            </w:r>
            <w:r>
              <w:rPr>
                <w:color w:val="000000"/>
              </w:rPr>
              <w:t xml:space="preserve"> Training material</w:t>
            </w:r>
          </w:p>
        </w:tc>
        <w:tc>
          <w:tcPr>
            <w:tcW w:w="3355"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BC5A5A1" w14:textId="77777777" w:rsidR="00A314FF" w:rsidRDefault="00A314FF">
            <w:pPr>
              <w:rPr>
                <w:rFonts w:eastAsiaTheme="minorEastAsia"/>
                <w:color w:val="000000"/>
              </w:rPr>
            </w:pPr>
            <w:r>
              <w:rPr>
                <w:rFonts w:ascii="MS Gothic" w:eastAsia="MS Gothic" w:hAnsi="MS Gothic" w:hint="eastAsia"/>
                <w:color w:val="000000"/>
              </w:rPr>
              <w:t>☒</w:t>
            </w:r>
            <w:r>
              <w:rPr>
                <w:color w:val="000000"/>
              </w:rPr>
              <w:t xml:space="preserve"> Event</w:t>
            </w:r>
          </w:p>
          <w:p w14:paraId="186FF140" w14:textId="77777777" w:rsidR="00A314FF" w:rsidRDefault="00A314FF">
            <w:pPr>
              <w:rPr>
                <w:color w:val="000000"/>
              </w:rPr>
            </w:pPr>
            <w:r>
              <w:rPr>
                <w:rFonts w:ascii="MS Gothic" w:eastAsia="MS Gothic" w:hAnsi="MS Gothic" w:hint="eastAsia"/>
                <w:color w:val="000000"/>
              </w:rPr>
              <w:t>☐</w:t>
            </w:r>
            <w:r>
              <w:rPr>
                <w:color w:val="000000"/>
              </w:rPr>
              <w:t xml:space="preserve"> Report </w:t>
            </w:r>
          </w:p>
          <w:p w14:paraId="1986DD20" w14:textId="77777777" w:rsidR="00A314FF" w:rsidRDefault="00A314FF">
            <w:pPr>
              <w:spacing w:after="0" w:line="240" w:lineRule="auto"/>
              <w:rPr>
                <w:rFonts w:ascii="Calibri" w:eastAsia="Calibri" w:hAnsi="Calibri" w:cs="Calibri"/>
              </w:rPr>
            </w:pPr>
            <w:r>
              <w:rPr>
                <w:rFonts w:ascii="MS Gothic" w:eastAsia="MS Gothic" w:hAnsi="MS Gothic" w:cs="MS Gothic" w:hint="eastAsia"/>
                <w:color w:val="000000"/>
              </w:rPr>
              <w:t>☐</w:t>
            </w:r>
            <w:r>
              <w:rPr>
                <w:color w:val="000000"/>
              </w:rPr>
              <w:t xml:space="preserve"> Service/Product </w:t>
            </w:r>
          </w:p>
        </w:tc>
      </w:tr>
      <w:tr w:rsidR="00A314FF" w14:paraId="3CCD1577" w14:textId="77777777" w:rsidTr="00A314FF">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78C080B" w14:textId="77777777" w:rsidR="00A314FF" w:rsidRDefault="00A314FF">
            <w:pPr>
              <w:spacing w:after="0"/>
              <w:rPr>
                <w:rFonts w:ascii="Calibri" w:eastAsia="Calibri" w:hAnsi="Calibri" w:cs="Calibri"/>
              </w:rPr>
            </w:pPr>
          </w:p>
        </w:tc>
        <w:tc>
          <w:tcPr>
            <w:tcW w:w="156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21D50D6" w14:textId="77777777" w:rsidR="00A314FF" w:rsidRDefault="00A314FF">
            <w:pPr>
              <w:spacing w:after="0" w:line="240" w:lineRule="auto"/>
              <w:rPr>
                <w:rFonts w:ascii="Calibri" w:eastAsia="Calibri" w:hAnsi="Calibri" w:cs="Calibri"/>
              </w:rPr>
            </w:pPr>
            <w:r>
              <w:rPr>
                <w:rFonts w:ascii="Calibri" w:eastAsia="Calibri" w:hAnsi="Calibri" w:cs="Calibri"/>
                <w:sz w:val="20"/>
              </w:rPr>
              <w:t xml:space="preserve">Description </w:t>
            </w:r>
          </w:p>
        </w:tc>
        <w:tc>
          <w:tcPr>
            <w:tcW w:w="5882"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59B2D61E" w14:textId="77777777" w:rsidR="00A314FF" w:rsidRDefault="00A314FF">
            <w:pPr>
              <w:spacing w:after="0" w:line="240" w:lineRule="auto"/>
              <w:rPr>
                <w:rFonts w:ascii="Calibri" w:eastAsia="Calibri" w:hAnsi="Calibri" w:cs="Calibri"/>
              </w:rPr>
            </w:pPr>
          </w:p>
        </w:tc>
      </w:tr>
      <w:tr w:rsidR="00A314FF" w14:paraId="455B9CBA" w14:textId="77777777" w:rsidTr="00A314FF">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2BD4488" w14:textId="77777777" w:rsidR="00A314FF" w:rsidRDefault="00A314FF">
            <w:pPr>
              <w:spacing w:after="0"/>
              <w:rPr>
                <w:rFonts w:ascii="Calibri" w:eastAsia="Calibri" w:hAnsi="Calibri" w:cs="Calibri"/>
              </w:rPr>
            </w:pPr>
          </w:p>
        </w:tc>
        <w:tc>
          <w:tcPr>
            <w:tcW w:w="156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1FAE820" w14:textId="77777777" w:rsidR="00A314FF" w:rsidRDefault="00A314FF">
            <w:pPr>
              <w:spacing w:after="0" w:line="240" w:lineRule="auto"/>
              <w:rPr>
                <w:rFonts w:ascii="Calibri" w:eastAsia="Calibri" w:hAnsi="Calibri" w:cs="Calibri"/>
              </w:rPr>
            </w:pPr>
            <w:r>
              <w:rPr>
                <w:rFonts w:ascii="Calibri" w:eastAsia="Calibri" w:hAnsi="Calibri" w:cs="Calibri"/>
                <w:sz w:val="20"/>
              </w:rPr>
              <w:t>Due date</w:t>
            </w:r>
          </w:p>
        </w:tc>
        <w:tc>
          <w:tcPr>
            <w:tcW w:w="5882"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21A801D9" w14:textId="77777777" w:rsidR="00A314FF" w:rsidRDefault="00A314FF">
            <w:pPr>
              <w:spacing w:after="0" w:line="240" w:lineRule="auto"/>
              <w:rPr>
                <w:rFonts w:ascii="Calibri" w:eastAsia="Calibri" w:hAnsi="Calibri" w:cs="Calibri"/>
              </w:rPr>
            </w:pPr>
          </w:p>
        </w:tc>
      </w:tr>
      <w:tr w:rsidR="00A314FF" w14:paraId="62BF46CC" w14:textId="77777777" w:rsidTr="00A314FF">
        <w:tc>
          <w:tcPr>
            <w:tcW w:w="202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66985C91" w14:textId="77777777" w:rsidR="00A314FF" w:rsidRDefault="00A314FF">
            <w:pPr>
              <w:spacing w:after="0" w:line="240" w:lineRule="auto"/>
              <w:rPr>
                <w:rFonts w:ascii="Calibri" w:eastAsia="Calibri" w:hAnsi="Calibri" w:cs="Calibri"/>
              </w:rPr>
            </w:pPr>
          </w:p>
        </w:tc>
        <w:tc>
          <w:tcPr>
            <w:tcW w:w="156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E240E13" w14:textId="77777777" w:rsidR="00A314FF" w:rsidRDefault="00A314FF">
            <w:pPr>
              <w:spacing w:after="0" w:line="240" w:lineRule="auto"/>
              <w:rPr>
                <w:rFonts w:ascii="Calibri" w:eastAsia="Calibri" w:hAnsi="Calibri" w:cs="Calibri"/>
              </w:rPr>
            </w:pPr>
            <w:r>
              <w:rPr>
                <w:rFonts w:ascii="Calibri" w:eastAsia="Calibri" w:hAnsi="Calibri" w:cs="Calibri"/>
                <w:sz w:val="20"/>
              </w:rPr>
              <w:t>Languages</w:t>
            </w:r>
          </w:p>
        </w:tc>
        <w:tc>
          <w:tcPr>
            <w:tcW w:w="5882"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483CE238" w14:textId="77777777" w:rsidR="00A314FF" w:rsidRDefault="00A314FF">
            <w:pPr>
              <w:spacing w:after="0" w:line="240" w:lineRule="auto"/>
              <w:rPr>
                <w:rFonts w:ascii="Calibri" w:eastAsia="Calibri" w:hAnsi="Calibri" w:cs="Calibri"/>
              </w:rPr>
            </w:pPr>
          </w:p>
        </w:tc>
      </w:tr>
      <w:tr w:rsidR="00A314FF" w14:paraId="66FC1455" w14:textId="77777777" w:rsidTr="00A314FF">
        <w:tc>
          <w:tcPr>
            <w:tcW w:w="2025" w:type="dxa"/>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F0BF2C0" w14:textId="77777777" w:rsidR="00A314FF" w:rsidRDefault="00A314FF">
            <w:pPr>
              <w:tabs>
                <w:tab w:val="left" w:pos="2619"/>
              </w:tabs>
              <w:spacing w:after="0" w:line="240" w:lineRule="auto"/>
              <w:ind w:left="708" w:hanging="708"/>
              <w:rPr>
                <w:rFonts w:ascii="Calibri" w:eastAsia="Calibri" w:hAnsi="Calibri" w:cs="Calibri"/>
              </w:rPr>
            </w:pPr>
            <w:r>
              <w:rPr>
                <w:rFonts w:ascii="Calibri" w:eastAsia="Calibri" w:hAnsi="Calibri" w:cs="Calibri"/>
                <w:b/>
                <w:sz w:val="20"/>
              </w:rPr>
              <w:t>Target groups</w:t>
            </w:r>
          </w:p>
        </w:tc>
        <w:tc>
          <w:tcPr>
            <w:tcW w:w="7443" w:type="dxa"/>
            <w:gridSpan w:val="5"/>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86C8624" w14:textId="77777777" w:rsidR="00A314FF" w:rsidRDefault="00A314FF">
            <w:pPr>
              <w:rPr>
                <w:rFonts w:eastAsiaTheme="minorEastAsia"/>
              </w:rPr>
            </w:pPr>
            <w:r>
              <w:rPr>
                <w:rFonts w:ascii="MS Gothic" w:eastAsia="MS Gothic" w:hAnsi="MS Gothic" w:hint="eastAsia"/>
                <w:color w:val="000000"/>
              </w:rPr>
              <w:t>☐</w:t>
            </w:r>
            <w:r>
              <w:rPr>
                <w:color w:val="000000"/>
              </w:rPr>
              <w:t xml:space="preserve"> Teaching staff </w:t>
            </w:r>
          </w:p>
          <w:p w14:paraId="2662FD7A" w14:textId="77777777" w:rsidR="00A314FF" w:rsidRDefault="00A314FF">
            <w:r>
              <w:rPr>
                <w:rFonts w:ascii="MS Gothic" w:eastAsia="MS Gothic" w:hAnsi="MS Gothic" w:cs="MS Gothic" w:hint="eastAsia"/>
                <w:color w:val="000000"/>
              </w:rPr>
              <w:t>☐</w:t>
            </w:r>
            <w:r>
              <w:rPr>
                <w:color w:val="000000"/>
              </w:rPr>
              <w:t xml:space="preserve"> Students </w:t>
            </w:r>
          </w:p>
          <w:p w14:paraId="3EA30876" w14:textId="77777777" w:rsidR="00A314FF" w:rsidRDefault="00A314FF">
            <w:r>
              <w:rPr>
                <w:rFonts w:ascii="MS Gothic" w:eastAsia="MS Gothic" w:hAnsi="MS Gothic" w:cs="MS Gothic" w:hint="eastAsia"/>
                <w:color w:val="000000"/>
              </w:rPr>
              <w:t>☐</w:t>
            </w:r>
            <w:r>
              <w:rPr>
                <w:color w:val="000000"/>
              </w:rPr>
              <w:t xml:space="preserve"> Trainees </w:t>
            </w:r>
          </w:p>
          <w:p w14:paraId="0F887A3A" w14:textId="77777777" w:rsidR="00A314FF" w:rsidRDefault="00A314FF">
            <w:r>
              <w:rPr>
                <w:rFonts w:ascii="MS Gothic" w:eastAsia="MS Gothic" w:hAnsi="MS Gothic" w:hint="eastAsia"/>
                <w:color w:val="000000"/>
              </w:rPr>
              <w:t>☒</w:t>
            </w:r>
            <w:r>
              <w:rPr>
                <w:color w:val="000000"/>
              </w:rPr>
              <w:t xml:space="preserve"> Administrative staff</w:t>
            </w:r>
          </w:p>
          <w:p w14:paraId="01C5B101" w14:textId="77777777" w:rsidR="00A314FF" w:rsidRDefault="00A314FF">
            <w:r>
              <w:rPr>
                <w:rFonts w:ascii="MS Gothic" w:eastAsia="MS Gothic" w:hAnsi="MS Gothic" w:hint="eastAsia"/>
                <w:color w:val="000000"/>
              </w:rPr>
              <w:t>☒</w:t>
            </w:r>
            <w:r>
              <w:rPr>
                <w:color w:val="000000"/>
              </w:rPr>
              <w:t xml:space="preserve"> Technical staff </w:t>
            </w:r>
          </w:p>
          <w:p w14:paraId="1824341B" w14:textId="77777777" w:rsidR="00A314FF" w:rsidRDefault="00A314FF">
            <w:r>
              <w:rPr>
                <w:rFonts w:ascii="MS Gothic" w:eastAsia="MS Gothic" w:hAnsi="MS Gothic" w:hint="eastAsia"/>
                <w:color w:val="000000"/>
              </w:rPr>
              <w:t>☐</w:t>
            </w:r>
            <w:r>
              <w:rPr>
                <w:color w:val="000000"/>
              </w:rPr>
              <w:t xml:space="preserve"> Librarians </w:t>
            </w:r>
          </w:p>
          <w:p w14:paraId="3FEFA0E4" w14:textId="77777777" w:rsidR="00A314FF" w:rsidRDefault="00A314FF">
            <w:pPr>
              <w:spacing w:after="0" w:line="240" w:lineRule="auto"/>
              <w:rPr>
                <w:rFonts w:ascii="Calibri" w:eastAsia="Calibri" w:hAnsi="Calibri" w:cs="Calibri"/>
              </w:rPr>
            </w:pPr>
            <w:r>
              <w:rPr>
                <w:rFonts w:ascii="MS Gothic" w:eastAsia="MS Gothic" w:hAnsi="MS Gothic" w:cs="MS Gothic" w:hint="eastAsia"/>
                <w:color w:val="000000"/>
              </w:rPr>
              <w:t>☐</w:t>
            </w:r>
            <w:r>
              <w:rPr>
                <w:color w:val="000000"/>
              </w:rPr>
              <w:t xml:space="preserve"> Other</w:t>
            </w:r>
          </w:p>
        </w:tc>
      </w:tr>
      <w:tr w:rsidR="00A314FF" w14:paraId="74DA84BB" w14:textId="77777777" w:rsidTr="00A314FF">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FA4E1FC" w14:textId="77777777" w:rsidR="00A314FF" w:rsidRDefault="00A314FF">
            <w:pPr>
              <w:spacing w:after="0"/>
              <w:rPr>
                <w:rFonts w:ascii="Calibri" w:eastAsia="Calibri" w:hAnsi="Calibri" w:cs="Calibri"/>
              </w:rPr>
            </w:pPr>
          </w:p>
        </w:tc>
        <w:tc>
          <w:tcPr>
            <w:tcW w:w="7443" w:type="dxa"/>
            <w:gridSpan w:val="5"/>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37E69F9" w14:textId="77777777" w:rsidR="00A314FF" w:rsidRDefault="00A314FF">
            <w:pPr>
              <w:tabs>
                <w:tab w:val="left" w:pos="2619"/>
              </w:tabs>
              <w:spacing w:after="0" w:line="240" w:lineRule="auto"/>
              <w:ind w:left="708" w:hanging="708"/>
              <w:rPr>
                <w:rFonts w:ascii="Calibri" w:eastAsia="Calibri" w:hAnsi="Calibri" w:cs="Calibri"/>
                <w:i/>
                <w:sz w:val="20"/>
              </w:rPr>
            </w:pPr>
            <w:r>
              <w:rPr>
                <w:rFonts w:ascii="Calibri" w:eastAsia="Calibri" w:hAnsi="Calibri" w:cs="Calibri"/>
                <w:i/>
                <w:sz w:val="20"/>
              </w:rPr>
              <w:t xml:space="preserve">If you selected 'Other', please identify these target groups. </w:t>
            </w:r>
          </w:p>
          <w:p w14:paraId="43B43ED0" w14:textId="77777777" w:rsidR="00A314FF" w:rsidRDefault="00A314FF">
            <w:pPr>
              <w:spacing w:after="0" w:line="240" w:lineRule="auto"/>
              <w:rPr>
                <w:rFonts w:ascii="Calibri" w:eastAsia="Calibri" w:hAnsi="Calibri" w:cs="Calibri"/>
              </w:rPr>
            </w:pPr>
            <w:r>
              <w:rPr>
                <w:rFonts w:ascii="Calibri" w:eastAsia="Calibri" w:hAnsi="Calibri" w:cs="Calibri"/>
                <w:i/>
                <w:sz w:val="20"/>
              </w:rPr>
              <w:t>(Max. 250 words)</w:t>
            </w:r>
          </w:p>
        </w:tc>
      </w:tr>
      <w:tr w:rsidR="00A314FF" w14:paraId="0C197742" w14:textId="77777777" w:rsidTr="00A314FF">
        <w:tc>
          <w:tcPr>
            <w:tcW w:w="202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E22EB99" w14:textId="77777777" w:rsidR="00A314FF" w:rsidRDefault="00A314FF">
            <w:pPr>
              <w:spacing w:after="0" w:line="240" w:lineRule="auto"/>
              <w:rPr>
                <w:rFonts w:ascii="Calibri" w:eastAsia="Calibri" w:hAnsi="Calibri" w:cs="Calibri"/>
              </w:rPr>
            </w:pPr>
            <w:r>
              <w:rPr>
                <w:rFonts w:ascii="Calibri" w:eastAsia="Calibri" w:hAnsi="Calibri" w:cs="Calibri"/>
                <w:b/>
                <w:sz w:val="20"/>
              </w:rPr>
              <w:t>Dissemination level</w:t>
            </w:r>
          </w:p>
        </w:tc>
        <w:tc>
          <w:tcPr>
            <w:tcW w:w="2038"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CB53B8E" w14:textId="77777777" w:rsidR="00A314FF" w:rsidRDefault="00A314FF">
            <w:pPr>
              <w:spacing w:after="0" w:line="240" w:lineRule="auto"/>
              <w:rPr>
                <w:rFonts w:ascii="Calibri" w:eastAsia="Calibri" w:hAnsi="Calibri" w:cs="Calibri"/>
                <w:sz w:val="20"/>
              </w:rPr>
            </w:pPr>
            <w:r>
              <w:rPr>
                <w:rFonts w:ascii="Calibri" w:eastAsia="Calibri" w:hAnsi="Calibri" w:cs="Calibri"/>
                <w:color w:val="000000"/>
                <w:sz w:val="20"/>
              </w:rPr>
              <w:t xml:space="preserve"> </w:t>
            </w:r>
            <w:r>
              <w:rPr>
                <w:rFonts w:ascii="Segoe UI Symbol" w:eastAsia="Calibri" w:hAnsi="Segoe UI Symbol" w:cs="Segoe UI Symbol"/>
                <w:sz w:val="20"/>
              </w:rPr>
              <w:t>☐</w:t>
            </w:r>
            <w:r>
              <w:rPr>
                <w:rFonts w:ascii="Calibri" w:eastAsia="Calibri" w:hAnsi="Calibri" w:cs="Calibri"/>
                <w:sz w:val="20"/>
              </w:rPr>
              <w:t xml:space="preserve"> Department / Faculty </w:t>
            </w:r>
            <w:r>
              <w:rPr>
                <w:rFonts w:ascii="Segoe UI Symbol" w:eastAsia="Calibri" w:hAnsi="Segoe UI Symbol" w:cs="Segoe UI Symbol"/>
                <w:sz w:val="20"/>
              </w:rPr>
              <w:t>☐</w:t>
            </w:r>
            <w:r>
              <w:rPr>
                <w:rFonts w:ascii="Calibri" w:eastAsia="Calibri" w:hAnsi="Calibri" w:cs="Calibri"/>
                <w:sz w:val="20"/>
              </w:rPr>
              <w:t xml:space="preserve"> Institution</w:t>
            </w:r>
          </w:p>
          <w:p w14:paraId="6FBA6A82" w14:textId="77777777" w:rsidR="00A314FF" w:rsidRDefault="00A314FF">
            <w:pPr>
              <w:spacing w:after="0" w:line="240" w:lineRule="auto"/>
              <w:rPr>
                <w:rFonts w:ascii="Calibri" w:eastAsia="Calibri" w:hAnsi="Calibri" w:cs="Calibri"/>
              </w:rPr>
            </w:pPr>
            <w:r>
              <w:rPr>
                <w:rFonts w:ascii="Calibri" w:eastAsia="Calibri" w:hAnsi="Calibri" w:cs="Calibri"/>
                <w:color w:val="000000"/>
                <w:sz w:val="20"/>
              </w:rPr>
              <w:t xml:space="preserve"> Institution</w:t>
            </w:r>
          </w:p>
        </w:tc>
        <w:tc>
          <w:tcPr>
            <w:tcW w:w="2289"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D94F8B5" w14:textId="77777777" w:rsidR="00A314FF" w:rsidRDefault="00A314FF">
            <w:pPr>
              <w:spacing w:after="0" w:line="240" w:lineRule="auto"/>
              <w:rPr>
                <w:rFonts w:ascii="Calibri" w:eastAsia="Calibri" w:hAnsi="Calibri" w:cs="Calibri"/>
                <w:sz w:val="20"/>
              </w:rPr>
            </w:pPr>
            <w:r>
              <w:rPr>
                <w:rFonts w:ascii="Calibri" w:eastAsia="Calibri" w:hAnsi="Calibri" w:cs="Calibri"/>
                <w:color w:val="000000"/>
                <w:sz w:val="20"/>
              </w:rPr>
              <w:t xml:space="preserve"> </w:t>
            </w:r>
            <w:r>
              <w:rPr>
                <w:rFonts w:ascii="Segoe UI Symbol" w:eastAsia="Calibri" w:hAnsi="Segoe UI Symbol" w:cs="Segoe UI Symbol"/>
                <w:sz w:val="20"/>
              </w:rPr>
              <w:t>☐</w:t>
            </w:r>
            <w:r>
              <w:rPr>
                <w:rFonts w:ascii="Calibri" w:eastAsia="Calibri" w:hAnsi="Calibri" w:cs="Calibri"/>
                <w:sz w:val="20"/>
              </w:rPr>
              <w:t xml:space="preserve"> Local</w:t>
            </w:r>
          </w:p>
          <w:p w14:paraId="37161EC8" w14:textId="77777777" w:rsidR="00A314FF" w:rsidRDefault="00A314FF">
            <w:pPr>
              <w:spacing w:after="0" w:line="240" w:lineRule="auto"/>
              <w:rPr>
                <w:rFonts w:ascii="Calibri" w:eastAsia="Calibri" w:hAnsi="Calibri" w:cs="Calibri"/>
              </w:rPr>
            </w:pPr>
            <w:r>
              <w:rPr>
                <w:rFonts w:ascii="Calibri" w:eastAsia="Calibri" w:hAnsi="Calibri" w:cs="Calibri"/>
                <w:color w:val="000000"/>
                <w:sz w:val="20"/>
              </w:rPr>
              <w:t xml:space="preserve"> </w:t>
            </w:r>
            <w:r>
              <w:rPr>
                <w:rFonts w:ascii="Segoe UI Symbol" w:eastAsia="Calibri" w:hAnsi="Segoe UI Symbol" w:cs="Segoe UI Symbol"/>
                <w:sz w:val="20"/>
              </w:rPr>
              <w:t>☐</w:t>
            </w:r>
            <w:r>
              <w:rPr>
                <w:rFonts w:ascii="Calibri" w:eastAsia="Calibri" w:hAnsi="Calibri" w:cs="Calibri"/>
                <w:sz w:val="20"/>
              </w:rPr>
              <w:t xml:space="preserve"> Regional</w:t>
            </w:r>
          </w:p>
        </w:tc>
        <w:tc>
          <w:tcPr>
            <w:tcW w:w="31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6A7AF21" w14:textId="77777777" w:rsidR="00A314FF" w:rsidRDefault="00A314FF">
            <w:pPr>
              <w:rPr>
                <w:rFonts w:eastAsiaTheme="minorEastAsia"/>
              </w:rPr>
            </w:pPr>
            <w:r>
              <w:rPr>
                <w:rFonts w:ascii="MS Gothic" w:eastAsia="MS Gothic" w:hAnsi="MS Gothic" w:hint="eastAsia"/>
                <w:color w:val="000000"/>
              </w:rPr>
              <w:t>☐</w:t>
            </w:r>
            <w:r>
              <w:rPr>
                <w:color w:val="000000"/>
              </w:rPr>
              <w:t xml:space="preserve"> National</w:t>
            </w:r>
          </w:p>
          <w:p w14:paraId="49F661F9" w14:textId="77777777" w:rsidR="00A314FF" w:rsidRDefault="00A314FF">
            <w:pPr>
              <w:spacing w:after="0" w:line="240" w:lineRule="auto"/>
              <w:rPr>
                <w:rFonts w:ascii="Calibri" w:eastAsia="Calibri" w:hAnsi="Calibri" w:cs="Calibri"/>
              </w:rPr>
            </w:pPr>
            <w:r>
              <w:rPr>
                <w:rFonts w:ascii="MS Gothic" w:eastAsia="MS Gothic" w:hAnsi="MS Gothic" w:hint="eastAsia"/>
                <w:color w:val="000000"/>
              </w:rPr>
              <w:t>☒</w:t>
            </w:r>
            <w:r>
              <w:rPr>
                <w:color w:val="000000"/>
              </w:rPr>
              <w:t xml:space="preserve"> International</w:t>
            </w:r>
          </w:p>
        </w:tc>
      </w:tr>
    </w:tbl>
    <w:p w14:paraId="4800E4BC" w14:textId="77777777" w:rsidR="00A314FF" w:rsidRDefault="00A314FF" w:rsidP="00A314FF">
      <w:pPr>
        <w:spacing w:after="0" w:line="240" w:lineRule="auto"/>
        <w:rPr>
          <w:rFonts w:ascii="Calibri" w:eastAsia="Calibri" w:hAnsi="Calibri" w:cs="Calibri"/>
        </w:rPr>
      </w:pPr>
    </w:p>
    <w:p w14:paraId="6553DE41" w14:textId="77777777" w:rsidR="00A314FF" w:rsidRDefault="00A314FF" w:rsidP="00A314FF">
      <w:pPr>
        <w:spacing w:after="0" w:line="240" w:lineRule="auto"/>
        <w:rPr>
          <w:rFonts w:ascii="Calibri" w:eastAsia="Calibri" w:hAnsi="Calibri" w:cs="Calibri"/>
          <w:b/>
          <w:sz w:val="24"/>
        </w:rPr>
      </w:pPr>
      <w:r>
        <w:rPr>
          <w:rFonts w:ascii="Calibri" w:eastAsia="Calibri" w:hAnsi="Calibri" w:cs="Calibri"/>
          <w:b/>
          <w:sz w:val="24"/>
        </w:rPr>
        <w:t>Deliverables/results/outcomes</w:t>
      </w:r>
    </w:p>
    <w:p w14:paraId="5D825B46" w14:textId="77777777" w:rsidR="00A314FF" w:rsidRDefault="00A314FF" w:rsidP="00A314FF">
      <w:pPr>
        <w:spacing w:after="0" w:line="240" w:lineRule="auto"/>
        <w:rPr>
          <w:rFonts w:ascii="Calibri" w:eastAsia="Calibri" w:hAnsi="Calibri" w:cs="Calibri"/>
          <w:b/>
          <w:sz w:val="24"/>
        </w:rPr>
      </w:pPr>
    </w:p>
    <w:tbl>
      <w:tblPr>
        <w:tblW w:w="0" w:type="auto"/>
        <w:tblInd w:w="108" w:type="dxa"/>
        <w:tblCellMar>
          <w:left w:w="10" w:type="dxa"/>
          <w:right w:w="10" w:type="dxa"/>
        </w:tblCellMar>
        <w:tblLook w:val="04A0" w:firstRow="1" w:lastRow="0" w:firstColumn="1" w:lastColumn="0" w:noHBand="0" w:noVBand="1"/>
      </w:tblPr>
      <w:tblGrid>
        <w:gridCol w:w="1953"/>
        <w:gridCol w:w="1257"/>
        <w:gridCol w:w="414"/>
        <w:gridCol w:w="1770"/>
        <w:gridCol w:w="209"/>
        <w:gridCol w:w="3639"/>
      </w:tblGrid>
      <w:tr w:rsidR="00A314FF" w14:paraId="4A2D57EB" w14:textId="77777777" w:rsidTr="00A314FF">
        <w:trPr>
          <w:trHeight w:val="1"/>
        </w:trPr>
        <w:tc>
          <w:tcPr>
            <w:tcW w:w="2025" w:type="dxa"/>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CF46957" w14:textId="77777777" w:rsidR="00A314FF" w:rsidRDefault="00A314FF">
            <w:pPr>
              <w:spacing w:after="0" w:line="240" w:lineRule="auto"/>
              <w:rPr>
                <w:rFonts w:ascii="Calibri" w:eastAsia="Calibri" w:hAnsi="Calibri" w:cs="Calibri"/>
                <w:b/>
                <w:sz w:val="20"/>
              </w:rPr>
            </w:pPr>
            <w:r>
              <w:rPr>
                <w:rFonts w:ascii="Calibri" w:eastAsia="Calibri" w:hAnsi="Calibri" w:cs="Calibri"/>
                <w:b/>
                <w:sz w:val="20"/>
              </w:rPr>
              <w:t>Expected Deliverable/Results/</w:t>
            </w:r>
          </w:p>
          <w:p w14:paraId="777A116F" w14:textId="77777777" w:rsidR="00A314FF" w:rsidRDefault="00A314FF">
            <w:pPr>
              <w:spacing w:after="0" w:line="240" w:lineRule="auto"/>
              <w:rPr>
                <w:rFonts w:ascii="Calibri" w:eastAsia="Calibri" w:hAnsi="Calibri" w:cs="Calibri"/>
              </w:rPr>
            </w:pPr>
            <w:r>
              <w:rPr>
                <w:rFonts w:ascii="Calibri" w:eastAsia="Calibri" w:hAnsi="Calibri" w:cs="Calibri"/>
                <w:b/>
                <w:sz w:val="20"/>
              </w:rPr>
              <w:t>Outcomes</w:t>
            </w:r>
          </w:p>
        </w:tc>
        <w:tc>
          <w:tcPr>
            <w:tcW w:w="156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0FBBFA5" w14:textId="77777777" w:rsidR="00A314FF" w:rsidRDefault="00A314FF">
            <w:pPr>
              <w:spacing w:after="0" w:line="240" w:lineRule="auto"/>
              <w:rPr>
                <w:rFonts w:ascii="Calibri" w:eastAsia="Calibri" w:hAnsi="Calibri" w:cs="Calibri"/>
              </w:rPr>
            </w:pPr>
            <w:r>
              <w:rPr>
                <w:rFonts w:ascii="Calibri" w:eastAsia="Calibri" w:hAnsi="Calibri" w:cs="Calibri"/>
                <w:sz w:val="20"/>
              </w:rPr>
              <w:t>Work Package and Outcome ref.nr</w:t>
            </w:r>
          </w:p>
        </w:tc>
        <w:tc>
          <w:tcPr>
            <w:tcW w:w="5882"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4F3DB34" w14:textId="7C96F324" w:rsidR="00A314FF" w:rsidRDefault="00476663">
            <w:pPr>
              <w:spacing w:after="0" w:line="240" w:lineRule="auto"/>
              <w:ind w:left="5040" w:hanging="187"/>
              <w:rPr>
                <w:rFonts w:ascii="Calibri" w:eastAsia="Calibri" w:hAnsi="Calibri" w:cs="Calibri"/>
              </w:rPr>
            </w:pPr>
            <w:r>
              <w:rPr>
                <w:rFonts w:ascii="Calibri" w:eastAsia="Calibri" w:hAnsi="Calibri" w:cs="Calibri"/>
                <w:b/>
                <w:sz w:val="24"/>
              </w:rPr>
              <w:t>A29</w:t>
            </w:r>
            <w:r w:rsidR="00A314FF">
              <w:rPr>
                <w:rFonts w:ascii="Calibri" w:eastAsia="Calibri" w:hAnsi="Calibri" w:cs="Calibri"/>
                <w:b/>
                <w:sz w:val="24"/>
              </w:rPr>
              <w:t>.2.1.</w:t>
            </w:r>
          </w:p>
        </w:tc>
      </w:tr>
      <w:tr w:rsidR="00A314FF" w14:paraId="43FABEFF" w14:textId="77777777" w:rsidTr="00A314FF">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892C04A" w14:textId="77777777" w:rsidR="00A314FF" w:rsidRDefault="00A314FF">
            <w:pPr>
              <w:spacing w:after="0"/>
              <w:rPr>
                <w:rFonts w:ascii="Calibri" w:eastAsia="Calibri" w:hAnsi="Calibri" w:cs="Calibri"/>
              </w:rPr>
            </w:pPr>
          </w:p>
        </w:tc>
        <w:tc>
          <w:tcPr>
            <w:tcW w:w="156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0E7C2A1" w14:textId="77777777" w:rsidR="00A314FF" w:rsidRDefault="00A314FF">
            <w:pPr>
              <w:spacing w:after="0" w:line="240" w:lineRule="auto"/>
              <w:rPr>
                <w:rFonts w:ascii="Calibri" w:eastAsia="Calibri" w:hAnsi="Calibri" w:cs="Calibri"/>
              </w:rPr>
            </w:pPr>
            <w:r>
              <w:rPr>
                <w:rFonts w:ascii="Calibri" w:eastAsia="Calibri" w:hAnsi="Calibri" w:cs="Calibri"/>
                <w:sz w:val="20"/>
              </w:rPr>
              <w:t>Title</w:t>
            </w:r>
          </w:p>
        </w:tc>
        <w:tc>
          <w:tcPr>
            <w:tcW w:w="5882"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6227BF9" w14:textId="77777777" w:rsidR="00A314FF" w:rsidRDefault="00A314FF">
            <w:pPr>
              <w:spacing w:after="0" w:line="240" w:lineRule="auto"/>
              <w:rPr>
                <w:rFonts w:ascii="Calibri" w:eastAsia="Calibri" w:hAnsi="Calibri" w:cs="Calibri"/>
              </w:rPr>
            </w:pPr>
            <w:r>
              <w:rPr>
                <w:rFonts w:ascii="Calibri" w:eastAsia="Calibri" w:hAnsi="Calibri" w:cs="Calibri"/>
              </w:rPr>
              <w:t>Organizacija prezentacija i radionica za potencijalne partnere i investiture</w:t>
            </w:r>
          </w:p>
        </w:tc>
      </w:tr>
      <w:tr w:rsidR="00A314FF" w14:paraId="618633EA" w14:textId="77777777" w:rsidTr="00A314FF">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57E17AE" w14:textId="77777777" w:rsidR="00A314FF" w:rsidRDefault="00A314FF">
            <w:pPr>
              <w:spacing w:after="0"/>
              <w:rPr>
                <w:rFonts w:ascii="Calibri" w:eastAsia="Calibri" w:hAnsi="Calibri" w:cs="Calibri"/>
              </w:rPr>
            </w:pPr>
          </w:p>
        </w:tc>
        <w:tc>
          <w:tcPr>
            <w:tcW w:w="156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15F15EC" w14:textId="77777777" w:rsidR="00A314FF" w:rsidRDefault="00A314FF">
            <w:pPr>
              <w:spacing w:after="0" w:line="240" w:lineRule="auto"/>
              <w:rPr>
                <w:rFonts w:ascii="Calibri" w:eastAsia="Calibri" w:hAnsi="Calibri" w:cs="Calibri"/>
              </w:rPr>
            </w:pPr>
            <w:r>
              <w:rPr>
                <w:rFonts w:ascii="Calibri" w:eastAsia="Calibri" w:hAnsi="Calibri" w:cs="Calibri"/>
                <w:sz w:val="20"/>
              </w:rPr>
              <w:t>Type</w:t>
            </w:r>
          </w:p>
        </w:tc>
        <w:tc>
          <w:tcPr>
            <w:tcW w:w="2527"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7D8E2EA" w14:textId="77777777" w:rsidR="00A314FF" w:rsidRDefault="00A314FF">
            <w:pPr>
              <w:rPr>
                <w:rFonts w:eastAsiaTheme="minorEastAsia"/>
                <w:color w:val="000000"/>
              </w:rPr>
            </w:pPr>
            <w:r>
              <w:rPr>
                <w:rFonts w:ascii="MS Gothic" w:eastAsia="MS Gothic" w:hAnsi="MS Gothic" w:cs="MS Gothic" w:hint="eastAsia"/>
                <w:color w:val="000000"/>
              </w:rPr>
              <w:t>☐</w:t>
            </w:r>
            <w:r>
              <w:rPr>
                <w:color w:val="000000"/>
              </w:rPr>
              <w:t xml:space="preserve"> Teaching material</w:t>
            </w:r>
          </w:p>
          <w:p w14:paraId="6685FF3A" w14:textId="77777777" w:rsidR="00A314FF" w:rsidRDefault="00A314FF">
            <w:pPr>
              <w:rPr>
                <w:color w:val="000000"/>
              </w:rPr>
            </w:pPr>
            <w:r>
              <w:rPr>
                <w:rFonts w:ascii="MS Gothic" w:eastAsia="MS Gothic" w:hAnsi="MS Gothic" w:cs="MS Gothic" w:hint="eastAsia"/>
                <w:color w:val="000000"/>
              </w:rPr>
              <w:t>☐</w:t>
            </w:r>
            <w:r>
              <w:rPr>
                <w:color w:val="000000"/>
              </w:rPr>
              <w:t xml:space="preserve"> Learning material</w:t>
            </w:r>
          </w:p>
          <w:p w14:paraId="3D9D3434" w14:textId="77777777" w:rsidR="00A314FF" w:rsidRDefault="00A314FF">
            <w:pPr>
              <w:spacing w:after="0" w:line="240" w:lineRule="auto"/>
              <w:rPr>
                <w:rFonts w:ascii="Calibri" w:eastAsia="Calibri" w:hAnsi="Calibri" w:cs="Calibri"/>
              </w:rPr>
            </w:pPr>
            <w:r>
              <w:rPr>
                <w:rFonts w:ascii="MS Gothic" w:eastAsia="MS Gothic" w:hAnsi="MS Gothic" w:hint="eastAsia"/>
                <w:color w:val="000000"/>
              </w:rPr>
              <w:t>☒</w:t>
            </w:r>
            <w:r>
              <w:rPr>
                <w:color w:val="000000"/>
              </w:rPr>
              <w:t xml:space="preserve"> Training material</w:t>
            </w:r>
          </w:p>
        </w:tc>
        <w:tc>
          <w:tcPr>
            <w:tcW w:w="3355"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2E88A74" w14:textId="77777777" w:rsidR="00A314FF" w:rsidRDefault="00A314FF">
            <w:pPr>
              <w:rPr>
                <w:rFonts w:eastAsiaTheme="minorEastAsia"/>
                <w:color w:val="000000"/>
              </w:rPr>
            </w:pPr>
            <w:r>
              <w:rPr>
                <w:rFonts w:ascii="MS Gothic" w:eastAsia="MS Gothic" w:hAnsi="MS Gothic" w:hint="eastAsia"/>
                <w:color w:val="000000"/>
              </w:rPr>
              <w:t>☒</w:t>
            </w:r>
            <w:r>
              <w:rPr>
                <w:color w:val="000000"/>
              </w:rPr>
              <w:t xml:space="preserve"> Event</w:t>
            </w:r>
          </w:p>
          <w:p w14:paraId="3E145CA2" w14:textId="77777777" w:rsidR="00A314FF" w:rsidRDefault="00A314FF">
            <w:pPr>
              <w:rPr>
                <w:color w:val="000000"/>
              </w:rPr>
            </w:pPr>
            <w:r>
              <w:rPr>
                <w:rFonts w:ascii="MS Gothic" w:eastAsia="MS Gothic" w:hAnsi="MS Gothic" w:hint="eastAsia"/>
                <w:color w:val="000000"/>
              </w:rPr>
              <w:t>☐</w:t>
            </w:r>
            <w:r>
              <w:rPr>
                <w:color w:val="000000"/>
              </w:rPr>
              <w:t xml:space="preserve"> Report </w:t>
            </w:r>
          </w:p>
          <w:p w14:paraId="2E327A2F" w14:textId="77777777" w:rsidR="00A314FF" w:rsidRDefault="00A314FF">
            <w:pPr>
              <w:spacing w:after="0" w:line="240" w:lineRule="auto"/>
              <w:rPr>
                <w:rFonts w:ascii="Calibri" w:eastAsia="Calibri" w:hAnsi="Calibri" w:cs="Calibri"/>
              </w:rPr>
            </w:pPr>
            <w:r>
              <w:rPr>
                <w:rFonts w:ascii="MS Gothic" w:eastAsia="MS Gothic" w:hAnsi="MS Gothic" w:cs="MS Gothic" w:hint="eastAsia"/>
                <w:color w:val="000000"/>
              </w:rPr>
              <w:t>☐</w:t>
            </w:r>
            <w:r>
              <w:rPr>
                <w:color w:val="000000"/>
              </w:rPr>
              <w:t xml:space="preserve"> Service/Product </w:t>
            </w:r>
          </w:p>
        </w:tc>
      </w:tr>
      <w:tr w:rsidR="00A314FF" w14:paraId="782082D8" w14:textId="77777777" w:rsidTr="00A314FF">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48285DA" w14:textId="77777777" w:rsidR="00A314FF" w:rsidRDefault="00A314FF">
            <w:pPr>
              <w:spacing w:after="0"/>
              <w:rPr>
                <w:rFonts w:ascii="Calibri" w:eastAsia="Calibri" w:hAnsi="Calibri" w:cs="Calibri"/>
              </w:rPr>
            </w:pPr>
          </w:p>
        </w:tc>
        <w:tc>
          <w:tcPr>
            <w:tcW w:w="156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E55E0F9" w14:textId="77777777" w:rsidR="00A314FF" w:rsidRDefault="00A314FF">
            <w:pPr>
              <w:spacing w:after="0" w:line="240" w:lineRule="auto"/>
              <w:rPr>
                <w:rFonts w:ascii="Calibri" w:eastAsia="Calibri" w:hAnsi="Calibri" w:cs="Calibri"/>
              </w:rPr>
            </w:pPr>
            <w:r>
              <w:rPr>
                <w:rFonts w:ascii="Calibri" w:eastAsia="Calibri" w:hAnsi="Calibri" w:cs="Calibri"/>
                <w:sz w:val="20"/>
              </w:rPr>
              <w:t xml:space="preserve">Description </w:t>
            </w:r>
          </w:p>
        </w:tc>
        <w:tc>
          <w:tcPr>
            <w:tcW w:w="5882"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4FA49622" w14:textId="77777777" w:rsidR="00A314FF" w:rsidRDefault="00A314FF">
            <w:pPr>
              <w:spacing w:after="0" w:line="240" w:lineRule="auto"/>
              <w:rPr>
                <w:rFonts w:ascii="Calibri" w:eastAsia="Calibri" w:hAnsi="Calibri" w:cs="Calibri"/>
              </w:rPr>
            </w:pPr>
          </w:p>
        </w:tc>
      </w:tr>
      <w:tr w:rsidR="00A314FF" w14:paraId="574B8279" w14:textId="77777777" w:rsidTr="00A314FF">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2489946" w14:textId="77777777" w:rsidR="00A314FF" w:rsidRDefault="00A314FF">
            <w:pPr>
              <w:spacing w:after="0"/>
              <w:rPr>
                <w:rFonts w:ascii="Calibri" w:eastAsia="Calibri" w:hAnsi="Calibri" w:cs="Calibri"/>
              </w:rPr>
            </w:pPr>
          </w:p>
        </w:tc>
        <w:tc>
          <w:tcPr>
            <w:tcW w:w="156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62CCF33" w14:textId="77777777" w:rsidR="00A314FF" w:rsidRDefault="00A314FF">
            <w:pPr>
              <w:spacing w:after="0" w:line="240" w:lineRule="auto"/>
              <w:rPr>
                <w:rFonts w:ascii="Calibri" w:eastAsia="Calibri" w:hAnsi="Calibri" w:cs="Calibri"/>
              </w:rPr>
            </w:pPr>
            <w:r>
              <w:rPr>
                <w:rFonts w:ascii="Calibri" w:eastAsia="Calibri" w:hAnsi="Calibri" w:cs="Calibri"/>
                <w:sz w:val="20"/>
              </w:rPr>
              <w:t>Due date</w:t>
            </w:r>
          </w:p>
        </w:tc>
        <w:tc>
          <w:tcPr>
            <w:tcW w:w="5882"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001596EC" w14:textId="77777777" w:rsidR="00A314FF" w:rsidRDefault="00A314FF">
            <w:pPr>
              <w:spacing w:after="0" w:line="240" w:lineRule="auto"/>
              <w:rPr>
                <w:rFonts w:ascii="Calibri" w:eastAsia="Calibri" w:hAnsi="Calibri" w:cs="Calibri"/>
              </w:rPr>
            </w:pPr>
          </w:p>
        </w:tc>
      </w:tr>
      <w:tr w:rsidR="00A314FF" w14:paraId="5CA33727" w14:textId="77777777" w:rsidTr="00A314FF">
        <w:tc>
          <w:tcPr>
            <w:tcW w:w="202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06D93248" w14:textId="77777777" w:rsidR="00A314FF" w:rsidRDefault="00A314FF">
            <w:pPr>
              <w:spacing w:after="0" w:line="240" w:lineRule="auto"/>
              <w:rPr>
                <w:rFonts w:ascii="Calibri" w:eastAsia="Calibri" w:hAnsi="Calibri" w:cs="Calibri"/>
              </w:rPr>
            </w:pPr>
          </w:p>
        </w:tc>
        <w:tc>
          <w:tcPr>
            <w:tcW w:w="156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56A987F" w14:textId="77777777" w:rsidR="00A314FF" w:rsidRDefault="00A314FF">
            <w:pPr>
              <w:spacing w:after="0" w:line="240" w:lineRule="auto"/>
              <w:rPr>
                <w:rFonts w:ascii="Calibri" w:eastAsia="Calibri" w:hAnsi="Calibri" w:cs="Calibri"/>
              </w:rPr>
            </w:pPr>
            <w:r>
              <w:rPr>
                <w:rFonts w:ascii="Calibri" w:eastAsia="Calibri" w:hAnsi="Calibri" w:cs="Calibri"/>
                <w:sz w:val="20"/>
              </w:rPr>
              <w:t>Languages</w:t>
            </w:r>
          </w:p>
        </w:tc>
        <w:tc>
          <w:tcPr>
            <w:tcW w:w="5882"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75691DA5" w14:textId="77777777" w:rsidR="00A314FF" w:rsidRDefault="00A314FF">
            <w:pPr>
              <w:spacing w:after="0" w:line="240" w:lineRule="auto"/>
              <w:rPr>
                <w:rFonts w:ascii="Calibri" w:eastAsia="Calibri" w:hAnsi="Calibri" w:cs="Calibri"/>
              </w:rPr>
            </w:pPr>
          </w:p>
        </w:tc>
      </w:tr>
      <w:tr w:rsidR="00A314FF" w14:paraId="72D336A1" w14:textId="77777777" w:rsidTr="00A314FF">
        <w:tc>
          <w:tcPr>
            <w:tcW w:w="2025" w:type="dxa"/>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C87C8E0" w14:textId="77777777" w:rsidR="00A314FF" w:rsidRDefault="00A314FF">
            <w:pPr>
              <w:tabs>
                <w:tab w:val="left" w:pos="2619"/>
              </w:tabs>
              <w:spacing w:after="0" w:line="240" w:lineRule="auto"/>
              <w:ind w:left="708" w:hanging="708"/>
              <w:rPr>
                <w:rFonts w:ascii="Calibri" w:eastAsia="Calibri" w:hAnsi="Calibri" w:cs="Calibri"/>
              </w:rPr>
            </w:pPr>
            <w:r>
              <w:rPr>
                <w:rFonts w:ascii="Calibri" w:eastAsia="Calibri" w:hAnsi="Calibri" w:cs="Calibri"/>
                <w:b/>
                <w:sz w:val="20"/>
              </w:rPr>
              <w:t>Target groups</w:t>
            </w:r>
          </w:p>
        </w:tc>
        <w:tc>
          <w:tcPr>
            <w:tcW w:w="7443" w:type="dxa"/>
            <w:gridSpan w:val="5"/>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032474B" w14:textId="77777777" w:rsidR="00A314FF" w:rsidRDefault="00A314FF">
            <w:pPr>
              <w:rPr>
                <w:rFonts w:eastAsiaTheme="minorEastAsia"/>
              </w:rPr>
            </w:pPr>
            <w:r>
              <w:rPr>
                <w:rFonts w:ascii="MS Gothic" w:eastAsia="MS Gothic" w:hAnsi="MS Gothic" w:hint="eastAsia"/>
                <w:color w:val="000000"/>
              </w:rPr>
              <w:t>☐</w:t>
            </w:r>
            <w:r>
              <w:rPr>
                <w:color w:val="000000"/>
              </w:rPr>
              <w:t xml:space="preserve"> Teaching staff </w:t>
            </w:r>
          </w:p>
          <w:p w14:paraId="23E5BCEC" w14:textId="77777777" w:rsidR="00A314FF" w:rsidRDefault="00A314FF">
            <w:r>
              <w:rPr>
                <w:rFonts w:ascii="MS Gothic" w:eastAsia="MS Gothic" w:hAnsi="MS Gothic" w:cs="MS Gothic" w:hint="eastAsia"/>
                <w:color w:val="000000"/>
              </w:rPr>
              <w:t>☐</w:t>
            </w:r>
            <w:r>
              <w:rPr>
                <w:color w:val="000000"/>
              </w:rPr>
              <w:t xml:space="preserve"> Students </w:t>
            </w:r>
          </w:p>
          <w:p w14:paraId="3F8D77D0" w14:textId="77777777" w:rsidR="00A314FF" w:rsidRDefault="00A314FF">
            <w:r>
              <w:rPr>
                <w:rFonts w:ascii="MS Gothic" w:eastAsia="MS Gothic" w:hAnsi="MS Gothic" w:cs="MS Gothic" w:hint="eastAsia"/>
                <w:color w:val="000000"/>
              </w:rPr>
              <w:t>☐</w:t>
            </w:r>
            <w:r>
              <w:rPr>
                <w:color w:val="000000"/>
              </w:rPr>
              <w:t xml:space="preserve"> Trainees </w:t>
            </w:r>
          </w:p>
          <w:p w14:paraId="313A32C4" w14:textId="77777777" w:rsidR="00A314FF" w:rsidRDefault="00A314FF">
            <w:r>
              <w:rPr>
                <w:rFonts w:ascii="MS Gothic" w:eastAsia="MS Gothic" w:hAnsi="MS Gothic" w:hint="eastAsia"/>
                <w:color w:val="000000"/>
              </w:rPr>
              <w:t>☒</w:t>
            </w:r>
            <w:r>
              <w:rPr>
                <w:color w:val="000000"/>
              </w:rPr>
              <w:t xml:space="preserve"> Administrative staff</w:t>
            </w:r>
          </w:p>
          <w:p w14:paraId="20BA58A1" w14:textId="77777777" w:rsidR="00A314FF" w:rsidRDefault="00A314FF">
            <w:r>
              <w:rPr>
                <w:rFonts w:ascii="MS Gothic" w:eastAsia="MS Gothic" w:hAnsi="MS Gothic" w:hint="eastAsia"/>
                <w:color w:val="000000"/>
              </w:rPr>
              <w:t>☒</w:t>
            </w:r>
            <w:r>
              <w:rPr>
                <w:color w:val="000000"/>
              </w:rPr>
              <w:t xml:space="preserve"> Technical staff </w:t>
            </w:r>
          </w:p>
          <w:p w14:paraId="27E6E0A5" w14:textId="77777777" w:rsidR="00A314FF" w:rsidRDefault="00A314FF">
            <w:r>
              <w:rPr>
                <w:rFonts w:ascii="MS Gothic" w:eastAsia="MS Gothic" w:hAnsi="MS Gothic" w:hint="eastAsia"/>
                <w:color w:val="000000"/>
              </w:rPr>
              <w:t>☐</w:t>
            </w:r>
            <w:r>
              <w:rPr>
                <w:color w:val="000000"/>
              </w:rPr>
              <w:t xml:space="preserve"> Librarians </w:t>
            </w:r>
          </w:p>
          <w:p w14:paraId="5F44F0B5" w14:textId="77777777" w:rsidR="00A314FF" w:rsidRDefault="00A314FF">
            <w:pPr>
              <w:spacing w:after="0" w:line="240" w:lineRule="auto"/>
              <w:rPr>
                <w:rFonts w:ascii="Calibri" w:eastAsia="Calibri" w:hAnsi="Calibri" w:cs="Calibri"/>
              </w:rPr>
            </w:pPr>
            <w:r>
              <w:rPr>
                <w:rFonts w:ascii="MS Gothic" w:eastAsia="MS Gothic" w:hAnsi="MS Gothic" w:cs="MS Gothic" w:hint="eastAsia"/>
                <w:color w:val="000000"/>
              </w:rPr>
              <w:t>☐</w:t>
            </w:r>
            <w:r>
              <w:rPr>
                <w:color w:val="000000"/>
              </w:rPr>
              <w:t xml:space="preserve"> Other</w:t>
            </w:r>
          </w:p>
        </w:tc>
      </w:tr>
      <w:tr w:rsidR="00A314FF" w14:paraId="14C7CE00" w14:textId="77777777" w:rsidTr="00A314FF">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BE3A764" w14:textId="77777777" w:rsidR="00A314FF" w:rsidRDefault="00A314FF">
            <w:pPr>
              <w:spacing w:after="0"/>
              <w:rPr>
                <w:rFonts w:ascii="Calibri" w:eastAsia="Calibri" w:hAnsi="Calibri" w:cs="Calibri"/>
              </w:rPr>
            </w:pPr>
          </w:p>
        </w:tc>
        <w:tc>
          <w:tcPr>
            <w:tcW w:w="7443" w:type="dxa"/>
            <w:gridSpan w:val="5"/>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7996631" w14:textId="77777777" w:rsidR="00A314FF" w:rsidRDefault="00A314FF">
            <w:pPr>
              <w:tabs>
                <w:tab w:val="left" w:pos="2619"/>
              </w:tabs>
              <w:spacing w:after="0" w:line="240" w:lineRule="auto"/>
              <w:ind w:left="708" w:hanging="708"/>
              <w:rPr>
                <w:rFonts w:ascii="Calibri" w:eastAsia="Calibri" w:hAnsi="Calibri" w:cs="Calibri"/>
                <w:i/>
                <w:sz w:val="20"/>
              </w:rPr>
            </w:pPr>
            <w:r>
              <w:rPr>
                <w:rFonts w:ascii="Calibri" w:eastAsia="Calibri" w:hAnsi="Calibri" w:cs="Calibri"/>
                <w:i/>
                <w:sz w:val="20"/>
              </w:rPr>
              <w:t xml:space="preserve">If you selected 'Other', please identify these target groups. </w:t>
            </w:r>
          </w:p>
          <w:p w14:paraId="32F24EDA" w14:textId="77777777" w:rsidR="00A314FF" w:rsidRDefault="00A314FF">
            <w:pPr>
              <w:spacing w:after="0" w:line="240" w:lineRule="auto"/>
              <w:rPr>
                <w:rFonts w:ascii="Calibri" w:eastAsia="Calibri" w:hAnsi="Calibri" w:cs="Calibri"/>
              </w:rPr>
            </w:pPr>
            <w:r>
              <w:rPr>
                <w:rFonts w:ascii="Calibri" w:eastAsia="Calibri" w:hAnsi="Calibri" w:cs="Calibri"/>
                <w:i/>
                <w:sz w:val="20"/>
              </w:rPr>
              <w:t>(Max. 250 words)</w:t>
            </w:r>
          </w:p>
        </w:tc>
      </w:tr>
      <w:tr w:rsidR="00A314FF" w14:paraId="4E87EC43" w14:textId="77777777" w:rsidTr="00A314FF">
        <w:tc>
          <w:tcPr>
            <w:tcW w:w="202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0369072" w14:textId="77777777" w:rsidR="00A314FF" w:rsidRDefault="00A314FF">
            <w:pPr>
              <w:spacing w:after="0" w:line="240" w:lineRule="auto"/>
              <w:rPr>
                <w:rFonts w:ascii="Calibri" w:eastAsia="Calibri" w:hAnsi="Calibri" w:cs="Calibri"/>
              </w:rPr>
            </w:pPr>
            <w:r>
              <w:rPr>
                <w:rFonts w:ascii="Calibri" w:eastAsia="Calibri" w:hAnsi="Calibri" w:cs="Calibri"/>
                <w:b/>
                <w:sz w:val="20"/>
              </w:rPr>
              <w:t>Dissemination level</w:t>
            </w:r>
          </w:p>
        </w:tc>
        <w:tc>
          <w:tcPr>
            <w:tcW w:w="2038"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85032F7" w14:textId="77777777" w:rsidR="00A314FF" w:rsidRDefault="00A314FF">
            <w:pPr>
              <w:spacing w:after="0" w:line="240" w:lineRule="auto"/>
              <w:rPr>
                <w:rFonts w:ascii="Calibri" w:eastAsia="Calibri" w:hAnsi="Calibri" w:cs="Calibri"/>
                <w:sz w:val="20"/>
              </w:rPr>
            </w:pPr>
            <w:r>
              <w:rPr>
                <w:rFonts w:ascii="Calibri" w:eastAsia="Calibri" w:hAnsi="Calibri" w:cs="Calibri"/>
                <w:color w:val="000000"/>
                <w:sz w:val="20"/>
              </w:rPr>
              <w:t xml:space="preserve"> </w:t>
            </w:r>
            <w:r>
              <w:rPr>
                <w:rFonts w:ascii="Segoe UI Symbol" w:eastAsia="Calibri" w:hAnsi="Segoe UI Symbol" w:cs="Segoe UI Symbol"/>
                <w:sz w:val="20"/>
              </w:rPr>
              <w:t>☐</w:t>
            </w:r>
            <w:r>
              <w:rPr>
                <w:rFonts w:ascii="Calibri" w:eastAsia="Calibri" w:hAnsi="Calibri" w:cs="Calibri"/>
                <w:sz w:val="20"/>
              </w:rPr>
              <w:t xml:space="preserve"> Department / Faculty </w:t>
            </w:r>
            <w:r>
              <w:rPr>
                <w:rFonts w:ascii="Segoe UI Symbol" w:eastAsia="Calibri" w:hAnsi="Segoe UI Symbol" w:cs="Segoe UI Symbol"/>
                <w:sz w:val="20"/>
              </w:rPr>
              <w:t>☐</w:t>
            </w:r>
            <w:r>
              <w:rPr>
                <w:rFonts w:ascii="Calibri" w:eastAsia="Calibri" w:hAnsi="Calibri" w:cs="Calibri"/>
                <w:sz w:val="20"/>
              </w:rPr>
              <w:t xml:space="preserve"> Institution</w:t>
            </w:r>
          </w:p>
          <w:p w14:paraId="17C0077F" w14:textId="77777777" w:rsidR="00A314FF" w:rsidRDefault="00A314FF">
            <w:pPr>
              <w:spacing w:after="0" w:line="240" w:lineRule="auto"/>
              <w:rPr>
                <w:rFonts w:ascii="Calibri" w:eastAsia="Calibri" w:hAnsi="Calibri" w:cs="Calibri"/>
              </w:rPr>
            </w:pPr>
            <w:r>
              <w:rPr>
                <w:rFonts w:ascii="Calibri" w:eastAsia="Calibri" w:hAnsi="Calibri" w:cs="Calibri"/>
                <w:color w:val="000000"/>
                <w:sz w:val="20"/>
              </w:rPr>
              <w:t xml:space="preserve"> Institution</w:t>
            </w:r>
          </w:p>
        </w:tc>
        <w:tc>
          <w:tcPr>
            <w:tcW w:w="2289"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CEC5DD7" w14:textId="77777777" w:rsidR="00A314FF" w:rsidRDefault="00A314FF">
            <w:pPr>
              <w:spacing w:after="0" w:line="240" w:lineRule="auto"/>
              <w:rPr>
                <w:rFonts w:ascii="Calibri" w:eastAsia="Calibri" w:hAnsi="Calibri" w:cs="Calibri"/>
                <w:sz w:val="20"/>
              </w:rPr>
            </w:pPr>
            <w:r>
              <w:rPr>
                <w:rFonts w:ascii="Calibri" w:eastAsia="Calibri" w:hAnsi="Calibri" w:cs="Calibri"/>
                <w:color w:val="000000"/>
                <w:sz w:val="20"/>
              </w:rPr>
              <w:t xml:space="preserve"> </w:t>
            </w:r>
            <w:r>
              <w:rPr>
                <w:rFonts w:ascii="Segoe UI Symbol" w:eastAsia="Calibri" w:hAnsi="Segoe UI Symbol" w:cs="Segoe UI Symbol"/>
                <w:sz w:val="20"/>
              </w:rPr>
              <w:t>☐</w:t>
            </w:r>
            <w:r>
              <w:rPr>
                <w:rFonts w:ascii="Calibri" w:eastAsia="Calibri" w:hAnsi="Calibri" w:cs="Calibri"/>
                <w:sz w:val="20"/>
              </w:rPr>
              <w:t xml:space="preserve"> Local</w:t>
            </w:r>
          </w:p>
          <w:p w14:paraId="52D8DE9D" w14:textId="77777777" w:rsidR="00A314FF" w:rsidRDefault="00A314FF">
            <w:pPr>
              <w:spacing w:after="0" w:line="240" w:lineRule="auto"/>
              <w:rPr>
                <w:rFonts w:ascii="Calibri" w:eastAsia="Calibri" w:hAnsi="Calibri" w:cs="Calibri"/>
              </w:rPr>
            </w:pPr>
            <w:r>
              <w:rPr>
                <w:rFonts w:ascii="Calibri" w:eastAsia="Calibri" w:hAnsi="Calibri" w:cs="Calibri"/>
                <w:color w:val="000000"/>
                <w:sz w:val="20"/>
              </w:rPr>
              <w:t xml:space="preserve"> </w:t>
            </w:r>
            <w:r>
              <w:rPr>
                <w:rFonts w:ascii="Segoe UI Symbol" w:eastAsia="Calibri" w:hAnsi="Segoe UI Symbol" w:cs="Segoe UI Symbol"/>
                <w:sz w:val="20"/>
              </w:rPr>
              <w:t>☐</w:t>
            </w:r>
            <w:r>
              <w:rPr>
                <w:rFonts w:ascii="Calibri" w:eastAsia="Calibri" w:hAnsi="Calibri" w:cs="Calibri"/>
                <w:sz w:val="20"/>
              </w:rPr>
              <w:t xml:space="preserve"> Regional</w:t>
            </w:r>
          </w:p>
        </w:tc>
        <w:tc>
          <w:tcPr>
            <w:tcW w:w="31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4E1213F" w14:textId="77777777" w:rsidR="00A314FF" w:rsidRDefault="00A314FF">
            <w:pPr>
              <w:rPr>
                <w:rFonts w:eastAsiaTheme="minorEastAsia"/>
              </w:rPr>
            </w:pPr>
            <w:r>
              <w:rPr>
                <w:rFonts w:ascii="MS Gothic" w:eastAsia="MS Gothic" w:hAnsi="MS Gothic" w:hint="eastAsia"/>
                <w:color w:val="000000"/>
              </w:rPr>
              <w:t>☐</w:t>
            </w:r>
            <w:r>
              <w:rPr>
                <w:color w:val="000000"/>
              </w:rPr>
              <w:t xml:space="preserve"> National</w:t>
            </w:r>
          </w:p>
          <w:p w14:paraId="2BC56387" w14:textId="77777777" w:rsidR="00A314FF" w:rsidRDefault="00A314FF">
            <w:pPr>
              <w:spacing w:after="0" w:line="240" w:lineRule="auto"/>
              <w:rPr>
                <w:rFonts w:ascii="Calibri" w:eastAsia="Calibri" w:hAnsi="Calibri" w:cs="Calibri"/>
              </w:rPr>
            </w:pPr>
            <w:r>
              <w:rPr>
                <w:rFonts w:ascii="MS Gothic" w:eastAsia="MS Gothic" w:hAnsi="MS Gothic" w:hint="eastAsia"/>
                <w:color w:val="000000"/>
              </w:rPr>
              <w:t>☒</w:t>
            </w:r>
            <w:r>
              <w:rPr>
                <w:color w:val="000000"/>
              </w:rPr>
              <w:t xml:space="preserve"> International</w:t>
            </w:r>
          </w:p>
        </w:tc>
      </w:tr>
    </w:tbl>
    <w:p w14:paraId="4F7FA559" w14:textId="77777777" w:rsidR="00A314FF" w:rsidRDefault="00A314FF" w:rsidP="00A314FF">
      <w:pPr>
        <w:spacing w:after="0" w:line="240" w:lineRule="auto"/>
        <w:rPr>
          <w:rFonts w:ascii="Calibri" w:eastAsia="Calibri" w:hAnsi="Calibri" w:cs="Calibri"/>
        </w:rPr>
      </w:pPr>
    </w:p>
    <w:p w14:paraId="6EF72D75" w14:textId="77777777" w:rsidR="00A314FF" w:rsidRDefault="00A314FF" w:rsidP="00A314FF">
      <w:pPr>
        <w:spacing w:after="0" w:line="240" w:lineRule="auto"/>
        <w:rPr>
          <w:rFonts w:ascii="Calibri" w:eastAsia="Calibri" w:hAnsi="Calibri" w:cs="Calibri"/>
          <w:b/>
          <w:sz w:val="24"/>
        </w:rPr>
      </w:pPr>
      <w:r>
        <w:rPr>
          <w:rFonts w:ascii="Calibri" w:eastAsia="Calibri" w:hAnsi="Calibri" w:cs="Calibri"/>
          <w:b/>
          <w:sz w:val="24"/>
        </w:rPr>
        <w:t>Deliverables/results/outcomes</w:t>
      </w:r>
    </w:p>
    <w:p w14:paraId="1B97D173" w14:textId="77777777" w:rsidR="00A314FF" w:rsidRDefault="00A314FF" w:rsidP="00A314FF">
      <w:pPr>
        <w:spacing w:after="0" w:line="240" w:lineRule="auto"/>
        <w:rPr>
          <w:rFonts w:ascii="Calibri" w:eastAsia="Calibri" w:hAnsi="Calibri" w:cs="Calibri"/>
          <w:b/>
          <w:sz w:val="24"/>
        </w:rPr>
      </w:pPr>
    </w:p>
    <w:tbl>
      <w:tblPr>
        <w:tblW w:w="0" w:type="auto"/>
        <w:tblInd w:w="108" w:type="dxa"/>
        <w:tblCellMar>
          <w:left w:w="10" w:type="dxa"/>
          <w:right w:w="10" w:type="dxa"/>
        </w:tblCellMar>
        <w:tblLook w:val="04A0" w:firstRow="1" w:lastRow="0" w:firstColumn="1" w:lastColumn="0" w:noHBand="0" w:noVBand="1"/>
      </w:tblPr>
      <w:tblGrid>
        <w:gridCol w:w="1953"/>
        <w:gridCol w:w="1257"/>
        <w:gridCol w:w="414"/>
        <w:gridCol w:w="1770"/>
        <w:gridCol w:w="209"/>
        <w:gridCol w:w="3639"/>
      </w:tblGrid>
      <w:tr w:rsidR="00A314FF" w14:paraId="7F51CD9C" w14:textId="77777777" w:rsidTr="00A314FF">
        <w:trPr>
          <w:trHeight w:val="1"/>
        </w:trPr>
        <w:tc>
          <w:tcPr>
            <w:tcW w:w="2025" w:type="dxa"/>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A4AEAA4" w14:textId="77777777" w:rsidR="00A314FF" w:rsidRDefault="00A314FF">
            <w:pPr>
              <w:spacing w:after="0" w:line="240" w:lineRule="auto"/>
              <w:rPr>
                <w:rFonts w:ascii="Calibri" w:eastAsia="Calibri" w:hAnsi="Calibri" w:cs="Calibri"/>
                <w:b/>
                <w:sz w:val="20"/>
              </w:rPr>
            </w:pPr>
            <w:r>
              <w:rPr>
                <w:rFonts w:ascii="Calibri" w:eastAsia="Calibri" w:hAnsi="Calibri" w:cs="Calibri"/>
                <w:b/>
                <w:sz w:val="20"/>
              </w:rPr>
              <w:t>Expected Deliverable/Results/</w:t>
            </w:r>
          </w:p>
          <w:p w14:paraId="17186275" w14:textId="77777777" w:rsidR="00A314FF" w:rsidRDefault="00A314FF">
            <w:pPr>
              <w:spacing w:after="0" w:line="240" w:lineRule="auto"/>
              <w:rPr>
                <w:rFonts w:ascii="Calibri" w:eastAsia="Calibri" w:hAnsi="Calibri" w:cs="Calibri"/>
              </w:rPr>
            </w:pPr>
            <w:r>
              <w:rPr>
                <w:rFonts w:ascii="Calibri" w:eastAsia="Calibri" w:hAnsi="Calibri" w:cs="Calibri"/>
                <w:b/>
                <w:sz w:val="20"/>
              </w:rPr>
              <w:t>Outcomes</w:t>
            </w:r>
          </w:p>
        </w:tc>
        <w:tc>
          <w:tcPr>
            <w:tcW w:w="156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D85E3EB" w14:textId="77777777" w:rsidR="00A314FF" w:rsidRDefault="00A314FF">
            <w:pPr>
              <w:spacing w:after="0" w:line="240" w:lineRule="auto"/>
              <w:rPr>
                <w:rFonts w:ascii="Calibri" w:eastAsia="Calibri" w:hAnsi="Calibri" w:cs="Calibri"/>
              </w:rPr>
            </w:pPr>
            <w:r>
              <w:rPr>
                <w:rFonts w:ascii="Calibri" w:eastAsia="Calibri" w:hAnsi="Calibri" w:cs="Calibri"/>
                <w:sz w:val="20"/>
              </w:rPr>
              <w:t>Work Package and Outcome ref.nr</w:t>
            </w:r>
          </w:p>
        </w:tc>
        <w:tc>
          <w:tcPr>
            <w:tcW w:w="5882"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48577CD" w14:textId="06E826C1" w:rsidR="00A314FF" w:rsidRDefault="00476663">
            <w:pPr>
              <w:spacing w:after="0" w:line="240" w:lineRule="auto"/>
              <w:ind w:left="5040" w:hanging="187"/>
              <w:rPr>
                <w:rFonts w:ascii="Calibri" w:eastAsia="Calibri" w:hAnsi="Calibri" w:cs="Calibri"/>
              </w:rPr>
            </w:pPr>
            <w:r>
              <w:rPr>
                <w:rFonts w:ascii="Calibri" w:eastAsia="Calibri" w:hAnsi="Calibri" w:cs="Calibri"/>
                <w:b/>
                <w:sz w:val="24"/>
              </w:rPr>
              <w:t>A29</w:t>
            </w:r>
            <w:r w:rsidR="00A314FF">
              <w:rPr>
                <w:rFonts w:ascii="Calibri" w:eastAsia="Calibri" w:hAnsi="Calibri" w:cs="Calibri"/>
                <w:b/>
                <w:sz w:val="24"/>
              </w:rPr>
              <w:t>.2.2.</w:t>
            </w:r>
          </w:p>
        </w:tc>
      </w:tr>
      <w:tr w:rsidR="00A314FF" w14:paraId="44C85CA7" w14:textId="77777777" w:rsidTr="00A314FF">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049C739" w14:textId="77777777" w:rsidR="00A314FF" w:rsidRDefault="00A314FF">
            <w:pPr>
              <w:spacing w:after="0"/>
              <w:rPr>
                <w:rFonts w:ascii="Calibri" w:eastAsia="Calibri" w:hAnsi="Calibri" w:cs="Calibri"/>
              </w:rPr>
            </w:pPr>
          </w:p>
        </w:tc>
        <w:tc>
          <w:tcPr>
            <w:tcW w:w="156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96C7867" w14:textId="77777777" w:rsidR="00A314FF" w:rsidRDefault="00A314FF">
            <w:pPr>
              <w:spacing w:after="0" w:line="240" w:lineRule="auto"/>
              <w:rPr>
                <w:rFonts w:ascii="Calibri" w:eastAsia="Calibri" w:hAnsi="Calibri" w:cs="Calibri"/>
              </w:rPr>
            </w:pPr>
            <w:r>
              <w:rPr>
                <w:rFonts w:ascii="Calibri" w:eastAsia="Calibri" w:hAnsi="Calibri" w:cs="Calibri"/>
                <w:sz w:val="20"/>
              </w:rPr>
              <w:t>Title</w:t>
            </w:r>
          </w:p>
        </w:tc>
        <w:tc>
          <w:tcPr>
            <w:tcW w:w="5882"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153BEB7" w14:textId="77777777" w:rsidR="00A314FF" w:rsidRDefault="00A314FF">
            <w:pPr>
              <w:spacing w:after="0" w:line="240" w:lineRule="auto"/>
              <w:rPr>
                <w:rFonts w:ascii="Calibri" w:eastAsia="Calibri" w:hAnsi="Calibri" w:cs="Calibri"/>
              </w:rPr>
            </w:pPr>
            <w:r>
              <w:rPr>
                <w:rFonts w:ascii="Calibri" w:eastAsia="Calibri" w:hAnsi="Calibri" w:cs="Calibri"/>
              </w:rPr>
              <w:t>Povezivanje sa relevantnim turističkim sajmovima i događajima radi promocije</w:t>
            </w:r>
          </w:p>
        </w:tc>
      </w:tr>
      <w:tr w:rsidR="00A314FF" w14:paraId="6FB7B21D" w14:textId="77777777" w:rsidTr="00A314FF">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5975B44" w14:textId="77777777" w:rsidR="00A314FF" w:rsidRDefault="00A314FF">
            <w:pPr>
              <w:spacing w:after="0"/>
              <w:rPr>
                <w:rFonts w:ascii="Calibri" w:eastAsia="Calibri" w:hAnsi="Calibri" w:cs="Calibri"/>
              </w:rPr>
            </w:pPr>
          </w:p>
        </w:tc>
        <w:tc>
          <w:tcPr>
            <w:tcW w:w="156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A952F6C" w14:textId="77777777" w:rsidR="00A314FF" w:rsidRDefault="00A314FF">
            <w:pPr>
              <w:spacing w:after="0" w:line="240" w:lineRule="auto"/>
              <w:rPr>
                <w:rFonts w:ascii="Calibri" w:eastAsia="Calibri" w:hAnsi="Calibri" w:cs="Calibri"/>
              </w:rPr>
            </w:pPr>
            <w:r>
              <w:rPr>
                <w:rFonts w:ascii="Calibri" w:eastAsia="Calibri" w:hAnsi="Calibri" w:cs="Calibri"/>
                <w:sz w:val="20"/>
              </w:rPr>
              <w:t>Type</w:t>
            </w:r>
          </w:p>
        </w:tc>
        <w:tc>
          <w:tcPr>
            <w:tcW w:w="2527"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8491568" w14:textId="77777777" w:rsidR="00A314FF" w:rsidRDefault="00A314FF">
            <w:pPr>
              <w:rPr>
                <w:rFonts w:eastAsiaTheme="minorEastAsia"/>
                <w:color w:val="000000"/>
              </w:rPr>
            </w:pPr>
            <w:r>
              <w:rPr>
                <w:rFonts w:ascii="MS Gothic" w:eastAsia="MS Gothic" w:hAnsi="MS Gothic" w:cs="MS Gothic" w:hint="eastAsia"/>
                <w:color w:val="000000"/>
              </w:rPr>
              <w:t>☐</w:t>
            </w:r>
            <w:r>
              <w:rPr>
                <w:color w:val="000000"/>
              </w:rPr>
              <w:t xml:space="preserve"> Teaching material</w:t>
            </w:r>
          </w:p>
          <w:p w14:paraId="66C70215" w14:textId="77777777" w:rsidR="00A314FF" w:rsidRDefault="00A314FF">
            <w:pPr>
              <w:rPr>
                <w:color w:val="000000"/>
              </w:rPr>
            </w:pPr>
            <w:r>
              <w:rPr>
                <w:rFonts w:ascii="MS Gothic" w:eastAsia="MS Gothic" w:hAnsi="MS Gothic" w:cs="MS Gothic" w:hint="eastAsia"/>
                <w:color w:val="000000"/>
              </w:rPr>
              <w:t>☐</w:t>
            </w:r>
            <w:r>
              <w:rPr>
                <w:color w:val="000000"/>
              </w:rPr>
              <w:t xml:space="preserve"> Learning material</w:t>
            </w:r>
          </w:p>
          <w:p w14:paraId="7BA7CE85" w14:textId="77777777" w:rsidR="00A314FF" w:rsidRDefault="00A314FF">
            <w:pPr>
              <w:spacing w:after="0" w:line="240" w:lineRule="auto"/>
              <w:rPr>
                <w:rFonts w:ascii="Calibri" w:eastAsia="Calibri" w:hAnsi="Calibri" w:cs="Calibri"/>
              </w:rPr>
            </w:pPr>
            <w:r>
              <w:rPr>
                <w:rFonts w:ascii="MS Gothic" w:eastAsia="MS Gothic" w:hAnsi="MS Gothic" w:cs="MS Gothic" w:hint="eastAsia"/>
                <w:color w:val="000000"/>
              </w:rPr>
              <w:t>☐</w:t>
            </w:r>
            <w:r>
              <w:rPr>
                <w:color w:val="000000"/>
              </w:rPr>
              <w:t xml:space="preserve"> Training material</w:t>
            </w:r>
          </w:p>
        </w:tc>
        <w:tc>
          <w:tcPr>
            <w:tcW w:w="3355"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FAABDEC" w14:textId="77777777" w:rsidR="00A314FF" w:rsidRDefault="00A314FF">
            <w:pPr>
              <w:rPr>
                <w:rFonts w:eastAsiaTheme="minorEastAsia"/>
                <w:color w:val="000000"/>
              </w:rPr>
            </w:pPr>
            <w:r>
              <w:rPr>
                <w:rFonts w:ascii="MS Gothic" w:eastAsia="MS Gothic" w:hAnsi="MS Gothic" w:cs="MS Gothic" w:hint="eastAsia"/>
                <w:color w:val="000000"/>
              </w:rPr>
              <w:t>☐</w:t>
            </w:r>
            <w:r>
              <w:rPr>
                <w:color w:val="000000"/>
              </w:rPr>
              <w:t xml:space="preserve"> Event</w:t>
            </w:r>
          </w:p>
          <w:p w14:paraId="0444FF73" w14:textId="77777777" w:rsidR="00A314FF" w:rsidRDefault="00A314FF">
            <w:pPr>
              <w:rPr>
                <w:color w:val="000000"/>
              </w:rPr>
            </w:pPr>
            <w:r>
              <w:rPr>
                <w:rFonts w:ascii="MS Gothic" w:eastAsia="MS Gothic" w:hAnsi="MS Gothic" w:hint="eastAsia"/>
                <w:color w:val="000000"/>
              </w:rPr>
              <w:t>☐</w:t>
            </w:r>
            <w:r>
              <w:rPr>
                <w:color w:val="000000"/>
              </w:rPr>
              <w:t xml:space="preserve"> Report </w:t>
            </w:r>
          </w:p>
          <w:p w14:paraId="660883DD" w14:textId="77777777" w:rsidR="00A314FF" w:rsidRDefault="00A314FF">
            <w:pPr>
              <w:spacing w:after="0" w:line="240" w:lineRule="auto"/>
              <w:rPr>
                <w:rFonts w:ascii="Calibri" w:eastAsia="Calibri" w:hAnsi="Calibri" w:cs="Calibri"/>
              </w:rPr>
            </w:pPr>
            <w:r>
              <w:rPr>
                <w:rFonts w:ascii="MS Gothic" w:eastAsia="MS Gothic" w:hAnsi="MS Gothic" w:hint="eastAsia"/>
                <w:color w:val="000000"/>
              </w:rPr>
              <w:t>☒</w:t>
            </w:r>
            <w:r>
              <w:rPr>
                <w:color w:val="000000"/>
              </w:rPr>
              <w:t xml:space="preserve"> Service/Product </w:t>
            </w:r>
          </w:p>
        </w:tc>
      </w:tr>
      <w:tr w:rsidR="00A314FF" w14:paraId="297832E8" w14:textId="77777777" w:rsidTr="00A314FF">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538F3E6" w14:textId="77777777" w:rsidR="00A314FF" w:rsidRDefault="00A314FF">
            <w:pPr>
              <w:spacing w:after="0"/>
              <w:rPr>
                <w:rFonts w:ascii="Calibri" w:eastAsia="Calibri" w:hAnsi="Calibri" w:cs="Calibri"/>
              </w:rPr>
            </w:pPr>
          </w:p>
        </w:tc>
        <w:tc>
          <w:tcPr>
            <w:tcW w:w="156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4F1B804" w14:textId="77777777" w:rsidR="00A314FF" w:rsidRDefault="00A314FF">
            <w:pPr>
              <w:spacing w:after="0" w:line="240" w:lineRule="auto"/>
              <w:rPr>
                <w:rFonts w:ascii="Calibri" w:eastAsia="Calibri" w:hAnsi="Calibri" w:cs="Calibri"/>
              </w:rPr>
            </w:pPr>
            <w:r>
              <w:rPr>
                <w:rFonts w:ascii="Calibri" w:eastAsia="Calibri" w:hAnsi="Calibri" w:cs="Calibri"/>
                <w:sz w:val="20"/>
              </w:rPr>
              <w:t xml:space="preserve">Description </w:t>
            </w:r>
          </w:p>
        </w:tc>
        <w:tc>
          <w:tcPr>
            <w:tcW w:w="5882"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682D35DC" w14:textId="77777777" w:rsidR="00A314FF" w:rsidRDefault="00A314FF">
            <w:pPr>
              <w:spacing w:after="0" w:line="240" w:lineRule="auto"/>
              <w:rPr>
                <w:rFonts w:ascii="Calibri" w:eastAsia="Calibri" w:hAnsi="Calibri" w:cs="Calibri"/>
              </w:rPr>
            </w:pPr>
          </w:p>
        </w:tc>
      </w:tr>
      <w:tr w:rsidR="00A314FF" w14:paraId="68511532" w14:textId="77777777" w:rsidTr="00A314FF">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345BD09" w14:textId="77777777" w:rsidR="00A314FF" w:rsidRDefault="00A314FF">
            <w:pPr>
              <w:spacing w:after="0"/>
              <w:rPr>
                <w:rFonts w:ascii="Calibri" w:eastAsia="Calibri" w:hAnsi="Calibri" w:cs="Calibri"/>
              </w:rPr>
            </w:pPr>
          </w:p>
        </w:tc>
        <w:tc>
          <w:tcPr>
            <w:tcW w:w="156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571B213" w14:textId="77777777" w:rsidR="00A314FF" w:rsidRDefault="00A314FF">
            <w:pPr>
              <w:spacing w:after="0" w:line="240" w:lineRule="auto"/>
              <w:rPr>
                <w:rFonts w:ascii="Calibri" w:eastAsia="Calibri" w:hAnsi="Calibri" w:cs="Calibri"/>
              </w:rPr>
            </w:pPr>
            <w:r>
              <w:rPr>
                <w:rFonts w:ascii="Calibri" w:eastAsia="Calibri" w:hAnsi="Calibri" w:cs="Calibri"/>
                <w:sz w:val="20"/>
              </w:rPr>
              <w:t>Due date</w:t>
            </w:r>
          </w:p>
        </w:tc>
        <w:tc>
          <w:tcPr>
            <w:tcW w:w="5882"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15C95867" w14:textId="77777777" w:rsidR="00A314FF" w:rsidRDefault="00A314FF">
            <w:pPr>
              <w:spacing w:after="0" w:line="240" w:lineRule="auto"/>
              <w:rPr>
                <w:rFonts w:ascii="Calibri" w:eastAsia="Calibri" w:hAnsi="Calibri" w:cs="Calibri"/>
              </w:rPr>
            </w:pPr>
          </w:p>
        </w:tc>
      </w:tr>
      <w:tr w:rsidR="00A314FF" w14:paraId="3BBD769D" w14:textId="77777777" w:rsidTr="00A314FF">
        <w:tc>
          <w:tcPr>
            <w:tcW w:w="202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09A71EB2" w14:textId="77777777" w:rsidR="00A314FF" w:rsidRDefault="00A314FF">
            <w:pPr>
              <w:spacing w:after="0" w:line="240" w:lineRule="auto"/>
              <w:rPr>
                <w:rFonts w:ascii="Calibri" w:eastAsia="Calibri" w:hAnsi="Calibri" w:cs="Calibri"/>
              </w:rPr>
            </w:pPr>
          </w:p>
        </w:tc>
        <w:tc>
          <w:tcPr>
            <w:tcW w:w="156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B514BFB" w14:textId="77777777" w:rsidR="00A314FF" w:rsidRDefault="00A314FF">
            <w:pPr>
              <w:spacing w:after="0" w:line="240" w:lineRule="auto"/>
              <w:rPr>
                <w:rFonts w:ascii="Calibri" w:eastAsia="Calibri" w:hAnsi="Calibri" w:cs="Calibri"/>
              </w:rPr>
            </w:pPr>
            <w:r>
              <w:rPr>
                <w:rFonts w:ascii="Calibri" w:eastAsia="Calibri" w:hAnsi="Calibri" w:cs="Calibri"/>
                <w:sz w:val="20"/>
              </w:rPr>
              <w:t>Languages</w:t>
            </w:r>
          </w:p>
        </w:tc>
        <w:tc>
          <w:tcPr>
            <w:tcW w:w="5882"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28DCDAAA" w14:textId="77777777" w:rsidR="00A314FF" w:rsidRDefault="00A314FF">
            <w:pPr>
              <w:spacing w:after="0" w:line="240" w:lineRule="auto"/>
              <w:rPr>
                <w:rFonts w:ascii="Calibri" w:eastAsia="Calibri" w:hAnsi="Calibri" w:cs="Calibri"/>
              </w:rPr>
            </w:pPr>
          </w:p>
        </w:tc>
      </w:tr>
      <w:tr w:rsidR="00A314FF" w14:paraId="59AB6974" w14:textId="77777777" w:rsidTr="00A314FF">
        <w:tc>
          <w:tcPr>
            <w:tcW w:w="2025" w:type="dxa"/>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E7C2A1E" w14:textId="77777777" w:rsidR="00A314FF" w:rsidRDefault="00A314FF">
            <w:pPr>
              <w:tabs>
                <w:tab w:val="left" w:pos="2619"/>
              </w:tabs>
              <w:spacing w:after="0" w:line="240" w:lineRule="auto"/>
              <w:ind w:left="708" w:hanging="708"/>
              <w:rPr>
                <w:rFonts w:ascii="Calibri" w:eastAsia="Calibri" w:hAnsi="Calibri" w:cs="Calibri"/>
              </w:rPr>
            </w:pPr>
            <w:r>
              <w:rPr>
                <w:rFonts w:ascii="Calibri" w:eastAsia="Calibri" w:hAnsi="Calibri" w:cs="Calibri"/>
                <w:b/>
                <w:sz w:val="20"/>
              </w:rPr>
              <w:t>Target groups</w:t>
            </w:r>
          </w:p>
        </w:tc>
        <w:tc>
          <w:tcPr>
            <w:tcW w:w="7443" w:type="dxa"/>
            <w:gridSpan w:val="5"/>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C68ACDF" w14:textId="77777777" w:rsidR="00A314FF" w:rsidRDefault="00A314FF">
            <w:pPr>
              <w:rPr>
                <w:rFonts w:eastAsiaTheme="minorEastAsia"/>
              </w:rPr>
            </w:pPr>
            <w:r>
              <w:rPr>
                <w:rFonts w:ascii="MS Gothic" w:eastAsia="MS Gothic" w:hAnsi="MS Gothic" w:hint="eastAsia"/>
                <w:color w:val="000000"/>
              </w:rPr>
              <w:t>☐</w:t>
            </w:r>
            <w:r>
              <w:rPr>
                <w:color w:val="000000"/>
              </w:rPr>
              <w:t xml:space="preserve"> Teaching staff </w:t>
            </w:r>
          </w:p>
          <w:p w14:paraId="46BCB71C" w14:textId="77777777" w:rsidR="00A314FF" w:rsidRDefault="00A314FF">
            <w:r>
              <w:rPr>
                <w:rFonts w:ascii="MS Gothic" w:eastAsia="MS Gothic" w:hAnsi="MS Gothic" w:cs="MS Gothic" w:hint="eastAsia"/>
                <w:color w:val="000000"/>
              </w:rPr>
              <w:t>☐</w:t>
            </w:r>
            <w:r>
              <w:rPr>
                <w:color w:val="000000"/>
              </w:rPr>
              <w:t xml:space="preserve"> Students </w:t>
            </w:r>
          </w:p>
          <w:p w14:paraId="50C98DAE" w14:textId="77777777" w:rsidR="00A314FF" w:rsidRDefault="00A314FF">
            <w:r>
              <w:rPr>
                <w:rFonts w:ascii="MS Gothic" w:eastAsia="MS Gothic" w:hAnsi="MS Gothic" w:cs="MS Gothic" w:hint="eastAsia"/>
                <w:color w:val="000000"/>
              </w:rPr>
              <w:t>☐</w:t>
            </w:r>
            <w:r>
              <w:rPr>
                <w:color w:val="000000"/>
              </w:rPr>
              <w:t xml:space="preserve"> Trainees </w:t>
            </w:r>
          </w:p>
          <w:p w14:paraId="5F4D2440" w14:textId="77777777" w:rsidR="00A314FF" w:rsidRDefault="00A314FF">
            <w:r>
              <w:rPr>
                <w:rFonts w:ascii="MS Gothic" w:eastAsia="MS Gothic" w:hAnsi="MS Gothic" w:hint="eastAsia"/>
                <w:color w:val="000000"/>
              </w:rPr>
              <w:t>☒</w:t>
            </w:r>
            <w:r>
              <w:rPr>
                <w:color w:val="000000"/>
              </w:rPr>
              <w:t xml:space="preserve"> Administrative staff</w:t>
            </w:r>
          </w:p>
          <w:p w14:paraId="2D749580" w14:textId="77777777" w:rsidR="00A314FF" w:rsidRDefault="00A314FF">
            <w:r>
              <w:rPr>
                <w:rFonts w:ascii="MS Gothic" w:eastAsia="MS Gothic" w:hAnsi="MS Gothic" w:hint="eastAsia"/>
                <w:color w:val="000000"/>
              </w:rPr>
              <w:t>☒</w:t>
            </w:r>
            <w:r>
              <w:rPr>
                <w:color w:val="000000"/>
              </w:rPr>
              <w:t xml:space="preserve"> Technical staff </w:t>
            </w:r>
          </w:p>
          <w:p w14:paraId="6C9818B4" w14:textId="77777777" w:rsidR="00A314FF" w:rsidRDefault="00A314FF">
            <w:r>
              <w:rPr>
                <w:rFonts w:ascii="MS Gothic" w:eastAsia="MS Gothic" w:hAnsi="MS Gothic" w:hint="eastAsia"/>
                <w:color w:val="000000"/>
              </w:rPr>
              <w:t>☐</w:t>
            </w:r>
            <w:r>
              <w:rPr>
                <w:color w:val="000000"/>
              </w:rPr>
              <w:t xml:space="preserve"> Librarians </w:t>
            </w:r>
          </w:p>
          <w:p w14:paraId="21F89CFD" w14:textId="77777777" w:rsidR="00A314FF" w:rsidRDefault="00A314FF">
            <w:pPr>
              <w:spacing w:after="0" w:line="240" w:lineRule="auto"/>
              <w:rPr>
                <w:rFonts w:ascii="Calibri" w:eastAsia="Calibri" w:hAnsi="Calibri" w:cs="Calibri"/>
              </w:rPr>
            </w:pPr>
            <w:r>
              <w:rPr>
                <w:rFonts w:ascii="MS Gothic" w:eastAsia="MS Gothic" w:hAnsi="MS Gothic" w:cs="MS Gothic" w:hint="eastAsia"/>
                <w:color w:val="000000"/>
              </w:rPr>
              <w:t>☐</w:t>
            </w:r>
            <w:r>
              <w:rPr>
                <w:color w:val="000000"/>
              </w:rPr>
              <w:t xml:space="preserve"> Other</w:t>
            </w:r>
          </w:p>
        </w:tc>
      </w:tr>
      <w:tr w:rsidR="00A314FF" w14:paraId="7A7A1F73" w14:textId="77777777" w:rsidTr="00A314FF">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FF9754A" w14:textId="77777777" w:rsidR="00A314FF" w:rsidRDefault="00A314FF">
            <w:pPr>
              <w:spacing w:after="0"/>
              <w:rPr>
                <w:rFonts w:ascii="Calibri" w:eastAsia="Calibri" w:hAnsi="Calibri" w:cs="Calibri"/>
              </w:rPr>
            </w:pPr>
          </w:p>
        </w:tc>
        <w:tc>
          <w:tcPr>
            <w:tcW w:w="7443" w:type="dxa"/>
            <w:gridSpan w:val="5"/>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0154BCF" w14:textId="77777777" w:rsidR="00A314FF" w:rsidRDefault="00A314FF">
            <w:pPr>
              <w:tabs>
                <w:tab w:val="left" w:pos="2619"/>
              </w:tabs>
              <w:spacing w:after="0" w:line="240" w:lineRule="auto"/>
              <w:ind w:left="708" w:hanging="708"/>
              <w:rPr>
                <w:rFonts w:ascii="Calibri" w:eastAsia="Calibri" w:hAnsi="Calibri" w:cs="Calibri"/>
                <w:i/>
                <w:sz w:val="20"/>
              </w:rPr>
            </w:pPr>
            <w:r>
              <w:rPr>
                <w:rFonts w:ascii="Calibri" w:eastAsia="Calibri" w:hAnsi="Calibri" w:cs="Calibri"/>
                <w:i/>
                <w:sz w:val="20"/>
              </w:rPr>
              <w:t xml:space="preserve">If you selected 'Other', please identify these target groups. </w:t>
            </w:r>
          </w:p>
          <w:p w14:paraId="0C0A1952" w14:textId="77777777" w:rsidR="00A314FF" w:rsidRDefault="00A314FF">
            <w:pPr>
              <w:spacing w:after="0" w:line="240" w:lineRule="auto"/>
              <w:rPr>
                <w:rFonts w:ascii="Calibri" w:eastAsia="Calibri" w:hAnsi="Calibri" w:cs="Calibri"/>
              </w:rPr>
            </w:pPr>
            <w:r>
              <w:rPr>
                <w:rFonts w:ascii="Calibri" w:eastAsia="Calibri" w:hAnsi="Calibri" w:cs="Calibri"/>
                <w:i/>
                <w:sz w:val="20"/>
              </w:rPr>
              <w:t>(Max. 250 words)</w:t>
            </w:r>
          </w:p>
        </w:tc>
      </w:tr>
      <w:tr w:rsidR="00A314FF" w14:paraId="3FE51DEB" w14:textId="77777777" w:rsidTr="00A314FF">
        <w:tc>
          <w:tcPr>
            <w:tcW w:w="202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A15759D" w14:textId="77777777" w:rsidR="00A314FF" w:rsidRDefault="00A314FF">
            <w:pPr>
              <w:spacing w:after="0" w:line="240" w:lineRule="auto"/>
              <w:rPr>
                <w:rFonts w:ascii="Calibri" w:eastAsia="Calibri" w:hAnsi="Calibri" w:cs="Calibri"/>
              </w:rPr>
            </w:pPr>
            <w:r>
              <w:rPr>
                <w:rFonts w:ascii="Calibri" w:eastAsia="Calibri" w:hAnsi="Calibri" w:cs="Calibri"/>
                <w:b/>
                <w:sz w:val="20"/>
              </w:rPr>
              <w:t>Dissemination level</w:t>
            </w:r>
          </w:p>
        </w:tc>
        <w:tc>
          <w:tcPr>
            <w:tcW w:w="2038"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44DE52B" w14:textId="77777777" w:rsidR="00A314FF" w:rsidRDefault="00A314FF">
            <w:pPr>
              <w:spacing w:after="0" w:line="240" w:lineRule="auto"/>
              <w:rPr>
                <w:rFonts w:ascii="Calibri" w:eastAsia="Calibri" w:hAnsi="Calibri" w:cs="Calibri"/>
                <w:sz w:val="20"/>
              </w:rPr>
            </w:pPr>
            <w:r>
              <w:rPr>
                <w:rFonts w:ascii="Calibri" w:eastAsia="Calibri" w:hAnsi="Calibri" w:cs="Calibri"/>
                <w:color w:val="000000"/>
                <w:sz w:val="20"/>
              </w:rPr>
              <w:t xml:space="preserve"> </w:t>
            </w:r>
            <w:r>
              <w:rPr>
                <w:rFonts w:ascii="Segoe UI Symbol" w:eastAsia="Calibri" w:hAnsi="Segoe UI Symbol" w:cs="Segoe UI Symbol"/>
                <w:sz w:val="20"/>
              </w:rPr>
              <w:t>☐</w:t>
            </w:r>
            <w:r>
              <w:rPr>
                <w:rFonts w:ascii="Calibri" w:eastAsia="Calibri" w:hAnsi="Calibri" w:cs="Calibri"/>
                <w:sz w:val="20"/>
              </w:rPr>
              <w:t xml:space="preserve"> Department / Faculty </w:t>
            </w:r>
            <w:r>
              <w:rPr>
                <w:rFonts w:ascii="Segoe UI Symbol" w:eastAsia="Calibri" w:hAnsi="Segoe UI Symbol" w:cs="Segoe UI Symbol"/>
                <w:sz w:val="20"/>
              </w:rPr>
              <w:t>☐</w:t>
            </w:r>
            <w:r>
              <w:rPr>
                <w:rFonts w:ascii="Calibri" w:eastAsia="Calibri" w:hAnsi="Calibri" w:cs="Calibri"/>
                <w:sz w:val="20"/>
              </w:rPr>
              <w:t xml:space="preserve"> Institution</w:t>
            </w:r>
          </w:p>
          <w:p w14:paraId="1B5D9A5C" w14:textId="77777777" w:rsidR="00A314FF" w:rsidRDefault="00A314FF">
            <w:pPr>
              <w:spacing w:after="0" w:line="240" w:lineRule="auto"/>
              <w:rPr>
                <w:rFonts w:ascii="Calibri" w:eastAsia="Calibri" w:hAnsi="Calibri" w:cs="Calibri"/>
              </w:rPr>
            </w:pPr>
            <w:r>
              <w:rPr>
                <w:rFonts w:ascii="Calibri" w:eastAsia="Calibri" w:hAnsi="Calibri" w:cs="Calibri"/>
                <w:color w:val="000000"/>
                <w:sz w:val="20"/>
              </w:rPr>
              <w:t xml:space="preserve"> Institution</w:t>
            </w:r>
          </w:p>
        </w:tc>
        <w:tc>
          <w:tcPr>
            <w:tcW w:w="2289"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0F778EF" w14:textId="77777777" w:rsidR="00A314FF" w:rsidRDefault="00A314FF">
            <w:pPr>
              <w:spacing w:after="0" w:line="240" w:lineRule="auto"/>
              <w:rPr>
                <w:rFonts w:ascii="Calibri" w:eastAsia="Calibri" w:hAnsi="Calibri" w:cs="Calibri"/>
                <w:sz w:val="20"/>
              </w:rPr>
            </w:pPr>
            <w:r>
              <w:rPr>
                <w:rFonts w:ascii="Calibri" w:eastAsia="Calibri" w:hAnsi="Calibri" w:cs="Calibri"/>
                <w:color w:val="000000"/>
                <w:sz w:val="20"/>
              </w:rPr>
              <w:t xml:space="preserve"> </w:t>
            </w:r>
            <w:r>
              <w:rPr>
                <w:rFonts w:ascii="Segoe UI Symbol" w:eastAsia="Calibri" w:hAnsi="Segoe UI Symbol" w:cs="Segoe UI Symbol"/>
                <w:sz w:val="20"/>
              </w:rPr>
              <w:t>☐</w:t>
            </w:r>
            <w:r>
              <w:rPr>
                <w:rFonts w:ascii="Calibri" w:eastAsia="Calibri" w:hAnsi="Calibri" w:cs="Calibri"/>
                <w:sz w:val="20"/>
              </w:rPr>
              <w:t xml:space="preserve"> Local</w:t>
            </w:r>
          </w:p>
          <w:p w14:paraId="60E76DE5" w14:textId="77777777" w:rsidR="00A314FF" w:rsidRDefault="00A314FF">
            <w:pPr>
              <w:spacing w:after="0" w:line="240" w:lineRule="auto"/>
              <w:rPr>
                <w:rFonts w:ascii="Calibri" w:eastAsia="Calibri" w:hAnsi="Calibri" w:cs="Calibri"/>
              </w:rPr>
            </w:pPr>
            <w:r>
              <w:rPr>
                <w:rFonts w:ascii="Calibri" w:eastAsia="Calibri" w:hAnsi="Calibri" w:cs="Calibri"/>
                <w:color w:val="000000"/>
                <w:sz w:val="20"/>
              </w:rPr>
              <w:t xml:space="preserve"> </w:t>
            </w:r>
            <w:r>
              <w:rPr>
                <w:rFonts w:ascii="Segoe UI Symbol" w:eastAsia="Calibri" w:hAnsi="Segoe UI Symbol" w:cs="Segoe UI Symbol"/>
                <w:sz w:val="20"/>
              </w:rPr>
              <w:t>☐</w:t>
            </w:r>
            <w:r>
              <w:rPr>
                <w:rFonts w:ascii="Calibri" w:eastAsia="Calibri" w:hAnsi="Calibri" w:cs="Calibri"/>
                <w:sz w:val="20"/>
              </w:rPr>
              <w:t xml:space="preserve"> Regional</w:t>
            </w:r>
          </w:p>
        </w:tc>
        <w:tc>
          <w:tcPr>
            <w:tcW w:w="31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96FDACF" w14:textId="77777777" w:rsidR="00A314FF" w:rsidRDefault="00A314FF">
            <w:pPr>
              <w:rPr>
                <w:rFonts w:eastAsiaTheme="minorEastAsia"/>
              </w:rPr>
            </w:pPr>
            <w:r>
              <w:rPr>
                <w:rFonts w:ascii="MS Gothic" w:eastAsia="MS Gothic" w:hAnsi="MS Gothic" w:hint="eastAsia"/>
                <w:color w:val="000000"/>
              </w:rPr>
              <w:t>☐</w:t>
            </w:r>
            <w:r>
              <w:rPr>
                <w:color w:val="000000"/>
              </w:rPr>
              <w:t xml:space="preserve"> National</w:t>
            </w:r>
          </w:p>
          <w:p w14:paraId="432A1143" w14:textId="77777777" w:rsidR="00A314FF" w:rsidRDefault="00A314FF">
            <w:pPr>
              <w:spacing w:after="0" w:line="240" w:lineRule="auto"/>
              <w:rPr>
                <w:rFonts w:ascii="Calibri" w:eastAsia="Calibri" w:hAnsi="Calibri" w:cs="Calibri"/>
              </w:rPr>
            </w:pPr>
            <w:r>
              <w:rPr>
                <w:rFonts w:ascii="MS Gothic" w:eastAsia="MS Gothic" w:hAnsi="MS Gothic" w:hint="eastAsia"/>
                <w:color w:val="000000"/>
              </w:rPr>
              <w:t>☒</w:t>
            </w:r>
            <w:r>
              <w:rPr>
                <w:color w:val="000000"/>
              </w:rPr>
              <w:t xml:space="preserve"> International</w:t>
            </w:r>
          </w:p>
        </w:tc>
      </w:tr>
    </w:tbl>
    <w:p w14:paraId="53B98D66" w14:textId="77777777" w:rsidR="00A314FF" w:rsidRDefault="00A314FF" w:rsidP="00A314FF">
      <w:pPr>
        <w:spacing w:after="0" w:line="240" w:lineRule="auto"/>
        <w:rPr>
          <w:rFonts w:ascii="Calibri" w:eastAsia="Calibri" w:hAnsi="Calibri" w:cs="Calibri"/>
        </w:rPr>
      </w:pPr>
    </w:p>
    <w:p w14:paraId="10725168" w14:textId="77777777" w:rsidR="00A314FF" w:rsidRDefault="00A314FF" w:rsidP="00A314FF">
      <w:pPr>
        <w:spacing w:after="0" w:line="240" w:lineRule="auto"/>
        <w:rPr>
          <w:rFonts w:ascii="Calibri" w:eastAsia="Calibri" w:hAnsi="Calibri" w:cs="Calibri"/>
        </w:rPr>
      </w:pPr>
    </w:p>
    <w:p w14:paraId="0CA9C3F9" w14:textId="77777777" w:rsidR="00A314FF" w:rsidRDefault="00A314FF" w:rsidP="00A314FF">
      <w:pPr>
        <w:spacing w:after="0" w:line="240" w:lineRule="auto"/>
        <w:rPr>
          <w:rFonts w:ascii="Calibri" w:eastAsia="Calibri" w:hAnsi="Calibri" w:cs="Calibri"/>
          <w:i/>
          <w:color w:val="FF0000"/>
        </w:rPr>
      </w:pPr>
      <w:r>
        <w:rPr>
          <w:rFonts w:ascii="Calibri" w:eastAsia="Calibri" w:hAnsi="Calibri" w:cs="Calibri"/>
          <w:i/>
          <w:color w:val="FF0000"/>
        </w:rPr>
        <w:t xml:space="preserve">Please copy and paste tables as necessary. </w:t>
      </w:r>
    </w:p>
    <w:p w14:paraId="67CFDBFB" w14:textId="77777777" w:rsidR="00A314FF" w:rsidRDefault="00A314FF" w:rsidP="00A314FF">
      <w:pPr>
        <w:spacing w:after="0" w:line="240" w:lineRule="auto"/>
        <w:rPr>
          <w:rFonts w:ascii="Calibri" w:eastAsia="Calibri" w:hAnsi="Calibri" w:cs="Calibri"/>
        </w:rPr>
      </w:pPr>
    </w:p>
    <w:p w14:paraId="2C3712B0" w14:textId="77777777" w:rsidR="00A314FF" w:rsidRDefault="00A314FF" w:rsidP="00A314FF">
      <w:pPr>
        <w:spacing w:after="0" w:line="240" w:lineRule="auto"/>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1919"/>
        <w:gridCol w:w="2024"/>
        <w:gridCol w:w="2140"/>
        <w:gridCol w:w="1376"/>
        <w:gridCol w:w="1783"/>
      </w:tblGrid>
      <w:tr w:rsidR="00A314FF" w14:paraId="109AD0F6" w14:textId="77777777" w:rsidTr="00A314FF">
        <w:trPr>
          <w:trHeight w:val="1"/>
        </w:trPr>
        <w:tc>
          <w:tcPr>
            <w:tcW w:w="212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7D4AFFF" w14:textId="77777777" w:rsidR="00A314FF" w:rsidRDefault="00A314FF">
            <w:pPr>
              <w:spacing w:after="0" w:line="240" w:lineRule="auto"/>
              <w:rPr>
                <w:rFonts w:ascii="Calibri" w:eastAsia="Calibri" w:hAnsi="Calibri" w:cs="Calibri"/>
              </w:rPr>
            </w:pPr>
            <w:r>
              <w:rPr>
                <w:rFonts w:ascii="Calibri" w:eastAsia="Calibri" w:hAnsi="Calibri" w:cs="Calibri"/>
                <w:b/>
                <w:sz w:val="20"/>
              </w:rPr>
              <w:t xml:space="preserve">Work package type and ref.nr </w:t>
            </w:r>
          </w:p>
        </w:tc>
        <w:tc>
          <w:tcPr>
            <w:tcW w:w="7029" w:type="dxa"/>
            <w:gridSpan w:val="3"/>
            <w:tcBorders>
              <w:top w:val="single" w:sz="4" w:space="0" w:color="000000"/>
              <w:left w:val="single" w:sz="4" w:space="0" w:color="000000"/>
              <w:bottom w:val="single" w:sz="4" w:space="0" w:color="000000"/>
              <w:right w:val="single" w:sz="4" w:space="0" w:color="000000"/>
            </w:tcBorders>
            <w:shd w:val="clear" w:color="auto" w:fill="DBE5F1"/>
            <w:tcMar>
              <w:top w:w="0" w:type="dxa"/>
              <w:left w:w="108" w:type="dxa"/>
              <w:bottom w:w="0" w:type="dxa"/>
              <w:right w:w="108" w:type="dxa"/>
            </w:tcMar>
            <w:vAlign w:val="center"/>
            <w:hideMark/>
          </w:tcPr>
          <w:p w14:paraId="15709D1C" w14:textId="77777777" w:rsidR="00A314FF" w:rsidRDefault="00A314FF">
            <w:pPr>
              <w:spacing w:after="0" w:line="240" w:lineRule="auto"/>
              <w:jc w:val="center"/>
              <w:rPr>
                <w:rFonts w:ascii="Calibri" w:eastAsia="Calibri" w:hAnsi="Calibri" w:cs="Calibri"/>
              </w:rPr>
            </w:pPr>
            <w:r>
              <w:rPr>
                <w:rFonts w:ascii="Calibri" w:eastAsia="Calibri" w:hAnsi="Calibri" w:cs="Calibri"/>
                <w:b/>
                <w:sz w:val="24"/>
              </w:rPr>
              <w:t>MANAGEMENT</w:t>
            </w:r>
          </w:p>
        </w:tc>
        <w:tc>
          <w:tcPr>
            <w:tcW w:w="2268" w:type="dxa"/>
            <w:tcBorders>
              <w:top w:val="single" w:sz="4" w:space="0" w:color="000000"/>
              <w:left w:val="single" w:sz="4" w:space="0" w:color="000000"/>
              <w:bottom w:val="single" w:sz="4" w:space="0" w:color="000000"/>
              <w:right w:val="single" w:sz="4" w:space="0" w:color="000000"/>
            </w:tcBorders>
            <w:shd w:val="clear" w:color="auto" w:fill="DBE5F1"/>
            <w:tcMar>
              <w:top w:w="0" w:type="dxa"/>
              <w:left w:w="108" w:type="dxa"/>
              <w:bottom w:w="0" w:type="dxa"/>
              <w:right w:w="108" w:type="dxa"/>
            </w:tcMar>
            <w:vAlign w:val="center"/>
            <w:hideMark/>
          </w:tcPr>
          <w:p w14:paraId="1C47FBFD" w14:textId="74D9B7B7" w:rsidR="00A314FF" w:rsidRPr="00E27A22" w:rsidRDefault="00E27A22">
            <w:pPr>
              <w:spacing w:after="0" w:line="240" w:lineRule="auto"/>
              <w:jc w:val="center"/>
              <w:rPr>
                <w:rFonts w:ascii="Calibri" w:eastAsia="Calibri" w:hAnsi="Calibri" w:cs="Calibri"/>
                <w:b/>
                <w:bCs/>
              </w:rPr>
            </w:pPr>
            <w:r>
              <w:rPr>
                <w:rFonts w:ascii="Calibri" w:eastAsia="Calibri" w:hAnsi="Calibri" w:cs="Calibri"/>
                <w:b/>
                <w:bCs/>
              </w:rPr>
              <w:t>A12</w:t>
            </w:r>
          </w:p>
        </w:tc>
      </w:tr>
      <w:tr w:rsidR="00A314FF" w14:paraId="7BA8ADE6" w14:textId="77777777" w:rsidTr="00A314FF">
        <w:tc>
          <w:tcPr>
            <w:tcW w:w="212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E4F1BC0" w14:textId="77777777" w:rsidR="00A314FF" w:rsidRDefault="00A314FF">
            <w:pPr>
              <w:spacing w:after="0" w:line="240" w:lineRule="auto"/>
              <w:rPr>
                <w:rFonts w:ascii="Calibri" w:eastAsia="Calibri" w:hAnsi="Calibri" w:cs="Calibri"/>
              </w:rPr>
            </w:pPr>
            <w:r>
              <w:rPr>
                <w:rFonts w:ascii="Calibri" w:eastAsia="Calibri" w:hAnsi="Calibri" w:cs="Calibri"/>
                <w:b/>
                <w:sz w:val="20"/>
              </w:rPr>
              <w:t>Title</w:t>
            </w:r>
          </w:p>
        </w:tc>
        <w:tc>
          <w:tcPr>
            <w:tcW w:w="9297"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BE858EF" w14:textId="77777777" w:rsidR="00A314FF" w:rsidRDefault="00A314FF">
            <w:pPr>
              <w:spacing w:after="0" w:line="240" w:lineRule="auto"/>
              <w:rPr>
                <w:rFonts w:ascii="Calibri" w:eastAsia="Calibri" w:hAnsi="Calibri" w:cs="Calibri"/>
              </w:rPr>
            </w:pPr>
            <w:r>
              <w:rPr>
                <w:rFonts w:ascii="Calibri" w:eastAsia="Calibri" w:hAnsi="Calibri" w:cs="Calibri"/>
              </w:rPr>
              <w:t>Organizacija kulturnih događaja i izložbi</w:t>
            </w:r>
          </w:p>
        </w:tc>
      </w:tr>
      <w:tr w:rsidR="00A314FF" w14:paraId="6A26F3A7" w14:textId="77777777" w:rsidTr="00A314FF">
        <w:tc>
          <w:tcPr>
            <w:tcW w:w="212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1245209" w14:textId="77777777" w:rsidR="00A314FF" w:rsidRDefault="00A314FF">
            <w:pPr>
              <w:spacing w:after="0" w:line="240" w:lineRule="auto"/>
              <w:rPr>
                <w:rFonts w:ascii="Calibri" w:eastAsia="Calibri" w:hAnsi="Calibri" w:cs="Calibri"/>
              </w:rPr>
            </w:pPr>
            <w:r>
              <w:rPr>
                <w:rFonts w:ascii="Calibri" w:eastAsia="Calibri" w:hAnsi="Calibri" w:cs="Calibri"/>
                <w:b/>
                <w:sz w:val="20"/>
              </w:rPr>
              <w:t>Related assumptions and risks</w:t>
            </w:r>
          </w:p>
        </w:tc>
        <w:tc>
          <w:tcPr>
            <w:tcW w:w="9297"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396BD1F3" w14:textId="77777777" w:rsidR="00A314FF" w:rsidRDefault="00A314FF">
            <w:pPr>
              <w:spacing w:after="0" w:line="240" w:lineRule="auto"/>
              <w:rPr>
                <w:rFonts w:ascii="Calibri" w:eastAsia="Calibri" w:hAnsi="Calibri" w:cs="Calibri"/>
                <w:lang w:val="en-US"/>
              </w:rPr>
            </w:pPr>
            <w:r>
              <w:rPr>
                <w:rFonts w:ascii="Calibri" w:eastAsia="Calibri" w:hAnsi="Calibri" w:cs="Calibri"/>
              </w:rPr>
              <w:t>Pretpostavke:</w:t>
            </w:r>
          </w:p>
          <w:p w14:paraId="78623755" w14:textId="77777777" w:rsidR="00A314FF" w:rsidRDefault="00A314FF" w:rsidP="00A314FF">
            <w:pPr>
              <w:numPr>
                <w:ilvl w:val="0"/>
                <w:numId w:val="162"/>
              </w:numPr>
              <w:spacing w:after="0" w:line="240" w:lineRule="auto"/>
              <w:rPr>
                <w:rFonts w:ascii="Calibri" w:eastAsia="Calibri" w:hAnsi="Calibri" w:cs="Calibri"/>
              </w:rPr>
            </w:pPr>
            <w:r>
              <w:rPr>
                <w:rFonts w:ascii="Calibri" w:eastAsia="Calibri" w:hAnsi="Calibri" w:cs="Calibri"/>
              </w:rPr>
              <w:t>Dostupnost prostora: Pretpostavlja se da će biti dostupni prostori za organizaciju kulturnih događaja i izložbi, kao što su galerije, muzeji, dvorane ili otvoreni prostori.</w:t>
            </w:r>
          </w:p>
          <w:p w14:paraId="6AF1B2D5" w14:textId="77777777" w:rsidR="00A314FF" w:rsidRDefault="00A314FF" w:rsidP="00A314FF">
            <w:pPr>
              <w:numPr>
                <w:ilvl w:val="0"/>
                <w:numId w:val="162"/>
              </w:numPr>
              <w:spacing w:after="0" w:line="240" w:lineRule="auto"/>
              <w:rPr>
                <w:rFonts w:ascii="Calibri" w:eastAsia="Calibri" w:hAnsi="Calibri" w:cs="Calibri"/>
              </w:rPr>
            </w:pPr>
            <w:r>
              <w:rPr>
                <w:rFonts w:ascii="Calibri" w:eastAsia="Calibri" w:hAnsi="Calibri" w:cs="Calibri"/>
              </w:rPr>
              <w:t>Suradnja s lokalnim institucijama i organizacijama: Pretpostavlja se da će postojati suradnja s lokalnim institucijama, organizacijama i partnerima koji će podržati organizaciju kulturnih događaja i izložbi.</w:t>
            </w:r>
          </w:p>
          <w:p w14:paraId="5566986D" w14:textId="77777777" w:rsidR="00A314FF" w:rsidRDefault="00A314FF" w:rsidP="00A314FF">
            <w:pPr>
              <w:numPr>
                <w:ilvl w:val="0"/>
                <w:numId w:val="162"/>
              </w:numPr>
              <w:spacing w:after="0" w:line="240" w:lineRule="auto"/>
              <w:rPr>
                <w:rFonts w:ascii="Calibri" w:eastAsia="Calibri" w:hAnsi="Calibri" w:cs="Calibri"/>
              </w:rPr>
            </w:pPr>
            <w:r>
              <w:rPr>
                <w:rFonts w:ascii="Calibri" w:eastAsia="Calibri" w:hAnsi="Calibri" w:cs="Calibri"/>
              </w:rPr>
              <w:t>Financijska podrška: Pretpostavlja se da će biti dostupna odgovarajuća financijska podrška za organizaciju događaja i izložbi, koja može potjecati iz projektnog budžeta, sponzorstava ili drugih izvora financiranja.</w:t>
            </w:r>
          </w:p>
          <w:p w14:paraId="5BF281F6" w14:textId="77777777" w:rsidR="00A314FF" w:rsidRDefault="00A314FF" w:rsidP="00A314FF">
            <w:pPr>
              <w:numPr>
                <w:ilvl w:val="0"/>
                <w:numId w:val="162"/>
              </w:numPr>
              <w:spacing w:after="0" w:line="240" w:lineRule="auto"/>
              <w:rPr>
                <w:rFonts w:ascii="Calibri" w:eastAsia="Calibri" w:hAnsi="Calibri" w:cs="Calibri"/>
              </w:rPr>
            </w:pPr>
            <w:r>
              <w:rPr>
                <w:rFonts w:ascii="Calibri" w:eastAsia="Calibri" w:hAnsi="Calibri" w:cs="Calibri"/>
              </w:rPr>
              <w:t>Angažman stručnjaka: Pretpostavlja se da će biti angažirani stručnjaci, kao što su kustosi, kuratori, dizajneri i tehničko osoblje, koji će pomoći u organizaciji događaja i izložbi.</w:t>
            </w:r>
          </w:p>
          <w:p w14:paraId="01709795" w14:textId="77777777" w:rsidR="00A314FF" w:rsidRDefault="00A314FF" w:rsidP="00A314FF">
            <w:pPr>
              <w:numPr>
                <w:ilvl w:val="0"/>
                <w:numId w:val="162"/>
              </w:numPr>
              <w:spacing w:after="0" w:line="240" w:lineRule="auto"/>
              <w:rPr>
                <w:rFonts w:ascii="Calibri" w:eastAsia="Calibri" w:hAnsi="Calibri" w:cs="Calibri"/>
              </w:rPr>
            </w:pPr>
            <w:r>
              <w:rPr>
                <w:rFonts w:ascii="Calibri" w:eastAsia="Calibri" w:hAnsi="Calibri" w:cs="Calibri"/>
              </w:rPr>
              <w:t>Promocija i marketing: Pretpostavlja se da će biti provedene aktivnosti promocije i marketinga kako bi se privukla publika i podigla svijest o kulturnim događajima i izložbama. To može uključivati oglašavanje, distribuciju letaka, društvene medije i medijsku pokrivenost.</w:t>
            </w:r>
          </w:p>
          <w:p w14:paraId="5773E11B" w14:textId="77777777" w:rsidR="00A314FF" w:rsidRDefault="00A314FF">
            <w:pPr>
              <w:spacing w:after="0" w:line="240" w:lineRule="auto"/>
              <w:rPr>
                <w:rFonts w:ascii="Calibri" w:eastAsia="Calibri" w:hAnsi="Calibri" w:cs="Calibri"/>
              </w:rPr>
            </w:pPr>
            <w:r>
              <w:rPr>
                <w:rFonts w:ascii="Calibri" w:eastAsia="Calibri" w:hAnsi="Calibri" w:cs="Calibri"/>
              </w:rPr>
              <w:t>Rizici:</w:t>
            </w:r>
          </w:p>
          <w:p w14:paraId="138FA892" w14:textId="77777777" w:rsidR="00A314FF" w:rsidRDefault="00A314FF" w:rsidP="00A314FF">
            <w:pPr>
              <w:numPr>
                <w:ilvl w:val="0"/>
                <w:numId w:val="163"/>
              </w:numPr>
              <w:spacing w:after="0" w:line="240" w:lineRule="auto"/>
              <w:rPr>
                <w:rFonts w:ascii="Calibri" w:eastAsia="Calibri" w:hAnsi="Calibri" w:cs="Calibri"/>
              </w:rPr>
            </w:pPr>
            <w:r>
              <w:rPr>
                <w:rFonts w:ascii="Calibri" w:eastAsia="Calibri" w:hAnsi="Calibri" w:cs="Calibri"/>
              </w:rPr>
              <w:t>Financijski rizici: Nedostatak financijskih sredstava može ograničiti opseg i kvalitetu organizacije događaja i izložbi.</w:t>
            </w:r>
          </w:p>
          <w:p w14:paraId="0942AD3A" w14:textId="77777777" w:rsidR="00A314FF" w:rsidRDefault="00A314FF" w:rsidP="00A314FF">
            <w:pPr>
              <w:numPr>
                <w:ilvl w:val="0"/>
                <w:numId w:val="163"/>
              </w:numPr>
              <w:spacing w:after="0" w:line="240" w:lineRule="auto"/>
              <w:rPr>
                <w:rFonts w:ascii="Calibri" w:eastAsia="Calibri" w:hAnsi="Calibri" w:cs="Calibri"/>
              </w:rPr>
            </w:pPr>
            <w:r>
              <w:rPr>
                <w:rFonts w:ascii="Calibri" w:eastAsia="Calibri" w:hAnsi="Calibri" w:cs="Calibri"/>
              </w:rPr>
              <w:t>Tehnički problemi: Tehnički problemi poput kvarova opreme, tehničkih smetnji ili problema s osvjetljenjem mogu utjecati na organizaciju i kvalitetu događaja.</w:t>
            </w:r>
          </w:p>
          <w:p w14:paraId="5DFC48C9" w14:textId="77777777" w:rsidR="00A314FF" w:rsidRDefault="00A314FF" w:rsidP="00A314FF">
            <w:pPr>
              <w:numPr>
                <w:ilvl w:val="0"/>
                <w:numId w:val="163"/>
              </w:numPr>
              <w:spacing w:after="0" w:line="240" w:lineRule="auto"/>
              <w:rPr>
                <w:rFonts w:ascii="Calibri" w:eastAsia="Calibri" w:hAnsi="Calibri" w:cs="Calibri"/>
              </w:rPr>
            </w:pPr>
            <w:r>
              <w:rPr>
                <w:rFonts w:ascii="Calibri" w:eastAsia="Calibri" w:hAnsi="Calibri" w:cs="Calibri"/>
              </w:rPr>
              <w:t>Nedovoljan interes publike: Postoji rizik da kulturni događaji i izložbe ne privuku dovoljan broj posjetitelja ili da ne dosegnu ciljanu publiku.</w:t>
            </w:r>
          </w:p>
          <w:p w14:paraId="32812222" w14:textId="77777777" w:rsidR="00A314FF" w:rsidRDefault="00A314FF" w:rsidP="00A314FF">
            <w:pPr>
              <w:numPr>
                <w:ilvl w:val="0"/>
                <w:numId w:val="163"/>
              </w:numPr>
              <w:spacing w:after="0" w:line="240" w:lineRule="auto"/>
              <w:rPr>
                <w:rFonts w:ascii="Calibri" w:eastAsia="Calibri" w:hAnsi="Calibri" w:cs="Calibri"/>
              </w:rPr>
            </w:pPr>
            <w:r>
              <w:rPr>
                <w:rFonts w:ascii="Calibri" w:eastAsia="Calibri" w:hAnsi="Calibri" w:cs="Calibri"/>
              </w:rPr>
              <w:t>Nesuradnja institucija i partnera: Nesuradnja lokalnih institucija, organizacija i partnera može otežati organizaciju događaja i izložbi te utjecati na njihovu kvalitetu i uspjeh.</w:t>
            </w:r>
          </w:p>
          <w:p w14:paraId="1F074766" w14:textId="77777777" w:rsidR="00A314FF" w:rsidRDefault="00A314FF" w:rsidP="00A314FF">
            <w:pPr>
              <w:numPr>
                <w:ilvl w:val="0"/>
                <w:numId w:val="163"/>
              </w:numPr>
              <w:spacing w:after="0" w:line="240" w:lineRule="auto"/>
              <w:rPr>
                <w:rFonts w:ascii="Calibri" w:eastAsia="Calibri" w:hAnsi="Calibri" w:cs="Calibri"/>
              </w:rPr>
            </w:pPr>
            <w:r>
              <w:rPr>
                <w:rFonts w:ascii="Calibri" w:eastAsia="Calibri" w:hAnsi="Calibri" w:cs="Calibri"/>
              </w:rPr>
              <w:t>Logistički izazovi: Logistički izazovi poput transporta umjetničkih djela, organizacije prostora i koordinacije različitih dionika mogu predstavljati rizik za uspješnu organizaciju događaja i izložbi.</w:t>
            </w:r>
          </w:p>
          <w:p w14:paraId="754ACDBF" w14:textId="77777777" w:rsidR="00A314FF" w:rsidRDefault="00A314FF" w:rsidP="00A314FF">
            <w:pPr>
              <w:numPr>
                <w:ilvl w:val="0"/>
                <w:numId w:val="163"/>
              </w:numPr>
              <w:spacing w:after="0" w:line="240" w:lineRule="auto"/>
              <w:rPr>
                <w:rFonts w:ascii="Calibri" w:eastAsia="Calibri" w:hAnsi="Calibri" w:cs="Calibri"/>
              </w:rPr>
            </w:pPr>
            <w:r>
              <w:rPr>
                <w:rFonts w:ascii="Calibri" w:eastAsia="Calibri" w:hAnsi="Calibri" w:cs="Calibri"/>
              </w:rPr>
              <w:t>Nepredviđeni događaji: Nepredviđeni događaji poput vremenskih nepogoda, tehničkih poteškoća ili iznenadnih promjena mogu utjecati na organizaciju događaja i izložbi.</w:t>
            </w:r>
          </w:p>
          <w:p w14:paraId="51C41358" w14:textId="77777777" w:rsidR="00A314FF" w:rsidRDefault="00A314FF">
            <w:pPr>
              <w:spacing w:after="0" w:line="240" w:lineRule="auto"/>
              <w:rPr>
                <w:rFonts w:ascii="Calibri" w:eastAsia="Calibri" w:hAnsi="Calibri" w:cs="Calibri"/>
              </w:rPr>
            </w:pPr>
          </w:p>
        </w:tc>
      </w:tr>
      <w:tr w:rsidR="00A314FF" w14:paraId="01028F6D" w14:textId="77777777" w:rsidTr="00A314FF">
        <w:tc>
          <w:tcPr>
            <w:tcW w:w="212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35E41F4" w14:textId="77777777" w:rsidR="00A314FF" w:rsidRDefault="00A314FF">
            <w:pPr>
              <w:spacing w:after="0" w:line="240" w:lineRule="auto"/>
              <w:rPr>
                <w:rFonts w:ascii="Calibri" w:eastAsia="Calibri" w:hAnsi="Calibri" w:cs="Calibri"/>
              </w:rPr>
            </w:pPr>
            <w:r>
              <w:rPr>
                <w:rFonts w:ascii="Calibri" w:eastAsia="Calibri" w:hAnsi="Calibri" w:cs="Calibri"/>
                <w:b/>
                <w:sz w:val="20"/>
              </w:rPr>
              <w:t>Description</w:t>
            </w:r>
          </w:p>
        </w:tc>
        <w:tc>
          <w:tcPr>
            <w:tcW w:w="9297"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2152A40" w14:textId="77777777" w:rsidR="00A314FF" w:rsidRDefault="00A314FF">
            <w:pPr>
              <w:spacing w:after="0" w:line="240" w:lineRule="auto"/>
              <w:rPr>
                <w:rFonts w:ascii="Calibri" w:eastAsia="Calibri" w:hAnsi="Calibri" w:cs="Calibri"/>
              </w:rPr>
            </w:pPr>
            <w:r>
              <w:rPr>
                <w:rFonts w:ascii="Calibri" w:eastAsia="Calibri" w:hAnsi="Calibri" w:cs="Calibri"/>
              </w:rPr>
              <w:t>Aktivnost "Organizacija kulturnih događaja i izložbi" u okviru radnog paketa "Obrazovanje i podizanje svijesti o kulturnom nasljeđu" obuhvaća sve potrebne korake za organizaciju i provedbu događaja i izložbi s ciljem promoviranja i podizanja svijesti o kulturnom nasljeđu. Ova aktivnost ima za cilj privući publiku, pružiti edukativno iskustvo i ojačati vezu zajednice s kulturnim nasljeđem Sandžaka.</w:t>
            </w:r>
          </w:p>
        </w:tc>
      </w:tr>
      <w:tr w:rsidR="00A314FF" w14:paraId="586A1B8D" w14:textId="77777777" w:rsidTr="00A314FF">
        <w:tc>
          <w:tcPr>
            <w:tcW w:w="212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A450896" w14:textId="77777777" w:rsidR="00A314FF" w:rsidRDefault="00A314FF">
            <w:pPr>
              <w:spacing w:after="0" w:line="240" w:lineRule="auto"/>
              <w:rPr>
                <w:rFonts w:ascii="Calibri" w:eastAsia="Calibri" w:hAnsi="Calibri" w:cs="Calibri"/>
              </w:rPr>
            </w:pPr>
            <w:r>
              <w:rPr>
                <w:rFonts w:ascii="Calibri" w:eastAsia="Calibri" w:hAnsi="Calibri" w:cs="Calibri"/>
                <w:b/>
                <w:sz w:val="20"/>
              </w:rPr>
              <w:t>Tasks</w:t>
            </w:r>
          </w:p>
        </w:tc>
        <w:tc>
          <w:tcPr>
            <w:tcW w:w="9297"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256757FA" w14:textId="77777777" w:rsidR="00A314FF" w:rsidRDefault="00A314FF" w:rsidP="00A314FF">
            <w:pPr>
              <w:numPr>
                <w:ilvl w:val="1"/>
                <w:numId w:val="164"/>
              </w:numPr>
              <w:spacing w:after="0" w:line="240" w:lineRule="auto"/>
              <w:rPr>
                <w:rFonts w:ascii="Calibri" w:eastAsia="Calibri" w:hAnsi="Calibri" w:cs="Calibri"/>
              </w:rPr>
            </w:pPr>
            <w:r>
              <w:rPr>
                <w:rFonts w:ascii="Calibri" w:eastAsia="Calibri" w:hAnsi="Calibri" w:cs="Calibri"/>
              </w:rPr>
              <w:t>Planiranje kulturnih događaja, izložbi i manifestacija</w:t>
            </w:r>
          </w:p>
          <w:p w14:paraId="08A6D15D" w14:textId="77777777" w:rsidR="00A314FF" w:rsidRDefault="00A314FF" w:rsidP="00A314FF">
            <w:pPr>
              <w:numPr>
                <w:ilvl w:val="2"/>
                <w:numId w:val="164"/>
              </w:numPr>
              <w:spacing w:after="0" w:line="240" w:lineRule="auto"/>
              <w:rPr>
                <w:rFonts w:ascii="Calibri" w:eastAsia="Calibri" w:hAnsi="Calibri" w:cs="Calibri"/>
              </w:rPr>
            </w:pPr>
            <w:r>
              <w:rPr>
                <w:rFonts w:ascii="Calibri" w:eastAsia="Calibri" w:hAnsi="Calibri" w:cs="Calibri"/>
              </w:rPr>
              <w:t xml:space="preserve">  Identifikacija tema i svrhe kulturnih događaja</w:t>
            </w:r>
          </w:p>
          <w:p w14:paraId="02BA9177" w14:textId="77777777" w:rsidR="00A314FF" w:rsidRDefault="00A314FF" w:rsidP="00A314FF">
            <w:pPr>
              <w:numPr>
                <w:ilvl w:val="2"/>
                <w:numId w:val="164"/>
              </w:numPr>
              <w:spacing w:after="0" w:line="240" w:lineRule="auto"/>
              <w:rPr>
                <w:rFonts w:ascii="Calibri" w:eastAsia="Calibri" w:hAnsi="Calibri" w:cs="Calibri"/>
              </w:rPr>
            </w:pPr>
            <w:r>
              <w:rPr>
                <w:rFonts w:ascii="Calibri" w:eastAsia="Calibri" w:hAnsi="Calibri" w:cs="Calibri"/>
              </w:rPr>
              <w:t xml:space="preserve">  Definisanje programa, aktivnosti i izložbenog prostora</w:t>
            </w:r>
          </w:p>
          <w:p w14:paraId="4A6B29F1" w14:textId="77777777" w:rsidR="00A314FF" w:rsidRDefault="00A314FF" w:rsidP="00A314FF">
            <w:pPr>
              <w:numPr>
                <w:ilvl w:val="2"/>
                <w:numId w:val="164"/>
              </w:numPr>
              <w:spacing w:after="0" w:line="240" w:lineRule="auto"/>
              <w:rPr>
                <w:rFonts w:ascii="Calibri" w:eastAsia="Calibri" w:hAnsi="Calibri" w:cs="Calibri"/>
              </w:rPr>
            </w:pPr>
            <w:r>
              <w:rPr>
                <w:rFonts w:ascii="Calibri" w:eastAsia="Calibri" w:hAnsi="Calibri" w:cs="Calibri"/>
              </w:rPr>
              <w:t xml:space="preserve">  Koordinacija sa umetnicima, izlagačima i drugim saradnicima</w:t>
            </w:r>
          </w:p>
          <w:p w14:paraId="0C34E6BC" w14:textId="77777777" w:rsidR="00A314FF" w:rsidRDefault="00A314FF" w:rsidP="00A314FF">
            <w:pPr>
              <w:numPr>
                <w:ilvl w:val="1"/>
                <w:numId w:val="164"/>
              </w:numPr>
              <w:spacing w:after="0" w:line="240" w:lineRule="auto"/>
              <w:rPr>
                <w:rFonts w:ascii="Calibri" w:eastAsia="Calibri" w:hAnsi="Calibri" w:cs="Calibri"/>
              </w:rPr>
            </w:pPr>
            <w:r>
              <w:rPr>
                <w:rFonts w:ascii="Calibri" w:eastAsia="Calibri" w:hAnsi="Calibri" w:cs="Calibri"/>
              </w:rPr>
              <w:t>Promocija kulturnih događaja</w:t>
            </w:r>
          </w:p>
          <w:p w14:paraId="64847F27" w14:textId="77777777" w:rsidR="00A314FF" w:rsidRDefault="00A314FF" w:rsidP="00A314FF">
            <w:pPr>
              <w:numPr>
                <w:ilvl w:val="2"/>
                <w:numId w:val="164"/>
              </w:numPr>
              <w:spacing w:after="0" w:line="240" w:lineRule="auto"/>
              <w:rPr>
                <w:rFonts w:ascii="Calibri" w:eastAsia="Calibri" w:hAnsi="Calibri" w:cs="Calibri"/>
              </w:rPr>
            </w:pPr>
            <w:r>
              <w:rPr>
                <w:rFonts w:ascii="Calibri" w:eastAsia="Calibri" w:hAnsi="Calibri" w:cs="Calibri"/>
              </w:rPr>
              <w:t xml:space="preserve">  Izrada promotivnih materijala (plakati, letci, digitalni sadržaji)</w:t>
            </w:r>
          </w:p>
          <w:p w14:paraId="4A0EF899" w14:textId="77777777" w:rsidR="00A314FF" w:rsidRDefault="00A314FF" w:rsidP="00A314FF">
            <w:pPr>
              <w:numPr>
                <w:ilvl w:val="2"/>
                <w:numId w:val="164"/>
              </w:numPr>
              <w:spacing w:after="0" w:line="240" w:lineRule="auto"/>
              <w:rPr>
                <w:rFonts w:ascii="Calibri" w:eastAsia="Calibri" w:hAnsi="Calibri" w:cs="Calibri"/>
              </w:rPr>
            </w:pPr>
            <w:r>
              <w:rPr>
                <w:rFonts w:ascii="Calibri" w:eastAsia="Calibri" w:hAnsi="Calibri" w:cs="Calibri"/>
              </w:rPr>
              <w:t xml:space="preserve">  Razvoj marketinške strategije za promociju događaja</w:t>
            </w:r>
          </w:p>
          <w:p w14:paraId="3B63E1F8" w14:textId="77777777" w:rsidR="00A314FF" w:rsidRDefault="00A314FF" w:rsidP="00A314FF">
            <w:pPr>
              <w:numPr>
                <w:ilvl w:val="2"/>
                <w:numId w:val="164"/>
              </w:numPr>
              <w:spacing w:after="0" w:line="240" w:lineRule="auto"/>
              <w:rPr>
                <w:rFonts w:ascii="Calibri" w:eastAsia="Calibri" w:hAnsi="Calibri" w:cs="Calibri"/>
              </w:rPr>
            </w:pPr>
            <w:r>
              <w:rPr>
                <w:rFonts w:ascii="Calibri" w:eastAsia="Calibri" w:hAnsi="Calibri" w:cs="Calibri"/>
              </w:rPr>
              <w:t xml:space="preserve">  Distribucija promotivnih materijala i informisanje javnosti o događajima</w:t>
            </w:r>
          </w:p>
          <w:p w14:paraId="01E0BF83" w14:textId="77777777" w:rsidR="00A314FF" w:rsidRDefault="00A314FF" w:rsidP="00A314FF">
            <w:pPr>
              <w:numPr>
                <w:ilvl w:val="1"/>
                <w:numId w:val="164"/>
              </w:numPr>
              <w:spacing w:after="0" w:line="240" w:lineRule="auto"/>
              <w:rPr>
                <w:rFonts w:ascii="Calibri" w:eastAsia="Calibri" w:hAnsi="Calibri" w:cs="Calibri"/>
              </w:rPr>
            </w:pPr>
            <w:r>
              <w:rPr>
                <w:rFonts w:ascii="Calibri" w:eastAsia="Calibri" w:hAnsi="Calibri" w:cs="Calibri"/>
              </w:rPr>
              <w:t>Realizacija kulturnih događaja</w:t>
            </w:r>
          </w:p>
          <w:p w14:paraId="261FC4F5" w14:textId="77777777" w:rsidR="00A314FF" w:rsidRDefault="00A314FF" w:rsidP="00A314FF">
            <w:pPr>
              <w:numPr>
                <w:ilvl w:val="2"/>
                <w:numId w:val="164"/>
              </w:numPr>
              <w:spacing w:after="0" w:line="240" w:lineRule="auto"/>
              <w:rPr>
                <w:rFonts w:ascii="Calibri" w:eastAsia="Calibri" w:hAnsi="Calibri" w:cs="Calibri"/>
              </w:rPr>
            </w:pPr>
            <w:r>
              <w:rPr>
                <w:rFonts w:ascii="Calibri" w:eastAsia="Calibri" w:hAnsi="Calibri" w:cs="Calibri"/>
              </w:rPr>
              <w:t xml:space="preserve">  Postavljanje izložbi i organizacija umetničkih performansa</w:t>
            </w:r>
          </w:p>
          <w:p w14:paraId="2BD39F9C" w14:textId="77777777" w:rsidR="00A314FF" w:rsidRDefault="00A314FF" w:rsidP="00A314FF">
            <w:pPr>
              <w:numPr>
                <w:ilvl w:val="2"/>
                <w:numId w:val="164"/>
              </w:numPr>
              <w:spacing w:after="0" w:line="240" w:lineRule="auto"/>
              <w:rPr>
                <w:rFonts w:ascii="Calibri" w:eastAsia="Calibri" w:hAnsi="Calibri" w:cs="Calibri"/>
              </w:rPr>
            </w:pPr>
            <w:r>
              <w:rPr>
                <w:rFonts w:ascii="Calibri" w:eastAsia="Calibri" w:hAnsi="Calibri" w:cs="Calibri"/>
              </w:rPr>
              <w:t xml:space="preserve">  Koordinacija i vođenje kulturnih aktivnosti tokom događaja</w:t>
            </w:r>
          </w:p>
          <w:p w14:paraId="709EDB6A" w14:textId="77777777" w:rsidR="00A314FF" w:rsidRDefault="00A314FF" w:rsidP="00A314FF">
            <w:pPr>
              <w:numPr>
                <w:ilvl w:val="2"/>
                <w:numId w:val="164"/>
              </w:numPr>
              <w:spacing w:after="0" w:line="240" w:lineRule="auto"/>
              <w:rPr>
                <w:rFonts w:ascii="Calibri" w:eastAsia="Calibri" w:hAnsi="Calibri" w:cs="Calibri"/>
              </w:rPr>
            </w:pPr>
            <w:r>
              <w:rPr>
                <w:rFonts w:ascii="Calibri" w:eastAsia="Calibri" w:hAnsi="Calibri" w:cs="Calibri"/>
              </w:rPr>
              <w:t xml:space="preserve">  Evaluacija i povratne informacije od posetilaca o događajima</w:t>
            </w:r>
          </w:p>
          <w:p w14:paraId="1954771C" w14:textId="77777777" w:rsidR="00A314FF" w:rsidRDefault="00A314FF">
            <w:pPr>
              <w:spacing w:after="0" w:line="240" w:lineRule="auto"/>
              <w:rPr>
                <w:rFonts w:ascii="Calibri" w:eastAsia="Calibri" w:hAnsi="Calibri" w:cs="Calibri"/>
              </w:rPr>
            </w:pPr>
          </w:p>
        </w:tc>
      </w:tr>
      <w:tr w:rsidR="00A314FF" w14:paraId="18BE5E29" w14:textId="77777777" w:rsidTr="00A314FF">
        <w:tc>
          <w:tcPr>
            <w:tcW w:w="212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9AFDAC4" w14:textId="77777777" w:rsidR="00A314FF" w:rsidRDefault="00A314FF">
            <w:pPr>
              <w:spacing w:after="0" w:line="240" w:lineRule="auto"/>
              <w:rPr>
                <w:rFonts w:ascii="Calibri" w:eastAsia="Calibri" w:hAnsi="Calibri" w:cs="Calibri"/>
              </w:rPr>
            </w:pPr>
            <w:r>
              <w:rPr>
                <w:rFonts w:ascii="Calibri" w:eastAsia="Calibri" w:hAnsi="Calibri" w:cs="Calibri"/>
                <w:b/>
                <w:sz w:val="20"/>
              </w:rPr>
              <w:t>Estimated Start Date (dd-mm-yyyy)</w:t>
            </w:r>
          </w:p>
        </w:tc>
        <w:tc>
          <w:tcPr>
            <w:tcW w:w="255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A689CA4" w14:textId="77777777" w:rsidR="00A314FF" w:rsidRDefault="00A314FF">
            <w:pPr>
              <w:spacing w:after="0" w:line="240" w:lineRule="auto"/>
              <w:rPr>
                <w:rFonts w:ascii="Calibri" w:eastAsia="Calibri" w:hAnsi="Calibri" w:cs="Calibri"/>
              </w:rPr>
            </w:pPr>
            <w:r>
              <w:rPr>
                <w:rFonts w:ascii="Calibri" w:eastAsia="Calibri" w:hAnsi="Calibri" w:cs="Calibri"/>
              </w:rPr>
              <w:t>M10</w:t>
            </w:r>
          </w:p>
        </w:tc>
        <w:tc>
          <w:tcPr>
            <w:tcW w:w="255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A4E4121" w14:textId="77777777" w:rsidR="00A314FF" w:rsidRDefault="00A314FF">
            <w:pPr>
              <w:spacing w:after="0" w:line="240" w:lineRule="auto"/>
              <w:rPr>
                <w:rFonts w:ascii="Calibri" w:eastAsia="Calibri" w:hAnsi="Calibri" w:cs="Calibri"/>
                <w:b/>
                <w:sz w:val="20"/>
              </w:rPr>
            </w:pPr>
            <w:r>
              <w:rPr>
                <w:rFonts w:ascii="Calibri" w:eastAsia="Calibri" w:hAnsi="Calibri" w:cs="Calibri"/>
                <w:b/>
                <w:sz w:val="20"/>
              </w:rPr>
              <w:t xml:space="preserve">Estimated End Date </w:t>
            </w:r>
          </w:p>
          <w:p w14:paraId="37256B00" w14:textId="77777777" w:rsidR="00A314FF" w:rsidRDefault="00A314FF">
            <w:pPr>
              <w:spacing w:after="0" w:line="240" w:lineRule="auto"/>
              <w:rPr>
                <w:rFonts w:ascii="Calibri" w:eastAsia="Calibri" w:hAnsi="Calibri" w:cs="Calibri"/>
              </w:rPr>
            </w:pPr>
            <w:r>
              <w:rPr>
                <w:rFonts w:ascii="Calibri" w:eastAsia="Calibri" w:hAnsi="Calibri" w:cs="Calibri"/>
                <w:b/>
                <w:sz w:val="20"/>
              </w:rPr>
              <w:t>(dd-mm-yyyy)</w:t>
            </w:r>
          </w:p>
        </w:tc>
        <w:tc>
          <w:tcPr>
            <w:tcW w:w="4195"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186BAF0" w14:textId="77777777" w:rsidR="00A314FF" w:rsidRDefault="00A314FF">
            <w:pPr>
              <w:spacing w:after="0" w:line="240" w:lineRule="auto"/>
              <w:rPr>
                <w:rFonts w:ascii="Calibri" w:eastAsia="Calibri" w:hAnsi="Calibri" w:cs="Calibri"/>
              </w:rPr>
            </w:pPr>
            <w:r>
              <w:rPr>
                <w:rFonts w:ascii="Calibri" w:eastAsia="Calibri" w:hAnsi="Calibri" w:cs="Calibri"/>
              </w:rPr>
              <w:t>M20</w:t>
            </w:r>
          </w:p>
        </w:tc>
      </w:tr>
      <w:tr w:rsidR="00A314FF" w14:paraId="2BA7458F" w14:textId="77777777" w:rsidTr="00A314FF">
        <w:tc>
          <w:tcPr>
            <w:tcW w:w="212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A2EFD9F" w14:textId="77777777" w:rsidR="00A314FF" w:rsidRDefault="00A314FF">
            <w:pPr>
              <w:spacing w:after="0" w:line="240" w:lineRule="auto"/>
              <w:rPr>
                <w:rFonts w:ascii="Calibri" w:eastAsia="Calibri" w:hAnsi="Calibri" w:cs="Calibri"/>
              </w:rPr>
            </w:pPr>
            <w:r>
              <w:rPr>
                <w:rFonts w:ascii="Calibri" w:eastAsia="Calibri" w:hAnsi="Calibri" w:cs="Calibri"/>
                <w:b/>
                <w:sz w:val="20"/>
              </w:rPr>
              <w:t>Lead Organisation</w:t>
            </w:r>
          </w:p>
        </w:tc>
        <w:tc>
          <w:tcPr>
            <w:tcW w:w="9297"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7C4957A" w14:textId="77777777" w:rsidR="00A314FF" w:rsidRDefault="00A314FF">
            <w:pPr>
              <w:spacing w:after="0" w:line="240" w:lineRule="auto"/>
              <w:rPr>
                <w:rFonts w:ascii="Calibri" w:eastAsia="Calibri" w:hAnsi="Calibri" w:cs="Calibri"/>
              </w:rPr>
            </w:pPr>
            <w:r>
              <w:rPr>
                <w:rFonts w:ascii="Calibri" w:eastAsia="Calibri" w:hAnsi="Calibri" w:cs="Calibri"/>
                <w:lang w:val="en-GB"/>
              </w:rPr>
              <w:t xml:space="preserve">KakoGod, </w:t>
            </w:r>
            <w:r>
              <w:rPr>
                <w:rFonts w:ascii="Calibri" w:eastAsia="Calibri" w:hAnsi="Calibri" w:cs="Calibri"/>
                <w:b/>
                <w:bCs/>
                <w:lang w:val="en-GB"/>
              </w:rPr>
              <w:t>Novi Pazar</w:t>
            </w:r>
          </w:p>
        </w:tc>
      </w:tr>
      <w:tr w:rsidR="00A314FF" w14:paraId="382D9AF8" w14:textId="77777777" w:rsidTr="00A314FF">
        <w:tc>
          <w:tcPr>
            <w:tcW w:w="212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B24496D" w14:textId="77777777" w:rsidR="00A314FF" w:rsidRDefault="00A314FF">
            <w:pPr>
              <w:spacing w:after="0" w:line="240" w:lineRule="auto"/>
              <w:rPr>
                <w:rFonts w:ascii="Calibri" w:eastAsia="Calibri" w:hAnsi="Calibri" w:cs="Calibri"/>
              </w:rPr>
            </w:pPr>
            <w:r>
              <w:rPr>
                <w:rFonts w:ascii="Calibri" w:eastAsia="Calibri" w:hAnsi="Calibri" w:cs="Calibri"/>
                <w:b/>
                <w:sz w:val="20"/>
              </w:rPr>
              <w:t>Participating Organisation</w:t>
            </w:r>
          </w:p>
        </w:tc>
        <w:tc>
          <w:tcPr>
            <w:tcW w:w="9297"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A21C991" w14:textId="77777777" w:rsidR="00A314FF" w:rsidRDefault="00A314FF">
            <w:pPr>
              <w:spacing w:after="0" w:line="240" w:lineRule="auto"/>
              <w:rPr>
                <w:rFonts w:ascii="Calibri" w:eastAsia="Calibri" w:hAnsi="Calibri" w:cs="Calibri"/>
                <w:lang w:val="en-GB"/>
              </w:rPr>
            </w:pPr>
            <w:r>
              <w:rPr>
                <w:rFonts w:ascii="Calibri" w:eastAsia="Calibri" w:hAnsi="Calibri" w:cs="Calibri"/>
              </w:rPr>
              <w:t>BNV (Bošnjačko nacionalno vijeće)</w:t>
            </w:r>
            <w:r>
              <w:rPr>
                <w:rFonts w:ascii="Calibri" w:eastAsia="Calibri" w:hAnsi="Calibri" w:cs="Calibri"/>
                <w:lang w:val="en-GB"/>
              </w:rPr>
              <w:t xml:space="preserve">, </w:t>
            </w:r>
            <w:r>
              <w:rPr>
                <w:rFonts w:ascii="Calibri" w:eastAsia="Calibri" w:hAnsi="Calibri" w:cs="Calibri"/>
                <w:b/>
                <w:bCs/>
                <w:lang w:val="en-GB"/>
              </w:rPr>
              <w:t>Novi Pazar</w:t>
            </w:r>
          </w:p>
          <w:p w14:paraId="0D3E99E5" w14:textId="77777777" w:rsidR="00A314FF" w:rsidRDefault="00A314FF">
            <w:pPr>
              <w:spacing w:after="0" w:line="240" w:lineRule="auto"/>
              <w:rPr>
                <w:rFonts w:ascii="Calibri" w:eastAsia="Calibri" w:hAnsi="Calibri" w:cs="Calibri"/>
                <w:b/>
                <w:bCs/>
                <w:lang w:val="en-GB"/>
              </w:rPr>
            </w:pPr>
            <w:r>
              <w:rPr>
                <w:rFonts w:ascii="Calibri" w:eastAsia="Calibri" w:hAnsi="Calibri" w:cs="Calibri"/>
                <w:lang w:val="en-GB"/>
              </w:rPr>
              <w:t xml:space="preserve">PwC (PricewaterhouseCoopers), </w:t>
            </w:r>
            <w:r>
              <w:rPr>
                <w:rFonts w:ascii="Calibri" w:eastAsia="Calibri" w:hAnsi="Calibri" w:cs="Calibri"/>
                <w:b/>
                <w:bCs/>
                <w:lang w:val="en-GB"/>
              </w:rPr>
              <w:t>Ujedinjeno Kraljevstvo</w:t>
            </w:r>
          </w:p>
          <w:p w14:paraId="35A28DFB" w14:textId="77777777" w:rsidR="00A314FF" w:rsidRDefault="00A314FF">
            <w:pPr>
              <w:spacing w:after="0" w:line="240" w:lineRule="auto"/>
              <w:rPr>
                <w:rFonts w:ascii="Calibri" w:eastAsia="Calibri" w:hAnsi="Calibri" w:cs="Calibri"/>
              </w:rPr>
            </w:pPr>
            <w:r>
              <w:rPr>
                <w:rFonts w:ascii="Calibri" w:eastAsia="Calibri" w:hAnsi="Calibri" w:cs="Calibri"/>
                <w:lang w:val="en-GB"/>
              </w:rPr>
              <w:t xml:space="preserve">UNESCO, </w:t>
            </w:r>
            <w:r>
              <w:rPr>
                <w:rFonts w:ascii="Calibri" w:eastAsia="Calibri" w:hAnsi="Calibri" w:cs="Calibri"/>
                <w:b/>
                <w:bCs/>
                <w:lang w:val="en-GB"/>
              </w:rPr>
              <w:t>Francuska</w:t>
            </w:r>
          </w:p>
        </w:tc>
      </w:tr>
      <w:tr w:rsidR="00A314FF" w14:paraId="14A7EF71" w14:textId="77777777" w:rsidTr="00A314FF">
        <w:tc>
          <w:tcPr>
            <w:tcW w:w="212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89EEC31" w14:textId="77777777" w:rsidR="00A314FF" w:rsidRDefault="00A314FF">
            <w:pPr>
              <w:spacing w:after="0" w:line="240" w:lineRule="auto"/>
              <w:rPr>
                <w:rFonts w:ascii="Calibri" w:eastAsia="Calibri" w:hAnsi="Calibri" w:cs="Calibri"/>
                <w:b/>
                <w:sz w:val="20"/>
              </w:rPr>
            </w:pPr>
            <w:r>
              <w:rPr>
                <w:rFonts w:ascii="Calibri" w:eastAsia="Calibri" w:hAnsi="Calibri" w:cs="Calibri"/>
                <w:b/>
                <w:sz w:val="20"/>
              </w:rPr>
              <w:t>Costs</w:t>
            </w:r>
          </w:p>
          <w:p w14:paraId="13D7F450" w14:textId="77777777" w:rsidR="00A314FF" w:rsidRDefault="00A314FF">
            <w:pPr>
              <w:spacing w:after="0" w:line="240" w:lineRule="auto"/>
              <w:rPr>
                <w:rFonts w:ascii="Calibri" w:eastAsia="Calibri" w:hAnsi="Calibri" w:cs="Calibri"/>
              </w:rPr>
            </w:pPr>
            <w:r>
              <w:rPr>
                <w:rFonts w:ascii="Calibri" w:eastAsia="Calibri" w:hAnsi="Calibri" w:cs="Calibri"/>
                <w:i/>
                <w:sz w:val="20"/>
              </w:rPr>
              <w:t>Please explain the necessary costs for this WP: What travels are necessary? If equipment is requested, explain why it is required. If subcontracting is necessary, explain why the task cannot be performed by the partner.</w:t>
            </w:r>
          </w:p>
        </w:tc>
        <w:tc>
          <w:tcPr>
            <w:tcW w:w="9297"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5EC452BD" w14:textId="77777777" w:rsidR="00A314FF" w:rsidRDefault="00A314FF" w:rsidP="00A314FF">
            <w:pPr>
              <w:numPr>
                <w:ilvl w:val="0"/>
                <w:numId w:val="165"/>
              </w:numPr>
              <w:spacing w:after="0" w:line="240" w:lineRule="auto"/>
              <w:rPr>
                <w:rFonts w:ascii="Calibri" w:eastAsia="Calibri" w:hAnsi="Calibri" w:cs="Calibri"/>
                <w:lang w:val="en-US"/>
              </w:rPr>
            </w:pPr>
            <w:r>
              <w:rPr>
                <w:rFonts w:ascii="Calibri" w:eastAsia="Calibri" w:hAnsi="Calibri" w:cs="Calibri"/>
              </w:rPr>
              <w:t>Prostor: Troškovi najma prostora za događaj ili izložbu.</w:t>
            </w:r>
          </w:p>
          <w:p w14:paraId="2CA706E9" w14:textId="77777777" w:rsidR="00A314FF" w:rsidRDefault="00A314FF" w:rsidP="00A314FF">
            <w:pPr>
              <w:numPr>
                <w:ilvl w:val="0"/>
                <w:numId w:val="165"/>
              </w:numPr>
              <w:spacing w:after="0" w:line="240" w:lineRule="auto"/>
              <w:rPr>
                <w:rFonts w:ascii="Calibri" w:eastAsia="Calibri" w:hAnsi="Calibri" w:cs="Calibri"/>
              </w:rPr>
            </w:pPr>
            <w:r>
              <w:rPr>
                <w:rFonts w:ascii="Calibri" w:eastAsia="Calibri" w:hAnsi="Calibri" w:cs="Calibri"/>
              </w:rPr>
              <w:t>Tehnička oprema: Troškovi najma ili kupovine tehničke opreme poput ozvučenja, rasvjete, projekcijskog sustava itd.</w:t>
            </w:r>
          </w:p>
          <w:p w14:paraId="1EC0E1DA" w14:textId="77777777" w:rsidR="00A314FF" w:rsidRDefault="00A314FF" w:rsidP="00A314FF">
            <w:pPr>
              <w:numPr>
                <w:ilvl w:val="0"/>
                <w:numId w:val="165"/>
              </w:numPr>
              <w:spacing w:after="0" w:line="240" w:lineRule="auto"/>
              <w:rPr>
                <w:rFonts w:ascii="Calibri" w:eastAsia="Calibri" w:hAnsi="Calibri" w:cs="Calibri"/>
              </w:rPr>
            </w:pPr>
            <w:r>
              <w:rPr>
                <w:rFonts w:ascii="Calibri" w:eastAsia="Calibri" w:hAnsi="Calibri" w:cs="Calibri"/>
              </w:rPr>
              <w:t>Materijali: Troškovi nabave materijala potrebnih za postavljanje izložbe, poput panoa, vitrina, postolja za eksponate itd.</w:t>
            </w:r>
          </w:p>
          <w:p w14:paraId="68A52D6D" w14:textId="77777777" w:rsidR="00A314FF" w:rsidRDefault="00A314FF" w:rsidP="00A314FF">
            <w:pPr>
              <w:numPr>
                <w:ilvl w:val="0"/>
                <w:numId w:val="165"/>
              </w:numPr>
              <w:spacing w:after="0" w:line="240" w:lineRule="auto"/>
              <w:rPr>
                <w:rFonts w:ascii="Calibri" w:eastAsia="Calibri" w:hAnsi="Calibri" w:cs="Calibri"/>
              </w:rPr>
            </w:pPr>
            <w:r>
              <w:rPr>
                <w:rFonts w:ascii="Calibri" w:eastAsia="Calibri" w:hAnsi="Calibri" w:cs="Calibri"/>
              </w:rPr>
              <w:t>Transport: Troškovi prijevoza eksponata, umjetničkih djela ili drugih materijala do mjesta događaja.</w:t>
            </w:r>
          </w:p>
          <w:p w14:paraId="23CCA882" w14:textId="77777777" w:rsidR="00A314FF" w:rsidRDefault="00A314FF" w:rsidP="00A314FF">
            <w:pPr>
              <w:numPr>
                <w:ilvl w:val="0"/>
                <w:numId w:val="165"/>
              </w:numPr>
              <w:spacing w:after="0" w:line="240" w:lineRule="auto"/>
              <w:rPr>
                <w:rFonts w:ascii="Calibri" w:eastAsia="Calibri" w:hAnsi="Calibri" w:cs="Calibri"/>
              </w:rPr>
            </w:pPr>
            <w:r>
              <w:rPr>
                <w:rFonts w:ascii="Calibri" w:eastAsia="Calibri" w:hAnsi="Calibri" w:cs="Calibri"/>
              </w:rPr>
              <w:t>Promocija: Troškovi marketinga i promocije događaja, uključujući tisak plakata, letaka, online oglašavanje itd.</w:t>
            </w:r>
          </w:p>
          <w:p w14:paraId="7D694B01" w14:textId="77777777" w:rsidR="00A314FF" w:rsidRDefault="00A314FF" w:rsidP="00A314FF">
            <w:pPr>
              <w:numPr>
                <w:ilvl w:val="0"/>
                <w:numId w:val="165"/>
              </w:numPr>
              <w:spacing w:after="0" w:line="240" w:lineRule="auto"/>
              <w:rPr>
                <w:rFonts w:ascii="Calibri" w:eastAsia="Calibri" w:hAnsi="Calibri" w:cs="Calibri"/>
              </w:rPr>
            </w:pPr>
            <w:r>
              <w:rPr>
                <w:rFonts w:ascii="Calibri" w:eastAsia="Calibri" w:hAnsi="Calibri" w:cs="Calibri"/>
              </w:rPr>
              <w:t>Osoblje: Troškovi angažiranja osoblja za organizaciju i vođenje događaja, kao što su vodiči, tehničko osoblje, osoblje za prijem itd.</w:t>
            </w:r>
          </w:p>
          <w:p w14:paraId="4B6F6604" w14:textId="77777777" w:rsidR="00A314FF" w:rsidRDefault="00A314FF" w:rsidP="00A314FF">
            <w:pPr>
              <w:numPr>
                <w:ilvl w:val="0"/>
                <w:numId w:val="165"/>
              </w:numPr>
              <w:spacing w:after="0" w:line="240" w:lineRule="auto"/>
              <w:rPr>
                <w:rFonts w:ascii="Calibri" w:eastAsia="Calibri" w:hAnsi="Calibri" w:cs="Calibri"/>
              </w:rPr>
            </w:pPr>
            <w:r>
              <w:rPr>
                <w:rFonts w:ascii="Calibri" w:eastAsia="Calibri" w:hAnsi="Calibri" w:cs="Calibri"/>
              </w:rPr>
              <w:t>Catering: Troškovi hrane i pića za sudionike događaja, otvorenih izložbi ili drugih sličnih aktivnosti.</w:t>
            </w:r>
          </w:p>
          <w:p w14:paraId="0BA97CA6" w14:textId="77777777" w:rsidR="00A314FF" w:rsidRDefault="00A314FF" w:rsidP="00A314FF">
            <w:pPr>
              <w:numPr>
                <w:ilvl w:val="0"/>
                <w:numId w:val="165"/>
              </w:numPr>
              <w:spacing w:after="0" w:line="240" w:lineRule="auto"/>
              <w:rPr>
                <w:rFonts w:ascii="Calibri" w:eastAsia="Calibri" w:hAnsi="Calibri" w:cs="Calibri"/>
              </w:rPr>
            </w:pPr>
            <w:r>
              <w:rPr>
                <w:rFonts w:ascii="Calibri" w:eastAsia="Calibri" w:hAnsi="Calibri" w:cs="Calibri"/>
              </w:rPr>
              <w:t>Honorari: Troškovi honorara za izvođače, govornike, umjetnike ili druge sudionike događaja.</w:t>
            </w:r>
          </w:p>
          <w:p w14:paraId="001FB3F1" w14:textId="77777777" w:rsidR="00A314FF" w:rsidRDefault="00A314FF" w:rsidP="00A314FF">
            <w:pPr>
              <w:numPr>
                <w:ilvl w:val="0"/>
                <w:numId w:val="165"/>
              </w:numPr>
              <w:spacing w:after="0" w:line="240" w:lineRule="auto"/>
              <w:rPr>
                <w:rFonts w:ascii="Calibri" w:eastAsia="Calibri" w:hAnsi="Calibri" w:cs="Calibri"/>
              </w:rPr>
            </w:pPr>
            <w:r>
              <w:rPr>
                <w:rFonts w:ascii="Calibri" w:eastAsia="Calibri" w:hAnsi="Calibri" w:cs="Calibri"/>
              </w:rPr>
              <w:t>Sigurnost: Troškovi osiguranja događaja i zaštite izloženih materijala.</w:t>
            </w:r>
          </w:p>
          <w:p w14:paraId="5B46CA8A" w14:textId="77777777" w:rsidR="00A314FF" w:rsidRDefault="00A314FF" w:rsidP="00A314FF">
            <w:pPr>
              <w:numPr>
                <w:ilvl w:val="0"/>
                <w:numId w:val="165"/>
              </w:numPr>
              <w:spacing w:after="0" w:line="240" w:lineRule="auto"/>
              <w:rPr>
                <w:rFonts w:ascii="Calibri" w:eastAsia="Calibri" w:hAnsi="Calibri" w:cs="Calibri"/>
              </w:rPr>
            </w:pPr>
            <w:r>
              <w:rPr>
                <w:rFonts w:ascii="Calibri" w:eastAsia="Calibri" w:hAnsi="Calibri" w:cs="Calibri"/>
              </w:rPr>
              <w:t>Administracija: Troškovi administracije, uključujući pripremu potrebne dokumentacije, dozvola i osiguranja.</w:t>
            </w:r>
          </w:p>
          <w:p w14:paraId="45D4ED7F" w14:textId="77777777" w:rsidR="00A314FF" w:rsidRDefault="00A314FF">
            <w:pPr>
              <w:spacing w:after="0" w:line="240" w:lineRule="auto"/>
              <w:rPr>
                <w:rFonts w:ascii="Calibri" w:eastAsia="Calibri" w:hAnsi="Calibri" w:cs="Calibri"/>
              </w:rPr>
            </w:pPr>
          </w:p>
        </w:tc>
      </w:tr>
    </w:tbl>
    <w:p w14:paraId="09996E69" w14:textId="77777777" w:rsidR="00A314FF" w:rsidRDefault="00A314FF" w:rsidP="00A314FF">
      <w:pPr>
        <w:spacing w:after="0" w:line="240" w:lineRule="auto"/>
        <w:rPr>
          <w:rFonts w:ascii="Calibri" w:eastAsia="Calibri" w:hAnsi="Calibri" w:cs="Calibri"/>
          <w:b/>
        </w:rPr>
      </w:pPr>
    </w:p>
    <w:p w14:paraId="5E2D7A00" w14:textId="77777777" w:rsidR="00A314FF" w:rsidRDefault="00A314FF" w:rsidP="00A314FF">
      <w:pPr>
        <w:spacing w:after="0" w:line="240" w:lineRule="auto"/>
        <w:rPr>
          <w:rFonts w:ascii="Calibri" w:eastAsia="Calibri" w:hAnsi="Calibri" w:cs="Calibri"/>
          <w:b/>
          <w:sz w:val="24"/>
        </w:rPr>
      </w:pPr>
      <w:r>
        <w:rPr>
          <w:rFonts w:ascii="Calibri" w:eastAsia="Calibri" w:hAnsi="Calibri" w:cs="Calibri"/>
          <w:b/>
          <w:sz w:val="24"/>
        </w:rPr>
        <w:t>Deliverables/results/outcomes</w:t>
      </w:r>
    </w:p>
    <w:p w14:paraId="11AE3343" w14:textId="77777777" w:rsidR="00A314FF" w:rsidRDefault="00A314FF" w:rsidP="00A314FF">
      <w:pPr>
        <w:spacing w:after="0" w:line="240" w:lineRule="auto"/>
        <w:rPr>
          <w:rFonts w:ascii="Calibri" w:eastAsia="Calibri" w:hAnsi="Calibri" w:cs="Calibri"/>
          <w:b/>
        </w:rPr>
      </w:pPr>
    </w:p>
    <w:tbl>
      <w:tblPr>
        <w:tblW w:w="0" w:type="auto"/>
        <w:tblInd w:w="108" w:type="dxa"/>
        <w:tblCellMar>
          <w:left w:w="10" w:type="dxa"/>
          <w:right w:w="10" w:type="dxa"/>
        </w:tblCellMar>
        <w:tblLook w:val="04A0" w:firstRow="1" w:lastRow="0" w:firstColumn="1" w:lastColumn="0" w:noHBand="0" w:noVBand="1"/>
      </w:tblPr>
      <w:tblGrid>
        <w:gridCol w:w="1953"/>
        <w:gridCol w:w="1261"/>
        <w:gridCol w:w="419"/>
        <w:gridCol w:w="1791"/>
        <w:gridCol w:w="212"/>
        <w:gridCol w:w="3606"/>
      </w:tblGrid>
      <w:tr w:rsidR="00A314FF" w14:paraId="067A4ECA" w14:textId="77777777" w:rsidTr="00A314FF">
        <w:trPr>
          <w:trHeight w:val="1"/>
        </w:trPr>
        <w:tc>
          <w:tcPr>
            <w:tcW w:w="2025" w:type="dxa"/>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2F13BF9" w14:textId="77777777" w:rsidR="00A314FF" w:rsidRDefault="00A314FF">
            <w:pPr>
              <w:spacing w:after="0" w:line="240" w:lineRule="auto"/>
              <w:rPr>
                <w:rFonts w:ascii="Calibri" w:eastAsia="Calibri" w:hAnsi="Calibri" w:cs="Calibri"/>
                <w:b/>
                <w:sz w:val="20"/>
              </w:rPr>
            </w:pPr>
            <w:r>
              <w:rPr>
                <w:rFonts w:ascii="Calibri" w:eastAsia="Calibri" w:hAnsi="Calibri" w:cs="Calibri"/>
                <w:b/>
                <w:sz w:val="20"/>
              </w:rPr>
              <w:t>Expected Deliverable/Results/</w:t>
            </w:r>
          </w:p>
          <w:p w14:paraId="5B96A6DB" w14:textId="77777777" w:rsidR="00A314FF" w:rsidRDefault="00A314FF">
            <w:pPr>
              <w:spacing w:after="0" w:line="240" w:lineRule="auto"/>
              <w:rPr>
                <w:rFonts w:ascii="Calibri" w:eastAsia="Calibri" w:hAnsi="Calibri" w:cs="Calibri"/>
              </w:rPr>
            </w:pPr>
            <w:r>
              <w:rPr>
                <w:rFonts w:ascii="Calibri" w:eastAsia="Calibri" w:hAnsi="Calibri" w:cs="Calibri"/>
                <w:b/>
                <w:sz w:val="20"/>
              </w:rPr>
              <w:t>Outcomes</w:t>
            </w:r>
            <w:r>
              <w:rPr>
                <w:rFonts w:ascii="Calibri" w:eastAsia="Calibri" w:hAnsi="Calibri" w:cs="Calibri"/>
                <w:color w:val="FFFFFF"/>
                <w:sz w:val="20"/>
              </w:rPr>
              <w:t xml:space="preserve"> </w:t>
            </w:r>
          </w:p>
        </w:tc>
        <w:tc>
          <w:tcPr>
            <w:tcW w:w="156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D8C12E0" w14:textId="77777777" w:rsidR="00A314FF" w:rsidRDefault="00A314FF">
            <w:pPr>
              <w:spacing w:after="0" w:line="240" w:lineRule="auto"/>
              <w:rPr>
                <w:rFonts w:ascii="Calibri" w:eastAsia="Calibri" w:hAnsi="Calibri" w:cs="Calibri"/>
              </w:rPr>
            </w:pPr>
            <w:r>
              <w:rPr>
                <w:rFonts w:ascii="Calibri" w:eastAsia="Calibri" w:hAnsi="Calibri" w:cs="Calibri"/>
                <w:sz w:val="20"/>
              </w:rPr>
              <w:t>Work Package and Outcome ref.nr</w:t>
            </w:r>
          </w:p>
        </w:tc>
        <w:tc>
          <w:tcPr>
            <w:tcW w:w="5882"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1BCE3C2" w14:textId="73891AF9" w:rsidR="00A314FF" w:rsidRDefault="00677DAA">
            <w:pPr>
              <w:spacing w:after="0" w:line="240" w:lineRule="auto"/>
              <w:ind w:left="5040" w:hanging="187"/>
              <w:rPr>
                <w:rFonts w:ascii="Calibri" w:eastAsia="Calibri" w:hAnsi="Calibri" w:cs="Calibri"/>
              </w:rPr>
            </w:pPr>
            <w:r>
              <w:rPr>
                <w:rFonts w:ascii="Calibri" w:eastAsia="Calibri" w:hAnsi="Calibri" w:cs="Calibri"/>
                <w:b/>
                <w:sz w:val="24"/>
              </w:rPr>
              <w:t>A12</w:t>
            </w:r>
            <w:r w:rsidR="00A314FF">
              <w:rPr>
                <w:rFonts w:ascii="Calibri" w:eastAsia="Calibri" w:hAnsi="Calibri" w:cs="Calibri"/>
                <w:b/>
                <w:sz w:val="24"/>
              </w:rPr>
              <w:t>.1.1.</w:t>
            </w:r>
          </w:p>
        </w:tc>
      </w:tr>
      <w:tr w:rsidR="00A314FF" w14:paraId="3AAE77DF" w14:textId="77777777" w:rsidTr="00A314FF">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D2D4F89" w14:textId="77777777" w:rsidR="00A314FF" w:rsidRDefault="00A314FF">
            <w:pPr>
              <w:spacing w:after="0"/>
              <w:rPr>
                <w:rFonts w:ascii="Calibri" w:eastAsia="Calibri" w:hAnsi="Calibri" w:cs="Calibri"/>
              </w:rPr>
            </w:pPr>
          </w:p>
        </w:tc>
        <w:tc>
          <w:tcPr>
            <w:tcW w:w="156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E50FE6D" w14:textId="77777777" w:rsidR="00A314FF" w:rsidRDefault="00A314FF">
            <w:pPr>
              <w:spacing w:after="0" w:line="240" w:lineRule="auto"/>
              <w:rPr>
                <w:rFonts w:ascii="Calibri" w:eastAsia="Calibri" w:hAnsi="Calibri" w:cs="Calibri"/>
              </w:rPr>
            </w:pPr>
            <w:r>
              <w:rPr>
                <w:rFonts w:ascii="Calibri" w:eastAsia="Calibri" w:hAnsi="Calibri" w:cs="Calibri"/>
                <w:sz w:val="20"/>
              </w:rPr>
              <w:t>Title</w:t>
            </w:r>
          </w:p>
        </w:tc>
        <w:tc>
          <w:tcPr>
            <w:tcW w:w="5882"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43D9CA0" w14:textId="77777777" w:rsidR="00A314FF" w:rsidRDefault="00A314FF">
            <w:pPr>
              <w:spacing w:after="0" w:line="240" w:lineRule="auto"/>
              <w:rPr>
                <w:rFonts w:ascii="Calibri" w:eastAsia="Calibri" w:hAnsi="Calibri" w:cs="Calibri"/>
              </w:rPr>
            </w:pPr>
            <w:r>
              <w:rPr>
                <w:rFonts w:ascii="Calibri" w:eastAsia="Calibri" w:hAnsi="Calibri" w:cs="Calibri"/>
              </w:rPr>
              <w:t>Identifikacija tema i svrhe kulturnih događaja</w:t>
            </w:r>
          </w:p>
        </w:tc>
      </w:tr>
      <w:tr w:rsidR="00A314FF" w14:paraId="2B9DE017" w14:textId="77777777" w:rsidTr="00A314FF">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239865E" w14:textId="77777777" w:rsidR="00A314FF" w:rsidRDefault="00A314FF">
            <w:pPr>
              <w:spacing w:after="0"/>
              <w:rPr>
                <w:rFonts w:ascii="Calibri" w:eastAsia="Calibri" w:hAnsi="Calibri" w:cs="Calibri"/>
              </w:rPr>
            </w:pPr>
          </w:p>
        </w:tc>
        <w:tc>
          <w:tcPr>
            <w:tcW w:w="156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3E4B49F" w14:textId="77777777" w:rsidR="00A314FF" w:rsidRDefault="00A314FF">
            <w:pPr>
              <w:spacing w:after="0" w:line="240" w:lineRule="auto"/>
              <w:rPr>
                <w:rFonts w:ascii="Calibri" w:eastAsia="Calibri" w:hAnsi="Calibri" w:cs="Calibri"/>
              </w:rPr>
            </w:pPr>
            <w:r>
              <w:rPr>
                <w:rFonts w:ascii="Calibri" w:eastAsia="Calibri" w:hAnsi="Calibri" w:cs="Calibri"/>
                <w:sz w:val="20"/>
              </w:rPr>
              <w:t>Type</w:t>
            </w:r>
          </w:p>
        </w:tc>
        <w:tc>
          <w:tcPr>
            <w:tcW w:w="2527"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7F1DD86" w14:textId="77777777" w:rsidR="00A314FF" w:rsidRDefault="00A314FF">
            <w:pPr>
              <w:rPr>
                <w:rFonts w:eastAsiaTheme="minorEastAsia"/>
                <w:color w:val="000000"/>
              </w:rPr>
            </w:pPr>
            <w:r>
              <w:rPr>
                <w:rFonts w:ascii="MS Gothic" w:eastAsia="MS Gothic" w:hAnsi="MS Gothic" w:cs="MS Gothic" w:hint="eastAsia"/>
                <w:color w:val="000000"/>
              </w:rPr>
              <w:t>☐</w:t>
            </w:r>
            <w:r>
              <w:rPr>
                <w:color w:val="000000"/>
              </w:rPr>
              <w:t xml:space="preserve"> Teaching material</w:t>
            </w:r>
          </w:p>
          <w:p w14:paraId="14CC4C80" w14:textId="77777777" w:rsidR="00A314FF" w:rsidRDefault="00A314FF">
            <w:pPr>
              <w:rPr>
                <w:color w:val="000000"/>
              </w:rPr>
            </w:pPr>
            <w:r>
              <w:rPr>
                <w:rFonts w:ascii="MS Gothic" w:eastAsia="MS Gothic" w:hAnsi="MS Gothic" w:cs="MS Gothic" w:hint="eastAsia"/>
                <w:color w:val="000000"/>
              </w:rPr>
              <w:t>☐</w:t>
            </w:r>
            <w:r>
              <w:rPr>
                <w:color w:val="000000"/>
              </w:rPr>
              <w:t xml:space="preserve"> Learning material</w:t>
            </w:r>
          </w:p>
          <w:p w14:paraId="7C9F96D9" w14:textId="77777777" w:rsidR="00A314FF" w:rsidRDefault="00A314FF">
            <w:pPr>
              <w:spacing w:after="0" w:line="240" w:lineRule="auto"/>
              <w:rPr>
                <w:rFonts w:ascii="Calibri" w:eastAsia="Calibri" w:hAnsi="Calibri" w:cs="Calibri"/>
              </w:rPr>
            </w:pPr>
            <w:r>
              <w:rPr>
                <w:rFonts w:ascii="MS Gothic" w:eastAsia="MS Gothic" w:hAnsi="MS Gothic" w:hint="eastAsia"/>
                <w:color w:val="000000"/>
              </w:rPr>
              <w:t>☒</w:t>
            </w:r>
            <w:r>
              <w:rPr>
                <w:color w:val="000000"/>
              </w:rPr>
              <w:t xml:space="preserve"> Training material</w:t>
            </w:r>
          </w:p>
        </w:tc>
        <w:tc>
          <w:tcPr>
            <w:tcW w:w="3355"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16B068F" w14:textId="77777777" w:rsidR="00A314FF" w:rsidRDefault="00A314FF">
            <w:pPr>
              <w:rPr>
                <w:rFonts w:eastAsiaTheme="minorEastAsia"/>
                <w:color w:val="000000"/>
              </w:rPr>
            </w:pPr>
            <w:r>
              <w:rPr>
                <w:rFonts w:ascii="MS Gothic" w:eastAsia="MS Gothic" w:hAnsi="MS Gothic" w:hint="eastAsia"/>
                <w:color w:val="000000"/>
              </w:rPr>
              <w:t>☐</w:t>
            </w:r>
            <w:r>
              <w:rPr>
                <w:color w:val="000000"/>
              </w:rPr>
              <w:t xml:space="preserve"> Event</w:t>
            </w:r>
          </w:p>
          <w:p w14:paraId="51E75C03" w14:textId="77777777" w:rsidR="00A314FF" w:rsidRDefault="00A314FF">
            <w:pPr>
              <w:rPr>
                <w:color w:val="000000"/>
              </w:rPr>
            </w:pPr>
            <w:r>
              <w:rPr>
                <w:rFonts w:ascii="MS Gothic" w:eastAsia="MS Gothic" w:hAnsi="MS Gothic" w:hint="eastAsia"/>
                <w:color w:val="000000"/>
              </w:rPr>
              <w:t>☐</w:t>
            </w:r>
            <w:r>
              <w:rPr>
                <w:color w:val="000000"/>
              </w:rPr>
              <w:t xml:space="preserve"> Report </w:t>
            </w:r>
          </w:p>
          <w:p w14:paraId="33C1C48B" w14:textId="77777777" w:rsidR="00A314FF" w:rsidRDefault="00A314FF">
            <w:pPr>
              <w:spacing w:after="0" w:line="240" w:lineRule="auto"/>
              <w:rPr>
                <w:rFonts w:ascii="Calibri" w:eastAsia="Calibri" w:hAnsi="Calibri" w:cs="Calibri"/>
              </w:rPr>
            </w:pPr>
            <w:r>
              <w:rPr>
                <w:rFonts w:ascii="MS Gothic" w:eastAsia="MS Gothic" w:hAnsi="MS Gothic" w:cs="MS Gothic" w:hint="eastAsia"/>
                <w:color w:val="000000"/>
              </w:rPr>
              <w:t>☐</w:t>
            </w:r>
            <w:r>
              <w:rPr>
                <w:color w:val="000000"/>
              </w:rPr>
              <w:t xml:space="preserve"> Service/Product </w:t>
            </w:r>
          </w:p>
        </w:tc>
      </w:tr>
      <w:tr w:rsidR="00A314FF" w14:paraId="013173D8" w14:textId="77777777" w:rsidTr="00A314FF">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2AA92CB" w14:textId="77777777" w:rsidR="00A314FF" w:rsidRDefault="00A314FF">
            <w:pPr>
              <w:spacing w:after="0"/>
              <w:rPr>
                <w:rFonts w:ascii="Calibri" w:eastAsia="Calibri" w:hAnsi="Calibri" w:cs="Calibri"/>
              </w:rPr>
            </w:pPr>
          </w:p>
        </w:tc>
        <w:tc>
          <w:tcPr>
            <w:tcW w:w="156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4CE57AD" w14:textId="77777777" w:rsidR="00A314FF" w:rsidRDefault="00A314FF">
            <w:pPr>
              <w:spacing w:after="0" w:line="240" w:lineRule="auto"/>
              <w:rPr>
                <w:rFonts w:ascii="Calibri" w:eastAsia="Calibri" w:hAnsi="Calibri" w:cs="Calibri"/>
              </w:rPr>
            </w:pPr>
            <w:r>
              <w:rPr>
                <w:rFonts w:ascii="Calibri" w:eastAsia="Calibri" w:hAnsi="Calibri" w:cs="Calibri"/>
                <w:sz w:val="20"/>
              </w:rPr>
              <w:t xml:space="preserve">Description </w:t>
            </w:r>
          </w:p>
        </w:tc>
        <w:tc>
          <w:tcPr>
            <w:tcW w:w="5882"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3B067133" w14:textId="77777777" w:rsidR="00A314FF" w:rsidRDefault="00A314FF">
            <w:pPr>
              <w:spacing w:after="0" w:line="240" w:lineRule="auto"/>
              <w:rPr>
                <w:rFonts w:ascii="Calibri" w:eastAsia="Calibri" w:hAnsi="Calibri" w:cs="Calibri"/>
              </w:rPr>
            </w:pPr>
          </w:p>
        </w:tc>
      </w:tr>
      <w:tr w:rsidR="00A314FF" w14:paraId="54098ACA" w14:textId="77777777" w:rsidTr="00A314FF">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135CF6D" w14:textId="77777777" w:rsidR="00A314FF" w:rsidRDefault="00A314FF">
            <w:pPr>
              <w:spacing w:after="0"/>
              <w:rPr>
                <w:rFonts w:ascii="Calibri" w:eastAsia="Calibri" w:hAnsi="Calibri" w:cs="Calibri"/>
              </w:rPr>
            </w:pPr>
          </w:p>
        </w:tc>
        <w:tc>
          <w:tcPr>
            <w:tcW w:w="156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8637E02" w14:textId="77777777" w:rsidR="00A314FF" w:rsidRDefault="00A314FF">
            <w:pPr>
              <w:spacing w:after="0" w:line="240" w:lineRule="auto"/>
              <w:rPr>
                <w:rFonts w:ascii="Calibri" w:eastAsia="Calibri" w:hAnsi="Calibri" w:cs="Calibri"/>
              </w:rPr>
            </w:pPr>
            <w:r>
              <w:rPr>
                <w:rFonts w:ascii="Calibri" w:eastAsia="Calibri" w:hAnsi="Calibri" w:cs="Calibri"/>
                <w:sz w:val="20"/>
              </w:rPr>
              <w:t>Due date</w:t>
            </w:r>
          </w:p>
        </w:tc>
        <w:tc>
          <w:tcPr>
            <w:tcW w:w="5882"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4BE6103B" w14:textId="77777777" w:rsidR="00A314FF" w:rsidRDefault="00A314FF">
            <w:pPr>
              <w:spacing w:after="0" w:line="240" w:lineRule="auto"/>
              <w:rPr>
                <w:rFonts w:ascii="Calibri" w:eastAsia="Calibri" w:hAnsi="Calibri" w:cs="Calibri"/>
              </w:rPr>
            </w:pPr>
          </w:p>
        </w:tc>
      </w:tr>
      <w:tr w:rsidR="00A314FF" w14:paraId="34A4DAB6" w14:textId="77777777" w:rsidTr="00A314FF">
        <w:tc>
          <w:tcPr>
            <w:tcW w:w="202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0D1E3BAE" w14:textId="77777777" w:rsidR="00A314FF" w:rsidRDefault="00A314FF">
            <w:pPr>
              <w:spacing w:after="0" w:line="240" w:lineRule="auto"/>
              <w:rPr>
                <w:rFonts w:ascii="Calibri" w:eastAsia="Calibri" w:hAnsi="Calibri" w:cs="Calibri"/>
              </w:rPr>
            </w:pPr>
          </w:p>
        </w:tc>
        <w:tc>
          <w:tcPr>
            <w:tcW w:w="156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BE442F3" w14:textId="77777777" w:rsidR="00A314FF" w:rsidRDefault="00A314FF">
            <w:pPr>
              <w:spacing w:after="0" w:line="240" w:lineRule="auto"/>
              <w:rPr>
                <w:rFonts w:ascii="Calibri" w:eastAsia="Calibri" w:hAnsi="Calibri" w:cs="Calibri"/>
              </w:rPr>
            </w:pPr>
            <w:r>
              <w:rPr>
                <w:rFonts w:ascii="Calibri" w:eastAsia="Calibri" w:hAnsi="Calibri" w:cs="Calibri"/>
                <w:sz w:val="20"/>
              </w:rPr>
              <w:t>Languages</w:t>
            </w:r>
          </w:p>
        </w:tc>
        <w:tc>
          <w:tcPr>
            <w:tcW w:w="5882"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5EE93BB8" w14:textId="77777777" w:rsidR="00A314FF" w:rsidRDefault="00A314FF">
            <w:pPr>
              <w:spacing w:after="0" w:line="240" w:lineRule="auto"/>
              <w:rPr>
                <w:rFonts w:ascii="Calibri" w:eastAsia="Calibri" w:hAnsi="Calibri" w:cs="Calibri"/>
              </w:rPr>
            </w:pPr>
          </w:p>
        </w:tc>
      </w:tr>
      <w:tr w:rsidR="00A314FF" w14:paraId="1DA91EF2" w14:textId="77777777" w:rsidTr="00A314FF">
        <w:tc>
          <w:tcPr>
            <w:tcW w:w="2025" w:type="dxa"/>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3673BEE" w14:textId="77777777" w:rsidR="00A314FF" w:rsidRDefault="00A314FF">
            <w:pPr>
              <w:tabs>
                <w:tab w:val="left" w:pos="2619"/>
              </w:tabs>
              <w:spacing w:after="0" w:line="240" w:lineRule="auto"/>
              <w:ind w:left="708" w:hanging="708"/>
              <w:rPr>
                <w:rFonts w:ascii="Calibri" w:eastAsia="Calibri" w:hAnsi="Calibri" w:cs="Calibri"/>
              </w:rPr>
            </w:pPr>
            <w:r>
              <w:rPr>
                <w:rFonts w:ascii="Calibri" w:eastAsia="Calibri" w:hAnsi="Calibri" w:cs="Calibri"/>
                <w:b/>
                <w:sz w:val="20"/>
              </w:rPr>
              <w:t>Target groups</w:t>
            </w:r>
          </w:p>
        </w:tc>
        <w:tc>
          <w:tcPr>
            <w:tcW w:w="7443" w:type="dxa"/>
            <w:gridSpan w:val="5"/>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A72DBB3" w14:textId="77777777" w:rsidR="00A314FF" w:rsidRDefault="00A314FF">
            <w:pPr>
              <w:rPr>
                <w:rFonts w:eastAsiaTheme="minorEastAsia"/>
              </w:rPr>
            </w:pPr>
            <w:r>
              <w:rPr>
                <w:rFonts w:ascii="MS Gothic" w:eastAsia="MS Gothic" w:hAnsi="MS Gothic" w:hint="eastAsia"/>
                <w:color w:val="000000"/>
              </w:rPr>
              <w:t>☐</w:t>
            </w:r>
            <w:r>
              <w:rPr>
                <w:color w:val="000000"/>
              </w:rPr>
              <w:t xml:space="preserve"> Teaching staff </w:t>
            </w:r>
          </w:p>
          <w:p w14:paraId="43632B62" w14:textId="77777777" w:rsidR="00A314FF" w:rsidRDefault="00A314FF">
            <w:r>
              <w:rPr>
                <w:rFonts w:ascii="MS Gothic" w:eastAsia="MS Gothic" w:hAnsi="MS Gothic" w:cs="MS Gothic" w:hint="eastAsia"/>
                <w:color w:val="000000"/>
              </w:rPr>
              <w:t>☐</w:t>
            </w:r>
            <w:r>
              <w:rPr>
                <w:color w:val="000000"/>
              </w:rPr>
              <w:t xml:space="preserve"> Students </w:t>
            </w:r>
          </w:p>
          <w:p w14:paraId="4E8421C5" w14:textId="77777777" w:rsidR="00A314FF" w:rsidRDefault="00A314FF">
            <w:r>
              <w:rPr>
                <w:rFonts w:ascii="MS Gothic" w:eastAsia="MS Gothic" w:hAnsi="MS Gothic" w:hint="eastAsia"/>
                <w:color w:val="000000"/>
              </w:rPr>
              <w:t>☒</w:t>
            </w:r>
            <w:r>
              <w:rPr>
                <w:color w:val="000000"/>
              </w:rPr>
              <w:t xml:space="preserve"> Trainees </w:t>
            </w:r>
          </w:p>
          <w:p w14:paraId="3E10743C" w14:textId="77777777" w:rsidR="00A314FF" w:rsidRDefault="00A314FF">
            <w:r>
              <w:rPr>
                <w:rFonts w:ascii="MS Gothic" w:eastAsia="MS Gothic" w:hAnsi="MS Gothic" w:hint="eastAsia"/>
                <w:color w:val="000000"/>
              </w:rPr>
              <w:t>☒</w:t>
            </w:r>
            <w:r>
              <w:rPr>
                <w:color w:val="000000"/>
              </w:rPr>
              <w:t xml:space="preserve"> Administrative staff</w:t>
            </w:r>
          </w:p>
          <w:p w14:paraId="1847EA55" w14:textId="77777777" w:rsidR="00A314FF" w:rsidRDefault="00A314FF">
            <w:r>
              <w:rPr>
                <w:rFonts w:ascii="MS Gothic" w:eastAsia="MS Gothic" w:hAnsi="MS Gothic" w:hint="eastAsia"/>
                <w:color w:val="000000"/>
              </w:rPr>
              <w:t>☐</w:t>
            </w:r>
            <w:r>
              <w:rPr>
                <w:color w:val="000000"/>
              </w:rPr>
              <w:t xml:space="preserve"> Technical staff </w:t>
            </w:r>
          </w:p>
          <w:p w14:paraId="19F56BC3" w14:textId="77777777" w:rsidR="00A314FF" w:rsidRDefault="00A314FF">
            <w:r>
              <w:rPr>
                <w:rFonts w:ascii="MS Gothic" w:eastAsia="MS Gothic" w:hAnsi="MS Gothic" w:hint="eastAsia"/>
                <w:color w:val="000000"/>
              </w:rPr>
              <w:t>☐</w:t>
            </w:r>
            <w:r>
              <w:rPr>
                <w:color w:val="000000"/>
              </w:rPr>
              <w:t xml:space="preserve"> Librarians </w:t>
            </w:r>
          </w:p>
          <w:p w14:paraId="7733EA1C" w14:textId="77777777" w:rsidR="00A314FF" w:rsidRDefault="00A314FF">
            <w:pPr>
              <w:spacing w:after="0" w:line="240" w:lineRule="auto"/>
              <w:rPr>
                <w:rFonts w:ascii="Calibri" w:eastAsia="Calibri" w:hAnsi="Calibri" w:cs="Calibri"/>
              </w:rPr>
            </w:pPr>
            <w:r>
              <w:rPr>
                <w:rFonts w:ascii="MS Gothic" w:eastAsia="MS Gothic" w:hAnsi="MS Gothic" w:cs="MS Gothic" w:hint="eastAsia"/>
                <w:color w:val="000000"/>
              </w:rPr>
              <w:t>☐</w:t>
            </w:r>
            <w:r>
              <w:rPr>
                <w:color w:val="000000"/>
              </w:rPr>
              <w:t xml:space="preserve"> Other</w:t>
            </w:r>
          </w:p>
        </w:tc>
      </w:tr>
      <w:tr w:rsidR="00A314FF" w14:paraId="432665BE" w14:textId="77777777" w:rsidTr="00A314FF">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C14FD9B" w14:textId="77777777" w:rsidR="00A314FF" w:rsidRDefault="00A314FF">
            <w:pPr>
              <w:spacing w:after="0"/>
              <w:rPr>
                <w:rFonts w:ascii="Calibri" w:eastAsia="Calibri" w:hAnsi="Calibri" w:cs="Calibri"/>
              </w:rPr>
            </w:pPr>
          </w:p>
        </w:tc>
        <w:tc>
          <w:tcPr>
            <w:tcW w:w="7443" w:type="dxa"/>
            <w:gridSpan w:val="5"/>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C521F64" w14:textId="77777777" w:rsidR="00A314FF" w:rsidRDefault="00A314FF">
            <w:pPr>
              <w:tabs>
                <w:tab w:val="left" w:pos="2619"/>
              </w:tabs>
              <w:spacing w:after="0" w:line="240" w:lineRule="auto"/>
              <w:ind w:left="708" w:hanging="708"/>
              <w:rPr>
                <w:rFonts w:ascii="Calibri" w:eastAsia="Calibri" w:hAnsi="Calibri" w:cs="Calibri"/>
                <w:i/>
                <w:sz w:val="20"/>
              </w:rPr>
            </w:pPr>
            <w:r>
              <w:rPr>
                <w:rFonts w:ascii="Calibri" w:eastAsia="Calibri" w:hAnsi="Calibri" w:cs="Calibri"/>
                <w:i/>
                <w:sz w:val="20"/>
              </w:rPr>
              <w:t xml:space="preserve">If you selected 'Other', please identify these target groups. </w:t>
            </w:r>
          </w:p>
          <w:p w14:paraId="058B1161" w14:textId="77777777" w:rsidR="00A314FF" w:rsidRDefault="00A314FF">
            <w:pPr>
              <w:spacing w:after="0" w:line="240" w:lineRule="auto"/>
              <w:rPr>
                <w:rFonts w:ascii="Calibri" w:eastAsia="Calibri" w:hAnsi="Calibri" w:cs="Calibri"/>
              </w:rPr>
            </w:pPr>
            <w:r>
              <w:rPr>
                <w:rFonts w:ascii="Calibri" w:eastAsia="Calibri" w:hAnsi="Calibri" w:cs="Calibri"/>
                <w:i/>
                <w:sz w:val="20"/>
              </w:rPr>
              <w:t>(Max. 250 words)</w:t>
            </w:r>
          </w:p>
        </w:tc>
      </w:tr>
      <w:tr w:rsidR="00A314FF" w14:paraId="70C9153A" w14:textId="77777777" w:rsidTr="00A314FF">
        <w:tc>
          <w:tcPr>
            <w:tcW w:w="202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31A0A02" w14:textId="77777777" w:rsidR="00A314FF" w:rsidRDefault="00A314FF">
            <w:pPr>
              <w:spacing w:after="0" w:line="240" w:lineRule="auto"/>
              <w:rPr>
                <w:rFonts w:ascii="Calibri" w:eastAsia="Calibri" w:hAnsi="Calibri" w:cs="Calibri"/>
              </w:rPr>
            </w:pPr>
            <w:r>
              <w:rPr>
                <w:rFonts w:ascii="Calibri" w:eastAsia="Calibri" w:hAnsi="Calibri" w:cs="Calibri"/>
                <w:b/>
                <w:sz w:val="20"/>
              </w:rPr>
              <w:t>Dissemination level</w:t>
            </w:r>
          </w:p>
        </w:tc>
        <w:tc>
          <w:tcPr>
            <w:tcW w:w="2038"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8FEBC5B" w14:textId="77777777" w:rsidR="00A314FF" w:rsidRDefault="00A314FF">
            <w:pPr>
              <w:spacing w:after="0" w:line="240" w:lineRule="auto"/>
              <w:rPr>
                <w:rFonts w:ascii="Calibri" w:eastAsia="Calibri" w:hAnsi="Calibri" w:cs="Calibri"/>
                <w:sz w:val="20"/>
              </w:rPr>
            </w:pPr>
            <w:r>
              <w:rPr>
                <w:rFonts w:ascii="Calibri" w:eastAsia="Calibri" w:hAnsi="Calibri" w:cs="Calibri"/>
                <w:color w:val="000000"/>
                <w:sz w:val="20"/>
              </w:rPr>
              <w:t xml:space="preserve"> </w:t>
            </w:r>
            <w:r>
              <w:rPr>
                <w:rFonts w:ascii="Segoe UI Symbol" w:eastAsia="Calibri" w:hAnsi="Segoe UI Symbol" w:cs="Segoe UI Symbol"/>
                <w:sz w:val="20"/>
              </w:rPr>
              <w:t>☐</w:t>
            </w:r>
            <w:r>
              <w:rPr>
                <w:rFonts w:ascii="Calibri" w:eastAsia="Calibri" w:hAnsi="Calibri" w:cs="Calibri"/>
                <w:sz w:val="20"/>
              </w:rPr>
              <w:t xml:space="preserve"> Department / Faculty </w:t>
            </w:r>
            <w:r>
              <w:rPr>
                <w:rFonts w:ascii="Segoe UI Symbol" w:eastAsia="Calibri" w:hAnsi="Segoe UI Symbol" w:cs="Segoe UI Symbol"/>
                <w:sz w:val="20"/>
              </w:rPr>
              <w:t>☐</w:t>
            </w:r>
            <w:r>
              <w:rPr>
                <w:rFonts w:ascii="Calibri" w:eastAsia="Calibri" w:hAnsi="Calibri" w:cs="Calibri"/>
                <w:sz w:val="20"/>
              </w:rPr>
              <w:t xml:space="preserve"> Institution</w:t>
            </w:r>
          </w:p>
          <w:p w14:paraId="2F8CA96E" w14:textId="77777777" w:rsidR="00A314FF" w:rsidRDefault="00A314FF">
            <w:pPr>
              <w:spacing w:after="0" w:line="240" w:lineRule="auto"/>
              <w:rPr>
                <w:rFonts w:ascii="Calibri" w:eastAsia="Calibri" w:hAnsi="Calibri" w:cs="Calibri"/>
              </w:rPr>
            </w:pPr>
            <w:r>
              <w:rPr>
                <w:rFonts w:ascii="Calibri" w:eastAsia="Calibri" w:hAnsi="Calibri" w:cs="Calibri"/>
                <w:color w:val="000000"/>
                <w:sz w:val="20"/>
              </w:rPr>
              <w:t xml:space="preserve"> Institution</w:t>
            </w:r>
          </w:p>
        </w:tc>
        <w:tc>
          <w:tcPr>
            <w:tcW w:w="2289"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24CA78B" w14:textId="77777777" w:rsidR="00A314FF" w:rsidRDefault="00A314FF">
            <w:pPr>
              <w:rPr>
                <w:rFonts w:eastAsiaTheme="minorEastAsia"/>
              </w:rPr>
            </w:pPr>
            <w:r>
              <w:rPr>
                <w:rFonts w:ascii="MS Gothic" w:eastAsia="MS Gothic" w:hAnsi="MS Gothic" w:hint="eastAsia"/>
                <w:color w:val="000000"/>
              </w:rPr>
              <w:t>☐</w:t>
            </w:r>
            <w:r>
              <w:rPr>
                <w:color w:val="000000"/>
              </w:rPr>
              <w:t xml:space="preserve"> Local</w:t>
            </w:r>
          </w:p>
          <w:p w14:paraId="11C45D62" w14:textId="77777777" w:rsidR="00A314FF" w:rsidRDefault="00A314FF">
            <w:pPr>
              <w:spacing w:after="0" w:line="240" w:lineRule="auto"/>
              <w:rPr>
                <w:rFonts w:ascii="Calibri" w:eastAsia="Calibri" w:hAnsi="Calibri" w:cs="Calibri"/>
              </w:rPr>
            </w:pPr>
            <w:r>
              <w:rPr>
                <w:rFonts w:ascii="MS Gothic" w:eastAsia="MS Gothic" w:hAnsi="MS Gothic" w:hint="eastAsia"/>
                <w:color w:val="000000"/>
              </w:rPr>
              <w:t>☒</w:t>
            </w:r>
            <w:r>
              <w:rPr>
                <w:color w:val="000000"/>
              </w:rPr>
              <w:t xml:space="preserve"> Regional</w:t>
            </w:r>
          </w:p>
        </w:tc>
        <w:tc>
          <w:tcPr>
            <w:tcW w:w="31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53F42EE" w14:textId="77777777" w:rsidR="00A314FF" w:rsidRDefault="00A314FF">
            <w:pPr>
              <w:spacing w:after="0" w:line="240" w:lineRule="auto"/>
              <w:rPr>
                <w:rFonts w:ascii="Calibri" w:eastAsia="Calibri" w:hAnsi="Calibri" w:cs="Calibri"/>
                <w:sz w:val="20"/>
              </w:rPr>
            </w:pPr>
            <w:r>
              <w:rPr>
                <w:rFonts w:ascii="Calibri" w:eastAsia="Calibri" w:hAnsi="Calibri" w:cs="Calibri"/>
                <w:color w:val="000000"/>
                <w:sz w:val="20"/>
              </w:rPr>
              <w:t xml:space="preserve"> National</w:t>
            </w:r>
          </w:p>
          <w:p w14:paraId="56F7857E" w14:textId="77777777" w:rsidR="00A314FF" w:rsidRDefault="00A314FF">
            <w:pPr>
              <w:spacing w:after="0" w:line="240" w:lineRule="auto"/>
              <w:rPr>
                <w:rFonts w:ascii="Calibri" w:eastAsia="Calibri" w:hAnsi="Calibri" w:cs="Calibri"/>
              </w:rPr>
            </w:pPr>
            <w:r>
              <w:rPr>
                <w:rFonts w:ascii="Calibri" w:eastAsia="Calibri" w:hAnsi="Calibri" w:cs="Calibri"/>
                <w:color w:val="000000"/>
                <w:sz w:val="20"/>
              </w:rPr>
              <w:t xml:space="preserve"> </w:t>
            </w:r>
            <w:r>
              <w:rPr>
                <w:rFonts w:ascii="Segoe UI Symbol" w:eastAsia="Calibri" w:hAnsi="Segoe UI Symbol" w:cs="Segoe UI Symbol"/>
                <w:sz w:val="20"/>
              </w:rPr>
              <w:t>☐</w:t>
            </w:r>
            <w:r>
              <w:rPr>
                <w:rFonts w:ascii="Calibri" w:eastAsia="Calibri" w:hAnsi="Calibri" w:cs="Calibri"/>
                <w:sz w:val="20"/>
              </w:rPr>
              <w:t xml:space="preserve"> International</w:t>
            </w:r>
          </w:p>
        </w:tc>
      </w:tr>
    </w:tbl>
    <w:p w14:paraId="6D4045D5" w14:textId="77777777" w:rsidR="00A314FF" w:rsidRDefault="00A314FF" w:rsidP="00A314FF">
      <w:pPr>
        <w:spacing w:after="0" w:line="240" w:lineRule="auto"/>
        <w:rPr>
          <w:rFonts w:ascii="Calibri" w:eastAsia="Calibri" w:hAnsi="Calibri" w:cs="Calibri"/>
        </w:rPr>
      </w:pPr>
    </w:p>
    <w:p w14:paraId="55C3EEA5" w14:textId="77777777" w:rsidR="00A314FF" w:rsidRDefault="00A314FF" w:rsidP="00A314FF">
      <w:pPr>
        <w:spacing w:after="0" w:line="240" w:lineRule="auto"/>
        <w:rPr>
          <w:rFonts w:ascii="Calibri" w:eastAsia="Calibri" w:hAnsi="Calibri" w:cs="Calibri"/>
          <w:b/>
          <w:sz w:val="24"/>
        </w:rPr>
      </w:pPr>
      <w:r>
        <w:rPr>
          <w:rFonts w:ascii="Calibri" w:eastAsia="Calibri" w:hAnsi="Calibri" w:cs="Calibri"/>
          <w:b/>
          <w:sz w:val="24"/>
        </w:rPr>
        <w:t>Deliverables/results/outcomes</w:t>
      </w:r>
    </w:p>
    <w:p w14:paraId="58A709EE" w14:textId="77777777" w:rsidR="00A314FF" w:rsidRDefault="00A314FF" w:rsidP="00A314FF">
      <w:pPr>
        <w:spacing w:after="0" w:line="240" w:lineRule="auto"/>
        <w:rPr>
          <w:rFonts w:ascii="Calibri" w:eastAsia="Calibri" w:hAnsi="Calibri" w:cs="Calibri"/>
          <w:b/>
        </w:rPr>
      </w:pPr>
    </w:p>
    <w:tbl>
      <w:tblPr>
        <w:tblW w:w="0" w:type="auto"/>
        <w:tblInd w:w="108" w:type="dxa"/>
        <w:tblCellMar>
          <w:left w:w="10" w:type="dxa"/>
          <w:right w:w="10" w:type="dxa"/>
        </w:tblCellMar>
        <w:tblLook w:val="04A0" w:firstRow="1" w:lastRow="0" w:firstColumn="1" w:lastColumn="0" w:noHBand="0" w:noVBand="1"/>
      </w:tblPr>
      <w:tblGrid>
        <w:gridCol w:w="1953"/>
        <w:gridCol w:w="1261"/>
        <w:gridCol w:w="419"/>
        <w:gridCol w:w="1791"/>
        <w:gridCol w:w="212"/>
        <w:gridCol w:w="3606"/>
      </w:tblGrid>
      <w:tr w:rsidR="00A314FF" w14:paraId="19EB68FA" w14:textId="77777777" w:rsidTr="00A314FF">
        <w:trPr>
          <w:trHeight w:val="1"/>
        </w:trPr>
        <w:tc>
          <w:tcPr>
            <w:tcW w:w="2025" w:type="dxa"/>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B34CF12" w14:textId="77777777" w:rsidR="00A314FF" w:rsidRDefault="00A314FF">
            <w:pPr>
              <w:spacing w:after="0" w:line="240" w:lineRule="auto"/>
              <w:rPr>
                <w:rFonts w:ascii="Calibri" w:eastAsia="Calibri" w:hAnsi="Calibri" w:cs="Calibri"/>
                <w:b/>
                <w:sz w:val="20"/>
              </w:rPr>
            </w:pPr>
            <w:r>
              <w:rPr>
                <w:rFonts w:ascii="Calibri" w:eastAsia="Calibri" w:hAnsi="Calibri" w:cs="Calibri"/>
                <w:b/>
                <w:sz w:val="20"/>
              </w:rPr>
              <w:t>Expected Deliverable/Results/</w:t>
            </w:r>
          </w:p>
          <w:p w14:paraId="53F8B6AF" w14:textId="77777777" w:rsidR="00A314FF" w:rsidRDefault="00A314FF">
            <w:pPr>
              <w:spacing w:after="0" w:line="240" w:lineRule="auto"/>
              <w:rPr>
                <w:rFonts w:ascii="Calibri" w:eastAsia="Calibri" w:hAnsi="Calibri" w:cs="Calibri"/>
              </w:rPr>
            </w:pPr>
            <w:r>
              <w:rPr>
                <w:rFonts w:ascii="Calibri" w:eastAsia="Calibri" w:hAnsi="Calibri" w:cs="Calibri"/>
                <w:b/>
                <w:sz w:val="20"/>
              </w:rPr>
              <w:t>Outcomes</w:t>
            </w:r>
            <w:r>
              <w:rPr>
                <w:rFonts w:ascii="Calibri" w:eastAsia="Calibri" w:hAnsi="Calibri" w:cs="Calibri"/>
                <w:color w:val="FFFFFF"/>
                <w:sz w:val="20"/>
              </w:rPr>
              <w:t xml:space="preserve"> </w:t>
            </w:r>
          </w:p>
        </w:tc>
        <w:tc>
          <w:tcPr>
            <w:tcW w:w="156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7854CEA" w14:textId="77777777" w:rsidR="00A314FF" w:rsidRDefault="00A314FF">
            <w:pPr>
              <w:spacing w:after="0" w:line="240" w:lineRule="auto"/>
              <w:rPr>
                <w:rFonts w:ascii="Calibri" w:eastAsia="Calibri" w:hAnsi="Calibri" w:cs="Calibri"/>
              </w:rPr>
            </w:pPr>
            <w:r>
              <w:rPr>
                <w:rFonts w:ascii="Calibri" w:eastAsia="Calibri" w:hAnsi="Calibri" w:cs="Calibri"/>
                <w:sz w:val="20"/>
              </w:rPr>
              <w:t>Work Package and Outcome ref.nr</w:t>
            </w:r>
          </w:p>
        </w:tc>
        <w:tc>
          <w:tcPr>
            <w:tcW w:w="5882"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FE471B8" w14:textId="4754DC36" w:rsidR="00A314FF" w:rsidRDefault="00677DAA">
            <w:pPr>
              <w:spacing w:after="0" w:line="240" w:lineRule="auto"/>
              <w:ind w:left="5040" w:hanging="187"/>
              <w:rPr>
                <w:rFonts w:ascii="Calibri" w:eastAsia="Calibri" w:hAnsi="Calibri" w:cs="Calibri"/>
              </w:rPr>
            </w:pPr>
            <w:r>
              <w:rPr>
                <w:rFonts w:ascii="Calibri" w:eastAsia="Calibri" w:hAnsi="Calibri" w:cs="Calibri"/>
                <w:b/>
                <w:sz w:val="24"/>
              </w:rPr>
              <w:t>A12</w:t>
            </w:r>
            <w:r w:rsidR="00A314FF">
              <w:rPr>
                <w:rFonts w:ascii="Calibri" w:eastAsia="Calibri" w:hAnsi="Calibri" w:cs="Calibri"/>
                <w:b/>
                <w:sz w:val="24"/>
              </w:rPr>
              <w:t>.1.2.</w:t>
            </w:r>
          </w:p>
        </w:tc>
      </w:tr>
      <w:tr w:rsidR="00A314FF" w14:paraId="36D23406" w14:textId="77777777" w:rsidTr="00A314FF">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726FD15" w14:textId="77777777" w:rsidR="00A314FF" w:rsidRDefault="00A314FF">
            <w:pPr>
              <w:spacing w:after="0"/>
              <w:rPr>
                <w:rFonts w:ascii="Calibri" w:eastAsia="Calibri" w:hAnsi="Calibri" w:cs="Calibri"/>
              </w:rPr>
            </w:pPr>
          </w:p>
        </w:tc>
        <w:tc>
          <w:tcPr>
            <w:tcW w:w="156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DC80CA9" w14:textId="77777777" w:rsidR="00A314FF" w:rsidRDefault="00A314FF">
            <w:pPr>
              <w:spacing w:after="0" w:line="240" w:lineRule="auto"/>
              <w:rPr>
                <w:rFonts w:ascii="Calibri" w:eastAsia="Calibri" w:hAnsi="Calibri" w:cs="Calibri"/>
              </w:rPr>
            </w:pPr>
            <w:r>
              <w:rPr>
                <w:rFonts w:ascii="Calibri" w:eastAsia="Calibri" w:hAnsi="Calibri" w:cs="Calibri"/>
                <w:sz w:val="20"/>
              </w:rPr>
              <w:t>Title</w:t>
            </w:r>
          </w:p>
        </w:tc>
        <w:tc>
          <w:tcPr>
            <w:tcW w:w="5882"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E9A76F3" w14:textId="77777777" w:rsidR="00A314FF" w:rsidRDefault="00A314FF">
            <w:pPr>
              <w:spacing w:after="0" w:line="240" w:lineRule="auto"/>
              <w:rPr>
                <w:rFonts w:ascii="Calibri" w:eastAsia="Calibri" w:hAnsi="Calibri" w:cs="Calibri"/>
              </w:rPr>
            </w:pPr>
            <w:r>
              <w:rPr>
                <w:rFonts w:ascii="Calibri" w:eastAsia="Calibri" w:hAnsi="Calibri" w:cs="Calibri"/>
              </w:rPr>
              <w:t>Definisanje programa, aktivnosti i izložbenog prostora</w:t>
            </w:r>
          </w:p>
        </w:tc>
      </w:tr>
      <w:tr w:rsidR="00A314FF" w14:paraId="3E840BD4" w14:textId="77777777" w:rsidTr="00A314FF">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922ABD0" w14:textId="77777777" w:rsidR="00A314FF" w:rsidRDefault="00A314FF">
            <w:pPr>
              <w:spacing w:after="0"/>
              <w:rPr>
                <w:rFonts w:ascii="Calibri" w:eastAsia="Calibri" w:hAnsi="Calibri" w:cs="Calibri"/>
              </w:rPr>
            </w:pPr>
          </w:p>
        </w:tc>
        <w:tc>
          <w:tcPr>
            <w:tcW w:w="156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226180B" w14:textId="77777777" w:rsidR="00A314FF" w:rsidRDefault="00A314FF">
            <w:pPr>
              <w:spacing w:after="0" w:line="240" w:lineRule="auto"/>
              <w:rPr>
                <w:rFonts w:ascii="Calibri" w:eastAsia="Calibri" w:hAnsi="Calibri" w:cs="Calibri"/>
              </w:rPr>
            </w:pPr>
            <w:r>
              <w:rPr>
                <w:rFonts w:ascii="Calibri" w:eastAsia="Calibri" w:hAnsi="Calibri" w:cs="Calibri"/>
                <w:sz w:val="20"/>
              </w:rPr>
              <w:t>Type</w:t>
            </w:r>
          </w:p>
        </w:tc>
        <w:tc>
          <w:tcPr>
            <w:tcW w:w="2527"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A750A6F" w14:textId="77777777" w:rsidR="00A314FF" w:rsidRDefault="00A314FF">
            <w:pPr>
              <w:rPr>
                <w:rFonts w:eastAsiaTheme="minorEastAsia"/>
                <w:color w:val="000000"/>
              </w:rPr>
            </w:pPr>
            <w:r>
              <w:rPr>
                <w:rFonts w:ascii="MS Gothic" w:eastAsia="MS Gothic" w:hAnsi="MS Gothic" w:cs="MS Gothic" w:hint="eastAsia"/>
                <w:color w:val="000000"/>
              </w:rPr>
              <w:t>☐</w:t>
            </w:r>
            <w:r>
              <w:rPr>
                <w:color w:val="000000"/>
              </w:rPr>
              <w:t xml:space="preserve"> Teaching material</w:t>
            </w:r>
          </w:p>
          <w:p w14:paraId="471DECCA" w14:textId="77777777" w:rsidR="00A314FF" w:rsidRDefault="00A314FF">
            <w:pPr>
              <w:rPr>
                <w:color w:val="000000"/>
              </w:rPr>
            </w:pPr>
            <w:r>
              <w:rPr>
                <w:rFonts w:ascii="MS Gothic" w:eastAsia="MS Gothic" w:hAnsi="MS Gothic" w:cs="MS Gothic" w:hint="eastAsia"/>
                <w:color w:val="000000"/>
              </w:rPr>
              <w:t>☐</w:t>
            </w:r>
            <w:r>
              <w:rPr>
                <w:color w:val="000000"/>
              </w:rPr>
              <w:t xml:space="preserve"> Learning material</w:t>
            </w:r>
          </w:p>
          <w:p w14:paraId="6211CF26" w14:textId="77777777" w:rsidR="00A314FF" w:rsidRDefault="00A314FF">
            <w:pPr>
              <w:spacing w:after="0" w:line="240" w:lineRule="auto"/>
              <w:rPr>
                <w:rFonts w:ascii="Calibri" w:eastAsia="Calibri" w:hAnsi="Calibri" w:cs="Calibri"/>
              </w:rPr>
            </w:pPr>
            <w:r>
              <w:rPr>
                <w:rFonts w:ascii="MS Gothic" w:eastAsia="MS Gothic" w:hAnsi="MS Gothic" w:hint="eastAsia"/>
                <w:color w:val="000000"/>
              </w:rPr>
              <w:t>☒</w:t>
            </w:r>
            <w:r>
              <w:rPr>
                <w:color w:val="000000"/>
              </w:rPr>
              <w:t xml:space="preserve"> Training material</w:t>
            </w:r>
          </w:p>
        </w:tc>
        <w:tc>
          <w:tcPr>
            <w:tcW w:w="3355"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044C430" w14:textId="77777777" w:rsidR="00A314FF" w:rsidRDefault="00A314FF">
            <w:pPr>
              <w:rPr>
                <w:rFonts w:eastAsiaTheme="minorEastAsia"/>
                <w:color w:val="000000"/>
              </w:rPr>
            </w:pPr>
            <w:r>
              <w:rPr>
                <w:rFonts w:ascii="MS Gothic" w:eastAsia="MS Gothic" w:hAnsi="MS Gothic" w:cs="MS Gothic" w:hint="eastAsia"/>
                <w:color w:val="000000"/>
              </w:rPr>
              <w:t>☐</w:t>
            </w:r>
            <w:r>
              <w:rPr>
                <w:color w:val="000000"/>
              </w:rPr>
              <w:t xml:space="preserve"> Event</w:t>
            </w:r>
          </w:p>
          <w:p w14:paraId="4927480B" w14:textId="77777777" w:rsidR="00A314FF" w:rsidRDefault="00A314FF">
            <w:pPr>
              <w:rPr>
                <w:color w:val="000000"/>
              </w:rPr>
            </w:pPr>
            <w:r>
              <w:rPr>
                <w:rFonts w:ascii="MS Gothic" w:eastAsia="MS Gothic" w:hAnsi="MS Gothic" w:hint="eastAsia"/>
                <w:color w:val="000000"/>
              </w:rPr>
              <w:t>☐</w:t>
            </w:r>
            <w:r>
              <w:rPr>
                <w:color w:val="000000"/>
              </w:rPr>
              <w:t xml:space="preserve"> Report </w:t>
            </w:r>
          </w:p>
          <w:p w14:paraId="0303A956" w14:textId="77777777" w:rsidR="00A314FF" w:rsidRDefault="00A314FF">
            <w:pPr>
              <w:spacing w:after="0" w:line="240" w:lineRule="auto"/>
              <w:rPr>
                <w:rFonts w:ascii="Calibri" w:eastAsia="Calibri" w:hAnsi="Calibri" w:cs="Calibri"/>
              </w:rPr>
            </w:pPr>
            <w:r>
              <w:rPr>
                <w:rFonts w:ascii="MS Gothic" w:eastAsia="MS Gothic" w:hAnsi="MS Gothic" w:hint="eastAsia"/>
                <w:color w:val="000000"/>
              </w:rPr>
              <w:t>☐</w:t>
            </w:r>
            <w:r>
              <w:rPr>
                <w:color w:val="000000"/>
              </w:rPr>
              <w:t xml:space="preserve"> Service/Product </w:t>
            </w:r>
          </w:p>
        </w:tc>
      </w:tr>
      <w:tr w:rsidR="00A314FF" w14:paraId="26E4948F" w14:textId="77777777" w:rsidTr="00A314FF">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AC697B6" w14:textId="77777777" w:rsidR="00A314FF" w:rsidRDefault="00A314FF">
            <w:pPr>
              <w:spacing w:after="0"/>
              <w:rPr>
                <w:rFonts w:ascii="Calibri" w:eastAsia="Calibri" w:hAnsi="Calibri" w:cs="Calibri"/>
              </w:rPr>
            </w:pPr>
          </w:p>
        </w:tc>
        <w:tc>
          <w:tcPr>
            <w:tcW w:w="156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FB70DD6" w14:textId="77777777" w:rsidR="00A314FF" w:rsidRDefault="00A314FF">
            <w:pPr>
              <w:spacing w:after="0" w:line="240" w:lineRule="auto"/>
              <w:rPr>
                <w:rFonts w:ascii="Calibri" w:eastAsia="Calibri" w:hAnsi="Calibri" w:cs="Calibri"/>
              </w:rPr>
            </w:pPr>
            <w:r>
              <w:rPr>
                <w:rFonts w:ascii="Calibri" w:eastAsia="Calibri" w:hAnsi="Calibri" w:cs="Calibri"/>
                <w:sz w:val="20"/>
              </w:rPr>
              <w:t xml:space="preserve">Description </w:t>
            </w:r>
          </w:p>
        </w:tc>
        <w:tc>
          <w:tcPr>
            <w:tcW w:w="5882"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0C9ABA2A" w14:textId="77777777" w:rsidR="00A314FF" w:rsidRDefault="00A314FF">
            <w:pPr>
              <w:spacing w:after="0" w:line="240" w:lineRule="auto"/>
              <w:rPr>
                <w:rFonts w:ascii="Calibri" w:eastAsia="Calibri" w:hAnsi="Calibri" w:cs="Calibri"/>
              </w:rPr>
            </w:pPr>
          </w:p>
        </w:tc>
      </w:tr>
      <w:tr w:rsidR="00A314FF" w14:paraId="3EB50400" w14:textId="77777777" w:rsidTr="00A314FF">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A23E760" w14:textId="77777777" w:rsidR="00A314FF" w:rsidRDefault="00A314FF">
            <w:pPr>
              <w:spacing w:after="0"/>
              <w:rPr>
                <w:rFonts w:ascii="Calibri" w:eastAsia="Calibri" w:hAnsi="Calibri" w:cs="Calibri"/>
              </w:rPr>
            </w:pPr>
          </w:p>
        </w:tc>
        <w:tc>
          <w:tcPr>
            <w:tcW w:w="156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E7014E8" w14:textId="77777777" w:rsidR="00A314FF" w:rsidRDefault="00A314FF">
            <w:pPr>
              <w:spacing w:after="0" w:line="240" w:lineRule="auto"/>
              <w:rPr>
                <w:rFonts w:ascii="Calibri" w:eastAsia="Calibri" w:hAnsi="Calibri" w:cs="Calibri"/>
              </w:rPr>
            </w:pPr>
            <w:r>
              <w:rPr>
                <w:rFonts w:ascii="Calibri" w:eastAsia="Calibri" w:hAnsi="Calibri" w:cs="Calibri"/>
                <w:sz w:val="20"/>
              </w:rPr>
              <w:t>Due date</w:t>
            </w:r>
          </w:p>
        </w:tc>
        <w:tc>
          <w:tcPr>
            <w:tcW w:w="5882"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6CDEE99C" w14:textId="77777777" w:rsidR="00A314FF" w:rsidRDefault="00A314FF">
            <w:pPr>
              <w:spacing w:after="0" w:line="240" w:lineRule="auto"/>
              <w:rPr>
                <w:rFonts w:ascii="Calibri" w:eastAsia="Calibri" w:hAnsi="Calibri" w:cs="Calibri"/>
              </w:rPr>
            </w:pPr>
          </w:p>
        </w:tc>
      </w:tr>
      <w:tr w:rsidR="00A314FF" w14:paraId="345ED2C1" w14:textId="77777777" w:rsidTr="00A314FF">
        <w:tc>
          <w:tcPr>
            <w:tcW w:w="202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4167576E" w14:textId="77777777" w:rsidR="00A314FF" w:rsidRDefault="00A314FF">
            <w:pPr>
              <w:spacing w:after="0" w:line="240" w:lineRule="auto"/>
              <w:rPr>
                <w:rFonts w:ascii="Calibri" w:eastAsia="Calibri" w:hAnsi="Calibri" w:cs="Calibri"/>
              </w:rPr>
            </w:pPr>
          </w:p>
        </w:tc>
        <w:tc>
          <w:tcPr>
            <w:tcW w:w="156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491F23A" w14:textId="77777777" w:rsidR="00A314FF" w:rsidRDefault="00A314FF">
            <w:pPr>
              <w:spacing w:after="0" w:line="240" w:lineRule="auto"/>
              <w:rPr>
                <w:rFonts w:ascii="Calibri" w:eastAsia="Calibri" w:hAnsi="Calibri" w:cs="Calibri"/>
              </w:rPr>
            </w:pPr>
            <w:r>
              <w:rPr>
                <w:rFonts w:ascii="Calibri" w:eastAsia="Calibri" w:hAnsi="Calibri" w:cs="Calibri"/>
                <w:sz w:val="20"/>
              </w:rPr>
              <w:t>Languages</w:t>
            </w:r>
          </w:p>
        </w:tc>
        <w:tc>
          <w:tcPr>
            <w:tcW w:w="5882"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5E0657B0" w14:textId="77777777" w:rsidR="00A314FF" w:rsidRDefault="00A314FF">
            <w:pPr>
              <w:spacing w:after="0" w:line="240" w:lineRule="auto"/>
              <w:rPr>
                <w:rFonts w:ascii="Calibri" w:eastAsia="Calibri" w:hAnsi="Calibri" w:cs="Calibri"/>
              </w:rPr>
            </w:pPr>
          </w:p>
        </w:tc>
      </w:tr>
      <w:tr w:rsidR="00A314FF" w14:paraId="197EE021" w14:textId="77777777" w:rsidTr="00A314FF">
        <w:tc>
          <w:tcPr>
            <w:tcW w:w="2025" w:type="dxa"/>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4C80B75" w14:textId="77777777" w:rsidR="00A314FF" w:rsidRDefault="00A314FF">
            <w:pPr>
              <w:tabs>
                <w:tab w:val="left" w:pos="2619"/>
              </w:tabs>
              <w:spacing w:after="0" w:line="240" w:lineRule="auto"/>
              <w:ind w:left="708" w:hanging="708"/>
              <w:rPr>
                <w:rFonts w:ascii="Calibri" w:eastAsia="Calibri" w:hAnsi="Calibri" w:cs="Calibri"/>
              </w:rPr>
            </w:pPr>
            <w:r>
              <w:rPr>
                <w:rFonts w:ascii="Calibri" w:eastAsia="Calibri" w:hAnsi="Calibri" w:cs="Calibri"/>
                <w:b/>
                <w:sz w:val="20"/>
              </w:rPr>
              <w:t>Target groups</w:t>
            </w:r>
          </w:p>
        </w:tc>
        <w:tc>
          <w:tcPr>
            <w:tcW w:w="7443" w:type="dxa"/>
            <w:gridSpan w:val="5"/>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96C5D12" w14:textId="77777777" w:rsidR="00A314FF" w:rsidRDefault="00A314FF">
            <w:pPr>
              <w:rPr>
                <w:rFonts w:eastAsiaTheme="minorEastAsia"/>
              </w:rPr>
            </w:pPr>
            <w:r>
              <w:rPr>
                <w:rFonts w:ascii="MS Gothic" w:eastAsia="MS Gothic" w:hAnsi="MS Gothic" w:hint="eastAsia"/>
                <w:color w:val="000000"/>
              </w:rPr>
              <w:t>☐</w:t>
            </w:r>
            <w:r>
              <w:rPr>
                <w:color w:val="000000"/>
              </w:rPr>
              <w:t xml:space="preserve"> Teaching staff </w:t>
            </w:r>
          </w:p>
          <w:p w14:paraId="4D3B6603" w14:textId="77777777" w:rsidR="00A314FF" w:rsidRDefault="00A314FF">
            <w:r>
              <w:rPr>
                <w:rFonts w:ascii="MS Gothic" w:eastAsia="MS Gothic" w:hAnsi="MS Gothic" w:cs="MS Gothic" w:hint="eastAsia"/>
                <w:color w:val="000000"/>
              </w:rPr>
              <w:t>☐</w:t>
            </w:r>
            <w:r>
              <w:rPr>
                <w:color w:val="000000"/>
              </w:rPr>
              <w:t xml:space="preserve"> Students </w:t>
            </w:r>
          </w:p>
          <w:p w14:paraId="7AC55F45" w14:textId="77777777" w:rsidR="00A314FF" w:rsidRDefault="00A314FF">
            <w:r>
              <w:rPr>
                <w:rFonts w:ascii="MS Gothic" w:eastAsia="MS Gothic" w:hAnsi="MS Gothic" w:hint="eastAsia"/>
                <w:color w:val="000000"/>
              </w:rPr>
              <w:t>☒</w:t>
            </w:r>
            <w:r>
              <w:rPr>
                <w:color w:val="000000"/>
              </w:rPr>
              <w:t xml:space="preserve"> Trainees </w:t>
            </w:r>
          </w:p>
          <w:p w14:paraId="00E4E6A3" w14:textId="77777777" w:rsidR="00A314FF" w:rsidRDefault="00A314FF">
            <w:r>
              <w:rPr>
                <w:rFonts w:ascii="MS Gothic" w:eastAsia="MS Gothic" w:hAnsi="MS Gothic" w:hint="eastAsia"/>
                <w:color w:val="000000"/>
              </w:rPr>
              <w:t>☒</w:t>
            </w:r>
            <w:r>
              <w:rPr>
                <w:color w:val="000000"/>
              </w:rPr>
              <w:t xml:space="preserve"> Administrative staff</w:t>
            </w:r>
          </w:p>
          <w:p w14:paraId="6870A566" w14:textId="77777777" w:rsidR="00A314FF" w:rsidRDefault="00A314FF">
            <w:r>
              <w:rPr>
                <w:rFonts w:ascii="MS Gothic" w:eastAsia="MS Gothic" w:hAnsi="MS Gothic" w:hint="eastAsia"/>
                <w:color w:val="000000"/>
              </w:rPr>
              <w:t>☐</w:t>
            </w:r>
            <w:r>
              <w:rPr>
                <w:color w:val="000000"/>
              </w:rPr>
              <w:t xml:space="preserve"> Technical staff </w:t>
            </w:r>
          </w:p>
          <w:p w14:paraId="44861E03" w14:textId="77777777" w:rsidR="00A314FF" w:rsidRDefault="00A314FF">
            <w:r>
              <w:rPr>
                <w:rFonts w:ascii="MS Gothic" w:eastAsia="MS Gothic" w:hAnsi="MS Gothic" w:hint="eastAsia"/>
                <w:color w:val="000000"/>
              </w:rPr>
              <w:t>☐</w:t>
            </w:r>
            <w:r>
              <w:rPr>
                <w:color w:val="000000"/>
              </w:rPr>
              <w:t xml:space="preserve"> Librarians </w:t>
            </w:r>
          </w:p>
          <w:p w14:paraId="683A23DE" w14:textId="77777777" w:rsidR="00A314FF" w:rsidRDefault="00A314FF">
            <w:pPr>
              <w:spacing w:after="0" w:line="240" w:lineRule="auto"/>
              <w:rPr>
                <w:rFonts w:ascii="Calibri" w:eastAsia="Calibri" w:hAnsi="Calibri" w:cs="Calibri"/>
              </w:rPr>
            </w:pPr>
            <w:r>
              <w:rPr>
                <w:rFonts w:ascii="MS Gothic" w:eastAsia="MS Gothic" w:hAnsi="MS Gothic" w:cs="MS Gothic" w:hint="eastAsia"/>
                <w:color w:val="000000"/>
              </w:rPr>
              <w:t>☐</w:t>
            </w:r>
            <w:r>
              <w:rPr>
                <w:color w:val="000000"/>
              </w:rPr>
              <w:t xml:space="preserve"> Other</w:t>
            </w:r>
          </w:p>
        </w:tc>
      </w:tr>
      <w:tr w:rsidR="00A314FF" w14:paraId="4C1D5B25" w14:textId="77777777" w:rsidTr="00A314FF">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3691BB8" w14:textId="77777777" w:rsidR="00A314FF" w:rsidRDefault="00A314FF">
            <w:pPr>
              <w:spacing w:after="0"/>
              <w:rPr>
                <w:rFonts w:ascii="Calibri" w:eastAsia="Calibri" w:hAnsi="Calibri" w:cs="Calibri"/>
              </w:rPr>
            </w:pPr>
          </w:p>
        </w:tc>
        <w:tc>
          <w:tcPr>
            <w:tcW w:w="7443" w:type="dxa"/>
            <w:gridSpan w:val="5"/>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259317E" w14:textId="77777777" w:rsidR="00A314FF" w:rsidRDefault="00A314FF">
            <w:pPr>
              <w:tabs>
                <w:tab w:val="left" w:pos="2619"/>
              </w:tabs>
              <w:spacing w:after="0" w:line="240" w:lineRule="auto"/>
              <w:ind w:left="708" w:hanging="708"/>
              <w:rPr>
                <w:rFonts w:ascii="Calibri" w:eastAsia="Calibri" w:hAnsi="Calibri" w:cs="Calibri"/>
                <w:i/>
                <w:sz w:val="20"/>
              </w:rPr>
            </w:pPr>
            <w:r>
              <w:rPr>
                <w:rFonts w:ascii="Calibri" w:eastAsia="Calibri" w:hAnsi="Calibri" w:cs="Calibri"/>
                <w:i/>
                <w:sz w:val="20"/>
              </w:rPr>
              <w:t xml:space="preserve">If you selected 'Other', please identify these target groups. </w:t>
            </w:r>
          </w:p>
          <w:p w14:paraId="12CC8BD6" w14:textId="77777777" w:rsidR="00A314FF" w:rsidRDefault="00A314FF">
            <w:pPr>
              <w:spacing w:after="0" w:line="240" w:lineRule="auto"/>
              <w:rPr>
                <w:rFonts w:ascii="Calibri" w:eastAsia="Calibri" w:hAnsi="Calibri" w:cs="Calibri"/>
              </w:rPr>
            </w:pPr>
            <w:r>
              <w:rPr>
                <w:rFonts w:ascii="Calibri" w:eastAsia="Calibri" w:hAnsi="Calibri" w:cs="Calibri"/>
                <w:i/>
                <w:sz w:val="20"/>
              </w:rPr>
              <w:t>(Max. 250 words)</w:t>
            </w:r>
          </w:p>
        </w:tc>
      </w:tr>
      <w:tr w:rsidR="00A314FF" w14:paraId="110E87C6" w14:textId="77777777" w:rsidTr="00A314FF">
        <w:tc>
          <w:tcPr>
            <w:tcW w:w="202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D3E8272" w14:textId="77777777" w:rsidR="00A314FF" w:rsidRDefault="00A314FF">
            <w:pPr>
              <w:spacing w:after="0" w:line="240" w:lineRule="auto"/>
              <w:rPr>
                <w:rFonts w:ascii="Calibri" w:eastAsia="Calibri" w:hAnsi="Calibri" w:cs="Calibri"/>
              </w:rPr>
            </w:pPr>
            <w:r>
              <w:rPr>
                <w:rFonts w:ascii="Calibri" w:eastAsia="Calibri" w:hAnsi="Calibri" w:cs="Calibri"/>
                <w:b/>
                <w:sz w:val="20"/>
              </w:rPr>
              <w:t>Dissemination level</w:t>
            </w:r>
          </w:p>
        </w:tc>
        <w:tc>
          <w:tcPr>
            <w:tcW w:w="2038"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21F0764" w14:textId="77777777" w:rsidR="00A314FF" w:rsidRDefault="00A314FF">
            <w:pPr>
              <w:spacing w:after="0" w:line="240" w:lineRule="auto"/>
              <w:rPr>
                <w:rFonts w:ascii="Calibri" w:eastAsia="Calibri" w:hAnsi="Calibri" w:cs="Calibri"/>
                <w:sz w:val="20"/>
              </w:rPr>
            </w:pPr>
            <w:r>
              <w:rPr>
                <w:rFonts w:ascii="Calibri" w:eastAsia="Calibri" w:hAnsi="Calibri" w:cs="Calibri"/>
                <w:color w:val="000000"/>
                <w:sz w:val="20"/>
              </w:rPr>
              <w:t xml:space="preserve"> </w:t>
            </w:r>
            <w:r>
              <w:rPr>
                <w:rFonts w:ascii="Segoe UI Symbol" w:eastAsia="Calibri" w:hAnsi="Segoe UI Symbol" w:cs="Segoe UI Symbol"/>
                <w:sz w:val="20"/>
              </w:rPr>
              <w:t>☐</w:t>
            </w:r>
            <w:r>
              <w:rPr>
                <w:rFonts w:ascii="Calibri" w:eastAsia="Calibri" w:hAnsi="Calibri" w:cs="Calibri"/>
                <w:sz w:val="20"/>
              </w:rPr>
              <w:t xml:space="preserve"> Department / Faculty </w:t>
            </w:r>
            <w:r>
              <w:rPr>
                <w:rFonts w:ascii="Segoe UI Symbol" w:eastAsia="Calibri" w:hAnsi="Segoe UI Symbol" w:cs="Segoe UI Symbol"/>
                <w:sz w:val="20"/>
              </w:rPr>
              <w:t>☐</w:t>
            </w:r>
            <w:r>
              <w:rPr>
                <w:rFonts w:ascii="Calibri" w:eastAsia="Calibri" w:hAnsi="Calibri" w:cs="Calibri"/>
                <w:sz w:val="20"/>
              </w:rPr>
              <w:t xml:space="preserve"> Institution</w:t>
            </w:r>
          </w:p>
          <w:p w14:paraId="7B6B2EBD" w14:textId="77777777" w:rsidR="00A314FF" w:rsidRDefault="00A314FF">
            <w:pPr>
              <w:spacing w:after="0" w:line="240" w:lineRule="auto"/>
              <w:rPr>
                <w:rFonts w:ascii="Calibri" w:eastAsia="Calibri" w:hAnsi="Calibri" w:cs="Calibri"/>
              </w:rPr>
            </w:pPr>
            <w:r>
              <w:rPr>
                <w:rFonts w:ascii="Calibri" w:eastAsia="Calibri" w:hAnsi="Calibri" w:cs="Calibri"/>
                <w:color w:val="000000"/>
                <w:sz w:val="20"/>
              </w:rPr>
              <w:t xml:space="preserve"> Institution</w:t>
            </w:r>
          </w:p>
        </w:tc>
        <w:tc>
          <w:tcPr>
            <w:tcW w:w="2289"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9ECF755" w14:textId="77777777" w:rsidR="00A314FF" w:rsidRDefault="00A314FF">
            <w:pPr>
              <w:rPr>
                <w:rFonts w:eastAsiaTheme="minorEastAsia"/>
              </w:rPr>
            </w:pPr>
            <w:r>
              <w:rPr>
                <w:rFonts w:ascii="MS Gothic" w:eastAsia="MS Gothic" w:hAnsi="MS Gothic" w:hint="eastAsia"/>
                <w:color w:val="000000"/>
              </w:rPr>
              <w:t>☒</w:t>
            </w:r>
            <w:r>
              <w:rPr>
                <w:color w:val="000000"/>
              </w:rPr>
              <w:t xml:space="preserve"> Local</w:t>
            </w:r>
          </w:p>
          <w:p w14:paraId="72D94D38" w14:textId="77777777" w:rsidR="00A314FF" w:rsidRDefault="00A314FF">
            <w:pPr>
              <w:spacing w:after="0" w:line="240" w:lineRule="auto"/>
              <w:rPr>
                <w:rFonts w:ascii="Calibri" w:eastAsia="Calibri" w:hAnsi="Calibri" w:cs="Calibri"/>
              </w:rPr>
            </w:pPr>
            <w:r>
              <w:rPr>
                <w:rFonts w:ascii="MS Gothic" w:eastAsia="MS Gothic" w:hAnsi="MS Gothic" w:cs="MS Gothic" w:hint="eastAsia"/>
                <w:color w:val="000000"/>
              </w:rPr>
              <w:t>☐</w:t>
            </w:r>
            <w:r>
              <w:rPr>
                <w:color w:val="000000"/>
              </w:rPr>
              <w:t xml:space="preserve"> Regional</w:t>
            </w:r>
          </w:p>
        </w:tc>
        <w:tc>
          <w:tcPr>
            <w:tcW w:w="31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5745947" w14:textId="77777777" w:rsidR="00A314FF" w:rsidRDefault="00A314FF">
            <w:pPr>
              <w:spacing w:after="0" w:line="240" w:lineRule="auto"/>
              <w:rPr>
                <w:rFonts w:ascii="Calibri" w:eastAsia="Calibri" w:hAnsi="Calibri" w:cs="Calibri"/>
                <w:sz w:val="20"/>
              </w:rPr>
            </w:pPr>
            <w:r>
              <w:rPr>
                <w:rFonts w:ascii="Calibri" w:eastAsia="Calibri" w:hAnsi="Calibri" w:cs="Calibri"/>
                <w:color w:val="000000"/>
                <w:sz w:val="20"/>
              </w:rPr>
              <w:t xml:space="preserve"> National</w:t>
            </w:r>
          </w:p>
          <w:p w14:paraId="2B91BD0E" w14:textId="77777777" w:rsidR="00A314FF" w:rsidRDefault="00A314FF">
            <w:pPr>
              <w:spacing w:after="0" w:line="240" w:lineRule="auto"/>
              <w:rPr>
                <w:rFonts w:ascii="Calibri" w:eastAsia="Calibri" w:hAnsi="Calibri" w:cs="Calibri"/>
              </w:rPr>
            </w:pPr>
            <w:r>
              <w:rPr>
                <w:rFonts w:ascii="Calibri" w:eastAsia="Calibri" w:hAnsi="Calibri" w:cs="Calibri"/>
                <w:color w:val="000000"/>
                <w:sz w:val="20"/>
              </w:rPr>
              <w:t xml:space="preserve"> </w:t>
            </w:r>
            <w:r>
              <w:rPr>
                <w:rFonts w:ascii="Segoe UI Symbol" w:eastAsia="Calibri" w:hAnsi="Segoe UI Symbol" w:cs="Segoe UI Symbol"/>
                <w:sz w:val="20"/>
              </w:rPr>
              <w:t>☐</w:t>
            </w:r>
            <w:r>
              <w:rPr>
                <w:rFonts w:ascii="Calibri" w:eastAsia="Calibri" w:hAnsi="Calibri" w:cs="Calibri"/>
                <w:sz w:val="20"/>
              </w:rPr>
              <w:t xml:space="preserve"> International</w:t>
            </w:r>
          </w:p>
        </w:tc>
      </w:tr>
    </w:tbl>
    <w:p w14:paraId="757B678E" w14:textId="77777777" w:rsidR="00A314FF" w:rsidRDefault="00A314FF" w:rsidP="00A314FF">
      <w:pPr>
        <w:spacing w:after="0" w:line="240" w:lineRule="auto"/>
        <w:rPr>
          <w:rFonts w:ascii="Calibri" w:eastAsia="Calibri" w:hAnsi="Calibri" w:cs="Calibri"/>
        </w:rPr>
      </w:pPr>
    </w:p>
    <w:p w14:paraId="1A40AE5F" w14:textId="77777777" w:rsidR="00A314FF" w:rsidRDefault="00A314FF" w:rsidP="00A314FF">
      <w:pPr>
        <w:spacing w:after="0" w:line="240" w:lineRule="auto"/>
        <w:rPr>
          <w:rFonts w:ascii="Calibri" w:eastAsia="Calibri" w:hAnsi="Calibri" w:cs="Calibri"/>
          <w:b/>
          <w:sz w:val="24"/>
        </w:rPr>
      </w:pPr>
      <w:r>
        <w:rPr>
          <w:rFonts w:ascii="Calibri" w:eastAsia="Calibri" w:hAnsi="Calibri" w:cs="Calibri"/>
          <w:b/>
          <w:sz w:val="24"/>
        </w:rPr>
        <w:t>Deliverables/results/outcomes</w:t>
      </w:r>
    </w:p>
    <w:p w14:paraId="3E6E28AF" w14:textId="77777777" w:rsidR="00A314FF" w:rsidRDefault="00A314FF" w:rsidP="00A314FF">
      <w:pPr>
        <w:spacing w:after="0" w:line="240" w:lineRule="auto"/>
        <w:rPr>
          <w:rFonts w:ascii="Calibri" w:eastAsia="Calibri" w:hAnsi="Calibri" w:cs="Calibri"/>
          <w:b/>
        </w:rPr>
      </w:pPr>
    </w:p>
    <w:tbl>
      <w:tblPr>
        <w:tblW w:w="0" w:type="auto"/>
        <w:tblInd w:w="108" w:type="dxa"/>
        <w:tblCellMar>
          <w:left w:w="10" w:type="dxa"/>
          <w:right w:w="10" w:type="dxa"/>
        </w:tblCellMar>
        <w:tblLook w:val="04A0" w:firstRow="1" w:lastRow="0" w:firstColumn="1" w:lastColumn="0" w:noHBand="0" w:noVBand="1"/>
      </w:tblPr>
      <w:tblGrid>
        <w:gridCol w:w="1953"/>
        <w:gridCol w:w="1261"/>
        <w:gridCol w:w="419"/>
        <w:gridCol w:w="1791"/>
        <w:gridCol w:w="212"/>
        <w:gridCol w:w="3606"/>
      </w:tblGrid>
      <w:tr w:rsidR="00A314FF" w14:paraId="4A9254DC" w14:textId="77777777" w:rsidTr="00A314FF">
        <w:trPr>
          <w:trHeight w:val="1"/>
        </w:trPr>
        <w:tc>
          <w:tcPr>
            <w:tcW w:w="2025" w:type="dxa"/>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31BA7EE" w14:textId="77777777" w:rsidR="00A314FF" w:rsidRDefault="00A314FF">
            <w:pPr>
              <w:spacing w:after="0" w:line="240" w:lineRule="auto"/>
              <w:rPr>
                <w:rFonts w:ascii="Calibri" w:eastAsia="Calibri" w:hAnsi="Calibri" w:cs="Calibri"/>
                <w:b/>
                <w:sz w:val="20"/>
              </w:rPr>
            </w:pPr>
            <w:r>
              <w:rPr>
                <w:rFonts w:ascii="Calibri" w:eastAsia="Calibri" w:hAnsi="Calibri" w:cs="Calibri"/>
                <w:b/>
                <w:sz w:val="20"/>
              </w:rPr>
              <w:t>Expected Deliverable/Results/</w:t>
            </w:r>
          </w:p>
          <w:p w14:paraId="77060D94" w14:textId="77777777" w:rsidR="00A314FF" w:rsidRDefault="00A314FF">
            <w:pPr>
              <w:spacing w:after="0" w:line="240" w:lineRule="auto"/>
              <w:rPr>
                <w:rFonts w:ascii="Calibri" w:eastAsia="Calibri" w:hAnsi="Calibri" w:cs="Calibri"/>
              </w:rPr>
            </w:pPr>
            <w:r>
              <w:rPr>
                <w:rFonts w:ascii="Calibri" w:eastAsia="Calibri" w:hAnsi="Calibri" w:cs="Calibri"/>
                <w:b/>
                <w:sz w:val="20"/>
              </w:rPr>
              <w:t>Outcomes</w:t>
            </w:r>
            <w:r>
              <w:rPr>
                <w:rFonts w:ascii="Calibri" w:eastAsia="Calibri" w:hAnsi="Calibri" w:cs="Calibri"/>
                <w:color w:val="FFFFFF"/>
                <w:sz w:val="20"/>
              </w:rPr>
              <w:t xml:space="preserve"> </w:t>
            </w:r>
          </w:p>
        </w:tc>
        <w:tc>
          <w:tcPr>
            <w:tcW w:w="156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E43E8D7" w14:textId="77777777" w:rsidR="00A314FF" w:rsidRDefault="00A314FF">
            <w:pPr>
              <w:spacing w:after="0" w:line="240" w:lineRule="auto"/>
              <w:rPr>
                <w:rFonts w:ascii="Calibri" w:eastAsia="Calibri" w:hAnsi="Calibri" w:cs="Calibri"/>
              </w:rPr>
            </w:pPr>
            <w:r>
              <w:rPr>
                <w:rFonts w:ascii="Calibri" w:eastAsia="Calibri" w:hAnsi="Calibri" w:cs="Calibri"/>
                <w:sz w:val="20"/>
              </w:rPr>
              <w:t>Work Package and Outcome ref.nr</w:t>
            </w:r>
          </w:p>
        </w:tc>
        <w:tc>
          <w:tcPr>
            <w:tcW w:w="5882"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E486688" w14:textId="6D9FA226" w:rsidR="00A314FF" w:rsidRDefault="00677DAA">
            <w:pPr>
              <w:spacing w:after="0" w:line="240" w:lineRule="auto"/>
              <w:ind w:left="5040" w:hanging="187"/>
              <w:rPr>
                <w:rFonts w:ascii="Calibri" w:eastAsia="Calibri" w:hAnsi="Calibri" w:cs="Calibri"/>
              </w:rPr>
            </w:pPr>
            <w:r>
              <w:rPr>
                <w:rFonts w:ascii="Calibri" w:eastAsia="Calibri" w:hAnsi="Calibri" w:cs="Calibri"/>
                <w:b/>
                <w:sz w:val="24"/>
              </w:rPr>
              <w:t>A12</w:t>
            </w:r>
            <w:r w:rsidR="00A314FF">
              <w:rPr>
                <w:rFonts w:ascii="Calibri" w:eastAsia="Calibri" w:hAnsi="Calibri" w:cs="Calibri"/>
                <w:b/>
                <w:sz w:val="24"/>
              </w:rPr>
              <w:t>.1.3.</w:t>
            </w:r>
          </w:p>
        </w:tc>
      </w:tr>
      <w:tr w:rsidR="00A314FF" w14:paraId="0FFCDA54" w14:textId="77777777" w:rsidTr="00A314FF">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ACE5383" w14:textId="77777777" w:rsidR="00A314FF" w:rsidRDefault="00A314FF">
            <w:pPr>
              <w:spacing w:after="0"/>
              <w:rPr>
                <w:rFonts w:ascii="Calibri" w:eastAsia="Calibri" w:hAnsi="Calibri" w:cs="Calibri"/>
              </w:rPr>
            </w:pPr>
          </w:p>
        </w:tc>
        <w:tc>
          <w:tcPr>
            <w:tcW w:w="156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866AF65" w14:textId="77777777" w:rsidR="00A314FF" w:rsidRDefault="00A314FF">
            <w:pPr>
              <w:spacing w:after="0" w:line="240" w:lineRule="auto"/>
              <w:rPr>
                <w:rFonts w:ascii="Calibri" w:eastAsia="Calibri" w:hAnsi="Calibri" w:cs="Calibri"/>
              </w:rPr>
            </w:pPr>
            <w:r>
              <w:rPr>
                <w:rFonts w:ascii="Calibri" w:eastAsia="Calibri" w:hAnsi="Calibri" w:cs="Calibri"/>
                <w:sz w:val="20"/>
              </w:rPr>
              <w:t>Title</w:t>
            </w:r>
          </w:p>
        </w:tc>
        <w:tc>
          <w:tcPr>
            <w:tcW w:w="5882"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6637142" w14:textId="77777777" w:rsidR="00A314FF" w:rsidRDefault="00A314FF">
            <w:pPr>
              <w:spacing w:after="0" w:line="240" w:lineRule="auto"/>
              <w:rPr>
                <w:rFonts w:ascii="Calibri" w:eastAsia="Calibri" w:hAnsi="Calibri" w:cs="Calibri"/>
              </w:rPr>
            </w:pPr>
            <w:r>
              <w:rPr>
                <w:rFonts w:ascii="Calibri" w:eastAsia="Calibri" w:hAnsi="Calibri" w:cs="Calibri"/>
              </w:rPr>
              <w:t>Koordinacija sa umetnicima, izlagačima i drugim saradnicima</w:t>
            </w:r>
          </w:p>
        </w:tc>
      </w:tr>
      <w:tr w:rsidR="00A314FF" w14:paraId="706ECB22" w14:textId="77777777" w:rsidTr="00A314FF">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2508AD3" w14:textId="77777777" w:rsidR="00A314FF" w:rsidRDefault="00A314FF">
            <w:pPr>
              <w:spacing w:after="0"/>
              <w:rPr>
                <w:rFonts w:ascii="Calibri" w:eastAsia="Calibri" w:hAnsi="Calibri" w:cs="Calibri"/>
              </w:rPr>
            </w:pPr>
          </w:p>
        </w:tc>
        <w:tc>
          <w:tcPr>
            <w:tcW w:w="156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6EAB757" w14:textId="77777777" w:rsidR="00A314FF" w:rsidRDefault="00A314FF">
            <w:pPr>
              <w:spacing w:after="0" w:line="240" w:lineRule="auto"/>
              <w:rPr>
                <w:rFonts w:ascii="Calibri" w:eastAsia="Calibri" w:hAnsi="Calibri" w:cs="Calibri"/>
              </w:rPr>
            </w:pPr>
            <w:r>
              <w:rPr>
                <w:rFonts w:ascii="Calibri" w:eastAsia="Calibri" w:hAnsi="Calibri" w:cs="Calibri"/>
                <w:sz w:val="20"/>
              </w:rPr>
              <w:t>Type</w:t>
            </w:r>
          </w:p>
        </w:tc>
        <w:tc>
          <w:tcPr>
            <w:tcW w:w="2527"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58853A8" w14:textId="77777777" w:rsidR="00A314FF" w:rsidRDefault="00A314FF">
            <w:pPr>
              <w:rPr>
                <w:rFonts w:eastAsiaTheme="minorEastAsia"/>
                <w:color w:val="000000"/>
              </w:rPr>
            </w:pPr>
            <w:r>
              <w:rPr>
                <w:rFonts w:ascii="MS Gothic" w:eastAsia="MS Gothic" w:hAnsi="MS Gothic" w:cs="MS Gothic" w:hint="eastAsia"/>
                <w:color w:val="000000"/>
              </w:rPr>
              <w:t>☐</w:t>
            </w:r>
            <w:r>
              <w:rPr>
                <w:color w:val="000000"/>
              </w:rPr>
              <w:t xml:space="preserve"> Teaching material</w:t>
            </w:r>
          </w:p>
          <w:p w14:paraId="19FE1FB6" w14:textId="77777777" w:rsidR="00A314FF" w:rsidRDefault="00A314FF">
            <w:pPr>
              <w:rPr>
                <w:color w:val="000000"/>
              </w:rPr>
            </w:pPr>
            <w:r>
              <w:rPr>
                <w:rFonts w:ascii="MS Gothic" w:eastAsia="MS Gothic" w:hAnsi="MS Gothic" w:cs="MS Gothic" w:hint="eastAsia"/>
                <w:color w:val="000000"/>
              </w:rPr>
              <w:t>☐</w:t>
            </w:r>
            <w:r>
              <w:rPr>
                <w:color w:val="000000"/>
              </w:rPr>
              <w:t xml:space="preserve"> Learning material</w:t>
            </w:r>
          </w:p>
          <w:p w14:paraId="45134E20" w14:textId="77777777" w:rsidR="00A314FF" w:rsidRDefault="00A314FF">
            <w:pPr>
              <w:spacing w:after="0" w:line="240" w:lineRule="auto"/>
              <w:rPr>
                <w:rFonts w:ascii="Calibri" w:eastAsia="Calibri" w:hAnsi="Calibri" w:cs="Calibri"/>
              </w:rPr>
            </w:pPr>
            <w:r>
              <w:rPr>
                <w:rFonts w:ascii="MS Gothic" w:eastAsia="MS Gothic" w:hAnsi="MS Gothic" w:cs="MS Gothic" w:hint="eastAsia"/>
                <w:color w:val="000000"/>
              </w:rPr>
              <w:t>☐</w:t>
            </w:r>
            <w:r>
              <w:rPr>
                <w:color w:val="000000"/>
              </w:rPr>
              <w:t xml:space="preserve"> Training material</w:t>
            </w:r>
          </w:p>
        </w:tc>
        <w:tc>
          <w:tcPr>
            <w:tcW w:w="3355"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0A906A2" w14:textId="77777777" w:rsidR="00A314FF" w:rsidRDefault="00A314FF">
            <w:pPr>
              <w:rPr>
                <w:rFonts w:eastAsiaTheme="minorEastAsia"/>
                <w:color w:val="000000"/>
              </w:rPr>
            </w:pPr>
            <w:r>
              <w:rPr>
                <w:rFonts w:ascii="MS Gothic" w:eastAsia="MS Gothic" w:hAnsi="MS Gothic" w:cs="MS Gothic" w:hint="eastAsia"/>
                <w:color w:val="000000"/>
              </w:rPr>
              <w:t>☐</w:t>
            </w:r>
            <w:r>
              <w:rPr>
                <w:color w:val="000000"/>
              </w:rPr>
              <w:t xml:space="preserve"> Event</w:t>
            </w:r>
          </w:p>
          <w:p w14:paraId="3F7022A2" w14:textId="77777777" w:rsidR="00A314FF" w:rsidRDefault="00A314FF">
            <w:pPr>
              <w:rPr>
                <w:color w:val="000000"/>
              </w:rPr>
            </w:pPr>
            <w:r>
              <w:rPr>
                <w:rFonts w:ascii="MS Gothic" w:eastAsia="MS Gothic" w:hAnsi="MS Gothic" w:hint="eastAsia"/>
                <w:color w:val="000000"/>
              </w:rPr>
              <w:t>☐</w:t>
            </w:r>
            <w:r>
              <w:rPr>
                <w:color w:val="000000"/>
              </w:rPr>
              <w:t xml:space="preserve"> Report </w:t>
            </w:r>
          </w:p>
          <w:p w14:paraId="4BED7A04" w14:textId="77777777" w:rsidR="00A314FF" w:rsidRDefault="00A314FF">
            <w:pPr>
              <w:spacing w:after="0" w:line="240" w:lineRule="auto"/>
              <w:rPr>
                <w:rFonts w:ascii="Calibri" w:eastAsia="Calibri" w:hAnsi="Calibri" w:cs="Calibri"/>
              </w:rPr>
            </w:pPr>
            <w:r>
              <w:rPr>
                <w:rFonts w:ascii="MS Gothic" w:eastAsia="MS Gothic" w:hAnsi="MS Gothic" w:hint="eastAsia"/>
                <w:color w:val="000000"/>
              </w:rPr>
              <w:t>☒</w:t>
            </w:r>
            <w:r>
              <w:rPr>
                <w:color w:val="000000"/>
              </w:rPr>
              <w:t xml:space="preserve"> Service/Product </w:t>
            </w:r>
          </w:p>
        </w:tc>
      </w:tr>
      <w:tr w:rsidR="00A314FF" w14:paraId="58062CB5" w14:textId="77777777" w:rsidTr="00A314FF">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573D5D4" w14:textId="77777777" w:rsidR="00A314FF" w:rsidRDefault="00A314FF">
            <w:pPr>
              <w:spacing w:after="0"/>
              <w:rPr>
                <w:rFonts w:ascii="Calibri" w:eastAsia="Calibri" w:hAnsi="Calibri" w:cs="Calibri"/>
              </w:rPr>
            </w:pPr>
          </w:p>
        </w:tc>
        <w:tc>
          <w:tcPr>
            <w:tcW w:w="156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7DF173C" w14:textId="77777777" w:rsidR="00A314FF" w:rsidRDefault="00A314FF">
            <w:pPr>
              <w:spacing w:after="0" w:line="240" w:lineRule="auto"/>
              <w:rPr>
                <w:rFonts w:ascii="Calibri" w:eastAsia="Calibri" w:hAnsi="Calibri" w:cs="Calibri"/>
              </w:rPr>
            </w:pPr>
            <w:r>
              <w:rPr>
                <w:rFonts w:ascii="Calibri" w:eastAsia="Calibri" w:hAnsi="Calibri" w:cs="Calibri"/>
                <w:sz w:val="20"/>
              </w:rPr>
              <w:t xml:space="preserve">Description </w:t>
            </w:r>
          </w:p>
        </w:tc>
        <w:tc>
          <w:tcPr>
            <w:tcW w:w="5882"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348B1DE2" w14:textId="77777777" w:rsidR="00A314FF" w:rsidRDefault="00A314FF">
            <w:pPr>
              <w:spacing w:after="0" w:line="240" w:lineRule="auto"/>
              <w:rPr>
                <w:rFonts w:ascii="Calibri" w:eastAsia="Calibri" w:hAnsi="Calibri" w:cs="Calibri"/>
              </w:rPr>
            </w:pPr>
          </w:p>
        </w:tc>
      </w:tr>
      <w:tr w:rsidR="00A314FF" w14:paraId="329004C5" w14:textId="77777777" w:rsidTr="00A314FF">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FEE1223" w14:textId="77777777" w:rsidR="00A314FF" w:rsidRDefault="00A314FF">
            <w:pPr>
              <w:spacing w:after="0"/>
              <w:rPr>
                <w:rFonts w:ascii="Calibri" w:eastAsia="Calibri" w:hAnsi="Calibri" w:cs="Calibri"/>
              </w:rPr>
            </w:pPr>
          </w:p>
        </w:tc>
        <w:tc>
          <w:tcPr>
            <w:tcW w:w="156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B3AC89D" w14:textId="77777777" w:rsidR="00A314FF" w:rsidRDefault="00A314FF">
            <w:pPr>
              <w:spacing w:after="0" w:line="240" w:lineRule="auto"/>
              <w:rPr>
                <w:rFonts w:ascii="Calibri" w:eastAsia="Calibri" w:hAnsi="Calibri" w:cs="Calibri"/>
              </w:rPr>
            </w:pPr>
            <w:r>
              <w:rPr>
                <w:rFonts w:ascii="Calibri" w:eastAsia="Calibri" w:hAnsi="Calibri" w:cs="Calibri"/>
                <w:sz w:val="20"/>
              </w:rPr>
              <w:t>Due date</w:t>
            </w:r>
          </w:p>
        </w:tc>
        <w:tc>
          <w:tcPr>
            <w:tcW w:w="5882"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492F31A3" w14:textId="77777777" w:rsidR="00A314FF" w:rsidRDefault="00A314FF">
            <w:pPr>
              <w:spacing w:after="0" w:line="240" w:lineRule="auto"/>
              <w:rPr>
                <w:rFonts w:ascii="Calibri" w:eastAsia="Calibri" w:hAnsi="Calibri" w:cs="Calibri"/>
              </w:rPr>
            </w:pPr>
          </w:p>
        </w:tc>
      </w:tr>
      <w:tr w:rsidR="00A314FF" w14:paraId="709AB0DA" w14:textId="77777777" w:rsidTr="00A314FF">
        <w:tc>
          <w:tcPr>
            <w:tcW w:w="202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5A13C924" w14:textId="77777777" w:rsidR="00A314FF" w:rsidRDefault="00A314FF">
            <w:pPr>
              <w:spacing w:after="0" w:line="240" w:lineRule="auto"/>
              <w:rPr>
                <w:rFonts w:ascii="Calibri" w:eastAsia="Calibri" w:hAnsi="Calibri" w:cs="Calibri"/>
              </w:rPr>
            </w:pPr>
          </w:p>
        </w:tc>
        <w:tc>
          <w:tcPr>
            <w:tcW w:w="156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418402C" w14:textId="77777777" w:rsidR="00A314FF" w:rsidRDefault="00A314FF">
            <w:pPr>
              <w:spacing w:after="0" w:line="240" w:lineRule="auto"/>
              <w:rPr>
                <w:rFonts w:ascii="Calibri" w:eastAsia="Calibri" w:hAnsi="Calibri" w:cs="Calibri"/>
              </w:rPr>
            </w:pPr>
            <w:r>
              <w:rPr>
                <w:rFonts w:ascii="Calibri" w:eastAsia="Calibri" w:hAnsi="Calibri" w:cs="Calibri"/>
                <w:sz w:val="20"/>
              </w:rPr>
              <w:t>Languages</w:t>
            </w:r>
          </w:p>
        </w:tc>
        <w:tc>
          <w:tcPr>
            <w:tcW w:w="5882"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7162A682" w14:textId="77777777" w:rsidR="00A314FF" w:rsidRDefault="00A314FF">
            <w:pPr>
              <w:spacing w:after="0" w:line="240" w:lineRule="auto"/>
              <w:rPr>
                <w:rFonts w:ascii="Calibri" w:eastAsia="Calibri" w:hAnsi="Calibri" w:cs="Calibri"/>
              </w:rPr>
            </w:pPr>
          </w:p>
        </w:tc>
      </w:tr>
      <w:tr w:rsidR="00A314FF" w14:paraId="39B5A688" w14:textId="77777777" w:rsidTr="00A314FF">
        <w:tc>
          <w:tcPr>
            <w:tcW w:w="2025" w:type="dxa"/>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97F7D20" w14:textId="77777777" w:rsidR="00A314FF" w:rsidRDefault="00A314FF">
            <w:pPr>
              <w:tabs>
                <w:tab w:val="left" w:pos="2619"/>
              </w:tabs>
              <w:spacing w:after="0" w:line="240" w:lineRule="auto"/>
              <w:ind w:left="708" w:hanging="708"/>
              <w:rPr>
                <w:rFonts w:ascii="Calibri" w:eastAsia="Calibri" w:hAnsi="Calibri" w:cs="Calibri"/>
              </w:rPr>
            </w:pPr>
            <w:r>
              <w:rPr>
                <w:rFonts w:ascii="Calibri" w:eastAsia="Calibri" w:hAnsi="Calibri" w:cs="Calibri"/>
                <w:b/>
                <w:sz w:val="20"/>
              </w:rPr>
              <w:t>Target groups</w:t>
            </w:r>
          </w:p>
        </w:tc>
        <w:tc>
          <w:tcPr>
            <w:tcW w:w="7443" w:type="dxa"/>
            <w:gridSpan w:val="5"/>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AF01E0D" w14:textId="77777777" w:rsidR="00A314FF" w:rsidRDefault="00A314FF">
            <w:pPr>
              <w:rPr>
                <w:rFonts w:eastAsiaTheme="minorEastAsia"/>
              </w:rPr>
            </w:pPr>
            <w:r>
              <w:rPr>
                <w:rFonts w:ascii="MS Gothic" w:eastAsia="MS Gothic" w:hAnsi="MS Gothic" w:hint="eastAsia"/>
                <w:color w:val="000000"/>
              </w:rPr>
              <w:t>☐</w:t>
            </w:r>
            <w:r>
              <w:rPr>
                <w:color w:val="000000"/>
              </w:rPr>
              <w:t xml:space="preserve"> Teaching staff </w:t>
            </w:r>
          </w:p>
          <w:p w14:paraId="58BDA214" w14:textId="77777777" w:rsidR="00A314FF" w:rsidRDefault="00A314FF">
            <w:r>
              <w:rPr>
                <w:rFonts w:ascii="MS Gothic" w:eastAsia="MS Gothic" w:hAnsi="MS Gothic" w:cs="MS Gothic" w:hint="eastAsia"/>
                <w:color w:val="000000"/>
              </w:rPr>
              <w:t>☐</w:t>
            </w:r>
            <w:r>
              <w:rPr>
                <w:color w:val="000000"/>
              </w:rPr>
              <w:t xml:space="preserve"> Students </w:t>
            </w:r>
          </w:p>
          <w:p w14:paraId="7DFFAC6F" w14:textId="77777777" w:rsidR="00A314FF" w:rsidRDefault="00A314FF">
            <w:r>
              <w:rPr>
                <w:rFonts w:ascii="MS Gothic" w:eastAsia="MS Gothic" w:hAnsi="MS Gothic" w:hint="eastAsia"/>
                <w:color w:val="000000"/>
              </w:rPr>
              <w:t>☒</w:t>
            </w:r>
            <w:r>
              <w:rPr>
                <w:color w:val="000000"/>
              </w:rPr>
              <w:t xml:space="preserve"> Trainees </w:t>
            </w:r>
          </w:p>
          <w:p w14:paraId="54870FFD" w14:textId="77777777" w:rsidR="00A314FF" w:rsidRDefault="00A314FF">
            <w:r>
              <w:rPr>
                <w:rFonts w:ascii="MS Gothic" w:eastAsia="MS Gothic" w:hAnsi="MS Gothic" w:hint="eastAsia"/>
                <w:color w:val="000000"/>
              </w:rPr>
              <w:t>☒</w:t>
            </w:r>
            <w:r>
              <w:rPr>
                <w:color w:val="000000"/>
              </w:rPr>
              <w:t xml:space="preserve"> Administrative staff</w:t>
            </w:r>
          </w:p>
          <w:p w14:paraId="5C7D4BE1" w14:textId="77777777" w:rsidR="00A314FF" w:rsidRDefault="00A314FF">
            <w:r>
              <w:rPr>
                <w:rFonts w:ascii="MS Gothic" w:eastAsia="MS Gothic" w:hAnsi="MS Gothic" w:hint="eastAsia"/>
                <w:color w:val="000000"/>
              </w:rPr>
              <w:t>☐</w:t>
            </w:r>
            <w:r>
              <w:rPr>
                <w:color w:val="000000"/>
              </w:rPr>
              <w:t xml:space="preserve"> Technical staff </w:t>
            </w:r>
          </w:p>
          <w:p w14:paraId="4DD4D0F4" w14:textId="77777777" w:rsidR="00A314FF" w:rsidRDefault="00A314FF">
            <w:r>
              <w:rPr>
                <w:rFonts w:ascii="MS Gothic" w:eastAsia="MS Gothic" w:hAnsi="MS Gothic" w:hint="eastAsia"/>
                <w:color w:val="000000"/>
              </w:rPr>
              <w:t>☐</w:t>
            </w:r>
            <w:r>
              <w:rPr>
                <w:color w:val="000000"/>
              </w:rPr>
              <w:t xml:space="preserve"> Librarians </w:t>
            </w:r>
          </w:p>
          <w:p w14:paraId="7860EECA" w14:textId="77777777" w:rsidR="00A314FF" w:rsidRDefault="00A314FF">
            <w:pPr>
              <w:spacing w:after="0" w:line="240" w:lineRule="auto"/>
              <w:rPr>
                <w:rFonts w:ascii="Calibri" w:eastAsia="Calibri" w:hAnsi="Calibri" w:cs="Calibri"/>
              </w:rPr>
            </w:pPr>
            <w:r>
              <w:rPr>
                <w:rFonts w:ascii="MS Gothic" w:eastAsia="MS Gothic" w:hAnsi="MS Gothic" w:cs="MS Gothic" w:hint="eastAsia"/>
                <w:color w:val="000000"/>
              </w:rPr>
              <w:t>☐</w:t>
            </w:r>
            <w:r>
              <w:rPr>
                <w:color w:val="000000"/>
              </w:rPr>
              <w:t xml:space="preserve"> Other</w:t>
            </w:r>
          </w:p>
        </w:tc>
      </w:tr>
      <w:tr w:rsidR="00A314FF" w14:paraId="69F807E0" w14:textId="77777777" w:rsidTr="00A314FF">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8C27FA8" w14:textId="77777777" w:rsidR="00A314FF" w:rsidRDefault="00A314FF">
            <w:pPr>
              <w:spacing w:after="0"/>
              <w:rPr>
                <w:rFonts w:ascii="Calibri" w:eastAsia="Calibri" w:hAnsi="Calibri" w:cs="Calibri"/>
              </w:rPr>
            </w:pPr>
          </w:p>
        </w:tc>
        <w:tc>
          <w:tcPr>
            <w:tcW w:w="7443" w:type="dxa"/>
            <w:gridSpan w:val="5"/>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8A8181D" w14:textId="77777777" w:rsidR="00A314FF" w:rsidRDefault="00A314FF">
            <w:pPr>
              <w:tabs>
                <w:tab w:val="left" w:pos="2619"/>
              </w:tabs>
              <w:spacing w:after="0" w:line="240" w:lineRule="auto"/>
              <w:ind w:left="708" w:hanging="708"/>
              <w:rPr>
                <w:rFonts w:ascii="Calibri" w:eastAsia="Calibri" w:hAnsi="Calibri" w:cs="Calibri"/>
                <w:i/>
                <w:sz w:val="20"/>
              </w:rPr>
            </w:pPr>
            <w:r>
              <w:rPr>
                <w:rFonts w:ascii="Calibri" w:eastAsia="Calibri" w:hAnsi="Calibri" w:cs="Calibri"/>
                <w:i/>
                <w:sz w:val="20"/>
              </w:rPr>
              <w:t xml:space="preserve">If you selected 'Other', please identify these target groups. </w:t>
            </w:r>
          </w:p>
          <w:p w14:paraId="53B1E055" w14:textId="77777777" w:rsidR="00A314FF" w:rsidRDefault="00A314FF">
            <w:pPr>
              <w:spacing w:after="0" w:line="240" w:lineRule="auto"/>
              <w:rPr>
                <w:rFonts w:ascii="Calibri" w:eastAsia="Calibri" w:hAnsi="Calibri" w:cs="Calibri"/>
              </w:rPr>
            </w:pPr>
            <w:r>
              <w:rPr>
                <w:rFonts w:ascii="Calibri" w:eastAsia="Calibri" w:hAnsi="Calibri" w:cs="Calibri"/>
                <w:i/>
                <w:sz w:val="20"/>
              </w:rPr>
              <w:t>(Max. 250 words)</w:t>
            </w:r>
          </w:p>
        </w:tc>
      </w:tr>
      <w:tr w:rsidR="00A314FF" w14:paraId="3BA71B07" w14:textId="77777777" w:rsidTr="00A314FF">
        <w:tc>
          <w:tcPr>
            <w:tcW w:w="202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B5304E6" w14:textId="77777777" w:rsidR="00A314FF" w:rsidRDefault="00A314FF">
            <w:pPr>
              <w:spacing w:after="0" w:line="240" w:lineRule="auto"/>
              <w:rPr>
                <w:rFonts w:ascii="Calibri" w:eastAsia="Calibri" w:hAnsi="Calibri" w:cs="Calibri"/>
              </w:rPr>
            </w:pPr>
            <w:r>
              <w:rPr>
                <w:rFonts w:ascii="Calibri" w:eastAsia="Calibri" w:hAnsi="Calibri" w:cs="Calibri"/>
                <w:b/>
                <w:sz w:val="20"/>
              </w:rPr>
              <w:t>Dissemination level</w:t>
            </w:r>
          </w:p>
        </w:tc>
        <w:tc>
          <w:tcPr>
            <w:tcW w:w="2038"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AEFD44D" w14:textId="77777777" w:rsidR="00A314FF" w:rsidRDefault="00A314FF">
            <w:pPr>
              <w:spacing w:after="0" w:line="240" w:lineRule="auto"/>
              <w:rPr>
                <w:rFonts w:ascii="Calibri" w:eastAsia="Calibri" w:hAnsi="Calibri" w:cs="Calibri"/>
                <w:sz w:val="20"/>
              </w:rPr>
            </w:pPr>
            <w:r>
              <w:rPr>
                <w:rFonts w:ascii="Calibri" w:eastAsia="Calibri" w:hAnsi="Calibri" w:cs="Calibri"/>
                <w:color w:val="000000"/>
                <w:sz w:val="20"/>
              </w:rPr>
              <w:t xml:space="preserve"> </w:t>
            </w:r>
            <w:r>
              <w:rPr>
                <w:rFonts w:ascii="Segoe UI Symbol" w:eastAsia="Calibri" w:hAnsi="Segoe UI Symbol" w:cs="Segoe UI Symbol"/>
                <w:sz w:val="20"/>
              </w:rPr>
              <w:t>☐</w:t>
            </w:r>
            <w:r>
              <w:rPr>
                <w:rFonts w:ascii="Calibri" w:eastAsia="Calibri" w:hAnsi="Calibri" w:cs="Calibri"/>
                <w:sz w:val="20"/>
              </w:rPr>
              <w:t xml:space="preserve"> Department / Faculty </w:t>
            </w:r>
            <w:r>
              <w:rPr>
                <w:rFonts w:ascii="Segoe UI Symbol" w:eastAsia="Calibri" w:hAnsi="Segoe UI Symbol" w:cs="Segoe UI Symbol"/>
                <w:sz w:val="20"/>
              </w:rPr>
              <w:t>☐</w:t>
            </w:r>
            <w:r>
              <w:rPr>
                <w:rFonts w:ascii="Calibri" w:eastAsia="Calibri" w:hAnsi="Calibri" w:cs="Calibri"/>
                <w:sz w:val="20"/>
              </w:rPr>
              <w:t xml:space="preserve"> Institution</w:t>
            </w:r>
          </w:p>
          <w:p w14:paraId="0DB08BC8" w14:textId="77777777" w:rsidR="00A314FF" w:rsidRDefault="00A314FF">
            <w:pPr>
              <w:spacing w:after="0" w:line="240" w:lineRule="auto"/>
              <w:rPr>
                <w:rFonts w:ascii="Calibri" w:eastAsia="Calibri" w:hAnsi="Calibri" w:cs="Calibri"/>
              </w:rPr>
            </w:pPr>
            <w:r>
              <w:rPr>
                <w:rFonts w:ascii="Calibri" w:eastAsia="Calibri" w:hAnsi="Calibri" w:cs="Calibri"/>
                <w:color w:val="000000"/>
                <w:sz w:val="20"/>
              </w:rPr>
              <w:t xml:space="preserve"> Institution</w:t>
            </w:r>
          </w:p>
        </w:tc>
        <w:tc>
          <w:tcPr>
            <w:tcW w:w="2289"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8EF2A3C" w14:textId="77777777" w:rsidR="00A314FF" w:rsidRDefault="00A314FF">
            <w:pPr>
              <w:rPr>
                <w:rFonts w:eastAsiaTheme="minorEastAsia"/>
              </w:rPr>
            </w:pPr>
            <w:r>
              <w:rPr>
                <w:rFonts w:ascii="MS Gothic" w:eastAsia="MS Gothic" w:hAnsi="MS Gothic" w:hint="eastAsia"/>
                <w:color w:val="000000"/>
              </w:rPr>
              <w:t>☒</w:t>
            </w:r>
            <w:r>
              <w:rPr>
                <w:color w:val="000000"/>
              </w:rPr>
              <w:t xml:space="preserve"> Local</w:t>
            </w:r>
          </w:p>
          <w:p w14:paraId="1A340A94" w14:textId="77777777" w:rsidR="00A314FF" w:rsidRDefault="00A314FF">
            <w:pPr>
              <w:spacing w:after="0" w:line="240" w:lineRule="auto"/>
              <w:rPr>
                <w:rFonts w:ascii="Calibri" w:eastAsia="Calibri" w:hAnsi="Calibri" w:cs="Calibri"/>
              </w:rPr>
            </w:pPr>
            <w:r>
              <w:rPr>
                <w:rFonts w:ascii="MS Gothic" w:eastAsia="MS Gothic" w:hAnsi="MS Gothic" w:cs="MS Gothic" w:hint="eastAsia"/>
                <w:color w:val="000000"/>
              </w:rPr>
              <w:t>☐</w:t>
            </w:r>
            <w:r>
              <w:rPr>
                <w:color w:val="000000"/>
              </w:rPr>
              <w:t xml:space="preserve"> Regional</w:t>
            </w:r>
          </w:p>
        </w:tc>
        <w:tc>
          <w:tcPr>
            <w:tcW w:w="31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9868DE1" w14:textId="77777777" w:rsidR="00A314FF" w:rsidRDefault="00A314FF">
            <w:pPr>
              <w:spacing w:after="0" w:line="240" w:lineRule="auto"/>
              <w:rPr>
                <w:rFonts w:ascii="Calibri" w:eastAsia="Calibri" w:hAnsi="Calibri" w:cs="Calibri"/>
                <w:sz w:val="20"/>
              </w:rPr>
            </w:pPr>
            <w:r>
              <w:rPr>
                <w:rFonts w:ascii="Calibri" w:eastAsia="Calibri" w:hAnsi="Calibri" w:cs="Calibri"/>
                <w:color w:val="000000"/>
                <w:sz w:val="20"/>
              </w:rPr>
              <w:t xml:space="preserve"> National</w:t>
            </w:r>
          </w:p>
          <w:p w14:paraId="19FDE0D5" w14:textId="77777777" w:rsidR="00A314FF" w:rsidRDefault="00A314FF">
            <w:pPr>
              <w:spacing w:after="0" w:line="240" w:lineRule="auto"/>
              <w:rPr>
                <w:rFonts w:ascii="Calibri" w:eastAsia="Calibri" w:hAnsi="Calibri" w:cs="Calibri"/>
              </w:rPr>
            </w:pPr>
            <w:r>
              <w:rPr>
                <w:rFonts w:ascii="Calibri" w:eastAsia="Calibri" w:hAnsi="Calibri" w:cs="Calibri"/>
                <w:color w:val="000000"/>
                <w:sz w:val="20"/>
              </w:rPr>
              <w:t xml:space="preserve"> </w:t>
            </w:r>
            <w:r>
              <w:rPr>
                <w:rFonts w:ascii="Segoe UI Symbol" w:eastAsia="Calibri" w:hAnsi="Segoe UI Symbol" w:cs="Segoe UI Symbol"/>
                <w:sz w:val="20"/>
              </w:rPr>
              <w:t>☐</w:t>
            </w:r>
            <w:r>
              <w:rPr>
                <w:rFonts w:ascii="Calibri" w:eastAsia="Calibri" w:hAnsi="Calibri" w:cs="Calibri"/>
                <w:sz w:val="20"/>
              </w:rPr>
              <w:t xml:space="preserve"> International</w:t>
            </w:r>
          </w:p>
        </w:tc>
      </w:tr>
    </w:tbl>
    <w:p w14:paraId="14C4B89B" w14:textId="77777777" w:rsidR="00A314FF" w:rsidRDefault="00A314FF" w:rsidP="00A314FF">
      <w:pPr>
        <w:spacing w:after="0" w:line="240" w:lineRule="auto"/>
        <w:rPr>
          <w:rFonts w:ascii="Calibri" w:eastAsia="Calibri" w:hAnsi="Calibri" w:cs="Calibri"/>
        </w:rPr>
      </w:pPr>
    </w:p>
    <w:p w14:paraId="59EADCB6" w14:textId="77777777" w:rsidR="00A314FF" w:rsidRDefault="00A314FF" w:rsidP="00A314FF">
      <w:pPr>
        <w:spacing w:after="0" w:line="240" w:lineRule="auto"/>
        <w:rPr>
          <w:rFonts w:ascii="Calibri" w:eastAsia="Calibri" w:hAnsi="Calibri" w:cs="Calibri"/>
          <w:b/>
          <w:sz w:val="24"/>
        </w:rPr>
      </w:pPr>
      <w:r>
        <w:rPr>
          <w:rFonts w:ascii="Calibri" w:eastAsia="Calibri" w:hAnsi="Calibri" w:cs="Calibri"/>
          <w:b/>
          <w:sz w:val="24"/>
        </w:rPr>
        <w:t>Deliverables/results/outcomes</w:t>
      </w:r>
    </w:p>
    <w:p w14:paraId="22221A1F" w14:textId="77777777" w:rsidR="00A314FF" w:rsidRDefault="00A314FF" w:rsidP="00A314FF">
      <w:pPr>
        <w:spacing w:after="0" w:line="240" w:lineRule="auto"/>
        <w:rPr>
          <w:rFonts w:ascii="Calibri" w:eastAsia="Calibri" w:hAnsi="Calibri" w:cs="Calibri"/>
          <w:b/>
        </w:rPr>
      </w:pPr>
    </w:p>
    <w:tbl>
      <w:tblPr>
        <w:tblW w:w="0" w:type="auto"/>
        <w:tblInd w:w="108" w:type="dxa"/>
        <w:tblCellMar>
          <w:left w:w="10" w:type="dxa"/>
          <w:right w:w="10" w:type="dxa"/>
        </w:tblCellMar>
        <w:tblLook w:val="04A0" w:firstRow="1" w:lastRow="0" w:firstColumn="1" w:lastColumn="0" w:noHBand="0" w:noVBand="1"/>
      </w:tblPr>
      <w:tblGrid>
        <w:gridCol w:w="1953"/>
        <w:gridCol w:w="1261"/>
        <w:gridCol w:w="419"/>
        <w:gridCol w:w="1791"/>
        <w:gridCol w:w="212"/>
        <w:gridCol w:w="3606"/>
      </w:tblGrid>
      <w:tr w:rsidR="00A314FF" w14:paraId="40AE5823" w14:textId="77777777" w:rsidTr="00A314FF">
        <w:trPr>
          <w:trHeight w:val="1"/>
        </w:trPr>
        <w:tc>
          <w:tcPr>
            <w:tcW w:w="2025" w:type="dxa"/>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150CF3D" w14:textId="77777777" w:rsidR="00A314FF" w:rsidRDefault="00A314FF">
            <w:pPr>
              <w:spacing w:after="0" w:line="240" w:lineRule="auto"/>
              <w:rPr>
                <w:rFonts w:ascii="Calibri" w:eastAsia="Calibri" w:hAnsi="Calibri" w:cs="Calibri"/>
                <w:b/>
                <w:sz w:val="20"/>
              </w:rPr>
            </w:pPr>
            <w:r>
              <w:rPr>
                <w:rFonts w:ascii="Calibri" w:eastAsia="Calibri" w:hAnsi="Calibri" w:cs="Calibri"/>
                <w:b/>
                <w:sz w:val="20"/>
              </w:rPr>
              <w:t>Expected Deliverable/Results/</w:t>
            </w:r>
          </w:p>
          <w:p w14:paraId="642AFE92" w14:textId="77777777" w:rsidR="00A314FF" w:rsidRDefault="00A314FF">
            <w:pPr>
              <w:spacing w:after="0" w:line="240" w:lineRule="auto"/>
              <w:rPr>
                <w:rFonts w:ascii="Calibri" w:eastAsia="Calibri" w:hAnsi="Calibri" w:cs="Calibri"/>
              </w:rPr>
            </w:pPr>
            <w:r>
              <w:rPr>
                <w:rFonts w:ascii="Calibri" w:eastAsia="Calibri" w:hAnsi="Calibri" w:cs="Calibri"/>
                <w:b/>
                <w:sz w:val="20"/>
              </w:rPr>
              <w:t>Outcomes</w:t>
            </w:r>
            <w:r>
              <w:rPr>
                <w:rFonts w:ascii="Calibri" w:eastAsia="Calibri" w:hAnsi="Calibri" w:cs="Calibri"/>
                <w:color w:val="FFFFFF"/>
                <w:sz w:val="20"/>
              </w:rPr>
              <w:t xml:space="preserve"> </w:t>
            </w:r>
          </w:p>
        </w:tc>
        <w:tc>
          <w:tcPr>
            <w:tcW w:w="156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07515B5" w14:textId="77777777" w:rsidR="00A314FF" w:rsidRDefault="00A314FF">
            <w:pPr>
              <w:spacing w:after="0" w:line="240" w:lineRule="auto"/>
              <w:rPr>
                <w:rFonts w:ascii="Calibri" w:eastAsia="Calibri" w:hAnsi="Calibri" w:cs="Calibri"/>
              </w:rPr>
            </w:pPr>
            <w:r>
              <w:rPr>
                <w:rFonts w:ascii="Calibri" w:eastAsia="Calibri" w:hAnsi="Calibri" w:cs="Calibri"/>
                <w:sz w:val="20"/>
              </w:rPr>
              <w:t>Work Package and Outcome ref.nr</w:t>
            </w:r>
          </w:p>
        </w:tc>
        <w:tc>
          <w:tcPr>
            <w:tcW w:w="5882"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6CEA576" w14:textId="14A27178" w:rsidR="00A314FF" w:rsidRDefault="00677DAA">
            <w:pPr>
              <w:spacing w:after="0" w:line="240" w:lineRule="auto"/>
              <w:ind w:left="5040" w:hanging="187"/>
              <w:rPr>
                <w:rFonts w:ascii="Calibri" w:eastAsia="Calibri" w:hAnsi="Calibri" w:cs="Calibri"/>
              </w:rPr>
            </w:pPr>
            <w:r>
              <w:rPr>
                <w:rFonts w:ascii="Calibri" w:eastAsia="Calibri" w:hAnsi="Calibri" w:cs="Calibri"/>
                <w:b/>
                <w:sz w:val="24"/>
              </w:rPr>
              <w:t>A12</w:t>
            </w:r>
            <w:r w:rsidR="00A314FF">
              <w:rPr>
                <w:rFonts w:ascii="Calibri" w:eastAsia="Calibri" w:hAnsi="Calibri" w:cs="Calibri"/>
                <w:b/>
                <w:sz w:val="24"/>
              </w:rPr>
              <w:t>.2.1.</w:t>
            </w:r>
          </w:p>
        </w:tc>
      </w:tr>
      <w:tr w:rsidR="00A314FF" w14:paraId="11677908" w14:textId="77777777" w:rsidTr="00A314FF">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B78205C" w14:textId="77777777" w:rsidR="00A314FF" w:rsidRDefault="00A314FF">
            <w:pPr>
              <w:spacing w:after="0"/>
              <w:rPr>
                <w:rFonts w:ascii="Calibri" w:eastAsia="Calibri" w:hAnsi="Calibri" w:cs="Calibri"/>
              </w:rPr>
            </w:pPr>
          </w:p>
        </w:tc>
        <w:tc>
          <w:tcPr>
            <w:tcW w:w="156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A7E6DF8" w14:textId="77777777" w:rsidR="00A314FF" w:rsidRDefault="00A314FF">
            <w:pPr>
              <w:spacing w:after="0" w:line="240" w:lineRule="auto"/>
              <w:rPr>
                <w:rFonts w:ascii="Calibri" w:eastAsia="Calibri" w:hAnsi="Calibri" w:cs="Calibri"/>
              </w:rPr>
            </w:pPr>
            <w:r>
              <w:rPr>
                <w:rFonts w:ascii="Calibri" w:eastAsia="Calibri" w:hAnsi="Calibri" w:cs="Calibri"/>
                <w:sz w:val="20"/>
              </w:rPr>
              <w:t>Title</w:t>
            </w:r>
          </w:p>
        </w:tc>
        <w:tc>
          <w:tcPr>
            <w:tcW w:w="5882"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F4DA95E" w14:textId="77777777" w:rsidR="00A314FF" w:rsidRDefault="00A314FF">
            <w:pPr>
              <w:spacing w:after="0" w:line="240" w:lineRule="auto"/>
              <w:rPr>
                <w:rFonts w:ascii="Calibri" w:eastAsia="Calibri" w:hAnsi="Calibri" w:cs="Calibri"/>
              </w:rPr>
            </w:pPr>
            <w:r>
              <w:rPr>
                <w:rFonts w:ascii="Calibri" w:eastAsia="Calibri" w:hAnsi="Calibri" w:cs="Calibri"/>
              </w:rPr>
              <w:t>Izrada promotivnih materijala (plakati, letci, digitalni sadržaji)</w:t>
            </w:r>
          </w:p>
        </w:tc>
      </w:tr>
      <w:tr w:rsidR="00A314FF" w14:paraId="16276B23" w14:textId="77777777" w:rsidTr="00A314FF">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99AE160" w14:textId="77777777" w:rsidR="00A314FF" w:rsidRDefault="00A314FF">
            <w:pPr>
              <w:spacing w:after="0"/>
              <w:rPr>
                <w:rFonts w:ascii="Calibri" w:eastAsia="Calibri" w:hAnsi="Calibri" w:cs="Calibri"/>
              </w:rPr>
            </w:pPr>
          </w:p>
        </w:tc>
        <w:tc>
          <w:tcPr>
            <w:tcW w:w="156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5C505ED" w14:textId="77777777" w:rsidR="00A314FF" w:rsidRDefault="00A314FF">
            <w:pPr>
              <w:spacing w:after="0" w:line="240" w:lineRule="auto"/>
              <w:rPr>
                <w:rFonts w:ascii="Calibri" w:eastAsia="Calibri" w:hAnsi="Calibri" w:cs="Calibri"/>
              </w:rPr>
            </w:pPr>
            <w:r>
              <w:rPr>
                <w:rFonts w:ascii="Calibri" w:eastAsia="Calibri" w:hAnsi="Calibri" w:cs="Calibri"/>
                <w:sz w:val="20"/>
              </w:rPr>
              <w:t>Type</w:t>
            </w:r>
          </w:p>
        </w:tc>
        <w:tc>
          <w:tcPr>
            <w:tcW w:w="2527"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2813E14" w14:textId="77777777" w:rsidR="00A314FF" w:rsidRDefault="00A314FF">
            <w:pPr>
              <w:rPr>
                <w:rFonts w:eastAsiaTheme="minorEastAsia"/>
                <w:color w:val="000000"/>
              </w:rPr>
            </w:pPr>
            <w:r>
              <w:rPr>
                <w:rFonts w:ascii="MS Gothic" w:eastAsia="MS Gothic" w:hAnsi="MS Gothic" w:cs="MS Gothic" w:hint="eastAsia"/>
                <w:color w:val="000000"/>
              </w:rPr>
              <w:t>☐</w:t>
            </w:r>
            <w:r>
              <w:rPr>
                <w:color w:val="000000"/>
              </w:rPr>
              <w:t xml:space="preserve"> Teaching material</w:t>
            </w:r>
          </w:p>
          <w:p w14:paraId="333724BD" w14:textId="77777777" w:rsidR="00A314FF" w:rsidRDefault="00A314FF">
            <w:pPr>
              <w:rPr>
                <w:color w:val="000000"/>
              </w:rPr>
            </w:pPr>
            <w:r>
              <w:rPr>
                <w:rFonts w:ascii="MS Gothic" w:eastAsia="MS Gothic" w:hAnsi="MS Gothic" w:cs="MS Gothic" w:hint="eastAsia"/>
                <w:color w:val="000000"/>
              </w:rPr>
              <w:t>☐</w:t>
            </w:r>
            <w:r>
              <w:rPr>
                <w:color w:val="000000"/>
              </w:rPr>
              <w:t xml:space="preserve"> Learning material</w:t>
            </w:r>
          </w:p>
          <w:p w14:paraId="6589253A" w14:textId="77777777" w:rsidR="00A314FF" w:rsidRDefault="00A314FF">
            <w:pPr>
              <w:spacing w:after="0" w:line="240" w:lineRule="auto"/>
              <w:rPr>
                <w:rFonts w:ascii="Calibri" w:eastAsia="Calibri" w:hAnsi="Calibri" w:cs="Calibri"/>
              </w:rPr>
            </w:pPr>
            <w:r>
              <w:rPr>
                <w:rFonts w:ascii="MS Gothic" w:eastAsia="MS Gothic" w:hAnsi="MS Gothic" w:cs="MS Gothic" w:hint="eastAsia"/>
                <w:color w:val="000000"/>
              </w:rPr>
              <w:t>☐</w:t>
            </w:r>
            <w:r>
              <w:rPr>
                <w:color w:val="000000"/>
              </w:rPr>
              <w:t xml:space="preserve"> Training material</w:t>
            </w:r>
          </w:p>
        </w:tc>
        <w:tc>
          <w:tcPr>
            <w:tcW w:w="3355"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9660640" w14:textId="77777777" w:rsidR="00A314FF" w:rsidRDefault="00A314FF">
            <w:pPr>
              <w:rPr>
                <w:rFonts w:eastAsiaTheme="minorEastAsia"/>
                <w:color w:val="000000"/>
              </w:rPr>
            </w:pPr>
            <w:r>
              <w:rPr>
                <w:rFonts w:ascii="MS Gothic" w:eastAsia="MS Gothic" w:hAnsi="MS Gothic" w:cs="MS Gothic" w:hint="eastAsia"/>
                <w:color w:val="000000"/>
              </w:rPr>
              <w:t>☐</w:t>
            </w:r>
            <w:r>
              <w:rPr>
                <w:color w:val="000000"/>
              </w:rPr>
              <w:t xml:space="preserve"> Event</w:t>
            </w:r>
          </w:p>
          <w:p w14:paraId="3A0A9978" w14:textId="77777777" w:rsidR="00A314FF" w:rsidRDefault="00A314FF">
            <w:pPr>
              <w:rPr>
                <w:color w:val="000000"/>
              </w:rPr>
            </w:pPr>
            <w:r>
              <w:rPr>
                <w:rFonts w:ascii="MS Gothic" w:eastAsia="MS Gothic" w:hAnsi="MS Gothic" w:hint="eastAsia"/>
                <w:color w:val="000000"/>
              </w:rPr>
              <w:t>☐</w:t>
            </w:r>
            <w:r>
              <w:rPr>
                <w:color w:val="000000"/>
              </w:rPr>
              <w:t xml:space="preserve"> Report </w:t>
            </w:r>
          </w:p>
          <w:p w14:paraId="43AE70BA" w14:textId="77777777" w:rsidR="00A314FF" w:rsidRDefault="00A314FF">
            <w:pPr>
              <w:spacing w:after="0" w:line="240" w:lineRule="auto"/>
              <w:rPr>
                <w:rFonts w:ascii="Calibri" w:eastAsia="Calibri" w:hAnsi="Calibri" w:cs="Calibri"/>
              </w:rPr>
            </w:pPr>
            <w:r>
              <w:rPr>
                <w:rFonts w:ascii="MS Gothic" w:eastAsia="MS Gothic" w:hAnsi="MS Gothic" w:hint="eastAsia"/>
                <w:color w:val="000000"/>
              </w:rPr>
              <w:t>☒</w:t>
            </w:r>
            <w:r>
              <w:rPr>
                <w:color w:val="000000"/>
              </w:rPr>
              <w:t xml:space="preserve"> Service/Product </w:t>
            </w:r>
          </w:p>
        </w:tc>
      </w:tr>
      <w:tr w:rsidR="00A314FF" w14:paraId="63FE0185" w14:textId="77777777" w:rsidTr="00A314FF">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145CFD9" w14:textId="77777777" w:rsidR="00A314FF" w:rsidRDefault="00A314FF">
            <w:pPr>
              <w:spacing w:after="0"/>
              <w:rPr>
                <w:rFonts w:ascii="Calibri" w:eastAsia="Calibri" w:hAnsi="Calibri" w:cs="Calibri"/>
              </w:rPr>
            </w:pPr>
          </w:p>
        </w:tc>
        <w:tc>
          <w:tcPr>
            <w:tcW w:w="156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E4358CC" w14:textId="77777777" w:rsidR="00A314FF" w:rsidRDefault="00A314FF">
            <w:pPr>
              <w:spacing w:after="0" w:line="240" w:lineRule="auto"/>
              <w:rPr>
                <w:rFonts w:ascii="Calibri" w:eastAsia="Calibri" w:hAnsi="Calibri" w:cs="Calibri"/>
              </w:rPr>
            </w:pPr>
            <w:r>
              <w:rPr>
                <w:rFonts w:ascii="Calibri" w:eastAsia="Calibri" w:hAnsi="Calibri" w:cs="Calibri"/>
                <w:sz w:val="20"/>
              </w:rPr>
              <w:t xml:space="preserve">Description </w:t>
            </w:r>
          </w:p>
        </w:tc>
        <w:tc>
          <w:tcPr>
            <w:tcW w:w="5882"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28B28751" w14:textId="77777777" w:rsidR="00A314FF" w:rsidRDefault="00A314FF">
            <w:pPr>
              <w:spacing w:after="0" w:line="240" w:lineRule="auto"/>
              <w:rPr>
                <w:rFonts w:ascii="Calibri" w:eastAsia="Calibri" w:hAnsi="Calibri" w:cs="Calibri"/>
              </w:rPr>
            </w:pPr>
          </w:p>
        </w:tc>
      </w:tr>
      <w:tr w:rsidR="00A314FF" w14:paraId="2E00B301" w14:textId="77777777" w:rsidTr="00A314FF">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28D3604" w14:textId="77777777" w:rsidR="00A314FF" w:rsidRDefault="00A314FF">
            <w:pPr>
              <w:spacing w:after="0"/>
              <w:rPr>
                <w:rFonts w:ascii="Calibri" w:eastAsia="Calibri" w:hAnsi="Calibri" w:cs="Calibri"/>
              </w:rPr>
            </w:pPr>
          </w:p>
        </w:tc>
        <w:tc>
          <w:tcPr>
            <w:tcW w:w="156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E5E041B" w14:textId="77777777" w:rsidR="00A314FF" w:rsidRDefault="00A314FF">
            <w:pPr>
              <w:spacing w:after="0" w:line="240" w:lineRule="auto"/>
              <w:rPr>
                <w:rFonts w:ascii="Calibri" w:eastAsia="Calibri" w:hAnsi="Calibri" w:cs="Calibri"/>
              </w:rPr>
            </w:pPr>
            <w:r>
              <w:rPr>
                <w:rFonts w:ascii="Calibri" w:eastAsia="Calibri" w:hAnsi="Calibri" w:cs="Calibri"/>
                <w:sz w:val="20"/>
              </w:rPr>
              <w:t>Due date</w:t>
            </w:r>
          </w:p>
        </w:tc>
        <w:tc>
          <w:tcPr>
            <w:tcW w:w="5882"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17D052AF" w14:textId="77777777" w:rsidR="00A314FF" w:rsidRDefault="00A314FF">
            <w:pPr>
              <w:spacing w:after="0" w:line="240" w:lineRule="auto"/>
              <w:rPr>
                <w:rFonts w:ascii="Calibri" w:eastAsia="Calibri" w:hAnsi="Calibri" w:cs="Calibri"/>
              </w:rPr>
            </w:pPr>
          </w:p>
        </w:tc>
      </w:tr>
      <w:tr w:rsidR="00A314FF" w14:paraId="32C56D42" w14:textId="77777777" w:rsidTr="00A314FF">
        <w:tc>
          <w:tcPr>
            <w:tcW w:w="202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6BE00660" w14:textId="77777777" w:rsidR="00A314FF" w:rsidRDefault="00A314FF">
            <w:pPr>
              <w:spacing w:after="0" w:line="240" w:lineRule="auto"/>
              <w:rPr>
                <w:rFonts w:ascii="Calibri" w:eastAsia="Calibri" w:hAnsi="Calibri" w:cs="Calibri"/>
              </w:rPr>
            </w:pPr>
          </w:p>
        </w:tc>
        <w:tc>
          <w:tcPr>
            <w:tcW w:w="156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C6188FD" w14:textId="77777777" w:rsidR="00A314FF" w:rsidRDefault="00A314FF">
            <w:pPr>
              <w:spacing w:after="0" w:line="240" w:lineRule="auto"/>
              <w:rPr>
                <w:rFonts w:ascii="Calibri" w:eastAsia="Calibri" w:hAnsi="Calibri" w:cs="Calibri"/>
              </w:rPr>
            </w:pPr>
            <w:r>
              <w:rPr>
                <w:rFonts w:ascii="Calibri" w:eastAsia="Calibri" w:hAnsi="Calibri" w:cs="Calibri"/>
                <w:sz w:val="20"/>
              </w:rPr>
              <w:t>Languages</w:t>
            </w:r>
          </w:p>
        </w:tc>
        <w:tc>
          <w:tcPr>
            <w:tcW w:w="5882"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14D10BFC" w14:textId="77777777" w:rsidR="00A314FF" w:rsidRDefault="00A314FF">
            <w:pPr>
              <w:spacing w:after="0" w:line="240" w:lineRule="auto"/>
              <w:rPr>
                <w:rFonts w:ascii="Calibri" w:eastAsia="Calibri" w:hAnsi="Calibri" w:cs="Calibri"/>
              </w:rPr>
            </w:pPr>
          </w:p>
        </w:tc>
      </w:tr>
      <w:tr w:rsidR="00A314FF" w14:paraId="3FEA11FC" w14:textId="77777777" w:rsidTr="00A314FF">
        <w:tc>
          <w:tcPr>
            <w:tcW w:w="2025" w:type="dxa"/>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AFD44FB" w14:textId="77777777" w:rsidR="00A314FF" w:rsidRDefault="00A314FF">
            <w:pPr>
              <w:tabs>
                <w:tab w:val="left" w:pos="2619"/>
              </w:tabs>
              <w:spacing w:after="0" w:line="240" w:lineRule="auto"/>
              <w:ind w:left="708" w:hanging="708"/>
              <w:rPr>
                <w:rFonts w:ascii="Calibri" w:eastAsia="Calibri" w:hAnsi="Calibri" w:cs="Calibri"/>
              </w:rPr>
            </w:pPr>
            <w:r>
              <w:rPr>
                <w:rFonts w:ascii="Calibri" w:eastAsia="Calibri" w:hAnsi="Calibri" w:cs="Calibri"/>
                <w:b/>
                <w:sz w:val="20"/>
              </w:rPr>
              <w:t>Target groups</w:t>
            </w:r>
          </w:p>
        </w:tc>
        <w:tc>
          <w:tcPr>
            <w:tcW w:w="7443" w:type="dxa"/>
            <w:gridSpan w:val="5"/>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14C4061" w14:textId="77777777" w:rsidR="00A314FF" w:rsidRDefault="00A314FF">
            <w:pPr>
              <w:rPr>
                <w:rFonts w:eastAsiaTheme="minorEastAsia"/>
              </w:rPr>
            </w:pPr>
            <w:r>
              <w:rPr>
                <w:rFonts w:ascii="MS Gothic" w:eastAsia="MS Gothic" w:hAnsi="MS Gothic" w:hint="eastAsia"/>
                <w:color w:val="000000"/>
              </w:rPr>
              <w:t>☐</w:t>
            </w:r>
            <w:r>
              <w:rPr>
                <w:color w:val="000000"/>
              </w:rPr>
              <w:t xml:space="preserve"> Teaching staff </w:t>
            </w:r>
          </w:p>
          <w:p w14:paraId="254E91FF" w14:textId="77777777" w:rsidR="00A314FF" w:rsidRDefault="00A314FF">
            <w:r>
              <w:rPr>
                <w:rFonts w:ascii="MS Gothic" w:eastAsia="MS Gothic" w:hAnsi="MS Gothic" w:cs="MS Gothic" w:hint="eastAsia"/>
                <w:color w:val="000000"/>
              </w:rPr>
              <w:t>☐</w:t>
            </w:r>
            <w:r>
              <w:rPr>
                <w:color w:val="000000"/>
              </w:rPr>
              <w:t xml:space="preserve"> Students </w:t>
            </w:r>
          </w:p>
          <w:p w14:paraId="5243A56C" w14:textId="77777777" w:rsidR="00A314FF" w:rsidRDefault="00A314FF">
            <w:r>
              <w:rPr>
                <w:rFonts w:ascii="MS Gothic" w:eastAsia="MS Gothic" w:hAnsi="MS Gothic" w:hint="eastAsia"/>
                <w:color w:val="000000"/>
              </w:rPr>
              <w:t>☒</w:t>
            </w:r>
            <w:r>
              <w:rPr>
                <w:color w:val="000000"/>
              </w:rPr>
              <w:t xml:space="preserve"> Trainees </w:t>
            </w:r>
          </w:p>
          <w:p w14:paraId="082E0C82" w14:textId="77777777" w:rsidR="00A314FF" w:rsidRDefault="00A314FF">
            <w:r>
              <w:rPr>
                <w:rFonts w:ascii="MS Gothic" w:eastAsia="MS Gothic" w:hAnsi="MS Gothic" w:hint="eastAsia"/>
                <w:color w:val="000000"/>
              </w:rPr>
              <w:t>☒</w:t>
            </w:r>
            <w:r>
              <w:rPr>
                <w:color w:val="000000"/>
              </w:rPr>
              <w:t xml:space="preserve"> Administrative staff</w:t>
            </w:r>
          </w:p>
          <w:p w14:paraId="69A29CC2" w14:textId="77777777" w:rsidR="00A314FF" w:rsidRDefault="00A314FF">
            <w:r>
              <w:rPr>
                <w:rFonts w:ascii="MS Gothic" w:eastAsia="MS Gothic" w:hAnsi="MS Gothic" w:hint="eastAsia"/>
                <w:color w:val="000000"/>
              </w:rPr>
              <w:t>☐</w:t>
            </w:r>
            <w:r>
              <w:rPr>
                <w:color w:val="000000"/>
              </w:rPr>
              <w:t xml:space="preserve"> Technical staff </w:t>
            </w:r>
          </w:p>
          <w:p w14:paraId="1E64ADE6" w14:textId="77777777" w:rsidR="00A314FF" w:rsidRDefault="00A314FF">
            <w:r>
              <w:rPr>
                <w:rFonts w:ascii="MS Gothic" w:eastAsia="MS Gothic" w:hAnsi="MS Gothic" w:hint="eastAsia"/>
                <w:color w:val="000000"/>
              </w:rPr>
              <w:t>☐</w:t>
            </w:r>
            <w:r>
              <w:rPr>
                <w:color w:val="000000"/>
              </w:rPr>
              <w:t xml:space="preserve"> Librarians </w:t>
            </w:r>
          </w:p>
          <w:p w14:paraId="177007DB" w14:textId="77777777" w:rsidR="00A314FF" w:rsidRDefault="00A314FF">
            <w:pPr>
              <w:spacing w:after="0" w:line="240" w:lineRule="auto"/>
              <w:rPr>
                <w:rFonts w:ascii="Calibri" w:eastAsia="Calibri" w:hAnsi="Calibri" w:cs="Calibri"/>
              </w:rPr>
            </w:pPr>
            <w:r>
              <w:rPr>
                <w:rFonts w:ascii="MS Gothic" w:eastAsia="MS Gothic" w:hAnsi="MS Gothic" w:cs="MS Gothic" w:hint="eastAsia"/>
                <w:color w:val="000000"/>
              </w:rPr>
              <w:t>☐</w:t>
            </w:r>
            <w:r>
              <w:rPr>
                <w:color w:val="000000"/>
              </w:rPr>
              <w:t xml:space="preserve"> Other</w:t>
            </w:r>
          </w:p>
        </w:tc>
      </w:tr>
      <w:tr w:rsidR="00A314FF" w14:paraId="04D4E4A5" w14:textId="77777777" w:rsidTr="00A314FF">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1C0B795" w14:textId="77777777" w:rsidR="00A314FF" w:rsidRDefault="00A314FF">
            <w:pPr>
              <w:spacing w:after="0"/>
              <w:rPr>
                <w:rFonts w:ascii="Calibri" w:eastAsia="Calibri" w:hAnsi="Calibri" w:cs="Calibri"/>
              </w:rPr>
            </w:pPr>
          </w:p>
        </w:tc>
        <w:tc>
          <w:tcPr>
            <w:tcW w:w="7443" w:type="dxa"/>
            <w:gridSpan w:val="5"/>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94F8A19" w14:textId="77777777" w:rsidR="00A314FF" w:rsidRDefault="00A314FF">
            <w:pPr>
              <w:tabs>
                <w:tab w:val="left" w:pos="2619"/>
              </w:tabs>
              <w:spacing w:after="0" w:line="240" w:lineRule="auto"/>
              <w:ind w:left="708" w:hanging="708"/>
              <w:rPr>
                <w:rFonts w:ascii="Calibri" w:eastAsia="Calibri" w:hAnsi="Calibri" w:cs="Calibri"/>
                <w:i/>
                <w:sz w:val="20"/>
              </w:rPr>
            </w:pPr>
            <w:r>
              <w:rPr>
                <w:rFonts w:ascii="Calibri" w:eastAsia="Calibri" w:hAnsi="Calibri" w:cs="Calibri"/>
                <w:i/>
                <w:sz w:val="20"/>
              </w:rPr>
              <w:t xml:space="preserve">If you selected 'Other', please identify these target groups. </w:t>
            </w:r>
          </w:p>
          <w:p w14:paraId="6B71B90C" w14:textId="77777777" w:rsidR="00A314FF" w:rsidRDefault="00A314FF">
            <w:pPr>
              <w:spacing w:after="0" w:line="240" w:lineRule="auto"/>
              <w:rPr>
                <w:rFonts w:ascii="Calibri" w:eastAsia="Calibri" w:hAnsi="Calibri" w:cs="Calibri"/>
              </w:rPr>
            </w:pPr>
            <w:r>
              <w:rPr>
                <w:rFonts w:ascii="Calibri" w:eastAsia="Calibri" w:hAnsi="Calibri" w:cs="Calibri"/>
                <w:i/>
                <w:sz w:val="20"/>
              </w:rPr>
              <w:t>(Max. 250 words)</w:t>
            </w:r>
          </w:p>
        </w:tc>
      </w:tr>
      <w:tr w:rsidR="00A314FF" w14:paraId="3B5F6F06" w14:textId="77777777" w:rsidTr="00A314FF">
        <w:tc>
          <w:tcPr>
            <w:tcW w:w="202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65434FA" w14:textId="77777777" w:rsidR="00A314FF" w:rsidRDefault="00A314FF">
            <w:pPr>
              <w:spacing w:after="0" w:line="240" w:lineRule="auto"/>
              <w:rPr>
                <w:rFonts w:ascii="Calibri" w:eastAsia="Calibri" w:hAnsi="Calibri" w:cs="Calibri"/>
              </w:rPr>
            </w:pPr>
            <w:r>
              <w:rPr>
                <w:rFonts w:ascii="Calibri" w:eastAsia="Calibri" w:hAnsi="Calibri" w:cs="Calibri"/>
                <w:b/>
                <w:sz w:val="20"/>
              </w:rPr>
              <w:t>Dissemination level</w:t>
            </w:r>
          </w:p>
        </w:tc>
        <w:tc>
          <w:tcPr>
            <w:tcW w:w="2038"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7814D04" w14:textId="77777777" w:rsidR="00A314FF" w:rsidRDefault="00A314FF">
            <w:pPr>
              <w:spacing w:after="0" w:line="240" w:lineRule="auto"/>
              <w:rPr>
                <w:rFonts w:ascii="Calibri" w:eastAsia="Calibri" w:hAnsi="Calibri" w:cs="Calibri"/>
                <w:sz w:val="20"/>
              </w:rPr>
            </w:pPr>
            <w:r>
              <w:rPr>
                <w:rFonts w:ascii="Calibri" w:eastAsia="Calibri" w:hAnsi="Calibri" w:cs="Calibri"/>
                <w:color w:val="000000"/>
                <w:sz w:val="20"/>
              </w:rPr>
              <w:t xml:space="preserve"> </w:t>
            </w:r>
            <w:r>
              <w:rPr>
                <w:rFonts w:ascii="Segoe UI Symbol" w:eastAsia="Calibri" w:hAnsi="Segoe UI Symbol" w:cs="Segoe UI Symbol"/>
                <w:sz w:val="20"/>
              </w:rPr>
              <w:t>☐</w:t>
            </w:r>
            <w:r>
              <w:rPr>
                <w:rFonts w:ascii="Calibri" w:eastAsia="Calibri" w:hAnsi="Calibri" w:cs="Calibri"/>
                <w:sz w:val="20"/>
              </w:rPr>
              <w:t xml:space="preserve"> Department / Faculty </w:t>
            </w:r>
            <w:r>
              <w:rPr>
                <w:rFonts w:ascii="Segoe UI Symbol" w:eastAsia="Calibri" w:hAnsi="Segoe UI Symbol" w:cs="Segoe UI Symbol"/>
                <w:sz w:val="20"/>
              </w:rPr>
              <w:t>☐</w:t>
            </w:r>
            <w:r>
              <w:rPr>
                <w:rFonts w:ascii="Calibri" w:eastAsia="Calibri" w:hAnsi="Calibri" w:cs="Calibri"/>
                <w:sz w:val="20"/>
              </w:rPr>
              <w:t xml:space="preserve"> Institution</w:t>
            </w:r>
          </w:p>
          <w:p w14:paraId="56743F09" w14:textId="77777777" w:rsidR="00A314FF" w:rsidRDefault="00A314FF">
            <w:pPr>
              <w:spacing w:after="0" w:line="240" w:lineRule="auto"/>
              <w:rPr>
                <w:rFonts w:ascii="Calibri" w:eastAsia="Calibri" w:hAnsi="Calibri" w:cs="Calibri"/>
              </w:rPr>
            </w:pPr>
            <w:r>
              <w:rPr>
                <w:rFonts w:ascii="Calibri" w:eastAsia="Calibri" w:hAnsi="Calibri" w:cs="Calibri"/>
                <w:color w:val="000000"/>
                <w:sz w:val="20"/>
              </w:rPr>
              <w:t xml:space="preserve"> Institution</w:t>
            </w:r>
          </w:p>
        </w:tc>
        <w:tc>
          <w:tcPr>
            <w:tcW w:w="2289"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4A31908" w14:textId="77777777" w:rsidR="00A314FF" w:rsidRDefault="00A314FF">
            <w:pPr>
              <w:rPr>
                <w:rFonts w:eastAsiaTheme="minorEastAsia"/>
              </w:rPr>
            </w:pPr>
            <w:r>
              <w:rPr>
                <w:rFonts w:ascii="MS Gothic" w:eastAsia="MS Gothic" w:hAnsi="MS Gothic" w:hint="eastAsia"/>
                <w:color w:val="000000"/>
              </w:rPr>
              <w:t>☐</w:t>
            </w:r>
            <w:r>
              <w:rPr>
                <w:color w:val="000000"/>
              </w:rPr>
              <w:t xml:space="preserve"> Local</w:t>
            </w:r>
          </w:p>
          <w:p w14:paraId="40041CCD" w14:textId="77777777" w:rsidR="00A314FF" w:rsidRDefault="00A314FF">
            <w:pPr>
              <w:spacing w:after="0" w:line="240" w:lineRule="auto"/>
              <w:rPr>
                <w:rFonts w:ascii="Calibri" w:eastAsia="Calibri" w:hAnsi="Calibri" w:cs="Calibri"/>
              </w:rPr>
            </w:pPr>
            <w:r>
              <w:rPr>
                <w:rFonts w:ascii="MS Gothic" w:eastAsia="MS Gothic" w:hAnsi="MS Gothic" w:hint="eastAsia"/>
                <w:color w:val="000000"/>
              </w:rPr>
              <w:t>☒</w:t>
            </w:r>
            <w:r>
              <w:rPr>
                <w:color w:val="000000"/>
              </w:rPr>
              <w:t xml:space="preserve"> Regional</w:t>
            </w:r>
          </w:p>
        </w:tc>
        <w:tc>
          <w:tcPr>
            <w:tcW w:w="31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8D1B697" w14:textId="77777777" w:rsidR="00A314FF" w:rsidRDefault="00A314FF">
            <w:pPr>
              <w:spacing w:after="0" w:line="240" w:lineRule="auto"/>
              <w:rPr>
                <w:rFonts w:ascii="Calibri" w:eastAsia="Calibri" w:hAnsi="Calibri" w:cs="Calibri"/>
                <w:sz w:val="20"/>
              </w:rPr>
            </w:pPr>
            <w:r>
              <w:rPr>
                <w:rFonts w:ascii="Calibri" w:eastAsia="Calibri" w:hAnsi="Calibri" w:cs="Calibri"/>
                <w:color w:val="000000"/>
                <w:sz w:val="20"/>
              </w:rPr>
              <w:t xml:space="preserve"> National</w:t>
            </w:r>
          </w:p>
          <w:p w14:paraId="2056C20F" w14:textId="77777777" w:rsidR="00A314FF" w:rsidRDefault="00A314FF">
            <w:pPr>
              <w:spacing w:after="0" w:line="240" w:lineRule="auto"/>
              <w:rPr>
                <w:rFonts w:ascii="Calibri" w:eastAsia="Calibri" w:hAnsi="Calibri" w:cs="Calibri"/>
              </w:rPr>
            </w:pPr>
            <w:r>
              <w:rPr>
                <w:rFonts w:ascii="Calibri" w:eastAsia="Calibri" w:hAnsi="Calibri" w:cs="Calibri"/>
                <w:color w:val="000000"/>
                <w:sz w:val="20"/>
              </w:rPr>
              <w:t xml:space="preserve"> </w:t>
            </w:r>
            <w:r>
              <w:rPr>
                <w:rFonts w:ascii="Segoe UI Symbol" w:eastAsia="Calibri" w:hAnsi="Segoe UI Symbol" w:cs="Segoe UI Symbol"/>
                <w:sz w:val="20"/>
              </w:rPr>
              <w:t>☐</w:t>
            </w:r>
            <w:r>
              <w:rPr>
                <w:rFonts w:ascii="Calibri" w:eastAsia="Calibri" w:hAnsi="Calibri" w:cs="Calibri"/>
                <w:sz w:val="20"/>
              </w:rPr>
              <w:t xml:space="preserve"> International</w:t>
            </w:r>
          </w:p>
        </w:tc>
      </w:tr>
    </w:tbl>
    <w:p w14:paraId="57330E26" w14:textId="77777777" w:rsidR="00A314FF" w:rsidRDefault="00A314FF" w:rsidP="00A314FF">
      <w:pPr>
        <w:spacing w:after="0" w:line="240" w:lineRule="auto"/>
        <w:rPr>
          <w:rFonts w:ascii="Calibri" w:eastAsia="Calibri" w:hAnsi="Calibri" w:cs="Calibri"/>
        </w:rPr>
      </w:pPr>
    </w:p>
    <w:p w14:paraId="5CB2A0E5" w14:textId="77777777" w:rsidR="00A314FF" w:rsidRDefault="00A314FF" w:rsidP="00A314FF">
      <w:pPr>
        <w:spacing w:after="0" w:line="240" w:lineRule="auto"/>
        <w:rPr>
          <w:rFonts w:ascii="Calibri" w:eastAsia="Calibri" w:hAnsi="Calibri" w:cs="Calibri"/>
          <w:b/>
          <w:sz w:val="24"/>
        </w:rPr>
      </w:pPr>
      <w:r>
        <w:rPr>
          <w:rFonts w:ascii="Calibri" w:eastAsia="Calibri" w:hAnsi="Calibri" w:cs="Calibri"/>
          <w:b/>
          <w:sz w:val="24"/>
        </w:rPr>
        <w:t>Deliverables/results/outcomes</w:t>
      </w:r>
    </w:p>
    <w:p w14:paraId="4BD349E8" w14:textId="77777777" w:rsidR="00A314FF" w:rsidRDefault="00A314FF" w:rsidP="00A314FF">
      <w:pPr>
        <w:spacing w:after="0" w:line="240" w:lineRule="auto"/>
        <w:rPr>
          <w:rFonts w:ascii="Calibri" w:eastAsia="Calibri" w:hAnsi="Calibri" w:cs="Calibri"/>
          <w:b/>
        </w:rPr>
      </w:pPr>
    </w:p>
    <w:tbl>
      <w:tblPr>
        <w:tblW w:w="0" w:type="auto"/>
        <w:tblInd w:w="108" w:type="dxa"/>
        <w:tblCellMar>
          <w:left w:w="10" w:type="dxa"/>
          <w:right w:w="10" w:type="dxa"/>
        </w:tblCellMar>
        <w:tblLook w:val="04A0" w:firstRow="1" w:lastRow="0" w:firstColumn="1" w:lastColumn="0" w:noHBand="0" w:noVBand="1"/>
      </w:tblPr>
      <w:tblGrid>
        <w:gridCol w:w="1953"/>
        <w:gridCol w:w="1261"/>
        <w:gridCol w:w="419"/>
        <w:gridCol w:w="1791"/>
        <w:gridCol w:w="212"/>
        <w:gridCol w:w="3606"/>
      </w:tblGrid>
      <w:tr w:rsidR="00A314FF" w14:paraId="04845FD1" w14:textId="77777777" w:rsidTr="00A314FF">
        <w:trPr>
          <w:trHeight w:val="1"/>
        </w:trPr>
        <w:tc>
          <w:tcPr>
            <w:tcW w:w="2025" w:type="dxa"/>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3C72586" w14:textId="77777777" w:rsidR="00A314FF" w:rsidRDefault="00A314FF">
            <w:pPr>
              <w:spacing w:after="0" w:line="240" w:lineRule="auto"/>
              <w:rPr>
                <w:rFonts w:ascii="Calibri" w:eastAsia="Calibri" w:hAnsi="Calibri" w:cs="Calibri"/>
                <w:b/>
                <w:sz w:val="20"/>
              </w:rPr>
            </w:pPr>
            <w:r>
              <w:rPr>
                <w:rFonts w:ascii="Calibri" w:eastAsia="Calibri" w:hAnsi="Calibri" w:cs="Calibri"/>
                <w:b/>
                <w:sz w:val="20"/>
              </w:rPr>
              <w:t>Expected Deliverable/Results/</w:t>
            </w:r>
          </w:p>
          <w:p w14:paraId="09F729CC" w14:textId="77777777" w:rsidR="00A314FF" w:rsidRDefault="00A314FF">
            <w:pPr>
              <w:spacing w:after="0" w:line="240" w:lineRule="auto"/>
              <w:rPr>
                <w:rFonts w:ascii="Calibri" w:eastAsia="Calibri" w:hAnsi="Calibri" w:cs="Calibri"/>
              </w:rPr>
            </w:pPr>
            <w:r>
              <w:rPr>
                <w:rFonts w:ascii="Calibri" w:eastAsia="Calibri" w:hAnsi="Calibri" w:cs="Calibri"/>
                <w:b/>
                <w:sz w:val="20"/>
              </w:rPr>
              <w:t>Outcomes</w:t>
            </w:r>
            <w:r>
              <w:rPr>
                <w:rFonts w:ascii="Calibri" w:eastAsia="Calibri" w:hAnsi="Calibri" w:cs="Calibri"/>
                <w:color w:val="FFFFFF"/>
                <w:sz w:val="20"/>
              </w:rPr>
              <w:t xml:space="preserve"> </w:t>
            </w:r>
          </w:p>
        </w:tc>
        <w:tc>
          <w:tcPr>
            <w:tcW w:w="156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A0B3FB6" w14:textId="77777777" w:rsidR="00A314FF" w:rsidRDefault="00A314FF">
            <w:pPr>
              <w:spacing w:after="0" w:line="240" w:lineRule="auto"/>
              <w:rPr>
                <w:rFonts w:ascii="Calibri" w:eastAsia="Calibri" w:hAnsi="Calibri" w:cs="Calibri"/>
              </w:rPr>
            </w:pPr>
            <w:r>
              <w:rPr>
                <w:rFonts w:ascii="Calibri" w:eastAsia="Calibri" w:hAnsi="Calibri" w:cs="Calibri"/>
                <w:sz w:val="20"/>
              </w:rPr>
              <w:t>Work Package and Outcome ref.nr</w:t>
            </w:r>
          </w:p>
        </w:tc>
        <w:tc>
          <w:tcPr>
            <w:tcW w:w="5882"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C9829B2" w14:textId="6589FE62" w:rsidR="00A314FF" w:rsidRDefault="00677DAA">
            <w:pPr>
              <w:spacing w:after="0" w:line="240" w:lineRule="auto"/>
              <w:ind w:left="5040" w:hanging="187"/>
              <w:rPr>
                <w:rFonts w:ascii="Calibri" w:eastAsia="Calibri" w:hAnsi="Calibri" w:cs="Calibri"/>
              </w:rPr>
            </w:pPr>
            <w:r>
              <w:rPr>
                <w:rFonts w:ascii="Calibri" w:eastAsia="Calibri" w:hAnsi="Calibri" w:cs="Calibri"/>
                <w:b/>
                <w:sz w:val="24"/>
              </w:rPr>
              <w:t>A12</w:t>
            </w:r>
            <w:r w:rsidR="00A314FF">
              <w:rPr>
                <w:rFonts w:ascii="Calibri" w:eastAsia="Calibri" w:hAnsi="Calibri" w:cs="Calibri"/>
                <w:b/>
                <w:sz w:val="24"/>
              </w:rPr>
              <w:t>.2.2.</w:t>
            </w:r>
          </w:p>
        </w:tc>
      </w:tr>
      <w:tr w:rsidR="00A314FF" w14:paraId="564DBC73" w14:textId="77777777" w:rsidTr="00A314FF">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55C99B5" w14:textId="77777777" w:rsidR="00A314FF" w:rsidRDefault="00A314FF">
            <w:pPr>
              <w:spacing w:after="0"/>
              <w:rPr>
                <w:rFonts w:ascii="Calibri" w:eastAsia="Calibri" w:hAnsi="Calibri" w:cs="Calibri"/>
              </w:rPr>
            </w:pPr>
          </w:p>
        </w:tc>
        <w:tc>
          <w:tcPr>
            <w:tcW w:w="156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C81AB38" w14:textId="77777777" w:rsidR="00A314FF" w:rsidRDefault="00A314FF">
            <w:pPr>
              <w:spacing w:after="0" w:line="240" w:lineRule="auto"/>
              <w:rPr>
                <w:rFonts w:ascii="Calibri" w:eastAsia="Calibri" w:hAnsi="Calibri" w:cs="Calibri"/>
              </w:rPr>
            </w:pPr>
            <w:r>
              <w:rPr>
                <w:rFonts w:ascii="Calibri" w:eastAsia="Calibri" w:hAnsi="Calibri" w:cs="Calibri"/>
                <w:sz w:val="20"/>
              </w:rPr>
              <w:t>Title</w:t>
            </w:r>
          </w:p>
        </w:tc>
        <w:tc>
          <w:tcPr>
            <w:tcW w:w="5882"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5923D7E" w14:textId="77777777" w:rsidR="00A314FF" w:rsidRDefault="00A314FF">
            <w:pPr>
              <w:spacing w:after="0" w:line="240" w:lineRule="auto"/>
              <w:rPr>
                <w:rFonts w:ascii="Calibri" w:eastAsia="Calibri" w:hAnsi="Calibri" w:cs="Calibri"/>
              </w:rPr>
            </w:pPr>
            <w:r>
              <w:rPr>
                <w:rFonts w:ascii="Calibri" w:eastAsia="Calibri" w:hAnsi="Calibri" w:cs="Calibri"/>
              </w:rPr>
              <w:t>Razvoj marketinške strategije za promociju događaja</w:t>
            </w:r>
          </w:p>
        </w:tc>
      </w:tr>
      <w:tr w:rsidR="00A314FF" w14:paraId="3643CEAC" w14:textId="77777777" w:rsidTr="00A314FF">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F437206" w14:textId="77777777" w:rsidR="00A314FF" w:rsidRDefault="00A314FF">
            <w:pPr>
              <w:spacing w:after="0"/>
              <w:rPr>
                <w:rFonts w:ascii="Calibri" w:eastAsia="Calibri" w:hAnsi="Calibri" w:cs="Calibri"/>
              </w:rPr>
            </w:pPr>
          </w:p>
        </w:tc>
        <w:tc>
          <w:tcPr>
            <w:tcW w:w="156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97A3FBF" w14:textId="77777777" w:rsidR="00A314FF" w:rsidRDefault="00A314FF">
            <w:pPr>
              <w:spacing w:after="0" w:line="240" w:lineRule="auto"/>
              <w:rPr>
                <w:rFonts w:ascii="Calibri" w:eastAsia="Calibri" w:hAnsi="Calibri" w:cs="Calibri"/>
              </w:rPr>
            </w:pPr>
            <w:r>
              <w:rPr>
                <w:rFonts w:ascii="Calibri" w:eastAsia="Calibri" w:hAnsi="Calibri" w:cs="Calibri"/>
                <w:sz w:val="20"/>
              </w:rPr>
              <w:t>Type</w:t>
            </w:r>
          </w:p>
        </w:tc>
        <w:tc>
          <w:tcPr>
            <w:tcW w:w="2527"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1EC6E0F" w14:textId="77777777" w:rsidR="00A314FF" w:rsidRDefault="00A314FF">
            <w:pPr>
              <w:rPr>
                <w:rFonts w:eastAsiaTheme="minorEastAsia"/>
                <w:color w:val="000000"/>
              </w:rPr>
            </w:pPr>
            <w:r>
              <w:rPr>
                <w:rFonts w:ascii="MS Gothic" w:eastAsia="MS Gothic" w:hAnsi="MS Gothic" w:cs="MS Gothic" w:hint="eastAsia"/>
                <w:color w:val="000000"/>
              </w:rPr>
              <w:t>☐</w:t>
            </w:r>
            <w:r>
              <w:rPr>
                <w:color w:val="000000"/>
              </w:rPr>
              <w:t xml:space="preserve"> Teaching material</w:t>
            </w:r>
          </w:p>
          <w:p w14:paraId="26470FF7" w14:textId="77777777" w:rsidR="00A314FF" w:rsidRDefault="00A314FF">
            <w:pPr>
              <w:rPr>
                <w:color w:val="000000"/>
              </w:rPr>
            </w:pPr>
            <w:r>
              <w:rPr>
                <w:rFonts w:ascii="MS Gothic" w:eastAsia="MS Gothic" w:hAnsi="MS Gothic" w:cs="MS Gothic" w:hint="eastAsia"/>
                <w:color w:val="000000"/>
              </w:rPr>
              <w:t>☐</w:t>
            </w:r>
            <w:r>
              <w:rPr>
                <w:color w:val="000000"/>
              </w:rPr>
              <w:t xml:space="preserve"> Learning material</w:t>
            </w:r>
          </w:p>
          <w:p w14:paraId="0F3C3A65" w14:textId="77777777" w:rsidR="00A314FF" w:rsidRDefault="00A314FF">
            <w:pPr>
              <w:spacing w:after="0" w:line="240" w:lineRule="auto"/>
              <w:rPr>
                <w:rFonts w:ascii="Calibri" w:eastAsia="Calibri" w:hAnsi="Calibri" w:cs="Calibri"/>
              </w:rPr>
            </w:pPr>
            <w:r>
              <w:rPr>
                <w:rFonts w:ascii="MS Gothic" w:eastAsia="MS Gothic" w:hAnsi="MS Gothic" w:cs="MS Gothic" w:hint="eastAsia"/>
                <w:color w:val="000000"/>
              </w:rPr>
              <w:t>☐</w:t>
            </w:r>
            <w:r>
              <w:rPr>
                <w:color w:val="000000"/>
              </w:rPr>
              <w:t xml:space="preserve"> Training material</w:t>
            </w:r>
          </w:p>
        </w:tc>
        <w:tc>
          <w:tcPr>
            <w:tcW w:w="3355"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498E8FF" w14:textId="77777777" w:rsidR="00A314FF" w:rsidRDefault="00A314FF">
            <w:pPr>
              <w:rPr>
                <w:rFonts w:eastAsiaTheme="minorEastAsia"/>
                <w:color w:val="000000"/>
              </w:rPr>
            </w:pPr>
            <w:r>
              <w:rPr>
                <w:rFonts w:ascii="MS Gothic" w:eastAsia="MS Gothic" w:hAnsi="MS Gothic" w:cs="MS Gothic" w:hint="eastAsia"/>
                <w:color w:val="000000"/>
              </w:rPr>
              <w:t>☐</w:t>
            </w:r>
            <w:r>
              <w:rPr>
                <w:color w:val="000000"/>
              </w:rPr>
              <w:t xml:space="preserve"> Event</w:t>
            </w:r>
          </w:p>
          <w:p w14:paraId="492F29DF" w14:textId="77777777" w:rsidR="00A314FF" w:rsidRDefault="00A314FF">
            <w:pPr>
              <w:rPr>
                <w:color w:val="000000"/>
              </w:rPr>
            </w:pPr>
            <w:r>
              <w:rPr>
                <w:rFonts w:ascii="MS Gothic" w:eastAsia="MS Gothic" w:hAnsi="MS Gothic" w:hint="eastAsia"/>
                <w:color w:val="000000"/>
              </w:rPr>
              <w:t>☐</w:t>
            </w:r>
            <w:r>
              <w:rPr>
                <w:color w:val="000000"/>
              </w:rPr>
              <w:t xml:space="preserve"> Report </w:t>
            </w:r>
          </w:p>
          <w:p w14:paraId="3166226F" w14:textId="77777777" w:rsidR="00A314FF" w:rsidRDefault="00A314FF">
            <w:pPr>
              <w:spacing w:after="0" w:line="240" w:lineRule="auto"/>
              <w:rPr>
                <w:rFonts w:ascii="Calibri" w:eastAsia="Calibri" w:hAnsi="Calibri" w:cs="Calibri"/>
              </w:rPr>
            </w:pPr>
            <w:r>
              <w:rPr>
                <w:rFonts w:ascii="MS Gothic" w:eastAsia="MS Gothic" w:hAnsi="MS Gothic" w:hint="eastAsia"/>
                <w:color w:val="000000"/>
              </w:rPr>
              <w:t>☒</w:t>
            </w:r>
            <w:r>
              <w:rPr>
                <w:color w:val="000000"/>
              </w:rPr>
              <w:t xml:space="preserve"> Service/Product </w:t>
            </w:r>
          </w:p>
        </w:tc>
      </w:tr>
      <w:tr w:rsidR="00A314FF" w14:paraId="6C4CEC16" w14:textId="77777777" w:rsidTr="00A314FF">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25C67DC" w14:textId="77777777" w:rsidR="00A314FF" w:rsidRDefault="00A314FF">
            <w:pPr>
              <w:spacing w:after="0"/>
              <w:rPr>
                <w:rFonts w:ascii="Calibri" w:eastAsia="Calibri" w:hAnsi="Calibri" w:cs="Calibri"/>
              </w:rPr>
            </w:pPr>
          </w:p>
        </w:tc>
        <w:tc>
          <w:tcPr>
            <w:tcW w:w="156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E0958CA" w14:textId="77777777" w:rsidR="00A314FF" w:rsidRDefault="00A314FF">
            <w:pPr>
              <w:spacing w:after="0" w:line="240" w:lineRule="auto"/>
              <w:rPr>
                <w:rFonts w:ascii="Calibri" w:eastAsia="Calibri" w:hAnsi="Calibri" w:cs="Calibri"/>
              </w:rPr>
            </w:pPr>
            <w:r>
              <w:rPr>
                <w:rFonts w:ascii="Calibri" w:eastAsia="Calibri" w:hAnsi="Calibri" w:cs="Calibri"/>
                <w:sz w:val="20"/>
              </w:rPr>
              <w:t xml:space="preserve">Description </w:t>
            </w:r>
          </w:p>
        </w:tc>
        <w:tc>
          <w:tcPr>
            <w:tcW w:w="5882"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179FE626" w14:textId="77777777" w:rsidR="00A314FF" w:rsidRDefault="00A314FF">
            <w:pPr>
              <w:spacing w:after="0" w:line="240" w:lineRule="auto"/>
              <w:rPr>
                <w:rFonts w:ascii="Calibri" w:eastAsia="Calibri" w:hAnsi="Calibri" w:cs="Calibri"/>
              </w:rPr>
            </w:pPr>
          </w:p>
        </w:tc>
      </w:tr>
      <w:tr w:rsidR="00A314FF" w14:paraId="2E44F4D7" w14:textId="77777777" w:rsidTr="00A314FF">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E09EF3E" w14:textId="77777777" w:rsidR="00A314FF" w:rsidRDefault="00A314FF">
            <w:pPr>
              <w:spacing w:after="0"/>
              <w:rPr>
                <w:rFonts w:ascii="Calibri" w:eastAsia="Calibri" w:hAnsi="Calibri" w:cs="Calibri"/>
              </w:rPr>
            </w:pPr>
          </w:p>
        </w:tc>
        <w:tc>
          <w:tcPr>
            <w:tcW w:w="156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E2C030D" w14:textId="77777777" w:rsidR="00A314FF" w:rsidRDefault="00A314FF">
            <w:pPr>
              <w:spacing w:after="0" w:line="240" w:lineRule="auto"/>
              <w:rPr>
                <w:rFonts w:ascii="Calibri" w:eastAsia="Calibri" w:hAnsi="Calibri" w:cs="Calibri"/>
              </w:rPr>
            </w:pPr>
            <w:r>
              <w:rPr>
                <w:rFonts w:ascii="Calibri" w:eastAsia="Calibri" w:hAnsi="Calibri" w:cs="Calibri"/>
                <w:sz w:val="20"/>
              </w:rPr>
              <w:t>Due date</w:t>
            </w:r>
          </w:p>
        </w:tc>
        <w:tc>
          <w:tcPr>
            <w:tcW w:w="5882"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397DE848" w14:textId="77777777" w:rsidR="00A314FF" w:rsidRDefault="00A314FF">
            <w:pPr>
              <w:spacing w:after="0" w:line="240" w:lineRule="auto"/>
              <w:rPr>
                <w:rFonts w:ascii="Calibri" w:eastAsia="Calibri" w:hAnsi="Calibri" w:cs="Calibri"/>
              </w:rPr>
            </w:pPr>
          </w:p>
        </w:tc>
      </w:tr>
      <w:tr w:rsidR="00A314FF" w14:paraId="170FD893" w14:textId="77777777" w:rsidTr="00A314FF">
        <w:tc>
          <w:tcPr>
            <w:tcW w:w="202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2671980D" w14:textId="77777777" w:rsidR="00A314FF" w:rsidRDefault="00A314FF">
            <w:pPr>
              <w:spacing w:after="0" w:line="240" w:lineRule="auto"/>
              <w:rPr>
                <w:rFonts w:ascii="Calibri" w:eastAsia="Calibri" w:hAnsi="Calibri" w:cs="Calibri"/>
              </w:rPr>
            </w:pPr>
          </w:p>
        </w:tc>
        <w:tc>
          <w:tcPr>
            <w:tcW w:w="156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EE2EA2F" w14:textId="77777777" w:rsidR="00A314FF" w:rsidRDefault="00A314FF">
            <w:pPr>
              <w:spacing w:after="0" w:line="240" w:lineRule="auto"/>
              <w:rPr>
                <w:rFonts w:ascii="Calibri" w:eastAsia="Calibri" w:hAnsi="Calibri" w:cs="Calibri"/>
              </w:rPr>
            </w:pPr>
            <w:r>
              <w:rPr>
                <w:rFonts w:ascii="Calibri" w:eastAsia="Calibri" w:hAnsi="Calibri" w:cs="Calibri"/>
                <w:sz w:val="20"/>
              </w:rPr>
              <w:t>Languages</w:t>
            </w:r>
          </w:p>
        </w:tc>
        <w:tc>
          <w:tcPr>
            <w:tcW w:w="5882"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123F0783" w14:textId="77777777" w:rsidR="00A314FF" w:rsidRDefault="00A314FF">
            <w:pPr>
              <w:spacing w:after="0" w:line="240" w:lineRule="auto"/>
              <w:rPr>
                <w:rFonts w:ascii="Calibri" w:eastAsia="Calibri" w:hAnsi="Calibri" w:cs="Calibri"/>
              </w:rPr>
            </w:pPr>
          </w:p>
        </w:tc>
      </w:tr>
      <w:tr w:rsidR="00A314FF" w14:paraId="5287F56F" w14:textId="77777777" w:rsidTr="00A314FF">
        <w:tc>
          <w:tcPr>
            <w:tcW w:w="2025" w:type="dxa"/>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5F44AC7" w14:textId="77777777" w:rsidR="00A314FF" w:rsidRDefault="00A314FF">
            <w:pPr>
              <w:tabs>
                <w:tab w:val="left" w:pos="2619"/>
              </w:tabs>
              <w:spacing w:after="0" w:line="240" w:lineRule="auto"/>
              <w:ind w:left="708" w:hanging="708"/>
              <w:rPr>
                <w:rFonts w:ascii="Calibri" w:eastAsia="Calibri" w:hAnsi="Calibri" w:cs="Calibri"/>
              </w:rPr>
            </w:pPr>
            <w:r>
              <w:rPr>
                <w:rFonts w:ascii="Calibri" w:eastAsia="Calibri" w:hAnsi="Calibri" w:cs="Calibri"/>
                <w:b/>
                <w:sz w:val="20"/>
              </w:rPr>
              <w:t>Target groups</w:t>
            </w:r>
          </w:p>
        </w:tc>
        <w:tc>
          <w:tcPr>
            <w:tcW w:w="7443" w:type="dxa"/>
            <w:gridSpan w:val="5"/>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7E5AA28" w14:textId="77777777" w:rsidR="00A314FF" w:rsidRDefault="00A314FF">
            <w:pPr>
              <w:rPr>
                <w:rFonts w:eastAsiaTheme="minorEastAsia"/>
              </w:rPr>
            </w:pPr>
            <w:r>
              <w:rPr>
                <w:rFonts w:ascii="MS Gothic" w:eastAsia="MS Gothic" w:hAnsi="MS Gothic" w:hint="eastAsia"/>
                <w:color w:val="000000"/>
              </w:rPr>
              <w:t>☐</w:t>
            </w:r>
            <w:r>
              <w:rPr>
                <w:color w:val="000000"/>
              </w:rPr>
              <w:t xml:space="preserve"> Teaching staff </w:t>
            </w:r>
          </w:p>
          <w:p w14:paraId="60BD8FA7" w14:textId="77777777" w:rsidR="00A314FF" w:rsidRDefault="00A314FF">
            <w:r>
              <w:rPr>
                <w:rFonts w:ascii="MS Gothic" w:eastAsia="MS Gothic" w:hAnsi="MS Gothic" w:cs="MS Gothic" w:hint="eastAsia"/>
                <w:color w:val="000000"/>
              </w:rPr>
              <w:t>☐</w:t>
            </w:r>
            <w:r>
              <w:rPr>
                <w:color w:val="000000"/>
              </w:rPr>
              <w:t xml:space="preserve"> Students </w:t>
            </w:r>
          </w:p>
          <w:p w14:paraId="633CF2AD" w14:textId="77777777" w:rsidR="00A314FF" w:rsidRDefault="00A314FF">
            <w:r>
              <w:rPr>
                <w:rFonts w:ascii="MS Gothic" w:eastAsia="MS Gothic" w:hAnsi="MS Gothic" w:hint="eastAsia"/>
                <w:color w:val="000000"/>
              </w:rPr>
              <w:t>☐</w:t>
            </w:r>
            <w:r>
              <w:rPr>
                <w:color w:val="000000"/>
              </w:rPr>
              <w:t xml:space="preserve"> Trainees </w:t>
            </w:r>
          </w:p>
          <w:p w14:paraId="3436BE1A" w14:textId="77777777" w:rsidR="00A314FF" w:rsidRDefault="00A314FF">
            <w:r>
              <w:rPr>
                <w:rFonts w:ascii="MS Gothic" w:eastAsia="MS Gothic" w:hAnsi="MS Gothic" w:hint="eastAsia"/>
                <w:color w:val="000000"/>
              </w:rPr>
              <w:t>☒</w:t>
            </w:r>
            <w:r>
              <w:rPr>
                <w:color w:val="000000"/>
              </w:rPr>
              <w:t xml:space="preserve"> Administrative staff</w:t>
            </w:r>
          </w:p>
          <w:p w14:paraId="3327AA76" w14:textId="77777777" w:rsidR="00A314FF" w:rsidRDefault="00A314FF">
            <w:r>
              <w:rPr>
                <w:rFonts w:ascii="MS Gothic" w:eastAsia="MS Gothic" w:hAnsi="MS Gothic" w:hint="eastAsia"/>
                <w:color w:val="000000"/>
              </w:rPr>
              <w:t>☐</w:t>
            </w:r>
            <w:r>
              <w:rPr>
                <w:color w:val="000000"/>
              </w:rPr>
              <w:t xml:space="preserve"> Technical staff </w:t>
            </w:r>
          </w:p>
          <w:p w14:paraId="13C3417E" w14:textId="77777777" w:rsidR="00A314FF" w:rsidRDefault="00A314FF">
            <w:r>
              <w:rPr>
                <w:rFonts w:ascii="MS Gothic" w:eastAsia="MS Gothic" w:hAnsi="MS Gothic" w:hint="eastAsia"/>
                <w:color w:val="000000"/>
              </w:rPr>
              <w:t>☐</w:t>
            </w:r>
            <w:r>
              <w:rPr>
                <w:color w:val="000000"/>
              </w:rPr>
              <w:t xml:space="preserve"> Librarians </w:t>
            </w:r>
          </w:p>
          <w:p w14:paraId="44B44355" w14:textId="77777777" w:rsidR="00A314FF" w:rsidRDefault="00A314FF">
            <w:pPr>
              <w:spacing w:after="0" w:line="240" w:lineRule="auto"/>
              <w:rPr>
                <w:rFonts w:ascii="Calibri" w:eastAsia="Calibri" w:hAnsi="Calibri" w:cs="Calibri"/>
              </w:rPr>
            </w:pPr>
            <w:r>
              <w:rPr>
                <w:rFonts w:ascii="MS Gothic" w:eastAsia="MS Gothic" w:hAnsi="MS Gothic" w:cs="MS Gothic" w:hint="eastAsia"/>
                <w:color w:val="000000"/>
              </w:rPr>
              <w:t>☐</w:t>
            </w:r>
            <w:r>
              <w:rPr>
                <w:color w:val="000000"/>
              </w:rPr>
              <w:t xml:space="preserve"> Other</w:t>
            </w:r>
          </w:p>
        </w:tc>
      </w:tr>
      <w:tr w:rsidR="00A314FF" w14:paraId="2FA910ED" w14:textId="77777777" w:rsidTr="00A314FF">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4DF9032" w14:textId="77777777" w:rsidR="00A314FF" w:rsidRDefault="00A314FF">
            <w:pPr>
              <w:spacing w:after="0"/>
              <w:rPr>
                <w:rFonts w:ascii="Calibri" w:eastAsia="Calibri" w:hAnsi="Calibri" w:cs="Calibri"/>
              </w:rPr>
            </w:pPr>
          </w:p>
        </w:tc>
        <w:tc>
          <w:tcPr>
            <w:tcW w:w="7443" w:type="dxa"/>
            <w:gridSpan w:val="5"/>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FABA515" w14:textId="77777777" w:rsidR="00A314FF" w:rsidRDefault="00A314FF">
            <w:pPr>
              <w:tabs>
                <w:tab w:val="left" w:pos="2619"/>
              </w:tabs>
              <w:spacing w:after="0" w:line="240" w:lineRule="auto"/>
              <w:ind w:left="708" w:hanging="708"/>
              <w:rPr>
                <w:rFonts w:ascii="Calibri" w:eastAsia="Calibri" w:hAnsi="Calibri" w:cs="Calibri"/>
                <w:i/>
                <w:sz w:val="20"/>
              </w:rPr>
            </w:pPr>
            <w:r>
              <w:rPr>
                <w:rFonts w:ascii="Calibri" w:eastAsia="Calibri" w:hAnsi="Calibri" w:cs="Calibri"/>
                <w:i/>
                <w:sz w:val="20"/>
              </w:rPr>
              <w:t xml:space="preserve">If you selected 'Other', please identify these target groups. </w:t>
            </w:r>
          </w:p>
          <w:p w14:paraId="06E8E515" w14:textId="77777777" w:rsidR="00A314FF" w:rsidRDefault="00A314FF">
            <w:pPr>
              <w:spacing w:after="0" w:line="240" w:lineRule="auto"/>
              <w:rPr>
                <w:rFonts w:ascii="Calibri" w:eastAsia="Calibri" w:hAnsi="Calibri" w:cs="Calibri"/>
              </w:rPr>
            </w:pPr>
            <w:r>
              <w:rPr>
                <w:rFonts w:ascii="Calibri" w:eastAsia="Calibri" w:hAnsi="Calibri" w:cs="Calibri"/>
                <w:i/>
                <w:sz w:val="20"/>
              </w:rPr>
              <w:t>(Max. 250 words)</w:t>
            </w:r>
          </w:p>
        </w:tc>
      </w:tr>
      <w:tr w:rsidR="00A314FF" w14:paraId="79499701" w14:textId="77777777" w:rsidTr="00A314FF">
        <w:tc>
          <w:tcPr>
            <w:tcW w:w="202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3FB13B7" w14:textId="77777777" w:rsidR="00A314FF" w:rsidRDefault="00A314FF">
            <w:pPr>
              <w:spacing w:after="0" w:line="240" w:lineRule="auto"/>
              <w:rPr>
                <w:rFonts w:ascii="Calibri" w:eastAsia="Calibri" w:hAnsi="Calibri" w:cs="Calibri"/>
              </w:rPr>
            </w:pPr>
            <w:r>
              <w:rPr>
                <w:rFonts w:ascii="Calibri" w:eastAsia="Calibri" w:hAnsi="Calibri" w:cs="Calibri"/>
                <w:b/>
                <w:sz w:val="20"/>
              </w:rPr>
              <w:t>Dissemination level</w:t>
            </w:r>
          </w:p>
        </w:tc>
        <w:tc>
          <w:tcPr>
            <w:tcW w:w="2038"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2300F1F" w14:textId="77777777" w:rsidR="00A314FF" w:rsidRDefault="00A314FF">
            <w:pPr>
              <w:spacing w:after="0" w:line="240" w:lineRule="auto"/>
              <w:rPr>
                <w:rFonts w:ascii="Calibri" w:eastAsia="Calibri" w:hAnsi="Calibri" w:cs="Calibri"/>
                <w:sz w:val="20"/>
              </w:rPr>
            </w:pPr>
            <w:r>
              <w:rPr>
                <w:rFonts w:ascii="Calibri" w:eastAsia="Calibri" w:hAnsi="Calibri" w:cs="Calibri"/>
                <w:color w:val="000000"/>
                <w:sz w:val="20"/>
              </w:rPr>
              <w:t xml:space="preserve"> </w:t>
            </w:r>
            <w:r>
              <w:rPr>
                <w:rFonts w:ascii="Segoe UI Symbol" w:eastAsia="Calibri" w:hAnsi="Segoe UI Symbol" w:cs="Segoe UI Symbol"/>
                <w:sz w:val="20"/>
              </w:rPr>
              <w:t>☐</w:t>
            </w:r>
            <w:r>
              <w:rPr>
                <w:rFonts w:ascii="Calibri" w:eastAsia="Calibri" w:hAnsi="Calibri" w:cs="Calibri"/>
                <w:sz w:val="20"/>
              </w:rPr>
              <w:t xml:space="preserve"> Department / Faculty </w:t>
            </w:r>
            <w:r>
              <w:rPr>
                <w:rFonts w:ascii="Segoe UI Symbol" w:eastAsia="Calibri" w:hAnsi="Segoe UI Symbol" w:cs="Segoe UI Symbol"/>
                <w:sz w:val="20"/>
              </w:rPr>
              <w:t>☐</w:t>
            </w:r>
            <w:r>
              <w:rPr>
                <w:rFonts w:ascii="Calibri" w:eastAsia="Calibri" w:hAnsi="Calibri" w:cs="Calibri"/>
                <w:sz w:val="20"/>
              </w:rPr>
              <w:t xml:space="preserve"> Institution</w:t>
            </w:r>
          </w:p>
          <w:p w14:paraId="18C10895" w14:textId="77777777" w:rsidR="00A314FF" w:rsidRDefault="00A314FF">
            <w:pPr>
              <w:spacing w:after="0" w:line="240" w:lineRule="auto"/>
              <w:rPr>
                <w:rFonts w:ascii="Calibri" w:eastAsia="Calibri" w:hAnsi="Calibri" w:cs="Calibri"/>
              </w:rPr>
            </w:pPr>
            <w:r>
              <w:rPr>
                <w:rFonts w:ascii="Calibri" w:eastAsia="Calibri" w:hAnsi="Calibri" w:cs="Calibri"/>
                <w:color w:val="000000"/>
                <w:sz w:val="20"/>
              </w:rPr>
              <w:t xml:space="preserve"> Institution</w:t>
            </w:r>
          </w:p>
        </w:tc>
        <w:tc>
          <w:tcPr>
            <w:tcW w:w="2289"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072FA52" w14:textId="77777777" w:rsidR="00A314FF" w:rsidRDefault="00A314FF">
            <w:pPr>
              <w:rPr>
                <w:rFonts w:eastAsiaTheme="minorEastAsia"/>
              </w:rPr>
            </w:pPr>
            <w:r>
              <w:rPr>
                <w:rFonts w:ascii="MS Gothic" w:eastAsia="MS Gothic" w:hAnsi="MS Gothic" w:hint="eastAsia"/>
                <w:color w:val="000000"/>
              </w:rPr>
              <w:t>☐</w:t>
            </w:r>
            <w:r>
              <w:rPr>
                <w:color w:val="000000"/>
              </w:rPr>
              <w:t xml:space="preserve"> Local</w:t>
            </w:r>
          </w:p>
          <w:p w14:paraId="15F9EC7D" w14:textId="77777777" w:rsidR="00A314FF" w:rsidRDefault="00A314FF">
            <w:pPr>
              <w:spacing w:after="0" w:line="240" w:lineRule="auto"/>
              <w:rPr>
                <w:rFonts w:ascii="Calibri" w:eastAsia="Calibri" w:hAnsi="Calibri" w:cs="Calibri"/>
              </w:rPr>
            </w:pPr>
            <w:r>
              <w:rPr>
                <w:rFonts w:ascii="MS Gothic" w:eastAsia="MS Gothic" w:hAnsi="MS Gothic" w:hint="eastAsia"/>
                <w:color w:val="000000"/>
              </w:rPr>
              <w:t>☒</w:t>
            </w:r>
            <w:r>
              <w:rPr>
                <w:color w:val="000000"/>
              </w:rPr>
              <w:t xml:space="preserve"> Regional</w:t>
            </w:r>
          </w:p>
        </w:tc>
        <w:tc>
          <w:tcPr>
            <w:tcW w:w="31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FF242F0" w14:textId="77777777" w:rsidR="00A314FF" w:rsidRDefault="00A314FF">
            <w:pPr>
              <w:spacing w:after="0" w:line="240" w:lineRule="auto"/>
              <w:rPr>
                <w:rFonts w:ascii="Calibri" w:eastAsia="Calibri" w:hAnsi="Calibri" w:cs="Calibri"/>
                <w:sz w:val="20"/>
              </w:rPr>
            </w:pPr>
            <w:r>
              <w:rPr>
                <w:rFonts w:ascii="Calibri" w:eastAsia="Calibri" w:hAnsi="Calibri" w:cs="Calibri"/>
                <w:color w:val="000000"/>
                <w:sz w:val="20"/>
              </w:rPr>
              <w:t xml:space="preserve"> National</w:t>
            </w:r>
          </w:p>
          <w:p w14:paraId="7BFECE9F" w14:textId="77777777" w:rsidR="00A314FF" w:rsidRDefault="00A314FF">
            <w:pPr>
              <w:spacing w:after="0" w:line="240" w:lineRule="auto"/>
              <w:rPr>
                <w:rFonts w:ascii="Calibri" w:eastAsia="Calibri" w:hAnsi="Calibri" w:cs="Calibri"/>
              </w:rPr>
            </w:pPr>
            <w:r>
              <w:rPr>
                <w:rFonts w:ascii="Calibri" w:eastAsia="Calibri" w:hAnsi="Calibri" w:cs="Calibri"/>
                <w:color w:val="000000"/>
                <w:sz w:val="20"/>
              </w:rPr>
              <w:t xml:space="preserve"> </w:t>
            </w:r>
            <w:r>
              <w:rPr>
                <w:rFonts w:ascii="Segoe UI Symbol" w:eastAsia="Calibri" w:hAnsi="Segoe UI Symbol" w:cs="Segoe UI Symbol"/>
                <w:sz w:val="20"/>
              </w:rPr>
              <w:t>☐</w:t>
            </w:r>
            <w:r>
              <w:rPr>
                <w:rFonts w:ascii="Calibri" w:eastAsia="Calibri" w:hAnsi="Calibri" w:cs="Calibri"/>
                <w:sz w:val="20"/>
              </w:rPr>
              <w:t xml:space="preserve"> International</w:t>
            </w:r>
          </w:p>
        </w:tc>
      </w:tr>
    </w:tbl>
    <w:p w14:paraId="1732FB46" w14:textId="77777777" w:rsidR="00A314FF" w:rsidRDefault="00A314FF" w:rsidP="00A314FF">
      <w:pPr>
        <w:spacing w:after="0" w:line="240" w:lineRule="auto"/>
        <w:rPr>
          <w:rFonts w:ascii="Calibri" w:eastAsia="Calibri" w:hAnsi="Calibri" w:cs="Calibri"/>
        </w:rPr>
      </w:pPr>
    </w:p>
    <w:p w14:paraId="19DE744A" w14:textId="77777777" w:rsidR="00A314FF" w:rsidRDefault="00A314FF" w:rsidP="00A314FF">
      <w:pPr>
        <w:spacing w:after="0" w:line="240" w:lineRule="auto"/>
        <w:rPr>
          <w:rFonts w:ascii="Calibri" w:eastAsia="Calibri" w:hAnsi="Calibri" w:cs="Calibri"/>
          <w:b/>
          <w:sz w:val="24"/>
        </w:rPr>
      </w:pPr>
      <w:r>
        <w:rPr>
          <w:rFonts w:ascii="Calibri" w:eastAsia="Calibri" w:hAnsi="Calibri" w:cs="Calibri"/>
          <w:b/>
          <w:sz w:val="24"/>
        </w:rPr>
        <w:t>Deliverables/results/outcomes</w:t>
      </w:r>
    </w:p>
    <w:p w14:paraId="061FF5C8" w14:textId="77777777" w:rsidR="00A314FF" w:rsidRDefault="00A314FF" w:rsidP="00A314FF">
      <w:pPr>
        <w:spacing w:after="0" w:line="240" w:lineRule="auto"/>
        <w:rPr>
          <w:rFonts w:ascii="Calibri" w:eastAsia="Calibri" w:hAnsi="Calibri" w:cs="Calibri"/>
          <w:b/>
        </w:rPr>
      </w:pPr>
    </w:p>
    <w:tbl>
      <w:tblPr>
        <w:tblW w:w="0" w:type="auto"/>
        <w:tblInd w:w="108" w:type="dxa"/>
        <w:tblCellMar>
          <w:left w:w="10" w:type="dxa"/>
          <w:right w:w="10" w:type="dxa"/>
        </w:tblCellMar>
        <w:tblLook w:val="04A0" w:firstRow="1" w:lastRow="0" w:firstColumn="1" w:lastColumn="0" w:noHBand="0" w:noVBand="1"/>
      </w:tblPr>
      <w:tblGrid>
        <w:gridCol w:w="1953"/>
        <w:gridCol w:w="1261"/>
        <w:gridCol w:w="419"/>
        <w:gridCol w:w="1791"/>
        <w:gridCol w:w="212"/>
        <w:gridCol w:w="3606"/>
      </w:tblGrid>
      <w:tr w:rsidR="00A314FF" w14:paraId="5A0DEFDC" w14:textId="77777777" w:rsidTr="00A314FF">
        <w:trPr>
          <w:trHeight w:val="1"/>
        </w:trPr>
        <w:tc>
          <w:tcPr>
            <w:tcW w:w="2025" w:type="dxa"/>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324A44B" w14:textId="77777777" w:rsidR="00A314FF" w:rsidRDefault="00A314FF">
            <w:pPr>
              <w:spacing w:after="0" w:line="240" w:lineRule="auto"/>
              <w:rPr>
                <w:rFonts w:ascii="Calibri" w:eastAsia="Calibri" w:hAnsi="Calibri" w:cs="Calibri"/>
                <w:b/>
                <w:sz w:val="20"/>
              </w:rPr>
            </w:pPr>
            <w:r>
              <w:rPr>
                <w:rFonts w:ascii="Calibri" w:eastAsia="Calibri" w:hAnsi="Calibri" w:cs="Calibri"/>
                <w:b/>
                <w:sz w:val="20"/>
              </w:rPr>
              <w:t>Expected Deliverable/Results/</w:t>
            </w:r>
          </w:p>
          <w:p w14:paraId="7FBF9248" w14:textId="77777777" w:rsidR="00A314FF" w:rsidRDefault="00A314FF">
            <w:pPr>
              <w:spacing w:after="0" w:line="240" w:lineRule="auto"/>
              <w:rPr>
                <w:rFonts w:ascii="Calibri" w:eastAsia="Calibri" w:hAnsi="Calibri" w:cs="Calibri"/>
              </w:rPr>
            </w:pPr>
            <w:r>
              <w:rPr>
                <w:rFonts w:ascii="Calibri" w:eastAsia="Calibri" w:hAnsi="Calibri" w:cs="Calibri"/>
                <w:b/>
                <w:sz w:val="20"/>
              </w:rPr>
              <w:t>Outcomes</w:t>
            </w:r>
            <w:r>
              <w:rPr>
                <w:rFonts w:ascii="Calibri" w:eastAsia="Calibri" w:hAnsi="Calibri" w:cs="Calibri"/>
                <w:color w:val="FFFFFF"/>
                <w:sz w:val="20"/>
              </w:rPr>
              <w:t xml:space="preserve"> </w:t>
            </w:r>
          </w:p>
        </w:tc>
        <w:tc>
          <w:tcPr>
            <w:tcW w:w="156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35BC778" w14:textId="77777777" w:rsidR="00A314FF" w:rsidRDefault="00A314FF">
            <w:pPr>
              <w:spacing w:after="0" w:line="240" w:lineRule="auto"/>
              <w:rPr>
                <w:rFonts w:ascii="Calibri" w:eastAsia="Calibri" w:hAnsi="Calibri" w:cs="Calibri"/>
              </w:rPr>
            </w:pPr>
            <w:r>
              <w:rPr>
                <w:rFonts w:ascii="Calibri" w:eastAsia="Calibri" w:hAnsi="Calibri" w:cs="Calibri"/>
                <w:sz w:val="20"/>
              </w:rPr>
              <w:t>Work Package and Outcome ref.nr</w:t>
            </w:r>
          </w:p>
        </w:tc>
        <w:tc>
          <w:tcPr>
            <w:tcW w:w="5882"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300356A" w14:textId="3BA27DED" w:rsidR="00A314FF" w:rsidRDefault="00677DAA">
            <w:pPr>
              <w:spacing w:after="0" w:line="240" w:lineRule="auto"/>
              <w:ind w:left="5040" w:hanging="187"/>
              <w:rPr>
                <w:rFonts w:ascii="Calibri" w:eastAsia="Calibri" w:hAnsi="Calibri" w:cs="Calibri"/>
              </w:rPr>
            </w:pPr>
            <w:r>
              <w:rPr>
                <w:rFonts w:ascii="Calibri" w:eastAsia="Calibri" w:hAnsi="Calibri" w:cs="Calibri"/>
                <w:b/>
                <w:sz w:val="24"/>
              </w:rPr>
              <w:t>A12</w:t>
            </w:r>
            <w:r w:rsidR="00A314FF">
              <w:rPr>
                <w:rFonts w:ascii="Calibri" w:eastAsia="Calibri" w:hAnsi="Calibri" w:cs="Calibri"/>
                <w:b/>
                <w:sz w:val="24"/>
              </w:rPr>
              <w:t>.2.3.</w:t>
            </w:r>
          </w:p>
        </w:tc>
      </w:tr>
      <w:tr w:rsidR="00A314FF" w14:paraId="4D3784F0" w14:textId="77777777" w:rsidTr="00A314FF">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3B7A848" w14:textId="77777777" w:rsidR="00A314FF" w:rsidRDefault="00A314FF">
            <w:pPr>
              <w:spacing w:after="0"/>
              <w:rPr>
                <w:rFonts w:ascii="Calibri" w:eastAsia="Calibri" w:hAnsi="Calibri" w:cs="Calibri"/>
              </w:rPr>
            </w:pPr>
          </w:p>
        </w:tc>
        <w:tc>
          <w:tcPr>
            <w:tcW w:w="156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7BFB870" w14:textId="77777777" w:rsidR="00A314FF" w:rsidRDefault="00A314FF">
            <w:pPr>
              <w:spacing w:after="0" w:line="240" w:lineRule="auto"/>
              <w:rPr>
                <w:rFonts w:ascii="Calibri" w:eastAsia="Calibri" w:hAnsi="Calibri" w:cs="Calibri"/>
              </w:rPr>
            </w:pPr>
            <w:r>
              <w:rPr>
                <w:rFonts w:ascii="Calibri" w:eastAsia="Calibri" w:hAnsi="Calibri" w:cs="Calibri"/>
                <w:sz w:val="20"/>
              </w:rPr>
              <w:t>Title</w:t>
            </w:r>
          </w:p>
        </w:tc>
        <w:tc>
          <w:tcPr>
            <w:tcW w:w="5882"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11351D7" w14:textId="77777777" w:rsidR="00A314FF" w:rsidRDefault="00A314FF">
            <w:pPr>
              <w:spacing w:after="0" w:line="240" w:lineRule="auto"/>
              <w:rPr>
                <w:rFonts w:ascii="Calibri" w:eastAsia="Calibri" w:hAnsi="Calibri" w:cs="Calibri"/>
              </w:rPr>
            </w:pPr>
            <w:r>
              <w:rPr>
                <w:rFonts w:ascii="Calibri" w:eastAsia="Calibri" w:hAnsi="Calibri" w:cs="Calibri"/>
              </w:rPr>
              <w:t>Distribucija promotivnih materijala i informisanje javnosti o događajima</w:t>
            </w:r>
          </w:p>
        </w:tc>
      </w:tr>
      <w:tr w:rsidR="00A314FF" w14:paraId="047350C4" w14:textId="77777777" w:rsidTr="00A314FF">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5F3D13D" w14:textId="77777777" w:rsidR="00A314FF" w:rsidRDefault="00A314FF">
            <w:pPr>
              <w:spacing w:after="0"/>
              <w:rPr>
                <w:rFonts w:ascii="Calibri" w:eastAsia="Calibri" w:hAnsi="Calibri" w:cs="Calibri"/>
              </w:rPr>
            </w:pPr>
          </w:p>
        </w:tc>
        <w:tc>
          <w:tcPr>
            <w:tcW w:w="156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5AEFA22" w14:textId="77777777" w:rsidR="00A314FF" w:rsidRDefault="00A314FF">
            <w:pPr>
              <w:spacing w:after="0" w:line="240" w:lineRule="auto"/>
              <w:rPr>
                <w:rFonts w:ascii="Calibri" w:eastAsia="Calibri" w:hAnsi="Calibri" w:cs="Calibri"/>
              </w:rPr>
            </w:pPr>
            <w:r>
              <w:rPr>
                <w:rFonts w:ascii="Calibri" w:eastAsia="Calibri" w:hAnsi="Calibri" w:cs="Calibri"/>
                <w:sz w:val="20"/>
              </w:rPr>
              <w:t>Type</w:t>
            </w:r>
          </w:p>
        </w:tc>
        <w:tc>
          <w:tcPr>
            <w:tcW w:w="2527"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4BED68D" w14:textId="77777777" w:rsidR="00A314FF" w:rsidRDefault="00A314FF">
            <w:pPr>
              <w:rPr>
                <w:rFonts w:eastAsiaTheme="minorEastAsia"/>
                <w:color w:val="000000"/>
              </w:rPr>
            </w:pPr>
            <w:r>
              <w:rPr>
                <w:rFonts w:ascii="MS Gothic" w:eastAsia="MS Gothic" w:hAnsi="MS Gothic" w:cs="MS Gothic" w:hint="eastAsia"/>
                <w:color w:val="000000"/>
              </w:rPr>
              <w:t>☐</w:t>
            </w:r>
            <w:r>
              <w:rPr>
                <w:color w:val="000000"/>
              </w:rPr>
              <w:t xml:space="preserve"> Teaching material</w:t>
            </w:r>
          </w:p>
          <w:p w14:paraId="18399DCA" w14:textId="77777777" w:rsidR="00A314FF" w:rsidRDefault="00A314FF">
            <w:pPr>
              <w:rPr>
                <w:color w:val="000000"/>
              </w:rPr>
            </w:pPr>
            <w:r>
              <w:rPr>
                <w:rFonts w:ascii="MS Gothic" w:eastAsia="MS Gothic" w:hAnsi="MS Gothic" w:cs="MS Gothic" w:hint="eastAsia"/>
                <w:color w:val="000000"/>
              </w:rPr>
              <w:t>☐</w:t>
            </w:r>
            <w:r>
              <w:rPr>
                <w:color w:val="000000"/>
              </w:rPr>
              <w:t xml:space="preserve"> Learning material</w:t>
            </w:r>
          </w:p>
          <w:p w14:paraId="75671B8E" w14:textId="77777777" w:rsidR="00A314FF" w:rsidRDefault="00A314FF">
            <w:pPr>
              <w:spacing w:after="0" w:line="240" w:lineRule="auto"/>
              <w:rPr>
                <w:rFonts w:ascii="Calibri" w:eastAsia="Calibri" w:hAnsi="Calibri" w:cs="Calibri"/>
              </w:rPr>
            </w:pPr>
            <w:r>
              <w:rPr>
                <w:rFonts w:ascii="MS Gothic" w:eastAsia="MS Gothic" w:hAnsi="MS Gothic" w:cs="MS Gothic" w:hint="eastAsia"/>
                <w:color w:val="000000"/>
              </w:rPr>
              <w:t>☐</w:t>
            </w:r>
            <w:r>
              <w:rPr>
                <w:color w:val="000000"/>
              </w:rPr>
              <w:t xml:space="preserve"> Training material</w:t>
            </w:r>
          </w:p>
        </w:tc>
        <w:tc>
          <w:tcPr>
            <w:tcW w:w="3355"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F991A3D" w14:textId="77777777" w:rsidR="00A314FF" w:rsidRDefault="00A314FF">
            <w:pPr>
              <w:rPr>
                <w:rFonts w:eastAsiaTheme="minorEastAsia"/>
                <w:color w:val="000000"/>
              </w:rPr>
            </w:pPr>
            <w:r>
              <w:rPr>
                <w:rFonts w:ascii="MS Gothic" w:eastAsia="MS Gothic" w:hAnsi="MS Gothic" w:cs="MS Gothic" w:hint="eastAsia"/>
                <w:color w:val="000000"/>
              </w:rPr>
              <w:t>☐</w:t>
            </w:r>
            <w:r>
              <w:rPr>
                <w:color w:val="000000"/>
              </w:rPr>
              <w:t xml:space="preserve"> Event</w:t>
            </w:r>
          </w:p>
          <w:p w14:paraId="7F904F2D" w14:textId="77777777" w:rsidR="00A314FF" w:rsidRDefault="00A314FF">
            <w:pPr>
              <w:rPr>
                <w:color w:val="000000"/>
              </w:rPr>
            </w:pPr>
            <w:r>
              <w:rPr>
                <w:rFonts w:ascii="MS Gothic" w:eastAsia="MS Gothic" w:hAnsi="MS Gothic" w:hint="eastAsia"/>
                <w:color w:val="000000"/>
              </w:rPr>
              <w:t>☐</w:t>
            </w:r>
            <w:r>
              <w:rPr>
                <w:color w:val="000000"/>
              </w:rPr>
              <w:t xml:space="preserve"> Report </w:t>
            </w:r>
          </w:p>
          <w:p w14:paraId="5E3A7A51" w14:textId="77777777" w:rsidR="00A314FF" w:rsidRDefault="00A314FF">
            <w:pPr>
              <w:spacing w:after="0" w:line="240" w:lineRule="auto"/>
              <w:rPr>
                <w:rFonts w:ascii="Calibri" w:eastAsia="Calibri" w:hAnsi="Calibri" w:cs="Calibri"/>
              </w:rPr>
            </w:pPr>
            <w:r>
              <w:rPr>
                <w:rFonts w:ascii="MS Gothic" w:eastAsia="MS Gothic" w:hAnsi="MS Gothic" w:hint="eastAsia"/>
                <w:color w:val="000000"/>
              </w:rPr>
              <w:t>☒</w:t>
            </w:r>
            <w:r>
              <w:rPr>
                <w:color w:val="000000"/>
              </w:rPr>
              <w:t xml:space="preserve"> Service/Product </w:t>
            </w:r>
          </w:p>
        </w:tc>
      </w:tr>
      <w:tr w:rsidR="00A314FF" w14:paraId="166D3499" w14:textId="77777777" w:rsidTr="00A314FF">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6EE32CA" w14:textId="77777777" w:rsidR="00A314FF" w:rsidRDefault="00A314FF">
            <w:pPr>
              <w:spacing w:after="0"/>
              <w:rPr>
                <w:rFonts w:ascii="Calibri" w:eastAsia="Calibri" w:hAnsi="Calibri" w:cs="Calibri"/>
              </w:rPr>
            </w:pPr>
          </w:p>
        </w:tc>
        <w:tc>
          <w:tcPr>
            <w:tcW w:w="156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B1F4315" w14:textId="77777777" w:rsidR="00A314FF" w:rsidRDefault="00A314FF">
            <w:pPr>
              <w:spacing w:after="0" w:line="240" w:lineRule="auto"/>
              <w:rPr>
                <w:rFonts w:ascii="Calibri" w:eastAsia="Calibri" w:hAnsi="Calibri" w:cs="Calibri"/>
              </w:rPr>
            </w:pPr>
            <w:r>
              <w:rPr>
                <w:rFonts w:ascii="Calibri" w:eastAsia="Calibri" w:hAnsi="Calibri" w:cs="Calibri"/>
                <w:sz w:val="20"/>
              </w:rPr>
              <w:t xml:space="preserve">Description </w:t>
            </w:r>
          </w:p>
        </w:tc>
        <w:tc>
          <w:tcPr>
            <w:tcW w:w="5882"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495D2BFC" w14:textId="77777777" w:rsidR="00A314FF" w:rsidRDefault="00A314FF">
            <w:pPr>
              <w:spacing w:after="0" w:line="240" w:lineRule="auto"/>
              <w:rPr>
                <w:rFonts w:ascii="Calibri" w:eastAsia="Calibri" w:hAnsi="Calibri" w:cs="Calibri"/>
              </w:rPr>
            </w:pPr>
          </w:p>
        </w:tc>
      </w:tr>
      <w:tr w:rsidR="00A314FF" w14:paraId="3759D205" w14:textId="77777777" w:rsidTr="00A314FF">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6878115" w14:textId="77777777" w:rsidR="00A314FF" w:rsidRDefault="00A314FF">
            <w:pPr>
              <w:spacing w:after="0"/>
              <w:rPr>
                <w:rFonts w:ascii="Calibri" w:eastAsia="Calibri" w:hAnsi="Calibri" w:cs="Calibri"/>
              </w:rPr>
            </w:pPr>
          </w:p>
        </w:tc>
        <w:tc>
          <w:tcPr>
            <w:tcW w:w="156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77008FA" w14:textId="77777777" w:rsidR="00A314FF" w:rsidRDefault="00A314FF">
            <w:pPr>
              <w:spacing w:after="0" w:line="240" w:lineRule="auto"/>
              <w:rPr>
                <w:rFonts w:ascii="Calibri" w:eastAsia="Calibri" w:hAnsi="Calibri" w:cs="Calibri"/>
              </w:rPr>
            </w:pPr>
            <w:r>
              <w:rPr>
                <w:rFonts w:ascii="Calibri" w:eastAsia="Calibri" w:hAnsi="Calibri" w:cs="Calibri"/>
                <w:sz w:val="20"/>
              </w:rPr>
              <w:t>Due date</w:t>
            </w:r>
          </w:p>
        </w:tc>
        <w:tc>
          <w:tcPr>
            <w:tcW w:w="5882"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30152C86" w14:textId="77777777" w:rsidR="00A314FF" w:rsidRDefault="00A314FF">
            <w:pPr>
              <w:spacing w:after="0" w:line="240" w:lineRule="auto"/>
              <w:rPr>
                <w:rFonts w:ascii="Calibri" w:eastAsia="Calibri" w:hAnsi="Calibri" w:cs="Calibri"/>
              </w:rPr>
            </w:pPr>
          </w:p>
        </w:tc>
      </w:tr>
      <w:tr w:rsidR="00A314FF" w14:paraId="11C52E9F" w14:textId="77777777" w:rsidTr="00A314FF">
        <w:tc>
          <w:tcPr>
            <w:tcW w:w="202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0BDACC48" w14:textId="77777777" w:rsidR="00A314FF" w:rsidRDefault="00A314FF">
            <w:pPr>
              <w:spacing w:after="0" w:line="240" w:lineRule="auto"/>
              <w:rPr>
                <w:rFonts w:ascii="Calibri" w:eastAsia="Calibri" w:hAnsi="Calibri" w:cs="Calibri"/>
              </w:rPr>
            </w:pPr>
          </w:p>
        </w:tc>
        <w:tc>
          <w:tcPr>
            <w:tcW w:w="156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3DB9E0D" w14:textId="77777777" w:rsidR="00A314FF" w:rsidRDefault="00A314FF">
            <w:pPr>
              <w:spacing w:after="0" w:line="240" w:lineRule="auto"/>
              <w:rPr>
                <w:rFonts w:ascii="Calibri" w:eastAsia="Calibri" w:hAnsi="Calibri" w:cs="Calibri"/>
              </w:rPr>
            </w:pPr>
            <w:r>
              <w:rPr>
                <w:rFonts w:ascii="Calibri" w:eastAsia="Calibri" w:hAnsi="Calibri" w:cs="Calibri"/>
                <w:sz w:val="20"/>
              </w:rPr>
              <w:t>Languages</w:t>
            </w:r>
          </w:p>
        </w:tc>
        <w:tc>
          <w:tcPr>
            <w:tcW w:w="5882"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7B4B45E4" w14:textId="77777777" w:rsidR="00A314FF" w:rsidRDefault="00A314FF">
            <w:pPr>
              <w:spacing w:after="0" w:line="240" w:lineRule="auto"/>
              <w:rPr>
                <w:rFonts w:ascii="Calibri" w:eastAsia="Calibri" w:hAnsi="Calibri" w:cs="Calibri"/>
              </w:rPr>
            </w:pPr>
          </w:p>
        </w:tc>
      </w:tr>
      <w:tr w:rsidR="00A314FF" w14:paraId="46B96B7C" w14:textId="77777777" w:rsidTr="00A314FF">
        <w:tc>
          <w:tcPr>
            <w:tcW w:w="2025" w:type="dxa"/>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49A47BA" w14:textId="77777777" w:rsidR="00A314FF" w:rsidRDefault="00A314FF">
            <w:pPr>
              <w:tabs>
                <w:tab w:val="left" w:pos="2619"/>
              </w:tabs>
              <w:spacing w:after="0" w:line="240" w:lineRule="auto"/>
              <w:ind w:left="708" w:hanging="708"/>
              <w:rPr>
                <w:rFonts w:ascii="Calibri" w:eastAsia="Calibri" w:hAnsi="Calibri" w:cs="Calibri"/>
              </w:rPr>
            </w:pPr>
            <w:r>
              <w:rPr>
                <w:rFonts w:ascii="Calibri" w:eastAsia="Calibri" w:hAnsi="Calibri" w:cs="Calibri"/>
                <w:b/>
                <w:sz w:val="20"/>
              </w:rPr>
              <w:t>Target groups</w:t>
            </w:r>
          </w:p>
        </w:tc>
        <w:tc>
          <w:tcPr>
            <w:tcW w:w="7443" w:type="dxa"/>
            <w:gridSpan w:val="5"/>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DBE8CBA" w14:textId="77777777" w:rsidR="00A314FF" w:rsidRDefault="00A314FF">
            <w:pPr>
              <w:rPr>
                <w:rFonts w:eastAsiaTheme="minorEastAsia"/>
              </w:rPr>
            </w:pPr>
            <w:r>
              <w:rPr>
                <w:rFonts w:ascii="MS Gothic" w:eastAsia="MS Gothic" w:hAnsi="MS Gothic" w:hint="eastAsia"/>
                <w:color w:val="000000"/>
              </w:rPr>
              <w:t>☐</w:t>
            </w:r>
            <w:r>
              <w:rPr>
                <w:color w:val="000000"/>
              </w:rPr>
              <w:t xml:space="preserve"> Teaching staff </w:t>
            </w:r>
          </w:p>
          <w:p w14:paraId="52299376" w14:textId="77777777" w:rsidR="00A314FF" w:rsidRDefault="00A314FF">
            <w:r>
              <w:rPr>
                <w:rFonts w:ascii="MS Gothic" w:eastAsia="MS Gothic" w:hAnsi="MS Gothic" w:cs="MS Gothic" w:hint="eastAsia"/>
                <w:color w:val="000000"/>
              </w:rPr>
              <w:t>☐</w:t>
            </w:r>
            <w:r>
              <w:rPr>
                <w:color w:val="000000"/>
              </w:rPr>
              <w:t xml:space="preserve"> Students </w:t>
            </w:r>
          </w:p>
          <w:p w14:paraId="200AF22E" w14:textId="77777777" w:rsidR="00A314FF" w:rsidRDefault="00A314FF">
            <w:r>
              <w:rPr>
                <w:rFonts w:ascii="MS Gothic" w:eastAsia="MS Gothic" w:hAnsi="MS Gothic" w:hint="eastAsia"/>
                <w:color w:val="000000"/>
              </w:rPr>
              <w:t>☐</w:t>
            </w:r>
            <w:r>
              <w:rPr>
                <w:color w:val="000000"/>
              </w:rPr>
              <w:t xml:space="preserve"> Trainees </w:t>
            </w:r>
          </w:p>
          <w:p w14:paraId="5EF9A028" w14:textId="77777777" w:rsidR="00A314FF" w:rsidRDefault="00A314FF">
            <w:r>
              <w:rPr>
                <w:rFonts w:ascii="MS Gothic" w:eastAsia="MS Gothic" w:hAnsi="MS Gothic" w:hint="eastAsia"/>
                <w:color w:val="000000"/>
              </w:rPr>
              <w:t>☒</w:t>
            </w:r>
            <w:r>
              <w:rPr>
                <w:color w:val="000000"/>
              </w:rPr>
              <w:t xml:space="preserve"> Administrative staff</w:t>
            </w:r>
          </w:p>
          <w:p w14:paraId="29820961" w14:textId="77777777" w:rsidR="00A314FF" w:rsidRDefault="00A314FF">
            <w:r>
              <w:rPr>
                <w:rFonts w:ascii="MS Gothic" w:eastAsia="MS Gothic" w:hAnsi="MS Gothic" w:hint="eastAsia"/>
                <w:color w:val="000000"/>
              </w:rPr>
              <w:t>☒</w:t>
            </w:r>
            <w:r>
              <w:rPr>
                <w:color w:val="000000"/>
              </w:rPr>
              <w:t xml:space="preserve"> Technical staff </w:t>
            </w:r>
          </w:p>
          <w:p w14:paraId="7CAEA8D3" w14:textId="77777777" w:rsidR="00A314FF" w:rsidRDefault="00A314FF">
            <w:r>
              <w:rPr>
                <w:rFonts w:ascii="MS Gothic" w:eastAsia="MS Gothic" w:hAnsi="MS Gothic" w:hint="eastAsia"/>
                <w:color w:val="000000"/>
              </w:rPr>
              <w:t>☐</w:t>
            </w:r>
            <w:r>
              <w:rPr>
                <w:color w:val="000000"/>
              </w:rPr>
              <w:t xml:space="preserve"> Librarians </w:t>
            </w:r>
          </w:p>
          <w:p w14:paraId="538F97A5" w14:textId="77777777" w:rsidR="00A314FF" w:rsidRDefault="00A314FF">
            <w:pPr>
              <w:spacing w:after="0" w:line="240" w:lineRule="auto"/>
              <w:rPr>
                <w:rFonts w:ascii="Calibri" w:eastAsia="Calibri" w:hAnsi="Calibri" w:cs="Calibri"/>
              </w:rPr>
            </w:pPr>
            <w:r>
              <w:rPr>
                <w:rFonts w:ascii="MS Gothic" w:eastAsia="MS Gothic" w:hAnsi="MS Gothic" w:cs="MS Gothic" w:hint="eastAsia"/>
                <w:color w:val="000000"/>
              </w:rPr>
              <w:t>☐</w:t>
            </w:r>
            <w:r>
              <w:rPr>
                <w:color w:val="000000"/>
              </w:rPr>
              <w:t xml:space="preserve"> Other</w:t>
            </w:r>
          </w:p>
        </w:tc>
      </w:tr>
      <w:tr w:rsidR="00A314FF" w14:paraId="52A533BE" w14:textId="77777777" w:rsidTr="00A314FF">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25D4605" w14:textId="77777777" w:rsidR="00A314FF" w:rsidRDefault="00A314FF">
            <w:pPr>
              <w:spacing w:after="0"/>
              <w:rPr>
                <w:rFonts w:ascii="Calibri" w:eastAsia="Calibri" w:hAnsi="Calibri" w:cs="Calibri"/>
              </w:rPr>
            </w:pPr>
          </w:p>
        </w:tc>
        <w:tc>
          <w:tcPr>
            <w:tcW w:w="7443" w:type="dxa"/>
            <w:gridSpan w:val="5"/>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F53FCB7" w14:textId="77777777" w:rsidR="00A314FF" w:rsidRDefault="00A314FF">
            <w:pPr>
              <w:tabs>
                <w:tab w:val="left" w:pos="2619"/>
              </w:tabs>
              <w:spacing w:after="0" w:line="240" w:lineRule="auto"/>
              <w:ind w:left="708" w:hanging="708"/>
              <w:rPr>
                <w:rFonts w:ascii="Calibri" w:eastAsia="Calibri" w:hAnsi="Calibri" w:cs="Calibri"/>
                <w:i/>
                <w:sz w:val="20"/>
              </w:rPr>
            </w:pPr>
            <w:r>
              <w:rPr>
                <w:rFonts w:ascii="Calibri" w:eastAsia="Calibri" w:hAnsi="Calibri" w:cs="Calibri"/>
                <w:i/>
                <w:sz w:val="20"/>
              </w:rPr>
              <w:t xml:space="preserve">If you selected 'Other', please identify these target groups. </w:t>
            </w:r>
          </w:p>
          <w:p w14:paraId="3412DC96" w14:textId="77777777" w:rsidR="00A314FF" w:rsidRDefault="00A314FF">
            <w:pPr>
              <w:spacing w:after="0" w:line="240" w:lineRule="auto"/>
              <w:rPr>
                <w:rFonts w:ascii="Calibri" w:eastAsia="Calibri" w:hAnsi="Calibri" w:cs="Calibri"/>
              </w:rPr>
            </w:pPr>
            <w:r>
              <w:rPr>
                <w:rFonts w:ascii="Calibri" w:eastAsia="Calibri" w:hAnsi="Calibri" w:cs="Calibri"/>
                <w:i/>
                <w:sz w:val="20"/>
              </w:rPr>
              <w:t>(Max. 250 words)</w:t>
            </w:r>
          </w:p>
        </w:tc>
      </w:tr>
      <w:tr w:rsidR="00A314FF" w14:paraId="01D623DA" w14:textId="77777777" w:rsidTr="00A314FF">
        <w:tc>
          <w:tcPr>
            <w:tcW w:w="202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6BEE448" w14:textId="77777777" w:rsidR="00A314FF" w:rsidRDefault="00A314FF">
            <w:pPr>
              <w:spacing w:after="0" w:line="240" w:lineRule="auto"/>
              <w:rPr>
                <w:rFonts w:ascii="Calibri" w:eastAsia="Calibri" w:hAnsi="Calibri" w:cs="Calibri"/>
              </w:rPr>
            </w:pPr>
            <w:r>
              <w:rPr>
                <w:rFonts w:ascii="Calibri" w:eastAsia="Calibri" w:hAnsi="Calibri" w:cs="Calibri"/>
                <w:b/>
                <w:sz w:val="20"/>
              </w:rPr>
              <w:t>Dissemination level</w:t>
            </w:r>
          </w:p>
        </w:tc>
        <w:tc>
          <w:tcPr>
            <w:tcW w:w="2038"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44852FC" w14:textId="77777777" w:rsidR="00A314FF" w:rsidRDefault="00A314FF">
            <w:pPr>
              <w:spacing w:after="0" w:line="240" w:lineRule="auto"/>
              <w:rPr>
                <w:rFonts w:ascii="Calibri" w:eastAsia="Calibri" w:hAnsi="Calibri" w:cs="Calibri"/>
                <w:sz w:val="20"/>
              </w:rPr>
            </w:pPr>
            <w:r>
              <w:rPr>
                <w:rFonts w:ascii="Calibri" w:eastAsia="Calibri" w:hAnsi="Calibri" w:cs="Calibri"/>
                <w:color w:val="000000"/>
                <w:sz w:val="20"/>
              </w:rPr>
              <w:t xml:space="preserve"> </w:t>
            </w:r>
            <w:r>
              <w:rPr>
                <w:rFonts w:ascii="Segoe UI Symbol" w:eastAsia="Calibri" w:hAnsi="Segoe UI Symbol" w:cs="Segoe UI Symbol"/>
                <w:sz w:val="20"/>
              </w:rPr>
              <w:t>☐</w:t>
            </w:r>
            <w:r>
              <w:rPr>
                <w:rFonts w:ascii="Calibri" w:eastAsia="Calibri" w:hAnsi="Calibri" w:cs="Calibri"/>
                <w:sz w:val="20"/>
              </w:rPr>
              <w:t xml:space="preserve"> Department / Faculty </w:t>
            </w:r>
            <w:r>
              <w:rPr>
                <w:rFonts w:ascii="Segoe UI Symbol" w:eastAsia="Calibri" w:hAnsi="Segoe UI Symbol" w:cs="Segoe UI Symbol"/>
                <w:sz w:val="20"/>
              </w:rPr>
              <w:t>☐</w:t>
            </w:r>
            <w:r>
              <w:rPr>
                <w:rFonts w:ascii="Calibri" w:eastAsia="Calibri" w:hAnsi="Calibri" w:cs="Calibri"/>
                <w:sz w:val="20"/>
              </w:rPr>
              <w:t xml:space="preserve"> Institution</w:t>
            </w:r>
          </w:p>
          <w:p w14:paraId="65A44332" w14:textId="77777777" w:rsidR="00A314FF" w:rsidRDefault="00A314FF">
            <w:pPr>
              <w:spacing w:after="0" w:line="240" w:lineRule="auto"/>
              <w:rPr>
                <w:rFonts w:ascii="Calibri" w:eastAsia="Calibri" w:hAnsi="Calibri" w:cs="Calibri"/>
              </w:rPr>
            </w:pPr>
            <w:r>
              <w:rPr>
                <w:rFonts w:ascii="Calibri" w:eastAsia="Calibri" w:hAnsi="Calibri" w:cs="Calibri"/>
                <w:color w:val="000000"/>
                <w:sz w:val="20"/>
              </w:rPr>
              <w:t xml:space="preserve"> Institution</w:t>
            </w:r>
          </w:p>
        </w:tc>
        <w:tc>
          <w:tcPr>
            <w:tcW w:w="2289"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9B2B119" w14:textId="77777777" w:rsidR="00A314FF" w:rsidRDefault="00A314FF">
            <w:pPr>
              <w:rPr>
                <w:rFonts w:eastAsiaTheme="minorEastAsia"/>
              </w:rPr>
            </w:pPr>
            <w:r>
              <w:rPr>
                <w:rFonts w:ascii="MS Gothic" w:eastAsia="MS Gothic" w:hAnsi="MS Gothic" w:hint="eastAsia"/>
                <w:color w:val="000000"/>
              </w:rPr>
              <w:t>☒</w:t>
            </w:r>
            <w:r>
              <w:rPr>
                <w:color w:val="000000"/>
              </w:rPr>
              <w:t xml:space="preserve"> Local</w:t>
            </w:r>
          </w:p>
          <w:p w14:paraId="0741076B" w14:textId="77777777" w:rsidR="00A314FF" w:rsidRDefault="00A314FF">
            <w:pPr>
              <w:spacing w:after="0" w:line="240" w:lineRule="auto"/>
              <w:rPr>
                <w:rFonts w:ascii="Calibri" w:eastAsia="Calibri" w:hAnsi="Calibri" w:cs="Calibri"/>
              </w:rPr>
            </w:pPr>
            <w:r>
              <w:rPr>
                <w:rFonts w:ascii="MS Gothic" w:eastAsia="MS Gothic" w:hAnsi="MS Gothic" w:cs="MS Gothic" w:hint="eastAsia"/>
                <w:color w:val="000000"/>
              </w:rPr>
              <w:t>☐</w:t>
            </w:r>
            <w:r>
              <w:rPr>
                <w:color w:val="000000"/>
              </w:rPr>
              <w:t xml:space="preserve"> Regional</w:t>
            </w:r>
          </w:p>
        </w:tc>
        <w:tc>
          <w:tcPr>
            <w:tcW w:w="31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4C64698" w14:textId="77777777" w:rsidR="00A314FF" w:rsidRDefault="00A314FF">
            <w:pPr>
              <w:spacing w:after="0" w:line="240" w:lineRule="auto"/>
              <w:rPr>
                <w:rFonts w:ascii="Calibri" w:eastAsia="Calibri" w:hAnsi="Calibri" w:cs="Calibri"/>
                <w:sz w:val="20"/>
              </w:rPr>
            </w:pPr>
            <w:r>
              <w:rPr>
                <w:rFonts w:ascii="Calibri" w:eastAsia="Calibri" w:hAnsi="Calibri" w:cs="Calibri"/>
                <w:color w:val="000000"/>
                <w:sz w:val="20"/>
              </w:rPr>
              <w:t xml:space="preserve"> National</w:t>
            </w:r>
          </w:p>
          <w:p w14:paraId="258F344D" w14:textId="77777777" w:rsidR="00A314FF" w:rsidRDefault="00A314FF">
            <w:pPr>
              <w:spacing w:after="0" w:line="240" w:lineRule="auto"/>
              <w:rPr>
                <w:rFonts w:ascii="Calibri" w:eastAsia="Calibri" w:hAnsi="Calibri" w:cs="Calibri"/>
              </w:rPr>
            </w:pPr>
            <w:r>
              <w:rPr>
                <w:rFonts w:ascii="Calibri" w:eastAsia="Calibri" w:hAnsi="Calibri" w:cs="Calibri"/>
                <w:color w:val="000000"/>
                <w:sz w:val="20"/>
              </w:rPr>
              <w:t xml:space="preserve"> </w:t>
            </w:r>
            <w:r>
              <w:rPr>
                <w:rFonts w:ascii="Segoe UI Symbol" w:eastAsia="Calibri" w:hAnsi="Segoe UI Symbol" w:cs="Segoe UI Symbol"/>
                <w:sz w:val="20"/>
              </w:rPr>
              <w:t>☐</w:t>
            </w:r>
            <w:r>
              <w:rPr>
                <w:rFonts w:ascii="Calibri" w:eastAsia="Calibri" w:hAnsi="Calibri" w:cs="Calibri"/>
                <w:sz w:val="20"/>
              </w:rPr>
              <w:t xml:space="preserve"> International</w:t>
            </w:r>
          </w:p>
        </w:tc>
      </w:tr>
    </w:tbl>
    <w:p w14:paraId="0F2A0650" w14:textId="77777777" w:rsidR="00A314FF" w:rsidRDefault="00A314FF" w:rsidP="00A314FF">
      <w:pPr>
        <w:spacing w:after="0" w:line="240" w:lineRule="auto"/>
        <w:rPr>
          <w:rFonts w:ascii="Calibri" w:eastAsia="Calibri" w:hAnsi="Calibri" w:cs="Calibri"/>
        </w:rPr>
      </w:pPr>
    </w:p>
    <w:p w14:paraId="5A40F3AB" w14:textId="77777777" w:rsidR="00A314FF" w:rsidRDefault="00A314FF" w:rsidP="00A314FF">
      <w:pPr>
        <w:spacing w:after="0" w:line="240" w:lineRule="auto"/>
        <w:rPr>
          <w:rFonts w:ascii="Calibri" w:eastAsia="Calibri" w:hAnsi="Calibri" w:cs="Calibri"/>
          <w:b/>
          <w:sz w:val="24"/>
        </w:rPr>
      </w:pPr>
      <w:r>
        <w:rPr>
          <w:rFonts w:ascii="Calibri" w:eastAsia="Calibri" w:hAnsi="Calibri" w:cs="Calibri"/>
          <w:b/>
          <w:sz w:val="24"/>
        </w:rPr>
        <w:t>Deliverables/results/outcomes</w:t>
      </w:r>
    </w:p>
    <w:p w14:paraId="08D0D857" w14:textId="77777777" w:rsidR="00A314FF" w:rsidRDefault="00A314FF" w:rsidP="00A314FF">
      <w:pPr>
        <w:spacing w:after="0" w:line="240" w:lineRule="auto"/>
        <w:rPr>
          <w:rFonts w:ascii="Calibri" w:eastAsia="Calibri" w:hAnsi="Calibri" w:cs="Calibri"/>
          <w:b/>
        </w:rPr>
      </w:pPr>
    </w:p>
    <w:tbl>
      <w:tblPr>
        <w:tblW w:w="0" w:type="auto"/>
        <w:tblInd w:w="108" w:type="dxa"/>
        <w:tblCellMar>
          <w:left w:w="10" w:type="dxa"/>
          <w:right w:w="10" w:type="dxa"/>
        </w:tblCellMar>
        <w:tblLook w:val="04A0" w:firstRow="1" w:lastRow="0" w:firstColumn="1" w:lastColumn="0" w:noHBand="0" w:noVBand="1"/>
      </w:tblPr>
      <w:tblGrid>
        <w:gridCol w:w="1953"/>
        <w:gridCol w:w="1261"/>
        <w:gridCol w:w="419"/>
        <w:gridCol w:w="1791"/>
        <w:gridCol w:w="212"/>
        <w:gridCol w:w="3606"/>
      </w:tblGrid>
      <w:tr w:rsidR="00A314FF" w14:paraId="2E28CB8F" w14:textId="77777777" w:rsidTr="00A314FF">
        <w:trPr>
          <w:trHeight w:val="1"/>
        </w:trPr>
        <w:tc>
          <w:tcPr>
            <w:tcW w:w="2025" w:type="dxa"/>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F0846B0" w14:textId="77777777" w:rsidR="00A314FF" w:rsidRDefault="00A314FF">
            <w:pPr>
              <w:spacing w:after="0" w:line="240" w:lineRule="auto"/>
              <w:rPr>
                <w:rFonts w:ascii="Calibri" w:eastAsia="Calibri" w:hAnsi="Calibri" w:cs="Calibri"/>
                <w:b/>
                <w:sz w:val="20"/>
              </w:rPr>
            </w:pPr>
            <w:r>
              <w:rPr>
                <w:rFonts w:ascii="Calibri" w:eastAsia="Calibri" w:hAnsi="Calibri" w:cs="Calibri"/>
                <w:b/>
                <w:sz w:val="20"/>
              </w:rPr>
              <w:t>Expected Deliverable/Results/</w:t>
            </w:r>
          </w:p>
          <w:p w14:paraId="0B8CB9EA" w14:textId="77777777" w:rsidR="00A314FF" w:rsidRDefault="00A314FF">
            <w:pPr>
              <w:spacing w:after="0" w:line="240" w:lineRule="auto"/>
              <w:rPr>
                <w:rFonts w:ascii="Calibri" w:eastAsia="Calibri" w:hAnsi="Calibri" w:cs="Calibri"/>
              </w:rPr>
            </w:pPr>
            <w:r>
              <w:rPr>
                <w:rFonts w:ascii="Calibri" w:eastAsia="Calibri" w:hAnsi="Calibri" w:cs="Calibri"/>
                <w:b/>
                <w:sz w:val="20"/>
              </w:rPr>
              <w:t>Outcomes</w:t>
            </w:r>
            <w:r>
              <w:rPr>
                <w:rFonts w:ascii="Calibri" w:eastAsia="Calibri" w:hAnsi="Calibri" w:cs="Calibri"/>
                <w:color w:val="FFFFFF"/>
                <w:sz w:val="20"/>
              </w:rPr>
              <w:t xml:space="preserve"> </w:t>
            </w:r>
          </w:p>
        </w:tc>
        <w:tc>
          <w:tcPr>
            <w:tcW w:w="156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0C4EFAB" w14:textId="77777777" w:rsidR="00A314FF" w:rsidRDefault="00A314FF">
            <w:pPr>
              <w:spacing w:after="0" w:line="240" w:lineRule="auto"/>
              <w:rPr>
                <w:rFonts w:ascii="Calibri" w:eastAsia="Calibri" w:hAnsi="Calibri" w:cs="Calibri"/>
              </w:rPr>
            </w:pPr>
            <w:r>
              <w:rPr>
                <w:rFonts w:ascii="Calibri" w:eastAsia="Calibri" w:hAnsi="Calibri" w:cs="Calibri"/>
                <w:sz w:val="20"/>
              </w:rPr>
              <w:t>Work Package and Outcome ref.nr</w:t>
            </w:r>
          </w:p>
        </w:tc>
        <w:tc>
          <w:tcPr>
            <w:tcW w:w="5882"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E2B4CAA" w14:textId="61A0B970" w:rsidR="00A314FF" w:rsidRDefault="00677DAA">
            <w:pPr>
              <w:spacing w:after="0" w:line="240" w:lineRule="auto"/>
              <w:ind w:left="5040" w:hanging="187"/>
              <w:rPr>
                <w:rFonts w:ascii="Calibri" w:eastAsia="Calibri" w:hAnsi="Calibri" w:cs="Calibri"/>
              </w:rPr>
            </w:pPr>
            <w:r>
              <w:rPr>
                <w:rFonts w:ascii="Calibri" w:eastAsia="Calibri" w:hAnsi="Calibri" w:cs="Calibri"/>
                <w:b/>
                <w:sz w:val="24"/>
              </w:rPr>
              <w:t>A12</w:t>
            </w:r>
            <w:r w:rsidR="00A314FF">
              <w:rPr>
                <w:rFonts w:ascii="Calibri" w:eastAsia="Calibri" w:hAnsi="Calibri" w:cs="Calibri"/>
                <w:b/>
                <w:sz w:val="24"/>
              </w:rPr>
              <w:t>.3.1.</w:t>
            </w:r>
          </w:p>
        </w:tc>
      </w:tr>
      <w:tr w:rsidR="00A314FF" w14:paraId="6B91D11E" w14:textId="77777777" w:rsidTr="00A314FF">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E15F075" w14:textId="77777777" w:rsidR="00A314FF" w:rsidRDefault="00A314FF">
            <w:pPr>
              <w:spacing w:after="0"/>
              <w:rPr>
                <w:rFonts w:ascii="Calibri" w:eastAsia="Calibri" w:hAnsi="Calibri" w:cs="Calibri"/>
              </w:rPr>
            </w:pPr>
          </w:p>
        </w:tc>
        <w:tc>
          <w:tcPr>
            <w:tcW w:w="156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AB6AB98" w14:textId="77777777" w:rsidR="00A314FF" w:rsidRDefault="00A314FF">
            <w:pPr>
              <w:spacing w:after="0" w:line="240" w:lineRule="auto"/>
              <w:rPr>
                <w:rFonts w:ascii="Calibri" w:eastAsia="Calibri" w:hAnsi="Calibri" w:cs="Calibri"/>
              </w:rPr>
            </w:pPr>
            <w:r>
              <w:rPr>
                <w:rFonts w:ascii="Calibri" w:eastAsia="Calibri" w:hAnsi="Calibri" w:cs="Calibri"/>
                <w:sz w:val="20"/>
              </w:rPr>
              <w:t>Title</w:t>
            </w:r>
          </w:p>
        </w:tc>
        <w:tc>
          <w:tcPr>
            <w:tcW w:w="5882"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CE1C00F" w14:textId="77777777" w:rsidR="00A314FF" w:rsidRDefault="00A314FF">
            <w:pPr>
              <w:spacing w:after="0" w:line="240" w:lineRule="auto"/>
              <w:rPr>
                <w:rFonts w:ascii="Calibri" w:eastAsia="Calibri" w:hAnsi="Calibri" w:cs="Calibri"/>
              </w:rPr>
            </w:pPr>
            <w:r>
              <w:rPr>
                <w:rFonts w:ascii="Calibri" w:eastAsia="Calibri" w:hAnsi="Calibri" w:cs="Calibri"/>
              </w:rPr>
              <w:t>Postavljanje izložbi i organizacija umetničkih performansa</w:t>
            </w:r>
          </w:p>
        </w:tc>
      </w:tr>
      <w:tr w:rsidR="00A314FF" w14:paraId="22199B52" w14:textId="77777777" w:rsidTr="00A314FF">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4106BA6" w14:textId="77777777" w:rsidR="00A314FF" w:rsidRDefault="00A314FF">
            <w:pPr>
              <w:spacing w:after="0"/>
              <w:rPr>
                <w:rFonts w:ascii="Calibri" w:eastAsia="Calibri" w:hAnsi="Calibri" w:cs="Calibri"/>
              </w:rPr>
            </w:pPr>
          </w:p>
        </w:tc>
        <w:tc>
          <w:tcPr>
            <w:tcW w:w="156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4FEB3F9" w14:textId="77777777" w:rsidR="00A314FF" w:rsidRDefault="00A314FF">
            <w:pPr>
              <w:spacing w:after="0" w:line="240" w:lineRule="auto"/>
              <w:rPr>
                <w:rFonts w:ascii="Calibri" w:eastAsia="Calibri" w:hAnsi="Calibri" w:cs="Calibri"/>
              </w:rPr>
            </w:pPr>
            <w:r>
              <w:rPr>
                <w:rFonts w:ascii="Calibri" w:eastAsia="Calibri" w:hAnsi="Calibri" w:cs="Calibri"/>
                <w:sz w:val="20"/>
              </w:rPr>
              <w:t>Type</w:t>
            </w:r>
          </w:p>
        </w:tc>
        <w:tc>
          <w:tcPr>
            <w:tcW w:w="2527"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A4B03D1" w14:textId="77777777" w:rsidR="00A314FF" w:rsidRDefault="00A314FF">
            <w:pPr>
              <w:rPr>
                <w:rFonts w:eastAsiaTheme="minorEastAsia"/>
                <w:color w:val="000000"/>
              </w:rPr>
            </w:pPr>
            <w:r>
              <w:rPr>
                <w:rFonts w:ascii="MS Gothic" w:eastAsia="MS Gothic" w:hAnsi="MS Gothic" w:cs="MS Gothic" w:hint="eastAsia"/>
                <w:color w:val="000000"/>
              </w:rPr>
              <w:t>☐</w:t>
            </w:r>
            <w:r>
              <w:rPr>
                <w:color w:val="000000"/>
              </w:rPr>
              <w:t xml:space="preserve"> Teaching material</w:t>
            </w:r>
          </w:p>
          <w:p w14:paraId="7ADE30C7" w14:textId="77777777" w:rsidR="00A314FF" w:rsidRDefault="00A314FF">
            <w:pPr>
              <w:rPr>
                <w:color w:val="000000"/>
              </w:rPr>
            </w:pPr>
            <w:r>
              <w:rPr>
                <w:rFonts w:ascii="MS Gothic" w:eastAsia="MS Gothic" w:hAnsi="MS Gothic" w:cs="MS Gothic" w:hint="eastAsia"/>
                <w:color w:val="000000"/>
              </w:rPr>
              <w:t>☐</w:t>
            </w:r>
            <w:r>
              <w:rPr>
                <w:color w:val="000000"/>
              </w:rPr>
              <w:t xml:space="preserve"> Learning material</w:t>
            </w:r>
          </w:p>
          <w:p w14:paraId="390249EA" w14:textId="77777777" w:rsidR="00A314FF" w:rsidRDefault="00A314FF">
            <w:pPr>
              <w:spacing w:after="0" w:line="240" w:lineRule="auto"/>
              <w:rPr>
                <w:rFonts w:ascii="Calibri" w:eastAsia="Calibri" w:hAnsi="Calibri" w:cs="Calibri"/>
              </w:rPr>
            </w:pPr>
            <w:r>
              <w:rPr>
                <w:rFonts w:ascii="MS Gothic" w:eastAsia="MS Gothic" w:hAnsi="MS Gothic" w:cs="MS Gothic" w:hint="eastAsia"/>
                <w:color w:val="000000"/>
              </w:rPr>
              <w:t>☐</w:t>
            </w:r>
            <w:r>
              <w:rPr>
                <w:color w:val="000000"/>
              </w:rPr>
              <w:t xml:space="preserve"> Training material</w:t>
            </w:r>
          </w:p>
        </w:tc>
        <w:tc>
          <w:tcPr>
            <w:tcW w:w="3355"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7DA6728" w14:textId="77777777" w:rsidR="00A314FF" w:rsidRDefault="00A314FF">
            <w:pPr>
              <w:rPr>
                <w:rFonts w:eastAsiaTheme="minorEastAsia"/>
                <w:color w:val="000000"/>
              </w:rPr>
            </w:pPr>
            <w:r>
              <w:rPr>
                <w:rFonts w:ascii="MS Gothic" w:eastAsia="MS Gothic" w:hAnsi="MS Gothic" w:hint="eastAsia"/>
                <w:color w:val="000000"/>
              </w:rPr>
              <w:t>☒</w:t>
            </w:r>
            <w:r>
              <w:rPr>
                <w:color w:val="000000"/>
              </w:rPr>
              <w:t xml:space="preserve"> Event</w:t>
            </w:r>
          </w:p>
          <w:p w14:paraId="00B43883" w14:textId="77777777" w:rsidR="00A314FF" w:rsidRDefault="00A314FF">
            <w:pPr>
              <w:rPr>
                <w:color w:val="000000"/>
              </w:rPr>
            </w:pPr>
            <w:r>
              <w:rPr>
                <w:rFonts w:ascii="MS Gothic" w:eastAsia="MS Gothic" w:hAnsi="MS Gothic" w:hint="eastAsia"/>
                <w:color w:val="000000"/>
              </w:rPr>
              <w:t>☐</w:t>
            </w:r>
            <w:r>
              <w:rPr>
                <w:color w:val="000000"/>
              </w:rPr>
              <w:t xml:space="preserve"> Report </w:t>
            </w:r>
          </w:p>
          <w:p w14:paraId="1CE897F0" w14:textId="77777777" w:rsidR="00A314FF" w:rsidRDefault="00A314FF">
            <w:pPr>
              <w:spacing w:after="0" w:line="240" w:lineRule="auto"/>
              <w:rPr>
                <w:rFonts w:ascii="Calibri" w:eastAsia="Calibri" w:hAnsi="Calibri" w:cs="Calibri"/>
              </w:rPr>
            </w:pPr>
            <w:r>
              <w:rPr>
                <w:rFonts w:ascii="MS Gothic" w:eastAsia="MS Gothic" w:hAnsi="MS Gothic" w:cs="MS Gothic" w:hint="eastAsia"/>
                <w:color w:val="000000"/>
              </w:rPr>
              <w:t>☐</w:t>
            </w:r>
            <w:r>
              <w:rPr>
                <w:color w:val="000000"/>
              </w:rPr>
              <w:t xml:space="preserve"> Service/Product </w:t>
            </w:r>
          </w:p>
        </w:tc>
      </w:tr>
      <w:tr w:rsidR="00A314FF" w14:paraId="6C059D77" w14:textId="77777777" w:rsidTr="00A314FF">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B68628E" w14:textId="77777777" w:rsidR="00A314FF" w:rsidRDefault="00A314FF">
            <w:pPr>
              <w:spacing w:after="0"/>
              <w:rPr>
                <w:rFonts w:ascii="Calibri" w:eastAsia="Calibri" w:hAnsi="Calibri" w:cs="Calibri"/>
              </w:rPr>
            </w:pPr>
          </w:p>
        </w:tc>
        <w:tc>
          <w:tcPr>
            <w:tcW w:w="156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E99C7E6" w14:textId="77777777" w:rsidR="00A314FF" w:rsidRDefault="00A314FF">
            <w:pPr>
              <w:spacing w:after="0" w:line="240" w:lineRule="auto"/>
              <w:rPr>
                <w:rFonts w:ascii="Calibri" w:eastAsia="Calibri" w:hAnsi="Calibri" w:cs="Calibri"/>
              </w:rPr>
            </w:pPr>
            <w:r>
              <w:rPr>
                <w:rFonts w:ascii="Calibri" w:eastAsia="Calibri" w:hAnsi="Calibri" w:cs="Calibri"/>
                <w:sz w:val="20"/>
              </w:rPr>
              <w:t xml:space="preserve">Description </w:t>
            </w:r>
          </w:p>
        </w:tc>
        <w:tc>
          <w:tcPr>
            <w:tcW w:w="5882"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6C96B0B2" w14:textId="77777777" w:rsidR="00A314FF" w:rsidRDefault="00A314FF">
            <w:pPr>
              <w:spacing w:after="0" w:line="240" w:lineRule="auto"/>
              <w:rPr>
                <w:rFonts w:ascii="Calibri" w:eastAsia="Calibri" w:hAnsi="Calibri" w:cs="Calibri"/>
              </w:rPr>
            </w:pPr>
          </w:p>
        </w:tc>
      </w:tr>
      <w:tr w:rsidR="00A314FF" w14:paraId="146026FD" w14:textId="77777777" w:rsidTr="00A314FF">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E76C15D" w14:textId="77777777" w:rsidR="00A314FF" w:rsidRDefault="00A314FF">
            <w:pPr>
              <w:spacing w:after="0"/>
              <w:rPr>
                <w:rFonts w:ascii="Calibri" w:eastAsia="Calibri" w:hAnsi="Calibri" w:cs="Calibri"/>
              </w:rPr>
            </w:pPr>
          </w:p>
        </w:tc>
        <w:tc>
          <w:tcPr>
            <w:tcW w:w="156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CE4CC40" w14:textId="77777777" w:rsidR="00A314FF" w:rsidRDefault="00A314FF">
            <w:pPr>
              <w:spacing w:after="0" w:line="240" w:lineRule="auto"/>
              <w:rPr>
                <w:rFonts w:ascii="Calibri" w:eastAsia="Calibri" w:hAnsi="Calibri" w:cs="Calibri"/>
              </w:rPr>
            </w:pPr>
            <w:r>
              <w:rPr>
                <w:rFonts w:ascii="Calibri" w:eastAsia="Calibri" w:hAnsi="Calibri" w:cs="Calibri"/>
                <w:sz w:val="20"/>
              </w:rPr>
              <w:t>Due date</w:t>
            </w:r>
          </w:p>
        </w:tc>
        <w:tc>
          <w:tcPr>
            <w:tcW w:w="5882"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107C8753" w14:textId="77777777" w:rsidR="00A314FF" w:rsidRDefault="00A314FF">
            <w:pPr>
              <w:spacing w:after="0" w:line="240" w:lineRule="auto"/>
              <w:rPr>
                <w:rFonts w:ascii="Calibri" w:eastAsia="Calibri" w:hAnsi="Calibri" w:cs="Calibri"/>
              </w:rPr>
            </w:pPr>
          </w:p>
        </w:tc>
      </w:tr>
      <w:tr w:rsidR="00A314FF" w14:paraId="0E275781" w14:textId="77777777" w:rsidTr="00A314FF">
        <w:tc>
          <w:tcPr>
            <w:tcW w:w="202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47C4755A" w14:textId="77777777" w:rsidR="00A314FF" w:rsidRDefault="00A314FF">
            <w:pPr>
              <w:spacing w:after="0" w:line="240" w:lineRule="auto"/>
              <w:rPr>
                <w:rFonts w:ascii="Calibri" w:eastAsia="Calibri" w:hAnsi="Calibri" w:cs="Calibri"/>
              </w:rPr>
            </w:pPr>
          </w:p>
        </w:tc>
        <w:tc>
          <w:tcPr>
            <w:tcW w:w="156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6D6D56F" w14:textId="77777777" w:rsidR="00A314FF" w:rsidRDefault="00A314FF">
            <w:pPr>
              <w:spacing w:after="0" w:line="240" w:lineRule="auto"/>
              <w:rPr>
                <w:rFonts w:ascii="Calibri" w:eastAsia="Calibri" w:hAnsi="Calibri" w:cs="Calibri"/>
              </w:rPr>
            </w:pPr>
            <w:r>
              <w:rPr>
                <w:rFonts w:ascii="Calibri" w:eastAsia="Calibri" w:hAnsi="Calibri" w:cs="Calibri"/>
                <w:sz w:val="20"/>
              </w:rPr>
              <w:t>Languages</w:t>
            </w:r>
          </w:p>
        </w:tc>
        <w:tc>
          <w:tcPr>
            <w:tcW w:w="5882"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0AC6F811" w14:textId="77777777" w:rsidR="00A314FF" w:rsidRDefault="00A314FF">
            <w:pPr>
              <w:spacing w:after="0" w:line="240" w:lineRule="auto"/>
              <w:rPr>
                <w:rFonts w:ascii="Calibri" w:eastAsia="Calibri" w:hAnsi="Calibri" w:cs="Calibri"/>
              </w:rPr>
            </w:pPr>
          </w:p>
        </w:tc>
      </w:tr>
      <w:tr w:rsidR="00A314FF" w14:paraId="5C14B044" w14:textId="77777777" w:rsidTr="00A314FF">
        <w:tc>
          <w:tcPr>
            <w:tcW w:w="2025" w:type="dxa"/>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654B39A" w14:textId="77777777" w:rsidR="00A314FF" w:rsidRDefault="00A314FF">
            <w:pPr>
              <w:tabs>
                <w:tab w:val="left" w:pos="2619"/>
              </w:tabs>
              <w:spacing w:after="0" w:line="240" w:lineRule="auto"/>
              <w:ind w:left="708" w:hanging="708"/>
              <w:rPr>
                <w:rFonts w:ascii="Calibri" w:eastAsia="Calibri" w:hAnsi="Calibri" w:cs="Calibri"/>
              </w:rPr>
            </w:pPr>
            <w:r>
              <w:rPr>
                <w:rFonts w:ascii="Calibri" w:eastAsia="Calibri" w:hAnsi="Calibri" w:cs="Calibri"/>
                <w:b/>
                <w:sz w:val="20"/>
              </w:rPr>
              <w:t>Target groups</w:t>
            </w:r>
          </w:p>
        </w:tc>
        <w:tc>
          <w:tcPr>
            <w:tcW w:w="7443" w:type="dxa"/>
            <w:gridSpan w:val="5"/>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A7AD637" w14:textId="77777777" w:rsidR="00A314FF" w:rsidRDefault="00A314FF">
            <w:pPr>
              <w:rPr>
                <w:rFonts w:eastAsiaTheme="minorEastAsia"/>
              </w:rPr>
            </w:pPr>
            <w:r>
              <w:rPr>
                <w:rFonts w:ascii="MS Gothic" w:eastAsia="MS Gothic" w:hAnsi="MS Gothic" w:hint="eastAsia"/>
                <w:color w:val="000000"/>
              </w:rPr>
              <w:t>☐</w:t>
            </w:r>
            <w:r>
              <w:rPr>
                <w:color w:val="000000"/>
              </w:rPr>
              <w:t xml:space="preserve"> Teaching staff </w:t>
            </w:r>
          </w:p>
          <w:p w14:paraId="6578C974" w14:textId="77777777" w:rsidR="00A314FF" w:rsidRDefault="00A314FF">
            <w:r>
              <w:rPr>
                <w:rFonts w:ascii="MS Gothic" w:eastAsia="MS Gothic" w:hAnsi="MS Gothic" w:cs="MS Gothic" w:hint="eastAsia"/>
                <w:color w:val="000000"/>
              </w:rPr>
              <w:t>☐</w:t>
            </w:r>
            <w:r>
              <w:rPr>
                <w:color w:val="000000"/>
              </w:rPr>
              <w:t xml:space="preserve"> Students </w:t>
            </w:r>
          </w:p>
          <w:p w14:paraId="65D5604C" w14:textId="77777777" w:rsidR="00A314FF" w:rsidRDefault="00A314FF">
            <w:r>
              <w:rPr>
                <w:rFonts w:ascii="MS Gothic" w:eastAsia="MS Gothic" w:hAnsi="MS Gothic" w:hint="eastAsia"/>
                <w:color w:val="000000"/>
              </w:rPr>
              <w:t>☐</w:t>
            </w:r>
            <w:r>
              <w:rPr>
                <w:color w:val="000000"/>
              </w:rPr>
              <w:t xml:space="preserve"> Trainees </w:t>
            </w:r>
          </w:p>
          <w:p w14:paraId="45DC38CC" w14:textId="77777777" w:rsidR="00A314FF" w:rsidRDefault="00A314FF">
            <w:r>
              <w:rPr>
                <w:rFonts w:ascii="MS Gothic" w:eastAsia="MS Gothic" w:hAnsi="MS Gothic" w:hint="eastAsia"/>
                <w:color w:val="000000"/>
              </w:rPr>
              <w:t>☒</w:t>
            </w:r>
            <w:r>
              <w:rPr>
                <w:color w:val="000000"/>
              </w:rPr>
              <w:t xml:space="preserve"> Administrative staff</w:t>
            </w:r>
          </w:p>
          <w:p w14:paraId="2C7BC73F" w14:textId="77777777" w:rsidR="00A314FF" w:rsidRDefault="00A314FF">
            <w:r>
              <w:rPr>
                <w:rFonts w:ascii="MS Gothic" w:eastAsia="MS Gothic" w:hAnsi="MS Gothic" w:hint="eastAsia"/>
                <w:color w:val="000000"/>
              </w:rPr>
              <w:t>☒</w:t>
            </w:r>
            <w:r>
              <w:rPr>
                <w:color w:val="000000"/>
              </w:rPr>
              <w:t xml:space="preserve"> Technical staff </w:t>
            </w:r>
          </w:p>
          <w:p w14:paraId="23978D43" w14:textId="77777777" w:rsidR="00A314FF" w:rsidRDefault="00A314FF">
            <w:r>
              <w:rPr>
                <w:rFonts w:ascii="MS Gothic" w:eastAsia="MS Gothic" w:hAnsi="MS Gothic" w:hint="eastAsia"/>
                <w:color w:val="000000"/>
              </w:rPr>
              <w:t>☐</w:t>
            </w:r>
            <w:r>
              <w:rPr>
                <w:color w:val="000000"/>
              </w:rPr>
              <w:t xml:space="preserve"> Librarians </w:t>
            </w:r>
          </w:p>
          <w:p w14:paraId="081300DC" w14:textId="77777777" w:rsidR="00A314FF" w:rsidRDefault="00A314FF">
            <w:pPr>
              <w:spacing w:after="0" w:line="240" w:lineRule="auto"/>
              <w:rPr>
                <w:rFonts w:ascii="Calibri" w:eastAsia="Calibri" w:hAnsi="Calibri" w:cs="Calibri"/>
              </w:rPr>
            </w:pPr>
            <w:r>
              <w:rPr>
                <w:rFonts w:ascii="MS Gothic" w:eastAsia="MS Gothic" w:hAnsi="MS Gothic" w:cs="MS Gothic" w:hint="eastAsia"/>
                <w:color w:val="000000"/>
              </w:rPr>
              <w:t>☐</w:t>
            </w:r>
            <w:r>
              <w:rPr>
                <w:color w:val="000000"/>
              </w:rPr>
              <w:t xml:space="preserve"> Other</w:t>
            </w:r>
          </w:p>
        </w:tc>
      </w:tr>
      <w:tr w:rsidR="00A314FF" w14:paraId="7CC0F5F4" w14:textId="77777777" w:rsidTr="00A314FF">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0BB1153" w14:textId="77777777" w:rsidR="00A314FF" w:rsidRDefault="00A314FF">
            <w:pPr>
              <w:spacing w:after="0"/>
              <w:rPr>
                <w:rFonts w:ascii="Calibri" w:eastAsia="Calibri" w:hAnsi="Calibri" w:cs="Calibri"/>
              </w:rPr>
            </w:pPr>
          </w:p>
        </w:tc>
        <w:tc>
          <w:tcPr>
            <w:tcW w:w="7443" w:type="dxa"/>
            <w:gridSpan w:val="5"/>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39450DA" w14:textId="77777777" w:rsidR="00A314FF" w:rsidRDefault="00A314FF">
            <w:pPr>
              <w:tabs>
                <w:tab w:val="left" w:pos="2619"/>
              </w:tabs>
              <w:spacing w:after="0" w:line="240" w:lineRule="auto"/>
              <w:ind w:left="708" w:hanging="708"/>
              <w:rPr>
                <w:rFonts w:ascii="Calibri" w:eastAsia="Calibri" w:hAnsi="Calibri" w:cs="Calibri"/>
                <w:i/>
                <w:sz w:val="20"/>
              </w:rPr>
            </w:pPr>
            <w:r>
              <w:rPr>
                <w:rFonts w:ascii="Calibri" w:eastAsia="Calibri" w:hAnsi="Calibri" w:cs="Calibri"/>
                <w:i/>
                <w:sz w:val="20"/>
              </w:rPr>
              <w:t xml:space="preserve">If you selected 'Other', please identify these target groups. </w:t>
            </w:r>
          </w:p>
          <w:p w14:paraId="2BEEA1C6" w14:textId="77777777" w:rsidR="00A314FF" w:rsidRDefault="00A314FF">
            <w:pPr>
              <w:spacing w:after="0" w:line="240" w:lineRule="auto"/>
              <w:rPr>
                <w:rFonts w:ascii="Calibri" w:eastAsia="Calibri" w:hAnsi="Calibri" w:cs="Calibri"/>
              </w:rPr>
            </w:pPr>
            <w:r>
              <w:rPr>
                <w:rFonts w:ascii="Calibri" w:eastAsia="Calibri" w:hAnsi="Calibri" w:cs="Calibri"/>
                <w:i/>
                <w:sz w:val="20"/>
              </w:rPr>
              <w:t>(Max. 250 words)</w:t>
            </w:r>
          </w:p>
        </w:tc>
      </w:tr>
      <w:tr w:rsidR="00A314FF" w14:paraId="4447FB0B" w14:textId="77777777" w:rsidTr="00A314FF">
        <w:tc>
          <w:tcPr>
            <w:tcW w:w="202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1A8875B" w14:textId="77777777" w:rsidR="00A314FF" w:rsidRDefault="00A314FF">
            <w:pPr>
              <w:spacing w:after="0" w:line="240" w:lineRule="auto"/>
              <w:rPr>
                <w:rFonts w:ascii="Calibri" w:eastAsia="Calibri" w:hAnsi="Calibri" w:cs="Calibri"/>
              </w:rPr>
            </w:pPr>
            <w:r>
              <w:rPr>
                <w:rFonts w:ascii="Calibri" w:eastAsia="Calibri" w:hAnsi="Calibri" w:cs="Calibri"/>
                <w:b/>
                <w:sz w:val="20"/>
              </w:rPr>
              <w:t>Dissemination level</w:t>
            </w:r>
          </w:p>
        </w:tc>
        <w:tc>
          <w:tcPr>
            <w:tcW w:w="2038"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95D6F53" w14:textId="77777777" w:rsidR="00A314FF" w:rsidRDefault="00A314FF">
            <w:pPr>
              <w:spacing w:after="0" w:line="240" w:lineRule="auto"/>
              <w:rPr>
                <w:rFonts w:ascii="Calibri" w:eastAsia="Calibri" w:hAnsi="Calibri" w:cs="Calibri"/>
                <w:sz w:val="20"/>
              </w:rPr>
            </w:pPr>
            <w:r>
              <w:rPr>
                <w:rFonts w:ascii="Calibri" w:eastAsia="Calibri" w:hAnsi="Calibri" w:cs="Calibri"/>
                <w:color w:val="000000"/>
                <w:sz w:val="20"/>
              </w:rPr>
              <w:t xml:space="preserve"> </w:t>
            </w:r>
            <w:r>
              <w:rPr>
                <w:rFonts w:ascii="Segoe UI Symbol" w:eastAsia="Calibri" w:hAnsi="Segoe UI Symbol" w:cs="Segoe UI Symbol"/>
                <w:sz w:val="20"/>
              </w:rPr>
              <w:t>☐</w:t>
            </w:r>
            <w:r>
              <w:rPr>
                <w:rFonts w:ascii="Calibri" w:eastAsia="Calibri" w:hAnsi="Calibri" w:cs="Calibri"/>
                <w:sz w:val="20"/>
              </w:rPr>
              <w:t xml:space="preserve"> Department / Faculty </w:t>
            </w:r>
            <w:r>
              <w:rPr>
                <w:rFonts w:ascii="Segoe UI Symbol" w:eastAsia="Calibri" w:hAnsi="Segoe UI Symbol" w:cs="Segoe UI Symbol"/>
                <w:sz w:val="20"/>
              </w:rPr>
              <w:t>☐</w:t>
            </w:r>
            <w:r>
              <w:rPr>
                <w:rFonts w:ascii="Calibri" w:eastAsia="Calibri" w:hAnsi="Calibri" w:cs="Calibri"/>
                <w:sz w:val="20"/>
              </w:rPr>
              <w:t xml:space="preserve"> Institution</w:t>
            </w:r>
          </w:p>
          <w:p w14:paraId="60847EA5" w14:textId="77777777" w:rsidR="00A314FF" w:rsidRDefault="00A314FF">
            <w:pPr>
              <w:spacing w:after="0" w:line="240" w:lineRule="auto"/>
              <w:rPr>
                <w:rFonts w:ascii="Calibri" w:eastAsia="Calibri" w:hAnsi="Calibri" w:cs="Calibri"/>
              </w:rPr>
            </w:pPr>
            <w:r>
              <w:rPr>
                <w:rFonts w:ascii="Calibri" w:eastAsia="Calibri" w:hAnsi="Calibri" w:cs="Calibri"/>
                <w:color w:val="000000"/>
                <w:sz w:val="20"/>
              </w:rPr>
              <w:t xml:space="preserve"> Institution</w:t>
            </w:r>
          </w:p>
        </w:tc>
        <w:tc>
          <w:tcPr>
            <w:tcW w:w="2289"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5FB6252" w14:textId="77777777" w:rsidR="00A314FF" w:rsidRDefault="00A314FF">
            <w:pPr>
              <w:rPr>
                <w:rFonts w:eastAsiaTheme="minorEastAsia"/>
              </w:rPr>
            </w:pPr>
            <w:r>
              <w:rPr>
                <w:rFonts w:ascii="MS Gothic" w:eastAsia="MS Gothic" w:hAnsi="MS Gothic" w:hint="eastAsia"/>
                <w:color w:val="000000"/>
              </w:rPr>
              <w:t>☒</w:t>
            </w:r>
            <w:r>
              <w:rPr>
                <w:color w:val="000000"/>
              </w:rPr>
              <w:t xml:space="preserve"> Local</w:t>
            </w:r>
          </w:p>
          <w:p w14:paraId="27F7D096" w14:textId="77777777" w:rsidR="00A314FF" w:rsidRDefault="00A314FF">
            <w:pPr>
              <w:spacing w:after="0" w:line="240" w:lineRule="auto"/>
              <w:rPr>
                <w:rFonts w:ascii="Calibri" w:eastAsia="Calibri" w:hAnsi="Calibri" w:cs="Calibri"/>
              </w:rPr>
            </w:pPr>
            <w:r>
              <w:rPr>
                <w:rFonts w:ascii="MS Gothic" w:eastAsia="MS Gothic" w:hAnsi="MS Gothic" w:cs="MS Gothic" w:hint="eastAsia"/>
                <w:color w:val="000000"/>
              </w:rPr>
              <w:t>☐</w:t>
            </w:r>
            <w:r>
              <w:rPr>
                <w:color w:val="000000"/>
              </w:rPr>
              <w:t xml:space="preserve"> Regional</w:t>
            </w:r>
          </w:p>
        </w:tc>
        <w:tc>
          <w:tcPr>
            <w:tcW w:w="31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909DA70" w14:textId="77777777" w:rsidR="00A314FF" w:rsidRDefault="00A314FF">
            <w:pPr>
              <w:spacing w:after="0" w:line="240" w:lineRule="auto"/>
              <w:rPr>
                <w:rFonts w:ascii="Calibri" w:eastAsia="Calibri" w:hAnsi="Calibri" w:cs="Calibri"/>
                <w:sz w:val="20"/>
              </w:rPr>
            </w:pPr>
            <w:r>
              <w:rPr>
                <w:rFonts w:ascii="Calibri" w:eastAsia="Calibri" w:hAnsi="Calibri" w:cs="Calibri"/>
                <w:color w:val="000000"/>
                <w:sz w:val="20"/>
              </w:rPr>
              <w:t xml:space="preserve"> National</w:t>
            </w:r>
          </w:p>
          <w:p w14:paraId="3A0DF39F" w14:textId="77777777" w:rsidR="00A314FF" w:rsidRDefault="00A314FF">
            <w:pPr>
              <w:spacing w:after="0" w:line="240" w:lineRule="auto"/>
              <w:rPr>
                <w:rFonts w:ascii="Calibri" w:eastAsia="Calibri" w:hAnsi="Calibri" w:cs="Calibri"/>
              </w:rPr>
            </w:pPr>
            <w:r>
              <w:rPr>
                <w:rFonts w:ascii="Calibri" w:eastAsia="Calibri" w:hAnsi="Calibri" w:cs="Calibri"/>
                <w:color w:val="000000"/>
                <w:sz w:val="20"/>
              </w:rPr>
              <w:t xml:space="preserve"> </w:t>
            </w:r>
            <w:r>
              <w:rPr>
                <w:rFonts w:ascii="Segoe UI Symbol" w:eastAsia="Calibri" w:hAnsi="Segoe UI Symbol" w:cs="Segoe UI Symbol"/>
                <w:sz w:val="20"/>
              </w:rPr>
              <w:t>☐</w:t>
            </w:r>
            <w:r>
              <w:rPr>
                <w:rFonts w:ascii="Calibri" w:eastAsia="Calibri" w:hAnsi="Calibri" w:cs="Calibri"/>
                <w:sz w:val="20"/>
              </w:rPr>
              <w:t xml:space="preserve"> International</w:t>
            </w:r>
          </w:p>
        </w:tc>
      </w:tr>
    </w:tbl>
    <w:p w14:paraId="1876BE7F" w14:textId="77777777" w:rsidR="00A314FF" w:rsidRDefault="00A314FF" w:rsidP="00A314FF">
      <w:pPr>
        <w:spacing w:after="0" w:line="240" w:lineRule="auto"/>
        <w:rPr>
          <w:rFonts w:ascii="Calibri" w:eastAsia="Calibri" w:hAnsi="Calibri" w:cs="Calibri"/>
        </w:rPr>
      </w:pPr>
    </w:p>
    <w:p w14:paraId="1E76DE63" w14:textId="77777777" w:rsidR="00A314FF" w:rsidRDefault="00A314FF" w:rsidP="00A314FF">
      <w:pPr>
        <w:spacing w:after="0" w:line="240" w:lineRule="auto"/>
        <w:rPr>
          <w:rFonts w:ascii="Calibri" w:eastAsia="Calibri" w:hAnsi="Calibri" w:cs="Calibri"/>
          <w:b/>
          <w:sz w:val="24"/>
        </w:rPr>
      </w:pPr>
      <w:r>
        <w:rPr>
          <w:rFonts w:ascii="Calibri" w:eastAsia="Calibri" w:hAnsi="Calibri" w:cs="Calibri"/>
          <w:b/>
          <w:sz w:val="24"/>
        </w:rPr>
        <w:t>Deliverables/results/outcomes</w:t>
      </w:r>
    </w:p>
    <w:p w14:paraId="513E440C" w14:textId="77777777" w:rsidR="00A314FF" w:rsidRDefault="00A314FF" w:rsidP="00A314FF">
      <w:pPr>
        <w:spacing w:after="0" w:line="240" w:lineRule="auto"/>
        <w:rPr>
          <w:rFonts w:ascii="Calibri" w:eastAsia="Calibri" w:hAnsi="Calibri" w:cs="Calibri"/>
          <w:b/>
        </w:rPr>
      </w:pPr>
    </w:p>
    <w:tbl>
      <w:tblPr>
        <w:tblW w:w="0" w:type="auto"/>
        <w:tblInd w:w="108" w:type="dxa"/>
        <w:tblCellMar>
          <w:left w:w="10" w:type="dxa"/>
          <w:right w:w="10" w:type="dxa"/>
        </w:tblCellMar>
        <w:tblLook w:val="04A0" w:firstRow="1" w:lastRow="0" w:firstColumn="1" w:lastColumn="0" w:noHBand="0" w:noVBand="1"/>
      </w:tblPr>
      <w:tblGrid>
        <w:gridCol w:w="1953"/>
        <w:gridCol w:w="1261"/>
        <w:gridCol w:w="419"/>
        <w:gridCol w:w="1791"/>
        <w:gridCol w:w="212"/>
        <w:gridCol w:w="3606"/>
      </w:tblGrid>
      <w:tr w:rsidR="00A314FF" w14:paraId="746CBC09" w14:textId="77777777" w:rsidTr="00A314FF">
        <w:trPr>
          <w:trHeight w:val="1"/>
        </w:trPr>
        <w:tc>
          <w:tcPr>
            <w:tcW w:w="2025" w:type="dxa"/>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CC55028" w14:textId="77777777" w:rsidR="00A314FF" w:rsidRDefault="00A314FF">
            <w:pPr>
              <w:spacing w:after="0" w:line="240" w:lineRule="auto"/>
              <w:rPr>
                <w:rFonts w:ascii="Calibri" w:eastAsia="Calibri" w:hAnsi="Calibri" w:cs="Calibri"/>
                <w:b/>
                <w:sz w:val="20"/>
              </w:rPr>
            </w:pPr>
            <w:r>
              <w:rPr>
                <w:rFonts w:ascii="Calibri" w:eastAsia="Calibri" w:hAnsi="Calibri" w:cs="Calibri"/>
                <w:b/>
                <w:sz w:val="20"/>
              </w:rPr>
              <w:t>Expected Deliverable/Results/</w:t>
            </w:r>
          </w:p>
          <w:p w14:paraId="18A0F988" w14:textId="77777777" w:rsidR="00A314FF" w:rsidRDefault="00A314FF">
            <w:pPr>
              <w:spacing w:after="0" w:line="240" w:lineRule="auto"/>
              <w:rPr>
                <w:rFonts w:ascii="Calibri" w:eastAsia="Calibri" w:hAnsi="Calibri" w:cs="Calibri"/>
              </w:rPr>
            </w:pPr>
            <w:r>
              <w:rPr>
                <w:rFonts w:ascii="Calibri" w:eastAsia="Calibri" w:hAnsi="Calibri" w:cs="Calibri"/>
                <w:b/>
                <w:sz w:val="20"/>
              </w:rPr>
              <w:t>Outcomes</w:t>
            </w:r>
            <w:r>
              <w:rPr>
                <w:rFonts w:ascii="Calibri" w:eastAsia="Calibri" w:hAnsi="Calibri" w:cs="Calibri"/>
                <w:color w:val="FFFFFF"/>
                <w:sz w:val="20"/>
              </w:rPr>
              <w:t xml:space="preserve"> </w:t>
            </w:r>
          </w:p>
        </w:tc>
        <w:tc>
          <w:tcPr>
            <w:tcW w:w="156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2919891" w14:textId="77777777" w:rsidR="00A314FF" w:rsidRDefault="00A314FF">
            <w:pPr>
              <w:spacing w:after="0" w:line="240" w:lineRule="auto"/>
              <w:rPr>
                <w:rFonts w:ascii="Calibri" w:eastAsia="Calibri" w:hAnsi="Calibri" w:cs="Calibri"/>
              </w:rPr>
            </w:pPr>
            <w:r>
              <w:rPr>
                <w:rFonts w:ascii="Calibri" w:eastAsia="Calibri" w:hAnsi="Calibri" w:cs="Calibri"/>
                <w:sz w:val="20"/>
              </w:rPr>
              <w:t>Work Package and Outcome ref.nr</w:t>
            </w:r>
          </w:p>
        </w:tc>
        <w:tc>
          <w:tcPr>
            <w:tcW w:w="5882"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696DB6D" w14:textId="23014E97" w:rsidR="00A314FF" w:rsidRDefault="00677DAA">
            <w:pPr>
              <w:spacing w:after="0" w:line="240" w:lineRule="auto"/>
              <w:ind w:left="5040" w:hanging="187"/>
              <w:rPr>
                <w:rFonts w:ascii="Calibri" w:eastAsia="Calibri" w:hAnsi="Calibri" w:cs="Calibri"/>
              </w:rPr>
            </w:pPr>
            <w:r>
              <w:rPr>
                <w:rFonts w:ascii="Calibri" w:eastAsia="Calibri" w:hAnsi="Calibri" w:cs="Calibri"/>
                <w:b/>
                <w:sz w:val="24"/>
              </w:rPr>
              <w:t>A12</w:t>
            </w:r>
            <w:r w:rsidR="00A314FF">
              <w:rPr>
                <w:rFonts w:ascii="Calibri" w:eastAsia="Calibri" w:hAnsi="Calibri" w:cs="Calibri"/>
                <w:b/>
                <w:sz w:val="24"/>
              </w:rPr>
              <w:t>.3.2.</w:t>
            </w:r>
          </w:p>
        </w:tc>
      </w:tr>
      <w:tr w:rsidR="00A314FF" w14:paraId="7C2CC01B" w14:textId="77777777" w:rsidTr="00A314FF">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A76A480" w14:textId="77777777" w:rsidR="00A314FF" w:rsidRDefault="00A314FF">
            <w:pPr>
              <w:spacing w:after="0"/>
              <w:rPr>
                <w:rFonts w:ascii="Calibri" w:eastAsia="Calibri" w:hAnsi="Calibri" w:cs="Calibri"/>
              </w:rPr>
            </w:pPr>
          </w:p>
        </w:tc>
        <w:tc>
          <w:tcPr>
            <w:tcW w:w="156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4918677" w14:textId="77777777" w:rsidR="00A314FF" w:rsidRDefault="00A314FF">
            <w:pPr>
              <w:spacing w:after="0" w:line="240" w:lineRule="auto"/>
              <w:rPr>
                <w:rFonts w:ascii="Calibri" w:eastAsia="Calibri" w:hAnsi="Calibri" w:cs="Calibri"/>
              </w:rPr>
            </w:pPr>
            <w:r>
              <w:rPr>
                <w:rFonts w:ascii="Calibri" w:eastAsia="Calibri" w:hAnsi="Calibri" w:cs="Calibri"/>
                <w:sz w:val="20"/>
              </w:rPr>
              <w:t>Title</w:t>
            </w:r>
          </w:p>
        </w:tc>
        <w:tc>
          <w:tcPr>
            <w:tcW w:w="5882"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DE02D0A" w14:textId="77777777" w:rsidR="00A314FF" w:rsidRDefault="00A314FF">
            <w:pPr>
              <w:spacing w:after="0" w:line="240" w:lineRule="auto"/>
              <w:rPr>
                <w:rFonts w:ascii="Calibri" w:eastAsia="Calibri" w:hAnsi="Calibri" w:cs="Calibri"/>
              </w:rPr>
            </w:pPr>
            <w:r>
              <w:rPr>
                <w:rFonts w:ascii="Calibri" w:eastAsia="Calibri" w:hAnsi="Calibri" w:cs="Calibri"/>
              </w:rPr>
              <w:t>Koordinacija i vođenje kulturnih aktivnosti tokom događaja</w:t>
            </w:r>
          </w:p>
        </w:tc>
      </w:tr>
      <w:tr w:rsidR="00A314FF" w14:paraId="4F1FB048" w14:textId="77777777" w:rsidTr="00A314FF">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BD2C617" w14:textId="77777777" w:rsidR="00A314FF" w:rsidRDefault="00A314FF">
            <w:pPr>
              <w:spacing w:after="0"/>
              <w:rPr>
                <w:rFonts w:ascii="Calibri" w:eastAsia="Calibri" w:hAnsi="Calibri" w:cs="Calibri"/>
              </w:rPr>
            </w:pPr>
          </w:p>
        </w:tc>
        <w:tc>
          <w:tcPr>
            <w:tcW w:w="156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0064AFB" w14:textId="77777777" w:rsidR="00A314FF" w:rsidRDefault="00A314FF">
            <w:pPr>
              <w:spacing w:after="0" w:line="240" w:lineRule="auto"/>
              <w:rPr>
                <w:rFonts w:ascii="Calibri" w:eastAsia="Calibri" w:hAnsi="Calibri" w:cs="Calibri"/>
              </w:rPr>
            </w:pPr>
            <w:r>
              <w:rPr>
                <w:rFonts w:ascii="Calibri" w:eastAsia="Calibri" w:hAnsi="Calibri" w:cs="Calibri"/>
                <w:sz w:val="20"/>
              </w:rPr>
              <w:t>Type</w:t>
            </w:r>
          </w:p>
        </w:tc>
        <w:tc>
          <w:tcPr>
            <w:tcW w:w="2527"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C7744DE" w14:textId="77777777" w:rsidR="00A314FF" w:rsidRDefault="00A314FF">
            <w:pPr>
              <w:rPr>
                <w:rFonts w:eastAsiaTheme="minorEastAsia"/>
                <w:color w:val="000000"/>
              </w:rPr>
            </w:pPr>
            <w:r>
              <w:rPr>
                <w:rFonts w:ascii="MS Gothic" w:eastAsia="MS Gothic" w:hAnsi="MS Gothic" w:cs="MS Gothic" w:hint="eastAsia"/>
                <w:color w:val="000000"/>
              </w:rPr>
              <w:t>☐</w:t>
            </w:r>
            <w:r>
              <w:rPr>
                <w:color w:val="000000"/>
              </w:rPr>
              <w:t xml:space="preserve"> Teaching material</w:t>
            </w:r>
          </w:p>
          <w:p w14:paraId="1699CFA5" w14:textId="77777777" w:rsidR="00A314FF" w:rsidRDefault="00A314FF">
            <w:pPr>
              <w:rPr>
                <w:color w:val="000000"/>
              </w:rPr>
            </w:pPr>
            <w:r>
              <w:rPr>
                <w:rFonts w:ascii="MS Gothic" w:eastAsia="MS Gothic" w:hAnsi="MS Gothic" w:cs="MS Gothic" w:hint="eastAsia"/>
                <w:color w:val="000000"/>
              </w:rPr>
              <w:t>☐</w:t>
            </w:r>
            <w:r>
              <w:rPr>
                <w:color w:val="000000"/>
              </w:rPr>
              <w:t xml:space="preserve"> Learning material</w:t>
            </w:r>
          </w:p>
          <w:p w14:paraId="25BF9C00" w14:textId="77777777" w:rsidR="00A314FF" w:rsidRDefault="00A314FF">
            <w:pPr>
              <w:spacing w:after="0" w:line="240" w:lineRule="auto"/>
              <w:rPr>
                <w:rFonts w:ascii="Calibri" w:eastAsia="Calibri" w:hAnsi="Calibri" w:cs="Calibri"/>
              </w:rPr>
            </w:pPr>
            <w:r>
              <w:rPr>
                <w:rFonts w:ascii="MS Gothic" w:eastAsia="MS Gothic" w:hAnsi="MS Gothic" w:hint="eastAsia"/>
                <w:color w:val="000000"/>
              </w:rPr>
              <w:t>☒</w:t>
            </w:r>
            <w:r>
              <w:rPr>
                <w:color w:val="000000"/>
              </w:rPr>
              <w:t xml:space="preserve"> Training material</w:t>
            </w:r>
          </w:p>
        </w:tc>
        <w:tc>
          <w:tcPr>
            <w:tcW w:w="3355"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2D0622C" w14:textId="77777777" w:rsidR="00A314FF" w:rsidRDefault="00A314FF">
            <w:pPr>
              <w:rPr>
                <w:rFonts w:eastAsiaTheme="minorEastAsia"/>
                <w:color w:val="000000"/>
              </w:rPr>
            </w:pPr>
            <w:r>
              <w:rPr>
                <w:rFonts w:ascii="MS Gothic" w:eastAsia="MS Gothic" w:hAnsi="MS Gothic" w:cs="MS Gothic" w:hint="eastAsia"/>
                <w:color w:val="000000"/>
              </w:rPr>
              <w:t>☐</w:t>
            </w:r>
            <w:r>
              <w:rPr>
                <w:color w:val="000000"/>
              </w:rPr>
              <w:t xml:space="preserve"> Event</w:t>
            </w:r>
          </w:p>
          <w:p w14:paraId="4F531856" w14:textId="77777777" w:rsidR="00A314FF" w:rsidRDefault="00A314FF">
            <w:pPr>
              <w:rPr>
                <w:color w:val="000000"/>
              </w:rPr>
            </w:pPr>
            <w:r>
              <w:rPr>
                <w:rFonts w:ascii="MS Gothic" w:eastAsia="MS Gothic" w:hAnsi="MS Gothic" w:hint="eastAsia"/>
                <w:color w:val="000000"/>
              </w:rPr>
              <w:t>☐</w:t>
            </w:r>
            <w:r>
              <w:rPr>
                <w:color w:val="000000"/>
              </w:rPr>
              <w:t xml:space="preserve"> Report </w:t>
            </w:r>
          </w:p>
          <w:p w14:paraId="41D979BA" w14:textId="77777777" w:rsidR="00A314FF" w:rsidRDefault="00A314FF">
            <w:pPr>
              <w:spacing w:after="0" w:line="240" w:lineRule="auto"/>
              <w:rPr>
                <w:rFonts w:ascii="Calibri" w:eastAsia="Calibri" w:hAnsi="Calibri" w:cs="Calibri"/>
              </w:rPr>
            </w:pPr>
            <w:r>
              <w:rPr>
                <w:rFonts w:ascii="MS Gothic" w:eastAsia="MS Gothic" w:hAnsi="MS Gothic" w:hint="eastAsia"/>
                <w:color w:val="000000"/>
              </w:rPr>
              <w:t>☒</w:t>
            </w:r>
            <w:r>
              <w:rPr>
                <w:color w:val="000000"/>
              </w:rPr>
              <w:t xml:space="preserve"> Service/Product </w:t>
            </w:r>
          </w:p>
        </w:tc>
      </w:tr>
      <w:tr w:rsidR="00A314FF" w14:paraId="77B2F9A4" w14:textId="77777777" w:rsidTr="00A314FF">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DBAA096" w14:textId="77777777" w:rsidR="00A314FF" w:rsidRDefault="00A314FF">
            <w:pPr>
              <w:spacing w:after="0"/>
              <w:rPr>
                <w:rFonts w:ascii="Calibri" w:eastAsia="Calibri" w:hAnsi="Calibri" w:cs="Calibri"/>
              </w:rPr>
            </w:pPr>
          </w:p>
        </w:tc>
        <w:tc>
          <w:tcPr>
            <w:tcW w:w="156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BAF5995" w14:textId="77777777" w:rsidR="00A314FF" w:rsidRDefault="00A314FF">
            <w:pPr>
              <w:spacing w:after="0" w:line="240" w:lineRule="auto"/>
              <w:rPr>
                <w:rFonts w:ascii="Calibri" w:eastAsia="Calibri" w:hAnsi="Calibri" w:cs="Calibri"/>
              </w:rPr>
            </w:pPr>
            <w:r>
              <w:rPr>
                <w:rFonts w:ascii="Calibri" w:eastAsia="Calibri" w:hAnsi="Calibri" w:cs="Calibri"/>
                <w:sz w:val="20"/>
              </w:rPr>
              <w:t xml:space="preserve">Description </w:t>
            </w:r>
          </w:p>
        </w:tc>
        <w:tc>
          <w:tcPr>
            <w:tcW w:w="5882"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210C80B9" w14:textId="77777777" w:rsidR="00A314FF" w:rsidRDefault="00A314FF">
            <w:pPr>
              <w:spacing w:after="0" w:line="240" w:lineRule="auto"/>
              <w:rPr>
                <w:rFonts w:ascii="Calibri" w:eastAsia="Calibri" w:hAnsi="Calibri" w:cs="Calibri"/>
              </w:rPr>
            </w:pPr>
          </w:p>
        </w:tc>
      </w:tr>
      <w:tr w:rsidR="00A314FF" w14:paraId="14F9E773" w14:textId="77777777" w:rsidTr="00A314FF">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82010E0" w14:textId="77777777" w:rsidR="00A314FF" w:rsidRDefault="00A314FF">
            <w:pPr>
              <w:spacing w:after="0"/>
              <w:rPr>
                <w:rFonts w:ascii="Calibri" w:eastAsia="Calibri" w:hAnsi="Calibri" w:cs="Calibri"/>
              </w:rPr>
            </w:pPr>
          </w:p>
        </w:tc>
        <w:tc>
          <w:tcPr>
            <w:tcW w:w="156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134246F" w14:textId="77777777" w:rsidR="00A314FF" w:rsidRDefault="00A314FF">
            <w:pPr>
              <w:spacing w:after="0" w:line="240" w:lineRule="auto"/>
              <w:rPr>
                <w:rFonts w:ascii="Calibri" w:eastAsia="Calibri" w:hAnsi="Calibri" w:cs="Calibri"/>
              </w:rPr>
            </w:pPr>
            <w:r>
              <w:rPr>
                <w:rFonts w:ascii="Calibri" w:eastAsia="Calibri" w:hAnsi="Calibri" w:cs="Calibri"/>
                <w:sz w:val="20"/>
              </w:rPr>
              <w:t>Due date</w:t>
            </w:r>
          </w:p>
        </w:tc>
        <w:tc>
          <w:tcPr>
            <w:tcW w:w="5882"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7866A5F7" w14:textId="77777777" w:rsidR="00A314FF" w:rsidRDefault="00A314FF">
            <w:pPr>
              <w:spacing w:after="0" w:line="240" w:lineRule="auto"/>
              <w:rPr>
                <w:rFonts w:ascii="Calibri" w:eastAsia="Calibri" w:hAnsi="Calibri" w:cs="Calibri"/>
              </w:rPr>
            </w:pPr>
          </w:p>
        </w:tc>
      </w:tr>
      <w:tr w:rsidR="00A314FF" w14:paraId="2986509B" w14:textId="77777777" w:rsidTr="00A314FF">
        <w:tc>
          <w:tcPr>
            <w:tcW w:w="202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5230DDD9" w14:textId="77777777" w:rsidR="00A314FF" w:rsidRDefault="00A314FF">
            <w:pPr>
              <w:spacing w:after="0" w:line="240" w:lineRule="auto"/>
              <w:rPr>
                <w:rFonts w:ascii="Calibri" w:eastAsia="Calibri" w:hAnsi="Calibri" w:cs="Calibri"/>
              </w:rPr>
            </w:pPr>
          </w:p>
        </w:tc>
        <w:tc>
          <w:tcPr>
            <w:tcW w:w="156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7BBBB14" w14:textId="77777777" w:rsidR="00A314FF" w:rsidRDefault="00A314FF">
            <w:pPr>
              <w:spacing w:after="0" w:line="240" w:lineRule="auto"/>
              <w:rPr>
                <w:rFonts w:ascii="Calibri" w:eastAsia="Calibri" w:hAnsi="Calibri" w:cs="Calibri"/>
              </w:rPr>
            </w:pPr>
            <w:r>
              <w:rPr>
                <w:rFonts w:ascii="Calibri" w:eastAsia="Calibri" w:hAnsi="Calibri" w:cs="Calibri"/>
                <w:sz w:val="20"/>
              </w:rPr>
              <w:t>Languages</w:t>
            </w:r>
          </w:p>
        </w:tc>
        <w:tc>
          <w:tcPr>
            <w:tcW w:w="5882"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3804C1A9" w14:textId="77777777" w:rsidR="00A314FF" w:rsidRDefault="00A314FF">
            <w:pPr>
              <w:spacing w:after="0" w:line="240" w:lineRule="auto"/>
              <w:rPr>
                <w:rFonts w:ascii="Calibri" w:eastAsia="Calibri" w:hAnsi="Calibri" w:cs="Calibri"/>
              </w:rPr>
            </w:pPr>
          </w:p>
        </w:tc>
      </w:tr>
      <w:tr w:rsidR="00A314FF" w14:paraId="52531862" w14:textId="77777777" w:rsidTr="00A314FF">
        <w:tc>
          <w:tcPr>
            <w:tcW w:w="2025" w:type="dxa"/>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0CF067A" w14:textId="77777777" w:rsidR="00A314FF" w:rsidRDefault="00A314FF">
            <w:pPr>
              <w:tabs>
                <w:tab w:val="left" w:pos="2619"/>
              </w:tabs>
              <w:spacing w:after="0" w:line="240" w:lineRule="auto"/>
              <w:ind w:left="708" w:hanging="708"/>
              <w:rPr>
                <w:rFonts w:ascii="Calibri" w:eastAsia="Calibri" w:hAnsi="Calibri" w:cs="Calibri"/>
              </w:rPr>
            </w:pPr>
            <w:r>
              <w:rPr>
                <w:rFonts w:ascii="Calibri" w:eastAsia="Calibri" w:hAnsi="Calibri" w:cs="Calibri"/>
                <w:b/>
                <w:sz w:val="20"/>
              </w:rPr>
              <w:t>Target groups</w:t>
            </w:r>
          </w:p>
        </w:tc>
        <w:tc>
          <w:tcPr>
            <w:tcW w:w="7443" w:type="dxa"/>
            <w:gridSpan w:val="5"/>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1384AB1" w14:textId="77777777" w:rsidR="00A314FF" w:rsidRDefault="00A314FF">
            <w:pPr>
              <w:rPr>
                <w:rFonts w:eastAsiaTheme="minorEastAsia"/>
              </w:rPr>
            </w:pPr>
            <w:r>
              <w:rPr>
                <w:rFonts w:ascii="MS Gothic" w:eastAsia="MS Gothic" w:hAnsi="MS Gothic" w:hint="eastAsia"/>
                <w:color w:val="000000"/>
              </w:rPr>
              <w:t>☐</w:t>
            </w:r>
            <w:r>
              <w:rPr>
                <w:color w:val="000000"/>
              </w:rPr>
              <w:t xml:space="preserve"> Teaching staff </w:t>
            </w:r>
          </w:p>
          <w:p w14:paraId="27963002" w14:textId="77777777" w:rsidR="00A314FF" w:rsidRDefault="00A314FF">
            <w:r>
              <w:rPr>
                <w:rFonts w:ascii="MS Gothic" w:eastAsia="MS Gothic" w:hAnsi="MS Gothic" w:cs="MS Gothic" w:hint="eastAsia"/>
                <w:color w:val="000000"/>
              </w:rPr>
              <w:t>☐</w:t>
            </w:r>
            <w:r>
              <w:rPr>
                <w:color w:val="000000"/>
              </w:rPr>
              <w:t xml:space="preserve"> Students </w:t>
            </w:r>
          </w:p>
          <w:p w14:paraId="47BC900C" w14:textId="77777777" w:rsidR="00A314FF" w:rsidRDefault="00A314FF">
            <w:r>
              <w:rPr>
                <w:rFonts w:ascii="MS Gothic" w:eastAsia="MS Gothic" w:hAnsi="MS Gothic" w:hint="eastAsia"/>
                <w:color w:val="000000"/>
              </w:rPr>
              <w:t>☒</w:t>
            </w:r>
            <w:r>
              <w:rPr>
                <w:color w:val="000000"/>
              </w:rPr>
              <w:t xml:space="preserve"> Trainees </w:t>
            </w:r>
          </w:p>
          <w:p w14:paraId="27EEF59A" w14:textId="77777777" w:rsidR="00A314FF" w:rsidRDefault="00A314FF">
            <w:r>
              <w:rPr>
                <w:rFonts w:ascii="MS Gothic" w:eastAsia="MS Gothic" w:hAnsi="MS Gothic" w:hint="eastAsia"/>
                <w:color w:val="000000"/>
              </w:rPr>
              <w:t>☒</w:t>
            </w:r>
            <w:r>
              <w:rPr>
                <w:color w:val="000000"/>
              </w:rPr>
              <w:t xml:space="preserve"> Administrative staff</w:t>
            </w:r>
          </w:p>
          <w:p w14:paraId="1550D53D" w14:textId="77777777" w:rsidR="00A314FF" w:rsidRDefault="00A314FF">
            <w:r>
              <w:rPr>
                <w:rFonts w:ascii="MS Gothic" w:eastAsia="MS Gothic" w:hAnsi="MS Gothic" w:hint="eastAsia"/>
                <w:color w:val="000000"/>
              </w:rPr>
              <w:t>☒</w:t>
            </w:r>
            <w:r>
              <w:rPr>
                <w:color w:val="000000"/>
              </w:rPr>
              <w:t xml:space="preserve"> Technical staff </w:t>
            </w:r>
          </w:p>
          <w:p w14:paraId="591132CA" w14:textId="77777777" w:rsidR="00A314FF" w:rsidRDefault="00A314FF">
            <w:r>
              <w:rPr>
                <w:rFonts w:ascii="MS Gothic" w:eastAsia="MS Gothic" w:hAnsi="MS Gothic" w:hint="eastAsia"/>
                <w:color w:val="000000"/>
              </w:rPr>
              <w:t>☐</w:t>
            </w:r>
            <w:r>
              <w:rPr>
                <w:color w:val="000000"/>
              </w:rPr>
              <w:t xml:space="preserve"> Librarians </w:t>
            </w:r>
          </w:p>
          <w:p w14:paraId="03D660FA" w14:textId="77777777" w:rsidR="00A314FF" w:rsidRDefault="00A314FF">
            <w:pPr>
              <w:spacing w:after="0" w:line="240" w:lineRule="auto"/>
              <w:rPr>
                <w:rFonts w:ascii="Calibri" w:eastAsia="Calibri" w:hAnsi="Calibri" w:cs="Calibri"/>
              </w:rPr>
            </w:pPr>
            <w:r>
              <w:rPr>
                <w:rFonts w:ascii="MS Gothic" w:eastAsia="MS Gothic" w:hAnsi="MS Gothic" w:cs="MS Gothic" w:hint="eastAsia"/>
                <w:color w:val="000000"/>
              </w:rPr>
              <w:t>☐</w:t>
            </w:r>
            <w:r>
              <w:rPr>
                <w:color w:val="000000"/>
              </w:rPr>
              <w:t xml:space="preserve"> Other</w:t>
            </w:r>
          </w:p>
        </w:tc>
      </w:tr>
      <w:tr w:rsidR="00A314FF" w14:paraId="2CE2741E" w14:textId="77777777" w:rsidTr="00A314FF">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8DB3EF7" w14:textId="77777777" w:rsidR="00A314FF" w:rsidRDefault="00A314FF">
            <w:pPr>
              <w:spacing w:after="0"/>
              <w:rPr>
                <w:rFonts w:ascii="Calibri" w:eastAsia="Calibri" w:hAnsi="Calibri" w:cs="Calibri"/>
              </w:rPr>
            </w:pPr>
          </w:p>
        </w:tc>
        <w:tc>
          <w:tcPr>
            <w:tcW w:w="7443" w:type="dxa"/>
            <w:gridSpan w:val="5"/>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E0B81FD" w14:textId="77777777" w:rsidR="00A314FF" w:rsidRDefault="00A314FF">
            <w:pPr>
              <w:tabs>
                <w:tab w:val="left" w:pos="2619"/>
              </w:tabs>
              <w:spacing w:after="0" w:line="240" w:lineRule="auto"/>
              <w:ind w:left="708" w:hanging="708"/>
              <w:rPr>
                <w:rFonts w:ascii="Calibri" w:eastAsia="Calibri" w:hAnsi="Calibri" w:cs="Calibri"/>
                <w:i/>
                <w:sz w:val="20"/>
              </w:rPr>
            </w:pPr>
            <w:r>
              <w:rPr>
                <w:rFonts w:ascii="Calibri" w:eastAsia="Calibri" w:hAnsi="Calibri" w:cs="Calibri"/>
                <w:i/>
                <w:sz w:val="20"/>
              </w:rPr>
              <w:t xml:space="preserve">If you selected 'Other', please identify these target groups. </w:t>
            </w:r>
          </w:p>
          <w:p w14:paraId="4A86B534" w14:textId="77777777" w:rsidR="00A314FF" w:rsidRDefault="00A314FF">
            <w:pPr>
              <w:spacing w:after="0" w:line="240" w:lineRule="auto"/>
              <w:rPr>
                <w:rFonts w:ascii="Calibri" w:eastAsia="Calibri" w:hAnsi="Calibri" w:cs="Calibri"/>
              </w:rPr>
            </w:pPr>
            <w:r>
              <w:rPr>
                <w:rFonts w:ascii="Calibri" w:eastAsia="Calibri" w:hAnsi="Calibri" w:cs="Calibri"/>
                <w:i/>
                <w:sz w:val="20"/>
              </w:rPr>
              <w:t>(Max. 250 words)</w:t>
            </w:r>
          </w:p>
        </w:tc>
      </w:tr>
      <w:tr w:rsidR="00A314FF" w14:paraId="537EB3FE" w14:textId="77777777" w:rsidTr="00A314FF">
        <w:tc>
          <w:tcPr>
            <w:tcW w:w="202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68D6FC7" w14:textId="77777777" w:rsidR="00A314FF" w:rsidRDefault="00A314FF">
            <w:pPr>
              <w:spacing w:after="0" w:line="240" w:lineRule="auto"/>
              <w:rPr>
                <w:rFonts w:ascii="Calibri" w:eastAsia="Calibri" w:hAnsi="Calibri" w:cs="Calibri"/>
              </w:rPr>
            </w:pPr>
            <w:r>
              <w:rPr>
                <w:rFonts w:ascii="Calibri" w:eastAsia="Calibri" w:hAnsi="Calibri" w:cs="Calibri"/>
                <w:b/>
                <w:sz w:val="20"/>
              </w:rPr>
              <w:t>Dissemination level</w:t>
            </w:r>
          </w:p>
        </w:tc>
        <w:tc>
          <w:tcPr>
            <w:tcW w:w="2038"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B05E6B4" w14:textId="77777777" w:rsidR="00A314FF" w:rsidRDefault="00A314FF">
            <w:pPr>
              <w:spacing w:after="0" w:line="240" w:lineRule="auto"/>
              <w:rPr>
                <w:rFonts w:ascii="Calibri" w:eastAsia="Calibri" w:hAnsi="Calibri" w:cs="Calibri"/>
                <w:sz w:val="20"/>
              </w:rPr>
            </w:pPr>
            <w:r>
              <w:rPr>
                <w:rFonts w:ascii="Calibri" w:eastAsia="Calibri" w:hAnsi="Calibri" w:cs="Calibri"/>
                <w:color w:val="000000"/>
                <w:sz w:val="20"/>
              </w:rPr>
              <w:t xml:space="preserve"> </w:t>
            </w:r>
            <w:r>
              <w:rPr>
                <w:rFonts w:ascii="Segoe UI Symbol" w:eastAsia="Calibri" w:hAnsi="Segoe UI Symbol" w:cs="Segoe UI Symbol"/>
                <w:sz w:val="20"/>
              </w:rPr>
              <w:t>☐</w:t>
            </w:r>
            <w:r>
              <w:rPr>
                <w:rFonts w:ascii="Calibri" w:eastAsia="Calibri" w:hAnsi="Calibri" w:cs="Calibri"/>
                <w:sz w:val="20"/>
              </w:rPr>
              <w:t xml:space="preserve"> Department / Faculty </w:t>
            </w:r>
            <w:r>
              <w:rPr>
                <w:rFonts w:ascii="Segoe UI Symbol" w:eastAsia="Calibri" w:hAnsi="Segoe UI Symbol" w:cs="Segoe UI Symbol"/>
                <w:sz w:val="20"/>
              </w:rPr>
              <w:t>☐</w:t>
            </w:r>
            <w:r>
              <w:rPr>
                <w:rFonts w:ascii="Calibri" w:eastAsia="Calibri" w:hAnsi="Calibri" w:cs="Calibri"/>
                <w:sz w:val="20"/>
              </w:rPr>
              <w:t xml:space="preserve"> Institution</w:t>
            </w:r>
          </w:p>
          <w:p w14:paraId="2C70772F" w14:textId="77777777" w:rsidR="00A314FF" w:rsidRDefault="00A314FF">
            <w:pPr>
              <w:spacing w:after="0" w:line="240" w:lineRule="auto"/>
              <w:rPr>
                <w:rFonts w:ascii="Calibri" w:eastAsia="Calibri" w:hAnsi="Calibri" w:cs="Calibri"/>
              </w:rPr>
            </w:pPr>
            <w:r>
              <w:rPr>
                <w:rFonts w:ascii="Calibri" w:eastAsia="Calibri" w:hAnsi="Calibri" w:cs="Calibri"/>
                <w:color w:val="000000"/>
                <w:sz w:val="20"/>
              </w:rPr>
              <w:t xml:space="preserve"> Institution</w:t>
            </w:r>
          </w:p>
        </w:tc>
        <w:tc>
          <w:tcPr>
            <w:tcW w:w="2289"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1992036" w14:textId="77777777" w:rsidR="00A314FF" w:rsidRDefault="00A314FF">
            <w:pPr>
              <w:rPr>
                <w:rFonts w:eastAsiaTheme="minorEastAsia"/>
              </w:rPr>
            </w:pPr>
            <w:r>
              <w:rPr>
                <w:rFonts w:ascii="MS Gothic" w:eastAsia="MS Gothic" w:hAnsi="MS Gothic" w:hint="eastAsia"/>
                <w:color w:val="000000"/>
              </w:rPr>
              <w:t>☒</w:t>
            </w:r>
            <w:r>
              <w:rPr>
                <w:color w:val="000000"/>
              </w:rPr>
              <w:t xml:space="preserve"> Local</w:t>
            </w:r>
          </w:p>
          <w:p w14:paraId="1A75A52A" w14:textId="77777777" w:rsidR="00A314FF" w:rsidRDefault="00A314FF">
            <w:pPr>
              <w:spacing w:after="0" w:line="240" w:lineRule="auto"/>
              <w:rPr>
                <w:rFonts w:ascii="Calibri" w:eastAsia="Calibri" w:hAnsi="Calibri" w:cs="Calibri"/>
              </w:rPr>
            </w:pPr>
            <w:r>
              <w:rPr>
                <w:rFonts w:ascii="MS Gothic" w:eastAsia="MS Gothic" w:hAnsi="MS Gothic" w:cs="MS Gothic" w:hint="eastAsia"/>
                <w:color w:val="000000"/>
              </w:rPr>
              <w:t>☐</w:t>
            </w:r>
            <w:r>
              <w:rPr>
                <w:color w:val="000000"/>
              </w:rPr>
              <w:t xml:space="preserve"> Regional</w:t>
            </w:r>
          </w:p>
        </w:tc>
        <w:tc>
          <w:tcPr>
            <w:tcW w:w="31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E4E0550" w14:textId="77777777" w:rsidR="00A314FF" w:rsidRDefault="00A314FF">
            <w:pPr>
              <w:spacing w:after="0" w:line="240" w:lineRule="auto"/>
              <w:rPr>
                <w:rFonts w:ascii="Calibri" w:eastAsia="Calibri" w:hAnsi="Calibri" w:cs="Calibri"/>
                <w:sz w:val="20"/>
              </w:rPr>
            </w:pPr>
            <w:r>
              <w:rPr>
                <w:rFonts w:ascii="Calibri" w:eastAsia="Calibri" w:hAnsi="Calibri" w:cs="Calibri"/>
                <w:color w:val="000000"/>
                <w:sz w:val="20"/>
              </w:rPr>
              <w:t xml:space="preserve"> National</w:t>
            </w:r>
          </w:p>
          <w:p w14:paraId="022EABBA" w14:textId="77777777" w:rsidR="00A314FF" w:rsidRDefault="00A314FF">
            <w:pPr>
              <w:spacing w:after="0" w:line="240" w:lineRule="auto"/>
              <w:rPr>
                <w:rFonts w:ascii="Calibri" w:eastAsia="Calibri" w:hAnsi="Calibri" w:cs="Calibri"/>
              </w:rPr>
            </w:pPr>
            <w:r>
              <w:rPr>
                <w:rFonts w:ascii="Calibri" w:eastAsia="Calibri" w:hAnsi="Calibri" w:cs="Calibri"/>
                <w:color w:val="000000"/>
                <w:sz w:val="20"/>
              </w:rPr>
              <w:t xml:space="preserve"> </w:t>
            </w:r>
            <w:r>
              <w:rPr>
                <w:rFonts w:ascii="Segoe UI Symbol" w:eastAsia="Calibri" w:hAnsi="Segoe UI Symbol" w:cs="Segoe UI Symbol"/>
                <w:sz w:val="20"/>
              </w:rPr>
              <w:t>☐</w:t>
            </w:r>
            <w:r>
              <w:rPr>
                <w:rFonts w:ascii="Calibri" w:eastAsia="Calibri" w:hAnsi="Calibri" w:cs="Calibri"/>
                <w:sz w:val="20"/>
              </w:rPr>
              <w:t xml:space="preserve"> International</w:t>
            </w:r>
          </w:p>
        </w:tc>
      </w:tr>
    </w:tbl>
    <w:p w14:paraId="3ECC04AC" w14:textId="77777777" w:rsidR="00A314FF" w:rsidRDefault="00A314FF" w:rsidP="00A314FF">
      <w:pPr>
        <w:spacing w:after="0" w:line="240" w:lineRule="auto"/>
        <w:rPr>
          <w:rFonts w:ascii="Calibri" w:eastAsia="Calibri" w:hAnsi="Calibri" w:cs="Calibri"/>
        </w:rPr>
      </w:pPr>
    </w:p>
    <w:p w14:paraId="33DC0C75" w14:textId="77777777" w:rsidR="00A314FF" w:rsidRDefault="00A314FF" w:rsidP="00A314FF">
      <w:pPr>
        <w:spacing w:after="0" w:line="240" w:lineRule="auto"/>
        <w:rPr>
          <w:rFonts w:ascii="Calibri" w:eastAsia="Calibri" w:hAnsi="Calibri" w:cs="Calibri"/>
          <w:b/>
          <w:sz w:val="24"/>
        </w:rPr>
      </w:pPr>
      <w:r>
        <w:rPr>
          <w:rFonts w:ascii="Calibri" w:eastAsia="Calibri" w:hAnsi="Calibri" w:cs="Calibri"/>
          <w:b/>
          <w:sz w:val="24"/>
        </w:rPr>
        <w:t>Deliverables/results/outcomes</w:t>
      </w:r>
    </w:p>
    <w:p w14:paraId="1BD6B368" w14:textId="77777777" w:rsidR="00A314FF" w:rsidRDefault="00A314FF" w:rsidP="00A314FF">
      <w:pPr>
        <w:spacing w:after="0" w:line="240" w:lineRule="auto"/>
        <w:rPr>
          <w:rFonts w:ascii="Calibri" w:eastAsia="Calibri" w:hAnsi="Calibri" w:cs="Calibri"/>
          <w:b/>
        </w:rPr>
      </w:pPr>
    </w:p>
    <w:tbl>
      <w:tblPr>
        <w:tblW w:w="0" w:type="auto"/>
        <w:tblInd w:w="108" w:type="dxa"/>
        <w:tblCellMar>
          <w:left w:w="10" w:type="dxa"/>
          <w:right w:w="10" w:type="dxa"/>
        </w:tblCellMar>
        <w:tblLook w:val="04A0" w:firstRow="1" w:lastRow="0" w:firstColumn="1" w:lastColumn="0" w:noHBand="0" w:noVBand="1"/>
      </w:tblPr>
      <w:tblGrid>
        <w:gridCol w:w="1953"/>
        <w:gridCol w:w="1261"/>
        <w:gridCol w:w="419"/>
        <w:gridCol w:w="1791"/>
        <w:gridCol w:w="212"/>
        <w:gridCol w:w="3606"/>
      </w:tblGrid>
      <w:tr w:rsidR="00A314FF" w14:paraId="4470A422" w14:textId="77777777" w:rsidTr="00A314FF">
        <w:trPr>
          <w:trHeight w:val="1"/>
        </w:trPr>
        <w:tc>
          <w:tcPr>
            <w:tcW w:w="2025" w:type="dxa"/>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6AD5A86" w14:textId="77777777" w:rsidR="00A314FF" w:rsidRDefault="00A314FF">
            <w:pPr>
              <w:spacing w:after="0" w:line="240" w:lineRule="auto"/>
              <w:rPr>
                <w:rFonts w:ascii="Calibri" w:eastAsia="Calibri" w:hAnsi="Calibri" w:cs="Calibri"/>
                <w:b/>
                <w:sz w:val="20"/>
              </w:rPr>
            </w:pPr>
            <w:r>
              <w:rPr>
                <w:rFonts w:ascii="Calibri" w:eastAsia="Calibri" w:hAnsi="Calibri" w:cs="Calibri"/>
                <w:b/>
                <w:sz w:val="20"/>
              </w:rPr>
              <w:t>Expected Deliverable/Results/</w:t>
            </w:r>
          </w:p>
          <w:p w14:paraId="137693EF" w14:textId="77777777" w:rsidR="00A314FF" w:rsidRDefault="00A314FF">
            <w:pPr>
              <w:spacing w:after="0" w:line="240" w:lineRule="auto"/>
              <w:rPr>
                <w:rFonts w:ascii="Calibri" w:eastAsia="Calibri" w:hAnsi="Calibri" w:cs="Calibri"/>
              </w:rPr>
            </w:pPr>
            <w:r>
              <w:rPr>
                <w:rFonts w:ascii="Calibri" w:eastAsia="Calibri" w:hAnsi="Calibri" w:cs="Calibri"/>
                <w:b/>
                <w:sz w:val="20"/>
              </w:rPr>
              <w:t>Outcomes</w:t>
            </w:r>
            <w:r>
              <w:rPr>
                <w:rFonts w:ascii="Calibri" w:eastAsia="Calibri" w:hAnsi="Calibri" w:cs="Calibri"/>
                <w:color w:val="FFFFFF"/>
                <w:sz w:val="20"/>
              </w:rPr>
              <w:t xml:space="preserve"> </w:t>
            </w:r>
          </w:p>
        </w:tc>
        <w:tc>
          <w:tcPr>
            <w:tcW w:w="156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715F5B7" w14:textId="77777777" w:rsidR="00A314FF" w:rsidRDefault="00A314FF">
            <w:pPr>
              <w:spacing w:after="0" w:line="240" w:lineRule="auto"/>
              <w:rPr>
                <w:rFonts w:ascii="Calibri" w:eastAsia="Calibri" w:hAnsi="Calibri" w:cs="Calibri"/>
              </w:rPr>
            </w:pPr>
            <w:r>
              <w:rPr>
                <w:rFonts w:ascii="Calibri" w:eastAsia="Calibri" w:hAnsi="Calibri" w:cs="Calibri"/>
                <w:sz w:val="20"/>
              </w:rPr>
              <w:t>Work Package and Outcome ref.nr</w:t>
            </w:r>
          </w:p>
        </w:tc>
        <w:tc>
          <w:tcPr>
            <w:tcW w:w="5882"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08048AB" w14:textId="1BDAB774" w:rsidR="00A314FF" w:rsidRDefault="00677DAA">
            <w:pPr>
              <w:spacing w:after="0" w:line="240" w:lineRule="auto"/>
              <w:ind w:left="5040" w:hanging="187"/>
              <w:rPr>
                <w:rFonts w:ascii="Calibri" w:eastAsia="Calibri" w:hAnsi="Calibri" w:cs="Calibri"/>
              </w:rPr>
            </w:pPr>
            <w:r>
              <w:rPr>
                <w:rFonts w:ascii="Calibri" w:eastAsia="Calibri" w:hAnsi="Calibri" w:cs="Calibri"/>
                <w:b/>
                <w:sz w:val="24"/>
              </w:rPr>
              <w:t>A12</w:t>
            </w:r>
            <w:r w:rsidR="00A314FF">
              <w:rPr>
                <w:rFonts w:ascii="Calibri" w:eastAsia="Calibri" w:hAnsi="Calibri" w:cs="Calibri"/>
                <w:b/>
                <w:sz w:val="24"/>
              </w:rPr>
              <w:t>.3.3.</w:t>
            </w:r>
          </w:p>
        </w:tc>
      </w:tr>
      <w:tr w:rsidR="00A314FF" w14:paraId="5B6AE83C" w14:textId="77777777" w:rsidTr="00A314FF">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055884A" w14:textId="77777777" w:rsidR="00A314FF" w:rsidRDefault="00A314FF">
            <w:pPr>
              <w:spacing w:after="0"/>
              <w:rPr>
                <w:rFonts w:ascii="Calibri" w:eastAsia="Calibri" w:hAnsi="Calibri" w:cs="Calibri"/>
              </w:rPr>
            </w:pPr>
          </w:p>
        </w:tc>
        <w:tc>
          <w:tcPr>
            <w:tcW w:w="156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C5A53DA" w14:textId="77777777" w:rsidR="00A314FF" w:rsidRDefault="00A314FF">
            <w:pPr>
              <w:spacing w:after="0" w:line="240" w:lineRule="auto"/>
              <w:rPr>
                <w:rFonts w:ascii="Calibri" w:eastAsia="Calibri" w:hAnsi="Calibri" w:cs="Calibri"/>
              </w:rPr>
            </w:pPr>
            <w:r>
              <w:rPr>
                <w:rFonts w:ascii="Calibri" w:eastAsia="Calibri" w:hAnsi="Calibri" w:cs="Calibri"/>
                <w:sz w:val="20"/>
              </w:rPr>
              <w:t>Title</w:t>
            </w:r>
          </w:p>
        </w:tc>
        <w:tc>
          <w:tcPr>
            <w:tcW w:w="5882"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04FAB4A" w14:textId="77777777" w:rsidR="00A314FF" w:rsidRDefault="00A314FF">
            <w:pPr>
              <w:spacing w:after="0" w:line="240" w:lineRule="auto"/>
              <w:rPr>
                <w:rFonts w:ascii="Calibri" w:eastAsia="Calibri" w:hAnsi="Calibri" w:cs="Calibri"/>
              </w:rPr>
            </w:pPr>
            <w:r>
              <w:rPr>
                <w:rFonts w:ascii="Calibri" w:eastAsia="Calibri" w:hAnsi="Calibri" w:cs="Calibri"/>
              </w:rPr>
              <w:t>Evaluacija i povratne informacije od posetilaca o događajima</w:t>
            </w:r>
          </w:p>
        </w:tc>
      </w:tr>
      <w:tr w:rsidR="00A314FF" w14:paraId="025A2E61" w14:textId="77777777" w:rsidTr="00A314FF">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F5C2209" w14:textId="77777777" w:rsidR="00A314FF" w:rsidRDefault="00A314FF">
            <w:pPr>
              <w:spacing w:after="0"/>
              <w:rPr>
                <w:rFonts w:ascii="Calibri" w:eastAsia="Calibri" w:hAnsi="Calibri" w:cs="Calibri"/>
              </w:rPr>
            </w:pPr>
          </w:p>
        </w:tc>
        <w:tc>
          <w:tcPr>
            <w:tcW w:w="156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C927DBF" w14:textId="77777777" w:rsidR="00A314FF" w:rsidRDefault="00A314FF">
            <w:pPr>
              <w:spacing w:after="0" w:line="240" w:lineRule="auto"/>
              <w:rPr>
                <w:rFonts w:ascii="Calibri" w:eastAsia="Calibri" w:hAnsi="Calibri" w:cs="Calibri"/>
              </w:rPr>
            </w:pPr>
            <w:r>
              <w:rPr>
                <w:rFonts w:ascii="Calibri" w:eastAsia="Calibri" w:hAnsi="Calibri" w:cs="Calibri"/>
                <w:sz w:val="20"/>
              </w:rPr>
              <w:t>Type</w:t>
            </w:r>
          </w:p>
        </w:tc>
        <w:tc>
          <w:tcPr>
            <w:tcW w:w="2527"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AEEF75C" w14:textId="77777777" w:rsidR="00A314FF" w:rsidRDefault="00A314FF">
            <w:pPr>
              <w:rPr>
                <w:rFonts w:eastAsiaTheme="minorEastAsia"/>
                <w:color w:val="000000"/>
              </w:rPr>
            </w:pPr>
            <w:r>
              <w:rPr>
                <w:rFonts w:ascii="MS Gothic" w:eastAsia="MS Gothic" w:hAnsi="MS Gothic" w:cs="MS Gothic" w:hint="eastAsia"/>
                <w:color w:val="000000"/>
              </w:rPr>
              <w:t>☐</w:t>
            </w:r>
            <w:r>
              <w:rPr>
                <w:color w:val="000000"/>
              </w:rPr>
              <w:t xml:space="preserve"> Teaching material</w:t>
            </w:r>
          </w:p>
          <w:p w14:paraId="5C943859" w14:textId="77777777" w:rsidR="00A314FF" w:rsidRDefault="00A314FF">
            <w:pPr>
              <w:rPr>
                <w:color w:val="000000"/>
              </w:rPr>
            </w:pPr>
            <w:r>
              <w:rPr>
                <w:rFonts w:ascii="MS Gothic" w:eastAsia="MS Gothic" w:hAnsi="MS Gothic" w:hint="eastAsia"/>
                <w:color w:val="000000"/>
              </w:rPr>
              <w:t>☐</w:t>
            </w:r>
            <w:r>
              <w:rPr>
                <w:color w:val="000000"/>
              </w:rPr>
              <w:t xml:space="preserve"> Learning material</w:t>
            </w:r>
          </w:p>
          <w:p w14:paraId="3D428373" w14:textId="77777777" w:rsidR="00A314FF" w:rsidRDefault="00A314FF">
            <w:pPr>
              <w:spacing w:after="0" w:line="240" w:lineRule="auto"/>
              <w:rPr>
                <w:rFonts w:ascii="Calibri" w:eastAsia="Calibri" w:hAnsi="Calibri" w:cs="Calibri"/>
              </w:rPr>
            </w:pPr>
            <w:r>
              <w:rPr>
                <w:rFonts w:ascii="MS Gothic" w:eastAsia="MS Gothic" w:hAnsi="MS Gothic" w:cs="MS Gothic" w:hint="eastAsia"/>
                <w:color w:val="000000"/>
              </w:rPr>
              <w:t>☐</w:t>
            </w:r>
            <w:r>
              <w:rPr>
                <w:color w:val="000000"/>
              </w:rPr>
              <w:t xml:space="preserve"> Training material</w:t>
            </w:r>
          </w:p>
        </w:tc>
        <w:tc>
          <w:tcPr>
            <w:tcW w:w="3355"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BB9B9CE" w14:textId="77777777" w:rsidR="00A314FF" w:rsidRDefault="00A314FF">
            <w:pPr>
              <w:rPr>
                <w:rFonts w:eastAsiaTheme="minorEastAsia"/>
                <w:color w:val="000000"/>
              </w:rPr>
            </w:pPr>
            <w:r>
              <w:rPr>
                <w:rFonts w:ascii="MS Gothic" w:eastAsia="MS Gothic" w:hAnsi="MS Gothic" w:cs="MS Gothic" w:hint="eastAsia"/>
                <w:color w:val="000000"/>
              </w:rPr>
              <w:t>☐</w:t>
            </w:r>
            <w:r>
              <w:rPr>
                <w:color w:val="000000"/>
              </w:rPr>
              <w:t xml:space="preserve"> Event</w:t>
            </w:r>
          </w:p>
          <w:p w14:paraId="5F19E44F" w14:textId="77777777" w:rsidR="00A314FF" w:rsidRDefault="00A314FF">
            <w:pPr>
              <w:rPr>
                <w:color w:val="000000"/>
              </w:rPr>
            </w:pPr>
            <w:r>
              <w:rPr>
                <w:rFonts w:ascii="MS Gothic" w:eastAsia="MS Gothic" w:hAnsi="MS Gothic" w:hint="eastAsia"/>
                <w:color w:val="000000"/>
              </w:rPr>
              <w:t>☒</w:t>
            </w:r>
            <w:r>
              <w:rPr>
                <w:color w:val="000000"/>
              </w:rPr>
              <w:t xml:space="preserve"> Report </w:t>
            </w:r>
          </w:p>
          <w:p w14:paraId="7F5887AF" w14:textId="77777777" w:rsidR="00A314FF" w:rsidRDefault="00A314FF">
            <w:pPr>
              <w:spacing w:after="0" w:line="240" w:lineRule="auto"/>
              <w:rPr>
                <w:rFonts w:ascii="Calibri" w:eastAsia="Calibri" w:hAnsi="Calibri" w:cs="Calibri"/>
              </w:rPr>
            </w:pPr>
            <w:r>
              <w:rPr>
                <w:rFonts w:ascii="MS Gothic" w:eastAsia="MS Gothic" w:hAnsi="MS Gothic" w:cs="MS Gothic" w:hint="eastAsia"/>
                <w:color w:val="000000"/>
              </w:rPr>
              <w:t>☐</w:t>
            </w:r>
            <w:r>
              <w:rPr>
                <w:color w:val="000000"/>
              </w:rPr>
              <w:t xml:space="preserve"> Service/Product </w:t>
            </w:r>
          </w:p>
        </w:tc>
      </w:tr>
      <w:tr w:rsidR="00A314FF" w14:paraId="47A97321" w14:textId="77777777" w:rsidTr="00A314FF">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8B1DEA2" w14:textId="77777777" w:rsidR="00A314FF" w:rsidRDefault="00A314FF">
            <w:pPr>
              <w:spacing w:after="0"/>
              <w:rPr>
                <w:rFonts w:ascii="Calibri" w:eastAsia="Calibri" w:hAnsi="Calibri" w:cs="Calibri"/>
              </w:rPr>
            </w:pPr>
          </w:p>
        </w:tc>
        <w:tc>
          <w:tcPr>
            <w:tcW w:w="156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AB6CAD1" w14:textId="77777777" w:rsidR="00A314FF" w:rsidRDefault="00A314FF">
            <w:pPr>
              <w:spacing w:after="0" w:line="240" w:lineRule="auto"/>
              <w:rPr>
                <w:rFonts w:ascii="Calibri" w:eastAsia="Calibri" w:hAnsi="Calibri" w:cs="Calibri"/>
              </w:rPr>
            </w:pPr>
            <w:r>
              <w:rPr>
                <w:rFonts w:ascii="Calibri" w:eastAsia="Calibri" w:hAnsi="Calibri" w:cs="Calibri"/>
                <w:sz w:val="20"/>
              </w:rPr>
              <w:t xml:space="preserve">Description </w:t>
            </w:r>
          </w:p>
        </w:tc>
        <w:tc>
          <w:tcPr>
            <w:tcW w:w="5882"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118F75DE" w14:textId="77777777" w:rsidR="00A314FF" w:rsidRDefault="00A314FF">
            <w:pPr>
              <w:spacing w:after="0" w:line="240" w:lineRule="auto"/>
              <w:rPr>
                <w:rFonts w:ascii="Calibri" w:eastAsia="Calibri" w:hAnsi="Calibri" w:cs="Calibri"/>
              </w:rPr>
            </w:pPr>
          </w:p>
        </w:tc>
      </w:tr>
      <w:tr w:rsidR="00A314FF" w14:paraId="7328C44D" w14:textId="77777777" w:rsidTr="00A314FF">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AB29CA5" w14:textId="77777777" w:rsidR="00A314FF" w:rsidRDefault="00A314FF">
            <w:pPr>
              <w:spacing w:after="0"/>
              <w:rPr>
                <w:rFonts w:ascii="Calibri" w:eastAsia="Calibri" w:hAnsi="Calibri" w:cs="Calibri"/>
              </w:rPr>
            </w:pPr>
          </w:p>
        </w:tc>
        <w:tc>
          <w:tcPr>
            <w:tcW w:w="156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1302FBF" w14:textId="77777777" w:rsidR="00A314FF" w:rsidRDefault="00A314FF">
            <w:pPr>
              <w:spacing w:after="0" w:line="240" w:lineRule="auto"/>
              <w:rPr>
                <w:rFonts w:ascii="Calibri" w:eastAsia="Calibri" w:hAnsi="Calibri" w:cs="Calibri"/>
              </w:rPr>
            </w:pPr>
            <w:r>
              <w:rPr>
                <w:rFonts w:ascii="Calibri" w:eastAsia="Calibri" w:hAnsi="Calibri" w:cs="Calibri"/>
                <w:sz w:val="20"/>
              </w:rPr>
              <w:t>Due date</w:t>
            </w:r>
          </w:p>
        </w:tc>
        <w:tc>
          <w:tcPr>
            <w:tcW w:w="5882"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70A48900" w14:textId="77777777" w:rsidR="00A314FF" w:rsidRDefault="00A314FF">
            <w:pPr>
              <w:spacing w:after="0" w:line="240" w:lineRule="auto"/>
              <w:rPr>
                <w:rFonts w:ascii="Calibri" w:eastAsia="Calibri" w:hAnsi="Calibri" w:cs="Calibri"/>
              </w:rPr>
            </w:pPr>
          </w:p>
        </w:tc>
      </w:tr>
      <w:tr w:rsidR="00A314FF" w14:paraId="4E80BBB0" w14:textId="77777777" w:rsidTr="00A314FF">
        <w:tc>
          <w:tcPr>
            <w:tcW w:w="202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7DFFAF30" w14:textId="77777777" w:rsidR="00A314FF" w:rsidRDefault="00A314FF">
            <w:pPr>
              <w:spacing w:after="0" w:line="240" w:lineRule="auto"/>
              <w:rPr>
                <w:rFonts w:ascii="Calibri" w:eastAsia="Calibri" w:hAnsi="Calibri" w:cs="Calibri"/>
              </w:rPr>
            </w:pPr>
          </w:p>
        </w:tc>
        <w:tc>
          <w:tcPr>
            <w:tcW w:w="156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4F0AFF5" w14:textId="77777777" w:rsidR="00A314FF" w:rsidRDefault="00A314FF">
            <w:pPr>
              <w:spacing w:after="0" w:line="240" w:lineRule="auto"/>
              <w:rPr>
                <w:rFonts w:ascii="Calibri" w:eastAsia="Calibri" w:hAnsi="Calibri" w:cs="Calibri"/>
              </w:rPr>
            </w:pPr>
            <w:r>
              <w:rPr>
                <w:rFonts w:ascii="Calibri" w:eastAsia="Calibri" w:hAnsi="Calibri" w:cs="Calibri"/>
                <w:sz w:val="20"/>
              </w:rPr>
              <w:t>Languages</w:t>
            </w:r>
          </w:p>
        </w:tc>
        <w:tc>
          <w:tcPr>
            <w:tcW w:w="5882"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309B3D05" w14:textId="77777777" w:rsidR="00A314FF" w:rsidRDefault="00A314FF">
            <w:pPr>
              <w:spacing w:after="0" w:line="240" w:lineRule="auto"/>
              <w:rPr>
                <w:rFonts w:ascii="Calibri" w:eastAsia="Calibri" w:hAnsi="Calibri" w:cs="Calibri"/>
              </w:rPr>
            </w:pPr>
          </w:p>
        </w:tc>
      </w:tr>
      <w:tr w:rsidR="00A314FF" w14:paraId="7B561B66" w14:textId="77777777" w:rsidTr="00A314FF">
        <w:tc>
          <w:tcPr>
            <w:tcW w:w="2025" w:type="dxa"/>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BAD24BB" w14:textId="77777777" w:rsidR="00A314FF" w:rsidRDefault="00A314FF">
            <w:pPr>
              <w:tabs>
                <w:tab w:val="left" w:pos="2619"/>
              </w:tabs>
              <w:spacing w:after="0" w:line="240" w:lineRule="auto"/>
              <w:ind w:left="708" w:hanging="708"/>
              <w:rPr>
                <w:rFonts w:ascii="Calibri" w:eastAsia="Calibri" w:hAnsi="Calibri" w:cs="Calibri"/>
              </w:rPr>
            </w:pPr>
            <w:r>
              <w:rPr>
                <w:rFonts w:ascii="Calibri" w:eastAsia="Calibri" w:hAnsi="Calibri" w:cs="Calibri"/>
                <w:b/>
                <w:sz w:val="20"/>
              </w:rPr>
              <w:t>Target groups</w:t>
            </w:r>
          </w:p>
        </w:tc>
        <w:tc>
          <w:tcPr>
            <w:tcW w:w="7443" w:type="dxa"/>
            <w:gridSpan w:val="5"/>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C66F2F2" w14:textId="77777777" w:rsidR="00A314FF" w:rsidRDefault="00A314FF">
            <w:pPr>
              <w:rPr>
                <w:rFonts w:eastAsiaTheme="minorEastAsia"/>
              </w:rPr>
            </w:pPr>
            <w:r>
              <w:rPr>
                <w:rFonts w:ascii="MS Gothic" w:eastAsia="MS Gothic" w:hAnsi="MS Gothic" w:hint="eastAsia"/>
                <w:color w:val="000000"/>
              </w:rPr>
              <w:t>☐</w:t>
            </w:r>
            <w:r>
              <w:rPr>
                <w:color w:val="000000"/>
              </w:rPr>
              <w:t xml:space="preserve"> Teaching staff </w:t>
            </w:r>
          </w:p>
          <w:p w14:paraId="14832607" w14:textId="77777777" w:rsidR="00A314FF" w:rsidRDefault="00A314FF">
            <w:r>
              <w:rPr>
                <w:rFonts w:ascii="MS Gothic" w:eastAsia="MS Gothic" w:hAnsi="MS Gothic" w:hint="eastAsia"/>
                <w:color w:val="000000"/>
              </w:rPr>
              <w:t>☒</w:t>
            </w:r>
            <w:r>
              <w:rPr>
                <w:color w:val="000000"/>
              </w:rPr>
              <w:t xml:space="preserve"> Students </w:t>
            </w:r>
          </w:p>
          <w:p w14:paraId="0656949E" w14:textId="77777777" w:rsidR="00A314FF" w:rsidRDefault="00A314FF">
            <w:r>
              <w:rPr>
                <w:rFonts w:ascii="MS Gothic" w:eastAsia="MS Gothic" w:hAnsi="MS Gothic" w:hint="eastAsia"/>
                <w:color w:val="000000"/>
              </w:rPr>
              <w:t>☐</w:t>
            </w:r>
            <w:r>
              <w:rPr>
                <w:color w:val="000000"/>
              </w:rPr>
              <w:t xml:space="preserve"> Trainees </w:t>
            </w:r>
          </w:p>
          <w:p w14:paraId="42901C1C" w14:textId="77777777" w:rsidR="00A314FF" w:rsidRDefault="00A314FF">
            <w:r>
              <w:rPr>
                <w:rFonts w:ascii="MS Gothic" w:eastAsia="MS Gothic" w:hAnsi="MS Gothic" w:hint="eastAsia"/>
                <w:color w:val="000000"/>
              </w:rPr>
              <w:t>☒</w:t>
            </w:r>
            <w:r>
              <w:rPr>
                <w:color w:val="000000"/>
              </w:rPr>
              <w:t xml:space="preserve"> Administrative staff</w:t>
            </w:r>
          </w:p>
          <w:p w14:paraId="2D93262E" w14:textId="77777777" w:rsidR="00A314FF" w:rsidRDefault="00A314FF">
            <w:r>
              <w:rPr>
                <w:rFonts w:ascii="MS Gothic" w:eastAsia="MS Gothic" w:hAnsi="MS Gothic" w:hint="eastAsia"/>
                <w:color w:val="000000"/>
              </w:rPr>
              <w:t>☐</w:t>
            </w:r>
            <w:r>
              <w:rPr>
                <w:color w:val="000000"/>
              </w:rPr>
              <w:t xml:space="preserve"> Technical staff </w:t>
            </w:r>
          </w:p>
          <w:p w14:paraId="012C7B8C" w14:textId="77777777" w:rsidR="00A314FF" w:rsidRDefault="00A314FF">
            <w:r>
              <w:rPr>
                <w:rFonts w:ascii="MS Gothic" w:eastAsia="MS Gothic" w:hAnsi="MS Gothic" w:hint="eastAsia"/>
                <w:color w:val="000000"/>
              </w:rPr>
              <w:t>☐</w:t>
            </w:r>
            <w:r>
              <w:rPr>
                <w:color w:val="000000"/>
              </w:rPr>
              <w:t xml:space="preserve"> Librarians </w:t>
            </w:r>
          </w:p>
          <w:p w14:paraId="228C4C41" w14:textId="77777777" w:rsidR="00A314FF" w:rsidRDefault="00A314FF">
            <w:pPr>
              <w:spacing w:after="0" w:line="240" w:lineRule="auto"/>
              <w:rPr>
                <w:rFonts w:ascii="Calibri" w:eastAsia="Calibri" w:hAnsi="Calibri" w:cs="Calibri"/>
              </w:rPr>
            </w:pPr>
            <w:r>
              <w:rPr>
                <w:rFonts w:ascii="MS Gothic" w:eastAsia="MS Gothic" w:hAnsi="MS Gothic" w:cs="MS Gothic" w:hint="eastAsia"/>
                <w:color w:val="000000"/>
              </w:rPr>
              <w:t>☐</w:t>
            </w:r>
            <w:r>
              <w:rPr>
                <w:color w:val="000000"/>
              </w:rPr>
              <w:t xml:space="preserve"> Other</w:t>
            </w:r>
          </w:p>
        </w:tc>
      </w:tr>
      <w:tr w:rsidR="00A314FF" w14:paraId="18E5A4EB" w14:textId="77777777" w:rsidTr="00A314FF">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1660FD4" w14:textId="77777777" w:rsidR="00A314FF" w:rsidRDefault="00A314FF">
            <w:pPr>
              <w:spacing w:after="0"/>
              <w:rPr>
                <w:rFonts w:ascii="Calibri" w:eastAsia="Calibri" w:hAnsi="Calibri" w:cs="Calibri"/>
              </w:rPr>
            </w:pPr>
          </w:p>
        </w:tc>
        <w:tc>
          <w:tcPr>
            <w:tcW w:w="7443" w:type="dxa"/>
            <w:gridSpan w:val="5"/>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37A0C50" w14:textId="77777777" w:rsidR="00A314FF" w:rsidRDefault="00A314FF">
            <w:pPr>
              <w:tabs>
                <w:tab w:val="left" w:pos="2619"/>
              </w:tabs>
              <w:spacing w:after="0" w:line="240" w:lineRule="auto"/>
              <w:ind w:left="708" w:hanging="708"/>
              <w:rPr>
                <w:rFonts w:ascii="Calibri" w:eastAsia="Calibri" w:hAnsi="Calibri" w:cs="Calibri"/>
                <w:i/>
                <w:sz w:val="20"/>
              </w:rPr>
            </w:pPr>
            <w:r>
              <w:rPr>
                <w:rFonts w:ascii="Calibri" w:eastAsia="Calibri" w:hAnsi="Calibri" w:cs="Calibri"/>
                <w:i/>
                <w:sz w:val="20"/>
              </w:rPr>
              <w:t xml:space="preserve">If you selected 'Other', please identify these target groups. </w:t>
            </w:r>
          </w:p>
          <w:p w14:paraId="6C3719CC" w14:textId="77777777" w:rsidR="00A314FF" w:rsidRDefault="00A314FF">
            <w:pPr>
              <w:spacing w:after="0" w:line="240" w:lineRule="auto"/>
              <w:rPr>
                <w:rFonts w:ascii="Calibri" w:eastAsia="Calibri" w:hAnsi="Calibri" w:cs="Calibri"/>
              </w:rPr>
            </w:pPr>
            <w:r>
              <w:rPr>
                <w:rFonts w:ascii="Calibri" w:eastAsia="Calibri" w:hAnsi="Calibri" w:cs="Calibri"/>
                <w:i/>
                <w:sz w:val="20"/>
              </w:rPr>
              <w:t>(Max. 250 words)</w:t>
            </w:r>
          </w:p>
        </w:tc>
      </w:tr>
      <w:tr w:rsidR="00A314FF" w14:paraId="75E77120" w14:textId="77777777" w:rsidTr="00A314FF">
        <w:tc>
          <w:tcPr>
            <w:tcW w:w="202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CF47DF3" w14:textId="77777777" w:rsidR="00A314FF" w:rsidRDefault="00A314FF">
            <w:pPr>
              <w:spacing w:after="0" w:line="240" w:lineRule="auto"/>
              <w:rPr>
                <w:rFonts w:ascii="Calibri" w:eastAsia="Calibri" w:hAnsi="Calibri" w:cs="Calibri"/>
              </w:rPr>
            </w:pPr>
            <w:r>
              <w:rPr>
                <w:rFonts w:ascii="Calibri" w:eastAsia="Calibri" w:hAnsi="Calibri" w:cs="Calibri"/>
                <w:b/>
                <w:sz w:val="20"/>
              </w:rPr>
              <w:t>Dissemination level</w:t>
            </w:r>
          </w:p>
        </w:tc>
        <w:tc>
          <w:tcPr>
            <w:tcW w:w="2038"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A909E0F" w14:textId="77777777" w:rsidR="00A314FF" w:rsidRDefault="00A314FF">
            <w:pPr>
              <w:spacing w:after="0" w:line="240" w:lineRule="auto"/>
              <w:rPr>
                <w:rFonts w:ascii="Calibri" w:eastAsia="Calibri" w:hAnsi="Calibri" w:cs="Calibri"/>
                <w:sz w:val="20"/>
              </w:rPr>
            </w:pPr>
            <w:r>
              <w:rPr>
                <w:rFonts w:ascii="Calibri" w:eastAsia="Calibri" w:hAnsi="Calibri" w:cs="Calibri"/>
                <w:color w:val="000000"/>
                <w:sz w:val="20"/>
              </w:rPr>
              <w:t xml:space="preserve"> </w:t>
            </w:r>
            <w:r>
              <w:rPr>
                <w:rFonts w:ascii="Segoe UI Symbol" w:eastAsia="Calibri" w:hAnsi="Segoe UI Symbol" w:cs="Segoe UI Symbol"/>
                <w:sz w:val="20"/>
              </w:rPr>
              <w:t>☐</w:t>
            </w:r>
            <w:r>
              <w:rPr>
                <w:rFonts w:ascii="Calibri" w:eastAsia="Calibri" w:hAnsi="Calibri" w:cs="Calibri"/>
                <w:sz w:val="20"/>
              </w:rPr>
              <w:t xml:space="preserve"> Department / Faculty </w:t>
            </w:r>
            <w:r>
              <w:rPr>
                <w:rFonts w:ascii="Segoe UI Symbol" w:eastAsia="Calibri" w:hAnsi="Segoe UI Symbol" w:cs="Segoe UI Symbol"/>
                <w:sz w:val="20"/>
              </w:rPr>
              <w:t>☐</w:t>
            </w:r>
            <w:r>
              <w:rPr>
                <w:rFonts w:ascii="Calibri" w:eastAsia="Calibri" w:hAnsi="Calibri" w:cs="Calibri"/>
                <w:sz w:val="20"/>
              </w:rPr>
              <w:t xml:space="preserve"> Institution</w:t>
            </w:r>
          </w:p>
          <w:p w14:paraId="690C6390" w14:textId="77777777" w:rsidR="00A314FF" w:rsidRDefault="00A314FF">
            <w:pPr>
              <w:spacing w:after="0" w:line="240" w:lineRule="auto"/>
              <w:rPr>
                <w:rFonts w:ascii="Calibri" w:eastAsia="Calibri" w:hAnsi="Calibri" w:cs="Calibri"/>
              </w:rPr>
            </w:pPr>
            <w:r>
              <w:rPr>
                <w:rFonts w:ascii="Calibri" w:eastAsia="Calibri" w:hAnsi="Calibri" w:cs="Calibri"/>
                <w:color w:val="000000"/>
                <w:sz w:val="20"/>
              </w:rPr>
              <w:t xml:space="preserve"> Institution</w:t>
            </w:r>
          </w:p>
        </w:tc>
        <w:tc>
          <w:tcPr>
            <w:tcW w:w="2289"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B547B68" w14:textId="77777777" w:rsidR="00A314FF" w:rsidRDefault="00A314FF">
            <w:pPr>
              <w:rPr>
                <w:rFonts w:eastAsiaTheme="minorEastAsia"/>
              </w:rPr>
            </w:pPr>
            <w:r>
              <w:rPr>
                <w:rFonts w:ascii="MS Gothic" w:eastAsia="MS Gothic" w:hAnsi="MS Gothic" w:hint="eastAsia"/>
                <w:color w:val="000000"/>
              </w:rPr>
              <w:t>☒</w:t>
            </w:r>
            <w:r>
              <w:rPr>
                <w:color w:val="000000"/>
              </w:rPr>
              <w:t xml:space="preserve"> Local</w:t>
            </w:r>
          </w:p>
          <w:p w14:paraId="130F146F" w14:textId="77777777" w:rsidR="00A314FF" w:rsidRDefault="00A314FF">
            <w:pPr>
              <w:spacing w:after="0" w:line="240" w:lineRule="auto"/>
              <w:rPr>
                <w:rFonts w:ascii="Calibri" w:eastAsia="Calibri" w:hAnsi="Calibri" w:cs="Calibri"/>
              </w:rPr>
            </w:pPr>
            <w:r>
              <w:rPr>
                <w:rFonts w:ascii="MS Gothic" w:eastAsia="MS Gothic" w:hAnsi="MS Gothic" w:cs="MS Gothic" w:hint="eastAsia"/>
                <w:color w:val="000000"/>
              </w:rPr>
              <w:t>☐</w:t>
            </w:r>
            <w:r>
              <w:rPr>
                <w:color w:val="000000"/>
              </w:rPr>
              <w:t xml:space="preserve"> Regional</w:t>
            </w:r>
          </w:p>
        </w:tc>
        <w:tc>
          <w:tcPr>
            <w:tcW w:w="31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48F9D06" w14:textId="77777777" w:rsidR="00A314FF" w:rsidRDefault="00A314FF">
            <w:pPr>
              <w:spacing w:after="0" w:line="240" w:lineRule="auto"/>
              <w:rPr>
                <w:rFonts w:ascii="Calibri" w:eastAsia="Calibri" w:hAnsi="Calibri" w:cs="Calibri"/>
                <w:sz w:val="20"/>
              </w:rPr>
            </w:pPr>
            <w:r>
              <w:rPr>
                <w:rFonts w:ascii="Calibri" w:eastAsia="Calibri" w:hAnsi="Calibri" w:cs="Calibri"/>
                <w:color w:val="000000"/>
                <w:sz w:val="20"/>
              </w:rPr>
              <w:t xml:space="preserve"> National</w:t>
            </w:r>
          </w:p>
          <w:p w14:paraId="5487B995" w14:textId="77777777" w:rsidR="00A314FF" w:rsidRDefault="00A314FF">
            <w:pPr>
              <w:spacing w:after="0" w:line="240" w:lineRule="auto"/>
              <w:rPr>
                <w:rFonts w:ascii="Calibri" w:eastAsia="Calibri" w:hAnsi="Calibri" w:cs="Calibri"/>
              </w:rPr>
            </w:pPr>
            <w:r>
              <w:rPr>
                <w:rFonts w:ascii="Calibri" w:eastAsia="Calibri" w:hAnsi="Calibri" w:cs="Calibri"/>
                <w:color w:val="000000"/>
                <w:sz w:val="20"/>
              </w:rPr>
              <w:t xml:space="preserve"> </w:t>
            </w:r>
            <w:r>
              <w:rPr>
                <w:rFonts w:ascii="Segoe UI Symbol" w:eastAsia="Calibri" w:hAnsi="Segoe UI Symbol" w:cs="Segoe UI Symbol"/>
                <w:sz w:val="20"/>
              </w:rPr>
              <w:t>☐</w:t>
            </w:r>
            <w:r>
              <w:rPr>
                <w:rFonts w:ascii="Calibri" w:eastAsia="Calibri" w:hAnsi="Calibri" w:cs="Calibri"/>
                <w:sz w:val="20"/>
              </w:rPr>
              <w:t xml:space="preserve"> International</w:t>
            </w:r>
          </w:p>
        </w:tc>
      </w:tr>
    </w:tbl>
    <w:p w14:paraId="4AEBDD53" w14:textId="77777777" w:rsidR="00A314FF" w:rsidRDefault="00A314FF" w:rsidP="00A314FF">
      <w:pPr>
        <w:spacing w:after="0" w:line="240" w:lineRule="auto"/>
        <w:rPr>
          <w:rFonts w:ascii="Calibri" w:eastAsia="Calibri" w:hAnsi="Calibri" w:cs="Calibri"/>
        </w:rPr>
      </w:pPr>
    </w:p>
    <w:p w14:paraId="55968700" w14:textId="77777777" w:rsidR="00A314FF" w:rsidRDefault="00A314FF" w:rsidP="00A314FF">
      <w:pPr>
        <w:spacing w:after="0" w:line="240" w:lineRule="auto"/>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1916"/>
        <w:gridCol w:w="2027"/>
        <w:gridCol w:w="2144"/>
        <w:gridCol w:w="1374"/>
        <w:gridCol w:w="1781"/>
      </w:tblGrid>
      <w:tr w:rsidR="00A314FF" w14:paraId="1F9FE707" w14:textId="77777777" w:rsidTr="00A314FF">
        <w:trPr>
          <w:trHeight w:val="1"/>
        </w:trPr>
        <w:tc>
          <w:tcPr>
            <w:tcW w:w="212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AC600A4" w14:textId="77777777" w:rsidR="00A314FF" w:rsidRDefault="00A314FF">
            <w:pPr>
              <w:spacing w:after="0" w:line="240" w:lineRule="auto"/>
              <w:rPr>
                <w:rFonts w:ascii="Calibri" w:eastAsia="Calibri" w:hAnsi="Calibri" w:cs="Calibri"/>
              </w:rPr>
            </w:pPr>
            <w:r>
              <w:rPr>
                <w:rFonts w:ascii="Calibri" w:eastAsia="Calibri" w:hAnsi="Calibri" w:cs="Calibri"/>
                <w:b/>
                <w:sz w:val="20"/>
              </w:rPr>
              <w:t xml:space="preserve">Work package type and ref.nr </w:t>
            </w:r>
          </w:p>
        </w:tc>
        <w:tc>
          <w:tcPr>
            <w:tcW w:w="7029" w:type="dxa"/>
            <w:gridSpan w:val="3"/>
            <w:tcBorders>
              <w:top w:val="single" w:sz="4" w:space="0" w:color="000000"/>
              <w:left w:val="single" w:sz="4" w:space="0" w:color="000000"/>
              <w:bottom w:val="single" w:sz="4" w:space="0" w:color="000000"/>
              <w:right w:val="single" w:sz="4" w:space="0" w:color="000000"/>
            </w:tcBorders>
            <w:shd w:val="clear" w:color="auto" w:fill="DBE5F1"/>
            <w:tcMar>
              <w:top w:w="0" w:type="dxa"/>
              <w:left w:w="108" w:type="dxa"/>
              <w:bottom w:w="0" w:type="dxa"/>
              <w:right w:w="108" w:type="dxa"/>
            </w:tcMar>
            <w:vAlign w:val="center"/>
            <w:hideMark/>
          </w:tcPr>
          <w:p w14:paraId="69134DCC" w14:textId="77777777" w:rsidR="00A314FF" w:rsidRDefault="00A314FF">
            <w:pPr>
              <w:spacing w:after="0" w:line="240" w:lineRule="auto"/>
              <w:jc w:val="center"/>
              <w:rPr>
                <w:rFonts w:ascii="Calibri" w:eastAsia="Calibri" w:hAnsi="Calibri" w:cs="Calibri"/>
              </w:rPr>
            </w:pPr>
            <w:r>
              <w:rPr>
                <w:rFonts w:ascii="Calibri" w:eastAsia="Calibri" w:hAnsi="Calibri" w:cs="Calibri"/>
                <w:b/>
                <w:sz w:val="24"/>
              </w:rPr>
              <w:t>MANAGEMENT</w:t>
            </w:r>
          </w:p>
        </w:tc>
        <w:tc>
          <w:tcPr>
            <w:tcW w:w="2268" w:type="dxa"/>
            <w:tcBorders>
              <w:top w:val="single" w:sz="4" w:space="0" w:color="000000"/>
              <w:left w:val="single" w:sz="4" w:space="0" w:color="000000"/>
              <w:bottom w:val="single" w:sz="4" w:space="0" w:color="000000"/>
              <w:right w:val="single" w:sz="4" w:space="0" w:color="000000"/>
            </w:tcBorders>
            <w:shd w:val="clear" w:color="auto" w:fill="DBE5F1"/>
            <w:tcMar>
              <w:top w:w="0" w:type="dxa"/>
              <w:left w:w="108" w:type="dxa"/>
              <w:bottom w:w="0" w:type="dxa"/>
              <w:right w:w="108" w:type="dxa"/>
            </w:tcMar>
            <w:vAlign w:val="center"/>
            <w:hideMark/>
          </w:tcPr>
          <w:p w14:paraId="249C6A1F" w14:textId="22DFEDF1" w:rsidR="00A314FF" w:rsidRPr="00FB0C61" w:rsidRDefault="00FB0C61">
            <w:pPr>
              <w:spacing w:after="0" w:line="240" w:lineRule="auto"/>
              <w:jc w:val="center"/>
              <w:rPr>
                <w:rFonts w:ascii="Calibri" w:eastAsia="Calibri" w:hAnsi="Calibri" w:cs="Calibri"/>
                <w:b/>
                <w:bCs/>
              </w:rPr>
            </w:pPr>
            <w:r>
              <w:rPr>
                <w:rFonts w:ascii="Calibri" w:eastAsia="Calibri" w:hAnsi="Calibri" w:cs="Calibri"/>
                <w:b/>
                <w:bCs/>
              </w:rPr>
              <w:t>A17</w:t>
            </w:r>
          </w:p>
        </w:tc>
      </w:tr>
      <w:tr w:rsidR="00A314FF" w14:paraId="19DA8A8C" w14:textId="77777777" w:rsidTr="00A314FF">
        <w:tc>
          <w:tcPr>
            <w:tcW w:w="212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46EC11F" w14:textId="77777777" w:rsidR="00A314FF" w:rsidRDefault="00A314FF">
            <w:pPr>
              <w:spacing w:after="0" w:line="240" w:lineRule="auto"/>
              <w:rPr>
                <w:rFonts w:ascii="Calibri" w:eastAsia="Calibri" w:hAnsi="Calibri" w:cs="Calibri"/>
              </w:rPr>
            </w:pPr>
            <w:r>
              <w:rPr>
                <w:rFonts w:ascii="Calibri" w:eastAsia="Calibri" w:hAnsi="Calibri" w:cs="Calibri"/>
                <w:b/>
                <w:sz w:val="20"/>
              </w:rPr>
              <w:t>Title</w:t>
            </w:r>
          </w:p>
        </w:tc>
        <w:tc>
          <w:tcPr>
            <w:tcW w:w="9297"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7F3AA57" w14:textId="77777777" w:rsidR="00A314FF" w:rsidRDefault="00A314FF">
            <w:pPr>
              <w:spacing w:after="0" w:line="240" w:lineRule="auto"/>
              <w:rPr>
                <w:rFonts w:ascii="Calibri" w:eastAsia="Calibri" w:hAnsi="Calibri" w:cs="Calibri"/>
              </w:rPr>
            </w:pPr>
            <w:r>
              <w:rPr>
                <w:rFonts w:ascii="Calibri" w:eastAsia="Calibri" w:hAnsi="Calibri" w:cs="Calibri"/>
              </w:rPr>
              <w:t>Organizovanje javnih događaja</w:t>
            </w:r>
          </w:p>
        </w:tc>
      </w:tr>
      <w:tr w:rsidR="00A314FF" w14:paraId="2A6DA2C0" w14:textId="77777777" w:rsidTr="00A314FF">
        <w:tc>
          <w:tcPr>
            <w:tcW w:w="212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001E683" w14:textId="77777777" w:rsidR="00A314FF" w:rsidRDefault="00A314FF">
            <w:pPr>
              <w:spacing w:after="0" w:line="240" w:lineRule="auto"/>
              <w:rPr>
                <w:rFonts w:ascii="Calibri" w:eastAsia="Calibri" w:hAnsi="Calibri" w:cs="Calibri"/>
              </w:rPr>
            </w:pPr>
            <w:r>
              <w:rPr>
                <w:rFonts w:ascii="Calibri" w:eastAsia="Calibri" w:hAnsi="Calibri" w:cs="Calibri"/>
                <w:b/>
                <w:sz w:val="20"/>
              </w:rPr>
              <w:t>Related assumptions and risks</w:t>
            </w:r>
          </w:p>
        </w:tc>
        <w:tc>
          <w:tcPr>
            <w:tcW w:w="9297"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13F51EA3" w14:textId="77777777" w:rsidR="00A314FF" w:rsidRDefault="00A314FF">
            <w:pPr>
              <w:spacing w:after="0" w:line="240" w:lineRule="auto"/>
              <w:rPr>
                <w:rFonts w:ascii="Calibri" w:eastAsia="Calibri" w:hAnsi="Calibri" w:cs="Calibri"/>
                <w:lang w:val="en-US"/>
              </w:rPr>
            </w:pPr>
            <w:r>
              <w:rPr>
                <w:rFonts w:ascii="Calibri" w:eastAsia="Calibri" w:hAnsi="Calibri" w:cs="Calibri"/>
              </w:rPr>
              <w:t>Pretpostavke:</w:t>
            </w:r>
          </w:p>
          <w:p w14:paraId="3DA50E2F" w14:textId="77777777" w:rsidR="00A314FF" w:rsidRDefault="00A314FF" w:rsidP="00A314FF">
            <w:pPr>
              <w:numPr>
                <w:ilvl w:val="0"/>
                <w:numId w:val="166"/>
              </w:numPr>
              <w:spacing w:after="0" w:line="240" w:lineRule="auto"/>
              <w:rPr>
                <w:rFonts w:ascii="Calibri" w:eastAsia="Calibri" w:hAnsi="Calibri" w:cs="Calibri"/>
              </w:rPr>
            </w:pPr>
            <w:r>
              <w:rPr>
                <w:rFonts w:ascii="Calibri" w:eastAsia="Calibri" w:hAnsi="Calibri" w:cs="Calibri"/>
              </w:rPr>
              <w:t>Dostupnost javnih prostora: Pretpostavka je da će biti dostupni adekvatni javni prostori za organizaciju događaja, poput parkova, trgova, dvorana ili drugih javnih mjesta.</w:t>
            </w:r>
          </w:p>
          <w:p w14:paraId="001DF90B" w14:textId="77777777" w:rsidR="00A314FF" w:rsidRDefault="00A314FF" w:rsidP="00A314FF">
            <w:pPr>
              <w:numPr>
                <w:ilvl w:val="0"/>
                <w:numId w:val="166"/>
              </w:numPr>
              <w:spacing w:after="0" w:line="240" w:lineRule="auto"/>
              <w:rPr>
                <w:rFonts w:ascii="Calibri" w:eastAsia="Calibri" w:hAnsi="Calibri" w:cs="Calibri"/>
              </w:rPr>
            </w:pPr>
            <w:r>
              <w:rPr>
                <w:rFonts w:ascii="Calibri" w:eastAsia="Calibri" w:hAnsi="Calibri" w:cs="Calibri"/>
              </w:rPr>
              <w:t>Zainteresiranost zajednice: Pretpostavka je da postoji zainteresiranost i podrška lokalne zajednice za sudjelovanje u javnim događajima.</w:t>
            </w:r>
          </w:p>
          <w:p w14:paraId="18E7D7EA" w14:textId="77777777" w:rsidR="00A314FF" w:rsidRDefault="00A314FF" w:rsidP="00A314FF">
            <w:pPr>
              <w:numPr>
                <w:ilvl w:val="0"/>
                <w:numId w:val="166"/>
              </w:numPr>
              <w:spacing w:after="0" w:line="240" w:lineRule="auto"/>
              <w:rPr>
                <w:rFonts w:ascii="Calibri" w:eastAsia="Calibri" w:hAnsi="Calibri" w:cs="Calibri"/>
              </w:rPr>
            </w:pPr>
            <w:r>
              <w:rPr>
                <w:rFonts w:ascii="Calibri" w:eastAsia="Calibri" w:hAnsi="Calibri" w:cs="Calibri"/>
              </w:rPr>
              <w:t>Financijska sredstva: Pretpostavka je da će biti osigurana financijska sredstva za organizaciju događaja, putem vlastitih izvora, sponzorstva ili javnih fondova.</w:t>
            </w:r>
          </w:p>
          <w:p w14:paraId="1152F957" w14:textId="77777777" w:rsidR="00A314FF" w:rsidRDefault="00A314FF" w:rsidP="00A314FF">
            <w:pPr>
              <w:numPr>
                <w:ilvl w:val="0"/>
                <w:numId w:val="166"/>
              </w:numPr>
              <w:spacing w:after="0" w:line="240" w:lineRule="auto"/>
              <w:rPr>
                <w:rFonts w:ascii="Calibri" w:eastAsia="Calibri" w:hAnsi="Calibri" w:cs="Calibri"/>
              </w:rPr>
            </w:pPr>
            <w:r>
              <w:rPr>
                <w:rFonts w:ascii="Calibri" w:eastAsia="Calibri" w:hAnsi="Calibri" w:cs="Calibri"/>
              </w:rPr>
              <w:t>Suradnja s relevantnim dionicima: Pretpostavka je da će biti ostvarena suradnja s lokalnim vlastima, organizacijama civilnog društva, medijskim partnerima i drugim relevantnim dionicima za podršku i promociju događaja.</w:t>
            </w:r>
          </w:p>
          <w:p w14:paraId="37342B78" w14:textId="77777777" w:rsidR="00A314FF" w:rsidRDefault="00A314FF" w:rsidP="00A314FF">
            <w:pPr>
              <w:numPr>
                <w:ilvl w:val="0"/>
                <w:numId w:val="166"/>
              </w:numPr>
              <w:spacing w:after="0" w:line="240" w:lineRule="auto"/>
              <w:rPr>
                <w:rFonts w:ascii="Calibri" w:eastAsia="Calibri" w:hAnsi="Calibri" w:cs="Calibri"/>
              </w:rPr>
            </w:pPr>
            <w:r>
              <w:rPr>
                <w:rFonts w:ascii="Calibri" w:eastAsia="Calibri" w:hAnsi="Calibri" w:cs="Calibri"/>
              </w:rPr>
              <w:t>Tehnička podrška: Pretpostavka je da će biti osigurana potrebna tehnička podrška za organizaciju događaja, kao što su ozvučenje, rasvjeta, scenska oprema itd.</w:t>
            </w:r>
          </w:p>
          <w:p w14:paraId="677474B6" w14:textId="77777777" w:rsidR="00A314FF" w:rsidRDefault="00A314FF">
            <w:pPr>
              <w:spacing w:after="0" w:line="240" w:lineRule="auto"/>
              <w:rPr>
                <w:rFonts w:ascii="Calibri" w:eastAsia="Calibri" w:hAnsi="Calibri" w:cs="Calibri"/>
              </w:rPr>
            </w:pPr>
            <w:r>
              <w:rPr>
                <w:rFonts w:ascii="Calibri" w:eastAsia="Calibri" w:hAnsi="Calibri" w:cs="Calibri"/>
              </w:rPr>
              <w:t>Rizici:</w:t>
            </w:r>
          </w:p>
          <w:p w14:paraId="79AE5F87" w14:textId="77777777" w:rsidR="00A314FF" w:rsidRDefault="00A314FF" w:rsidP="00A314FF">
            <w:pPr>
              <w:numPr>
                <w:ilvl w:val="0"/>
                <w:numId w:val="167"/>
              </w:numPr>
              <w:spacing w:after="0" w:line="240" w:lineRule="auto"/>
              <w:rPr>
                <w:rFonts w:ascii="Calibri" w:eastAsia="Calibri" w:hAnsi="Calibri" w:cs="Calibri"/>
              </w:rPr>
            </w:pPr>
            <w:r>
              <w:rPr>
                <w:rFonts w:ascii="Calibri" w:eastAsia="Calibri" w:hAnsi="Calibri" w:cs="Calibri"/>
              </w:rPr>
              <w:t>Vremenski uvjeti: Nepredvidljivi vremenski uvjeti poput kiše, oluje ili snijega mogu utjecati na planiranje i provedbu događaja na otvorenom.</w:t>
            </w:r>
          </w:p>
          <w:p w14:paraId="3193B016" w14:textId="77777777" w:rsidR="00A314FF" w:rsidRDefault="00A314FF" w:rsidP="00A314FF">
            <w:pPr>
              <w:numPr>
                <w:ilvl w:val="0"/>
                <w:numId w:val="167"/>
              </w:numPr>
              <w:spacing w:after="0" w:line="240" w:lineRule="auto"/>
              <w:rPr>
                <w:rFonts w:ascii="Calibri" w:eastAsia="Calibri" w:hAnsi="Calibri" w:cs="Calibri"/>
              </w:rPr>
            </w:pPr>
            <w:r>
              <w:rPr>
                <w:rFonts w:ascii="Calibri" w:eastAsia="Calibri" w:hAnsi="Calibri" w:cs="Calibri"/>
              </w:rPr>
              <w:t>Niska sudionost: Postoji rizik da se događaj neće privući dovoljan broj sudionika ili da zajednica neće biti dovoljno zainteresirana za sudjelovanje.</w:t>
            </w:r>
          </w:p>
          <w:p w14:paraId="09D70128" w14:textId="77777777" w:rsidR="00A314FF" w:rsidRDefault="00A314FF" w:rsidP="00A314FF">
            <w:pPr>
              <w:numPr>
                <w:ilvl w:val="0"/>
                <w:numId w:val="167"/>
              </w:numPr>
              <w:spacing w:after="0" w:line="240" w:lineRule="auto"/>
              <w:rPr>
                <w:rFonts w:ascii="Calibri" w:eastAsia="Calibri" w:hAnsi="Calibri" w:cs="Calibri"/>
              </w:rPr>
            </w:pPr>
            <w:r>
              <w:rPr>
                <w:rFonts w:ascii="Calibri" w:eastAsia="Calibri" w:hAnsi="Calibri" w:cs="Calibri"/>
              </w:rPr>
              <w:t>Financijski nedostatak: Nedostatak financijskih sredstava može ograničiti mogućnosti organizacije događaja ili dovesti do kompromisa u kvaliteti i sadržaju.</w:t>
            </w:r>
          </w:p>
          <w:p w14:paraId="185401BF" w14:textId="77777777" w:rsidR="00A314FF" w:rsidRDefault="00A314FF" w:rsidP="00A314FF">
            <w:pPr>
              <w:numPr>
                <w:ilvl w:val="0"/>
                <w:numId w:val="167"/>
              </w:numPr>
              <w:spacing w:after="0" w:line="240" w:lineRule="auto"/>
              <w:rPr>
                <w:rFonts w:ascii="Calibri" w:eastAsia="Calibri" w:hAnsi="Calibri" w:cs="Calibri"/>
              </w:rPr>
            </w:pPr>
            <w:r>
              <w:rPr>
                <w:rFonts w:ascii="Calibri" w:eastAsia="Calibri" w:hAnsi="Calibri" w:cs="Calibri"/>
              </w:rPr>
              <w:t>Tehnički problemi: Tehnički kvarovi ili nedostaci opreme mogu ometati glatko odvijanje događaja i negativno utjecati na iskustvo sudionika.</w:t>
            </w:r>
          </w:p>
          <w:p w14:paraId="69D3C849" w14:textId="77777777" w:rsidR="00A314FF" w:rsidRDefault="00A314FF" w:rsidP="00A314FF">
            <w:pPr>
              <w:numPr>
                <w:ilvl w:val="0"/>
                <w:numId w:val="167"/>
              </w:numPr>
              <w:spacing w:after="0" w:line="240" w:lineRule="auto"/>
              <w:rPr>
                <w:rFonts w:ascii="Calibri" w:eastAsia="Calibri" w:hAnsi="Calibri" w:cs="Calibri"/>
              </w:rPr>
            </w:pPr>
            <w:r>
              <w:rPr>
                <w:rFonts w:ascii="Calibri" w:eastAsia="Calibri" w:hAnsi="Calibri" w:cs="Calibri"/>
              </w:rPr>
              <w:t>Sigurnosni rizici: Postoji potencijalni rizik od sigurnosnih incidenata ili neprimjerenog ponašanja sudionika koji bi mogli ugroziti sigurnost i dobrobit prisutnih.</w:t>
            </w:r>
          </w:p>
          <w:p w14:paraId="7CB798CB" w14:textId="77777777" w:rsidR="00A314FF" w:rsidRDefault="00A314FF">
            <w:pPr>
              <w:spacing w:after="0" w:line="240" w:lineRule="auto"/>
              <w:rPr>
                <w:rFonts w:ascii="Calibri" w:eastAsia="Calibri" w:hAnsi="Calibri" w:cs="Calibri"/>
              </w:rPr>
            </w:pPr>
          </w:p>
        </w:tc>
      </w:tr>
      <w:tr w:rsidR="00A314FF" w14:paraId="51103868" w14:textId="77777777" w:rsidTr="00A314FF">
        <w:tc>
          <w:tcPr>
            <w:tcW w:w="212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B097518" w14:textId="77777777" w:rsidR="00A314FF" w:rsidRDefault="00A314FF">
            <w:pPr>
              <w:spacing w:after="0" w:line="240" w:lineRule="auto"/>
              <w:rPr>
                <w:rFonts w:ascii="Calibri" w:eastAsia="Calibri" w:hAnsi="Calibri" w:cs="Calibri"/>
              </w:rPr>
            </w:pPr>
            <w:r>
              <w:rPr>
                <w:rFonts w:ascii="Calibri" w:eastAsia="Calibri" w:hAnsi="Calibri" w:cs="Calibri"/>
                <w:b/>
                <w:sz w:val="20"/>
              </w:rPr>
              <w:t>Description</w:t>
            </w:r>
          </w:p>
        </w:tc>
        <w:tc>
          <w:tcPr>
            <w:tcW w:w="9297"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44DDEF49" w14:textId="77777777" w:rsidR="00A314FF" w:rsidRDefault="00A314FF">
            <w:pPr>
              <w:spacing w:after="0" w:line="240" w:lineRule="auto"/>
              <w:rPr>
                <w:rFonts w:ascii="Calibri" w:eastAsia="Calibri" w:hAnsi="Calibri" w:cs="Calibri"/>
                <w:lang w:val="en-US"/>
              </w:rPr>
            </w:pPr>
            <w:r>
              <w:rPr>
                <w:rFonts w:ascii="Calibri" w:eastAsia="Calibri" w:hAnsi="Calibri" w:cs="Calibri"/>
              </w:rPr>
              <w:t>Ova aktivnost ima za cilj organiziranje javnih događaja kako bi se angažirala lokalna zajednica i podigla svijest o kulturnom naslijeđu. Javni događaji mogu uključivati festivale, koncerte, izložbe, radionice, predavanja i druge kulturne manifestacije koje okupljaju ljude iz zajednice.</w:t>
            </w:r>
          </w:p>
          <w:p w14:paraId="1131ADFF" w14:textId="77777777" w:rsidR="00A314FF" w:rsidRDefault="00A314FF">
            <w:pPr>
              <w:spacing w:after="0" w:line="240" w:lineRule="auto"/>
              <w:rPr>
                <w:rFonts w:ascii="Calibri" w:eastAsia="Calibri" w:hAnsi="Calibri" w:cs="Calibri"/>
              </w:rPr>
            </w:pPr>
            <w:r>
              <w:rPr>
                <w:rFonts w:ascii="Calibri" w:eastAsia="Calibri" w:hAnsi="Calibri" w:cs="Calibri"/>
              </w:rPr>
              <w:t>Organizacija javnih događaja obuhvaća različite korake, uključujući planiranje, pripremu, koordinaciju, promociju i provedbu događaja. Prilikom planiranja događaja, identificiraju se ciljevi, određuje se datum, mjesto i tema događaja te se utvrđuje program i aktivnosti koje će se održati.</w:t>
            </w:r>
          </w:p>
          <w:p w14:paraId="39ECC762" w14:textId="77777777" w:rsidR="00A314FF" w:rsidRDefault="00A314FF">
            <w:pPr>
              <w:spacing w:after="0" w:line="240" w:lineRule="auto"/>
              <w:rPr>
                <w:rFonts w:ascii="Calibri" w:eastAsia="Calibri" w:hAnsi="Calibri" w:cs="Calibri"/>
              </w:rPr>
            </w:pPr>
            <w:r>
              <w:rPr>
                <w:rFonts w:ascii="Calibri" w:eastAsia="Calibri" w:hAnsi="Calibri" w:cs="Calibri"/>
              </w:rPr>
              <w:t>Važan dio organizacije javnih događaja je promocija i informiranje zajednice o događaju. Ovo uključuje izradu promotivnih materijala, distribuciju pozivnica, upotrebu društvenih medija i suradnju s medijima kako bi se maksimalno informirala javnost i privukao što veći broj sudionika.</w:t>
            </w:r>
          </w:p>
          <w:p w14:paraId="4BA9D9D6" w14:textId="77777777" w:rsidR="00A314FF" w:rsidRDefault="00A314FF">
            <w:pPr>
              <w:spacing w:after="0" w:line="240" w:lineRule="auto"/>
              <w:rPr>
                <w:rFonts w:ascii="Calibri" w:eastAsia="Calibri" w:hAnsi="Calibri" w:cs="Calibri"/>
              </w:rPr>
            </w:pPr>
            <w:r>
              <w:rPr>
                <w:rFonts w:ascii="Calibri" w:eastAsia="Calibri" w:hAnsi="Calibri" w:cs="Calibri"/>
              </w:rPr>
              <w:t>Tijekom provedbe događaja, organizatori osiguravaju glatko odvijanje programa, koordinaciju sudionika, upravljanje tehničkim aspektima i osiguravaju sigurnost prisutnih. Nakon događaja, obavlja se evaluacija kako bi se procijenio uspjeh događaja i prikupile povratne informacije koje će pomoći u poboljšanju budućih aktivnosti.</w:t>
            </w:r>
          </w:p>
          <w:p w14:paraId="4E16BB69" w14:textId="77777777" w:rsidR="00A314FF" w:rsidRDefault="00A314FF">
            <w:pPr>
              <w:spacing w:after="0" w:line="240" w:lineRule="auto"/>
              <w:rPr>
                <w:rFonts w:ascii="Calibri" w:eastAsia="Calibri" w:hAnsi="Calibri" w:cs="Calibri"/>
              </w:rPr>
            </w:pPr>
            <w:r>
              <w:rPr>
                <w:rFonts w:ascii="Calibri" w:eastAsia="Calibri" w:hAnsi="Calibri" w:cs="Calibri"/>
              </w:rPr>
              <w:t>Cilj organizacije javnih događaja je stvaranje prostora za dijeljenje, učenje, promociju i povezivanje ljudi u zajednici te podizanje svijesti o kulturnom naslijeđu i važnosti očuvanja kulturnih vrijednosti.</w:t>
            </w:r>
          </w:p>
          <w:p w14:paraId="59208EB9" w14:textId="77777777" w:rsidR="00A314FF" w:rsidRDefault="00A314FF">
            <w:pPr>
              <w:spacing w:after="0" w:line="240" w:lineRule="auto"/>
              <w:rPr>
                <w:rFonts w:ascii="Calibri" w:eastAsia="Calibri" w:hAnsi="Calibri" w:cs="Calibri"/>
              </w:rPr>
            </w:pPr>
          </w:p>
        </w:tc>
      </w:tr>
      <w:tr w:rsidR="00A314FF" w14:paraId="41227689" w14:textId="77777777" w:rsidTr="00A314FF">
        <w:tc>
          <w:tcPr>
            <w:tcW w:w="212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650C884" w14:textId="77777777" w:rsidR="00A314FF" w:rsidRDefault="00A314FF">
            <w:pPr>
              <w:spacing w:after="0" w:line="240" w:lineRule="auto"/>
              <w:rPr>
                <w:rFonts w:ascii="Calibri" w:eastAsia="Calibri" w:hAnsi="Calibri" w:cs="Calibri"/>
              </w:rPr>
            </w:pPr>
            <w:r>
              <w:rPr>
                <w:rFonts w:ascii="Calibri" w:eastAsia="Calibri" w:hAnsi="Calibri" w:cs="Calibri"/>
                <w:b/>
                <w:sz w:val="20"/>
              </w:rPr>
              <w:t>Tasks</w:t>
            </w:r>
          </w:p>
        </w:tc>
        <w:tc>
          <w:tcPr>
            <w:tcW w:w="9297"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14296EE2" w14:textId="77777777" w:rsidR="00A314FF" w:rsidRDefault="00A314FF" w:rsidP="00A314FF">
            <w:pPr>
              <w:numPr>
                <w:ilvl w:val="1"/>
                <w:numId w:val="168"/>
              </w:numPr>
              <w:spacing w:after="0" w:line="240" w:lineRule="auto"/>
              <w:rPr>
                <w:rFonts w:ascii="Calibri" w:eastAsia="Calibri" w:hAnsi="Calibri" w:cs="Calibri"/>
              </w:rPr>
            </w:pPr>
            <w:r>
              <w:rPr>
                <w:rFonts w:ascii="Calibri" w:eastAsia="Calibri" w:hAnsi="Calibri" w:cs="Calibri"/>
              </w:rPr>
              <w:t>Planiramo javne događaje kao što su konferencije, javne rasprave, prezentacije i radionice</w:t>
            </w:r>
          </w:p>
          <w:p w14:paraId="148FA28E" w14:textId="77777777" w:rsidR="00A314FF" w:rsidRDefault="00A314FF" w:rsidP="00A314FF">
            <w:pPr>
              <w:numPr>
                <w:ilvl w:val="2"/>
                <w:numId w:val="168"/>
              </w:numPr>
              <w:spacing w:after="0" w:line="240" w:lineRule="auto"/>
              <w:rPr>
                <w:rFonts w:ascii="Calibri" w:eastAsia="Calibri" w:hAnsi="Calibri" w:cs="Calibri"/>
              </w:rPr>
            </w:pPr>
            <w:r>
              <w:rPr>
                <w:rFonts w:ascii="Calibri" w:eastAsia="Calibri" w:hAnsi="Calibri" w:cs="Calibri"/>
              </w:rPr>
              <w:t xml:space="preserve">  Definišemo ciljeve i teme događaja u skladu sa interesima ciljne grupe</w:t>
            </w:r>
          </w:p>
          <w:p w14:paraId="655BDBE1" w14:textId="77777777" w:rsidR="00A314FF" w:rsidRDefault="00A314FF" w:rsidP="00A314FF">
            <w:pPr>
              <w:numPr>
                <w:ilvl w:val="2"/>
                <w:numId w:val="168"/>
              </w:numPr>
              <w:spacing w:after="0" w:line="240" w:lineRule="auto"/>
              <w:rPr>
                <w:rFonts w:ascii="Calibri" w:eastAsia="Calibri" w:hAnsi="Calibri" w:cs="Calibri"/>
              </w:rPr>
            </w:pPr>
            <w:r>
              <w:rPr>
                <w:rFonts w:ascii="Calibri" w:eastAsia="Calibri" w:hAnsi="Calibri" w:cs="Calibri"/>
              </w:rPr>
              <w:t xml:space="preserve">  Identifikujemo i angažujemo stručnjake i govornike za svaki događaj</w:t>
            </w:r>
          </w:p>
          <w:p w14:paraId="100F2CB8" w14:textId="77777777" w:rsidR="00A314FF" w:rsidRDefault="00A314FF" w:rsidP="00A314FF">
            <w:pPr>
              <w:numPr>
                <w:ilvl w:val="1"/>
                <w:numId w:val="168"/>
              </w:numPr>
              <w:spacing w:after="0" w:line="240" w:lineRule="auto"/>
              <w:rPr>
                <w:rFonts w:ascii="Calibri" w:eastAsia="Calibri" w:hAnsi="Calibri" w:cs="Calibri"/>
              </w:rPr>
            </w:pPr>
            <w:r>
              <w:rPr>
                <w:rFonts w:ascii="Calibri" w:eastAsia="Calibri" w:hAnsi="Calibri" w:cs="Calibri"/>
              </w:rPr>
              <w:t>Pripremamo program događaja i angažujemo stručnjake i govornike</w:t>
            </w:r>
          </w:p>
          <w:p w14:paraId="31334A7D" w14:textId="77777777" w:rsidR="00A314FF" w:rsidRDefault="00A314FF" w:rsidP="00A314FF">
            <w:pPr>
              <w:numPr>
                <w:ilvl w:val="2"/>
                <w:numId w:val="168"/>
              </w:numPr>
              <w:spacing w:after="0" w:line="240" w:lineRule="auto"/>
              <w:rPr>
                <w:rFonts w:ascii="Calibri" w:eastAsia="Calibri" w:hAnsi="Calibri" w:cs="Calibri"/>
              </w:rPr>
            </w:pPr>
            <w:r>
              <w:rPr>
                <w:rFonts w:ascii="Calibri" w:eastAsia="Calibri" w:hAnsi="Calibri" w:cs="Calibri"/>
              </w:rPr>
              <w:t xml:space="preserve">  Kreiramo detaljan program koji obuhvata različite tematske segmente</w:t>
            </w:r>
          </w:p>
          <w:p w14:paraId="17BD675E" w14:textId="77777777" w:rsidR="00A314FF" w:rsidRDefault="00A314FF" w:rsidP="00A314FF">
            <w:pPr>
              <w:numPr>
                <w:ilvl w:val="2"/>
                <w:numId w:val="168"/>
              </w:numPr>
              <w:spacing w:after="0" w:line="240" w:lineRule="auto"/>
              <w:rPr>
                <w:rFonts w:ascii="Calibri" w:eastAsia="Calibri" w:hAnsi="Calibri" w:cs="Calibri"/>
              </w:rPr>
            </w:pPr>
            <w:r>
              <w:rPr>
                <w:rFonts w:ascii="Calibri" w:eastAsia="Calibri" w:hAnsi="Calibri" w:cs="Calibri"/>
              </w:rPr>
              <w:t xml:space="preserve">  Organizujemo radionice i panel diskusije koje podstiču učešće i interakciju sa publikom</w:t>
            </w:r>
          </w:p>
          <w:p w14:paraId="58333F56" w14:textId="77777777" w:rsidR="00A314FF" w:rsidRDefault="00A314FF" w:rsidP="00A314FF">
            <w:pPr>
              <w:numPr>
                <w:ilvl w:val="1"/>
                <w:numId w:val="168"/>
              </w:numPr>
              <w:spacing w:after="0" w:line="240" w:lineRule="auto"/>
              <w:rPr>
                <w:rFonts w:ascii="Calibri" w:eastAsia="Calibri" w:hAnsi="Calibri" w:cs="Calibri"/>
              </w:rPr>
            </w:pPr>
            <w:r>
              <w:rPr>
                <w:rFonts w:ascii="Calibri" w:eastAsia="Calibri" w:hAnsi="Calibri" w:cs="Calibri"/>
              </w:rPr>
              <w:t>Promovišemo događaje putem različitih kanala komunikacije</w:t>
            </w:r>
          </w:p>
          <w:p w14:paraId="4111BD4E" w14:textId="77777777" w:rsidR="00A314FF" w:rsidRDefault="00A314FF" w:rsidP="00A314FF">
            <w:pPr>
              <w:numPr>
                <w:ilvl w:val="2"/>
                <w:numId w:val="168"/>
              </w:numPr>
              <w:spacing w:after="0" w:line="240" w:lineRule="auto"/>
              <w:rPr>
                <w:rFonts w:ascii="Calibri" w:eastAsia="Calibri" w:hAnsi="Calibri" w:cs="Calibri"/>
              </w:rPr>
            </w:pPr>
            <w:r>
              <w:rPr>
                <w:rFonts w:ascii="Calibri" w:eastAsia="Calibri" w:hAnsi="Calibri" w:cs="Calibri"/>
              </w:rPr>
              <w:t xml:space="preserve">  Koristimo društvene mreže, veb stranice, lokalne medije i druge kanale za promociju događaja</w:t>
            </w:r>
          </w:p>
          <w:p w14:paraId="609824DD" w14:textId="77777777" w:rsidR="00A314FF" w:rsidRDefault="00A314FF" w:rsidP="00A314FF">
            <w:pPr>
              <w:numPr>
                <w:ilvl w:val="2"/>
                <w:numId w:val="168"/>
              </w:numPr>
              <w:spacing w:after="0" w:line="240" w:lineRule="auto"/>
              <w:rPr>
                <w:rFonts w:ascii="Calibri" w:eastAsia="Calibri" w:hAnsi="Calibri" w:cs="Calibri"/>
              </w:rPr>
            </w:pPr>
            <w:r>
              <w:rPr>
                <w:rFonts w:ascii="Calibri" w:eastAsia="Calibri" w:hAnsi="Calibri" w:cs="Calibri"/>
              </w:rPr>
              <w:t xml:space="preserve">  Dizajniramo vizualne materijale i objave koje privlače pažnju ciljne grupe</w:t>
            </w:r>
          </w:p>
          <w:p w14:paraId="47CB0FB8" w14:textId="77777777" w:rsidR="00A314FF" w:rsidRDefault="00A314FF" w:rsidP="00A314FF">
            <w:pPr>
              <w:numPr>
                <w:ilvl w:val="1"/>
                <w:numId w:val="168"/>
              </w:numPr>
              <w:spacing w:after="0" w:line="240" w:lineRule="auto"/>
              <w:rPr>
                <w:rFonts w:ascii="Calibri" w:eastAsia="Calibri" w:hAnsi="Calibri" w:cs="Calibri"/>
              </w:rPr>
            </w:pPr>
            <w:r>
              <w:rPr>
                <w:rFonts w:ascii="Calibri" w:eastAsia="Calibri" w:hAnsi="Calibri" w:cs="Calibri"/>
              </w:rPr>
              <w:t>Pružamo priliku za direktnu interakciju sa zajednicom i uključujemo je u aktivnosti</w:t>
            </w:r>
          </w:p>
          <w:p w14:paraId="5426F317" w14:textId="77777777" w:rsidR="00A314FF" w:rsidRDefault="00A314FF" w:rsidP="00A314FF">
            <w:pPr>
              <w:numPr>
                <w:ilvl w:val="2"/>
                <w:numId w:val="168"/>
              </w:numPr>
              <w:spacing w:after="0" w:line="240" w:lineRule="auto"/>
              <w:rPr>
                <w:rFonts w:ascii="Calibri" w:eastAsia="Calibri" w:hAnsi="Calibri" w:cs="Calibri"/>
              </w:rPr>
            </w:pPr>
            <w:r>
              <w:rPr>
                <w:rFonts w:ascii="Calibri" w:eastAsia="Calibri" w:hAnsi="Calibri" w:cs="Calibri"/>
              </w:rPr>
              <w:t xml:space="preserve">  Organizujemo interaktivne sesije, diskusije i radionice za razmenu mišljenja i ideja</w:t>
            </w:r>
          </w:p>
          <w:p w14:paraId="75488CBF" w14:textId="77777777" w:rsidR="00A314FF" w:rsidRDefault="00A314FF" w:rsidP="00A314FF">
            <w:pPr>
              <w:numPr>
                <w:ilvl w:val="2"/>
                <w:numId w:val="168"/>
              </w:numPr>
              <w:spacing w:after="0" w:line="240" w:lineRule="auto"/>
              <w:rPr>
                <w:rFonts w:ascii="Calibri" w:eastAsia="Calibri" w:hAnsi="Calibri" w:cs="Calibri"/>
              </w:rPr>
            </w:pPr>
            <w:r>
              <w:rPr>
                <w:rFonts w:ascii="Calibri" w:eastAsia="Calibri" w:hAnsi="Calibri" w:cs="Calibri"/>
              </w:rPr>
              <w:t xml:space="preserve">  Podstičemo učešće ciljne grupe kroz postavljanje pitanja, anketiranje i angažovanje</w:t>
            </w:r>
          </w:p>
          <w:p w14:paraId="7B4C81F4" w14:textId="77777777" w:rsidR="00A314FF" w:rsidRDefault="00A314FF">
            <w:pPr>
              <w:spacing w:after="0" w:line="240" w:lineRule="auto"/>
              <w:rPr>
                <w:rFonts w:ascii="Calibri" w:eastAsia="Calibri" w:hAnsi="Calibri" w:cs="Calibri"/>
              </w:rPr>
            </w:pPr>
          </w:p>
        </w:tc>
      </w:tr>
      <w:tr w:rsidR="00A314FF" w14:paraId="4074972A" w14:textId="77777777" w:rsidTr="00A314FF">
        <w:tc>
          <w:tcPr>
            <w:tcW w:w="212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22A3A36" w14:textId="77777777" w:rsidR="00A314FF" w:rsidRDefault="00A314FF">
            <w:pPr>
              <w:spacing w:after="0" w:line="240" w:lineRule="auto"/>
              <w:rPr>
                <w:rFonts w:ascii="Calibri" w:eastAsia="Calibri" w:hAnsi="Calibri" w:cs="Calibri"/>
              </w:rPr>
            </w:pPr>
            <w:r>
              <w:rPr>
                <w:rFonts w:ascii="Calibri" w:eastAsia="Calibri" w:hAnsi="Calibri" w:cs="Calibri"/>
                <w:b/>
                <w:sz w:val="20"/>
              </w:rPr>
              <w:t>Estimated Start Date (dd-mm-yyyy)</w:t>
            </w:r>
          </w:p>
        </w:tc>
        <w:tc>
          <w:tcPr>
            <w:tcW w:w="255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9081EA9" w14:textId="77777777" w:rsidR="00A314FF" w:rsidRDefault="00A314FF">
            <w:pPr>
              <w:spacing w:after="0" w:line="240" w:lineRule="auto"/>
              <w:rPr>
                <w:rFonts w:ascii="Calibri" w:eastAsia="Calibri" w:hAnsi="Calibri" w:cs="Calibri"/>
              </w:rPr>
            </w:pPr>
            <w:r>
              <w:rPr>
                <w:rFonts w:ascii="Calibri" w:eastAsia="Calibri" w:hAnsi="Calibri" w:cs="Calibri"/>
              </w:rPr>
              <w:t>M10</w:t>
            </w:r>
          </w:p>
        </w:tc>
        <w:tc>
          <w:tcPr>
            <w:tcW w:w="255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78CE23C" w14:textId="77777777" w:rsidR="00A314FF" w:rsidRDefault="00A314FF">
            <w:pPr>
              <w:spacing w:after="0" w:line="240" w:lineRule="auto"/>
              <w:rPr>
                <w:rFonts w:ascii="Calibri" w:eastAsia="Calibri" w:hAnsi="Calibri" w:cs="Calibri"/>
                <w:b/>
                <w:sz w:val="20"/>
              </w:rPr>
            </w:pPr>
            <w:r>
              <w:rPr>
                <w:rFonts w:ascii="Calibri" w:eastAsia="Calibri" w:hAnsi="Calibri" w:cs="Calibri"/>
                <w:b/>
                <w:sz w:val="20"/>
              </w:rPr>
              <w:t xml:space="preserve">Estimated End Date </w:t>
            </w:r>
          </w:p>
          <w:p w14:paraId="12CFCB0D" w14:textId="77777777" w:rsidR="00A314FF" w:rsidRDefault="00A314FF">
            <w:pPr>
              <w:spacing w:after="0" w:line="240" w:lineRule="auto"/>
              <w:rPr>
                <w:rFonts w:ascii="Calibri" w:eastAsia="Calibri" w:hAnsi="Calibri" w:cs="Calibri"/>
              </w:rPr>
            </w:pPr>
            <w:r>
              <w:rPr>
                <w:rFonts w:ascii="Calibri" w:eastAsia="Calibri" w:hAnsi="Calibri" w:cs="Calibri"/>
                <w:b/>
                <w:sz w:val="20"/>
              </w:rPr>
              <w:t>(dd-mm-yyyy)</w:t>
            </w:r>
          </w:p>
        </w:tc>
        <w:tc>
          <w:tcPr>
            <w:tcW w:w="4195"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8AD6E7D" w14:textId="77777777" w:rsidR="00A314FF" w:rsidRDefault="00A314FF">
            <w:pPr>
              <w:spacing w:after="0" w:line="240" w:lineRule="auto"/>
              <w:rPr>
                <w:rFonts w:ascii="Calibri" w:eastAsia="Calibri" w:hAnsi="Calibri" w:cs="Calibri"/>
              </w:rPr>
            </w:pPr>
            <w:r>
              <w:rPr>
                <w:rFonts w:ascii="Calibri" w:eastAsia="Calibri" w:hAnsi="Calibri" w:cs="Calibri"/>
              </w:rPr>
              <w:t>M20</w:t>
            </w:r>
          </w:p>
        </w:tc>
      </w:tr>
      <w:tr w:rsidR="00A314FF" w14:paraId="7763C416" w14:textId="77777777" w:rsidTr="00A314FF">
        <w:tc>
          <w:tcPr>
            <w:tcW w:w="212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3D7F35C" w14:textId="77777777" w:rsidR="00A314FF" w:rsidRDefault="00A314FF">
            <w:pPr>
              <w:spacing w:after="0" w:line="240" w:lineRule="auto"/>
              <w:rPr>
                <w:rFonts w:ascii="Calibri" w:eastAsia="Calibri" w:hAnsi="Calibri" w:cs="Calibri"/>
              </w:rPr>
            </w:pPr>
            <w:r>
              <w:rPr>
                <w:rFonts w:ascii="Calibri" w:eastAsia="Calibri" w:hAnsi="Calibri" w:cs="Calibri"/>
                <w:b/>
                <w:sz w:val="20"/>
              </w:rPr>
              <w:t>Lead Organisation</w:t>
            </w:r>
          </w:p>
        </w:tc>
        <w:tc>
          <w:tcPr>
            <w:tcW w:w="9297"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E9FE6BE" w14:textId="77777777" w:rsidR="00A314FF" w:rsidRDefault="00A314FF">
            <w:pPr>
              <w:spacing w:after="0" w:line="240" w:lineRule="auto"/>
              <w:rPr>
                <w:rFonts w:ascii="Calibri" w:eastAsia="Calibri" w:hAnsi="Calibri" w:cs="Calibri"/>
              </w:rPr>
            </w:pPr>
            <w:r>
              <w:rPr>
                <w:lang w:val="en-GB"/>
              </w:rPr>
              <w:t xml:space="preserve">KakoGod, </w:t>
            </w:r>
            <w:r>
              <w:rPr>
                <w:b/>
                <w:bCs/>
                <w:lang w:val="en-GB"/>
              </w:rPr>
              <w:t>Novi Pazar</w:t>
            </w:r>
          </w:p>
        </w:tc>
      </w:tr>
      <w:tr w:rsidR="00A314FF" w14:paraId="1E6571C1" w14:textId="77777777" w:rsidTr="00A314FF">
        <w:tc>
          <w:tcPr>
            <w:tcW w:w="212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966819E" w14:textId="77777777" w:rsidR="00A314FF" w:rsidRDefault="00A314FF">
            <w:pPr>
              <w:spacing w:after="0" w:line="240" w:lineRule="auto"/>
              <w:rPr>
                <w:rFonts w:ascii="Calibri" w:eastAsia="Calibri" w:hAnsi="Calibri" w:cs="Calibri"/>
              </w:rPr>
            </w:pPr>
            <w:r>
              <w:rPr>
                <w:rFonts w:ascii="Calibri" w:eastAsia="Calibri" w:hAnsi="Calibri" w:cs="Calibri"/>
                <w:b/>
                <w:sz w:val="20"/>
              </w:rPr>
              <w:t>Participating Organisation</w:t>
            </w:r>
          </w:p>
        </w:tc>
        <w:tc>
          <w:tcPr>
            <w:tcW w:w="9297"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C876D86" w14:textId="77777777" w:rsidR="00A314FF" w:rsidRDefault="00A314FF">
            <w:pPr>
              <w:spacing w:after="0" w:line="240" w:lineRule="auto"/>
              <w:rPr>
                <w:rFonts w:ascii="Calibri" w:eastAsia="Calibri" w:hAnsi="Calibri" w:cs="Calibri"/>
                <w:lang w:val="en-GB"/>
              </w:rPr>
            </w:pPr>
            <w:r>
              <w:rPr>
                <w:rFonts w:ascii="Calibri" w:eastAsia="Calibri" w:hAnsi="Calibri" w:cs="Calibri"/>
              </w:rPr>
              <w:t>BNV (Bošnjačko nacionalno vijeće)</w:t>
            </w:r>
            <w:r>
              <w:rPr>
                <w:rFonts w:ascii="Calibri" w:eastAsia="Calibri" w:hAnsi="Calibri" w:cs="Calibri"/>
                <w:lang w:val="en-GB"/>
              </w:rPr>
              <w:t xml:space="preserve">, </w:t>
            </w:r>
            <w:r>
              <w:rPr>
                <w:rFonts w:ascii="Calibri" w:eastAsia="Calibri" w:hAnsi="Calibri" w:cs="Calibri"/>
                <w:b/>
                <w:bCs/>
                <w:lang w:val="en-GB"/>
              </w:rPr>
              <w:t>Novi Pazar</w:t>
            </w:r>
          </w:p>
          <w:p w14:paraId="7281B9CB" w14:textId="77777777" w:rsidR="00A314FF" w:rsidRDefault="00A314FF">
            <w:pPr>
              <w:spacing w:after="0" w:line="240" w:lineRule="auto"/>
              <w:rPr>
                <w:rFonts w:ascii="Calibri" w:eastAsia="Calibri" w:hAnsi="Calibri" w:cs="Calibri"/>
                <w:b/>
                <w:bCs/>
                <w:lang w:val="en-GB"/>
              </w:rPr>
            </w:pPr>
            <w:r>
              <w:rPr>
                <w:rFonts w:ascii="Calibri" w:eastAsia="Calibri" w:hAnsi="Calibri" w:cs="Calibri"/>
                <w:lang w:val="en-GB"/>
              </w:rPr>
              <w:t xml:space="preserve">PwC (PricewaterhouseCoopers), </w:t>
            </w:r>
            <w:r>
              <w:rPr>
                <w:rFonts w:ascii="Calibri" w:eastAsia="Calibri" w:hAnsi="Calibri" w:cs="Calibri"/>
                <w:b/>
                <w:bCs/>
                <w:lang w:val="en-GB"/>
              </w:rPr>
              <w:t>Ujedinjeno Kraljevstvo</w:t>
            </w:r>
          </w:p>
          <w:p w14:paraId="75C1945C" w14:textId="77777777" w:rsidR="00A314FF" w:rsidRDefault="00A314FF">
            <w:pPr>
              <w:spacing w:after="0" w:line="240" w:lineRule="auto"/>
              <w:rPr>
                <w:rFonts w:ascii="Calibri" w:eastAsia="Calibri" w:hAnsi="Calibri" w:cs="Calibri"/>
              </w:rPr>
            </w:pPr>
            <w:r>
              <w:rPr>
                <w:rFonts w:ascii="Calibri" w:eastAsia="Calibri" w:hAnsi="Calibri" w:cs="Calibri"/>
                <w:lang w:val="en-GB"/>
              </w:rPr>
              <w:t xml:space="preserve">UNESCO, </w:t>
            </w:r>
            <w:r>
              <w:rPr>
                <w:rFonts w:ascii="Calibri" w:eastAsia="Calibri" w:hAnsi="Calibri" w:cs="Calibri"/>
                <w:b/>
                <w:bCs/>
                <w:lang w:val="en-GB"/>
              </w:rPr>
              <w:t>Francuska</w:t>
            </w:r>
          </w:p>
        </w:tc>
      </w:tr>
      <w:tr w:rsidR="00A314FF" w14:paraId="2C27494E" w14:textId="77777777" w:rsidTr="00A314FF">
        <w:tc>
          <w:tcPr>
            <w:tcW w:w="212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4C9B4FB" w14:textId="77777777" w:rsidR="00A314FF" w:rsidRDefault="00A314FF">
            <w:pPr>
              <w:spacing w:after="0" w:line="240" w:lineRule="auto"/>
              <w:rPr>
                <w:rFonts w:ascii="Calibri" w:eastAsia="Calibri" w:hAnsi="Calibri" w:cs="Calibri"/>
                <w:b/>
                <w:sz w:val="20"/>
              </w:rPr>
            </w:pPr>
            <w:r>
              <w:rPr>
                <w:rFonts w:ascii="Calibri" w:eastAsia="Calibri" w:hAnsi="Calibri" w:cs="Calibri"/>
                <w:b/>
                <w:sz w:val="20"/>
              </w:rPr>
              <w:t>Costs</w:t>
            </w:r>
          </w:p>
          <w:p w14:paraId="3930E00B" w14:textId="77777777" w:rsidR="00A314FF" w:rsidRDefault="00A314FF">
            <w:pPr>
              <w:spacing w:after="0" w:line="240" w:lineRule="auto"/>
              <w:rPr>
                <w:rFonts w:ascii="Calibri" w:eastAsia="Calibri" w:hAnsi="Calibri" w:cs="Calibri"/>
              </w:rPr>
            </w:pPr>
            <w:r>
              <w:rPr>
                <w:rFonts w:ascii="Calibri" w:eastAsia="Calibri" w:hAnsi="Calibri" w:cs="Calibri"/>
                <w:i/>
                <w:sz w:val="20"/>
              </w:rPr>
              <w:t>Please explain the necessary costs for this WP: What travels are necessary? If equipment is requested, explain why it is required. If subcontracting is necessary, explain why the task cannot be performed by the partner.</w:t>
            </w:r>
          </w:p>
        </w:tc>
        <w:tc>
          <w:tcPr>
            <w:tcW w:w="9297"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230FDE30" w14:textId="77777777" w:rsidR="00A314FF" w:rsidRDefault="00A314FF" w:rsidP="00A314FF">
            <w:pPr>
              <w:numPr>
                <w:ilvl w:val="0"/>
                <w:numId w:val="169"/>
              </w:numPr>
              <w:spacing w:after="0" w:line="240" w:lineRule="auto"/>
              <w:rPr>
                <w:rFonts w:ascii="Calibri" w:eastAsia="Calibri" w:hAnsi="Calibri" w:cs="Calibri"/>
                <w:lang w:val="en-US"/>
              </w:rPr>
            </w:pPr>
            <w:r>
              <w:rPr>
                <w:rFonts w:ascii="Calibri" w:eastAsia="Calibri" w:hAnsi="Calibri" w:cs="Calibri"/>
              </w:rPr>
              <w:t>Prostor za događaj: Troškovi najma prostora za održavanje događaja, kao što su dvorane, kazališta, parkovi ili javni prostori.</w:t>
            </w:r>
          </w:p>
          <w:p w14:paraId="32CBA943" w14:textId="77777777" w:rsidR="00A314FF" w:rsidRDefault="00A314FF" w:rsidP="00A314FF">
            <w:pPr>
              <w:numPr>
                <w:ilvl w:val="0"/>
                <w:numId w:val="169"/>
              </w:numPr>
              <w:spacing w:after="0" w:line="240" w:lineRule="auto"/>
              <w:rPr>
                <w:rFonts w:ascii="Calibri" w:eastAsia="Calibri" w:hAnsi="Calibri" w:cs="Calibri"/>
              </w:rPr>
            </w:pPr>
            <w:r>
              <w:rPr>
                <w:rFonts w:ascii="Calibri" w:eastAsia="Calibri" w:hAnsi="Calibri" w:cs="Calibri"/>
              </w:rPr>
              <w:t>Tehnička oprema: Troškovi najma, postavljanja i upotrebe tehničke opreme potrebne za događaj, kao što su ozvučenje, rasvjeta, projektori i audiovizualna oprema.</w:t>
            </w:r>
          </w:p>
          <w:p w14:paraId="4A29304D" w14:textId="77777777" w:rsidR="00A314FF" w:rsidRDefault="00A314FF" w:rsidP="00A314FF">
            <w:pPr>
              <w:numPr>
                <w:ilvl w:val="0"/>
                <w:numId w:val="169"/>
              </w:numPr>
              <w:spacing w:after="0" w:line="240" w:lineRule="auto"/>
              <w:rPr>
                <w:rFonts w:ascii="Calibri" w:eastAsia="Calibri" w:hAnsi="Calibri" w:cs="Calibri"/>
              </w:rPr>
            </w:pPr>
            <w:r>
              <w:rPr>
                <w:rFonts w:ascii="Calibri" w:eastAsia="Calibri" w:hAnsi="Calibri" w:cs="Calibri"/>
              </w:rPr>
              <w:t>Promocija: Troškovi promocije događaja, uključujući tiskanje i distribuciju letaka, plakata, pozivnica, oglašavanje u medijima i digitalni marketing.</w:t>
            </w:r>
          </w:p>
          <w:p w14:paraId="292EE652" w14:textId="77777777" w:rsidR="00A314FF" w:rsidRDefault="00A314FF" w:rsidP="00A314FF">
            <w:pPr>
              <w:numPr>
                <w:ilvl w:val="0"/>
                <w:numId w:val="169"/>
              </w:numPr>
              <w:spacing w:after="0" w:line="240" w:lineRule="auto"/>
              <w:rPr>
                <w:rFonts w:ascii="Calibri" w:eastAsia="Calibri" w:hAnsi="Calibri" w:cs="Calibri"/>
              </w:rPr>
            </w:pPr>
            <w:r>
              <w:rPr>
                <w:rFonts w:ascii="Calibri" w:eastAsia="Calibri" w:hAnsi="Calibri" w:cs="Calibri"/>
              </w:rPr>
              <w:t>Ugostiteljstvo: Troškovi hrane, pića i cateringa, ako su dio događaja, uključujući pripremu, posluživanje i osoblje.</w:t>
            </w:r>
          </w:p>
          <w:p w14:paraId="0746A44B" w14:textId="77777777" w:rsidR="00A314FF" w:rsidRDefault="00A314FF" w:rsidP="00A314FF">
            <w:pPr>
              <w:numPr>
                <w:ilvl w:val="0"/>
                <w:numId w:val="169"/>
              </w:numPr>
              <w:spacing w:after="0" w:line="240" w:lineRule="auto"/>
              <w:rPr>
                <w:rFonts w:ascii="Calibri" w:eastAsia="Calibri" w:hAnsi="Calibri" w:cs="Calibri"/>
              </w:rPr>
            </w:pPr>
            <w:r>
              <w:rPr>
                <w:rFonts w:ascii="Calibri" w:eastAsia="Calibri" w:hAnsi="Calibri" w:cs="Calibri"/>
              </w:rPr>
              <w:t>Putni troškovi: Troškovi putovanja sudionika, gostujućih izvođača, predavača ili govornika koji dolaze na događaj, uključujući troškove prijevoza, smještaja i dnevnica.</w:t>
            </w:r>
          </w:p>
          <w:p w14:paraId="3C19962E" w14:textId="77777777" w:rsidR="00A314FF" w:rsidRDefault="00A314FF" w:rsidP="00A314FF">
            <w:pPr>
              <w:numPr>
                <w:ilvl w:val="0"/>
                <w:numId w:val="169"/>
              </w:numPr>
              <w:spacing w:after="0" w:line="240" w:lineRule="auto"/>
              <w:rPr>
                <w:rFonts w:ascii="Calibri" w:eastAsia="Calibri" w:hAnsi="Calibri" w:cs="Calibri"/>
              </w:rPr>
            </w:pPr>
            <w:r>
              <w:rPr>
                <w:rFonts w:ascii="Calibri" w:eastAsia="Calibri" w:hAnsi="Calibri" w:cs="Calibri"/>
              </w:rPr>
              <w:t>Honorari i naknade: Troškovi honorara za izvođače, predavače, umjetnike ili goste koji sudjeluju u događaju, kao i naknade za organizatore i koordinatore događaja.</w:t>
            </w:r>
          </w:p>
          <w:p w14:paraId="3CA340BF" w14:textId="77777777" w:rsidR="00A314FF" w:rsidRDefault="00A314FF" w:rsidP="00A314FF">
            <w:pPr>
              <w:numPr>
                <w:ilvl w:val="0"/>
                <w:numId w:val="169"/>
              </w:numPr>
              <w:spacing w:after="0" w:line="240" w:lineRule="auto"/>
              <w:rPr>
                <w:rFonts w:ascii="Calibri" w:eastAsia="Calibri" w:hAnsi="Calibri" w:cs="Calibri"/>
              </w:rPr>
            </w:pPr>
            <w:r>
              <w:rPr>
                <w:rFonts w:ascii="Calibri" w:eastAsia="Calibri" w:hAnsi="Calibri" w:cs="Calibri"/>
              </w:rPr>
              <w:t>Materijali i dekoracije: Troškovi materijala za uređenje prostora, pozornica, postera, natpisa, cvijeća ili bilo kojeg drugog dekorativnog elemenata.</w:t>
            </w:r>
          </w:p>
          <w:p w14:paraId="5DF7B7A7" w14:textId="77777777" w:rsidR="00A314FF" w:rsidRDefault="00A314FF" w:rsidP="00A314FF">
            <w:pPr>
              <w:numPr>
                <w:ilvl w:val="0"/>
                <w:numId w:val="169"/>
              </w:numPr>
              <w:spacing w:after="0" w:line="240" w:lineRule="auto"/>
              <w:rPr>
                <w:rFonts w:ascii="Calibri" w:eastAsia="Calibri" w:hAnsi="Calibri" w:cs="Calibri"/>
              </w:rPr>
            </w:pPr>
            <w:r>
              <w:rPr>
                <w:rFonts w:ascii="Calibri" w:eastAsia="Calibri" w:hAnsi="Calibri" w:cs="Calibri"/>
              </w:rPr>
              <w:t>Osiguranje i sigurnost: Troškovi osiguranja događaja i sigurnosnih mjera, uključujući angažiranje profesionalnih službi osiguranja i zaštite.</w:t>
            </w:r>
          </w:p>
          <w:p w14:paraId="034D5A76" w14:textId="77777777" w:rsidR="00A314FF" w:rsidRDefault="00A314FF" w:rsidP="00A314FF">
            <w:pPr>
              <w:numPr>
                <w:ilvl w:val="0"/>
                <w:numId w:val="169"/>
              </w:numPr>
              <w:spacing w:after="0" w:line="240" w:lineRule="auto"/>
              <w:rPr>
                <w:rFonts w:ascii="Calibri" w:eastAsia="Calibri" w:hAnsi="Calibri" w:cs="Calibri"/>
              </w:rPr>
            </w:pPr>
            <w:r>
              <w:rPr>
                <w:rFonts w:ascii="Calibri" w:eastAsia="Calibri" w:hAnsi="Calibri" w:cs="Calibri"/>
              </w:rPr>
              <w:t>Administrativni troškovi: Troškovi administracije, kao što su dozvole, dozvole za javne događaje, osoblje za registraciju sudionika, knjigovodstveni poslovi i administrativna podrška.</w:t>
            </w:r>
          </w:p>
          <w:p w14:paraId="49941DB5" w14:textId="77777777" w:rsidR="00A314FF" w:rsidRDefault="00A314FF" w:rsidP="00A314FF">
            <w:pPr>
              <w:numPr>
                <w:ilvl w:val="0"/>
                <w:numId w:val="169"/>
              </w:numPr>
              <w:spacing w:after="0" w:line="240" w:lineRule="auto"/>
              <w:rPr>
                <w:rFonts w:ascii="Calibri" w:eastAsia="Calibri" w:hAnsi="Calibri" w:cs="Calibri"/>
              </w:rPr>
            </w:pPr>
            <w:r>
              <w:rPr>
                <w:rFonts w:ascii="Calibri" w:eastAsia="Calibri" w:hAnsi="Calibri" w:cs="Calibri"/>
              </w:rPr>
              <w:t>Ostali troškovi: Dodatni troškovi koji mogu nastati tijekom organizacije događaja, poput troškova za prijevode, printanja materijala, tehničke podrške ili bilo kakvih posebnih zahtjeva specifičnih za događaj.</w:t>
            </w:r>
          </w:p>
          <w:p w14:paraId="5244957A" w14:textId="77777777" w:rsidR="00A314FF" w:rsidRDefault="00A314FF">
            <w:pPr>
              <w:spacing w:after="0" w:line="240" w:lineRule="auto"/>
              <w:rPr>
                <w:rFonts w:ascii="Calibri" w:eastAsia="Calibri" w:hAnsi="Calibri" w:cs="Calibri"/>
              </w:rPr>
            </w:pPr>
          </w:p>
        </w:tc>
      </w:tr>
    </w:tbl>
    <w:p w14:paraId="7A3402F5" w14:textId="77777777" w:rsidR="00A314FF" w:rsidRDefault="00A314FF" w:rsidP="00A314FF">
      <w:pPr>
        <w:spacing w:after="0" w:line="240" w:lineRule="auto"/>
        <w:rPr>
          <w:rFonts w:ascii="Calibri" w:eastAsia="Calibri" w:hAnsi="Calibri" w:cs="Calibri"/>
        </w:rPr>
      </w:pPr>
    </w:p>
    <w:p w14:paraId="3862781A" w14:textId="77777777" w:rsidR="00A314FF" w:rsidRDefault="00A314FF" w:rsidP="00A314FF">
      <w:pPr>
        <w:spacing w:after="0" w:line="240" w:lineRule="auto"/>
        <w:rPr>
          <w:rFonts w:ascii="Calibri" w:eastAsia="Calibri" w:hAnsi="Calibri" w:cs="Calibri"/>
          <w:b/>
          <w:sz w:val="24"/>
        </w:rPr>
      </w:pPr>
      <w:r>
        <w:rPr>
          <w:rFonts w:ascii="Calibri" w:eastAsia="Calibri" w:hAnsi="Calibri" w:cs="Calibri"/>
          <w:b/>
          <w:sz w:val="24"/>
        </w:rPr>
        <w:t>Deliverables/results/outcomes</w:t>
      </w:r>
    </w:p>
    <w:p w14:paraId="34A6441B" w14:textId="77777777" w:rsidR="00A314FF" w:rsidRDefault="00A314FF" w:rsidP="00A314FF">
      <w:pPr>
        <w:spacing w:after="0" w:line="240" w:lineRule="auto"/>
        <w:rPr>
          <w:rFonts w:ascii="Calibri" w:eastAsia="Calibri" w:hAnsi="Calibri" w:cs="Calibri"/>
          <w:b/>
        </w:rPr>
      </w:pPr>
    </w:p>
    <w:tbl>
      <w:tblPr>
        <w:tblW w:w="0" w:type="auto"/>
        <w:tblInd w:w="108" w:type="dxa"/>
        <w:tblCellMar>
          <w:left w:w="10" w:type="dxa"/>
          <w:right w:w="10" w:type="dxa"/>
        </w:tblCellMar>
        <w:tblLook w:val="04A0" w:firstRow="1" w:lastRow="0" w:firstColumn="1" w:lastColumn="0" w:noHBand="0" w:noVBand="1"/>
      </w:tblPr>
      <w:tblGrid>
        <w:gridCol w:w="1953"/>
        <w:gridCol w:w="1261"/>
        <w:gridCol w:w="419"/>
        <w:gridCol w:w="1791"/>
        <w:gridCol w:w="212"/>
        <w:gridCol w:w="3606"/>
      </w:tblGrid>
      <w:tr w:rsidR="00A314FF" w14:paraId="39CF778A" w14:textId="77777777" w:rsidTr="00A314FF">
        <w:trPr>
          <w:trHeight w:val="1"/>
        </w:trPr>
        <w:tc>
          <w:tcPr>
            <w:tcW w:w="2025" w:type="dxa"/>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98F7E4C" w14:textId="77777777" w:rsidR="00A314FF" w:rsidRDefault="00A314FF">
            <w:pPr>
              <w:spacing w:after="0" w:line="240" w:lineRule="auto"/>
              <w:rPr>
                <w:rFonts w:ascii="Calibri" w:eastAsia="Calibri" w:hAnsi="Calibri" w:cs="Calibri"/>
                <w:b/>
                <w:sz w:val="20"/>
              </w:rPr>
            </w:pPr>
            <w:r>
              <w:rPr>
                <w:rFonts w:ascii="Calibri" w:eastAsia="Calibri" w:hAnsi="Calibri" w:cs="Calibri"/>
                <w:b/>
                <w:sz w:val="20"/>
              </w:rPr>
              <w:t>Expected Deliverable/Results/</w:t>
            </w:r>
          </w:p>
          <w:p w14:paraId="40ED162E" w14:textId="77777777" w:rsidR="00A314FF" w:rsidRDefault="00A314FF">
            <w:pPr>
              <w:spacing w:after="0" w:line="240" w:lineRule="auto"/>
              <w:rPr>
                <w:rFonts w:ascii="Calibri" w:eastAsia="Calibri" w:hAnsi="Calibri" w:cs="Calibri"/>
              </w:rPr>
            </w:pPr>
            <w:r>
              <w:rPr>
                <w:rFonts w:ascii="Calibri" w:eastAsia="Calibri" w:hAnsi="Calibri" w:cs="Calibri"/>
                <w:b/>
                <w:sz w:val="20"/>
              </w:rPr>
              <w:t>Outcomes</w:t>
            </w:r>
            <w:r>
              <w:rPr>
                <w:rFonts w:ascii="Calibri" w:eastAsia="Calibri" w:hAnsi="Calibri" w:cs="Calibri"/>
                <w:color w:val="FFFFFF"/>
                <w:sz w:val="20"/>
              </w:rPr>
              <w:t xml:space="preserve"> </w:t>
            </w:r>
          </w:p>
        </w:tc>
        <w:tc>
          <w:tcPr>
            <w:tcW w:w="156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278C41E" w14:textId="77777777" w:rsidR="00A314FF" w:rsidRDefault="00A314FF">
            <w:pPr>
              <w:spacing w:after="0" w:line="240" w:lineRule="auto"/>
              <w:rPr>
                <w:rFonts w:ascii="Calibri" w:eastAsia="Calibri" w:hAnsi="Calibri" w:cs="Calibri"/>
              </w:rPr>
            </w:pPr>
            <w:r>
              <w:rPr>
                <w:rFonts w:ascii="Calibri" w:eastAsia="Calibri" w:hAnsi="Calibri" w:cs="Calibri"/>
                <w:sz w:val="20"/>
              </w:rPr>
              <w:t>Work Package and Outcome ref.nr</w:t>
            </w:r>
          </w:p>
        </w:tc>
        <w:tc>
          <w:tcPr>
            <w:tcW w:w="5882"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E0891D5" w14:textId="5C118762" w:rsidR="00A314FF" w:rsidRDefault="00677DAA">
            <w:pPr>
              <w:spacing w:after="0" w:line="240" w:lineRule="auto"/>
              <w:ind w:left="5040" w:hanging="187"/>
              <w:rPr>
                <w:rFonts w:ascii="Calibri" w:eastAsia="Calibri" w:hAnsi="Calibri" w:cs="Calibri"/>
              </w:rPr>
            </w:pPr>
            <w:r>
              <w:rPr>
                <w:rFonts w:ascii="Calibri" w:eastAsia="Calibri" w:hAnsi="Calibri" w:cs="Calibri"/>
                <w:b/>
                <w:sz w:val="24"/>
              </w:rPr>
              <w:t>A17</w:t>
            </w:r>
            <w:r w:rsidR="00A314FF">
              <w:rPr>
                <w:rFonts w:ascii="Calibri" w:eastAsia="Calibri" w:hAnsi="Calibri" w:cs="Calibri"/>
                <w:b/>
                <w:sz w:val="24"/>
              </w:rPr>
              <w:t>.1.1.</w:t>
            </w:r>
          </w:p>
        </w:tc>
      </w:tr>
      <w:tr w:rsidR="00A314FF" w14:paraId="4340D19E" w14:textId="77777777" w:rsidTr="00A314FF">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729B6D5" w14:textId="77777777" w:rsidR="00A314FF" w:rsidRDefault="00A314FF">
            <w:pPr>
              <w:spacing w:after="0"/>
              <w:rPr>
                <w:rFonts w:ascii="Calibri" w:eastAsia="Calibri" w:hAnsi="Calibri" w:cs="Calibri"/>
              </w:rPr>
            </w:pPr>
          </w:p>
        </w:tc>
        <w:tc>
          <w:tcPr>
            <w:tcW w:w="156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657F114" w14:textId="77777777" w:rsidR="00A314FF" w:rsidRDefault="00A314FF">
            <w:pPr>
              <w:spacing w:after="0" w:line="240" w:lineRule="auto"/>
              <w:rPr>
                <w:rFonts w:ascii="Calibri" w:eastAsia="Calibri" w:hAnsi="Calibri" w:cs="Calibri"/>
              </w:rPr>
            </w:pPr>
            <w:r>
              <w:rPr>
                <w:rFonts w:ascii="Calibri" w:eastAsia="Calibri" w:hAnsi="Calibri" w:cs="Calibri"/>
                <w:sz w:val="20"/>
              </w:rPr>
              <w:t>Title</w:t>
            </w:r>
          </w:p>
        </w:tc>
        <w:tc>
          <w:tcPr>
            <w:tcW w:w="5882"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6C87517" w14:textId="77777777" w:rsidR="00A314FF" w:rsidRDefault="00A314FF">
            <w:pPr>
              <w:spacing w:after="0" w:line="240" w:lineRule="auto"/>
              <w:rPr>
                <w:rFonts w:ascii="Calibri" w:eastAsia="Calibri" w:hAnsi="Calibri" w:cs="Calibri"/>
              </w:rPr>
            </w:pPr>
            <w:r>
              <w:rPr>
                <w:rFonts w:ascii="Calibri" w:eastAsia="Calibri" w:hAnsi="Calibri" w:cs="Calibri"/>
              </w:rPr>
              <w:t>Definišemo ciljeve i teme događaja u skladu sa interesima ciljne grupe</w:t>
            </w:r>
          </w:p>
        </w:tc>
      </w:tr>
      <w:tr w:rsidR="00A314FF" w14:paraId="1D8EB036" w14:textId="77777777" w:rsidTr="00A314FF">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8B66135" w14:textId="77777777" w:rsidR="00A314FF" w:rsidRDefault="00A314FF">
            <w:pPr>
              <w:spacing w:after="0"/>
              <w:rPr>
                <w:rFonts w:ascii="Calibri" w:eastAsia="Calibri" w:hAnsi="Calibri" w:cs="Calibri"/>
              </w:rPr>
            </w:pPr>
          </w:p>
        </w:tc>
        <w:tc>
          <w:tcPr>
            <w:tcW w:w="156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7BBFAAD" w14:textId="77777777" w:rsidR="00A314FF" w:rsidRDefault="00A314FF">
            <w:pPr>
              <w:spacing w:after="0" w:line="240" w:lineRule="auto"/>
              <w:rPr>
                <w:rFonts w:ascii="Calibri" w:eastAsia="Calibri" w:hAnsi="Calibri" w:cs="Calibri"/>
              </w:rPr>
            </w:pPr>
            <w:r>
              <w:rPr>
                <w:rFonts w:ascii="Calibri" w:eastAsia="Calibri" w:hAnsi="Calibri" w:cs="Calibri"/>
                <w:sz w:val="20"/>
              </w:rPr>
              <w:t>Type</w:t>
            </w:r>
          </w:p>
        </w:tc>
        <w:tc>
          <w:tcPr>
            <w:tcW w:w="2527"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18CC98B" w14:textId="77777777" w:rsidR="00A314FF" w:rsidRDefault="00A314FF">
            <w:pPr>
              <w:rPr>
                <w:rFonts w:eastAsiaTheme="minorEastAsia"/>
                <w:color w:val="000000"/>
              </w:rPr>
            </w:pPr>
            <w:r>
              <w:rPr>
                <w:rFonts w:ascii="MS Gothic" w:eastAsia="MS Gothic" w:hAnsi="MS Gothic" w:hint="eastAsia"/>
                <w:color w:val="000000"/>
              </w:rPr>
              <w:t>☒</w:t>
            </w:r>
            <w:r>
              <w:rPr>
                <w:color w:val="000000"/>
              </w:rPr>
              <w:t xml:space="preserve"> Teaching material</w:t>
            </w:r>
          </w:p>
          <w:p w14:paraId="111C955E" w14:textId="77777777" w:rsidR="00A314FF" w:rsidRDefault="00A314FF">
            <w:pPr>
              <w:rPr>
                <w:color w:val="000000"/>
              </w:rPr>
            </w:pPr>
            <w:r>
              <w:rPr>
                <w:rFonts w:ascii="MS Gothic" w:eastAsia="MS Gothic" w:hAnsi="MS Gothic" w:cs="MS Gothic" w:hint="eastAsia"/>
                <w:color w:val="000000"/>
              </w:rPr>
              <w:t>☐</w:t>
            </w:r>
            <w:r>
              <w:rPr>
                <w:color w:val="000000"/>
              </w:rPr>
              <w:t xml:space="preserve"> Learning material</w:t>
            </w:r>
          </w:p>
          <w:p w14:paraId="109AEFA6" w14:textId="77777777" w:rsidR="00A314FF" w:rsidRDefault="00A314FF">
            <w:pPr>
              <w:spacing w:after="0" w:line="240" w:lineRule="auto"/>
              <w:rPr>
                <w:rFonts w:ascii="Calibri" w:eastAsia="Calibri" w:hAnsi="Calibri" w:cs="Calibri"/>
              </w:rPr>
            </w:pPr>
            <w:r>
              <w:rPr>
                <w:rFonts w:ascii="MS Gothic" w:eastAsia="MS Gothic" w:hAnsi="MS Gothic" w:hint="eastAsia"/>
                <w:color w:val="000000"/>
              </w:rPr>
              <w:t>☒</w:t>
            </w:r>
            <w:r>
              <w:rPr>
                <w:color w:val="000000"/>
              </w:rPr>
              <w:t xml:space="preserve"> Training material</w:t>
            </w:r>
          </w:p>
        </w:tc>
        <w:tc>
          <w:tcPr>
            <w:tcW w:w="3355"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2E870A3" w14:textId="77777777" w:rsidR="00A314FF" w:rsidRDefault="00A314FF">
            <w:pPr>
              <w:rPr>
                <w:rFonts w:eastAsiaTheme="minorEastAsia"/>
                <w:color w:val="000000"/>
              </w:rPr>
            </w:pPr>
            <w:r>
              <w:rPr>
                <w:rFonts w:ascii="MS Gothic" w:eastAsia="MS Gothic" w:hAnsi="MS Gothic" w:hint="eastAsia"/>
                <w:color w:val="000000"/>
              </w:rPr>
              <w:t>☒</w:t>
            </w:r>
            <w:r>
              <w:rPr>
                <w:color w:val="000000"/>
              </w:rPr>
              <w:t xml:space="preserve"> Event</w:t>
            </w:r>
          </w:p>
          <w:p w14:paraId="4A35D752" w14:textId="77777777" w:rsidR="00A314FF" w:rsidRDefault="00A314FF">
            <w:pPr>
              <w:rPr>
                <w:color w:val="000000"/>
              </w:rPr>
            </w:pPr>
            <w:r>
              <w:rPr>
                <w:rFonts w:ascii="MS Gothic" w:eastAsia="MS Gothic" w:hAnsi="MS Gothic" w:hint="eastAsia"/>
                <w:color w:val="000000"/>
              </w:rPr>
              <w:t>☐</w:t>
            </w:r>
            <w:r>
              <w:rPr>
                <w:color w:val="000000"/>
              </w:rPr>
              <w:t xml:space="preserve"> Report </w:t>
            </w:r>
          </w:p>
          <w:p w14:paraId="0E924C88" w14:textId="77777777" w:rsidR="00A314FF" w:rsidRDefault="00A314FF">
            <w:pPr>
              <w:spacing w:after="0" w:line="240" w:lineRule="auto"/>
              <w:rPr>
                <w:rFonts w:ascii="Calibri" w:eastAsia="Calibri" w:hAnsi="Calibri" w:cs="Calibri"/>
              </w:rPr>
            </w:pPr>
            <w:r>
              <w:rPr>
                <w:rFonts w:ascii="MS Gothic" w:eastAsia="MS Gothic" w:hAnsi="MS Gothic" w:cs="MS Gothic" w:hint="eastAsia"/>
                <w:color w:val="000000"/>
              </w:rPr>
              <w:t>☐</w:t>
            </w:r>
            <w:r>
              <w:rPr>
                <w:color w:val="000000"/>
              </w:rPr>
              <w:t xml:space="preserve"> Service/Product </w:t>
            </w:r>
          </w:p>
        </w:tc>
      </w:tr>
      <w:tr w:rsidR="00A314FF" w14:paraId="2C9612E3" w14:textId="77777777" w:rsidTr="00A314FF">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60AC0F1" w14:textId="77777777" w:rsidR="00A314FF" w:rsidRDefault="00A314FF">
            <w:pPr>
              <w:spacing w:after="0"/>
              <w:rPr>
                <w:rFonts w:ascii="Calibri" w:eastAsia="Calibri" w:hAnsi="Calibri" w:cs="Calibri"/>
              </w:rPr>
            </w:pPr>
          </w:p>
        </w:tc>
        <w:tc>
          <w:tcPr>
            <w:tcW w:w="156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5988F4D" w14:textId="77777777" w:rsidR="00A314FF" w:rsidRDefault="00A314FF">
            <w:pPr>
              <w:spacing w:after="0" w:line="240" w:lineRule="auto"/>
              <w:rPr>
                <w:rFonts w:ascii="Calibri" w:eastAsia="Calibri" w:hAnsi="Calibri" w:cs="Calibri"/>
              </w:rPr>
            </w:pPr>
            <w:r>
              <w:rPr>
                <w:rFonts w:ascii="Calibri" w:eastAsia="Calibri" w:hAnsi="Calibri" w:cs="Calibri"/>
                <w:sz w:val="20"/>
              </w:rPr>
              <w:t xml:space="preserve">Description </w:t>
            </w:r>
          </w:p>
        </w:tc>
        <w:tc>
          <w:tcPr>
            <w:tcW w:w="5882"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28BE6E31" w14:textId="77777777" w:rsidR="00A314FF" w:rsidRDefault="00A314FF">
            <w:pPr>
              <w:spacing w:after="0" w:line="240" w:lineRule="auto"/>
              <w:rPr>
                <w:rFonts w:ascii="Calibri" w:eastAsia="Calibri" w:hAnsi="Calibri" w:cs="Calibri"/>
              </w:rPr>
            </w:pPr>
          </w:p>
        </w:tc>
      </w:tr>
      <w:tr w:rsidR="00A314FF" w14:paraId="6B549E60" w14:textId="77777777" w:rsidTr="00A314FF">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45F5414" w14:textId="77777777" w:rsidR="00A314FF" w:rsidRDefault="00A314FF">
            <w:pPr>
              <w:spacing w:after="0"/>
              <w:rPr>
                <w:rFonts w:ascii="Calibri" w:eastAsia="Calibri" w:hAnsi="Calibri" w:cs="Calibri"/>
              </w:rPr>
            </w:pPr>
          </w:p>
        </w:tc>
        <w:tc>
          <w:tcPr>
            <w:tcW w:w="156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8292CED" w14:textId="77777777" w:rsidR="00A314FF" w:rsidRDefault="00A314FF">
            <w:pPr>
              <w:spacing w:after="0" w:line="240" w:lineRule="auto"/>
              <w:rPr>
                <w:rFonts w:ascii="Calibri" w:eastAsia="Calibri" w:hAnsi="Calibri" w:cs="Calibri"/>
              </w:rPr>
            </w:pPr>
            <w:r>
              <w:rPr>
                <w:rFonts w:ascii="Calibri" w:eastAsia="Calibri" w:hAnsi="Calibri" w:cs="Calibri"/>
                <w:sz w:val="20"/>
              </w:rPr>
              <w:t>Due date</w:t>
            </w:r>
          </w:p>
        </w:tc>
        <w:tc>
          <w:tcPr>
            <w:tcW w:w="5882"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4EAD59A3" w14:textId="77777777" w:rsidR="00A314FF" w:rsidRDefault="00A314FF">
            <w:pPr>
              <w:spacing w:after="0" w:line="240" w:lineRule="auto"/>
              <w:rPr>
                <w:rFonts w:ascii="Calibri" w:eastAsia="Calibri" w:hAnsi="Calibri" w:cs="Calibri"/>
              </w:rPr>
            </w:pPr>
          </w:p>
        </w:tc>
      </w:tr>
      <w:tr w:rsidR="00A314FF" w14:paraId="5FB1D675" w14:textId="77777777" w:rsidTr="00A314FF">
        <w:tc>
          <w:tcPr>
            <w:tcW w:w="202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284CB2C0" w14:textId="77777777" w:rsidR="00A314FF" w:rsidRDefault="00A314FF">
            <w:pPr>
              <w:spacing w:after="0" w:line="240" w:lineRule="auto"/>
              <w:rPr>
                <w:rFonts w:ascii="Calibri" w:eastAsia="Calibri" w:hAnsi="Calibri" w:cs="Calibri"/>
              </w:rPr>
            </w:pPr>
          </w:p>
        </w:tc>
        <w:tc>
          <w:tcPr>
            <w:tcW w:w="156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1723C8E" w14:textId="77777777" w:rsidR="00A314FF" w:rsidRDefault="00A314FF">
            <w:pPr>
              <w:spacing w:after="0" w:line="240" w:lineRule="auto"/>
              <w:rPr>
                <w:rFonts w:ascii="Calibri" w:eastAsia="Calibri" w:hAnsi="Calibri" w:cs="Calibri"/>
              </w:rPr>
            </w:pPr>
            <w:r>
              <w:rPr>
                <w:rFonts w:ascii="Calibri" w:eastAsia="Calibri" w:hAnsi="Calibri" w:cs="Calibri"/>
                <w:sz w:val="20"/>
              </w:rPr>
              <w:t>Languages</w:t>
            </w:r>
          </w:p>
        </w:tc>
        <w:tc>
          <w:tcPr>
            <w:tcW w:w="5882"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689CE08" w14:textId="77777777" w:rsidR="00A314FF" w:rsidRDefault="00A314FF">
            <w:pPr>
              <w:spacing w:after="0" w:line="240" w:lineRule="auto"/>
              <w:rPr>
                <w:rFonts w:ascii="Calibri" w:eastAsia="Calibri" w:hAnsi="Calibri" w:cs="Calibri"/>
              </w:rPr>
            </w:pPr>
            <w:r>
              <w:rPr>
                <w:rFonts w:ascii="Calibri" w:eastAsia="Calibri" w:hAnsi="Calibri" w:cs="Calibri"/>
              </w:rPr>
              <w:t>Srpski, Engleski</w:t>
            </w:r>
          </w:p>
        </w:tc>
      </w:tr>
      <w:tr w:rsidR="00A314FF" w14:paraId="6241760B" w14:textId="77777777" w:rsidTr="00A314FF">
        <w:tc>
          <w:tcPr>
            <w:tcW w:w="2025" w:type="dxa"/>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47D2045" w14:textId="77777777" w:rsidR="00A314FF" w:rsidRDefault="00A314FF">
            <w:pPr>
              <w:tabs>
                <w:tab w:val="left" w:pos="2619"/>
              </w:tabs>
              <w:spacing w:after="0" w:line="240" w:lineRule="auto"/>
              <w:ind w:left="708" w:hanging="708"/>
              <w:rPr>
                <w:rFonts w:ascii="Calibri" w:eastAsia="Calibri" w:hAnsi="Calibri" w:cs="Calibri"/>
              </w:rPr>
            </w:pPr>
            <w:r>
              <w:rPr>
                <w:rFonts w:ascii="Calibri" w:eastAsia="Calibri" w:hAnsi="Calibri" w:cs="Calibri"/>
                <w:b/>
                <w:sz w:val="20"/>
              </w:rPr>
              <w:t>Target groups</w:t>
            </w:r>
          </w:p>
        </w:tc>
        <w:tc>
          <w:tcPr>
            <w:tcW w:w="7443" w:type="dxa"/>
            <w:gridSpan w:val="5"/>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F4BC1C6" w14:textId="77777777" w:rsidR="00A314FF" w:rsidRDefault="00A314FF">
            <w:pPr>
              <w:rPr>
                <w:rFonts w:eastAsiaTheme="minorEastAsia"/>
              </w:rPr>
            </w:pPr>
            <w:r>
              <w:rPr>
                <w:rFonts w:ascii="MS Gothic" w:eastAsia="MS Gothic" w:hAnsi="MS Gothic" w:hint="eastAsia"/>
                <w:color w:val="000000"/>
              </w:rPr>
              <w:t>☐</w:t>
            </w:r>
            <w:r>
              <w:rPr>
                <w:color w:val="000000"/>
              </w:rPr>
              <w:t xml:space="preserve"> Teaching staff </w:t>
            </w:r>
          </w:p>
          <w:p w14:paraId="68558013" w14:textId="77777777" w:rsidR="00A314FF" w:rsidRDefault="00A314FF">
            <w:r>
              <w:rPr>
                <w:rFonts w:ascii="MS Gothic" w:eastAsia="MS Gothic" w:hAnsi="MS Gothic" w:hint="eastAsia"/>
                <w:color w:val="000000"/>
              </w:rPr>
              <w:t>☒</w:t>
            </w:r>
            <w:r>
              <w:rPr>
                <w:color w:val="000000"/>
              </w:rPr>
              <w:t xml:space="preserve"> Students </w:t>
            </w:r>
          </w:p>
          <w:p w14:paraId="331F4D1E" w14:textId="77777777" w:rsidR="00A314FF" w:rsidRDefault="00A314FF">
            <w:r>
              <w:rPr>
                <w:rFonts w:ascii="MS Gothic" w:eastAsia="MS Gothic" w:hAnsi="MS Gothic" w:hint="eastAsia"/>
                <w:color w:val="000000"/>
              </w:rPr>
              <w:t>☐</w:t>
            </w:r>
            <w:r>
              <w:rPr>
                <w:color w:val="000000"/>
              </w:rPr>
              <w:t xml:space="preserve"> Trainees </w:t>
            </w:r>
          </w:p>
          <w:p w14:paraId="52DE472C" w14:textId="77777777" w:rsidR="00A314FF" w:rsidRDefault="00A314FF">
            <w:r>
              <w:rPr>
                <w:rFonts w:ascii="MS Gothic" w:eastAsia="MS Gothic" w:hAnsi="MS Gothic" w:hint="eastAsia"/>
                <w:color w:val="000000"/>
              </w:rPr>
              <w:t>☒</w:t>
            </w:r>
            <w:r>
              <w:rPr>
                <w:color w:val="000000"/>
              </w:rPr>
              <w:t xml:space="preserve"> Administrative staff</w:t>
            </w:r>
          </w:p>
          <w:p w14:paraId="345D4391" w14:textId="77777777" w:rsidR="00A314FF" w:rsidRDefault="00A314FF">
            <w:r>
              <w:rPr>
                <w:rFonts w:ascii="MS Gothic" w:eastAsia="MS Gothic" w:hAnsi="MS Gothic" w:hint="eastAsia"/>
                <w:color w:val="000000"/>
              </w:rPr>
              <w:t>☐</w:t>
            </w:r>
            <w:r>
              <w:rPr>
                <w:color w:val="000000"/>
              </w:rPr>
              <w:t xml:space="preserve"> Technical staff </w:t>
            </w:r>
          </w:p>
          <w:p w14:paraId="78F5F0AF" w14:textId="77777777" w:rsidR="00A314FF" w:rsidRDefault="00A314FF">
            <w:r>
              <w:rPr>
                <w:rFonts w:ascii="MS Gothic" w:eastAsia="MS Gothic" w:hAnsi="MS Gothic" w:hint="eastAsia"/>
                <w:color w:val="000000"/>
              </w:rPr>
              <w:t>☐</w:t>
            </w:r>
            <w:r>
              <w:rPr>
                <w:color w:val="000000"/>
              </w:rPr>
              <w:t xml:space="preserve"> Librarians </w:t>
            </w:r>
          </w:p>
          <w:p w14:paraId="0E1F4FB4" w14:textId="77777777" w:rsidR="00A314FF" w:rsidRDefault="00A314FF">
            <w:pPr>
              <w:spacing w:after="0" w:line="240" w:lineRule="auto"/>
              <w:rPr>
                <w:rFonts w:ascii="Calibri" w:eastAsia="Calibri" w:hAnsi="Calibri" w:cs="Calibri"/>
              </w:rPr>
            </w:pPr>
            <w:r>
              <w:rPr>
                <w:rFonts w:ascii="MS Gothic" w:eastAsia="MS Gothic" w:hAnsi="MS Gothic" w:cs="MS Gothic" w:hint="eastAsia"/>
                <w:color w:val="000000"/>
              </w:rPr>
              <w:t>☐</w:t>
            </w:r>
            <w:r>
              <w:rPr>
                <w:color w:val="000000"/>
              </w:rPr>
              <w:t xml:space="preserve"> Other</w:t>
            </w:r>
          </w:p>
        </w:tc>
      </w:tr>
      <w:tr w:rsidR="00A314FF" w14:paraId="09FEEA2B" w14:textId="77777777" w:rsidTr="00A314FF">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45A730B" w14:textId="77777777" w:rsidR="00A314FF" w:rsidRDefault="00A314FF">
            <w:pPr>
              <w:spacing w:after="0"/>
              <w:rPr>
                <w:rFonts w:ascii="Calibri" w:eastAsia="Calibri" w:hAnsi="Calibri" w:cs="Calibri"/>
              </w:rPr>
            </w:pPr>
          </w:p>
        </w:tc>
        <w:tc>
          <w:tcPr>
            <w:tcW w:w="7443" w:type="dxa"/>
            <w:gridSpan w:val="5"/>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CFC27D1" w14:textId="77777777" w:rsidR="00A314FF" w:rsidRDefault="00A314FF">
            <w:pPr>
              <w:tabs>
                <w:tab w:val="left" w:pos="2619"/>
              </w:tabs>
              <w:spacing w:after="0" w:line="240" w:lineRule="auto"/>
              <w:ind w:left="708" w:hanging="708"/>
              <w:rPr>
                <w:rFonts w:ascii="Calibri" w:eastAsia="Calibri" w:hAnsi="Calibri" w:cs="Calibri"/>
                <w:i/>
                <w:sz w:val="20"/>
              </w:rPr>
            </w:pPr>
            <w:r>
              <w:rPr>
                <w:rFonts w:ascii="Calibri" w:eastAsia="Calibri" w:hAnsi="Calibri" w:cs="Calibri"/>
                <w:i/>
                <w:sz w:val="20"/>
              </w:rPr>
              <w:t xml:space="preserve">If you selected 'Other', please identify these target groups. </w:t>
            </w:r>
          </w:p>
          <w:p w14:paraId="109046F5" w14:textId="77777777" w:rsidR="00A314FF" w:rsidRDefault="00A314FF">
            <w:pPr>
              <w:spacing w:after="0" w:line="240" w:lineRule="auto"/>
              <w:rPr>
                <w:rFonts w:ascii="Calibri" w:eastAsia="Calibri" w:hAnsi="Calibri" w:cs="Calibri"/>
              </w:rPr>
            </w:pPr>
            <w:r>
              <w:rPr>
                <w:rFonts w:ascii="Calibri" w:eastAsia="Calibri" w:hAnsi="Calibri" w:cs="Calibri"/>
                <w:i/>
                <w:sz w:val="20"/>
              </w:rPr>
              <w:t>(Max. 250 words)</w:t>
            </w:r>
          </w:p>
        </w:tc>
      </w:tr>
      <w:tr w:rsidR="00A314FF" w14:paraId="5B5F8A11" w14:textId="77777777" w:rsidTr="00A314FF">
        <w:tc>
          <w:tcPr>
            <w:tcW w:w="202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36A19D6" w14:textId="77777777" w:rsidR="00A314FF" w:rsidRDefault="00A314FF">
            <w:pPr>
              <w:spacing w:after="0" w:line="240" w:lineRule="auto"/>
              <w:rPr>
                <w:rFonts w:ascii="Calibri" w:eastAsia="Calibri" w:hAnsi="Calibri" w:cs="Calibri"/>
              </w:rPr>
            </w:pPr>
            <w:r>
              <w:rPr>
                <w:rFonts w:ascii="Calibri" w:eastAsia="Calibri" w:hAnsi="Calibri" w:cs="Calibri"/>
                <w:b/>
                <w:sz w:val="20"/>
              </w:rPr>
              <w:t>Dissemination level</w:t>
            </w:r>
          </w:p>
        </w:tc>
        <w:tc>
          <w:tcPr>
            <w:tcW w:w="2038"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86DF2A4" w14:textId="77777777" w:rsidR="00A314FF" w:rsidRDefault="00A314FF">
            <w:pPr>
              <w:spacing w:after="0" w:line="240" w:lineRule="auto"/>
              <w:rPr>
                <w:rFonts w:ascii="Calibri" w:eastAsia="Calibri" w:hAnsi="Calibri" w:cs="Calibri"/>
                <w:sz w:val="20"/>
              </w:rPr>
            </w:pPr>
            <w:r>
              <w:rPr>
                <w:rFonts w:ascii="Calibri" w:eastAsia="Calibri" w:hAnsi="Calibri" w:cs="Calibri"/>
                <w:color w:val="000000"/>
                <w:sz w:val="20"/>
              </w:rPr>
              <w:t xml:space="preserve"> </w:t>
            </w:r>
            <w:r>
              <w:rPr>
                <w:rFonts w:ascii="Segoe UI Symbol" w:eastAsia="Calibri" w:hAnsi="Segoe UI Symbol" w:cs="Segoe UI Symbol"/>
                <w:sz w:val="20"/>
              </w:rPr>
              <w:t>☐</w:t>
            </w:r>
            <w:r>
              <w:rPr>
                <w:rFonts w:ascii="Calibri" w:eastAsia="Calibri" w:hAnsi="Calibri" w:cs="Calibri"/>
                <w:sz w:val="20"/>
              </w:rPr>
              <w:t xml:space="preserve"> Department / Faculty </w:t>
            </w:r>
            <w:r>
              <w:rPr>
                <w:rFonts w:ascii="Segoe UI Symbol" w:eastAsia="Calibri" w:hAnsi="Segoe UI Symbol" w:cs="Segoe UI Symbol"/>
                <w:sz w:val="20"/>
              </w:rPr>
              <w:t>☐</w:t>
            </w:r>
            <w:r>
              <w:rPr>
                <w:rFonts w:ascii="Calibri" w:eastAsia="Calibri" w:hAnsi="Calibri" w:cs="Calibri"/>
                <w:sz w:val="20"/>
              </w:rPr>
              <w:t xml:space="preserve"> Institution</w:t>
            </w:r>
          </w:p>
          <w:p w14:paraId="5D027DDB" w14:textId="77777777" w:rsidR="00A314FF" w:rsidRDefault="00A314FF">
            <w:pPr>
              <w:spacing w:after="0" w:line="240" w:lineRule="auto"/>
              <w:rPr>
                <w:rFonts w:ascii="Calibri" w:eastAsia="Calibri" w:hAnsi="Calibri" w:cs="Calibri"/>
              </w:rPr>
            </w:pPr>
            <w:r>
              <w:rPr>
                <w:rFonts w:ascii="Calibri" w:eastAsia="Calibri" w:hAnsi="Calibri" w:cs="Calibri"/>
                <w:color w:val="000000"/>
                <w:sz w:val="20"/>
              </w:rPr>
              <w:t xml:space="preserve"> Institution</w:t>
            </w:r>
          </w:p>
        </w:tc>
        <w:tc>
          <w:tcPr>
            <w:tcW w:w="2289"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3A31333" w14:textId="77777777" w:rsidR="00A314FF" w:rsidRDefault="00A314FF">
            <w:pPr>
              <w:rPr>
                <w:rFonts w:eastAsiaTheme="minorEastAsia"/>
              </w:rPr>
            </w:pPr>
            <w:r>
              <w:rPr>
                <w:rFonts w:ascii="MS Gothic" w:eastAsia="MS Gothic" w:hAnsi="MS Gothic" w:hint="eastAsia"/>
                <w:color w:val="000000"/>
              </w:rPr>
              <w:t>☒</w:t>
            </w:r>
            <w:r>
              <w:rPr>
                <w:color w:val="000000"/>
              </w:rPr>
              <w:t xml:space="preserve"> Local</w:t>
            </w:r>
          </w:p>
          <w:p w14:paraId="622460CB" w14:textId="77777777" w:rsidR="00A314FF" w:rsidRDefault="00A314FF">
            <w:pPr>
              <w:spacing w:after="0" w:line="240" w:lineRule="auto"/>
              <w:rPr>
                <w:rFonts w:ascii="Calibri" w:eastAsia="Calibri" w:hAnsi="Calibri" w:cs="Calibri"/>
              </w:rPr>
            </w:pPr>
            <w:r>
              <w:rPr>
                <w:rFonts w:ascii="MS Gothic" w:eastAsia="MS Gothic" w:hAnsi="MS Gothic" w:cs="MS Gothic" w:hint="eastAsia"/>
                <w:color w:val="000000"/>
              </w:rPr>
              <w:t>☐</w:t>
            </w:r>
            <w:r>
              <w:rPr>
                <w:color w:val="000000"/>
              </w:rPr>
              <w:t xml:space="preserve"> Regional</w:t>
            </w:r>
          </w:p>
        </w:tc>
        <w:tc>
          <w:tcPr>
            <w:tcW w:w="31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8A240B6" w14:textId="77777777" w:rsidR="00A314FF" w:rsidRDefault="00A314FF">
            <w:pPr>
              <w:spacing w:after="0" w:line="240" w:lineRule="auto"/>
              <w:rPr>
                <w:rFonts w:ascii="Calibri" w:eastAsia="Calibri" w:hAnsi="Calibri" w:cs="Calibri"/>
                <w:sz w:val="20"/>
              </w:rPr>
            </w:pPr>
            <w:r>
              <w:rPr>
                <w:rFonts w:ascii="Calibri" w:eastAsia="Calibri" w:hAnsi="Calibri" w:cs="Calibri"/>
                <w:color w:val="000000"/>
                <w:sz w:val="20"/>
              </w:rPr>
              <w:t xml:space="preserve"> National</w:t>
            </w:r>
          </w:p>
          <w:p w14:paraId="73994E58" w14:textId="77777777" w:rsidR="00A314FF" w:rsidRDefault="00A314FF">
            <w:pPr>
              <w:spacing w:after="0" w:line="240" w:lineRule="auto"/>
              <w:rPr>
                <w:rFonts w:ascii="Calibri" w:eastAsia="Calibri" w:hAnsi="Calibri" w:cs="Calibri"/>
              </w:rPr>
            </w:pPr>
            <w:r>
              <w:rPr>
                <w:rFonts w:ascii="Calibri" w:eastAsia="Calibri" w:hAnsi="Calibri" w:cs="Calibri"/>
                <w:color w:val="000000"/>
                <w:sz w:val="20"/>
              </w:rPr>
              <w:t xml:space="preserve"> </w:t>
            </w:r>
            <w:r>
              <w:rPr>
                <w:rFonts w:ascii="Segoe UI Symbol" w:eastAsia="Calibri" w:hAnsi="Segoe UI Symbol" w:cs="Segoe UI Symbol"/>
                <w:sz w:val="20"/>
              </w:rPr>
              <w:t>☐</w:t>
            </w:r>
            <w:r>
              <w:rPr>
                <w:rFonts w:ascii="Calibri" w:eastAsia="Calibri" w:hAnsi="Calibri" w:cs="Calibri"/>
                <w:sz w:val="20"/>
              </w:rPr>
              <w:t xml:space="preserve"> International</w:t>
            </w:r>
          </w:p>
        </w:tc>
      </w:tr>
    </w:tbl>
    <w:p w14:paraId="7B409101" w14:textId="77777777" w:rsidR="00A314FF" w:rsidRDefault="00A314FF" w:rsidP="00A314FF">
      <w:pPr>
        <w:spacing w:after="0" w:line="240" w:lineRule="auto"/>
        <w:rPr>
          <w:rFonts w:ascii="Calibri" w:eastAsia="Calibri" w:hAnsi="Calibri" w:cs="Calibri"/>
        </w:rPr>
      </w:pPr>
    </w:p>
    <w:p w14:paraId="7707C39A" w14:textId="77777777" w:rsidR="00A314FF" w:rsidRDefault="00A314FF" w:rsidP="00A314FF">
      <w:pPr>
        <w:spacing w:after="0" w:line="240" w:lineRule="auto"/>
        <w:rPr>
          <w:rFonts w:ascii="Calibri" w:eastAsia="Calibri" w:hAnsi="Calibri" w:cs="Calibri"/>
          <w:b/>
          <w:sz w:val="24"/>
        </w:rPr>
      </w:pPr>
      <w:r>
        <w:rPr>
          <w:rFonts w:ascii="Calibri" w:eastAsia="Calibri" w:hAnsi="Calibri" w:cs="Calibri"/>
          <w:b/>
          <w:sz w:val="24"/>
        </w:rPr>
        <w:t>Deliverables/results/outcomes</w:t>
      </w:r>
    </w:p>
    <w:p w14:paraId="7FE7EF0A" w14:textId="77777777" w:rsidR="00A314FF" w:rsidRDefault="00A314FF" w:rsidP="00A314FF">
      <w:pPr>
        <w:spacing w:after="0" w:line="240" w:lineRule="auto"/>
        <w:rPr>
          <w:rFonts w:ascii="Calibri" w:eastAsia="Calibri" w:hAnsi="Calibri" w:cs="Calibri"/>
          <w:b/>
        </w:rPr>
      </w:pPr>
    </w:p>
    <w:tbl>
      <w:tblPr>
        <w:tblW w:w="0" w:type="auto"/>
        <w:tblInd w:w="108" w:type="dxa"/>
        <w:tblCellMar>
          <w:left w:w="10" w:type="dxa"/>
          <w:right w:w="10" w:type="dxa"/>
        </w:tblCellMar>
        <w:tblLook w:val="04A0" w:firstRow="1" w:lastRow="0" w:firstColumn="1" w:lastColumn="0" w:noHBand="0" w:noVBand="1"/>
      </w:tblPr>
      <w:tblGrid>
        <w:gridCol w:w="1953"/>
        <w:gridCol w:w="1261"/>
        <w:gridCol w:w="419"/>
        <w:gridCol w:w="1791"/>
        <w:gridCol w:w="212"/>
        <w:gridCol w:w="3606"/>
      </w:tblGrid>
      <w:tr w:rsidR="00A314FF" w14:paraId="3E8DB7C8" w14:textId="77777777" w:rsidTr="00A314FF">
        <w:trPr>
          <w:trHeight w:val="1"/>
        </w:trPr>
        <w:tc>
          <w:tcPr>
            <w:tcW w:w="2025" w:type="dxa"/>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FCA5BD3" w14:textId="77777777" w:rsidR="00A314FF" w:rsidRDefault="00A314FF">
            <w:pPr>
              <w:spacing w:after="0" w:line="240" w:lineRule="auto"/>
              <w:rPr>
                <w:rFonts w:ascii="Calibri" w:eastAsia="Calibri" w:hAnsi="Calibri" w:cs="Calibri"/>
                <w:b/>
                <w:sz w:val="20"/>
              </w:rPr>
            </w:pPr>
            <w:r>
              <w:rPr>
                <w:rFonts w:ascii="Calibri" w:eastAsia="Calibri" w:hAnsi="Calibri" w:cs="Calibri"/>
                <w:b/>
                <w:sz w:val="20"/>
              </w:rPr>
              <w:t>Expected Deliverable/Results/</w:t>
            </w:r>
          </w:p>
          <w:p w14:paraId="11319DF9" w14:textId="77777777" w:rsidR="00A314FF" w:rsidRDefault="00A314FF">
            <w:pPr>
              <w:spacing w:after="0" w:line="240" w:lineRule="auto"/>
              <w:rPr>
                <w:rFonts w:ascii="Calibri" w:eastAsia="Calibri" w:hAnsi="Calibri" w:cs="Calibri"/>
              </w:rPr>
            </w:pPr>
            <w:r>
              <w:rPr>
                <w:rFonts w:ascii="Calibri" w:eastAsia="Calibri" w:hAnsi="Calibri" w:cs="Calibri"/>
                <w:b/>
                <w:sz w:val="20"/>
              </w:rPr>
              <w:t>Outcomes</w:t>
            </w:r>
            <w:r>
              <w:rPr>
                <w:rFonts w:ascii="Calibri" w:eastAsia="Calibri" w:hAnsi="Calibri" w:cs="Calibri"/>
                <w:color w:val="FFFFFF"/>
                <w:sz w:val="20"/>
              </w:rPr>
              <w:t xml:space="preserve"> </w:t>
            </w:r>
          </w:p>
        </w:tc>
        <w:tc>
          <w:tcPr>
            <w:tcW w:w="156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78617B9" w14:textId="77777777" w:rsidR="00A314FF" w:rsidRDefault="00A314FF">
            <w:pPr>
              <w:spacing w:after="0" w:line="240" w:lineRule="auto"/>
              <w:rPr>
                <w:rFonts w:ascii="Calibri" w:eastAsia="Calibri" w:hAnsi="Calibri" w:cs="Calibri"/>
              </w:rPr>
            </w:pPr>
            <w:r>
              <w:rPr>
                <w:rFonts w:ascii="Calibri" w:eastAsia="Calibri" w:hAnsi="Calibri" w:cs="Calibri"/>
                <w:sz w:val="20"/>
              </w:rPr>
              <w:t>Work Package and Outcome ref.nr</w:t>
            </w:r>
          </w:p>
        </w:tc>
        <w:tc>
          <w:tcPr>
            <w:tcW w:w="5882"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E48EBE0" w14:textId="33CDF47C" w:rsidR="00A314FF" w:rsidRDefault="00677DAA">
            <w:pPr>
              <w:spacing w:after="0" w:line="240" w:lineRule="auto"/>
              <w:ind w:left="5040" w:hanging="187"/>
              <w:rPr>
                <w:rFonts w:ascii="Calibri" w:eastAsia="Calibri" w:hAnsi="Calibri" w:cs="Calibri"/>
              </w:rPr>
            </w:pPr>
            <w:r>
              <w:rPr>
                <w:rFonts w:ascii="Calibri" w:eastAsia="Calibri" w:hAnsi="Calibri" w:cs="Calibri"/>
                <w:b/>
                <w:sz w:val="24"/>
              </w:rPr>
              <w:t>A17</w:t>
            </w:r>
            <w:r w:rsidR="00A314FF">
              <w:rPr>
                <w:rFonts w:ascii="Calibri" w:eastAsia="Calibri" w:hAnsi="Calibri" w:cs="Calibri"/>
                <w:b/>
                <w:sz w:val="24"/>
              </w:rPr>
              <w:t>.1.2.</w:t>
            </w:r>
          </w:p>
        </w:tc>
      </w:tr>
      <w:tr w:rsidR="00A314FF" w14:paraId="6A4391D3" w14:textId="77777777" w:rsidTr="00A314FF">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DD05177" w14:textId="77777777" w:rsidR="00A314FF" w:rsidRDefault="00A314FF">
            <w:pPr>
              <w:spacing w:after="0"/>
              <w:rPr>
                <w:rFonts w:ascii="Calibri" w:eastAsia="Calibri" w:hAnsi="Calibri" w:cs="Calibri"/>
              </w:rPr>
            </w:pPr>
          </w:p>
        </w:tc>
        <w:tc>
          <w:tcPr>
            <w:tcW w:w="156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BD22BF5" w14:textId="77777777" w:rsidR="00A314FF" w:rsidRDefault="00A314FF">
            <w:pPr>
              <w:spacing w:after="0" w:line="240" w:lineRule="auto"/>
              <w:rPr>
                <w:rFonts w:ascii="Calibri" w:eastAsia="Calibri" w:hAnsi="Calibri" w:cs="Calibri"/>
              </w:rPr>
            </w:pPr>
            <w:r>
              <w:rPr>
                <w:rFonts w:ascii="Calibri" w:eastAsia="Calibri" w:hAnsi="Calibri" w:cs="Calibri"/>
                <w:sz w:val="20"/>
              </w:rPr>
              <w:t>Title</w:t>
            </w:r>
          </w:p>
        </w:tc>
        <w:tc>
          <w:tcPr>
            <w:tcW w:w="5882"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8ED14CB" w14:textId="77777777" w:rsidR="00A314FF" w:rsidRDefault="00A314FF">
            <w:pPr>
              <w:spacing w:after="0" w:line="240" w:lineRule="auto"/>
              <w:rPr>
                <w:rFonts w:ascii="Calibri" w:eastAsia="Calibri" w:hAnsi="Calibri" w:cs="Calibri"/>
              </w:rPr>
            </w:pPr>
            <w:r>
              <w:rPr>
                <w:rFonts w:ascii="Calibri" w:eastAsia="Calibri" w:hAnsi="Calibri" w:cs="Calibri"/>
              </w:rPr>
              <w:t>Identifikujemo i angažujemo stručnjake i govornike za svaki događaj</w:t>
            </w:r>
          </w:p>
        </w:tc>
      </w:tr>
      <w:tr w:rsidR="00A314FF" w14:paraId="132D6F4B" w14:textId="77777777" w:rsidTr="00A314FF">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D3E42F0" w14:textId="77777777" w:rsidR="00A314FF" w:rsidRDefault="00A314FF">
            <w:pPr>
              <w:spacing w:after="0"/>
              <w:rPr>
                <w:rFonts w:ascii="Calibri" w:eastAsia="Calibri" w:hAnsi="Calibri" w:cs="Calibri"/>
              </w:rPr>
            </w:pPr>
          </w:p>
        </w:tc>
        <w:tc>
          <w:tcPr>
            <w:tcW w:w="156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89AD19F" w14:textId="77777777" w:rsidR="00A314FF" w:rsidRDefault="00A314FF">
            <w:pPr>
              <w:spacing w:after="0" w:line="240" w:lineRule="auto"/>
              <w:rPr>
                <w:rFonts w:ascii="Calibri" w:eastAsia="Calibri" w:hAnsi="Calibri" w:cs="Calibri"/>
              </w:rPr>
            </w:pPr>
            <w:r>
              <w:rPr>
                <w:rFonts w:ascii="Calibri" w:eastAsia="Calibri" w:hAnsi="Calibri" w:cs="Calibri"/>
                <w:sz w:val="20"/>
              </w:rPr>
              <w:t>Type</w:t>
            </w:r>
          </w:p>
        </w:tc>
        <w:tc>
          <w:tcPr>
            <w:tcW w:w="2527"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66891D7" w14:textId="77777777" w:rsidR="00A314FF" w:rsidRDefault="00A314FF">
            <w:pPr>
              <w:rPr>
                <w:rFonts w:eastAsiaTheme="minorEastAsia"/>
                <w:color w:val="000000"/>
              </w:rPr>
            </w:pPr>
            <w:r>
              <w:rPr>
                <w:rFonts w:ascii="MS Gothic" w:eastAsia="MS Gothic" w:hAnsi="MS Gothic" w:cs="MS Gothic" w:hint="eastAsia"/>
                <w:color w:val="000000"/>
              </w:rPr>
              <w:t>☐</w:t>
            </w:r>
            <w:r>
              <w:rPr>
                <w:color w:val="000000"/>
              </w:rPr>
              <w:t xml:space="preserve"> Teaching material</w:t>
            </w:r>
          </w:p>
          <w:p w14:paraId="74AF86BF" w14:textId="77777777" w:rsidR="00A314FF" w:rsidRDefault="00A314FF">
            <w:pPr>
              <w:rPr>
                <w:color w:val="000000"/>
              </w:rPr>
            </w:pPr>
            <w:r>
              <w:rPr>
                <w:rFonts w:ascii="MS Gothic" w:eastAsia="MS Gothic" w:hAnsi="MS Gothic" w:cs="MS Gothic" w:hint="eastAsia"/>
                <w:color w:val="000000"/>
              </w:rPr>
              <w:t>☐</w:t>
            </w:r>
            <w:r>
              <w:rPr>
                <w:color w:val="000000"/>
              </w:rPr>
              <w:t xml:space="preserve"> Learning material</w:t>
            </w:r>
          </w:p>
          <w:p w14:paraId="0CD13C95" w14:textId="77777777" w:rsidR="00A314FF" w:rsidRDefault="00A314FF">
            <w:pPr>
              <w:spacing w:after="0" w:line="240" w:lineRule="auto"/>
              <w:rPr>
                <w:rFonts w:ascii="Calibri" w:eastAsia="Calibri" w:hAnsi="Calibri" w:cs="Calibri"/>
              </w:rPr>
            </w:pPr>
            <w:r>
              <w:rPr>
                <w:rFonts w:ascii="MS Gothic" w:eastAsia="MS Gothic" w:hAnsi="MS Gothic" w:hint="eastAsia"/>
                <w:color w:val="000000"/>
              </w:rPr>
              <w:t>☒</w:t>
            </w:r>
            <w:r>
              <w:rPr>
                <w:color w:val="000000"/>
              </w:rPr>
              <w:t xml:space="preserve"> Training material</w:t>
            </w:r>
          </w:p>
        </w:tc>
        <w:tc>
          <w:tcPr>
            <w:tcW w:w="3355"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20DE8E2" w14:textId="77777777" w:rsidR="00A314FF" w:rsidRDefault="00A314FF">
            <w:pPr>
              <w:rPr>
                <w:rFonts w:eastAsiaTheme="minorEastAsia"/>
                <w:color w:val="000000"/>
              </w:rPr>
            </w:pPr>
            <w:r>
              <w:rPr>
                <w:rFonts w:ascii="MS Gothic" w:eastAsia="MS Gothic" w:hAnsi="MS Gothic" w:cs="MS Gothic" w:hint="eastAsia"/>
                <w:color w:val="000000"/>
              </w:rPr>
              <w:t>☐</w:t>
            </w:r>
            <w:r>
              <w:rPr>
                <w:color w:val="000000"/>
              </w:rPr>
              <w:t xml:space="preserve"> Event</w:t>
            </w:r>
          </w:p>
          <w:p w14:paraId="7AAC0E40" w14:textId="77777777" w:rsidR="00A314FF" w:rsidRDefault="00A314FF">
            <w:pPr>
              <w:rPr>
                <w:color w:val="000000"/>
              </w:rPr>
            </w:pPr>
            <w:r>
              <w:rPr>
                <w:rFonts w:ascii="MS Gothic" w:eastAsia="MS Gothic" w:hAnsi="MS Gothic" w:hint="eastAsia"/>
                <w:color w:val="000000"/>
              </w:rPr>
              <w:t>☐</w:t>
            </w:r>
            <w:r>
              <w:rPr>
                <w:color w:val="000000"/>
              </w:rPr>
              <w:t xml:space="preserve"> Report </w:t>
            </w:r>
          </w:p>
          <w:p w14:paraId="35AB9986" w14:textId="77777777" w:rsidR="00A314FF" w:rsidRDefault="00A314FF">
            <w:pPr>
              <w:spacing w:after="0" w:line="240" w:lineRule="auto"/>
              <w:rPr>
                <w:rFonts w:ascii="Calibri" w:eastAsia="Calibri" w:hAnsi="Calibri" w:cs="Calibri"/>
              </w:rPr>
            </w:pPr>
            <w:r>
              <w:rPr>
                <w:rFonts w:ascii="MS Gothic" w:eastAsia="MS Gothic" w:hAnsi="MS Gothic" w:hint="eastAsia"/>
                <w:color w:val="000000"/>
              </w:rPr>
              <w:t>☐</w:t>
            </w:r>
            <w:r>
              <w:rPr>
                <w:color w:val="000000"/>
              </w:rPr>
              <w:t xml:space="preserve"> Service/Product </w:t>
            </w:r>
          </w:p>
        </w:tc>
      </w:tr>
      <w:tr w:rsidR="00A314FF" w14:paraId="45E40BA7" w14:textId="77777777" w:rsidTr="00A314FF">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11339E8" w14:textId="77777777" w:rsidR="00A314FF" w:rsidRDefault="00A314FF">
            <w:pPr>
              <w:spacing w:after="0"/>
              <w:rPr>
                <w:rFonts w:ascii="Calibri" w:eastAsia="Calibri" w:hAnsi="Calibri" w:cs="Calibri"/>
              </w:rPr>
            </w:pPr>
          </w:p>
        </w:tc>
        <w:tc>
          <w:tcPr>
            <w:tcW w:w="156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9A152D1" w14:textId="77777777" w:rsidR="00A314FF" w:rsidRDefault="00A314FF">
            <w:pPr>
              <w:spacing w:after="0" w:line="240" w:lineRule="auto"/>
              <w:rPr>
                <w:rFonts w:ascii="Calibri" w:eastAsia="Calibri" w:hAnsi="Calibri" w:cs="Calibri"/>
              </w:rPr>
            </w:pPr>
            <w:r>
              <w:rPr>
                <w:rFonts w:ascii="Calibri" w:eastAsia="Calibri" w:hAnsi="Calibri" w:cs="Calibri"/>
                <w:sz w:val="20"/>
              </w:rPr>
              <w:t xml:space="preserve">Description </w:t>
            </w:r>
          </w:p>
        </w:tc>
        <w:tc>
          <w:tcPr>
            <w:tcW w:w="5882"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6CF31E73" w14:textId="77777777" w:rsidR="00A314FF" w:rsidRDefault="00A314FF">
            <w:pPr>
              <w:spacing w:after="0" w:line="240" w:lineRule="auto"/>
              <w:rPr>
                <w:rFonts w:ascii="Calibri" w:eastAsia="Calibri" w:hAnsi="Calibri" w:cs="Calibri"/>
              </w:rPr>
            </w:pPr>
          </w:p>
        </w:tc>
      </w:tr>
      <w:tr w:rsidR="00A314FF" w14:paraId="0A31A5DD" w14:textId="77777777" w:rsidTr="00A314FF">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89FD278" w14:textId="77777777" w:rsidR="00A314FF" w:rsidRDefault="00A314FF">
            <w:pPr>
              <w:spacing w:after="0"/>
              <w:rPr>
                <w:rFonts w:ascii="Calibri" w:eastAsia="Calibri" w:hAnsi="Calibri" w:cs="Calibri"/>
              </w:rPr>
            </w:pPr>
          </w:p>
        </w:tc>
        <w:tc>
          <w:tcPr>
            <w:tcW w:w="156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65A2668" w14:textId="77777777" w:rsidR="00A314FF" w:rsidRDefault="00A314FF">
            <w:pPr>
              <w:spacing w:after="0" w:line="240" w:lineRule="auto"/>
              <w:rPr>
                <w:rFonts w:ascii="Calibri" w:eastAsia="Calibri" w:hAnsi="Calibri" w:cs="Calibri"/>
              </w:rPr>
            </w:pPr>
            <w:r>
              <w:rPr>
                <w:rFonts w:ascii="Calibri" w:eastAsia="Calibri" w:hAnsi="Calibri" w:cs="Calibri"/>
                <w:sz w:val="20"/>
              </w:rPr>
              <w:t>Due date</w:t>
            </w:r>
          </w:p>
        </w:tc>
        <w:tc>
          <w:tcPr>
            <w:tcW w:w="5882"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4B800AF8" w14:textId="77777777" w:rsidR="00A314FF" w:rsidRDefault="00A314FF">
            <w:pPr>
              <w:spacing w:after="0" w:line="240" w:lineRule="auto"/>
              <w:rPr>
                <w:rFonts w:ascii="Calibri" w:eastAsia="Calibri" w:hAnsi="Calibri" w:cs="Calibri"/>
              </w:rPr>
            </w:pPr>
          </w:p>
        </w:tc>
      </w:tr>
      <w:tr w:rsidR="00A314FF" w14:paraId="035F1874" w14:textId="77777777" w:rsidTr="00A314FF">
        <w:tc>
          <w:tcPr>
            <w:tcW w:w="202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2DB4B3A0" w14:textId="77777777" w:rsidR="00A314FF" w:rsidRDefault="00A314FF">
            <w:pPr>
              <w:spacing w:after="0" w:line="240" w:lineRule="auto"/>
              <w:rPr>
                <w:rFonts w:ascii="Calibri" w:eastAsia="Calibri" w:hAnsi="Calibri" w:cs="Calibri"/>
              </w:rPr>
            </w:pPr>
          </w:p>
        </w:tc>
        <w:tc>
          <w:tcPr>
            <w:tcW w:w="156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85BDEA4" w14:textId="77777777" w:rsidR="00A314FF" w:rsidRDefault="00A314FF">
            <w:pPr>
              <w:spacing w:after="0" w:line="240" w:lineRule="auto"/>
              <w:rPr>
                <w:rFonts w:ascii="Calibri" w:eastAsia="Calibri" w:hAnsi="Calibri" w:cs="Calibri"/>
              </w:rPr>
            </w:pPr>
            <w:r>
              <w:rPr>
                <w:rFonts w:ascii="Calibri" w:eastAsia="Calibri" w:hAnsi="Calibri" w:cs="Calibri"/>
                <w:sz w:val="20"/>
              </w:rPr>
              <w:t>Languages</w:t>
            </w:r>
          </w:p>
        </w:tc>
        <w:tc>
          <w:tcPr>
            <w:tcW w:w="5882"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4778E111" w14:textId="77777777" w:rsidR="00A314FF" w:rsidRDefault="00A314FF">
            <w:pPr>
              <w:spacing w:after="0" w:line="240" w:lineRule="auto"/>
              <w:rPr>
                <w:rFonts w:ascii="Calibri" w:eastAsia="Calibri" w:hAnsi="Calibri" w:cs="Calibri"/>
              </w:rPr>
            </w:pPr>
          </w:p>
        </w:tc>
      </w:tr>
      <w:tr w:rsidR="00A314FF" w14:paraId="45BADD56" w14:textId="77777777" w:rsidTr="00A314FF">
        <w:tc>
          <w:tcPr>
            <w:tcW w:w="2025" w:type="dxa"/>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239D45B" w14:textId="77777777" w:rsidR="00A314FF" w:rsidRDefault="00A314FF">
            <w:pPr>
              <w:tabs>
                <w:tab w:val="left" w:pos="2619"/>
              </w:tabs>
              <w:spacing w:after="0" w:line="240" w:lineRule="auto"/>
              <w:ind w:left="708" w:hanging="708"/>
              <w:rPr>
                <w:rFonts w:ascii="Calibri" w:eastAsia="Calibri" w:hAnsi="Calibri" w:cs="Calibri"/>
              </w:rPr>
            </w:pPr>
            <w:r>
              <w:rPr>
                <w:rFonts w:ascii="Calibri" w:eastAsia="Calibri" w:hAnsi="Calibri" w:cs="Calibri"/>
                <w:b/>
                <w:sz w:val="20"/>
              </w:rPr>
              <w:t>Target groups</w:t>
            </w:r>
          </w:p>
        </w:tc>
        <w:tc>
          <w:tcPr>
            <w:tcW w:w="7443" w:type="dxa"/>
            <w:gridSpan w:val="5"/>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F94AC6F" w14:textId="77777777" w:rsidR="00A314FF" w:rsidRDefault="00A314FF">
            <w:pPr>
              <w:rPr>
                <w:rFonts w:eastAsiaTheme="minorEastAsia"/>
              </w:rPr>
            </w:pPr>
            <w:r>
              <w:rPr>
                <w:rFonts w:ascii="MS Gothic" w:eastAsia="MS Gothic" w:hAnsi="MS Gothic" w:hint="eastAsia"/>
                <w:color w:val="000000"/>
              </w:rPr>
              <w:t>☒</w:t>
            </w:r>
            <w:r>
              <w:rPr>
                <w:color w:val="000000"/>
              </w:rPr>
              <w:t xml:space="preserve"> Teaching staff </w:t>
            </w:r>
          </w:p>
          <w:p w14:paraId="75A7DE16" w14:textId="77777777" w:rsidR="00A314FF" w:rsidRDefault="00A314FF">
            <w:r>
              <w:rPr>
                <w:rFonts w:ascii="MS Gothic" w:eastAsia="MS Gothic" w:hAnsi="MS Gothic" w:hint="eastAsia"/>
                <w:color w:val="000000"/>
              </w:rPr>
              <w:t>☐</w:t>
            </w:r>
            <w:r>
              <w:rPr>
                <w:color w:val="000000"/>
              </w:rPr>
              <w:t xml:space="preserve"> Students </w:t>
            </w:r>
          </w:p>
          <w:p w14:paraId="43FFE1EF" w14:textId="77777777" w:rsidR="00A314FF" w:rsidRDefault="00A314FF">
            <w:r>
              <w:rPr>
                <w:rFonts w:ascii="MS Gothic" w:eastAsia="MS Gothic" w:hAnsi="MS Gothic" w:hint="eastAsia"/>
                <w:color w:val="000000"/>
              </w:rPr>
              <w:t>☒</w:t>
            </w:r>
            <w:r>
              <w:rPr>
                <w:color w:val="000000"/>
              </w:rPr>
              <w:t xml:space="preserve"> Trainees </w:t>
            </w:r>
          </w:p>
          <w:p w14:paraId="4A8B760D" w14:textId="77777777" w:rsidR="00A314FF" w:rsidRDefault="00A314FF">
            <w:r>
              <w:rPr>
                <w:rFonts w:ascii="MS Gothic" w:eastAsia="MS Gothic" w:hAnsi="MS Gothic" w:hint="eastAsia"/>
                <w:color w:val="000000"/>
              </w:rPr>
              <w:t>☐</w:t>
            </w:r>
            <w:r>
              <w:rPr>
                <w:color w:val="000000"/>
              </w:rPr>
              <w:t xml:space="preserve"> Administrative staff</w:t>
            </w:r>
          </w:p>
          <w:p w14:paraId="633C9D99" w14:textId="77777777" w:rsidR="00A314FF" w:rsidRDefault="00A314FF">
            <w:r>
              <w:rPr>
                <w:rFonts w:ascii="MS Gothic" w:eastAsia="MS Gothic" w:hAnsi="MS Gothic" w:hint="eastAsia"/>
                <w:color w:val="000000"/>
              </w:rPr>
              <w:t>☐</w:t>
            </w:r>
            <w:r>
              <w:rPr>
                <w:color w:val="000000"/>
              </w:rPr>
              <w:t xml:space="preserve"> Technical staff </w:t>
            </w:r>
          </w:p>
          <w:p w14:paraId="2776DE5C" w14:textId="77777777" w:rsidR="00A314FF" w:rsidRDefault="00A314FF">
            <w:r>
              <w:rPr>
                <w:rFonts w:ascii="MS Gothic" w:eastAsia="MS Gothic" w:hAnsi="MS Gothic" w:hint="eastAsia"/>
                <w:color w:val="000000"/>
              </w:rPr>
              <w:t>☐</w:t>
            </w:r>
            <w:r>
              <w:rPr>
                <w:color w:val="000000"/>
              </w:rPr>
              <w:t xml:space="preserve"> Librarians </w:t>
            </w:r>
          </w:p>
          <w:p w14:paraId="163D38DB" w14:textId="77777777" w:rsidR="00A314FF" w:rsidRDefault="00A314FF">
            <w:pPr>
              <w:spacing w:after="0" w:line="240" w:lineRule="auto"/>
              <w:rPr>
                <w:rFonts w:ascii="Calibri" w:eastAsia="Calibri" w:hAnsi="Calibri" w:cs="Calibri"/>
              </w:rPr>
            </w:pPr>
            <w:r>
              <w:rPr>
                <w:rFonts w:ascii="MS Gothic" w:eastAsia="MS Gothic" w:hAnsi="MS Gothic" w:cs="MS Gothic" w:hint="eastAsia"/>
                <w:color w:val="000000"/>
              </w:rPr>
              <w:t>☐</w:t>
            </w:r>
            <w:r>
              <w:rPr>
                <w:color w:val="000000"/>
              </w:rPr>
              <w:t xml:space="preserve"> Other</w:t>
            </w:r>
          </w:p>
        </w:tc>
      </w:tr>
      <w:tr w:rsidR="00A314FF" w14:paraId="54F4BF85" w14:textId="77777777" w:rsidTr="00A314FF">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CC9F36D" w14:textId="77777777" w:rsidR="00A314FF" w:rsidRDefault="00A314FF">
            <w:pPr>
              <w:spacing w:after="0"/>
              <w:rPr>
                <w:rFonts w:ascii="Calibri" w:eastAsia="Calibri" w:hAnsi="Calibri" w:cs="Calibri"/>
              </w:rPr>
            </w:pPr>
          </w:p>
        </w:tc>
        <w:tc>
          <w:tcPr>
            <w:tcW w:w="7443" w:type="dxa"/>
            <w:gridSpan w:val="5"/>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A8C6580" w14:textId="77777777" w:rsidR="00A314FF" w:rsidRDefault="00A314FF">
            <w:pPr>
              <w:tabs>
                <w:tab w:val="left" w:pos="2619"/>
              </w:tabs>
              <w:spacing w:after="0" w:line="240" w:lineRule="auto"/>
              <w:ind w:left="708" w:hanging="708"/>
              <w:rPr>
                <w:rFonts w:ascii="Calibri" w:eastAsia="Calibri" w:hAnsi="Calibri" w:cs="Calibri"/>
                <w:i/>
                <w:sz w:val="20"/>
              </w:rPr>
            </w:pPr>
            <w:r>
              <w:rPr>
                <w:rFonts w:ascii="Calibri" w:eastAsia="Calibri" w:hAnsi="Calibri" w:cs="Calibri"/>
                <w:i/>
                <w:sz w:val="20"/>
              </w:rPr>
              <w:t xml:space="preserve">If you selected 'Other', please identify these target groups. </w:t>
            </w:r>
          </w:p>
          <w:p w14:paraId="571ED596" w14:textId="77777777" w:rsidR="00A314FF" w:rsidRDefault="00A314FF">
            <w:pPr>
              <w:spacing w:after="0" w:line="240" w:lineRule="auto"/>
              <w:rPr>
                <w:rFonts w:ascii="Calibri" w:eastAsia="Calibri" w:hAnsi="Calibri" w:cs="Calibri"/>
              </w:rPr>
            </w:pPr>
            <w:r>
              <w:rPr>
                <w:rFonts w:ascii="Calibri" w:eastAsia="Calibri" w:hAnsi="Calibri" w:cs="Calibri"/>
                <w:i/>
                <w:sz w:val="20"/>
              </w:rPr>
              <w:t>(Max. 250 words)</w:t>
            </w:r>
          </w:p>
        </w:tc>
      </w:tr>
      <w:tr w:rsidR="00A314FF" w14:paraId="1BD79B63" w14:textId="77777777" w:rsidTr="00A314FF">
        <w:tc>
          <w:tcPr>
            <w:tcW w:w="202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C643DF6" w14:textId="77777777" w:rsidR="00A314FF" w:rsidRDefault="00A314FF">
            <w:pPr>
              <w:spacing w:after="0" w:line="240" w:lineRule="auto"/>
              <w:rPr>
                <w:rFonts w:ascii="Calibri" w:eastAsia="Calibri" w:hAnsi="Calibri" w:cs="Calibri"/>
              </w:rPr>
            </w:pPr>
            <w:r>
              <w:rPr>
                <w:rFonts w:ascii="Calibri" w:eastAsia="Calibri" w:hAnsi="Calibri" w:cs="Calibri"/>
                <w:b/>
                <w:sz w:val="20"/>
              </w:rPr>
              <w:t>Dissemination level</w:t>
            </w:r>
          </w:p>
        </w:tc>
        <w:tc>
          <w:tcPr>
            <w:tcW w:w="2038"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CA9EEBE" w14:textId="77777777" w:rsidR="00A314FF" w:rsidRDefault="00A314FF">
            <w:pPr>
              <w:spacing w:after="0" w:line="240" w:lineRule="auto"/>
              <w:rPr>
                <w:rFonts w:ascii="Calibri" w:eastAsia="Calibri" w:hAnsi="Calibri" w:cs="Calibri"/>
                <w:sz w:val="20"/>
              </w:rPr>
            </w:pPr>
            <w:r>
              <w:rPr>
                <w:rFonts w:ascii="Calibri" w:eastAsia="Calibri" w:hAnsi="Calibri" w:cs="Calibri"/>
                <w:color w:val="000000"/>
                <w:sz w:val="20"/>
              </w:rPr>
              <w:t xml:space="preserve"> </w:t>
            </w:r>
            <w:r>
              <w:rPr>
                <w:rFonts w:ascii="Segoe UI Symbol" w:eastAsia="Calibri" w:hAnsi="Segoe UI Symbol" w:cs="Segoe UI Symbol"/>
                <w:sz w:val="20"/>
              </w:rPr>
              <w:t>☐</w:t>
            </w:r>
            <w:r>
              <w:rPr>
                <w:rFonts w:ascii="Calibri" w:eastAsia="Calibri" w:hAnsi="Calibri" w:cs="Calibri"/>
                <w:sz w:val="20"/>
              </w:rPr>
              <w:t xml:space="preserve"> Department / Faculty </w:t>
            </w:r>
            <w:r>
              <w:rPr>
                <w:rFonts w:ascii="Segoe UI Symbol" w:eastAsia="Calibri" w:hAnsi="Segoe UI Symbol" w:cs="Segoe UI Symbol"/>
                <w:sz w:val="20"/>
              </w:rPr>
              <w:t>☐</w:t>
            </w:r>
            <w:r>
              <w:rPr>
                <w:rFonts w:ascii="Calibri" w:eastAsia="Calibri" w:hAnsi="Calibri" w:cs="Calibri"/>
                <w:sz w:val="20"/>
              </w:rPr>
              <w:t xml:space="preserve"> Institution</w:t>
            </w:r>
          </w:p>
          <w:p w14:paraId="5E38C9D6" w14:textId="77777777" w:rsidR="00A314FF" w:rsidRDefault="00A314FF">
            <w:pPr>
              <w:spacing w:after="0" w:line="240" w:lineRule="auto"/>
              <w:rPr>
                <w:rFonts w:ascii="Calibri" w:eastAsia="Calibri" w:hAnsi="Calibri" w:cs="Calibri"/>
              </w:rPr>
            </w:pPr>
            <w:r>
              <w:rPr>
                <w:rFonts w:ascii="Calibri" w:eastAsia="Calibri" w:hAnsi="Calibri" w:cs="Calibri"/>
                <w:color w:val="000000"/>
                <w:sz w:val="20"/>
              </w:rPr>
              <w:t xml:space="preserve"> Institution</w:t>
            </w:r>
          </w:p>
        </w:tc>
        <w:tc>
          <w:tcPr>
            <w:tcW w:w="2289"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3A3F647" w14:textId="77777777" w:rsidR="00A314FF" w:rsidRDefault="00A314FF">
            <w:pPr>
              <w:rPr>
                <w:rFonts w:eastAsiaTheme="minorEastAsia"/>
              </w:rPr>
            </w:pPr>
            <w:r>
              <w:rPr>
                <w:rFonts w:ascii="MS Gothic" w:eastAsia="MS Gothic" w:hAnsi="MS Gothic" w:hint="eastAsia"/>
                <w:color w:val="000000"/>
              </w:rPr>
              <w:t>☒</w:t>
            </w:r>
            <w:r>
              <w:rPr>
                <w:color w:val="000000"/>
              </w:rPr>
              <w:t xml:space="preserve"> Local</w:t>
            </w:r>
          </w:p>
          <w:p w14:paraId="042BCBFA" w14:textId="77777777" w:rsidR="00A314FF" w:rsidRDefault="00A314FF">
            <w:pPr>
              <w:spacing w:after="0" w:line="240" w:lineRule="auto"/>
              <w:rPr>
                <w:rFonts w:ascii="Calibri" w:eastAsia="Calibri" w:hAnsi="Calibri" w:cs="Calibri"/>
              </w:rPr>
            </w:pPr>
            <w:r>
              <w:rPr>
                <w:rFonts w:ascii="MS Gothic" w:eastAsia="MS Gothic" w:hAnsi="MS Gothic" w:cs="MS Gothic" w:hint="eastAsia"/>
                <w:color w:val="000000"/>
              </w:rPr>
              <w:t>☐</w:t>
            </w:r>
            <w:r>
              <w:rPr>
                <w:color w:val="000000"/>
              </w:rPr>
              <w:t xml:space="preserve"> Regional</w:t>
            </w:r>
          </w:p>
        </w:tc>
        <w:tc>
          <w:tcPr>
            <w:tcW w:w="31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F3CE28E" w14:textId="77777777" w:rsidR="00A314FF" w:rsidRDefault="00A314FF">
            <w:pPr>
              <w:spacing w:after="0" w:line="240" w:lineRule="auto"/>
              <w:rPr>
                <w:rFonts w:ascii="Calibri" w:eastAsia="Calibri" w:hAnsi="Calibri" w:cs="Calibri"/>
                <w:sz w:val="20"/>
              </w:rPr>
            </w:pPr>
            <w:r>
              <w:rPr>
                <w:rFonts w:ascii="Calibri" w:eastAsia="Calibri" w:hAnsi="Calibri" w:cs="Calibri"/>
                <w:color w:val="000000"/>
                <w:sz w:val="20"/>
              </w:rPr>
              <w:t xml:space="preserve"> National</w:t>
            </w:r>
          </w:p>
          <w:p w14:paraId="7DCC25EB" w14:textId="77777777" w:rsidR="00A314FF" w:rsidRDefault="00A314FF">
            <w:pPr>
              <w:spacing w:after="0" w:line="240" w:lineRule="auto"/>
              <w:rPr>
                <w:rFonts w:ascii="Calibri" w:eastAsia="Calibri" w:hAnsi="Calibri" w:cs="Calibri"/>
              </w:rPr>
            </w:pPr>
            <w:r>
              <w:rPr>
                <w:rFonts w:ascii="Calibri" w:eastAsia="Calibri" w:hAnsi="Calibri" w:cs="Calibri"/>
                <w:color w:val="000000"/>
                <w:sz w:val="20"/>
              </w:rPr>
              <w:t xml:space="preserve"> </w:t>
            </w:r>
            <w:r>
              <w:rPr>
                <w:rFonts w:ascii="Segoe UI Symbol" w:eastAsia="Calibri" w:hAnsi="Segoe UI Symbol" w:cs="Segoe UI Symbol"/>
                <w:sz w:val="20"/>
              </w:rPr>
              <w:t>☐</w:t>
            </w:r>
            <w:r>
              <w:rPr>
                <w:rFonts w:ascii="Calibri" w:eastAsia="Calibri" w:hAnsi="Calibri" w:cs="Calibri"/>
                <w:sz w:val="20"/>
              </w:rPr>
              <w:t xml:space="preserve"> International</w:t>
            </w:r>
          </w:p>
        </w:tc>
      </w:tr>
    </w:tbl>
    <w:p w14:paraId="3970F7E9" w14:textId="77777777" w:rsidR="00A314FF" w:rsidRDefault="00A314FF" w:rsidP="00A314FF">
      <w:pPr>
        <w:spacing w:after="0" w:line="240" w:lineRule="auto"/>
        <w:rPr>
          <w:rFonts w:ascii="Calibri" w:eastAsia="Calibri" w:hAnsi="Calibri" w:cs="Calibri"/>
        </w:rPr>
      </w:pPr>
    </w:p>
    <w:p w14:paraId="3DE38268" w14:textId="77777777" w:rsidR="00A314FF" w:rsidRDefault="00A314FF" w:rsidP="00A314FF">
      <w:pPr>
        <w:spacing w:after="0" w:line="240" w:lineRule="auto"/>
        <w:rPr>
          <w:rFonts w:ascii="Calibri" w:eastAsia="Calibri" w:hAnsi="Calibri" w:cs="Calibri"/>
          <w:b/>
          <w:sz w:val="24"/>
        </w:rPr>
      </w:pPr>
      <w:r>
        <w:rPr>
          <w:rFonts w:ascii="Calibri" w:eastAsia="Calibri" w:hAnsi="Calibri" w:cs="Calibri"/>
          <w:b/>
          <w:sz w:val="24"/>
        </w:rPr>
        <w:t>Deliverables/results/outcomes</w:t>
      </w:r>
    </w:p>
    <w:p w14:paraId="5C0EA4AC" w14:textId="77777777" w:rsidR="00A314FF" w:rsidRDefault="00A314FF" w:rsidP="00A314FF">
      <w:pPr>
        <w:spacing w:after="0" w:line="240" w:lineRule="auto"/>
        <w:rPr>
          <w:rFonts w:ascii="Calibri" w:eastAsia="Calibri" w:hAnsi="Calibri" w:cs="Calibri"/>
          <w:b/>
        </w:rPr>
      </w:pPr>
    </w:p>
    <w:tbl>
      <w:tblPr>
        <w:tblW w:w="0" w:type="auto"/>
        <w:tblInd w:w="108" w:type="dxa"/>
        <w:tblCellMar>
          <w:left w:w="10" w:type="dxa"/>
          <w:right w:w="10" w:type="dxa"/>
        </w:tblCellMar>
        <w:tblLook w:val="04A0" w:firstRow="1" w:lastRow="0" w:firstColumn="1" w:lastColumn="0" w:noHBand="0" w:noVBand="1"/>
      </w:tblPr>
      <w:tblGrid>
        <w:gridCol w:w="1953"/>
        <w:gridCol w:w="1261"/>
        <w:gridCol w:w="419"/>
        <w:gridCol w:w="1791"/>
        <w:gridCol w:w="212"/>
        <w:gridCol w:w="3606"/>
      </w:tblGrid>
      <w:tr w:rsidR="00A314FF" w14:paraId="5A348174" w14:textId="77777777" w:rsidTr="00A314FF">
        <w:trPr>
          <w:trHeight w:val="1"/>
        </w:trPr>
        <w:tc>
          <w:tcPr>
            <w:tcW w:w="2025" w:type="dxa"/>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8D052F8" w14:textId="77777777" w:rsidR="00A314FF" w:rsidRDefault="00A314FF">
            <w:pPr>
              <w:spacing w:after="0" w:line="240" w:lineRule="auto"/>
              <w:rPr>
                <w:rFonts w:ascii="Calibri" w:eastAsia="Calibri" w:hAnsi="Calibri" w:cs="Calibri"/>
                <w:b/>
                <w:sz w:val="20"/>
              </w:rPr>
            </w:pPr>
            <w:r>
              <w:rPr>
                <w:rFonts w:ascii="Calibri" w:eastAsia="Calibri" w:hAnsi="Calibri" w:cs="Calibri"/>
                <w:b/>
                <w:sz w:val="20"/>
              </w:rPr>
              <w:t>Expected Deliverable/Results/</w:t>
            </w:r>
          </w:p>
          <w:p w14:paraId="2B0BD0EE" w14:textId="77777777" w:rsidR="00A314FF" w:rsidRDefault="00A314FF">
            <w:pPr>
              <w:spacing w:after="0" w:line="240" w:lineRule="auto"/>
              <w:rPr>
                <w:rFonts w:ascii="Calibri" w:eastAsia="Calibri" w:hAnsi="Calibri" w:cs="Calibri"/>
              </w:rPr>
            </w:pPr>
            <w:r>
              <w:rPr>
                <w:rFonts w:ascii="Calibri" w:eastAsia="Calibri" w:hAnsi="Calibri" w:cs="Calibri"/>
                <w:b/>
                <w:sz w:val="20"/>
              </w:rPr>
              <w:t>Outcomes</w:t>
            </w:r>
            <w:r>
              <w:rPr>
                <w:rFonts w:ascii="Calibri" w:eastAsia="Calibri" w:hAnsi="Calibri" w:cs="Calibri"/>
                <w:color w:val="FFFFFF"/>
                <w:sz w:val="20"/>
              </w:rPr>
              <w:t xml:space="preserve"> </w:t>
            </w:r>
          </w:p>
        </w:tc>
        <w:tc>
          <w:tcPr>
            <w:tcW w:w="156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F5B1652" w14:textId="77777777" w:rsidR="00A314FF" w:rsidRDefault="00A314FF">
            <w:pPr>
              <w:spacing w:after="0" w:line="240" w:lineRule="auto"/>
              <w:rPr>
                <w:rFonts w:ascii="Calibri" w:eastAsia="Calibri" w:hAnsi="Calibri" w:cs="Calibri"/>
              </w:rPr>
            </w:pPr>
            <w:r>
              <w:rPr>
                <w:rFonts w:ascii="Calibri" w:eastAsia="Calibri" w:hAnsi="Calibri" w:cs="Calibri"/>
                <w:sz w:val="20"/>
              </w:rPr>
              <w:t>Work Package and Outcome ref.nr</w:t>
            </w:r>
          </w:p>
        </w:tc>
        <w:tc>
          <w:tcPr>
            <w:tcW w:w="5882"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4743C27" w14:textId="51D2A959" w:rsidR="00A314FF" w:rsidRDefault="00677DAA">
            <w:pPr>
              <w:spacing w:after="0" w:line="240" w:lineRule="auto"/>
              <w:ind w:left="5040" w:hanging="187"/>
              <w:rPr>
                <w:rFonts w:ascii="Calibri" w:eastAsia="Calibri" w:hAnsi="Calibri" w:cs="Calibri"/>
              </w:rPr>
            </w:pPr>
            <w:r>
              <w:rPr>
                <w:rFonts w:ascii="Calibri" w:eastAsia="Calibri" w:hAnsi="Calibri" w:cs="Calibri"/>
                <w:b/>
                <w:sz w:val="24"/>
              </w:rPr>
              <w:t>A17</w:t>
            </w:r>
            <w:r w:rsidR="00A314FF">
              <w:rPr>
                <w:rFonts w:ascii="Calibri" w:eastAsia="Calibri" w:hAnsi="Calibri" w:cs="Calibri"/>
                <w:b/>
                <w:sz w:val="24"/>
              </w:rPr>
              <w:t>.2.1.</w:t>
            </w:r>
          </w:p>
        </w:tc>
      </w:tr>
      <w:tr w:rsidR="00A314FF" w14:paraId="0608AF4F" w14:textId="77777777" w:rsidTr="00A314FF">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B571E73" w14:textId="77777777" w:rsidR="00A314FF" w:rsidRDefault="00A314FF">
            <w:pPr>
              <w:spacing w:after="0"/>
              <w:rPr>
                <w:rFonts w:ascii="Calibri" w:eastAsia="Calibri" w:hAnsi="Calibri" w:cs="Calibri"/>
              </w:rPr>
            </w:pPr>
          </w:p>
        </w:tc>
        <w:tc>
          <w:tcPr>
            <w:tcW w:w="156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837FD6A" w14:textId="77777777" w:rsidR="00A314FF" w:rsidRDefault="00A314FF">
            <w:pPr>
              <w:spacing w:after="0" w:line="240" w:lineRule="auto"/>
              <w:rPr>
                <w:rFonts w:ascii="Calibri" w:eastAsia="Calibri" w:hAnsi="Calibri" w:cs="Calibri"/>
              </w:rPr>
            </w:pPr>
            <w:r>
              <w:rPr>
                <w:rFonts w:ascii="Calibri" w:eastAsia="Calibri" w:hAnsi="Calibri" w:cs="Calibri"/>
                <w:sz w:val="20"/>
              </w:rPr>
              <w:t>Title</w:t>
            </w:r>
          </w:p>
        </w:tc>
        <w:tc>
          <w:tcPr>
            <w:tcW w:w="5882"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701AAF8" w14:textId="77777777" w:rsidR="00A314FF" w:rsidRDefault="00A314FF">
            <w:pPr>
              <w:spacing w:after="0" w:line="240" w:lineRule="auto"/>
              <w:rPr>
                <w:rFonts w:ascii="Calibri" w:eastAsia="Calibri" w:hAnsi="Calibri" w:cs="Calibri"/>
              </w:rPr>
            </w:pPr>
            <w:r>
              <w:rPr>
                <w:rFonts w:ascii="Calibri" w:eastAsia="Calibri" w:hAnsi="Calibri" w:cs="Calibri"/>
              </w:rPr>
              <w:t>Kreiramo detaljan program koji obuhvata različite tematske segmente</w:t>
            </w:r>
          </w:p>
        </w:tc>
      </w:tr>
      <w:tr w:rsidR="00A314FF" w14:paraId="342C6A8B" w14:textId="77777777" w:rsidTr="00A314FF">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63A1A8E" w14:textId="77777777" w:rsidR="00A314FF" w:rsidRDefault="00A314FF">
            <w:pPr>
              <w:spacing w:after="0"/>
              <w:rPr>
                <w:rFonts w:ascii="Calibri" w:eastAsia="Calibri" w:hAnsi="Calibri" w:cs="Calibri"/>
              </w:rPr>
            </w:pPr>
          </w:p>
        </w:tc>
        <w:tc>
          <w:tcPr>
            <w:tcW w:w="156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E197D8C" w14:textId="77777777" w:rsidR="00A314FF" w:rsidRDefault="00A314FF">
            <w:pPr>
              <w:spacing w:after="0" w:line="240" w:lineRule="auto"/>
              <w:rPr>
                <w:rFonts w:ascii="Calibri" w:eastAsia="Calibri" w:hAnsi="Calibri" w:cs="Calibri"/>
              </w:rPr>
            </w:pPr>
            <w:r>
              <w:rPr>
                <w:rFonts w:ascii="Calibri" w:eastAsia="Calibri" w:hAnsi="Calibri" w:cs="Calibri"/>
                <w:sz w:val="20"/>
              </w:rPr>
              <w:t>Type</w:t>
            </w:r>
          </w:p>
        </w:tc>
        <w:tc>
          <w:tcPr>
            <w:tcW w:w="2527"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2F23408" w14:textId="77777777" w:rsidR="00A314FF" w:rsidRDefault="00A314FF">
            <w:pPr>
              <w:rPr>
                <w:rFonts w:eastAsiaTheme="minorEastAsia"/>
                <w:color w:val="000000"/>
              </w:rPr>
            </w:pPr>
            <w:r>
              <w:rPr>
                <w:rFonts w:ascii="MS Gothic" w:eastAsia="MS Gothic" w:hAnsi="MS Gothic" w:hint="eastAsia"/>
                <w:color w:val="000000"/>
              </w:rPr>
              <w:t>☒</w:t>
            </w:r>
            <w:r>
              <w:rPr>
                <w:color w:val="000000"/>
              </w:rPr>
              <w:t xml:space="preserve"> Teaching material</w:t>
            </w:r>
          </w:p>
          <w:p w14:paraId="60C2FE61" w14:textId="77777777" w:rsidR="00A314FF" w:rsidRDefault="00A314FF">
            <w:pPr>
              <w:rPr>
                <w:color w:val="000000"/>
              </w:rPr>
            </w:pPr>
            <w:r>
              <w:rPr>
                <w:rFonts w:ascii="MS Gothic" w:eastAsia="MS Gothic" w:hAnsi="MS Gothic" w:cs="MS Gothic" w:hint="eastAsia"/>
                <w:color w:val="000000"/>
              </w:rPr>
              <w:t>☐</w:t>
            </w:r>
            <w:r>
              <w:rPr>
                <w:color w:val="000000"/>
              </w:rPr>
              <w:t xml:space="preserve"> Learning material</w:t>
            </w:r>
          </w:p>
          <w:p w14:paraId="33A5C986" w14:textId="77777777" w:rsidR="00A314FF" w:rsidRDefault="00A314FF">
            <w:pPr>
              <w:spacing w:after="0" w:line="240" w:lineRule="auto"/>
              <w:rPr>
                <w:rFonts w:ascii="Calibri" w:eastAsia="Calibri" w:hAnsi="Calibri" w:cs="Calibri"/>
              </w:rPr>
            </w:pPr>
            <w:r>
              <w:rPr>
                <w:rFonts w:ascii="MS Gothic" w:eastAsia="MS Gothic" w:hAnsi="MS Gothic" w:hint="eastAsia"/>
                <w:color w:val="000000"/>
              </w:rPr>
              <w:t>☒</w:t>
            </w:r>
            <w:r>
              <w:rPr>
                <w:color w:val="000000"/>
              </w:rPr>
              <w:t xml:space="preserve"> Training material</w:t>
            </w:r>
          </w:p>
        </w:tc>
        <w:tc>
          <w:tcPr>
            <w:tcW w:w="3355"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A30DDF0" w14:textId="77777777" w:rsidR="00A314FF" w:rsidRDefault="00A314FF">
            <w:pPr>
              <w:rPr>
                <w:rFonts w:eastAsiaTheme="minorEastAsia"/>
                <w:color w:val="000000"/>
              </w:rPr>
            </w:pPr>
            <w:r>
              <w:rPr>
                <w:rFonts w:ascii="MS Gothic" w:eastAsia="MS Gothic" w:hAnsi="MS Gothic" w:cs="MS Gothic" w:hint="eastAsia"/>
                <w:color w:val="000000"/>
              </w:rPr>
              <w:t>☐</w:t>
            </w:r>
            <w:r>
              <w:rPr>
                <w:color w:val="000000"/>
              </w:rPr>
              <w:t xml:space="preserve"> Event</w:t>
            </w:r>
          </w:p>
          <w:p w14:paraId="3FBF2C3C" w14:textId="77777777" w:rsidR="00A314FF" w:rsidRDefault="00A314FF">
            <w:pPr>
              <w:rPr>
                <w:color w:val="000000"/>
              </w:rPr>
            </w:pPr>
            <w:r>
              <w:rPr>
                <w:rFonts w:ascii="MS Gothic" w:eastAsia="MS Gothic" w:hAnsi="MS Gothic" w:hint="eastAsia"/>
                <w:color w:val="000000"/>
              </w:rPr>
              <w:t>☐</w:t>
            </w:r>
            <w:r>
              <w:rPr>
                <w:color w:val="000000"/>
              </w:rPr>
              <w:t xml:space="preserve"> Report </w:t>
            </w:r>
          </w:p>
          <w:p w14:paraId="2410D0F1" w14:textId="77777777" w:rsidR="00A314FF" w:rsidRDefault="00A314FF">
            <w:pPr>
              <w:spacing w:after="0" w:line="240" w:lineRule="auto"/>
              <w:rPr>
                <w:rFonts w:ascii="Calibri" w:eastAsia="Calibri" w:hAnsi="Calibri" w:cs="Calibri"/>
              </w:rPr>
            </w:pPr>
            <w:r>
              <w:rPr>
                <w:rFonts w:ascii="MS Gothic" w:eastAsia="MS Gothic" w:hAnsi="MS Gothic" w:hint="eastAsia"/>
                <w:color w:val="000000"/>
              </w:rPr>
              <w:t>☒</w:t>
            </w:r>
            <w:r>
              <w:rPr>
                <w:color w:val="000000"/>
              </w:rPr>
              <w:t xml:space="preserve"> Service/Product </w:t>
            </w:r>
          </w:p>
        </w:tc>
      </w:tr>
      <w:tr w:rsidR="00A314FF" w14:paraId="29C42E47" w14:textId="77777777" w:rsidTr="00A314FF">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7002ACB" w14:textId="77777777" w:rsidR="00A314FF" w:rsidRDefault="00A314FF">
            <w:pPr>
              <w:spacing w:after="0"/>
              <w:rPr>
                <w:rFonts w:ascii="Calibri" w:eastAsia="Calibri" w:hAnsi="Calibri" w:cs="Calibri"/>
              </w:rPr>
            </w:pPr>
          </w:p>
        </w:tc>
        <w:tc>
          <w:tcPr>
            <w:tcW w:w="156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C766E7C" w14:textId="77777777" w:rsidR="00A314FF" w:rsidRDefault="00A314FF">
            <w:pPr>
              <w:spacing w:after="0" w:line="240" w:lineRule="auto"/>
              <w:rPr>
                <w:rFonts w:ascii="Calibri" w:eastAsia="Calibri" w:hAnsi="Calibri" w:cs="Calibri"/>
              </w:rPr>
            </w:pPr>
            <w:r>
              <w:rPr>
                <w:rFonts w:ascii="Calibri" w:eastAsia="Calibri" w:hAnsi="Calibri" w:cs="Calibri"/>
                <w:sz w:val="20"/>
              </w:rPr>
              <w:t xml:space="preserve">Description </w:t>
            </w:r>
          </w:p>
        </w:tc>
        <w:tc>
          <w:tcPr>
            <w:tcW w:w="5882"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7679627C" w14:textId="77777777" w:rsidR="00A314FF" w:rsidRDefault="00A314FF">
            <w:pPr>
              <w:spacing w:after="0" w:line="240" w:lineRule="auto"/>
              <w:rPr>
                <w:rFonts w:ascii="Calibri" w:eastAsia="Calibri" w:hAnsi="Calibri" w:cs="Calibri"/>
              </w:rPr>
            </w:pPr>
          </w:p>
        </w:tc>
      </w:tr>
      <w:tr w:rsidR="00A314FF" w14:paraId="60EF528E" w14:textId="77777777" w:rsidTr="00A314FF">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6301DC0" w14:textId="77777777" w:rsidR="00A314FF" w:rsidRDefault="00A314FF">
            <w:pPr>
              <w:spacing w:after="0"/>
              <w:rPr>
                <w:rFonts w:ascii="Calibri" w:eastAsia="Calibri" w:hAnsi="Calibri" w:cs="Calibri"/>
              </w:rPr>
            </w:pPr>
          </w:p>
        </w:tc>
        <w:tc>
          <w:tcPr>
            <w:tcW w:w="156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EF24549" w14:textId="77777777" w:rsidR="00A314FF" w:rsidRDefault="00A314FF">
            <w:pPr>
              <w:spacing w:after="0" w:line="240" w:lineRule="auto"/>
              <w:rPr>
                <w:rFonts w:ascii="Calibri" w:eastAsia="Calibri" w:hAnsi="Calibri" w:cs="Calibri"/>
              </w:rPr>
            </w:pPr>
            <w:r>
              <w:rPr>
                <w:rFonts w:ascii="Calibri" w:eastAsia="Calibri" w:hAnsi="Calibri" w:cs="Calibri"/>
                <w:sz w:val="20"/>
              </w:rPr>
              <w:t>Due date</w:t>
            </w:r>
          </w:p>
        </w:tc>
        <w:tc>
          <w:tcPr>
            <w:tcW w:w="5882"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0F58E900" w14:textId="77777777" w:rsidR="00A314FF" w:rsidRDefault="00A314FF">
            <w:pPr>
              <w:spacing w:after="0" w:line="240" w:lineRule="auto"/>
              <w:rPr>
                <w:rFonts w:ascii="Calibri" w:eastAsia="Calibri" w:hAnsi="Calibri" w:cs="Calibri"/>
              </w:rPr>
            </w:pPr>
          </w:p>
        </w:tc>
      </w:tr>
      <w:tr w:rsidR="00A314FF" w14:paraId="40F22A26" w14:textId="77777777" w:rsidTr="00A314FF">
        <w:tc>
          <w:tcPr>
            <w:tcW w:w="202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583EFC35" w14:textId="77777777" w:rsidR="00A314FF" w:rsidRDefault="00A314FF">
            <w:pPr>
              <w:spacing w:after="0" w:line="240" w:lineRule="auto"/>
              <w:rPr>
                <w:rFonts w:ascii="Calibri" w:eastAsia="Calibri" w:hAnsi="Calibri" w:cs="Calibri"/>
              </w:rPr>
            </w:pPr>
          </w:p>
        </w:tc>
        <w:tc>
          <w:tcPr>
            <w:tcW w:w="156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35E694E" w14:textId="77777777" w:rsidR="00A314FF" w:rsidRDefault="00A314FF">
            <w:pPr>
              <w:spacing w:after="0" w:line="240" w:lineRule="auto"/>
              <w:rPr>
                <w:rFonts w:ascii="Calibri" w:eastAsia="Calibri" w:hAnsi="Calibri" w:cs="Calibri"/>
              </w:rPr>
            </w:pPr>
            <w:r>
              <w:rPr>
                <w:rFonts w:ascii="Calibri" w:eastAsia="Calibri" w:hAnsi="Calibri" w:cs="Calibri"/>
                <w:sz w:val="20"/>
              </w:rPr>
              <w:t>Languages</w:t>
            </w:r>
          </w:p>
        </w:tc>
        <w:tc>
          <w:tcPr>
            <w:tcW w:w="5882"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57FA85F7" w14:textId="77777777" w:rsidR="00A314FF" w:rsidRDefault="00A314FF">
            <w:pPr>
              <w:spacing w:after="0" w:line="240" w:lineRule="auto"/>
              <w:rPr>
                <w:rFonts w:ascii="Calibri" w:eastAsia="Calibri" w:hAnsi="Calibri" w:cs="Calibri"/>
              </w:rPr>
            </w:pPr>
          </w:p>
        </w:tc>
      </w:tr>
      <w:tr w:rsidR="00A314FF" w14:paraId="5C2681C9" w14:textId="77777777" w:rsidTr="00A314FF">
        <w:tc>
          <w:tcPr>
            <w:tcW w:w="2025" w:type="dxa"/>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547D058" w14:textId="77777777" w:rsidR="00A314FF" w:rsidRDefault="00A314FF">
            <w:pPr>
              <w:tabs>
                <w:tab w:val="left" w:pos="2619"/>
              </w:tabs>
              <w:spacing w:after="0" w:line="240" w:lineRule="auto"/>
              <w:ind w:left="708" w:hanging="708"/>
              <w:rPr>
                <w:rFonts w:ascii="Calibri" w:eastAsia="Calibri" w:hAnsi="Calibri" w:cs="Calibri"/>
              </w:rPr>
            </w:pPr>
            <w:r>
              <w:rPr>
                <w:rFonts w:ascii="Calibri" w:eastAsia="Calibri" w:hAnsi="Calibri" w:cs="Calibri"/>
                <w:b/>
                <w:sz w:val="20"/>
              </w:rPr>
              <w:t>Target groups</w:t>
            </w:r>
          </w:p>
        </w:tc>
        <w:tc>
          <w:tcPr>
            <w:tcW w:w="7443" w:type="dxa"/>
            <w:gridSpan w:val="5"/>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F107FF5" w14:textId="77777777" w:rsidR="00A314FF" w:rsidRDefault="00A314FF">
            <w:pPr>
              <w:rPr>
                <w:rFonts w:eastAsiaTheme="minorEastAsia"/>
              </w:rPr>
            </w:pPr>
            <w:r>
              <w:rPr>
                <w:rFonts w:ascii="MS Gothic" w:eastAsia="MS Gothic" w:hAnsi="MS Gothic" w:hint="eastAsia"/>
                <w:color w:val="000000"/>
              </w:rPr>
              <w:t>☒</w:t>
            </w:r>
            <w:r>
              <w:rPr>
                <w:color w:val="000000"/>
              </w:rPr>
              <w:t xml:space="preserve"> Teaching staff </w:t>
            </w:r>
          </w:p>
          <w:p w14:paraId="4709B87D" w14:textId="77777777" w:rsidR="00A314FF" w:rsidRDefault="00A314FF">
            <w:r>
              <w:rPr>
                <w:rFonts w:ascii="MS Gothic" w:eastAsia="MS Gothic" w:hAnsi="MS Gothic" w:hint="eastAsia"/>
                <w:color w:val="000000"/>
              </w:rPr>
              <w:t>☐</w:t>
            </w:r>
            <w:r>
              <w:rPr>
                <w:color w:val="000000"/>
              </w:rPr>
              <w:t xml:space="preserve"> Students </w:t>
            </w:r>
          </w:p>
          <w:p w14:paraId="5AF76F1F" w14:textId="77777777" w:rsidR="00A314FF" w:rsidRDefault="00A314FF">
            <w:r>
              <w:rPr>
                <w:rFonts w:ascii="MS Gothic" w:eastAsia="MS Gothic" w:hAnsi="MS Gothic" w:hint="eastAsia"/>
                <w:color w:val="000000"/>
              </w:rPr>
              <w:t>☒</w:t>
            </w:r>
            <w:r>
              <w:rPr>
                <w:color w:val="000000"/>
              </w:rPr>
              <w:t xml:space="preserve"> Trainees </w:t>
            </w:r>
          </w:p>
          <w:p w14:paraId="616EDEB0" w14:textId="77777777" w:rsidR="00A314FF" w:rsidRDefault="00A314FF">
            <w:r>
              <w:rPr>
                <w:rFonts w:ascii="MS Gothic" w:eastAsia="MS Gothic" w:hAnsi="MS Gothic" w:hint="eastAsia"/>
                <w:color w:val="000000"/>
              </w:rPr>
              <w:t>☒</w:t>
            </w:r>
            <w:r>
              <w:rPr>
                <w:color w:val="000000"/>
              </w:rPr>
              <w:t xml:space="preserve"> Administrative staff</w:t>
            </w:r>
          </w:p>
          <w:p w14:paraId="7561EB63" w14:textId="77777777" w:rsidR="00A314FF" w:rsidRDefault="00A314FF">
            <w:r>
              <w:rPr>
                <w:rFonts w:ascii="MS Gothic" w:eastAsia="MS Gothic" w:hAnsi="MS Gothic" w:hint="eastAsia"/>
                <w:color w:val="000000"/>
              </w:rPr>
              <w:t>☒</w:t>
            </w:r>
            <w:r>
              <w:rPr>
                <w:color w:val="000000"/>
              </w:rPr>
              <w:t xml:space="preserve"> Technical staff </w:t>
            </w:r>
          </w:p>
          <w:p w14:paraId="489032EB" w14:textId="77777777" w:rsidR="00A314FF" w:rsidRDefault="00A314FF">
            <w:r>
              <w:rPr>
                <w:rFonts w:ascii="MS Gothic" w:eastAsia="MS Gothic" w:hAnsi="MS Gothic" w:hint="eastAsia"/>
                <w:color w:val="000000"/>
              </w:rPr>
              <w:t>☐</w:t>
            </w:r>
            <w:r>
              <w:rPr>
                <w:color w:val="000000"/>
              </w:rPr>
              <w:t xml:space="preserve"> Librarians </w:t>
            </w:r>
          </w:p>
          <w:p w14:paraId="5EFE483F" w14:textId="77777777" w:rsidR="00A314FF" w:rsidRDefault="00A314FF">
            <w:pPr>
              <w:spacing w:after="0" w:line="240" w:lineRule="auto"/>
              <w:rPr>
                <w:rFonts w:ascii="Calibri" w:eastAsia="Calibri" w:hAnsi="Calibri" w:cs="Calibri"/>
              </w:rPr>
            </w:pPr>
            <w:r>
              <w:rPr>
                <w:rFonts w:ascii="MS Gothic" w:eastAsia="MS Gothic" w:hAnsi="MS Gothic" w:cs="MS Gothic" w:hint="eastAsia"/>
                <w:color w:val="000000"/>
              </w:rPr>
              <w:t>☐</w:t>
            </w:r>
            <w:r>
              <w:rPr>
                <w:color w:val="000000"/>
              </w:rPr>
              <w:t xml:space="preserve"> Other</w:t>
            </w:r>
          </w:p>
        </w:tc>
      </w:tr>
      <w:tr w:rsidR="00A314FF" w14:paraId="2C69E7B8" w14:textId="77777777" w:rsidTr="00A314FF">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C4DE13F" w14:textId="77777777" w:rsidR="00A314FF" w:rsidRDefault="00A314FF">
            <w:pPr>
              <w:spacing w:after="0"/>
              <w:rPr>
                <w:rFonts w:ascii="Calibri" w:eastAsia="Calibri" w:hAnsi="Calibri" w:cs="Calibri"/>
              </w:rPr>
            </w:pPr>
          </w:p>
        </w:tc>
        <w:tc>
          <w:tcPr>
            <w:tcW w:w="7443" w:type="dxa"/>
            <w:gridSpan w:val="5"/>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2C716EF" w14:textId="77777777" w:rsidR="00A314FF" w:rsidRDefault="00A314FF">
            <w:pPr>
              <w:tabs>
                <w:tab w:val="left" w:pos="2619"/>
              </w:tabs>
              <w:spacing w:after="0" w:line="240" w:lineRule="auto"/>
              <w:ind w:left="708" w:hanging="708"/>
              <w:rPr>
                <w:rFonts w:ascii="Calibri" w:eastAsia="Calibri" w:hAnsi="Calibri" w:cs="Calibri"/>
                <w:i/>
                <w:sz w:val="20"/>
              </w:rPr>
            </w:pPr>
            <w:r>
              <w:rPr>
                <w:rFonts w:ascii="Calibri" w:eastAsia="Calibri" w:hAnsi="Calibri" w:cs="Calibri"/>
                <w:i/>
                <w:sz w:val="20"/>
              </w:rPr>
              <w:t xml:space="preserve">If you selected 'Other', please identify these target groups. </w:t>
            </w:r>
          </w:p>
          <w:p w14:paraId="0AC7C1FE" w14:textId="77777777" w:rsidR="00A314FF" w:rsidRDefault="00A314FF">
            <w:pPr>
              <w:spacing w:after="0" w:line="240" w:lineRule="auto"/>
              <w:rPr>
                <w:rFonts w:ascii="Calibri" w:eastAsia="Calibri" w:hAnsi="Calibri" w:cs="Calibri"/>
              </w:rPr>
            </w:pPr>
            <w:r>
              <w:rPr>
                <w:rFonts w:ascii="Calibri" w:eastAsia="Calibri" w:hAnsi="Calibri" w:cs="Calibri"/>
                <w:i/>
                <w:sz w:val="20"/>
              </w:rPr>
              <w:t>(Max. 250 words)</w:t>
            </w:r>
          </w:p>
        </w:tc>
      </w:tr>
      <w:tr w:rsidR="00A314FF" w14:paraId="7F8F1E2F" w14:textId="77777777" w:rsidTr="00A314FF">
        <w:tc>
          <w:tcPr>
            <w:tcW w:w="202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5EB4B64" w14:textId="77777777" w:rsidR="00A314FF" w:rsidRDefault="00A314FF">
            <w:pPr>
              <w:spacing w:after="0" w:line="240" w:lineRule="auto"/>
              <w:rPr>
                <w:rFonts w:ascii="Calibri" w:eastAsia="Calibri" w:hAnsi="Calibri" w:cs="Calibri"/>
              </w:rPr>
            </w:pPr>
            <w:r>
              <w:rPr>
                <w:rFonts w:ascii="Calibri" w:eastAsia="Calibri" w:hAnsi="Calibri" w:cs="Calibri"/>
                <w:b/>
                <w:sz w:val="20"/>
              </w:rPr>
              <w:t>Dissemination level</w:t>
            </w:r>
          </w:p>
        </w:tc>
        <w:tc>
          <w:tcPr>
            <w:tcW w:w="2038"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EB83B74" w14:textId="77777777" w:rsidR="00A314FF" w:rsidRDefault="00A314FF">
            <w:pPr>
              <w:spacing w:after="0" w:line="240" w:lineRule="auto"/>
              <w:rPr>
                <w:rFonts w:ascii="Calibri" w:eastAsia="Calibri" w:hAnsi="Calibri" w:cs="Calibri"/>
                <w:sz w:val="20"/>
              </w:rPr>
            </w:pPr>
            <w:r>
              <w:rPr>
                <w:rFonts w:ascii="Calibri" w:eastAsia="Calibri" w:hAnsi="Calibri" w:cs="Calibri"/>
                <w:color w:val="000000"/>
                <w:sz w:val="20"/>
              </w:rPr>
              <w:t xml:space="preserve"> </w:t>
            </w:r>
            <w:r>
              <w:rPr>
                <w:rFonts w:ascii="Segoe UI Symbol" w:eastAsia="Calibri" w:hAnsi="Segoe UI Symbol" w:cs="Segoe UI Symbol"/>
                <w:sz w:val="20"/>
              </w:rPr>
              <w:t>☐</w:t>
            </w:r>
            <w:r>
              <w:rPr>
                <w:rFonts w:ascii="Calibri" w:eastAsia="Calibri" w:hAnsi="Calibri" w:cs="Calibri"/>
                <w:sz w:val="20"/>
              </w:rPr>
              <w:t xml:space="preserve"> Department / Faculty </w:t>
            </w:r>
            <w:r>
              <w:rPr>
                <w:rFonts w:ascii="Segoe UI Symbol" w:eastAsia="Calibri" w:hAnsi="Segoe UI Symbol" w:cs="Segoe UI Symbol"/>
                <w:sz w:val="20"/>
              </w:rPr>
              <w:t>☐</w:t>
            </w:r>
            <w:r>
              <w:rPr>
                <w:rFonts w:ascii="Calibri" w:eastAsia="Calibri" w:hAnsi="Calibri" w:cs="Calibri"/>
                <w:sz w:val="20"/>
              </w:rPr>
              <w:t xml:space="preserve"> Institution</w:t>
            </w:r>
          </w:p>
          <w:p w14:paraId="5CCDC25B" w14:textId="77777777" w:rsidR="00A314FF" w:rsidRDefault="00A314FF">
            <w:pPr>
              <w:spacing w:after="0" w:line="240" w:lineRule="auto"/>
              <w:rPr>
                <w:rFonts w:ascii="Calibri" w:eastAsia="Calibri" w:hAnsi="Calibri" w:cs="Calibri"/>
              </w:rPr>
            </w:pPr>
            <w:r>
              <w:rPr>
                <w:rFonts w:ascii="Calibri" w:eastAsia="Calibri" w:hAnsi="Calibri" w:cs="Calibri"/>
                <w:color w:val="000000"/>
                <w:sz w:val="20"/>
              </w:rPr>
              <w:t xml:space="preserve"> Institution</w:t>
            </w:r>
          </w:p>
        </w:tc>
        <w:tc>
          <w:tcPr>
            <w:tcW w:w="2289"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CA60881" w14:textId="77777777" w:rsidR="00A314FF" w:rsidRDefault="00A314FF">
            <w:pPr>
              <w:rPr>
                <w:rFonts w:eastAsiaTheme="minorEastAsia"/>
              </w:rPr>
            </w:pPr>
            <w:r>
              <w:rPr>
                <w:rFonts w:ascii="MS Gothic" w:eastAsia="MS Gothic" w:hAnsi="MS Gothic" w:hint="eastAsia"/>
                <w:color w:val="000000"/>
              </w:rPr>
              <w:t>☒</w:t>
            </w:r>
            <w:r>
              <w:rPr>
                <w:color w:val="000000"/>
              </w:rPr>
              <w:t xml:space="preserve"> Local</w:t>
            </w:r>
          </w:p>
          <w:p w14:paraId="68A128D5" w14:textId="77777777" w:rsidR="00A314FF" w:rsidRDefault="00A314FF">
            <w:pPr>
              <w:spacing w:after="0" w:line="240" w:lineRule="auto"/>
              <w:rPr>
                <w:rFonts w:ascii="Calibri" w:eastAsia="Calibri" w:hAnsi="Calibri" w:cs="Calibri"/>
              </w:rPr>
            </w:pPr>
            <w:r>
              <w:rPr>
                <w:rFonts w:ascii="MS Gothic" w:eastAsia="MS Gothic" w:hAnsi="MS Gothic" w:cs="MS Gothic" w:hint="eastAsia"/>
                <w:color w:val="000000"/>
              </w:rPr>
              <w:t>☐</w:t>
            </w:r>
            <w:r>
              <w:rPr>
                <w:color w:val="000000"/>
              </w:rPr>
              <w:t xml:space="preserve"> Regional</w:t>
            </w:r>
          </w:p>
        </w:tc>
        <w:tc>
          <w:tcPr>
            <w:tcW w:w="31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9A869C5" w14:textId="77777777" w:rsidR="00A314FF" w:rsidRDefault="00A314FF">
            <w:pPr>
              <w:spacing w:after="0" w:line="240" w:lineRule="auto"/>
              <w:rPr>
                <w:rFonts w:ascii="Calibri" w:eastAsia="Calibri" w:hAnsi="Calibri" w:cs="Calibri"/>
                <w:sz w:val="20"/>
              </w:rPr>
            </w:pPr>
            <w:r>
              <w:rPr>
                <w:rFonts w:ascii="Calibri" w:eastAsia="Calibri" w:hAnsi="Calibri" w:cs="Calibri"/>
                <w:color w:val="000000"/>
                <w:sz w:val="20"/>
              </w:rPr>
              <w:t xml:space="preserve"> National</w:t>
            </w:r>
          </w:p>
          <w:p w14:paraId="1CEE5DBF" w14:textId="77777777" w:rsidR="00A314FF" w:rsidRDefault="00A314FF">
            <w:pPr>
              <w:spacing w:after="0" w:line="240" w:lineRule="auto"/>
              <w:rPr>
                <w:rFonts w:ascii="Calibri" w:eastAsia="Calibri" w:hAnsi="Calibri" w:cs="Calibri"/>
              </w:rPr>
            </w:pPr>
            <w:r>
              <w:rPr>
                <w:rFonts w:ascii="Calibri" w:eastAsia="Calibri" w:hAnsi="Calibri" w:cs="Calibri"/>
                <w:color w:val="000000"/>
                <w:sz w:val="20"/>
              </w:rPr>
              <w:t xml:space="preserve"> </w:t>
            </w:r>
            <w:r>
              <w:rPr>
                <w:rFonts w:ascii="Segoe UI Symbol" w:eastAsia="Calibri" w:hAnsi="Segoe UI Symbol" w:cs="Segoe UI Symbol"/>
                <w:sz w:val="20"/>
              </w:rPr>
              <w:t>☐</w:t>
            </w:r>
            <w:r>
              <w:rPr>
                <w:rFonts w:ascii="Calibri" w:eastAsia="Calibri" w:hAnsi="Calibri" w:cs="Calibri"/>
                <w:sz w:val="20"/>
              </w:rPr>
              <w:t xml:space="preserve"> International</w:t>
            </w:r>
          </w:p>
        </w:tc>
      </w:tr>
    </w:tbl>
    <w:p w14:paraId="3085DAF3" w14:textId="77777777" w:rsidR="00A314FF" w:rsidRDefault="00A314FF" w:rsidP="00A314FF">
      <w:pPr>
        <w:spacing w:after="0" w:line="240" w:lineRule="auto"/>
        <w:rPr>
          <w:rFonts w:ascii="Calibri" w:eastAsia="Calibri" w:hAnsi="Calibri" w:cs="Calibri"/>
        </w:rPr>
      </w:pPr>
    </w:p>
    <w:p w14:paraId="1A2D6915" w14:textId="77777777" w:rsidR="00A314FF" w:rsidRDefault="00A314FF" w:rsidP="00A314FF">
      <w:pPr>
        <w:spacing w:after="0" w:line="240" w:lineRule="auto"/>
        <w:rPr>
          <w:rFonts w:ascii="Calibri" w:eastAsia="Calibri" w:hAnsi="Calibri" w:cs="Calibri"/>
          <w:b/>
          <w:sz w:val="24"/>
        </w:rPr>
      </w:pPr>
      <w:r>
        <w:rPr>
          <w:rFonts w:ascii="Calibri" w:eastAsia="Calibri" w:hAnsi="Calibri" w:cs="Calibri"/>
          <w:b/>
          <w:sz w:val="24"/>
        </w:rPr>
        <w:t>Deliverables/results/outcomes</w:t>
      </w:r>
    </w:p>
    <w:p w14:paraId="5B250512" w14:textId="77777777" w:rsidR="00A314FF" w:rsidRDefault="00A314FF" w:rsidP="00A314FF">
      <w:pPr>
        <w:spacing w:after="0" w:line="240" w:lineRule="auto"/>
        <w:rPr>
          <w:rFonts w:ascii="Calibri" w:eastAsia="Calibri" w:hAnsi="Calibri" w:cs="Calibri"/>
          <w:b/>
        </w:rPr>
      </w:pPr>
    </w:p>
    <w:tbl>
      <w:tblPr>
        <w:tblW w:w="0" w:type="auto"/>
        <w:tblInd w:w="108" w:type="dxa"/>
        <w:tblCellMar>
          <w:left w:w="10" w:type="dxa"/>
          <w:right w:w="10" w:type="dxa"/>
        </w:tblCellMar>
        <w:tblLook w:val="04A0" w:firstRow="1" w:lastRow="0" w:firstColumn="1" w:lastColumn="0" w:noHBand="0" w:noVBand="1"/>
      </w:tblPr>
      <w:tblGrid>
        <w:gridCol w:w="1986"/>
        <w:gridCol w:w="1400"/>
        <w:gridCol w:w="477"/>
        <w:gridCol w:w="2050"/>
        <w:gridCol w:w="239"/>
        <w:gridCol w:w="3090"/>
      </w:tblGrid>
      <w:tr w:rsidR="00A314FF" w14:paraId="47B7564D" w14:textId="77777777" w:rsidTr="00A314FF">
        <w:trPr>
          <w:trHeight w:val="1"/>
        </w:trPr>
        <w:tc>
          <w:tcPr>
            <w:tcW w:w="2025" w:type="dxa"/>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6407774" w14:textId="77777777" w:rsidR="00A314FF" w:rsidRDefault="00A314FF">
            <w:pPr>
              <w:spacing w:after="0" w:line="240" w:lineRule="auto"/>
              <w:rPr>
                <w:rFonts w:ascii="Calibri" w:eastAsia="Calibri" w:hAnsi="Calibri" w:cs="Calibri"/>
                <w:b/>
                <w:sz w:val="20"/>
              </w:rPr>
            </w:pPr>
            <w:r>
              <w:rPr>
                <w:rFonts w:ascii="Calibri" w:eastAsia="Calibri" w:hAnsi="Calibri" w:cs="Calibri"/>
                <w:b/>
                <w:sz w:val="20"/>
              </w:rPr>
              <w:t>Expected Deliverable/Results/</w:t>
            </w:r>
          </w:p>
          <w:p w14:paraId="623376E7" w14:textId="77777777" w:rsidR="00A314FF" w:rsidRDefault="00A314FF">
            <w:pPr>
              <w:spacing w:after="0" w:line="240" w:lineRule="auto"/>
              <w:rPr>
                <w:rFonts w:ascii="Calibri" w:eastAsia="Calibri" w:hAnsi="Calibri" w:cs="Calibri"/>
              </w:rPr>
            </w:pPr>
            <w:r>
              <w:rPr>
                <w:rFonts w:ascii="Calibri" w:eastAsia="Calibri" w:hAnsi="Calibri" w:cs="Calibri"/>
                <w:b/>
                <w:sz w:val="20"/>
              </w:rPr>
              <w:t>Outcomes</w:t>
            </w:r>
            <w:r>
              <w:rPr>
                <w:rFonts w:ascii="Calibri" w:eastAsia="Calibri" w:hAnsi="Calibri" w:cs="Calibri"/>
                <w:color w:val="FFFFFF"/>
                <w:sz w:val="20"/>
              </w:rPr>
              <w:t xml:space="preserve"> </w:t>
            </w:r>
          </w:p>
        </w:tc>
        <w:tc>
          <w:tcPr>
            <w:tcW w:w="156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B656CFC" w14:textId="77777777" w:rsidR="00A314FF" w:rsidRDefault="00A314FF">
            <w:pPr>
              <w:spacing w:after="0" w:line="240" w:lineRule="auto"/>
              <w:rPr>
                <w:rFonts w:ascii="Calibri" w:eastAsia="Calibri" w:hAnsi="Calibri" w:cs="Calibri"/>
              </w:rPr>
            </w:pPr>
            <w:r>
              <w:rPr>
                <w:rFonts w:ascii="Calibri" w:eastAsia="Calibri" w:hAnsi="Calibri" w:cs="Calibri"/>
                <w:sz w:val="20"/>
              </w:rPr>
              <w:t>Work Package and Outcome ref.nr</w:t>
            </w:r>
          </w:p>
        </w:tc>
        <w:tc>
          <w:tcPr>
            <w:tcW w:w="5882"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D12DD0F" w14:textId="77777777" w:rsidR="00A314FF" w:rsidRDefault="00A314FF">
            <w:pPr>
              <w:spacing w:after="0" w:line="240" w:lineRule="auto"/>
              <w:ind w:left="5040" w:hanging="187"/>
              <w:rPr>
                <w:rFonts w:ascii="Calibri" w:eastAsia="Calibri" w:hAnsi="Calibri" w:cs="Calibri"/>
              </w:rPr>
            </w:pPr>
            <w:r>
              <w:rPr>
                <w:rFonts w:ascii="Calibri" w:eastAsia="Calibri" w:hAnsi="Calibri" w:cs="Calibri"/>
                <w:b/>
                <w:sz w:val="24"/>
              </w:rPr>
              <w:t>R3 5.2.2.</w:t>
            </w:r>
          </w:p>
        </w:tc>
      </w:tr>
      <w:tr w:rsidR="00A314FF" w14:paraId="2F50B813" w14:textId="77777777" w:rsidTr="00A314FF">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F76973F" w14:textId="77777777" w:rsidR="00A314FF" w:rsidRDefault="00A314FF">
            <w:pPr>
              <w:spacing w:after="0"/>
              <w:rPr>
                <w:rFonts w:ascii="Calibri" w:eastAsia="Calibri" w:hAnsi="Calibri" w:cs="Calibri"/>
              </w:rPr>
            </w:pPr>
          </w:p>
        </w:tc>
        <w:tc>
          <w:tcPr>
            <w:tcW w:w="156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3952C78" w14:textId="77777777" w:rsidR="00A314FF" w:rsidRDefault="00A314FF">
            <w:pPr>
              <w:spacing w:after="0" w:line="240" w:lineRule="auto"/>
              <w:rPr>
                <w:rFonts w:ascii="Calibri" w:eastAsia="Calibri" w:hAnsi="Calibri" w:cs="Calibri"/>
              </w:rPr>
            </w:pPr>
            <w:r>
              <w:rPr>
                <w:rFonts w:ascii="Calibri" w:eastAsia="Calibri" w:hAnsi="Calibri" w:cs="Calibri"/>
                <w:sz w:val="20"/>
              </w:rPr>
              <w:t>Title</w:t>
            </w:r>
          </w:p>
        </w:tc>
        <w:tc>
          <w:tcPr>
            <w:tcW w:w="5882"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CD7D69A" w14:textId="77777777" w:rsidR="00A314FF" w:rsidRDefault="00A314FF">
            <w:pPr>
              <w:spacing w:after="0" w:line="240" w:lineRule="auto"/>
              <w:rPr>
                <w:rFonts w:ascii="Calibri" w:eastAsia="Calibri" w:hAnsi="Calibri" w:cs="Calibri"/>
              </w:rPr>
            </w:pPr>
            <w:r>
              <w:rPr>
                <w:rFonts w:ascii="Calibri" w:eastAsia="Calibri" w:hAnsi="Calibri" w:cs="Calibri"/>
              </w:rPr>
              <w:t>Organizujemo radionice i panel diskusije koje podstiču učešće i interakciju sa publikom</w:t>
            </w:r>
          </w:p>
        </w:tc>
      </w:tr>
      <w:tr w:rsidR="00A314FF" w14:paraId="39107196" w14:textId="77777777" w:rsidTr="00A314FF">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6B27A8F" w14:textId="77777777" w:rsidR="00A314FF" w:rsidRDefault="00A314FF">
            <w:pPr>
              <w:spacing w:after="0"/>
              <w:rPr>
                <w:rFonts w:ascii="Calibri" w:eastAsia="Calibri" w:hAnsi="Calibri" w:cs="Calibri"/>
              </w:rPr>
            </w:pPr>
          </w:p>
        </w:tc>
        <w:tc>
          <w:tcPr>
            <w:tcW w:w="156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81488A1" w14:textId="77777777" w:rsidR="00A314FF" w:rsidRDefault="00A314FF">
            <w:pPr>
              <w:spacing w:after="0" w:line="240" w:lineRule="auto"/>
              <w:rPr>
                <w:rFonts w:ascii="Calibri" w:eastAsia="Calibri" w:hAnsi="Calibri" w:cs="Calibri"/>
              </w:rPr>
            </w:pPr>
            <w:r>
              <w:rPr>
                <w:rFonts w:ascii="Calibri" w:eastAsia="Calibri" w:hAnsi="Calibri" w:cs="Calibri"/>
                <w:sz w:val="20"/>
              </w:rPr>
              <w:t>Type</w:t>
            </w:r>
          </w:p>
        </w:tc>
        <w:tc>
          <w:tcPr>
            <w:tcW w:w="2527"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6CA69AB" w14:textId="77777777" w:rsidR="00A314FF" w:rsidRDefault="00A314FF">
            <w:pPr>
              <w:rPr>
                <w:rFonts w:eastAsiaTheme="minorEastAsia"/>
                <w:color w:val="000000"/>
              </w:rPr>
            </w:pPr>
            <w:r>
              <w:rPr>
                <w:rFonts w:ascii="MS Gothic" w:eastAsia="MS Gothic" w:hAnsi="MS Gothic" w:cs="MS Gothic" w:hint="eastAsia"/>
                <w:color w:val="000000"/>
              </w:rPr>
              <w:t>☐</w:t>
            </w:r>
            <w:r>
              <w:rPr>
                <w:color w:val="000000"/>
              </w:rPr>
              <w:t xml:space="preserve"> Teaching material</w:t>
            </w:r>
          </w:p>
          <w:p w14:paraId="2E44B584" w14:textId="77777777" w:rsidR="00A314FF" w:rsidRDefault="00A314FF">
            <w:pPr>
              <w:rPr>
                <w:color w:val="000000"/>
              </w:rPr>
            </w:pPr>
            <w:r>
              <w:rPr>
                <w:rFonts w:ascii="MS Gothic" w:eastAsia="MS Gothic" w:hAnsi="MS Gothic" w:cs="MS Gothic" w:hint="eastAsia"/>
                <w:color w:val="000000"/>
              </w:rPr>
              <w:t>☐</w:t>
            </w:r>
            <w:r>
              <w:rPr>
                <w:color w:val="000000"/>
              </w:rPr>
              <w:t xml:space="preserve"> Learning material</w:t>
            </w:r>
          </w:p>
          <w:p w14:paraId="1CF44E1D" w14:textId="77777777" w:rsidR="00A314FF" w:rsidRDefault="00A314FF">
            <w:pPr>
              <w:spacing w:after="0" w:line="240" w:lineRule="auto"/>
              <w:rPr>
                <w:rFonts w:ascii="Calibri" w:eastAsia="Calibri" w:hAnsi="Calibri" w:cs="Calibri"/>
              </w:rPr>
            </w:pPr>
            <w:r>
              <w:rPr>
                <w:rFonts w:ascii="MS Gothic" w:eastAsia="MS Gothic" w:hAnsi="MS Gothic" w:hint="eastAsia"/>
                <w:color w:val="000000"/>
              </w:rPr>
              <w:t>☒</w:t>
            </w:r>
            <w:r>
              <w:rPr>
                <w:color w:val="000000"/>
              </w:rPr>
              <w:t xml:space="preserve"> Training material</w:t>
            </w:r>
          </w:p>
        </w:tc>
        <w:tc>
          <w:tcPr>
            <w:tcW w:w="3355"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3657B1C" w14:textId="77777777" w:rsidR="00A314FF" w:rsidRDefault="00A314FF">
            <w:pPr>
              <w:rPr>
                <w:rFonts w:eastAsiaTheme="minorEastAsia"/>
                <w:color w:val="000000"/>
              </w:rPr>
            </w:pPr>
            <w:r>
              <w:rPr>
                <w:rFonts w:ascii="MS Gothic" w:eastAsia="MS Gothic" w:hAnsi="MS Gothic" w:hint="eastAsia"/>
                <w:color w:val="000000"/>
              </w:rPr>
              <w:t>☒</w:t>
            </w:r>
            <w:r>
              <w:rPr>
                <w:color w:val="000000"/>
              </w:rPr>
              <w:t xml:space="preserve"> Event</w:t>
            </w:r>
          </w:p>
          <w:p w14:paraId="4730D370" w14:textId="77777777" w:rsidR="00A314FF" w:rsidRDefault="00A314FF">
            <w:pPr>
              <w:rPr>
                <w:color w:val="000000"/>
              </w:rPr>
            </w:pPr>
            <w:r>
              <w:rPr>
                <w:rFonts w:ascii="MS Gothic" w:eastAsia="MS Gothic" w:hAnsi="MS Gothic" w:hint="eastAsia"/>
                <w:color w:val="000000"/>
              </w:rPr>
              <w:t>☐</w:t>
            </w:r>
            <w:r>
              <w:rPr>
                <w:color w:val="000000"/>
              </w:rPr>
              <w:t xml:space="preserve"> Report </w:t>
            </w:r>
          </w:p>
          <w:p w14:paraId="372C499A" w14:textId="77777777" w:rsidR="00A314FF" w:rsidRDefault="00A314FF">
            <w:pPr>
              <w:spacing w:after="0" w:line="240" w:lineRule="auto"/>
              <w:rPr>
                <w:rFonts w:ascii="Calibri" w:eastAsia="Calibri" w:hAnsi="Calibri" w:cs="Calibri"/>
              </w:rPr>
            </w:pPr>
            <w:r>
              <w:rPr>
                <w:rFonts w:ascii="MS Gothic" w:eastAsia="MS Gothic" w:hAnsi="MS Gothic" w:cs="MS Gothic" w:hint="eastAsia"/>
                <w:color w:val="000000"/>
              </w:rPr>
              <w:t>☐</w:t>
            </w:r>
            <w:r>
              <w:rPr>
                <w:color w:val="000000"/>
              </w:rPr>
              <w:t xml:space="preserve"> Service/Product </w:t>
            </w:r>
          </w:p>
        </w:tc>
      </w:tr>
      <w:tr w:rsidR="00A314FF" w14:paraId="00836DE5" w14:textId="77777777" w:rsidTr="00A314FF">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6E25CC3" w14:textId="77777777" w:rsidR="00A314FF" w:rsidRDefault="00A314FF">
            <w:pPr>
              <w:spacing w:after="0"/>
              <w:rPr>
                <w:rFonts w:ascii="Calibri" w:eastAsia="Calibri" w:hAnsi="Calibri" w:cs="Calibri"/>
              </w:rPr>
            </w:pPr>
          </w:p>
        </w:tc>
        <w:tc>
          <w:tcPr>
            <w:tcW w:w="156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50D7370" w14:textId="77777777" w:rsidR="00A314FF" w:rsidRDefault="00A314FF">
            <w:pPr>
              <w:spacing w:after="0" w:line="240" w:lineRule="auto"/>
              <w:rPr>
                <w:rFonts w:ascii="Calibri" w:eastAsia="Calibri" w:hAnsi="Calibri" w:cs="Calibri"/>
              </w:rPr>
            </w:pPr>
            <w:r>
              <w:rPr>
                <w:rFonts w:ascii="Calibri" w:eastAsia="Calibri" w:hAnsi="Calibri" w:cs="Calibri"/>
                <w:sz w:val="20"/>
              </w:rPr>
              <w:t xml:space="preserve">Description </w:t>
            </w:r>
          </w:p>
        </w:tc>
        <w:tc>
          <w:tcPr>
            <w:tcW w:w="5882"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20127E49" w14:textId="77777777" w:rsidR="00A314FF" w:rsidRDefault="00A314FF">
            <w:pPr>
              <w:spacing w:after="0" w:line="240" w:lineRule="auto"/>
              <w:rPr>
                <w:rFonts w:ascii="Calibri" w:eastAsia="Calibri" w:hAnsi="Calibri" w:cs="Calibri"/>
              </w:rPr>
            </w:pPr>
          </w:p>
        </w:tc>
      </w:tr>
      <w:tr w:rsidR="00A314FF" w14:paraId="6D06FC48" w14:textId="77777777" w:rsidTr="00A314FF">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D1BA695" w14:textId="77777777" w:rsidR="00A314FF" w:rsidRDefault="00A314FF">
            <w:pPr>
              <w:spacing w:after="0"/>
              <w:rPr>
                <w:rFonts w:ascii="Calibri" w:eastAsia="Calibri" w:hAnsi="Calibri" w:cs="Calibri"/>
              </w:rPr>
            </w:pPr>
          </w:p>
        </w:tc>
        <w:tc>
          <w:tcPr>
            <w:tcW w:w="156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8D28B68" w14:textId="77777777" w:rsidR="00A314FF" w:rsidRDefault="00A314FF">
            <w:pPr>
              <w:spacing w:after="0" w:line="240" w:lineRule="auto"/>
              <w:rPr>
                <w:rFonts w:ascii="Calibri" w:eastAsia="Calibri" w:hAnsi="Calibri" w:cs="Calibri"/>
              </w:rPr>
            </w:pPr>
            <w:r>
              <w:rPr>
                <w:rFonts w:ascii="Calibri" w:eastAsia="Calibri" w:hAnsi="Calibri" w:cs="Calibri"/>
                <w:sz w:val="20"/>
              </w:rPr>
              <w:t>Due date</w:t>
            </w:r>
          </w:p>
        </w:tc>
        <w:tc>
          <w:tcPr>
            <w:tcW w:w="5882"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003ADB98" w14:textId="77777777" w:rsidR="00A314FF" w:rsidRDefault="00A314FF">
            <w:pPr>
              <w:spacing w:after="0" w:line="240" w:lineRule="auto"/>
              <w:rPr>
                <w:rFonts w:ascii="Calibri" w:eastAsia="Calibri" w:hAnsi="Calibri" w:cs="Calibri"/>
              </w:rPr>
            </w:pPr>
          </w:p>
        </w:tc>
      </w:tr>
      <w:tr w:rsidR="00A314FF" w14:paraId="37D914DE" w14:textId="77777777" w:rsidTr="00A314FF">
        <w:tc>
          <w:tcPr>
            <w:tcW w:w="202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40093A7D" w14:textId="77777777" w:rsidR="00A314FF" w:rsidRDefault="00A314FF">
            <w:pPr>
              <w:spacing w:after="0" w:line="240" w:lineRule="auto"/>
              <w:rPr>
                <w:rFonts w:ascii="Calibri" w:eastAsia="Calibri" w:hAnsi="Calibri" w:cs="Calibri"/>
              </w:rPr>
            </w:pPr>
          </w:p>
        </w:tc>
        <w:tc>
          <w:tcPr>
            <w:tcW w:w="156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D1597AA" w14:textId="77777777" w:rsidR="00A314FF" w:rsidRDefault="00A314FF">
            <w:pPr>
              <w:spacing w:after="0" w:line="240" w:lineRule="auto"/>
              <w:rPr>
                <w:rFonts w:ascii="Calibri" w:eastAsia="Calibri" w:hAnsi="Calibri" w:cs="Calibri"/>
              </w:rPr>
            </w:pPr>
            <w:r>
              <w:rPr>
                <w:rFonts w:ascii="Calibri" w:eastAsia="Calibri" w:hAnsi="Calibri" w:cs="Calibri"/>
                <w:sz w:val="20"/>
              </w:rPr>
              <w:t>Languages</w:t>
            </w:r>
          </w:p>
        </w:tc>
        <w:tc>
          <w:tcPr>
            <w:tcW w:w="5882"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00682ED3" w14:textId="77777777" w:rsidR="00A314FF" w:rsidRDefault="00A314FF">
            <w:pPr>
              <w:spacing w:after="0" w:line="240" w:lineRule="auto"/>
              <w:rPr>
                <w:rFonts w:ascii="Calibri" w:eastAsia="Calibri" w:hAnsi="Calibri" w:cs="Calibri"/>
              </w:rPr>
            </w:pPr>
          </w:p>
        </w:tc>
      </w:tr>
      <w:tr w:rsidR="00A314FF" w14:paraId="3D6E3637" w14:textId="77777777" w:rsidTr="00A314FF">
        <w:tc>
          <w:tcPr>
            <w:tcW w:w="2025" w:type="dxa"/>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E0255AE" w14:textId="77777777" w:rsidR="00A314FF" w:rsidRDefault="00A314FF">
            <w:pPr>
              <w:tabs>
                <w:tab w:val="left" w:pos="2619"/>
              </w:tabs>
              <w:spacing w:after="0" w:line="240" w:lineRule="auto"/>
              <w:ind w:left="708" w:hanging="708"/>
              <w:rPr>
                <w:rFonts w:ascii="Calibri" w:eastAsia="Calibri" w:hAnsi="Calibri" w:cs="Calibri"/>
              </w:rPr>
            </w:pPr>
            <w:r>
              <w:rPr>
                <w:rFonts w:ascii="Calibri" w:eastAsia="Calibri" w:hAnsi="Calibri" w:cs="Calibri"/>
                <w:b/>
                <w:sz w:val="20"/>
              </w:rPr>
              <w:t>Target groups</w:t>
            </w:r>
          </w:p>
        </w:tc>
        <w:tc>
          <w:tcPr>
            <w:tcW w:w="7443" w:type="dxa"/>
            <w:gridSpan w:val="5"/>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A9DAB95" w14:textId="77777777" w:rsidR="00A314FF" w:rsidRDefault="00A314FF">
            <w:pPr>
              <w:rPr>
                <w:rFonts w:eastAsiaTheme="minorEastAsia"/>
              </w:rPr>
            </w:pPr>
            <w:r>
              <w:rPr>
                <w:rFonts w:ascii="MS Gothic" w:eastAsia="MS Gothic" w:hAnsi="MS Gothic" w:hint="eastAsia"/>
                <w:color w:val="000000"/>
              </w:rPr>
              <w:t>☒</w:t>
            </w:r>
            <w:r>
              <w:rPr>
                <w:color w:val="000000"/>
              </w:rPr>
              <w:t xml:space="preserve"> Teaching staff </w:t>
            </w:r>
          </w:p>
          <w:p w14:paraId="6DCC55E2" w14:textId="77777777" w:rsidR="00A314FF" w:rsidRDefault="00A314FF">
            <w:r>
              <w:rPr>
                <w:rFonts w:ascii="MS Gothic" w:eastAsia="MS Gothic" w:hAnsi="MS Gothic" w:hint="eastAsia"/>
                <w:color w:val="000000"/>
              </w:rPr>
              <w:t>☐</w:t>
            </w:r>
            <w:r>
              <w:rPr>
                <w:color w:val="000000"/>
              </w:rPr>
              <w:t xml:space="preserve"> Students </w:t>
            </w:r>
          </w:p>
          <w:p w14:paraId="5307A860" w14:textId="77777777" w:rsidR="00A314FF" w:rsidRDefault="00A314FF">
            <w:r>
              <w:rPr>
                <w:rFonts w:ascii="MS Gothic" w:eastAsia="MS Gothic" w:hAnsi="MS Gothic" w:hint="eastAsia"/>
                <w:color w:val="000000"/>
              </w:rPr>
              <w:t>☒</w:t>
            </w:r>
            <w:r>
              <w:rPr>
                <w:color w:val="000000"/>
              </w:rPr>
              <w:t xml:space="preserve"> Trainees </w:t>
            </w:r>
          </w:p>
          <w:p w14:paraId="67D34CA8" w14:textId="77777777" w:rsidR="00A314FF" w:rsidRDefault="00A314FF">
            <w:r>
              <w:rPr>
                <w:rFonts w:ascii="MS Gothic" w:eastAsia="MS Gothic" w:hAnsi="MS Gothic" w:hint="eastAsia"/>
                <w:color w:val="000000"/>
              </w:rPr>
              <w:t>☒</w:t>
            </w:r>
            <w:r>
              <w:rPr>
                <w:color w:val="000000"/>
              </w:rPr>
              <w:t xml:space="preserve"> Administrative staff</w:t>
            </w:r>
          </w:p>
          <w:p w14:paraId="3030A472" w14:textId="77777777" w:rsidR="00A314FF" w:rsidRDefault="00A314FF">
            <w:r>
              <w:rPr>
                <w:rFonts w:ascii="MS Gothic" w:eastAsia="MS Gothic" w:hAnsi="MS Gothic" w:hint="eastAsia"/>
                <w:color w:val="000000"/>
              </w:rPr>
              <w:t>☒</w:t>
            </w:r>
            <w:r>
              <w:rPr>
                <w:color w:val="000000"/>
              </w:rPr>
              <w:t xml:space="preserve"> Technical staff </w:t>
            </w:r>
          </w:p>
          <w:p w14:paraId="552173F7" w14:textId="77777777" w:rsidR="00A314FF" w:rsidRDefault="00A314FF">
            <w:r>
              <w:rPr>
                <w:rFonts w:ascii="MS Gothic" w:eastAsia="MS Gothic" w:hAnsi="MS Gothic" w:hint="eastAsia"/>
                <w:color w:val="000000"/>
              </w:rPr>
              <w:t>☐</w:t>
            </w:r>
            <w:r>
              <w:rPr>
                <w:color w:val="000000"/>
              </w:rPr>
              <w:t xml:space="preserve"> Librarians </w:t>
            </w:r>
          </w:p>
          <w:p w14:paraId="7F6AC0AA" w14:textId="77777777" w:rsidR="00A314FF" w:rsidRDefault="00A314FF">
            <w:pPr>
              <w:spacing w:after="0" w:line="240" w:lineRule="auto"/>
              <w:rPr>
                <w:rFonts w:ascii="Calibri" w:eastAsia="Calibri" w:hAnsi="Calibri" w:cs="Calibri"/>
              </w:rPr>
            </w:pPr>
            <w:r>
              <w:rPr>
                <w:rFonts w:ascii="MS Gothic" w:eastAsia="MS Gothic" w:hAnsi="MS Gothic" w:cs="MS Gothic" w:hint="eastAsia"/>
                <w:color w:val="000000"/>
              </w:rPr>
              <w:t>☐</w:t>
            </w:r>
            <w:r>
              <w:rPr>
                <w:color w:val="000000"/>
              </w:rPr>
              <w:t xml:space="preserve"> Other</w:t>
            </w:r>
          </w:p>
        </w:tc>
      </w:tr>
      <w:tr w:rsidR="00A314FF" w14:paraId="2245DA5D" w14:textId="77777777" w:rsidTr="00A314FF">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822AA94" w14:textId="77777777" w:rsidR="00A314FF" w:rsidRDefault="00A314FF">
            <w:pPr>
              <w:spacing w:after="0"/>
              <w:rPr>
                <w:rFonts w:ascii="Calibri" w:eastAsia="Calibri" w:hAnsi="Calibri" w:cs="Calibri"/>
              </w:rPr>
            </w:pPr>
          </w:p>
        </w:tc>
        <w:tc>
          <w:tcPr>
            <w:tcW w:w="7443" w:type="dxa"/>
            <w:gridSpan w:val="5"/>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4F6DE5B" w14:textId="77777777" w:rsidR="00A314FF" w:rsidRDefault="00A314FF">
            <w:pPr>
              <w:tabs>
                <w:tab w:val="left" w:pos="2619"/>
              </w:tabs>
              <w:spacing w:after="0" w:line="240" w:lineRule="auto"/>
              <w:ind w:left="708" w:hanging="708"/>
              <w:rPr>
                <w:rFonts w:ascii="Calibri" w:eastAsia="Calibri" w:hAnsi="Calibri" w:cs="Calibri"/>
                <w:i/>
                <w:sz w:val="20"/>
              </w:rPr>
            </w:pPr>
            <w:r>
              <w:rPr>
                <w:rFonts w:ascii="Calibri" w:eastAsia="Calibri" w:hAnsi="Calibri" w:cs="Calibri"/>
                <w:i/>
                <w:sz w:val="20"/>
              </w:rPr>
              <w:t xml:space="preserve">If you selected 'Other', please identify these target groups. </w:t>
            </w:r>
          </w:p>
          <w:p w14:paraId="3DBD4D28" w14:textId="77777777" w:rsidR="00A314FF" w:rsidRDefault="00A314FF">
            <w:pPr>
              <w:spacing w:after="0" w:line="240" w:lineRule="auto"/>
              <w:rPr>
                <w:rFonts w:ascii="Calibri" w:eastAsia="Calibri" w:hAnsi="Calibri" w:cs="Calibri"/>
              </w:rPr>
            </w:pPr>
            <w:r>
              <w:rPr>
                <w:rFonts w:ascii="Calibri" w:eastAsia="Calibri" w:hAnsi="Calibri" w:cs="Calibri"/>
                <w:i/>
                <w:sz w:val="20"/>
              </w:rPr>
              <w:t>(Max. 250 words)</w:t>
            </w:r>
          </w:p>
        </w:tc>
      </w:tr>
      <w:tr w:rsidR="00A314FF" w14:paraId="639493E4" w14:textId="77777777" w:rsidTr="00A314FF">
        <w:tc>
          <w:tcPr>
            <w:tcW w:w="202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CD6EBA9" w14:textId="77777777" w:rsidR="00A314FF" w:rsidRDefault="00A314FF">
            <w:pPr>
              <w:spacing w:after="0" w:line="240" w:lineRule="auto"/>
              <w:rPr>
                <w:rFonts w:ascii="Calibri" w:eastAsia="Calibri" w:hAnsi="Calibri" w:cs="Calibri"/>
              </w:rPr>
            </w:pPr>
            <w:r>
              <w:rPr>
                <w:rFonts w:ascii="Calibri" w:eastAsia="Calibri" w:hAnsi="Calibri" w:cs="Calibri"/>
                <w:b/>
                <w:sz w:val="20"/>
              </w:rPr>
              <w:t>Dissemination level</w:t>
            </w:r>
          </w:p>
        </w:tc>
        <w:tc>
          <w:tcPr>
            <w:tcW w:w="2038"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C1BB659" w14:textId="77777777" w:rsidR="00A314FF" w:rsidRDefault="00A314FF">
            <w:pPr>
              <w:spacing w:after="0" w:line="240" w:lineRule="auto"/>
              <w:rPr>
                <w:rFonts w:ascii="Calibri" w:eastAsia="Calibri" w:hAnsi="Calibri" w:cs="Calibri"/>
                <w:sz w:val="20"/>
              </w:rPr>
            </w:pPr>
            <w:r>
              <w:rPr>
                <w:rFonts w:ascii="Calibri" w:eastAsia="Calibri" w:hAnsi="Calibri" w:cs="Calibri"/>
                <w:color w:val="000000"/>
                <w:sz w:val="20"/>
              </w:rPr>
              <w:t xml:space="preserve"> </w:t>
            </w:r>
            <w:r>
              <w:rPr>
                <w:rFonts w:ascii="Segoe UI Symbol" w:eastAsia="Calibri" w:hAnsi="Segoe UI Symbol" w:cs="Segoe UI Symbol"/>
                <w:sz w:val="20"/>
              </w:rPr>
              <w:t>☐</w:t>
            </w:r>
            <w:r>
              <w:rPr>
                <w:rFonts w:ascii="Calibri" w:eastAsia="Calibri" w:hAnsi="Calibri" w:cs="Calibri"/>
                <w:sz w:val="20"/>
              </w:rPr>
              <w:t xml:space="preserve"> Department / Faculty </w:t>
            </w:r>
            <w:r>
              <w:rPr>
                <w:rFonts w:ascii="Segoe UI Symbol" w:eastAsia="Calibri" w:hAnsi="Segoe UI Symbol" w:cs="Segoe UI Symbol"/>
                <w:sz w:val="20"/>
              </w:rPr>
              <w:t>☐</w:t>
            </w:r>
            <w:r>
              <w:rPr>
                <w:rFonts w:ascii="Calibri" w:eastAsia="Calibri" w:hAnsi="Calibri" w:cs="Calibri"/>
                <w:sz w:val="20"/>
              </w:rPr>
              <w:t xml:space="preserve"> Institution</w:t>
            </w:r>
          </w:p>
          <w:p w14:paraId="1E2F22DD" w14:textId="77777777" w:rsidR="00A314FF" w:rsidRDefault="00A314FF">
            <w:pPr>
              <w:spacing w:after="0" w:line="240" w:lineRule="auto"/>
              <w:rPr>
                <w:rFonts w:ascii="Calibri" w:eastAsia="Calibri" w:hAnsi="Calibri" w:cs="Calibri"/>
              </w:rPr>
            </w:pPr>
            <w:r>
              <w:rPr>
                <w:rFonts w:ascii="Calibri" w:eastAsia="Calibri" w:hAnsi="Calibri" w:cs="Calibri"/>
                <w:color w:val="000000"/>
                <w:sz w:val="20"/>
              </w:rPr>
              <w:t xml:space="preserve"> Institution</w:t>
            </w:r>
          </w:p>
        </w:tc>
        <w:tc>
          <w:tcPr>
            <w:tcW w:w="2289"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1594A69" w14:textId="77777777" w:rsidR="00A314FF" w:rsidRDefault="00A314FF">
            <w:pPr>
              <w:rPr>
                <w:rFonts w:eastAsiaTheme="minorEastAsia"/>
              </w:rPr>
            </w:pPr>
            <w:r>
              <w:rPr>
                <w:rFonts w:ascii="MS Gothic" w:eastAsia="MS Gothic" w:hAnsi="MS Gothic" w:hint="eastAsia"/>
                <w:color w:val="000000"/>
              </w:rPr>
              <w:t>☒</w:t>
            </w:r>
            <w:r>
              <w:rPr>
                <w:color w:val="000000"/>
              </w:rPr>
              <w:t xml:space="preserve"> Local</w:t>
            </w:r>
          </w:p>
          <w:p w14:paraId="2988549E" w14:textId="77777777" w:rsidR="00A314FF" w:rsidRDefault="00A314FF">
            <w:pPr>
              <w:spacing w:after="0" w:line="240" w:lineRule="auto"/>
              <w:rPr>
                <w:rFonts w:ascii="Calibri" w:eastAsia="Calibri" w:hAnsi="Calibri" w:cs="Calibri"/>
              </w:rPr>
            </w:pPr>
            <w:r>
              <w:rPr>
                <w:rFonts w:ascii="MS Gothic" w:eastAsia="MS Gothic" w:hAnsi="MS Gothic" w:cs="MS Gothic" w:hint="eastAsia"/>
                <w:color w:val="000000"/>
              </w:rPr>
              <w:t>☐</w:t>
            </w:r>
            <w:r>
              <w:rPr>
                <w:color w:val="000000"/>
              </w:rPr>
              <w:t xml:space="preserve"> Regional</w:t>
            </w:r>
          </w:p>
        </w:tc>
        <w:tc>
          <w:tcPr>
            <w:tcW w:w="31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E230D42" w14:textId="77777777" w:rsidR="00A314FF" w:rsidRDefault="00A314FF">
            <w:pPr>
              <w:spacing w:after="0" w:line="240" w:lineRule="auto"/>
              <w:rPr>
                <w:rFonts w:ascii="Calibri" w:eastAsia="Calibri" w:hAnsi="Calibri" w:cs="Calibri"/>
                <w:sz w:val="20"/>
              </w:rPr>
            </w:pPr>
            <w:r>
              <w:rPr>
                <w:rFonts w:ascii="Calibri" w:eastAsia="Calibri" w:hAnsi="Calibri" w:cs="Calibri"/>
                <w:color w:val="000000"/>
                <w:sz w:val="20"/>
              </w:rPr>
              <w:t xml:space="preserve"> National</w:t>
            </w:r>
          </w:p>
          <w:p w14:paraId="51C09157" w14:textId="77777777" w:rsidR="00A314FF" w:rsidRDefault="00A314FF">
            <w:pPr>
              <w:spacing w:after="0" w:line="240" w:lineRule="auto"/>
              <w:rPr>
                <w:rFonts w:ascii="Calibri" w:eastAsia="Calibri" w:hAnsi="Calibri" w:cs="Calibri"/>
              </w:rPr>
            </w:pPr>
            <w:r>
              <w:rPr>
                <w:rFonts w:ascii="Calibri" w:eastAsia="Calibri" w:hAnsi="Calibri" w:cs="Calibri"/>
                <w:color w:val="000000"/>
                <w:sz w:val="20"/>
              </w:rPr>
              <w:t xml:space="preserve"> </w:t>
            </w:r>
            <w:r>
              <w:rPr>
                <w:rFonts w:ascii="Segoe UI Symbol" w:eastAsia="Calibri" w:hAnsi="Segoe UI Symbol" w:cs="Segoe UI Symbol"/>
                <w:sz w:val="20"/>
              </w:rPr>
              <w:t>☐</w:t>
            </w:r>
            <w:r>
              <w:rPr>
                <w:rFonts w:ascii="Calibri" w:eastAsia="Calibri" w:hAnsi="Calibri" w:cs="Calibri"/>
                <w:sz w:val="20"/>
              </w:rPr>
              <w:t xml:space="preserve"> International</w:t>
            </w:r>
          </w:p>
        </w:tc>
      </w:tr>
    </w:tbl>
    <w:p w14:paraId="55FA7123" w14:textId="77777777" w:rsidR="00A314FF" w:rsidRDefault="00A314FF" w:rsidP="00A314FF">
      <w:pPr>
        <w:spacing w:after="0" w:line="240" w:lineRule="auto"/>
        <w:rPr>
          <w:rFonts w:ascii="Calibri" w:eastAsia="Calibri" w:hAnsi="Calibri" w:cs="Calibri"/>
        </w:rPr>
      </w:pPr>
    </w:p>
    <w:p w14:paraId="03D3275B" w14:textId="77777777" w:rsidR="00A314FF" w:rsidRDefault="00A314FF" w:rsidP="00A314FF">
      <w:pPr>
        <w:spacing w:after="0" w:line="240" w:lineRule="auto"/>
        <w:rPr>
          <w:rFonts w:ascii="Calibri" w:eastAsia="Calibri" w:hAnsi="Calibri" w:cs="Calibri"/>
          <w:b/>
          <w:sz w:val="24"/>
        </w:rPr>
      </w:pPr>
      <w:r>
        <w:rPr>
          <w:rFonts w:ascii="Calibri" w:eastAsia="Calibri" w:hAnsi="Calibri" w:cs="Calibri"/>
          <w:b/>
          <w:sz w:val="24"/>
        </w:rPr>
        <w:t>Deliverables/results/outcomes</w:t>
      </w:r>
    </w:p>
    <w:p w14:paraId="56998727" w14:textId="77777777" w:rsidR="00A314FF" w:rsidRDefault="00A314FF" w:rsidP="00A314FF">
      <w:pPr>
        <w:spacing w:after="0" w:line="240" w:lineRule="auto"/>
        <w:rPr>
          <w:rFonts w:ascii="Calibri" w:eastAsia="Calibri" w:hAnsi="Calibri" w:cs="Calibri"/>
          <w:b/>
        </w:rPr>
      </w:pPr>
    </w:p>
    <w:tbl>
      <w:tblPr>
        <w:tblW w:w="0" w:type="auto"/>
        <w:tblInd w:w="108" w:type="dxa"/>
        <w:tblCellMar>
          <w:left w:w="10" w:type="dxa"/>
          <w:right w:w="10" w:type="dxa"/>
        </w:tblCellMar>
        <w:tblLook w:val="04A0" w:firstRow="1" w:lastRow="0" w:firstColumn="1" w:lastColumn="0" w:noHBand="0" w:noVBand="1"/>
      </w:tblPr>
      <w:tblGrid>
        <w:gridCol w:w="1953"/>
        <w:gridCol w:w="1261"/>
        <w:gridCol w:w="419"/>
        <w:gridCol w:w="1791"/>
        <w:gridCol w:w="212"/>
        <w:gridCol w:w="3606"/>
      </w:tblGrid>
      <w:tr w:rsidR="00A314FF" w14:paraId="4EAD16D2" w14:textId="77777777" w:rsidTr="00A314FF">
        <w:trPr>
          <w:trHeight w:val="1"/>
        </w:trPr>
        <w:tc>
          <w:tcPr>
            <w:tcW w:w="2025" w:type="dxa"/>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AE2CCBE" w14:textId="77777777" w:rsidR="00A314FF" w:rsidRDefault="00A314FF">
            <w:pPr>
              <w:spacing w:after="0" w:line="240" w:lineRule="auto"/>
              <w:rPr>
                <w:rFonts w:ascii="Calibri" w:eastAsia="Calibri" w:hAnsi="Calibri" w:cs="Calibri"/>
                <w:b/>
                <w:sz w:val="20"/>
              </w:rPr>
            </w:pPr>
            <w:r>
              <w:rPr>
                <w:rFonts w:ascii="Calibri" w:eastAsia="Calibri" w:hAnsi="Calibri" w:cs="Calibri"/>
                <w:b/>
                <w:sz w:val="20"/>
              </w:rPr>
              <w:t>Expected Deliverable/Results/</w:t>
            </w:r>
          </w:p>
          <w:p w14:paraId="49D56C3D" w14:textId="77777777" w:rsidR="00A314FF" w:rsidRDefault="00A314FF">
            <w:pPr>
              <w:spacing w:after="0" w:line="240" w:lineRule="auto"/>
              <w:rPr>
                <w:rFonts w:ascii="Calibri" w:eastAsia="Calibri" w:hAnsi="Calibri" w:cs="Calibri"/>
              </w:rPr>
            </w:pPr>
            <w:r>
              <w:rPr>
                <w:rFonts w:ascii="Calibri" w:eastAsia="Calibri" w:hAnsi="Calibri" w:cs="Calibri"/>
                <w:b/>
                <w:sz w:val="20"/>
              </w:rPr>
              <w:t>Outcomes</w:t>
            </w:r>
            <w:r>
              <w:rPr>
                <w:rFonts w:ascii="Calibri" w:eastAsia="Calibri" w:hAnsi="Calibri" w:cs="Calibri"/>
                <w:color w:val="FFFFFF"/>
                <w:sz w:val="20"/>
              </w:rPr>
              <w:t xml:space="preserve"> </w:t>
            </w:r>
          </w:p>
        </w:tc>
        <w:tc>
          <w:tcPr>
            <w:tcW w:w="156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BA64A7C" w14:textId="77777777" w:rsidR="00A314FF" w:rsidRDefault="00A314FF">
            <w:pPr>
              <w:spacing w:after="0" w:line="240" w:lineRule="auto"/>
              <w:rPr>
                <w:rFonts w:ascii="Calibri" w:eastAsia="Calibri" w:hAnsi="Calibri" w:cs="Calibri"/>
              </w:rPr>
            </w:pPr>
            <w:r>
              <w:rPr>
                <w:rFonts w:ascii="Calibri" w:eastAsia="Calibri" w:hAnsi="Calibri" w:cs="Calibri"/>
                <w:sz w:val="20"/>
              </w:rPr>
              <w:t>Work Package and Outcome ref.nr</w:t>
            </w:r>
          </w:p>
        </w:tc>
        <w:tc>
          <w:tcPr>
            <w:tcW w:w="5882"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5844738" w14:textId="556316EF" w:rsidR="00A314FF" w:rsidRDefault="00677DAA">
            <w:pPr>
              <w:spacing w:after="0" w:line="240" w:lineRule="auto"/>
              <w:ind w:left="5040" w:hanging="187"/>
              <w:rPr>
                <w:rFonts w:ascii="Calibri" w:eastAsia="Calibri" w:hAnsi="Calibri" w:cs="Calibri"/>
              </w:rPr>
            </w:pPr>
            <w:r>
              <w:rPr>
                <w:rFonts w:ascii="Calibri" w:eastAsia="Calibri" w:hAnsi="Calibri" w:cs="Calibri"/>
                <w:b/>
                <w:sz w:val="24"/>
              </w:rPr>
              <w:t>A17</w:t>
            </w:r>
            <w:r w:rsidR="00A314FF">
              <w:rPr>
                <w:rFonts w:ascii="Calibri" w:eastAsia="Calibri" w:hAnsi="Calibri" w:cs="Calibri"/>
                <w:b/>
                <w:sz w:val="24"/>
              </w:rPr>
              <w:t>.3.1.</w:t>
            </w:r>
          </w:p>
        </w:tc>
      </w:tr>
      <w:tr w:rsidR="00A314FF" w14:paraId="5603D43A" w14:textId="77777777" w:rsidTr="00A314FF">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1514A35" w14:textId="77777777" w:rsidR="00A314FF" w:rsidRDefault="00A314FF">
            <w:pPr>
              <w:spacing w:after="0"/>
              <w:rPr>
                <w:rFonts w:ascii="Calibri" w:eastAsia="Calibri" w:hAnsi="Calibri" w:cs="Calibri"/>
              </w:rPr>
            </w:pPr>
          </w:p>
        </w:tc>
        <w:tc>
          <w:tcPr>
            <w:tcW w:w="156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698BDE1" w14:textId="77777777" w:rsidR="00A314FF" w:rsidRDefault="00A314FF">
            <w:pPr>
              <w:spacing w:after="0" w:line="240" w:lineRule="auto"/>
              <w:rPr>
                <w:rFonts w:ascii="Calibri" w:eastAsia="Calibri" w:hAnsi="Calibri" w:cs="Calibri"/>
              </w:rPr>
            </w:pPr>
            <w:r>
              <w:rPr>
                <w:rFonts w:ascii="Calibri" w:eastAsia="Calibri" w:hAnsi="Calibri" w:cs="Calibri"/>
                <w:sz w:val="20"/>
              </w:rPr>
              <w:t>Title</w:t>
            </w:r>
          </w:p>
        </w:tc>
        <w:tc>
          <w:tcPr>
            <w:tcW w:w="5882"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CB9266C" w14:textId="77777777" w:rsidR="00A314FF" w:rsidRDefault="00A314FF">
            <w:pPr>
              <w:spacing w:after="0" w:line="240" w:lineRule="auto"/>
              <w:rPr>
                <w:rFonts w:ascii="Calibri" w:eastAsia="Calibri" w:hAnsi="Calibri" w:cs="Calibri"/>
              </w:rPr>
            </w:pPr>
            <w:r>
              <w:rPr>
                <w:rFonts w:ascii="Calibri" w:eastAsia="Calibri" w:hAnsi="Calibri" w:cs="Calibri"/>
              </w:rPr>
              <w:t>Koristimo društvene mreže, veb stranice, lokalne medije i druge kanale za promociju događaja</w:t>
            </w:r>
          </w:p>
        </w:tc>
      </w:tr>
      <w:tr w:rsidR="00A314FF" w14:paraId="68A97F56" w14:textId="77777777" w:rsidTr="00A314FF">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BF18A7C" w14:textId="77777777" w:rsidR="00A314FF" w:rsidRDefault="00A314FF">
            <w:pPr>
              <w:spacing w:after="0"/>
              <w:rPr>
                <w:rFonts w:ascii="Calibri" w:eastAsia="Calibri" w:hAnsi="Calibri" w:cs="Calibri"/>
              </w:rPr>
            </w:pPr>
          </w:p>
        </w:tc>
        <w:tc>
          <w:tcPr>
            <w:tcW w:w="156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C5AB9F3" w14:textId="77777777" w:rsidR="00A314FF" w:rsidRDefault="00A314FF">
            <w:pPr>
              <w:spacing w:after="0" w:line="240" w:lineRule="auto"/>
              <w:rPr>
                <w:rFonts w:ascii="Calibri" w:eastAsia="Calibri" w:hAnsi="Calibri" w:cs="Calibri"/>
              </w:rPr>
            </w:pPr>
            <w:r>
              <w:rPr>
                <w:rFonts w:ascii="Calibri" w:eastAsia="Calibri" w:hAnsi="Calibri" w:cs="Calibri"/>
                <w:sz w:val="20"/>
              </w:rPr>
              <w:t>Type</w:t>
            </w:r>
          </w:p>
        </w:tc>
        <w:tc>
          <w:tcPr>
            <w:tcW w:w="2527"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F9C5F58" w14:textId="77777777" w:rsidR="00A314FF" w:rsidRDefault="00A314FF">
            <w:pPr>
              <w:rPr>
                <w:rFonts w:eastAsiaTheme="minorEastAsia"/>
                <w:color w:val="000000"/>
              </w:rPr>
            </w:pPr>
            <w:r>
              <w:rPr>
                <w:rFonts w:ascii="MS Gothic" w:eastAsia="MS Gothic" w:hAnsi="MS Gothic" w:cs="MS Gothic" w:hint="eastAsia"/>
                <w:color w:val="000000"/>
              </w:rPr>
              <w:t>☐</w:t>
            </w:r>
            <w:r>
              <w:rPr>
                <w:color w:val="000000"/>
              </w:rPr>
              <w:t xml:space="preserve"> Teaching material</w:t>
            </w:r>
          </w:p>
          <w:p w14:paraId="1D027210" w14:textId="77777777" w:rsidR="00A314FF" w:rsidRDefault="00A314FF">
            <w:pPr>
              <w:rPr>
                <w:color w:val="000000"/>
              </w:rPr>
            </w:pPr>
            <w:r>
              <w:rPr>
                <w:rFonts w:ascii="MS Gothic" w:eastAsia="MS Gothic" w:hAnsi="MS Gothic" w:cs="MS Gothic" w:hint="eastAsia"/>
                <w:color w:val="000000"/>
              </w:rPr>
              <w:t>☐</w:t>
            </w:r>
            <w:r>
              <w:rPr>
                <w:color w:val="000000"/>
              </w:rPr>
              <w:t xml:space="preserve"> Learning material</w:t>
            </w:r>
          </w:p>
          <w:p w14:paraId="01DE810B" w14:textId="77777777" w:rsidR="00A314FF" w:rsidRDefault="00A314FF">
            <w:pPr>
              <w:spacing w:after="0" w:line="240" w:lineRule="auto"/>
              <w:rPr>
                <w:rFonts w:ascii="Calibri" w:eastAsia="Calibri" w:hAnsi="Calibri" w:cs="Calibri"/>
              </w:rPr>
            </w:pPr>
            <w:r>
              <w:rPr>
                <w:rFonts w:ascii="MS Gothic" w:eastAsia="MS Gothic" w:hAnsi="MS Gothic" w:cs="MS Gothic" w:hint="eastAsia"/>
                <w:color w:val="000000"/>
              </w:rPr>
              <w:t>☐</w:t>
            </w:r>
            <w:r>
              <w:rPr>
                <w:color w:val="000000"/>
              </w:rPr>
              <w:t xml:space="preserve"> Training material</w:t>
            </w:r>
          </w:p>
        </w:tc>
        <w:tc>
          <w:tcPr>
            <w:tcW w:w="3355"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009436F" w14:textId="77777777" w:rsidR="00A314FF" w:rsidRDefault="00A314FF">
            <w:pPr>
              <w:rPr>
                <w:rFonts w:eastAsiaTheme="minorEastAsia"/>
                <w:color w:val="000000"/>
              </w:rPr>
            </w:pPr>
            <w:r>
              <w:rPr>
                <w:rFonts w:ascii="MS Gothic" w:eastAsia="MS Gothic" w:hAnsi="MS Gothic" w:cs="MS Gothic" w:hint="eastAsia"/>
                <w:color w:val="000000"/>
              </w:rPr>
              <w:t>☐</w:t>
            </w:r>
            <w:r>
              <w:rPr>
                <w:color w:val="000000"/>
              </w:rPr>
              <w:t xml:space="preserve"> Event</w:t>
            </w:r>
          </w:p>
          <w:p w14:paraId="0E6CDB43" w14:textId="77777777" w:rsidR="00A314FF" w:rsidRDefault="00A314FF">
            <w:pPr>
              <w:rPr>
                <w:color w:val="000000"/>
              </w:rPr>
            </w:pPr>
            <w:r>
              <w:rPr>
                <w:rFonts w:ascii="MS Gothic" w:eastAsia="MS Gothic" w:hAnsi="MS Gothic" w:hint="eastAsia"/>
                <w:color w:val="000000"/>
              </w:rPr>
              <w:t>☐</w:t>
            </w:r>
            <w:r>
              <w:rPr>
                <w:color w:val="000000"/>
              </w:rPr>
              <w:t xml:space="preserve"> Report </w:t>
            </w:r>
          </w:p>
          <w:p w14:paraId="01244CF8" w14:textId="77777777" w:rsidR="00A314FF" w:rsidRDefault="00A314FF">
            <w:pPr>
              <w:spacing w:after="0" w:line="240" w:lineRule="auto"/>
              <w:rPr>
                <w:rFonts w:ascii="Calibri" w:eastAsia="Calibri" w:hAnsi="Calibri" w:cs="Calibri"/>
              </w:rPr>
            </w:pPr>
            <w:r>
              <w:rPr>
                <w:rFonts w:ascii="MS Gothic" w:eastAsia="MS Gothic" w:hAnsi="MS Gothic" w:hint="eastAsia"/>
                <w:color w:val="000000"/>
              </w:rPr>
              <w:t>☒</w:t>
            </w:r>
            <w:r>
              <w:rPr>
                <w:color w:val="000000"/>
              </w:rPr>
              <w:t xml:space="preserve"> Service/Product </w:t>
            </w:r>
          </w:p>
        </w:tc>
      </w:tr>
      <w:tr w:rsidR="00A314FF" w14:paraId="54505D94" w14:textId="77777777" w:rsidTr="00A314FF">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986FDC1" w14:textId="77777777" w:rsidR="00A314FF" w:rsidRDefault="00A314FF">
            <w:pPr>
              <w:spacing w:after="0"/>
              <w:rPr>
                <w:rFonts w:ascii="Calibri" w:eastAsia="Calibri" w:hAnsi="Calibri" w:cs="Calibri"/>
              </w:rPr>
            </w:pPr>
          </w:p>
        </w:tc>
        <w:tc>
          <w:tcPr>
            <w:tcW w:w="156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AC1AF8D" w14:textId="77777777" w:rsidR="00A314FF" w:rsidRDefault="00A314FF">
            <w:pPr>
              <w:spacing w:after="0" w:line="240" w:lineRule="auto"/>
              <w:rPr>
                <w:rFonts w:ascii="Calibri" w:eastAsia="Calibri" w:hAnsi="Calibri" w:cs="Calibri"/>
              </w:rPr>
            </w:pPr>
            <w:r>
              <w:rPr>
                <w:rFonts w:ascii="Calibri" w:eastAsia="Calibri" w:hAnsi="Calibri" w:cs="Calibri"/>
                <w:sz w:val="20"/>
              </w:rPr>
              <w:t xml:space="preserve">Description </w:t>
            </w:r>
          </w:p>
        </w:tc>
        <w:tc>
          <w:tcPr>
            <w:tcW w:w="5882"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53789747" w14:textId="77777777" w:rsidR="00A314FF" w:rsidRDefault="00A314FF">
            <w:pPr>
              <w:spacing w:after="0" w:line="240" w:lineRule="auto"/>
              <w:rPr>
                <w:rFonts w:ascii="Calibri" w:eastAsia="Calibri" w:hAnsi="Calibri" w:cs="Calibri"/>
              </w:rPr>
            </w:pPr>
          </w:p>
        </w:tc>
      </w:tr>
      <w:tr w:rsidR="00A314FF" w14:paraId="144D5F50" w14:textId="77777777" w:rsidTr="00A314FF">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A22C7FD" w14:textId="77777777" w:rsidR="00A314FF" w:rsidRDefault="00A314FF">
            <w:pPr>
              <w:spacing w:after="0"/>
              <w:rPr>
                <w:rFonts w:ascii="Calibri" w:eastAsia="Calibri" w:hAnsi="Calibri" w:cs="Calibri"/>
              </w:rPr>
            </w:pPr>
          </w:p>
        </w:tc>
        <w:tc>
          <w:tcPr>
            <w:tcW w:w="156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35F0ADB" w14:textId="77777777" w:rsidR="00A314FF" w:rsidRDefault="00A314FF">
            <w:pPr>
              <w:spacing w:after="0" w:line="240" w:lineRule="auto"/>
              <w:rPr>
                <w:rFonts w:ascii="Calibri" w:eastAsia="Calibri" w:hAnsi="Calibri" w:cs="Calibri"/>
              </w:rPr>
            </w:pPr>
            <w:r>
              <w:rPr>
                <w:rFonts w:ascii="Calibri" w:eastAsia="Calibri" w:hAnsi="Calibri" w:cs="Calibri"/>
                <w:sz w:val="20"/>
              </w:rPr>
              <w:t>Due date</w:t>
            </w:r>
          </w:p>
        </w:tc>
        <w:tc>
          <w:tcPr>
            <w:tcW w:w="5882"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40303426" w14:textId="77777777" w:rsidR="00A314FF" w:rsidRDefault="00A314FF">
            <w:pPr>
              <w:spacing w:after="0" w:line="240" w:lineRule="auto"/>
              <w:rPr>
                <w:rFonts w:ascii="Calibri" w:eastAsia="Calibri" w:hAnsi="Calibri" w:cs="Calibri"/>
              </w:rPr>
            </w:pPr>
          </w:p>
        </w:tc>
      </w:tr>
      <w:tr w:rsidR="00A314FF" w14:paraId="75A350D5" w14:textId="77777777" w:rsidTr="00A314FF">
        <w:tc>
          <w:tcPr>
            <w:tcW w:w="202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774E3ACE" w14:textId="77777777" w:rsidR="00A314FF" w:rsidRDefault="00A314FF">
            <w:pPr>
              <w:spacing w:after="0" w:line="240" w:lineRule="auto"/>
              <w:rPr>
                <w:rFonts w:ascii="Calibri" w:eastAsia="Calibri" w:hAnsi="Calibri" w:cs="Calibri"/>
              </w:rPr>
            </w:pPr>
          </w:p>
        </w:tc>
        <w:tc>
          <w:tcPr>
            <w:tcW w:w="156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F32DA43" w14:textId="77777777" w:rsidR="00A314FF" w:rsidRDefault="00A314FF">
            <w:pPr>
              <w:spacing w:after="0" w:line="240" w:lineRule="auto"/>
              <w:rPr>
                <w:rFonts w:ascii="Calibri" w:eastAsia="Calibri" w:hAnsi="Calibri" w:cs="Calibri"/>
              </w:rPr>
            </w:pPr>
            <w:r>
              <w:rPr>
                <w:rFonts w:ascii="Calibri" w:eastAsia="Calibri" w:hAnsi="Calibri" w:cs="Calibri"/>
                <w:sz w:val="20"/>
              </w:rPr>
              <w:t>Languages</w:t>
            </w:r>
          </w:p>
        </w:tc>
        <w:tc>
          <w:tcPr>
            <w:tcW w:w="5882"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2CEC05B2" w14:textId="77777777" w:rsidR="00A314FF" w:rsidRDefault="00A314FF">
            <w:pPr>
              <w:spacing w:after="0" w:line="240" w:lineRule="auto"/>
              <w:rPr>
                <w:rFonts w:ascii="Calibri" w:eastAsia="Calibri" w:hAnsi="Calibri" w:cs="Calibri"/>
              </w:rPr>
            </w:pPr>
          </w:p>
        </w:tc>
      </w:tr>
      <w:tr w:rsidR="00A314FF" w14:paraId="0AC53D48" w14:textId="77777777" w:rsidTr="00A314FF">
        <w:tc>
          <w:tcPr>
            <w:tcW w:w="2025" w:type="dxa"/>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560ED0C" w14:textId="77777777" w:rsidR="00A314FF" w:rsidRDefault="00A314FF">
            <w:pPr>
              <w:tabs>
                <w:tab w:val="left" w:pos="2619"/>
              </w:tabs>
              <w:spacing w:after="0" w:line="240" w:lineRule="auto"/>
              <w:ind w:left="708" w:hanging="708"/>
              <w:rPr>
                <w:rFonts w:ascii="Calibri" w:eastAsia="Calibri" w:hAnsi="Calibri" w:cs="Calibri"/>
              </w:rPr>
            </w:pPr>
            <w:r>
              <w:rPr>
                <w:rFonts w:ascii="Calibri" w:eastAsia="Calibri" w:hAnsi="Calibri" w:cs="Calibri"/>
                <w:b/>
                <w:sz w:val="20"/>
              </w:rPr>
              <w:t>Target groups</w:t>
            </w:r>
          </w:p>
        </w:tc>
        <w:tc>
          <w:tcPr>
            <w:tcW w:w="7443" w:type="dxa"/>
            <w:gridSpan w:val="5"/>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272ADF7" w14:textId="77777777" w:rsidR="00A314FF" w:rsidRDefault="00A314FF">
            <w:pPr>
              <w:rPr>
                <w:rFonts w:eastAsiaTheme="minorEastAsia"/>
              </w:rPr>
            </w:pPr>
            <w:r>
              <w:rPr>
                <w:rFonts w:ascii="MS Gothic" w:eastAsia="MS Gothic" w:hAnsi="MS Gothic" w:hint="eastAsia"/>
                <w:color w:val="000000"/>
              </w:rPr>
              <w:t>☐</w:t>
            </w:r>
            <w:r>
              <w:rPr>
                <w:color w:val="000000"/>
              </w:rPr>
              <w:t xml:space="preserve"> Teaching staff </w:t>
            </w:r>
          </w:p>
          <w:p w14:paraId="4488B6F2" w14:textId="77777777" w:rsidR="00A314FF" w:rsidRDefault="00A314FF">
            <w:r>
              <w:rPr>
                <w:rFonts w:ascii="MS Gothic" w:eastAsia="MS Gothic" w:hAnsi="MS Gothic" w:hint="eastAsia"/>
                <w:color w:val="000000"/>
              </w:rPr>
              <w:t>☐</w:t>
            </w:r>
            <w:r>
              <w:rPr>
                <w:color w:val="000000"/>
              </w:rPr>
              <w:t xml:space="preserve"> Students </w:t>
            </w:r>
          </w:p>
          <w:p w14:paraId="4BDF3010" w14:textId="77777777" w:rsidR="00A314FF" w:rsidRDefault="00A314FF">
            <w:r>
              <w:rPr>
                <w:rFonts w:ascii="MS Gothic" w:eastAsia="MS Gothic" w:hAnsi="MS Gothic" w:hint="eastAsia"/>
                <w:color w:val="000000"/>
              </w:rPr>
              <w:t>☐</w:t>
            </w:r>
            <w:r>
              <w:rPr>
                <w:color w:val="000000"/>
              </w:rPr>
              <w:t xml:space="preserve"> Trainees </w:t>
            </w:r>
          </w:p>
          <w:p w14:paraId="4C43C0F6" w14:textId="77777777" w:rsidR="00A314FF" w:rsidRDefault="00A314FF">
            <w:r>
              <w:rPr>
                <w:rFonts w:ascii="MS Gothic" w:eastAsia="MS Gothic" w:hAnsi="MS Gothic" w:hint="eastAsia"/>
                <w:color w:val="000000"/>
              </w:rPr>
              <w:t>☒</w:t>
            </w:r>
            <w:r>
              <w:rPr>
                <w:color w:val="000000"/>
              </w:rPr>
              <w:t xml:space="preserve"> Administrative staff</w:t>
            </w:r>
          </w:p>
          <w:p w14:paraId="5E4E6D77" w14:textId="77777777" w:rsidR="00A314FF" w:rsidRDefault="00A314FF">
            <w:r>
              <w:rPr>
                <w:rFonts w:ascii="MS Gothic" w:eastAsia="MS Gothic" w:hAnsi="MS Gothic" w:hint="eastAsia"/>
                <w:color w:val="000000"/>
              </w:rPr>
              <w:t>☒</w:t>
            </w:r>
            <w:r>
              <w:rPr>
                <w:color w:val="000000"/>
              </w:rPr>
              <w:t xml:space="preserve"> Technical staff </w:t>
            </w:r>
          </w:p>
          <w:p w14:paraId="01CA4EBE" w14:textId="77777777" w:rsidR="00A314FF" w:rsidRDefault="00A314FF">
            <w:r>
              <w:rPr>
                <w:rFonts w:ascii="MS Gothic" w:eastAsia="MS Gothic" w:hAnsi="MS Gothic" w:hint="eastAsia"/>
                <w:color w:val="000000"/>
              </w:rPr>
              <w:t>☐</w:t>
            </w:r>
            <w:r>
              <w:rPr>
                <w:color w:val="000000"/>
              </w:rPr>
              <w:t xml:space="preserve"> Librarians </w:t>
            </w:r>
          </w:p>
          <w:p w14:paraId="493B80B3" w14:textId="77777777" w:rsidR="00A314FF" w:rsidRDefault="00A314FF">
            <w:pPr>
              <w:spacing w:after="0" w:line="240" w:lineRule="auto"/>
              <w:rPr>
                <w:rFonts w:ascii="Calibri" w:eastAsia="Calibri" w:hAnsi="Calibri" w:cs="Calibri"/>
              </w:rPr>
            </w:pPr>
            <w:r>
              <w:rPr>
                <w:rFonts w:ascii="MS Gothic" w:eastAsia="MS Gothic" w:hAnsi="MS Gothic" w:cs="MS Gothic" w:hint="eastAsia"/>
                <w:color w:val="000000"/>
              </w:rPr>
              <w:t>☐</w:t>
            </w:r>
            <w:r>
              <w:rPr>
                <w:color w:val="000000"/>
              </w:rPr>
              <w:t xml:space="preserve"> Other</w:t>
            </w:r>
          </w:p>
        </w:tc>
      </w:tr>
      <w:tr w:rsidR="00A314FF" w14:paraId="3B37AE00" w14:textId="77777777" w:rsidTr="00A314FF">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BCCAD00" w14:textId="77777777" w:rsidR="00A314FF" w:rsidRDefault="00A314FF">
            <w:pPr>
              <w:spacing w:after="0"/>
              <w:rPr>
                <w:rFonts w:ascii="Calibri" w:eastAsia="Calibri" w:hAnsi="Calibri" w:cs="Calibri"/>
              </w:rPr>
            </w:pPr>
          </w:p>
        </w:tc>
        <w:tc>
          <w:tcPr>
            <w:tcW w:w="7443" w:type="dxa"/>
            <w:gridSpan w:val="5"/>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615BB89" w14:textId="77777777" w:rsidR="00A314FF" w:rsidRDefault="00A314FF">
            <w:pPr>
              <w:tabs>
                <w:tab w:val="left" w:pos="2619"/>
              </w:tabs>
              <w:spacing w:after="0" w:line="240" w:lineRule="auto"/>
              <w:ind w:left="708" w:hanging="708"/>
              <w:rPr>
                <w:rFonts w:ascii="Calibri" w:eastAsia="Calibri" w:hAnsi="Calibri" w:cs="Calibri"/>
                <w:i/>
                <w:sz w:val="20"/>
              </w:rPr>
            </w:pPr>
            <w:r>
              <w:rPr>
                <w:rFonts w:ascii="Calibri" w:eastAsia="Calibri" w:hAnsi="Calibri" w:cs="Calibri"/>
                <w:i/>
                <w:sz w:val="20"/>
              </w:rPr>
              <w:t xml:space="preserve">If you selected 'Other', please identify these target groups. </w:t>
            </w:r>
          </w:p>
          <w:p w14:paraId="0AC824C7" w14:textId="77777777" w:rsidR="00A314FF" w:rsidRDefault="00A314FF">
            <w:pPr>
              <w:spacing w:after="0" w:line="240" w:lineRule="auto"/>
              <w:rPr>
                <w:rFonts w:ascii="Calibri" w:eastAsia="Calibri" w:hAnsi="Calibri" w:cs="Calibri"/>
              </w:rPr>
            </w:pPr>
            <w:r>
              <w:rPr>
                <w:rFonts w:ascii="Calibri" w:eastAsia="Calibri" w:hAnsi="Calibri" w:cs="Calibri"/>
                <w:i/>
                <w:sz w:val="20"/>
              </w:rPr>
              <w:t>(Max. 250 words)</w:t>
            </w:r>
          </w:p>
        </w:tc>
      </w:tr>
      <w:tr w:rsidR="00A314FF" w14:paraId="18380EBC" w14:textId="77777777" w:rsidTr="00A314FF">
        <w:tc>
          <w:tcPr>
            <w:tcW w:w="202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21B0952" w14:textId="77777777" w:rsidR="00A314FF" w:rsidRDefault="00A314FF">
            <w:pPr>
              <w:spacing w:after="0" w:line="240" w:lineRule="auto"/>
              <w:rPr>
                <w:rFonts w:ascii="Calibri" w:eastAsia="Calibri" w:hAnsi="Calibri" w:cs="Calibri"/>
              </w:rPr>
            </w:pPr>
            <w:r>
              <w:rPr>
                <w:rFonts w:ascii="Calibri" w:eastAsia="Calibri" w:hAnsi="Calibri" w:cs="Calibri"/>
                <w:b/>
                <w:sz w:val="20"/>
              </w:rPr>
              <w:t>Dissemination level</w:t>
            </w:r>
          </w:p>
        </w:tc>
        <w:tc>
          <w:tcPr>
            <w:tcW w:w="2038"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2416807" w14:textId="77777777" w:rsidR="00A314FF" w:rsidRDefault="00A314FF">
            <w:pPr>
              <w:spacing w:after="0" w:line="240" w:lineRule="auto"/>
              <w:rPr>
                <w:rFonts w:ascii="Calibri" w:eastAsia="Calibri" w:hAnsi="Calibri" w:cs="Calibri"/>
                <w:sz w:val="20"/>
              </w:rPr>
            </w:pPr>
            <w:r>
              <w:rPr>
                <w:rFonts w:ascii="Calibri" w:eastAsia="Calibri" w:hAnsi="Calibri" w:cs="Calibri"/>
                <w:color w:val="000000"/>
                <w:sz w:val="20"/>
              </w:rPr>
              <w:t xml:space="preserve"> </w:t>
            </w:r>
            <w:r>
              <w:rPr>
                <w:rFonts w:ascii="Segoe UI Symbol" w:eastAsia="Calibri" w:hAnsi="Segoe UI Symbol" w:cs="Segoe UI Symbol"/>
                <w:sz w:val="20"/>
              </w:rPr>
              <w:t>☐</w:t>
            </w:r>
            <w:r>
              <w:rPr>
                <w:rFonts w:ascii="Calibri" w:eastAsia="Calibri" w:hAnsi="Calibri" w:cs="Calibri"/>
                <w:sz w:val="20"/>
              </w:rPr>
              <w:t xml:space="preserve"> Department / Faculty </w:t>
            </w:r>
            <w:r>
              <w:rPr>
                <w:rFonts w:ascii="Segoe UI Symbol" w:eastAsia="Calibri" w:hAnsi="Segoe UI Symbol" w:cs="Segoe UI Symbol"/>
                <w:sz w:val="20"/>
              </w:rPr>
              <w:t>☐</w:t>
            </w:r>
            <w:r>
              <w:rPr>
                <w:rFonts w:ascii="Calibri" w:eastAsia="Calibri" w:hAnsi="Calibri" w:cs="Calibri"/>
                <w:sz w:val="20"/>
              </w:rPr>
              <w:t xml:space="preserve"> Institution</w:t>
            </w:r>
          </w:p>
          <w:p w14:paraId="6240BB31" w14:textId="77777777" w:rsidR="00A314FF" w:rsidRDefault="00A314FF">
            <w:pPr>
              <w:spacing w:after="0" w:line="240" w:lineRule="auto"/>
              <w:rPr>
                <w:rFonts w:ascii="Calibri" w:eastAsia="Calibri" w:hAnsi="Calibri" w:cs="Calibri"/>
              </w:rPr>
            </w:pPr>
            <w:r>
              <w:rPr>
                <w:rFonts w:ascii="Calibri" w:eastAsia="Calibri" w:hAnsi="Calibri" w:cs="Calibri"/>
                <w:color w:val="000000"/>
                <w:sz w:val="20"/>
              </w:rPr>
              <w:t xml:space="preserve"> Institution</w:t>
            </w:r>
          </w:p>
        </w:tc>
        <w:tc>
          <w:tcPr>
            <w:tcW w:w="2289"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85A4128" w14:textId="77777777" w:rsidR="00A314FF" w:rsidRDefault="00A314FF">
            <w:pPr>
              <w:rPr>
                <w:rFonts w:eastAsiaTheme="minorEastAsia"/>
              </w:rPr>
            </w:pPr>
            <w:r>
              <w:rPr>
                <w:rFonts w:ascii="MS Gothic" w:eastAsia="MS Gothic" w:hAnsi="MS Gothic" w:hint="eastAsia"/>
                <w:color w:val="000000"/>
              </w:rPr>
              <w:t>☒</w:t>
            </w:r>
            <w:r>
              <w:rPr>
                <w:color w:val="000000"/>
              </w:rPr>
              <w:t xml:space="preserve"> Local</w:t>
            </w:r>
          </w:p>
          <w:p w14:paraId="69828D1F" w14:textId="77777777" w:rsidR="00A314FF" w:rsidRDefault="00A314FF">
            <w:pPr>
              <w:spacing w:after="0" w:line="240" w:lineRule="auto"/>
              <w:rPr>
                <w:rFonts w:ascii="Calibri" w:eastAsia="Calibri" w:hAnsi="Calibri" w:cs="Calibri"/>
              </w:rPr>
            </w:pPr>
            <w:r>
              <w:rPr>
                <w:rFonts w:ascii="MS Gothic" w:eastAsia="MS Gothic" w:hAnsi="MS Gothic" w:cs="MS Gothic" w:hint="eastAsia"/>
                <w:color w:val="000000"/>
              </w:rPr>
              <w:t>☐</w:t>
            </w:r>
            <w:r>
              <w:rPr>
                <w:color w:val="000000"/>
              </w:rPr>
              <w:t xml:space="preserve"> Regional</w:t>
            </w:r>
          </w:p>
        </w:tc>
        <w:tc>
          <w:tcPr>
            <w:tcW w:w="31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06CC630" w14:textId="77777777" w:rsidR="00A314FF" w:rsidRDefault="00A314FF">
            <w:pPr>
              <w:spacing w:after="0" w:line="240" w:lineRule="auto"/>
              <w:rPr>
                <w:rFonts w:ascii="Calibri" w:eastAsia="Calibri" w:hAnsi="Calibri" w:cs="Calibri"/>
                <w:sz w:val="20"/>
              </w:rPr>
            </w:pPr>
            <w:r>
              <w:rPr>
                <w:rFonts w:ascii="Calibri" w:eastAsia="Calibri" w:hAnsi="Calibri" w:cs="Calibri"/>
                <w:color w:val="000000"/>
                <w:sz w:val="20"/>
              </w:rPr>
              <w:t xml:space="preserve"> National</w:t>
            </w:r>
          </w:p>
          <w:p w14:paraId="77FBF6CD" w14:textId="77777777" w:rsidR="00A314FF" w:rsidRDefault="00A314FF">
            <w:pPr>
              <w:spacing w:after="0" w:line="240" w:lineRule="auto"/>
              <w:rPr>
                <w:rFonts w:ascii="Calibri" w:eastAsia="Calibri" w:hAnsi="Calibri" w:cs="Calibri"/>
              </w:rPr>
            </w:pPr>
            <w:r>
              <w:rPr>
                <w:rFonts w:ascii="Calibri" w:eastAsia="Calibri" w:hAnsi="Calibri" w:cs="Calibri"/>
                <w:color w:val="000000"/>
                <w:sz w:val="20"/>
              </w:rPr>
              <w:t xml:space="preserve"> </w:t>
            </w:r>
            <w:r>
              <w:rPr>
                <w:rFonts w:ascii="Segoe UI Symbol" w:eastAsia="Calibri" w:hAnsi="Segoe UI Symbol" w:cs="Segoe UI Symbol"/>
                <w:sz w:val="20"/>
              </w:rPr>
              <w:t>☐</w:t>
            </w:r>
            <w:r>
              <w:rPr>
                <w:rFonts w:ascii="Calibri" w:eastAsia="Calibri" w:hAnsi="Calibri" w:cs="Calibri"/>
                <w:sz w:val="20"/>
              </w:rPr>
              <w:t xml:space="preserve"> International</w:t>
            </w:r>
          </w:p>
        </w:tc>
      </w:tr>
    </w:tbl>
    <w:p w14:paraId="399A0A4E" w14:textId="77777777" w:rsidR="00A314FF" w:rsidRDefault="00A314FF" w:rsidP="00A314FF">
      <w:pPr>
        <w:spacing w:after="0" w:line="240" w:lineRule="auto"/>
        <w:rPr>
          <w:rFonts w:ascii="Calibri" w:eastAsia="Calibri" w:hAnsi="Calibri" w:cs="Calibri"/>
        </w:rPr>
      </w:pPr>
    </w:p>
    <w:p w14:paraId="658A1B2A" w14:textId="77777777" w:rsidR="00A314FF" w:rsidRDefault="00A314FF" w:rsidP="00A314FF">
      <w:pPr>
        <w:spacing w:after="0" w:line="240" w:lineRule="auto"/>
        <w:rPr>
          <w:rFonts w:ascii="Calibri" w:eastAsia="Calibri" w:hAnsi="Calibri" w:cs="Calibri"/>
          <w:b/>
          <w:sz w:val="24"/>
        </w:rPr>
      </w:pPr>
      <w:r>
        <w:rPr>
          <w:rFonts w:ascii="Calibri" w:eastAsia="Calibri" w:hAnsi="Calibri" w:cs="Calibri"/>
          <w:b/>
          <w:sz w:val="24"/>
        </w:rPr>
        <w:t>Deliverables/results/outcomes</w:t>
      </w:r>
    </w:p>
    <w:p w14:paraId="7E41095F" w14:textId="77777777" w:rsidR="00A314FF" w:rsidRDefault="00A314FF" w:rsidP="00A314FF">
      <w:pPr>
        <w:spacing w:after="0" w:line="240" w:lineRule="auto"/>
        <w:rPr>
          <w:rFonts w:ascii="Calibri" w:eastAsia="Calibri" w:hAnsi="Calibri" w:cs="Calibri"/>
          <w:b/>
        </w:rPr>
      </w:pPr>
    </w:p>
    <w:tbl>
      <w:tblPr>
        <w:tblW w:w="0" w:type="auto"/>
        <w:tblInd w:w="108" w:type="dxa"/>
        <w:tblCellMar>
          <w:left w:w="10" w:type="dxa"/>
          <w:right w:w="10" w:type="dxa"/>
        </w:tblCellMar>
        <w:tblLook w:val="04A0" w:firstRow="1" w:lastRow="0" w:firstColumn="1" w:lastColumn="0" w:noHBand="0" w:noVBand="1"/>
      </w:tblPr>
      <w:tblGrid>
        <w:gridCol w:w="1953"/>
        <w:gridCol w:w="1261"/>
        <w:gridCol w:w="419"/>
        <w:gridCol w:w="1791"/>
        <w:gridCol w:w="212"/>
        <w:gridCol w:w="3606"/>
      </w:tblGrid>
      <w:tr w:rsidR="00A314FF" w14:paraId="0CC925FD" w14:textId="77777777" w:rsidTr="00A314FF">
        <w:trPr>
          <w:trHeight w:val="1"/>
        </w:trPr>
        <w:tc>
          <w:tcPr>
            <w:tcW w:w="2025" w:type="dxa"/>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0119007" w14:textId="77777777" w:rsidR="00A314FF" w:rsidRDefault="00A314FF">
            <w:pPr>
              <w:spacing w:after="0" w:line="240" w:lineRule="auto"/>
              <w:rPr>
                <w:rFonts w:ascii="Calibri" w:eastAsia="Calibri" w:hAnsi="Calibri" w:cs="Calibri"/>
                <w:b/>
                <w:sz w:val="20"/>
              </w:rPr>
            </w:pPr>
            <w:r>
              <w:rPr>
                <w:rFonts w:ascii="Calibri" w:eastAsia="Calibri" w:hAnsi="Calibri" w:cs="Calibri"/>
                <w:b/>
                <w:sz w:val="20"/>
              </w:rPr>
              <w:t>Expected Deliverable/Results/</w:t>
            </w:r>
          </w:p>
          <w:p w14:paraId="5CCF2299" w14:textId="77777777" w:rsidR="00A314FF" w:rsidRDefault="00A314FF">
            <w:pPr>
              <w:spacing w:after="0" w:line="240" w:lineRule="auto"/>
              <w:rPr>
                <w:rFonts w:ascii="Calibri" w:eastAsia="Calibri" w:hAnsi="Calibri" w:cs="Calibri"/>
              </w:rPr>
            </w:pPr>
            <w:r>
              <w:rPr>
                <w:rFonts w:ascii="Calibri" w:eastAsia="Calibri" w:hAnsi="Calibri" w:cs="Calibri"/>
                <w:b/>
                <w:sz w:val="20"/>
              </w:rPr>
              <w:t>Outcomes</w:t>
            </w:r>
            <w:r>
              <w:rPr>
                <w:rFonts w:ascii="Calibri" w:eastAsia="Calibri" w:hAnsi="Calibri" w:cs="Calibri"/>
                <w:color w:val="FFFFFF"/>
                <w:sz w:val="20"/>
              </w:rPr>
              <w:t xml:space="preserve"> </w:t>
            </w:r>
          </w:p>
        </w:tc>
        <w:tc>
          <w:tcPr>
            <w:tcW w:w="156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16F416B" w14:textId="77777777" w:rsidR="00A314FF" w:rsidRDefault="00A314FF">
            <w:pPr>
              <w:spacing w:after="0" w:line="240" w:lineRule="auto"/>
              <w:rPr>
                <w:rFonts w:ascii="Calibri" w:eastAsia="Calibri" w:hAnsi="Calibri" w:cs="Calibri"/>
              </w:rPr>
            </w:pPr>
            <w:r>
              <w:rPr>
                <w:rFonts w:ascii="Calibri" w:eastAsia="Calibri" w:hAnsi="Calibri" w:cs="Calibri"/>
                <w:sz w:val="20"/>
              </w:rPr>
              <w:t>Work Package and Outcome ref.nr</w:t>
            </w:r>
          </w:p>
        </w:tc>
        <w:tc>
          <w:tcPr>
            <w:tcW w:w="5882"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42D66AE" w14:textId="3128B770" w:rsidR="00A314FF" w:rsidRDefault="00677DAA">
            <w:pPr>
              <w:spacing w:after="0" w:line="240" w:lineRule="auto"/>
              <w:ind w:left="5040" w:hanging="187"/>
              <w:rPr>
                <w:rFonts w:ascii="Calibri" w:eastAsia="Calibri" w:hAnsi="Calibri" w:cs="Calibri"/>
              </w:rPr>
            </w:pPr>
            <w:r>
              <w:rPr>
                <w:rFonts w:ascii="Calibri" w:eastAsia="Calibri" w:hAnsi="Calibri" w:cs="Calibri"/>
                <w:b/>
                <w:sz w:val="24"/>
              </w:rPr>
              <w:t>A17</w:t>
            </w:r>
            <w:r w:rsidR="00A314FF">
              <w:rPr>
                <w:rFonts w:ascii="Calibri" w:eastAsia="Calibri" w:hAnsi="Calibri" w:cs="Calibri"/>
                <w:b/>
                <w:sz w:val="24"/>
              </w:rPr>
              <w:t>.3.2.</w:t>
            </w:r>
          </w:p>
        </w:tc>
      </w:tr>
      <w:tr w:rsidR="00A314FF" w14:paraId="638D8DBE" w14:textId="77777777" w:rsidTr="00A314FF">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BC3094B" w14:textId="77777777" w:rsidR="00A314FF" w:rsidRDefault="00A314FF">
            <w:pPr>
              <w:spacing w:after="0"/>
              <w:rPr>
                <w:rFonts w:ascii="Calibri" w:eastAsia="Calibri" w:hAnsi="Calibri" w:cs="Calibri"/>
              </w:rPr>
            </w:pPr>
          </w:p>
        </w:tc>
        <w:tc>
          <w:tcPr>
            <w:tcW w:w="156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448466F" w14:textId="77777777" w:rsidR="00A314FF" w:rsidRDefault="00A314FF">
            <w:pPr>
              <w:spacing w:after="0" w:line="240" w:lineRule="auto"/>
              <w:rPr>
                <w:rFonts w:ascii="Calibri" w:eastAsia="Calibri" w:hAnsi="Calibri" w:cs="Calibri"/>
              </w:rPr>
            </w:pPr>
            <w:r>
              <w:rPr>
                <w:rFonts w:ascii="Calibri" w:eastAsia="Calibri" w:hAnsi="Calibri" w:cs="Calibri"/>
                <w:sz w:val="20"/>
              </w:rPr>
              <w:t>Title</w:t>
            </w:r>
          </w:p>
        </w:tc>
        <w:tc>
          <w:tcPr>
            <w:tcW w:w="5882"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3C2CF0B" w14:textId="77777777" w:rsidR="00A314FF" w:rsidRDefault="00A314FF">
            <w:pPr>
              <w:spacing w:after="0" w:line="240" w:lineRule="auto"/>
              <w:rPr>
                <w:rFonts w:ascii="Calibri" w:eastAsia="Calibri" w:hAnsi="Calibri" w:cs="Calibri"/>
              </w:rPr>
            </w:pPr>
            <w:r>
              <w:rPr>
                <w:rFonts w:ascii="Calibri" w:eastAsia="Calibri" w:hAnsi="Calibri" w:cs="Calibri"/>
              </w:rPr>
              <w:t>Dizajniramo vizualne materijale i objave koje privlače pažnju ciljne grupe</w:t>
            </w:r>
          </w:p>
        </w:tc>
      </w:tr>
      <w:tr w:rsidR="00A314FF" w14:paraId="42DC04A3" w14:textId="77777777" w:rsidTr="00A314FF">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883AD6E" w14:textId="77777777" w:rsidR="00A314FF" w:rsidRDefault="00A314FF">
            <w:pPr>
              <w:spacing w:after="0"/>
              <w:rPr>
                <w:rFonts w:ascii="Calibri" w:eastAsia="Calibri" w:hAnsi="Calibri" w:cs="Calibri"/>
              </w:rPr>
            </w:pPr>
          </w:p>
        </w:tc>
        <w:tc>
          <w:tcPr>
            <w:tcW w:w="156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EA13504" w14:textId="77777777" w:rsidR="00A314FF" w:rsidRDefault="00A314FF">
            <w:pPr>
              <w:spacing w:after="0" w:line="240" w:lineRule="auto"/>
              <w:rPr>
                <w:rFonts w:ascii="Calibri" w:eastAsia="Calibri" w:hAnsi="Calibri" w:cs="Calibri"/>
              </w:rPr>
            </w:pPr>
            <w:r>
              <w:rPr>
                <w:rFonts w:ascii="Calibri" w:eastAsia="Calibri" w:hAnsi="Calibri" w:cs="Calibri"/>
                <w:sz w:val="20"/>
              </w:rPr>
              <w:t>Type</w:t>
            </w:r>
          </w:p>
        </w:tc>
        <w:tc>
          <w:tcPr>
            <w:tcW w:w="2527"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97BD56A" w14:textId="77777777" w:rsidR="00A314FF" w:rsidRDefault="00A314FF">
            <w:pPr>
              <w:rPr>
                <w:rFonts w:eastAsiaTheme="minorEastAsia"/>
                <w:color w:val="000000"/>
              </w:rPr>
            </w:pPr>
            <w:r>
              <w:rPr>
                <w:rFonts w:ascii="MS Gothic" w:eastAsia="MS Gothic" w:hAnsi="MS Gothic" w:cs="MS Gothic" w:hint="eastAsia"/>
                <w:color w:val="000000"/>
              </w:rPr>
              <w:t>☐</w:t>
            </w:r>
            <w:r>
              <w:rPr>
                <w:color w:val="000000"/>
              </w:rPr>
              <w:t xml:space="preserve"> Teaching material</w:t>
            </w:r>
          </w:p>
          <w:p w14:paraId="6EB6F9D4" w14:textId="77777777" w:rsidR="00A314FF" w:rsidRDefault="00A314FF">
            <w:pPr>
              <w:rPr>
                <w:color w:val="000000"/>
              </w:rPr>
            </w:pPr>
            <w:r>
              <w:rPr>
                <w:rFonts w:ascii="MS Gothic" w:eastAsia="MS Gothic" w:hAnsi="MS Gothic" w:cs="MS Gothic" w:hint="eastAsia"/>
                <w:color w:val="000000"/>
              </w:rPr>
              <w:t>☐</w:t>
            </w:r>
            <w:r>
              <w:rPr>
                <w:color w:val="000000"/>
              </w:rPr>
              <w:t xml:space="preserve"> Learning material</w:t>
            </w:r>
          </w:p>
          <w:p w14:paraId="7C9B2E4D" w14:textId="77777777" w:rsidR="00A314FF" w:rsidRDefault="00A314FF">
            <w:pPr>
              <w:spacing w:after="0" w:line="240" w:lineRule="auto"/>
              <w:rPr>
                <w:rFonts w:ascii="Calibri" w:eastAsia="Calibri" w:hAnsi="Calibri" w:cs="Calibri"/>
              </w:rPr>
            </w:pPr>
            <w:r>
              <w:rPr>
                <w:rFonts w:ascii="MS Gothic" w:eastAsia="MS Gothic" w:hAnsi="MS Gothic" w:cs="MS Gothic" w:hint="eastAsia"/>
                <w:color w:val="000000"/>
              </w:rPr>
              <w:t>☐</w:t>
            </w:r>
            <w:r>
              <w:rPr>
                <w:color w:val="000000"/>
              </w:rPr>
              <w:t xml:space="preserve"> Training material</w:t>
            </w:r>
          </w:p>
        </w:tc>
        <w:tc>
          <w:tcPr>
            <w:tcW w:w="3355"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84C3C94" w14:textId="77777777" w:rsidR="00A314FF" w:rsidRDefault="00A314FF">
            <w:pPr>
              <w:rPr>
                <w:rFonts w:eastAsiaTheme="minorEastAsia"/>
                <w:color w:val="000000"/>
              </w:rPr>
            </w:pPr>
            <w:r>
              <w:rPr>
                <w:rFonts w:ascii="MS Gothic" w:eastAsia="MS Gothic" w:hAnsi="MS Gothic" w:cs="MS Gothic" w:hint="eastAsia"/>
                <w:color w:val="000000"/>
              </w:rPr>
              <w:t>☐</w:t>
            </w:r>
            <w:r>
              <w:rPr>
                <w:color w:val="000000"/>
              </w:rPr>
              <w:t xml:space="preserve"> Event</w:t>
            </w:r>
          </w:p>
          <w:p w14:paraId="4FBCD64D" w14:textId="77777777" w:rsidR="00A314FF" w:rsidRDefault="00A314FF">
            <w:pPr>
              <w:rPr>
                <w:color w:val="000000"/>
              </w:rPr>
            </w:pPr>
            <w:r>
              <w:rPr>
                <w:rFonts w:ascii="MS Gothic" w:eastAsia="MS Gothic" w:hAnsi="MS Gothic" w:hint="eastAsia"/>
                <w:color w:val="000000"/>
              </w:rPr>
              <w:t>☐</w:t>
            </w:r>
            <w:r>
              <w:rPr>
                <w:color w:val="000000"/>
              </w:rPr>
              <w:t xml:space="preserve"> Report </w:t>
            </w:r>
          </w:p>
          <w:p w14:paraId="1A762E54" w14:textId="77777777" w:rsidR="00A314FF" w:rsidRDefault="00A314FF">
            <w:pPr>
              <w:spacing w:after="0" w:line="240" w:lineRule="auto"/>
              <w:rPr>
                <w:rFonts w:ascii="Calibri" w:eastAsia="Calibri" w:hAnsi="Calibri" w:cs="Calibri"/>
              </w:rPr>
            </w:pPr>
            <w:r>
              <w:rPr>
                <w:rFonts w:ascii="MS Gothic" w:eastAsia="MS Gothic" w:hAnsi="MS Gothic" w:hint="eastAsia"/>
                <w:color w:val="000000"/>
              </w:rPr>
              <w:t>☒</w:t>
            </w:r>
            <w:r>
              <w:rPr>
                <w:color w:val="000000"/>
              </w:rPr>
              <w:t xml:space="preserve"> Service/Product </w:t>
            </w:r>
          </w:p>
        </w:tc>
      </w:tr>
      <w:tr w:rsidR="00A314FF" w14:paraId="23A3A7F2" w14:textId="77777777" w:rsidTr="00A314FF">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DAABCEE" w14:textId="77777777" w:rsidR="00A314FF" w:rsidRDefault="00A314FF">
            <w:pPr>
              <w:spacing w:after="0"/>
              <w:rPr>
                <w:rFonts w:ascii="Calibri" w:eastAsia="Calibri" w:hAnsi="Calibri" w:cs="Calibri"/>
              </w:rPr>
            </w:pPr>
          </w:p>
        </w:tc>
        <w:tc>
          <w:tcPr>
            <w:tcW w:w="156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A1EB686" w14:textId="77777777" w:rsidR="00A314FF" w:rsidRDefault="00A314FF">
            <w:pPr>
              <w:spacing w:after="0" w:line="240" w:lineRule="auto"/>
              <w:rPr>
                <w:rFonts w:ascii="Calibri" w:eastAsia="Calibri" w:hAnsi="Calibri" w:cs="Calibri"/>
              </w:rPr>
            </w:pPr>
            <w:r>
              <w:rPr>
                <w:rFonts w:ascii="Calibri" w:eastAsia="Calibri" w:hAnsi="Calibri" w:cs="Calibri"/>
                <w:sz w:val="20"/>
              </w:rPr>
              <w:t xml:space="preserve">Description </w:t>
            </w:r>
          </w:p>
        </w:tc>
        <w:tc>
          <w:tcPr>
            <w:tcW w:w="5882"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374D1822" w14:textId="77777777" w:rsidR="00A314FF" w:rsidRDefault="00A314FF">
            <w:pPr>
              <w:spacing w:after="0" w:line="240" w:lineRule="auto"/>
              <w:rPr>
                <w:rFonts w:ascii="Calibri" w:eastAsia="Calibri" w:hAnsi="Calibri" w:cs="Calibri"/>
              </w:rPr>
            </w:pPr>
          </w:p>
        </w:tc>
      </w:tr>
      <w:tr w:rsidR="00A314FF" w14:paraId="4232BAA2" w14:textId="77777777" w:rsidTr="00A314FF">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86EAF5A" w14:textId="77777777" w:rsidR="00A314FF" w:rsidRDefault="00A314FF">
            <w:pPr>
              <w:spacing w:after="0"/>
              <w:rPr>
                <w:rFonts w:ascii="Calibri" w:eastAsia="Calibri" w:hAnsi="Calibri" w:cs="Calibri"/>
              </w:rPr>
            </w:pPr>
          </w:p>
        </w:tc>
        <w:tc>
          <w:tcPr>
            <w:tcW w:w="156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949F1A1" w14:textId="77777777" w:rsidR="00A314FF" w:rsidRDefault="00A314FF">
            <w:pPr>
              <w:spacing w:after="0" w:line="240" w:lineRule="auto"/>
              <w:rPr>
                <w:rFonts w:ascii="Calibri" w:eastAsia="Calibri" w:hAnsi="Calibri" w:cs="Calibri"/>
              </w:rPr>
            </w:pPr>
            <w:r>
              <w:rPr>
                <w:rFonts w:ascii="Calibri" w:eastAsia="Calibri" w:hAnsi="Calibri" w:cs="Calibri"/>
                <w:sz w:val="20"/>
              </w:rPr>
              <w:t>Due date</w:t>
            </w:r>
          </w:p>
        </w:tc>
        <w:tc>
          <w:tcPr>
            <w:tcW w:w="5882"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14C7707A" w14:textId="77777777" w:rsidR="00A314FF" w:rsidRDefault="00A314FF">
            <w:pPr>
              <w:spacing w:after="0" w:line="240" w:lineRule="auto"/>
              <w:rPr>
                <w:rFonts w:ascii="Calibri" w:eastAsia="Calibri" w:hAnsi="Calibri" w:cs="Calibri"/>
              </w:rPr>
            </w:pPr>
          </w:p>
        </w:tc>
      </w:tr>
      <w:tr w:rsidR="00A314FF" w14:paraId="2EB8374F" w14:textId="77777777" w:rsidTr="00A314FF">
        <w:tc>
          <w:tcPr>
            <w:tcW w:w="202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2F2EA92D" w14:textId="77777777" w:rsidR="00A314FF" w:rsidRDefault="00A314FF">
            <w:pPr>
              <w:spacing w:after="0" w:line="240" w:lineRule="auto"/>
              <w:rPr>
                <w:rFonts w:ascii="Calibri" w:eastAsia="Calibri" w:hAnsi="Calibri" w:cs="Calibri"/>
              </w:rPr>
            </w:pPr>
          </w:p>
        </w:tc>
        <w:tc>
          <w:tcPr>
            <w:tcW w:w="156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C1CF266" w14:textId="77777777" w:rsidR="00A314FF" w:rsidRDefault="00A314FF">
            <w:pPr>
              <w:spacing w:after="0" w:line="240" w:lineRule="auto"/>
              <w:rPr>
                <w:rFonts w:ascii="Calibri" w:eastAsia="Calibri" w:hAnsi="Calibri" w:cs="Calibri"/>
              </w:rPr>
            </w:pPr>
            <w:r>
              <w:rPr>
                <w:rFonts w:ascii="Calibri" w:eastAsia="Calibri" w:hAnsi="Calibri" w:cs="Calibri"/>
                <w:sz w:val="20"/>
              </w:rPr>
              <w:t>Languages</w:t>
            </w:r>
          </w:p>
        </w:tc>
        <w:tc>
          <w:tcPr>
            <w:tcW w:w="5882"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6D8BFEBB" w14:textId="77777777" w:rsidR="00A314FF" w:rsidRDefault="00A314FF">
            <w:pPr>
              <w:spacing w:after="0" w:line="240" w:lineRule="auto"/>
              <w:rPr>
                <w:rFonts w:ascii="Calibri" w:eastAsia="Calibri" w:hAnsi="Calibri" w:cs="Calibri"/>
              </w:rPr>
            </w:pPr>
          </w:p>
        </w:tc>
      </w:tr>
      <w:tr w:rsidR="00A314FF" w14:paraId="4D275D55" w14:textId="77777777" w:rsidTr="00A314FF">
        <w:tc>
          <w:tcPr>
            <w:tcW w:w="2025" w:type="dxa"/>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C2E9069" w14:textId="77777777" w:rsidR="00A314FF" w:rsidRDefault="00A314FF">
            <w:pPr>
              <w:tabs>
                <w:tab w:val="left" w:pos="2619"/>
              </w:tabs>
              <w:spacing w:after="0" w:line="240" w:lineRule="auto"/>
              <w:ind w:left="708" w:hanging="708"/>
              <w:rPr>
                <w:rFonts w:ascii="Calibri" w:eastAsia="Calibri" w:hAnsi="Calibri" w:cs="Calibri"/>
              </w:rPr>
            </w:pPr>
            <w:r>
              <w:rPr>
                <w:rFonts w:ascii="Calibri" w:eastAsia="Calibri" w:hAnsi="Calibri" w:cs="Calibri"/>
                <w:b/>
                <w:sz w:val="20"/>
              </w:rPr>
              <w:t>Target groups</w:t>
            </w:r>
          </w:p>
        </w:tc>
        <w:tc>
          <w:tcPr>
            <w:tcW w:w="7443" w:type="dxa"/>
            <w:gridSpan w:val="5"/>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1670D9F" w14:textId="77777777" w:rsidR="00A314FF" w:rsidRDefault="00A314FF">
            <w:pPr>
              <w:rPr>
                <w:rFonts w:eastAsiaTheme="minorEastAsia"/>
              </w:rPr>
            </w:pPr>
            <w:r>
              <w:rPr>
                <w:rFonts w:ascii="MS Gothic" w:eastAsia="MS Gothic" w:hAnsi="MS Gothic" w:hint="eastAsia"/>
                <w:color w:val="000000"/>
              </w:rPr>
              <w:t>☐</w:t>
            </w:r>
            <w:r>
              <w:rPr>
                <w:color w:val="000000"/>
              </w:rPr>
              <w:t xml:space="preserve"> Teaching staff </w:t>
            </w:r>
          </w:p>
          <w:p w14:paraId="798261CD" w14:textId="77777777" w:rsidR="00A314FF" w:rsidRDefault="00A314FF">
            <w:r>
              <w:rPr>
                <w:rFonts w:ascii="MS Gothic" w:eastAsia="MS Gothic" w:hAnsi="MS Gothic" w:hint="eastAsia"/>
                <w:color w:val="000000"/>
              </w:rPr>
              <w:t>☒</w:t>
            </w:r>
            <w:r>
              <w:rPr>
                <w:color w:val="000000"/>
              </w:rPr>
              <w:t xml:space="preserve"> Students </w:t>
            </w:r>
          </w:p>
          <w:p w14:paraId="19EEFBE6" w14:textId="77777777" w:rsidR="00A314FF" w:rsidRDefault="00A314FF">
            <w:r>
              <w:rPr>
                <w:rFonts w:ascii="MS Gothic" w:eastAsia="MS Gothic" w:hAnsi="MS Gothic" w:hint="eastAsia"/>
                <w:color w:val="000000"/>
              </w:rPr>
              <w:t>☐</w:t>
            </w:r>
            <w:r>
              <w:rPr>
                <w:color w:val="000000"/>
              </w:rPr>
              <w:t xml:space="preserve"> Trainees </w:t>
            </w:r>
          </w:p>
          <w:p w14:paraId="004254F1" w14:textId="77777777" w:rsidR="00A314FF" w:rsidRDefault="00A314FF">
            <w:r>
              <w:rPr>
                <w:rFonts w:ascii="MS Gothic" w:eastAsia="MS Gothic" w:hAnsi="MS Gothic" w:hint="eastAsia"/>
                <w:color w:val="000000"/>
              </w:rPr>
              <w:t>☒</w:t>
            </w:r>
            <w:r>
              <w:rPr>
                <w:color w:val="000000"/>
              </w:rPr>
              <w:t xml:space="preserve"> Administrative staff</w:t>
            </w:r>
          </w:p>
          <w:p w14:paraId="0BC13F60" w14:textId="77777777" w:rsidR="00A314FF" w:rsidRDefault="00A314FF">
            <w:r>
              <w:rPr>
                <w:rFonts w:ascii="MS Gothic" w:eastAsia="MS Gothic" w:hAnsi="MS Gothic" w:hint="eastAsia"/>
                <w:color w:val="000000"/>
              </w:rPr>
              <w:t>☐</w:t>
            </w:r>
            <w:r>
              <w:rPr>
                <w:color w:val="000000"/>
              </w:rPr>
              <w:t xml:space="preserve"> Technical staff </w:t>
            </w:r>
          </w:p>
          <w:p w14:paraId="0FA90498" w14:textId="77777777" w:rsidR="00A314FF" w:rsidRDefault="00A314FF">
            <w:r>
              <w:rPr>
                <w:rFonts w:ascii="MS Gothic" w:eastAsia="MS Gothic" w:hAnsi="MS Gothic" w:hint="eastAsia"/>
                <w:color w:val="000000"/>
              </w:rPr>
              <w:t>☐</w:t>
            </w:r>
            <w:r>
              <w:rPr>
                <w:color w:val="000000"/>
              </w:rPr>
              <w:t xml:space="preserve"> Librarians </w:t>
            </w:r>
          </w:p>
          <w:p w14:paraId="6221FE58" w14:textId="77777777" w:rsidR="00A314FF" w:rsidRDefault="00A314FF">
            <w:pPr>
              <w:spacing w:after="0" w:line="240" w:lineRule="auto"/>
              <w:rPr>
                <w:rFonts w:ascii="Calibri" w:eastAsia="Calibri" w:hAnsi="Calibri" w:cs="Calibri"/>
              </w:rPr>
            </w:pPr>
            <w:r>
              <w:rPr>
                <w:rFonts w:ascii="MS Gothic" w:eastAsia="MS Gothic" w:hAnsi="MS Gothic" w:cs="MS Gothic" w:hint="eastAsia"/>
                <w:color w:val="000000"/>
              </w:rPr>
              <w:t>☐</w:t>
            </w:r>
            <w:r>
              <w:rPr>
                <w:color w:val="000000"/>
              </w:rPr>
              <w:t xml:space="preserve"> Other</w:t>
            </w:r>
          </w:p>
        </w:tc>
      </w:tr>
      <w:tr w:rsidR="00A314FF" w14:paraId="22AD5192" w14:textId="77777777" w:rsidTr="00A314FF">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A34627D" w14:textId="77777777" w:rsidR="00A314FF" w:rsidRDefault="00A314FF">
            <w:pPr>
              <w:spacing w:after="0"/>
              <w:rPr>
                <w:rFonts w:ascii="Calibri" w:eastAsia="Calibri" w:hAnsi="Calibri" w:cs="Calibri"/>
              </w:rPr>
            </w:pPr>
          </w:p>
        </w:tc>
        <w:tc>
          <w:tcPr>
            <w:tcW w:w="7443" w:type="dxa"/>
            <w:gridSpan w:val="5"/>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6B342BB" w14:textId="77777777" w:rsidR="00A314FF" w:rsidRDefault="00A314FF">
            <w:pPr>
              <w:tabs>
                <w:tab w:val="left" w:pos="2619"/>
              </w:tabs>
              <w:spacing w:after="0" w:line="240" w:lineRule="auto"/>
              <w:ind w:left="708" w:hanging="708"/>
              <w:rPr>
                <w:rFonts w:ascii="Calibri" w:eastAsia="Calibri" w:hAnsi="Calibri" w:cs="Calibri"/>
                <w:i/>
                <w:sz w:val="20"/>
              </w:rPr>
            </w:pPr>
            <w:r>
              <w:rPr>
                <w:rFonts w:ascii="Calibri" w:eastAsia="Calibri" w:hAnsi="Calibri" w:cs="Calibri"/>
                <w:i/>
                <w:sz w:val="20"/>
              </w:rPr>
              <w:t xml:space="preserve">If you selected 'Other', please identify these target groups. </w:t>
            </w:r>
          </w:p>
          <w:p w14:paraId="6613DA5F" w14:textId="77777777" w:rsidR="00A314FF" w:rsidRDefault="00A314FF">
            <w:pPr>
              <w:spacing w:after="0" w:line="240" w:lineRule="auto"/>
              <w:rPr>
                <w:rFonts w:ascii="Calibri" w:eastAsia="Calibri" w:hAnsi="Calibri" w:cs="Calibri"/>
              </w:rPr>
            </w:pPr>
            <w:r>
              <w:rPr>
                <w:rFonts w:ascii="Calibri" w:eastAsia="Calibri" w:hAnsi="Calibri" w:cs="Calibri"/>
                <w:i/>
                <w:sz w:val="20"/>
              </w:rPr>
              <w:t>(Max. 250 words)</w:t>
            </w:r>
          </w:p>
        </w:tc>
      </w:tr>
      <w:tr w:rsidR="00A314FF" w14:paraId="2244080D" w14:textId="77777777" w:rsidTr="00A314FF">
        <w:tc>
          <w:tcPr>
            <w:tcW w:w="202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E1F0675" w14:textId="77777777" w:rsidR="00A314FF" w:rsidRDefault="00A314FF">
            <w:pPr>
              <w:spacing w:after="0" w:line="240" w:lineRule="auto"/>
              <w:rPr>
                <w:rFonts w:ascii="Calibri" w:eastAsia="Calibri" w:hAnsi="Calibri" w:cs="Calibri"/>
              </w:rPr>
            </w:pPr>
            <w:r>
              <w:rPr>
                <w:rFonts w:ascii="Calibri" w:eastAsia="Calibri" w:hAnsi="Calibri" w:cs="Calibri"/>
                <w:b/>
                <w:sz w:val="20"/>
              </w:rPr>
              <w:t>Dissemination level</w:t>
            </w:r>
          </w:p>
        </w:tc>
        <w:tc>
          <w:tcPr>
            <w:tcW w:w="2038"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747AE17" w14:textId="77777777" w:rsidR="00A314FF" w:rsidRDefault="00A314FF">
            <w:pPr>
              <w:spacing w:after="0" w:line="240" w:lineRule="auto"/>
              <w:rPr>
                <w:rFonts w:ascii="Calibri" w:eastAsia="Calibri" w:hAnsi="Calibri" w:cs="Calibri"/>
                <w:sz w:val="20"/>
              </w:rPr>
            </w:pPr>
            <w:r>
              <w:rPr>
                <w:rFonts w:ascii="Calibri" w:eastAsia="Calibri" w:hAnsi="Calibri" w:cs="Calibri"/>
                <w:color w:val="000000"/>
                <w:sz w:val="20"/>
              </w:rPr>
              <w:t xml:space="preserve"> </w:t>
            </w:r>
            <w:r>
              <w:rPr>
                <w:rFonts w:ascii="Segoe UI Symbol" w:eastAsia="Calibri" w:hAnsi="Segoe UI Symbol" w:cs="Segoe UI Symbol"/>
                <w:sz w:val="20"/>
              </w:rPr>
              <w:t>☐</w:t>
            </w:r>
            <w:r>
              <w:rPr>
                <w:rFonts w:ascii="Calibri" w:eastAsia="Calibri" w:hAnsi="Calibri" w:cs="Calibri"/>
                <w:sz w:val="20"/>
              </w:rPr>
              <w:t xml:space="preserve"> Department / Faculty </w:t>
            </w:r>
            <w:r>
              <w:rPr>
                <w:rFonts w:ascii="Segoe UI Symbol" w:eastAsia="Calibri" w:hAnsi="Segoe UI Symbol" w:cs="Segoe UI Symbol"/>
                <w:sz w:val="20"/>
              </w:rPr>
              <w:t>☐</w:t>
            </w:r>
            <w:r>
              <w:rPr>
                <w:rFonts w:ascii="Calibri" w:eastAsia="Calibri" w:hAnsi="Calibri" w:cs="Calibri"/>
                <w:sz w:val="20"/>
              </w:rPr>
              <w:t xml:space="preserve"> Institution</w:t>
            </w:r>
          </w:p>
          <w:p w14:paraId="53EE7E4C" w14:textId="77777777" w:rsidR="00A314FF" w:rsidRDefault="00A314FF">
            <w:pPr>
              <w:spacing w:after="0" w:line="240" w:lineRule="auto"/>
              <w:rPr>
                <w:rFonts w:ascii="Calibri" w:eastAsia="Calibri" w:hAnsi="Calibri" w:cs="Calibri"/>
              </w:rPr>
            </w:pPr>
            <w:r>
              <w:rPr>
                <w:rFonts w:ascii="Calibri" w:eastAsia="Calibri" w:hAnsi="Calibri" w:cs="Calibri"/>
                <w:color w:val="000000"/>
                <w:sz w:val="20"/>
              </w:rPr>
              <w:t xml:space="preserve"> Institution</w:t>
            </w:r>
          </w:p>
        </w:tc>
        <w:tc>
          <w:tcPr>
            <w:tcW w:w="2289"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F70108F" w14:textId="77777777" w:rsidR="00A314FF" w:rsidRDefault="00A314FF">
            <w:pPr>
              <w:rPr>
                <w:rFonts w:eastAsiaTheme="minorEastAsia"/>
              </w:rPr>
            </w:pPr>
            <w:r>
              <w:rPr>
                <w:rFonts w:ascii="MS Gothic" w:eastAsia="MS Gothic" w:hAnsi="MS Gothic" w:hint="eastAsia"/>
                <w:color w:val="000000"/>
              </w:rPr>
              <w:t>☒</w:t>
            </w:r>
            <w:r>
              <w:rPr>
                <w:color w:val="000000"/>
              </w:rPr>
              <w:t xml:space="preserve"> Local</w:t>
            </w:r>
          </w:p>
          <w:p w14:paraId="09382DD2" w14:textId="77777777" w:rsidR="00A314FF" w:rsidRDefault="00A314FF">
            <w:pPr>
              <w:spacing w:after="0" w:line="240" w:lineRule="auto"/>
              <w:rPr>
                <w:rFonts w:ascii="Calibri" w:eastAsia="Calibri" w:hAnsi="Calibri" w:cs="Calibri"/>
              </w:rPr>
            </w:pPr>
            <w:r>
              <w:rPr>
                <w:rFonts w:ascii="MS Gothic" w:eastAsia="MS Gothic" w:hAnsi="MS Gothic" w:cs="MS Gothic" w:hint="eastAsia"/>
                <w:color w:val="000000"/>
              </w:rPr>
              <w:t>☐</w:t>
            </w:r>
            <w:r>
              <w:rPr>
                <w:color w:val="000000"/>
              </w:rPr>
              <w:t xml:space="preserve"> Regional</w:t>
            </w:r>
          </w:p>
        </w:tc>
        <w:tc>
          <w:tcPr>
            <w:tcW w:w="31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B428C1B" w14:textId="77777777" w:rsidR="00A314FF" w:rsidRDefault="00A314FF">
            <w:pPr>
              <w:spacing w:after="0" w:line="240" w:lineRule="auto"/>
              <w:rPr>
                <w:rFonts w:ascii="Calibri" w:eastAsia="Calibri" w:hAnsi="Calibri" w:cs="Calibri"/>
                <w:sz w:val="20"/>
              </w:rPr>
            </w:pPr>
            <w:r>
              <w:rPr>
                <w:rFonts w:ascii="Calibri" w:eastAsia="Calibri" w:hAnsi="Calibri" w:cs="Calibri"/>
                <w:color w:val="000000"/>
                <w:sz w:val="20"/>
              </w:rPr>
              <w:t xml:space="preserve"> National</w:t>
            </w:r>
          </w:p>
          <w:p w14:paraId="5305D833" w14:textId="77777777" w:rsidR="00A314FF" w:rsidRDefault="00A314FF">
            <w:pPr>
              <w:spacing w:after="0" w:line="240" w:lineRule="auto"/>
              <w:rPr>
                <w:rFonts w:ascii="Calibri" w:eastAsia="Calibri" w:hAnsi="Calibri" w:cs="Calibri"/>
              </w:rPr>
            </w:pPr>
            <w:r>
              <w:rPr>
                <w:rFonts w:ascii="Calibri" w:eastAsia="Calibri" w:hAnsi="Calibri" w:cs="Calibri"/>
                <w:color w:val="000000"/>
                <w:sz w:val="20"/>
              </w:rPr>
              <w:t xml:space="preserve"> </w:t>
            </w:r>
            <w:r>
              <w:rPr>
                <w:rFonts w:ascii="Segoe UI Symbol" w:eastAsia="Calibri" w:hAnsi="Segoe UI Symbol" w:cs="Segoe UI Symbol"/>
                <w:sz w:val="20"/>
              </w:rPr>
              <w:t>☐</w:t>
            </w:r>
            <w:r>
              <w:rPr>
                <w:rFonts w:ascii="Calibri" w:eastAsia="Calibri" w:hAnsi="Calibri" w:cs="Calibri"/>
                <w:sz w:val="20"/>
              </w:rPr>
              <w:t xml:space="preserve"> International</w:t>
            </w:r>
          </w:p>
        </w:tc>
      </w:tr>
    </w:tbl>
    <w:p w14:paraId="26F5A74D" w14:textId="77777777" w:rsidR="00A314FF" w:rsidRDefault="00A314FF" w:rsidP="00A314FF">
      <w:pPr>
        <w:spacing w:after="0" w:line="240" w:lineRule="auto"/>
        <w:rPr>
          <w:rFonts w:ascii="Calibri" w:eastAsia="Calibri" w:hAnsi="Calibri" w:cs="Calibri"/>
        </w:rPr>
      </w:pPr>
    </w:p>
    <w:p w14:paraId="392000E0" w14:textId="77777777" w:rsidR="00A314FF" w:rsidRDefault="00A314FF" w:rsidP="00A314FF">
      <w:pPr>
        <w:spacing w:after="0" w:line="240" w:lineRule="auto"/>
        <w:rPr>
          <w:rFonts w:ascii="Calibri" w:eastAsia="Calibri" w:hAnsi="Calibri" w:cs="Calibri"/>
          <w:b/>
          <w:sz w:val="24"/>
        </w:rPr>
      </w:pPr>
      <w:r>
        <w:rPr>
          <w:rFonts w:ascii="Calibri" w:eastAsia="Calibri" w:hAnsi="Calibri" w:cs="Calibri"/>
          <w:b/>
          <w:sz w:val="24"/>
        </w:rPr>
        <w:t>Deliverables/results/outcomes</w:t>
      </w:r>
    </w:p>
    <w:p w14:paraId="1BCE6B4B" w14:textId="77777777" w:rsidR="00A314FF" w:rsidRDefault="00A314FF" w:rsidP="00A314FF">
      <w:pPr>
        <w:spacing w:after="0" w:line="240" w:lineRule="auto"/>
        <w:rPr>
          <w:rFonts w:ascii="Calibri" w:eastAsia="Calibri" w:hAnsi="Calibri" w:cs="Calibri"/>
          <w:b/>
        </w:rPr>
      </w:pPr>
    </w:p>
    <w:tbl>
      <w:tblPr>
        <w:tblW w:w="0" w:type="auto"/>
        <w:tblInd w:w="108" w:type="dxa"/>
        <w:tblCellMar>
          <w:left w:w="10" w:type="dxa"/>
          <w:right w:w="10" w:type="dxa"/>
        </w:tblCellMar>
        <w:tblLook w:val="04A0" w:firstRow="1" w:lastRow="0" w:firstColumn="1" w:lastColumn="0" w:noHBand="0" w:noVBand="1"/>
      </w:tblPr>
      <w:tblGrid>
        <w:gridCol w:w="1953"/>
        <w:gridCol w:w="1261"/>
        <w:gridCol w:w="419"/>
        <w:gridCol w:w="1791"/>
        <w:gridCol w:w="212"/>
        <w:gridCol w:w="3606"/>
      </w:tblGrid>
      <w:tr w:rsidR="00A314FF" w14:paraId="50F9DDD4" w14:textId="77777777" w:rsidTr="00A314FF">
        <w:trPr>
          <w:trHeight w:val="1"/>
        </w:trPr>
        <w:tc>
          <w:tcPr>
            <w:tcW w:w="2025" w:type="dxa"/>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8F6CE86" w14:textId="77777777" w:rsidR="00A314FF" w:rsidRDefault="00A314FF">
            <w:pPr>
              <w:spacing w:after="0" w:line="240" w:lineRule="auto"/>
              <w:rPr>
                <w:rFonts w:ascii="Calibri" w:eastAsia="Calibri" w:hAnsi="Calibri" w:cs="Calibri"/>
                <w:b/>
                <w:sz w:val="20"/>
              </w:rPr>
            </w:pPr>
            <w:r>
              <w:rPr>
                <w:rFonts w:ascii="Calibri" w:eastAsia="Calibri" w:hAnsi="Calibri" w:cs="Calibri"/>
                <w:b/>
                <w:sz w:val="20"/>
              </w:rPr>
              <w:t>Expected Deliverable/Results/</w:t>
            </w:r>
          </w:p>
          <w:p w14:paraId="0F5DBFF4" w14:textId="77777777" w:rsidR="00A314FF" w:rsidRDefault="00A314FF">
            <w:pPr>
              <w:spacing w:after="0" w:line="240" w:lineRule="auto"/>
              <w:rPr>
                <w:rFonts w:ascii="Calibri" w:eastAsia="Calibri" w:hAnsi="Calibri" w:cs="Calibri"/>
              </w:rPr>
            </w:pPr>
            <w:r>
              <w:rPr>
                <w:rFonts w:ascii="Calibri" w:eastAsia="Calibri" w:hAnsi="Calibri" w:cs="Calibri"/>
                <w:b/>
                <w:sz w:val="20"/>
              </w:rPr>
              <w:t>Outcomes</w:t>
            </w:r>
            <w:r>
              <w:rPr>
                <w:rFonts w:ascii="Calibri" w:eastAsia="Calibri" w:hAnsi="Calibri" w:cs="Calibri"/>
                <w:color w:val="FFFFFF"/>
                <w:sz w:val="20"/>
              </w:rPr>
              <w:t xml:space="preserve"> </w:t>
            </w:r>
          </w:p>
        </w:tc>
        <w:tc>
          <w:tcPr>
            <w:tcW w:w="156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A999BE1" w14:textId="77777777" w:rsidR="00A314FF" w:rsidRDefault="00A314FF">
            <w:pPr>
              <w:spacing w:after="0" w:line="240" w:lineRule="auto"/>
              <w:rPr>
                <w:rFonts w:ascii="Calibri" w:eastAsia="Calibri" w:hAnsi="Calibri" w:cs="Calibri"/>
              </w:rPr>
            </w:pPr>
            <w:r>
              <w:rPr>
                <w:rFonts w:ascii="Calibri" w:eastAsia="Calibri" w:hAnsi="Calibri" w:cs="Calibri"/>
                <w:sz w:val="20"/>
              </w:rPr>
              <w:t>Work Package and Outcome ref.nr</w:t>
            </w:r>
          </w:p>
        </w:tc>
        <w:tc>
          <w:tcPr>
            <w:tcW w:w="5882"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1FDCEF9" w14:textId="5BDBA9A7" w:rsidR="00A314FF" w:rsidRDefault="00677DAA">
            <w:pPr>
              <w:spacing w:after="0" w:line="240" w:lineRule="auto"/>
              <w:ind w:left="5040" w:hanging="187"/>
              <w:rPr>
                <w:rFonts w:ascii="Calibri" w:eastAsia="Calibri" w:hAnsi="Calibri" w:cs="Calibri"/>
              </w:rPr>
            </w:pPr>
            <w:r>
              <w:rPr>
                <w:rFonts w:ascii="Calibri" w:eastAsia="Calibri" w:hAnsi="Calibri" w:cs="Calibri"/>
                <w:b/>
                <w:sz w:val="24"/>
              </w:rPr>
              <w:t>A17.</w:t>
            </w:r>
            <w:r w:rsidR="00A314FF">
              <w:rPr>
                <w:rFonts w:ascii="Calibri" w:eastAsia="Calibri" w:hAnsi="Calibri" w:cs="Calibri"/>
                <w:b/>
                <w:sz w:val="24"/>
              </w:rPr>
              <w:t>4.1.</w:t>
            </w:r>
          </w:p>
        </w:tc>
      </w:tr>
      <w:tr w:rsidR="00A314FF" w14:paraId="390A2302" w14:textId="77777777" w:rsidTr="00A314FF">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CBFF0C6" w14:textId="77777777" w:rsidR="00A314FF" w:rsidRDefault="00A314FF">
            <w:pPr>
              <w:spacing w:after="0"/>
              <w:rPr>
                <w:rFonts w:ascii="Calibri" w:eastAsia="Calibri" w:hAnsi="Calibri" w:cs="Calibri"/>
              </w:rPr>
            </w:pPr>
          </w:p>
        </w:tc>
        <w:tc>
          <w:tcPr>
            <w:tcW w:w="156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A849ED8" w14:textId="77777777" w:rsidR="00A314FF" w:rsidRDefault="00A314FF">
            <w:pPr>
              <w:spacing w:after="0" w:line="240" w:lineRule="auto"/>
              <w:rPr>
                <w:rFonts w:ascii="Calibri" w:eastAsia="Calibri" w:hAnsi="Calibri" w:cs="Calibri"/>
              </w:rPr>
            </w:pPr>
            <w:r>
              <w:rPr>
                <w:rFonts w:ascii="Calibri" w:eastAsia="Calibri" w:hAnsi="Calibri" w:cs="Calibri"/>
                <w:sz w:val="20"/>
              </w:rPr>
              <w:t>Title</w:t>
            </w:r>
          </w:p>
        </w:tc>
        <w:tc>
          <w:tcPr>
            <w:tcW w:w="5882"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CCE7FD0" w14:textId="77777777" w:rsidR="00A314FF" w:rsidRDefault="00A314FF">
            <w:pPr>
              <w:spacing w:after="0" w:line="240" w:lineRule="auto"/>
              <w:rPr>
                <w:rFonts w:ascii="Calibri" w:eastAsia="Calibri" w:hAnsi="Calibri" w:cs="Calibri"/>
              </w:rPr>
            </w:pPr>
            <w:r>
              <w:rPr>
                <w:rFonts w:ascii="Calibri" w:eastAsia="Calibri" w:hAnsi="Calibri" w:cs="Calibri"/>
              </w:rPr>
              <w:t>Organizujemo interaktivne sesije, diskusije i radionice za razmenu mišljenja i ideja</w:t>
            </w:r>
          </w:p>
        </w:tc>
      </w:tr>
      <w:tr w:rsidR="00A314FF" w14:paraId="72ECB4BD" w14:textId="77777777" w:rsidTr="00A314FF">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4EDD266" w14:textId="77777777" w:rsidR="00A314FF" w:rsidRDefault="00A314FF">
            <w:pPr>
              <w:spacing w:after="0"/>
              <w:rPr>
                <w:rFonts w:ascii="Calibri" w:eastAsia="Calibri" w:hAnsi="Calibri" w:cs="Calibri"/>
              </w:rPr>
            </w:pPr>
          </w:p>
        </w:tc>
        <w:tc>
          <w:tcPr>
            <w:tcW w:w="156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2AD889E" w14:textId="77777777" w:rsidR="00A314FF" w:rsidRDefault="00A314FF">
            <w:pPr>
              <w:spacing w:after="0" w:line="240" w:lineRule="auto"/>
              <w:rPr>
                <w:rFonts w:ascii="Calibri" w:eastAsia="Calibri" w:hAnsi="Calibri" w:cs="Calibri"/>
              </w:rPr>
            </w:pPr>
            <w:r>
              <w:rPr>
                <w:rFonts w:ascii="Calibri" w:eastAsia="Calibri" w:hAnsi="Calibri" w:cs="Calibri"/>
                <w:sz w:val="20"/>
              </w:rPr>
              <w:t>Type</w:t>
            </w:r>
          </w:p>
        </w:tc>
        <w:tc>
          <w:tcPr>
            <w:tcW w:w="2527"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65EEF04" w14:textId="77777777" w:rsidR="00A314FF" w:rsidRDefault="00A314FF">
            <w:pPr>
              <w:rPr>
                <w:rFonts w:eastAsiaTheme="minorEastAsia"/>
                <w:color w:val="000000"/>
              </w:rPr>
            </w:pPr>
            <w:r>
              <w:rPr>
                <w:rFonts w:ascii="MS Gothic" w:eastAsia="MS Gothic" w:hAnsi="MS Gothic" w:cs="MS Gothic" w:hint="eastAsia"/>
                <w:color w:val="000000"/>
              </w:rPr>
              <w:t>☐</w:t>
            </w:r>
            <w:r>
              <w:rPr>
                <w:color w:val="000000"/>
              </w:rPr>
              <w:t xml:space="preserve"> Teaching material</w:t>
            </w:r>
          </w:p>
          <w:p w14:paraId="53042938" w14:textId="77777777" w:rsidR="00A314FF" w:rsidRDefault="00A314FF">
            <w:pPr>
              <w:rPr>
                <w:color w:val="000000"/>
              </w:rPr>
            </w:pPr>
            <w:r>
              <w:rPr>
                <w:rFonts w:ascii="MS Gothic" w:eastAsia="MS Gothic" w:hAnsi="MS Gothic" w:cs="MS Gothic" w:hint="eastAsia"/>
                <w:color w:val="000000"/>
              </w:rPr>
              <w:t>☐</w:t>
            </w:r>
            <w:r>
              <w:rPr>
                <w:color w:val="000000"/>
              </w:rPr>
              <w:t xml:space="preserve"> Learning material</w:t>
            </w:r>
          </w:p>
          <w:p w14:paraId="61AE2F18" w14:textId="77777777" w:rsidR="00A314FF" w:rsidRDefault="00A314FF">
            <w:pPr>
              <w:spacing w:after="0" w:line="240" w:lineRule="auto"/>
              <w:rPr>
                <w:rFonts w:ascii="Calibri" w:eastAsia="Calibri" w:hAnsi="Calibri" w:cs="Calibri"/>
              </w:rPr>
            </w:pPr>
            <w:r>
              <w:rPr>
                <w:rFonts w:ascii="MS Gothic" w:eastAsia="MS Gothic" w:hAnsi="MS Gothic" w:hint="eastAsia"/>
                <w:color w:val="000000"/>
              </w:rPr>
              <w:t>☐</w:t>
            </w:r>
            <w:r>
              <w:rPr>
                <w:color w:val="000000"/>
              </w:rPr>
              <w:t xml:space="preserve"> Training material</w:t>
            </w:r>
          </w:p>
        </w:tc>
        <w:tc>
          <w:tcPr>
            <w:tcW w:w="3355"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2519F2E" w14:textId="77777777" w:rsidR="00A314FF" w:rsidRDefault="00A314FF">
            <w:pPr>
              <w:rPr>
                <w:rFonts w:eastAsiaTheme="minorEastAsia"/>
                <w:color w:val="000000"/>
              </w:rPr>
            </w:pPr>
            <w:r>
              <w:rPr>
                <w:rFonts w:ascii="MS Gothic" w:eastAsia="MS Gothic" w:hAnsi="MS Gothic" w:hint="eastAsia"/>
                <w:color w:val="000000"/>
              </w:rPr>
              <w:t>☒</w:t>
            </w:r>
            <w:r>
              <w:rPr>
                <w:color w:val="000000"/>
              </w:rPr>
              <w:t xml:space="preserve"> Event</w:t>
            </w:r>
          </w:p>
          <w:p w14:paraId="4054A464" w14:textId="77777777" w:rsidR="00A314FF" w:rsidRDefault="00A314FF">
            <w:pPr>
              <w:rPr>
                <w:color w:val="000000"/>
              </w:rPr>
            </w:pPr>
            <w:r>
              <w:rPr>
                <w:rFonts w:ascii="MS Gothic" w:eastAsia="MS Gothic" w:hAnsi="MS Gothic" w:hint="eastAsia"/>
                <w:color w:val="000000"/>
              </w:rPr>
              <w:t>☐</w:t>
            </w:r>
            <w:r>
              <w:rPr>
                <w:color w:val="000000"/>
              </w:rPr>
              <w:t xml:space="preserve"> Report </w:t>
            </w:r>
          </w:p>
          <w:p w14:paraId="0A3373C3" w14:textId="77777777" w:rsidR="00A314FF" w:rsidRDefault="00A314FF">
            <w:pPr>
              <w:spacing w:after="0" w:line="240" w:lineRule="auto"/>
              <w:rPr>
                <w:rFonts w:ascii="Calibri" w:eastAsia="Calibri" w:hAnsi="Calibri" w:cs="Calibri"/>
              </w:rPr>
            </w:pPr>
            <w:r>
              <w:rPr>
                <w:rFonts w:ascii="MS Gothic" w:eastAsia="MS Gothic" w:hAnsi="MS Gothic" w:cs="MS Gothic" w:hint="eastAsia"/>
                <w:color w:val="000000"/>
              </w:rPr>
              <w:t>☐</w:t>
            </w:r>
            <w:r>
              <w:rPr>
                <w:color w:val="000000"/>
              </w:rPr>
              <w:t xml:space="preserve"> Service/Product </w:t>
            </w:r>
          </w:p>
        </w:tc>
      </w:tr>
      <w:tr w:rsidR="00A314FF" w14:paraId="46919099" w14:textId="77777777" w:rsidTr="00A314FF">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DDE99A3" w14:textId="77777777" w:rsidR="00A314FF" w:rsidRDefault="00A314FF">
            <w:pPr>
              <w:spacing w:after="0"/>
              <w:rPr>
                <w:rFonts w:ascii="Calibri" w:eastAsia="Calibri" w:hAnsi="Calibri" w:cs="Calibri"/>
              </w:rPr>
            </w:pPr>
          </w:p>
        </w:tc>
        <w:tc>
          <w:tcPr>
            <w:tcW w:w="156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FB90078" w14:textId="77777777" w:rsidR="00A314FF" w:rsidRDefault="00A314FF">
            <w:pPr>
              <w:spacing w:after="0" w:line="240" w:lineRule="auto"/>
              <w:rPr>
                <w:rFonts w:ascii="Calibri" w:eastAsia="Calibri" w:hAnsi="Calibri" w:cs="Calibri"/>
              </w:rPr>
            </w:pPr>
            <w:r>
              <w:rPr>
                <w:rFonts w:ascii="Calibri" w:eastAsia="Calibri" w:hAnsi="Calibri" w:cs="Calibri"/>
                <w:sz w:val="20"/>
              </w:rPr>
              <w:t xml:space="preserve">Description </w:t>
            </w:r>
          </w:p>
        </w:tc>
        <w:tc>
          <w:tcPr>
            <w:tcW w:w="5882"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5753D7FB" w14:textId="77777777" w:rsidR="00A314FF" w:rsidRDefault="00A314FF">
            <w:pPr>
              <w:spacing w:after="0" w:line="240" w:lineRule="auto"/>
              <w:rPr>
                <w:rFonts w:ascii="Calibri" w:eastAsia="Calibri" w:hAnsi="Calibri" w:cs="Calibri"/>
              </w:rPr>
            </w:pPr>
          </w:p>
        </w:tc>
      </w:tr>
      <w:tr w:rsidR="00A314FF" w14:paraId="24BCF396" w14:textId="77777777" w:rsidTr="00A314FF">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965244F" w14:textId="77777777" w:rsidR="00A314FF" w:rsidRDefault="00A314FF">
            <w:pPr>
              <w:spacing w:after="0"/>
              <w:rPr>
                <w:rFonts w:ascii="Calibri" w:eastAsia="Calibri" w:hAnsi="Calibri" w:cs="Calibri"/>
              </w:rPr>
            </w:pPr>
          </w:p>
        </w:tc>
        <w:tc>
          <w:tcPr>
            <w:tcW w:w="156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82EC5AA" w14:textId="77777777" w:rsidR="00A314FF" w:rsidRDefault="00A314FF">
            <w:pPr>
              <w:spacing w:after="0" w:line="240" w:lineRule="auto"/>
              <w:rPr>
                <w:rFonts w:ascii="Calibri" w:eastAsia="Calibri" w:hAnsi="Calibri" w:cs="Calibri"/>
              </w:rPr>
            </w:pPr>
            <w:r>
              <w:rPr>
                <w:rFonts w:ascii="Calibri" w:eastAsia="Calibri" w:hAnsi="Calibri" w:cs="Calibri"/>
                <w:sz w:val="20"/>
              </w:rPr>
              <w:t>Due date</w:t>
            </w:r>
          </w:p>
        </w:tc>
        <w:tc>
          <w:tcPr>
            <w:tcW w:w="5882"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561D1DD" w14:textId="77777777" w:rsidR="00A314FF" w:rsidRDefault="00A314FF">
            <w:pPr>
              <w:spacing w:after="0" w:line="240" w:lineRule="auto"/>
              <w:rPr>
                <w:rFonts w:ascii="Calibri" w:eastAsia="Calibri" w:hAnsi="Calibri" w:cs="Calibri"/>
              </w:rPr>
            </w:pPr>
            <w:r>
              <w:rPr>
                <w:rFonts w:ascii="Calibri" w:eastAsia="Calibri" w:hAnsi="Calibri" w:cs="Calibri"/>
              </w:rPr>
              <w:t>M5</w:t>
            </w:r>
          </w:p>
        </w:tc>
      </w:tr>
      <w:tr w:rsidR="00A314FF" w14:paraId="52035BC8" w14:textId="77777777" w:rsidTr="00A314FF">
        <w:tc>
          <w:tcPr>
            <w:tcW w:w="202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7FD99555" w14:textId="77777777" w:rsidR="00A314FF" w:rsidRDefault="00A314FF">
            <w:pPr>
              <w:spacing w:after="0" w:line="240" w:lineRule="auto"/>
              <w:rPr>
                <w:rFonts w:ascii="Calibri" w:eastAsia="Calibri" w:hAnsi="Calibri" w:cs="Calibri"/>
              </w:rPr>
            </w:pPr>
          </w:p>
        </w:tc>
        <w:tc>
          <w:tcPr>
            <w:tcW w:w="156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942E7E5" w14:textId="77777777" w:rsidR="00A314FF" w:rsidRDefault="00A314FF">
            <w:pPr>
              <w:spacing w:after="0" w:line="240" w:lineRule="auto"/>
              <w:rPr>
                <w:rFonts w:ascii="Calibri" w:eastAsia="Calibri" w:hAnsi="Calibri" w:cs="Calibri"/>
              </w:rPr>
            </w:pPr>
            <w:r>
              <w:rPr>
                <w:rFonts w:ascii="Calibri" w:eastAsia="Calibri" w:hAnsi="Calibri" w:cs="Calibri"/>
                <w:sz w:val="20"/>
              </w:rPr>
              <w:t>Languages</w:t>
            </w:r>
          </w:p>
        </w:tc>
        <w:tc>
          <w:tcPr>
            <w:tcW w:w="5882"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6C72C82" w14:textId="77777777" w:rsidR="00A314FF" w:rsidRDefault="00A314FF">
            <w:pPr>
              <w:spacing w:after="0" w:line="240" w:lineRule="auto"/>
              <w:rPr>
                <w:rFonts w:ascii="Calibri" w:eastAsia="Calibri" w:hAnsi="Calibri" w:cs="Calibri"/>
              </w:rPr>
            </w:pPr>
            <w:r>
              <w:rPr>
                <w:rFonts w:ascii="Calibri" w:eastAsia="Calibri" w:hAnsi="Calibri" w:cs="Calibri"/>
              </w:rPr>
              <w:t>Srpski, Engleski</w:t>
            </w:r>
          </w:p>
        </w:tc>
      </w:tr>
      <w:tr w:rsidR="00A314FF" w14:paraId="7BDB058D" w14:textId="77777777" w:rsidTr="00A314FF">
        <w:tc>
          <w:tcPr>
            <w:tcW w:w="2025" w:type="dxa"/>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5E4D880" w14:textId="77777777" w:rsidR="00A314FF" w:rsidRDefault="00A314FF">
            <w:pPr>
              <w:tabs>
                <w:tab w:val="left" w:pos="2619"/>
              </w:tabs>
              <w:spacing w:after="0" w:line="240" w:lineRule="auto"/>
              <w:ind w:left="708" w:hanging="708"/>
              <w:rPr>
                <w:rFonts w:ascii="Calibri" w:eastAsia="Calibri" w:hAnsi="Calibri" w:cs="Calibri"/>
              </w:rPr>
            </w:pPr>
            <w:r>
              <w:rPr>
                <w:rFonts w:ascii="Calibri" w:eastAsia="Calibri" w:hAnsi="Calibri" w:cs="Calibri"/>
                <w:b/>
                <w:sz w:val="20"/>
              </w:rPr>
              <w:t>Target groups</w:t>
            </w:r>
          </w:p>
        </w:tc>
        <w:tc>
          <w:tcPr>
            <w:tcW w:w="7443" w:type="dxa"/>
            <w:gridSpan w:val="5"/>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752A655" w14:textId="77777777" w:rsidR="00A314FF" w:rsidRDefault="00A314FF">
            <w:pPr>
              <w:rPr>
                <w:rFonts w:eastAsiaTheme="minorEastAsia"/>
              </w:rPr>
            </w:pPr>
            <w:r>
              <w:rPr>
                <w:rFonts w:ascii="MS Gothic" w:eastAsia="MS Gothic" w:hAnsi="MS Gothic" w:hint="eastAsia"/>
                <w:color w:val="000000"/>
              </w:rPr>
              <w:t>☐</w:t>
            </w:r>
            <w:r>
              <w:rPr>
                <w:color w:val="000000"/>
              </w:rPr>
              <w:t xml:space="preserve"> Teaching staff </w:t>
            </w:r>
          </w:p>
          <w:p w14:paraId="58C3B9B5" w14:textId="77777777" w:rsidR="00A314FF" w:rsidRDefault="00A314FF">
            <w:r>
              <w:rPr>
                <w:rFonts w:ascii="MS Gothic" w:eastAsia="MS Gothic" w:hAnsi="MS Gothic" w:hint="eastAsia"/>
                <w:color w:val="000000"/>
              </w:rPr>
              <w:t>☒</w:t>
            </w:r>
            <w:r>
              <w:rPr>
                <w:color w:val="000000"/>
              </w:rPr>
              <w:t xml:space="preserve"> Students </w:t>
            </w:r>
          </w:p>
          <w:p w14:paraId="67B842BF" w14:textId="77777777" w:rsidR="00A314FF" w:rsidRDefault="00A314FF">
            <w:r>
              <w:rPr>
                <w:rFonts w:ascii="MS Gothic" w:eastAsia="MS Gothic" w:hAnsi="MS Gothic" w:hint="eastAsia"/>
                <w:color w:val="000000"/>
              </w:rPr>
              <w:t>☒</w:t>
            </w:r>
            <w:r>
              <w:rPr>
                <w:color w:val="000000"/>
              </w:rPr>
              <w:t xml:space="preserve"> Trainees </w:t>
            </w:r>
          </w:p>
          <w:p w14:paraId="22E58C1B" w14:textId="77777777" w:rsidR="00A314FF" w:rsidRDefault="00A314FF">
            <w:r>
              <w:rPr>
                <w:rFonts w:ascii="MS Gothic" w:eastAsia="MS Gothic" w:hAnsi="MS Gothic" w:hint="eastAsia"/>
                <w:color w:val="000000"/>
              </w:rPr>
              <w:t>☐</w:t>
            </w:r>
            <w:r>
              <w:rPr>
                <w:color w:val="000000"/>
              </w:rPr>
              <w:t xml:space="preserve"> Administrative staff</w:t>
            </w:r>
          </w:p>
          <w:p w14:paraId="5B3C9ECE" w14:textId="77777777" w:rsidR="00A314FF" w:rsidRDefault="00A314FF">
            <w:r>
              <w:rPr>
                <w:rFonts w:ascii="MS Gothic" w:eastAsia="MS Gothic" w:hAnsi="MS Gothic" w:hint="eastAsia"/>
                <w:color w:val="000000"/>
              </w:rPr>
              <w:t>☐</w:t>
            </w:r>
            <w:r>
              <w:rPr>
                <w:color w:val="000000"/>
              </w:rPr>
              <w:t xml:space="preserve"> Technical staff </w:t>
            </w:r>
          </w:p>
          <w:p w14:paraId="3FA52B1D" w14:textId="77777777" w:rsidR="00A314FF" w:rsidRDefault="00A314FF">
            <w:r>
              <w:rPr>
                <w:rFonts w:ascii="MS Gothic" w:eastAsia="MS Gothic" w:hAnsi="MS Gothic" w:hint="eastAsia"/>
                <w:color w:val="000000"/>
              </w:rPr>
              <w:t>☐</w:t>
            </w:r>
            <w:r>
              <w:rPr>
                <w:color w:val="000000"/>
              </w:rPr>
              <w:t xml:space="preserve"> Librarians </w:t>
            </w:r>
          </w:p>
          <w:p w14:paraId="3E73CF0D" w14:textId="77777777" w:rsidR="00A314FF" w:rsidRDefault="00A314FF">
            <w:pPr>
              <w:spacing w:after="0" w:line="240" w:lineRule="auto"/>
              <w:rPr>
                <w:rFonts w:ascii="Calibri" w:eastAsia="Calibri" w:hAnsi="Calibri" w:cs="Calibri"/>
              </w:rPr>
            </w:pPr>
            <w:r>
              <w:rPr>
                <w:rFonts w:ascii="MS Gothic" w:eastAsia="MS Gothic" w:hAnsi="MS Gothic" w:cs="MS Gothic" w:hint="eastAsia"/>
                <w:color w:val="000000"/>
              </w:rPr>
              <w:t>☐</w:t>
            </w:r>
            <w:r>
              <w:rPr>
                <w:color w:val="000000"/>
              </w:rPr>
              <w:t xml:space="preserve"> Other</w:t>
            </w:r>
          </w:p>
        </w:tc>
      </w:tr>
      <w:tr w:rsidR="00A314FF" w14:paraId="03C20491" w14:textId="77777777" w:rsidTr="00A314FF">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C70FEA4" w14:textId="77777777" w:rsidR="00A314FF" w:rsidRDefault="00A314FF">
            <w:pPr>
              <w:spacing w:after="0"/>
              <w:rPr>
                <w:rFonts w:ascii="Calibri" w:eastAsia="Calibri" w:hAnsi="Calibri" w:cs="Calibri"/>
              </w:rPr>
            </w:pPr>
          </w:p>
        </w:tc>
        <w:tc>
          <w:tcPr>
            <w:tcW w:w="7443" w:type="dxa"/>
            <w:gridSpan w:val="5"/>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5E59C57" w14:textId="77777777" w:rsidR="00A314FF" w:rsidRDefault="00A314FF">
            <w:pPr>
              <w:tabs>
                <w:tab w:val="left" w:pos="2619"/>
              </w:tabs>
              <w:spacing w:after="0" w:line="240" w:lineRule="auto"/>
              <w:ind w:left="708" w:hanging="708"/>
              <w:rPr>
                <w:rFonts w:ascii="Calibri" w:eastAsia="Calibri" w:hAnsi="Calibri" w:cs="Calibri"/>
                <w:i/>
                <w:sz w:val="20"/>
              </w:rPr>
            </w:pPr>
            <w:r>
              <w:rPr>
                <w:rFonts w:ascii="Calibri" w:eastAsia="Calibri" w:hAnsi="Calibri" w:cs="Calibri"/>
                <w:i/>
                <w:sz w:val="20"/>
              </w:rPr>
              <w:t xml:space="preserve">If you selected 'Other', please identify these target groups. </w:t>
            </w:r>
          </w:p>
          <w:p w14:paraId="44AB8960" w14:textId="77777777" w:rsidR="00A314FF" w:rsidRDefault="00A314FF">
            <w:pPr>
              <w:spacing w:after="0" w:line="240" w:lineRule="auto"/>
              <w:rPr>
                <w:rFonts w:ascii="Calibri" w:eastAsia="Calibri" w:hAnsi="Calibri" w:cs="Calibri"/>
              </w:rPr>
            </w:pPr>
            <w:r>
              <w:rPr>
                <w:rFonts w:ascii="Calibri" w:eastAsia="Calibri" w:hAnsi="Calibri" w:cs="Calibri"/>
                <w:i/>
                <w:sz w:val="20"/>
              </w:rPr>
              <w:t>(Max. 250 words)</w:t>
            </w:r>
          </w:p>
        </w:tc>
      </w:tr>
      <w:tr w:rsidR="00A314FF" w14:paraId="4D7C16ED" w14:textId="77777777" w:rsidTr="00A314FF">
        <w:tc>
          <w:tcPr>
            <w:tcW w:w="202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535D63D" w14:textId="77777777" w:rsidR="00A314FF" w:rsidRDefault="00A314FF">
            <w:pPr>
              <w:spacing w:after="0" w:line="240" w:lineRule="auto"/>
              <w:rPr>
                <w:rFonts w:ascii="Calibri" w:eastAsia="Calibri" w:hAnsi="Calibri" w:cs="Calibri"/>
              </w:rPr>
            </w:pPr>
            <w:r>
              <w:rPr>
                <w:rFonts w:ascii="Calibri" w:eastAsia="Calibri" w:hAnsi="Calibri" w:cs="Calibri"/>
                <w:b/>
                <w:sz w:val="20"/>
              </w:rPr>
              <w:t>Dissemination level</w:t>
            </w:r>
          </w:p>
        </w:tc>
        <w:tc>
          <w:tcPr>
            <w:tcW w:w="2038"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D68B867" w14:textId="77777777" w:rsidR="00A314FF" w:rsidRDefault="00A314FF">
            <w:pPr>
              <w:spacing w:after="0" w:line="240" w:lineRule="auto"/>
              <w:rPr>
                <w:rFonts w:ascii="Calibri" w:eastAsia="Calibri" w:hAnsi="Calibri" w:cs="Calibri"/>
                <w:sz w:val="20"/>
              </w:rPr>
            </w:pPr>
            <w:r>
              <w:rPr>
                <w:rFonts w:ascii="Calibri" w:eastAsia="Calibri" w:hAnsi="Calibri" w:cs="Calibri"/>
                <w:color w:val="000000"/>
                <w:sz w:val="20"/>
              </w:rPr>
              <w:t xml:space="preserve"> </w:t>
            </w:r>
            <w:r>
              <w:rPr>
                <w:rFonts w:ascii="Segoe UI Symbol" w:eastAsia="Calibri" w:hAnsi="Segoe UI Symbol" w:cs="Segoe UI Symbol"/>
                <w:sz w:val="20"/>
              </w:rPr>
              <w:t>☐</w:t>
            </w:r>
            <w:r>
              <w:rPr>
                <w:rFonts w:ascii="Calibri" w:eastAsia="Calibri" w:hAnsi="Calibri" w:cs="Calibri"/>
                <w:sz w:val="20"/>
              </w:rPr>
              <w:t xml:space="preserve"> Department / Faculty </w:t>
            </w:r>
            <w:r>
              <w:rPr>
                <w:rFonts w:ascii="Segoe UI Symbol" w:eastAsia="Calibri" w:hAnsi="Segoe UI Symbol" w:cs="Segoe UI Symbol"/>
                <w:sz w:val="20"/>
              </w:rPr>
              <w:t>☐</w:t>
            </w:r>
            <w:r>
              <w:rPr>
                <w:rFonts w:ascii="Calibri" w:eastAsia="Calibri" w:hAnsi="Calibri" w:cs="Calibri"/>
                <w:sz w:val="20"/>
              </w:rPr>
              <w:t xml:space="preserve"> Institution</w:t>
            </w:r>
          </w:p>
          <w:p w14:paraId="757723E0" w14:textId="77777777" w:rsidR="00A314FF" w:rsidRDefault="00A314FF">
            <w:pPr>
              <w:spacing w:after="0" w:line="240" w:lineRule="auto"/>
              <w:rPr>
                <w:rFonts w:ascii="Calibri" w:eastAsia="Calibri" w:hAnsi="Calibri" w:cs="Calibri"/>
              </w:rPr>
            </w:pPr>
            <w:r>
              <w:rPr>
                <w:rFonts w:ascii="Calibri" w:eastAsia="Calibri" w:hAnsi="Calibri" w:cs="Calibri"/>
                <w:color w:val="000000"/>
                <w:sz w:val="20"/>
              </w:rPr>
              <w:t xml:space="preserve"> Institution</w:t>
            </w:r>
          </w:p>
        </w:tc>
        <w:tc>
          <w:tcPr>
            <w:tcW w:w="2289"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6A84E1E" w14:textId="77777777" w:rsidR="00A314FF" w:rsidRDefault="00A314FF">
            <w:pPr>
              <w:rPr>
                <w:rFonts w:eastAsiaTheme="minorEastAsia"/>
              </w:rPr>
            </w:pPr>
            <w:r>
              <w:rPr>
                <w:rFonts w:ascii="MS Gothic" w:eastAsia="MS Gothic" w:hAnsi="MS Gothic" w:hint="eastAsia"/>
                <w:color w:val="000000"/>
              </w:rPr>
              <w:t>☒</w:t>
            </w:r>
            <w:r>
              <w:rPr>
                <w:color w:val="000000"/>
              </w:rPr>
              <w:t xml:space="preserve"> Local</w:t>
            </w:r>
          </w:p>
          <w:p w14:paraId="31C9DDF2" w14:textId="77777777" w:rsidR="00A314FF" w:rsidRDefault="00A314FF">
            <w:pPr>
              <w:spacing w:after="0" w:line="240" w:lineRule="auto"/>
              <w:rPr>
                <w:rFonts w:ascii="Calibri" w:eastAsia="Calibri" w:hAnsi="Calibri" w:cs="Calibri"/>
              </w:rPr>
            </w:pPr>
            <w:r>
              <w:rPr>
                <w:rFonts w:ascii="MS Gothic" w:eastAsia="MS Gothic" w:hAnsi="MS Gothic" w:cs="MS Gothic" w:hint="eastAsia"/>
                <w:color w:val="000000"/>
              </w:rPr>
              <w:t>☐</w:t>
            </w:r>
            <w:r>
              <w:rPr>
                <w:color w:val="000000"/>
              </w:rPr>
              <w:t xml:space="preserve"> Regional</w:t>
            </w:r>
          </w:p>
        </w:tc>
        <w:tc>
          <w:tcPr>
            <w:tcW w:w="31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85448EF" w14:textId="77777777" w:rsidR="00A314FF" w:rsidRDefault="00A314FF">
            <w:pPr>
              <w:spacing w:after="0" w:line="240" w:lineRule="auto"/>
              <w:rPr>
                <w:rFonts w:ascii="Calibri" w:eastAsia="Calibri" w:hAnsi="Calibri" w:cs="Calibri"/>
                <w:sz w:val="20"/>
              </w:rPr>
            </w:pPr>
            <w:r>
              <w:rPr>
                <w:rFonts w:ascii="Calibri" w:eastAsia="Calibri" w:hAnsi="Calibri" w:cs="Calibri"/>
                <w:color w:val="000000"/>
                <w:sz w:val="20"/>
              </w:rPr>
              <w:t xml:space="preserve"> National</w:t>
            </w:r>
          </w:p>
          <w:p w14:paraId="447EBF42" w14:textId="77777777" w:rsidR="00A314FF" w:rsidRDefault="00A314FF">
            <w:pPr>
              <w:spacing w:after="0" w:line="240" w:lineRule="auto"/>
              <w:rPr>
                <w:rFonts w:ascii="Calibri" w:eastAsia="Calibri" w:hAnsi="Calibri" w:cs="Calibri"/>
              </w:rPr>
            </w:pPr>
            <w:r>
              <w:rPr>
                <w:rFonts w:ascii="Calibri" w:eastAsia="Calibri" w:hAnsi="Calibri" w:cs="Calibri"/>
                <w:color w:val="000000"/>
                <w:sz w:val="20"/>
              </w:rPr>
              <w:t xml:space="preserve"> </w:t>
            </w:r>
            <w:r>
              <w:rPr>
                <w:rFonts w:ascii="Segoe UI Symbol" w:eastAsia="Calibri" w:hAnsi="Segoe UI Symbol" w:cs="Segoe UI Symbol"/>
                <w:sz w:val="20"/>
              </w:rPr>
              <w:t>☐</w:t>
            </w:r>
            <w:r>
              <w:rPr>
                <w:rFonts w:ascii="Calibri" w:eastAsia="Calibri" w:hAnsi="Calibri" w:cs="Calibri"/>
                <w:sz w:val="20"/>
              </w:rPr>
              <w:t xml:space="preserve"> International</w:t>
            </w:r>
          </w:p>
        </w:tc>
      </w:tr>
    </w:tbl>
    <w:p w14:paraId="2C8854AC" w14:textId="77777777" w:rsidR="00A314FF" w:rsidRDefault="00A314FF" w:rsidP="00A314FF">
      <w:pPr>
        <w:spacing w:after="0" w:line="240" w:lineRule="auto"/>
        <w:rPr>
          <w:rFonts w:ascii="Calibri" w:eastAsia="Calibri" w:hAnsi="Calibri" w:cs="Calibri"/>
        </w:rPr>
      </w:pPr>
    </w:p>
    <w:p w14:paraId="05250468" w14:textId="77777777" w:rsidR="00A314FF" w:rsidRDefault="00A314FF" w:rsidP="00A314FF">
      <w:pPr>
        <w:spacing w:after="0" w:line="240" w:lineRule="auto"/>
        <w:rPr>
          <w:rFonts w:ascii="Calibri" w:eastAsia="Calibri" w:hAnsi="Calibri" w:cs="Calibri"/>
          <w:b/>
          <w:sz w:val="24"/>
        </w:rPr>
      </w:pPr>
      <w:r>
        <w:rPr>
          <w:rFonts w:ascii="Calibri" w:eastAsia="Calibri" w:hAnsi="Calibri" w:cs="Calibri"/>
          <w:b/>
          <w:sz w:val="24"/>
        </w:rPr>
        <w:t>Deliverables/results/outcomes</w:t>
      </w:r>
    </w:p>
    <w:p w14:paraId="7826CCEA" w14:textId="77777777" w:rsidR="00A314FF" w:rsidRDefault="00A314FF" w:rsidP="00A314FF">
      <w:pPr>
        <w:spacing w:after="0" w:line="240" w:lineRule="auto"/>
        <w:rPr>
          <w:rFonts w:ascii="Calibri" w:eastAsia="Calibri" w:hAnsi="Calibri" w:cs="Calibri"/>
          <w:b/>
        </w:rPr>
      </w:pPr>
    </w:p>
    <w:tbl>
      <w:tblPr>
        <w:tblW w:w="0" w:type="auto"/>
        <w:tblInd w:w="108" w:type="dxa"/>
        <w:tblCellMar>
          <w:left w:w="10" w:type="dxa"/>
          <w:right w:w="10" w:type="dxa"/>
        </w:tblCellMar>
        <w:tblLook w:val="04A0" w:firstRow="1" w:lastRow="0" w:firstColumn="1" w:lastColumn="0" w:noHBand="0" w:noVBand="1"/>
      </w:tblPr>
      <w:tblGrid>
        <w:gridCol w:w="1953"/>
        <w:gridCol w:w="1261"/>
        <w:gridCol w:w="419"/>
        <w:gridCol w:w="1791"/>
        <w:gridCol w:w="212"/>
        <w:gridCol w:w="3606"/>
      </w:tblGrid>
      <w:tr w:rsidR="00A314FF" w14:paraId="0FDA92C2" w14:textId="77777777" w:rsidTr="00A314FF">
        <w:trPr>
          <w:trHeight w:val="1"/>
        </w:trPr>
        <w:tc>
          <w:tcPr>
            <w:tcW w:w="2025" w:type="dxa"/>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39023A0" w14:textId="77777777" w:rsidR="00A314FF" w:rsidRDefault="00A314FF">
            <w:pPr>
              <w:spacing w:after="0" w:line="240" w:lineRule="auto"/>
              <w:rPr>
                <w:rFonts w:ascii="Calibri" w:eastAsia="Calibri" w:hAnsi="Calibri" w:cs="Calibri"/>
                <w:b/>
                <w:sz w:val="20"/>
              </w:rPr>
            </w:pPr>
            <w:r>
              <w:rPr>
                <w:rFonts w:ascii="Calibri" w:eastAsia="Calibri" w:hAnsi="Calibri" w:cs="Calibri"/>
                <w:b/>
                <w:sz w:val="20"/>
              </w:rPr>
              <w:t>Expected Deliverable/Results/</w:t>
            </w:r>
          </w:p>
          <w:p w14:paraId="4BB352EB" w14:textId="77777777" w:rsidR="00A314FF" w:rsidRDefault="00A314FF">
            <w:pPr>
              <w:spacing w:after="0" w:line="240" w:lineRule="auto"/>
              <w:rPr>
                <w:rFonts w:ascii="Calibri" w:eastAsia="Calibri" w:hAnsi="Calibri" w:cs="Calibri"/>
              </w:rPr>
            </w:pPr>
            <w:r>
              <w:rPr>
                <w:rFonts w:ascii="Calibri" w:eastAsia="Calibri" w:hAnsi="Calibri" w:cs="Calibri"/>
                <w:b/>
                <w:sz w:val="20"/>
              </w:rPr>
              <w:t>Outcomes</w:t>
            </w:r>
            <w:r>
              <w:rPr>
                <w:rFonts w:ascii="Calibri" w:eastAsia="Calibri" w:hAnsi="Calibri" w:cs="Calibri"/>
                <w:color w:val="FFFFFF"/>
                <w:sz w:val="20"/>
              </w:rPr>
              <w:t xml:space="preserve"> </w:t>
            </w:r>
          </w:p>
        </w:tc>
        <w:tc>
          <w:tcPr>
            <w:tcW w:w="156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980D824" w14:textId="77777777" w:rsidR="00A314FF" w:rsidRDefault="00A314FF">
            <w:pPr>
              <w:spacing w:after="0" w:line="240" w:lineRule="auto"/>
              <w:rPr>
                <w:rFonts w:ascii="Calibri" w:eastAsia="Calibri" w:hAnsi="Calibri" w:cs="Calibri"/>
              </w:rPr>
            </w:pPr>
            <w:r>
              <w:rPr>
                <w:rFonts w:ascii="Calibri" w:eastAsia="Calibri" w:hAnsi="Calibri" w:cs="Calibri"/>
                <w:sz w:val="20"/>
              </w:rPr>
              <w:t>Work Package and Outcome ref.nr</w:t>
            </w:r>
          </w:p>
        </w:tc>
        <w:tc>
          <w:tcPr>
            <w:tcW w:w="5882"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EF09D98" w14:textId="795F5DE5" w:rsidR="00A314FF" w:rsidRDefault="00677DAA">
            <w:pPr>
              <w:spacing w:after="0" w:line="240" w:lineRule="auto"/>
              <w:ind w:left="5040" w:hanging="187"/>
              <w:rPr>
                <w:rFonts w:ascii="Calibri" w:eastAsia="Calibri" w:hAnsi="Calibri" w:cs="Calibri"/>
              </w:rPr>
            </w:pPr>
            <w:r>
              <w:rPr>
                <w:rFonts w:ascii="Calibri" w:eastAsia="Calibri" w:hAnsi="Calibri" w:cs="Calibri"/>
                <w:b/>
                <w:sz w:val="24"/>
              </w:rPr>
              <w:t>A17</w:t>
            </w:r>
            <w:r w:rsidR="00A314FF">
              <w:rPr>
                <w:rFonts w:ascii="Calibri" w:eastAsia="Calibri" w:hAnsi="Calibri" w:cs="Calibri"/>
                <w:b/>
                <w:sz w:val="24"/>
              </w:rPr>
              <w:t>.4.2.</w:t>
            </w:r>
          </w:p>
        </w:tc>
      </w:tr>
      <w:tr w:rsidR="00A314FF" w14:paraId="303F8A43" w14:textId="77777777" w:rsidTr="00A314FF">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F3CDB57" w14:textId="77777777" w:rsidR="00A314FF" w:rsidRDefault="00A314FF">
            <w:pPr>
              <w:spacing w:after="0"/>
              <w:rPr>
                <w:rFonts w:ascii="Calibri" w:eastAsia="Calibri" w:hAnsi="Calibri" w:cs="Calibri"/>
              </w:rPr>
            </w:pPr>
          </w:p>
        </w:tc>
        <w:tc>
          <w:tcPr>
            <w:tcW w:w="156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CB781A7" w14:textId="77777777" w:rsidR="00A314FF" w:rsidRDefault="00A314FF">
            <w:pPr>
              <w:spacing w:after="0" w:line="240" w:lineRule="auto"/>
              <w:rPr>
                <w:rFonts w:ascii="Calibri" w:eastAsia="Calibri" w:hAnsi="Calibri" w:cs="Calibri"/>
              </w:rPr>
            </w:pPr>
            <w:r>
              <w:rPr>
                <w:rFonts w:ascii="Calibri" w:eastAsia="Calibri" w:hAnsi="Calibri" w:cs="Calibri"/>
                <w:sz w:val="20"/>
              </w:rPr>
              <w:t>Title</w:t>
            </w:r>
          </w:p>
        </w:tc>
        <w:tc>
          <w:tcPr>
            <w:tcW w:w="5882"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6F5D6D5" w14:textId="77777777" w:rsidR="00A314FF" w:rsidRDefault="00A314FF">
            <w:pPr>
              <w:spacing w:after="0" w:line="240" w:lineRule="auto"/>
              <w:rPr>
                <w:rFonts w:ascii="Calibri" w:eastAsia="Calibri" w:hAnsi="Calibri" w:cs="Calibri"/>
              </w:rPr>
            </w:pPr>
            <w:r>
              <w:rPr>
                <w:rFonts w:ascii="Calibri" w:eastAsia="Calibri" w:hAnsi="Calibri" w:cs="Calibri"/>
              </w:rPr>
              <w:t>Podstičemo učešće ciljne grupe kroz postavljanje pitanja, anketiranje i angažovanje</w:t>
            </w:r>
          </w:p>
        </w:tc>
      </w:tr>
      <w:tr w:rsidR="00A314FF" w14:paraId="232D7B74" w14:textId="77777777" w:rsidTr="00A314FF">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0A800DD" w14:textId="77777777" w:rsidR="00A314FF" w:rsidRDefault="00A314FF">
            <w:pPr>
              <w:spacing w:after="0"/>
              <w:rPr>
                <w:rFonts w:ascii="Calibri" w:eastAsia="Calibri" w:hAnsi="Calibri" w:cs="Calibri"/>
              </w:rPr>
            </w:pPr>
          </w:p>
        </w:tc>
        <w:tc>
          <w:tcPr>
            <w:tcW w:w="156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835CD91" w14:textId="77777777" w:rsidR="00A314FF" w:rsidRDefault="00A314FF">
            <w:pPr>
              <w:spacing w:after="0" w:line="240" w:lineRule="auto"/>
              <w:rPr>
                <w:rFonts w:ascii="Calibri" w:eastAsia="Calibri" w:hAnsi="Calibri" w:cs="Calibri"/>
              </w:rPr>
            </w:pPr>
            <w:r>
              <w:rPr>
                <w:rFonts w:ascii="Calibri" w:eastAsia="Calibri" w:hAnsi="Calibri" w:cs="Calibri"/>
                <w:sz w:val="20"/>
              </w:rPr>
              <w:t>Type</w:t>
            </w:r>
          </w:p>
        </w:tc>
        <w:tc>
          <w:tcPr>
            <w:tcW w:w="2527"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31BFEC1" w14:textId="77777777" w:rsidR="00A314FF" w:rsidRDefault="00A314FF">
            <w:pPr>
              <w:rPr>
                <w:rFonts w:eastAsiaTheme="minorEastAsia"/>
                <w:color w:val="000000"/>
              </w:rPr>
            </w:pPr>
            <w:r>
              <w:rPr>
                <w:rFonts w:ascii="MS Gothic" w:eastAsia="MS Gothic" w:hAnsi="MS Gothic" w:cs="MS Gothic" w:hint="eastAsia"/>
                <w:color w:val="000000"/>
              </w:rPr>
              <w:t>☐</w:t>
            </w:r>
            <w:r>
              <w:rPr>
                <w:color w:val="000000"/>
              </w:rPr>
              <w:t xml:space="preserve"> Teaching material</w:t>
            </w:r>
          </w:p>
          <w:p w14:paraId="44090C1A" w14:textId="77777777" w:rsidR="00A314FF" w:rsidRDefault="00A314FF">
            <w:pPr>
              <w:rPr>
                <w:color w:val="000000"/>
              </w:rPr>
            </w:pPr>
            <w:r>
              <w:rPr>
                <w:rFonts w:ascii="MS Gothic" w:eastAsia="MS Gothic" w:hAnsi="MS Gothic" w:cs="MS Gothic" w:hint="eastAsia"/>
                <w:color w:val="000000"/>
              </w:rPr>
              <w:t>☐</w:t>
            </w:r>
            <w:r>
              <w:rPr>
                <w:color w:val="000000"/>
              </w:rPr>
              <w:t xml:space="preserve"> Learning material</w:t>
            </w:r>
          </w:p>
          <w:p w14:paraId="2A22210E" w14:textId="77777777" w:rsidR="00A314FF" w:rsidRDefault="00A314FF">
            <w:pPr>
              <w:spacing w:after="0" w:line="240" w:lineRule="auto"/>
              <w:rPr>
                <w:rFonts w:ascii="Calibri" w:eastAsia="Calibri" w:hAnsi="Calibri" w:cs="Calibri"/>
              </w:rPr>
            </w:pPr>
            <w:r>
              <w:rPr>
                <w:rFonts w:ascii="MS Gothic" w:eastAsia="MS Gothic" w:hAnsi="MS Gothic" w:cs="MS Gothic" w:hint="eastAsia"/>
                <w:color w:val="000000"/>
              </w:rPr>
              <w:t>☐</w:t>
            </w:r>
            <w:r>
              <w:rPr>
                <w:color w:val="000000"/>
              </w:rPr>
              <w:t xml:space="preserve"> Training material</w:t>
            </w:r>
          </w:p>
        </w:tc>
        <w:tc>
          <w:tcPr>
            <w:tcW w:w="3355"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A5AE73B" w14:textId="77777777" w:rsidR="00A314FF" w:rsidRDefault="00A314FF">
            <w:pPr>
              <w:rPr>
                <w:rFonts w:eastAsiaTheme="minorEastAsia"/>
                <w:color w:val="000000"/>
              </w:rPr>
            </w:pPr>
            <w:r>
              <w:rPr>
                <w:rFonts w:ascii="MS Gothic" w:eastAsia="MS Gothic" w:hAnsi="MS Gothic" w:cs="MS Gothic" w:hint="eastAsia"/>
                <w:color w:val="000000"/>
              </w:rPr>
              <w:t>☐</w:t>
            </w:r>
            <w:r>
              <w:rPr>
                <w:color w:val="000000"/>
              </w:rPr>
              <w:t xml:space="preserve"> Event</w:t>
            </w:r>
          </w:p>
          <w:p w14:paraId="0C65B7C6" w14:textId="77777777" w:rsidR="00A314FF" w:rsidRDefault="00A314FF">
            <w:pPr>
              <w:rPr>
                <w:color w:val="000000"/>
              </w:rPr>
            </w:pPr>
            <w:r>
              <w:rPr>
                <w:rFonts w:ascii="MS Gothic" w:eastAsia="MS Gothic" w:hAnsi="MS Gothic" w:hint="eastAsia"/>
                <w:color w:val="000000"/>
              </w:rPr>
              <w:t>☐</w:t>
            </w:r>
            <w:r>
              <w:rPr>
                <w:color w:val="000000"/>
              </w:rPr>
              <w:t xml:space="preserve"> Report </w:t>
            </w:r>
          </w:p>
          <w:p w14:paraId="3547EBCA" w14:textId="77777777" w:rsidR="00A314FF" w:rsidRDefault="00A314FF">
            <w:pPr>
              <w:spacing w:after="0" w:line="240" w:lineRule="auto"/>
              <w:rPr>
                <w:rFonts w:ascii="Calibri" w:eastAsia="Calibri" w:hAnsi="Calibri" w:cs="Calibri"/>
              </w:rPr>
            </w:pPr>
            <w:r>
              <w:rPr>
                <w:rFonts w:ascii="MS Gothic" w:eastAsia="MS Gothic" w:hAnsi="MS Gothic" w:hint="eastAsia"/>
                <w:color w:val="000000"/>
              </w:rPr>
              <w:t>☒</w:t>
            </w:r>
            <w:r>
              <w:rPr>
                <w:color w:val="000000"/>
              </w:rPr>
              <w:t xml:space="preserve"> Service/Product </w:t>
            </w:r>
          </w:p>
        </w:tc>
      </w:tr>
      <w:tr w:rsidR="00A314FF" w14:paraId="6CA22994" w14:textId="77777777" w:rsidTr="00A314FF">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2E5C72B" w14:textId="77777777" w:rsidR="00A314FF" w:rsidRDefault="00A314FF">
            <w:pPr>
              <w:spacing w:after="0"/>
              <w:rPr>
                <w:rFonts w:ascii="Calibri" w:eastAsia="Calibri" w:hAnsi="Calibri" w:cs="Calibri"/>
              </w:rPr>
            </w:pPr>
          </w:p>
        </w:tc>
        <w:tc>
          <w:tcPr>
            <w:tcW w:w="156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4166EAC" w14:textId="77777777" w:rsidR="00A314FF" w:rsidRDefault="00A314FF">
            <w:pPr>
              <w:spacing w:after="0" w:line="240" w:lineRule="auto"/>
              <w:rPr>
                <w:rFonts w:ascii="Calibri" w:eastAsia="Calibri" w:hAnsi="Calibri" w:cs="Calibri"/>
              </w:rPr>
            </w:pPr>
            <w:r>
              <w:rPr>
                <w:rFonts w:ascii="Calibri" w:eastAsia="Calibri" w:hAnsi="Calibri" w:cs="Calibri"/>
                <w:sz w:val="20"/>
              </w:rPr>
              <w:t xml:space="preserve">Description </w:t>
            </w:r>
          </w:p>
        </w:tc>
        <w:tc>
          <w:tcPr>
            <w:tcW w:w="5882"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4BA0A336" w14:textId="77777777" w:rsidR="00A314FF" w:rsidRDefault="00A314FF">
            <w:pPr>
              <w:spacing w:after="0" w:line="240" w:lineRule="auto"/>
              <w:rPr>
                <w:rFonts w:ascii="Calibri" w:eastAsia="Calibri" w:hAnsi="Calibri" w:cs="Calibri"/>
              </w:rPr>
            </w:pPr>
          </w:p>
        </w:tc>
      </w:tr>
      <w:tr w:rsidR="00A314FF" w14:paraId="21D171A5" w14:textId="77777777" w:rsidTr="00A314FF">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422003D" w14:textId="77777777" w:rsidR="00A314FF" w:rsidRDefault="00A314FF">
            <w:pPr>
              <w:spacing w:after="0"/>
              <w:rPr>
                <w:rFonts w:ascii="Calibri" w:eastAsia="Calibri" w:hAnsi="Calibri" w:cs="Calibri"/>
              </w:rPr>
            </w:pPr>
          </w:p>
        </w:tc>
        <w:tc>
          <w:tcPr>
            <w:tcW w:w="156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76FE62C" w14:textId="77777777" w:rsidR="00A314FF" w:rsidRDefault="00A314FF">
            <w:pPr>
              <w:spacing w:after="0" w:line="240" w:lineRule="auto"/>
              <w:rPr>
                <w:rFonts w:ascii="Calibri" w:eastAsia="Calibri" w:hAnsi="Calibri" w:cs="Calibri"/>
              </w:rPr>
            </w:pPr>
            <w:r>
              <w:rPr>
                <w:rFonts w:ascii="Calibri" w:eastAsia="Calibri" w:hAnsi="Calibri" w:cs="Calibri"/>
                <w:sz w:val="20"/>
              </w:rPr>
              <w:t>Due date</w:t>
            </w:r>
          </w:p>
        </w:tc>
        <w:tc>
          <w:tcPr>
            <w:tcW w:w="5882"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ADE00CD" w14:textId="77777777" w:rsidR="00A314FF" w:rsidRDefault="00A314FF">
            <w:pPr>
              <w:spacing w:after="0" w:line="240" w:lineRule="auto"/>
              <w:rPr>
                <w:rFonts w:ascii="Calibri" w:eastAsia="Calibri" w:hAnsi="Calibri" w:cs="Calibri"/>
              </w:rPr>
            </w:pPr>
            <w:r>
              <w:rPr>
                <w:rFonts w:ascii="Calibri" w:eastAsia="Calibri" w:hAnsi="Calibri" w:cs="Calibri"/>
              </w:rPr>
              <w:t>M4</w:t>
            </w:r>
          </w:p>
        </w:tc>
      </w:tr>
      <w:tr w:rsidR="00A314FF" w14:paraId="365F0500" w14:textId="77777777" w:rsidTr="00A314FF">
        <w:tc>
          <w:tcPr>
            <w:tcW w:w="202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7B01911E" w14:textId="77777777" w:rsidR="00A314FF" w:rsidRDefault="00A314FF">
            <w:pPr>
              <w:spacing w:after="0" w:line="240" w:lineRule="auto"/>
              <w:rPr>
                <w:rFonts w:ascii="Calibri" w:eastAsia="Calibri" w:hAnsi="Calibri" w:cs="Calibri"/>
              </w:rPr>
            </w:pPr>
          </w:p>
        </w:tc>
        <w:tc>
          <w:tcPr>
            <w:tcW w:w="156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629255C" w14:textId="77777777" w:rsidR="00A314FF" w:rsidRDefault="00A314FF">
            <w:pPr>
              <w:spacing w:after="0" w:line="240" w:lineRule="auto"/>
              <w:rPr>
                <w:rFonts w:ascii="Calibri" w:eastAsia="Calibri" w:hAnsi="Calibri" w:cs="Calibri"/>
              </w:rPr>
            </w:pPr>
            <w:r>
              <w:rPr>
                <w:rFonts w:ascii="Calibri" w:eastAsia="Calibri" w:hAnsi="Calibri" w:cs="Calibri"/>
                <w:sz w:val="20"/>
              </w:rPr>
              <w:t>Languages</w:t>
            </w:r>
          </w:p>
        </w:tc>
        <w:tc>
          <w:tcPr>
            <w:tcW w:w="5882"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38AFED4" w14:textId="77777777" w:rsidR="00A314FF" w:rsidRDefault="00A314FF">
            <w:pPr>
              <w:spacing w:after="0" w:line="240" w:lineRule="auto"/>
              <w:rPr>
                <w:rFonts w:ascii="Calibri" w:eastAsia="Calibri" w:hAnsi="Calibri" w:cs="Calibri"/>
              </w:rPr>
            </w:pPr>
            <w:r>
              <w:rPr>
                <w:rFonts w:ascii="Calibri" w:eastAsia="Calibri" w:hAnsi="Calibri" w:cs="Calibri"/>
              </w:rPr>
              <w:t>Srpski, Engleski</w:t>
            </w:r>
          </w:p>
        </w:tc>
      </w:tr>
      <w:tr w:rsidR="00A314FF" w14:paraId="69BFF29B" w14:textId="77777777" w:rsidTr="00A314FF">
        <w:tc>
          <w:tcPr>
            <w:tcW w:w="2025" w:type="dxa"/>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64F9FBF" w14:textId="77777777" w:rsidR="00A314FF" w:rsidRDefault="00A314FF">
            <w:pPr>
              <w:tabs>
                <w:tab w:val="left" w:pos="2619"/>
              </w:tabs>
              <w:spacing w:after="0" w:line="240" w:lineRule="auto"/>
              <w:ind w:left="708" w:hanging="708"/>
              <w:rPr>
                <w:rFonts w:ascii="Calibri" w:eastAsia="Calibri" w:hAnsi="Calibri" w:cs="Calibri"/>
              </w:rPr>
            </w:pPr>
            <w:r>
              <w:rPr>
                <w:rFonts w:ascii="Calibri" w:eastAsia="Calibri" w:hAnsi="Calibri" w:cs="Calibri"/>
                <w:b/>
                <w:sz w:val="20"/>
              </w:rPr>
              <w:t>Target groups</w:t>
            </w:r>
          </w:p>
        </w:tc>
        <w:tc>
          <w:tcPr>
            <w:tcW w:w="7443" w:type="dxa"/>
            <w:gridSpan w:val="5"/>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7B05EEA" w14:textId="77777777" w:rsidR="00A314FF" w:rsidRDefault="00A314FF">
            <w:pPr>
              <w:rPr>
                <w:rFonts w:eastAsiaTheme="minorEastAsia"/>
              </w:rPr>
            </w:pPr>
            <w:r>
              <w:rPr>
                <w:rFonts w:ascii="MS Gothic" w:eastAsia="MS Gothic" w:hAnsi="MS Gothic" w:hint="eastAsia"/>
                <w:color w:val="000000"/>
              </w:rPr>
              <w:t>☐</w:t>
            </w:r>
            <w:r>
              <w:rPr>
                <w:color w:val="000000"/>
              </w:rPr>
              <w:t xml:space="preserve"> Teaching staff </w:t>
            </w:r>
          </w:p>
          <w:p w14:paraId="74363303" w14:textId="77777777" w:rsidR="00A314FF" w:rsidRDefault="00A314FF">
            <w:r>
              <w:rPr>
                <w:rFonts w:ascii="MS Gothic" w:eastAsia="MS Gothic" w:hAnsi="MS Gothic" w:hint="eastAsia"/>
                <w:color w:val="000000"/>
              </w:rPr>
              <w:t>☒</w:t>
            </w:r>
            <w:r>
              <w:rPr>
                <w:color w:val="000000"/>
              </w:rPr>
              <w:t xml:space="preserve"> Students </w:t>
            </w:r>
          </w:p>
          <w:p w14:paraId="5E4FEB88" w14:textId="77777777" w:rsidR="00A314FF" w:rsidRDefault="00A314FF">
            <w:r>
              <w:rPr>
                <w:rFonts w:ascii="MS Gothic" w:eastAsia="MS Gothic" w:hAnsi="MS Gothic" w:hint="eastAsia"/>
                <w:color w:val="000000"/>
              </w:rPr>
              <w:t>☒</w:t>
            </w:r>
            <w:r>
              <w:rPr>
                <w:color w:val="000000"/>
              </w:rPr>
              <w:t xml:space="preserve"> Trainees </w:t>
            </w:r>
          </w:p>
          <w:p w14:paraId="3B0B9A8C" w14:textId="77777777" w:rsidR="00A314FF" w:rsidRDefault="00A314FF">
            <w:r>
              <w:rPr>
                <w:rFonts w:ascii="MS Gothic" w:eastAsia="MS Gothic" w:hAnsi="MS Gothic" w:hint="eastAsia"/>
                <w:color w:val="000000"/>
              </w:rPr>
              <w:t>☐</w:t>
            </w:r>
            <w:r>
              <w:rPr>
                <w:color w:val="000000"/>
              </w:rPr>
              <w:t xml:space="preserve"> Administrative staff</w:t>
            </w:r>
          </w:p>
          <w:p w14:paraId="4734B40B" w14:textId="77777777" w:rsidR="00A314FF" w:rsidRDefault="00A314FF">
            <w:r>
              <w:rPr>
                <w:rFonts w:ascii="MS Gothic" w:eastAsia="MS Gothic" w:hAnsi="MS Gothic" w:hint="eastAsia"/>
                <w:color w:val="000000"/>
              </w:rPr>
              <w:t>☐</w:t>
            </w:r>
            <w:r>
              <w:rPr>
                <w:color w:val="000000"/>
              </w:rPr>
              <w:t xml:space="preserve"> Technical staff </w:t>
            </w:r>
          </w:p>
          <w:p w14:paraId="4BEBD2E7" w14:textId="77777777" w:rsidR="00A314FF" w:rsidRDefault="00A314FF">
            <w:r>
              <w:rPr>
                <w:rFonts w:ascii="MS Gothic" w:eastAsia="MS Gothic" w:hAnsi="MS Gothic" w:hint="eastAsia"/>
                <w:color w:val="000000"/>
              </w:rPr>
              <w:t>☐</w:t>
            </w:r>
            <w:r>
              <w:rPr>
                <w:color w:val="000000"/>
              </w:rPr>
              <w:t xml:space="preserve"> Librarians </w:t>
            </w:r>
          </w:p>
          <w:p w14:paraId="3106B7A5" w14:textId="77777777" w:rsidR="00A314FF" w:rsidRDefault="00A314FF">
            <w:pPr>
              <w:spacing w:after="0" w:line="240" w:lineRule="auto"/>
              <w:rPr>
                <w:rFonts w:ascii="Calibri" w:eastAsia="Calibri" w:hAnsi="Calibri" w:cs="Calibri"/>
              </w:rPr>
            </w:pPr>
            <w:r>
              <w:rPr>
                <w:rFonts w:ascii="MS Gothic" w:eastAsia="MS Gothic" w:hAnsi="MS Gothic" w:cs="MS Gothic" w:hint="eastAsia"/>
                <w:color w:val="000000"/>
              </w:rPr>
              <w:t>☐</w:t>
            </w:r>
            <w:r>
              <w:rPr>
                <w:color w:val="000000"/>
              </w:rPr>
              <w:t xml:space="preserve"> Other</w:t>
            </w:r>
          </w:p>
        </w:tc>
      </w:tr>
      <w:tr w:rsidR="00A314FF" w14:paraId="7CD6853C" w14:textId="77777777" w:rsidTr="00A314FF">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3CB10F5" w14:textId="77777777" w:rsidR="00A314FF" w:rsidRDefault="00A314FF">
            <w:pPr>
              <w:spacing w:after="0"/>
              <w:rPr>
                <w:rFonts w:ascii="Calibri" w:eastAsia="Calibri" w:hAnsi="Calibri" w:cs="Calibri"/>
              </w:rPr>
            </w:pPr>
          </w:p>
        </w:tc>
        <w:tc>
          <w:tcPr>
            <w:tcW w:w="7443" w:type="dxa"/>
            <w:gridSpan w:val="5"/>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0564905" w14:textId="77777777" w:rsidR="00A314FF" w:rsidRDefault="00A314FF">
            <w:pPr>
              <w:tabs>
                <w:tab w:val="left" w:pos="2619"/>
              </w:tabs>
              <w:spacing w:after="0" w:line="240" w:lineRule="auto"/>
              <w:ind w:left="708" w:hanging="708"/>
              <w:rPr>
                <w:rFonts w:ascii="Calibri" w:eastAsia="Calibri" w:hAnsi="Calibri" w:cs="Calibri"/>
                <w:i/>
                <w:sz w:val="20"/>
              </w:rPr>
            </w:pPr>
            <w:r>
              <w:rPr>
                <w:rFonts w:ascii="Calibri" w:eastAsia="Calibri" w:hAnsi="Calibri" w:cs="Calibri"/>
                <w:i/>
                <w:sz w:val="20"/>
              </w:rPr>
              <w:t xml:space="preserve">If you selected 'Other', please identify these target groups. </w:t>
            </w:r>
          </w:p>
          <w:p w14:paraId="293BF945" w14:textId="77777777" w:rsidR="00A314FF" w:rsidRDefault="00A314FF">
            <w:pPr>
              <w:spacing w:after="0" w:line="240" w:lineRule="auto"/>
              <w:rPr>
                <w:rFonts w:ascii="Calibri" w:eastAsia="Calibri" w:hAnsi="Calibri" w:cs="Calibri"/>
              </w:rPr>
            </w:pPr>
            <w:r>
              <w:rPr>
                <w:rFonts w:ascii="Calibri" w:eastAsia="Calibri" w:hAnsi="Calibri" w:cs="Calibri"/>
                <w:i/>
                <w:sz w:val="20"/>
              </w:rPr>
              <w:t>(Max. 250 words)</w:t>
            </w:r>
          </w:p>
        </w:tc>
      </w:tr>
      <w:tr w:rsidR="00A314FF" w14:paraId="3C3495C0" w14:textId="77777777" w:rsidTr="00A314FF">
        <w:tc>
          <w:tcPr>
            <w:tcW w:w="202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CC23F57" w14:textId="77777777" w:rsidR="00A314FF" w:rsidRDefault="00A314FF">
            <w:pPr>
              <w:spacing w:after="0" w:line="240" w:lineRule="auto"/>
              <w:rPr>
                <w:rFonts w:ascii="Calibri" w:eastAsia="Calibri" w:hAnsi="Calibri" w:cs="Calibri"/>
              </w:rPr>
            </w:pPr>
            <w:r>
              <w:rPr>
                <w:rFonts w:ascii="Calibri" w:eastAsia="Calibri" w:hAnsi="Calibri" w:cs="Calibri"/>
                <w:b/>
                <w:sz w:val="20"/>
              </w:rPr>
              <w:t>Dissemination level</w:t>
            </w:r>
          </w:p>
        </w:tc>
        <w:tc>
          <w:tcPr>
            <w:tcW w:w="2038"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304BFDA" w14:textId="77777777" w:rsidR="00A314FF" w:rsidRDefault="00A314FF">
            <w:pPr>
              <w:spacing w:after="0" w:line="240" w:lineRule="auto"/>
              <w:rPr>
                <w:rFonts w:ascii="Calibri" w:eastAsia="Calibri" w:hAnsi="Calibri" w:cs="Calibri"/>
                <w:sz w:val="20"/>
              </w:rPr>
            </w:pPr>
            <w:r>
              <w:rPr>
                <w:rFonts w:ascii="Calibri" w:eastAsia="Calibri" w:hAnsi="Calibri" w:cs="Calibri"/>
                <w:color w:val="000000"/>
                <w:sz w:val="20"/>
              </w:rPr>
              <w:t xml:space="preserve"> </w:t>
            </w:r>
            <w:r>
              <w:rPr>
                <w:rFonts w:ascii="Segoe UI Symbol" w:eastAsia="Calibri" w:hAnsi="Segoe UI Symbol" w:cs="Segoe UI Symbol"/>
                <w:sz w:val="20"/>
              </w:rPr>
              <w:t>☐</w:t>
            </w:r>
            <w:r>
              <w:rPr>
                <w:rFonts w:ascii="Calibri" w:eastAsia="Calibri" w:hAnsi="Calibri" w:cs="Calibri"/>
                <w:sz w:val="20"/>
              </w:rPr>
              <w:t xml:space="preserve"> Department / Faculty </w:t>
            </w:r>
            <w:r>
              <w:rPr>
                <w:rFonts w:ascii="Segoe UI Symbol" w:eastAsia="Calibri" w:hAnsi="Segoe UI Symbol" w:cs="Segoe UI Symbol"/>
                <w:sz w:val="20"/>
              </w:rPr>
              <w:t>☐</w:t>
            </w:r>
            <w:r>
              <w:rPr>
                <w:rFonts w:ascii="Calibri" w:eastAsia="Calibri" w:hAnsi="Calibri" w:cs="Calibri"/>
                <w:sz w:val="20"/>
              </w:rPr>
              <w:t xml:space="preserve"> Institution</w:t>
            </w:r>
          </w:p>
          <w:p w14:paraId="7840E077" w14:textId="77777777" w:rsidR="00A314FF" w:rsidRDefault="00A314FF">
            <w:pPr>
              <w:spacing w:after="0" w:line="240" w:lineRule="auto"/>
              <w:rPr>
                <w:rFonts w:ascii="Calibri" w:eastAsia="Calibri" w:hAnsi="Calibri" w:cs="Calibri"/>
              </w:rPr>
            </w:pPr>
            <w:r>
              <w:rPr>
                <w:rFonts w:ascii="Calibri" w:eastAsia="Calibri" w:hAnsi="Calibri" w:cs="Calibri"/>
                <w:color w:val="000000"/>
                <w:sz w:val="20"/>
              </w:rPr>
              <w:t xml:space="preserve"> Institution</w:t>
            </w:r>
          </w:p>
        </w:tc>
        <w:tc>
          <w:tcPr>
            <w:tcW w:w="2289"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BF02000" w14:textId="77777777" w:rsidR="00A314FF" w:rsidRDefault="00A314FF">
            <w:pPr>
              <w:rPr>
                <w:rFonts w:eastAsiaTheme="minorEastAsia"/>
              </w:rPr>
            </w:pPr>
            <w:r>
              <w:rPr>
                <w:rFonts w:ascii="MS Gothic" w:eastAsia="MS Gothic" w:hAnsi="MS Gothic" w:hint="eastAsia"/>
                <w:color w:val="000000"/>
              </w:rPr>
              <w:t>☒</w:t>
            </w:r>
            <w:r>
              <w:rPr>
                <w:color w:val="000000"/>
              </w:rPr>
              <w:t xml:space="preserve"> Local</w:t>
            </w:r>
          </w:p>
          <w:p w14:paraId="76089A0E" w14:textId="77777777" w:rsidR="00A314FF" w:rsidRDefault="00A314FF">
            <w:pPr>
              <w:spacing w:after="0" w:line="240" w:lineRule="auto"/>
              <w:rPr>
                <w:rFonts w:ascii="Calibri" w:eastAsia="Calibri" w:hAnsi="Calibri" w:cs="Calibri"/>
              </w:rPr>
            </w:pPr>
            <w:r>
              <w:rPr>
                <w:rFonts w:ascii="MS Gothic" w:eastAsia="MS Gothic" w:hAnsi="MS Gothic" w:cs="MS Gothic" w:hint="eastAsia"/>
                <w:color w:val="000000"/>
              </w:rPr>
              <w:t>☐</w:t>
            </w:r>
            <w:r>
              <w:rPr>
                <w:color w:val="000000"/>
              </w:rPr>
              <w:t xml:space="preserve"> Regional</w:t>
            </w:r>
          </w:p>
        </w:tc>
        <w:tc>
          <w:tcPr>
            <w:tcW w:w="31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30B073E" w14:textId="77777777" w:rsidR="00A314FF" w:rsidRDefault="00A314FF">
            <w:pPr>
              <w:spacing w:after="0" w:line="240" w:lineRule="auto"/>
              <w:rPr>
                <w:rFonts w:ascii="Calibri" w:eastAsia="Calibri" w:hAnsi="Calibri" w:cs="Calibri"/>
                <w:sz w:val="20"/>
              </w:rPr>
            </w:pPr>
            <w:r>
              <w:rPr>
                <w:rFonts w:ascii="Calibri" w:eastAsia="Calibri" w:hAnsi="Calibri" w:cs="Calibri"/>
                <w:color w:val="000000"/>
                <w:sz w:val="20"/>
              </w:rPr>
              <w:t xml:space="preserve"> National</w:t>
            </w:r>
          </w:p>
          <w:p w14:paraId="1921AE9E" w14:textId="77777777" w:rsidR="00A314FF" w:rsidRDefault="00A314FF">
            <w:pPr>
              <w:spacing w:after="0" w:line="240" w:lineRule="auto"/>
              <w:rPr>
                <w:rFonts w:ascii="Calibri" w:eastAsia="Calibri" w:hAnsi="Calibri" w:cs="Calibri"/>
              </w:rPr>
            </w:pPr>
            <w:r>
              <w:rPr>
                <w:rFonts w:ascii="Calibri" w:eastAsia="Calibri" w:hAnsi="Calibri" w:cs="Calibri"/>
                <w:color w:val="000000"/>
                <w:sz w:val="20"/>
              </w:rPr>
              <w:t xml:space="preserve"> </w:t>
            </w:r>
            <w:r>
              <w:rPr>
                <w:rFonts w:ascii="Segoe UI Symbol" w:eastAsia="Calibri" w:hAnsi="Segoe UI Symbol" w:cs="Segoe UI Symbol"/>
                <w:sz w:val="20"/>
              </w:rPr>
              <w:t>☐</w:t>
            </w:r>
            <w:r>
              <w:rPr>
                <w:rFonts w:ascii="Calibri" w:eastAsia="Calibri" w:hAnsi="Calibri" w:cs="Calibri"/>
                <w:sz w:val="20"/>
              </w:rPr>
              <w:t xml:space="preserve"> International</w:t>
            </w:r>
          </w:p>
        </w:tc>
      </w:tr>
    </w:tbl>
    <w:p w14:paraId="4861C2FD" w14:textId="77777777" w:rsidR="00A314FF" w:rsidRDefault="00A314FF" w:rsidP="00A314FF">
      <w:pPr>
        <w:spacing w:after="0" w:line="240" w:lineRule="auto"/>
        <w:rPr>
          <w:rFonts w:ascii="Calibri" w:eastAsia="Calibri" w:hAnsi="Calibri" w:cs="Calibri"/>
        </w:rPr>
      </w:pPr>
    </w:p>
    <w:p w14:paraId="69822E63" w14:textId="77777777" w:rsidR="00A314FF" w:rsidRDefault="00A314FF" w:rsidP="00A314FF">
      <w:pPr>
        <w:spacing w:after="0" w:line="240" w:lineRule="auto"/>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1914"/>
        <w:gridCol w:w="2011"/>
        <w:gridCol w:w="2160"/>
        <w:gridCol w:w="1377"/>
        <w:gridCol w:w="1780"/>
      </w:tblGrid>
      <w:tr w:rsidR="00A314FF" w14:paraId="73B481CD" w14:textId="77777777" w:rsidTr="00A314FF">
        <w:trPr>
          <w:trHeight w:val="1"/>
        </w:trPr>
        <w:tc>
          <w:tcPr>
            <w:tcW w:w="212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23A7AEF" w14:textId="77777777" w:rsidR="00A314FF" w:rsidRDefault="00A314FF">
            <w:pPr>
              <w:spacing w:after="0" w:line="240" w:lineRule="auto"/>
              <w:rPr>
                <w:rFonts w:ascii="Calibri" w:eastAsia="Calibri" w:hAnsi="Calibri" w:cs="Calibri"/>
              </w:rPr>
            </w:pPr>
            <w:r>
              <w:rPr>
                <w:rFonts w:ascii="Calibri" w:eastAsia="Calibri" w:hAnsi="Calibri" w:cs="Calibri"/>
                <w:b/>
                <w:sz w:val="20"/>
              </w:rPr>
              <w:t xml:space="preserve">Work package type and ref.nr </w:t>
            </w:r>
          </w:p>
        </w:tc>
        <w:tc>
          <w:tcPr>
            <w:tcW w:w="7029" w:type="dxa"/>
            <w:gridSpan w:val="3"/>
            <w:tcBorders>
              <w:top w:val="single" w:sz="4" w:space="0" w:color="000000"/>
              <w:left w:val="single" w:sz="4" w:space="0" w:color="000000"/>
              <w:bottom w:val="single" w:sz="4" w:space="0" w:color="000000"/>
              <w:right w:val="single" w:sz="4" w:space="0" w:color="000000"/>
            </w:tcBorders>
            <w:shd w:val="clear" w:color="auto" w:fill="DBE5F1"/>
            <w:tcMar>
              <w:top w:w="0" w:type="dxa"/>
              <w:left w:w="108" w:type="dxa"/>
              <w:bottom w:w="0" w:type="dxa"/>
              <w:right w:w="108" w:type="dxa"/>
            </w:tcMar>
            <w:vAlign w:val="center"/>
            <w:hideMark/>
          </w:tcPr>
          <w:p w14:paraId="588AFD09" w14:textId="77777777" w:rsidR="00A314FF" w:rsidRDefault="00A314FF">
            <w:pPr>
              <w:spacing w:after="0" w:line="240" w:lineRule="auto"/>
              <w:jc w:val="center"/>
              <w:rPr>
                <w:rFonts w:ascii="Calibri" w:eastAsia="Calibri" w:hAnsi="Calibri" w:cs="Calibri"/>
              </w:rPr>
            </w:pPr>
            <w:r>
              <w:rPr>
                <w:rFonts w:ascii="Calibri" w:eastAsia="Calibri" w:hAnsi="Calibri" w:cs="Calibri"/>
                <w:b/>
                <w:sz w:val="24"/>
              </w:rPr>
              <w:t>MANAGEMENT</w:t>
            </w:r>
          </w:p>
        </w:tc>
        <w:tc>
          <w:tcPr>
            <w:tcW w:w="2268" w:type="dxa"/>
            <w:tcBorders>
              <w:top w:val="single" w:sz="4" w:space="0" w:color="000000"/>
              <w:left w:val="single" w:sz="4" w:space="0" w:color="000000"/>
              <w:bottom w:val="single" w:sz="4" w:space="0" w:color="000000"/>
              <w:right w:val="single" w:sz="4" w:space="0" w:color="000000"/>
            </w:tcBorders>
            <w:shd w:val="clear" w:color="auto" w:fill="DBE5F1"/>
            <w:tcMar>
              <w:top w:w="0" w:type="dxa"/>
              <w:left w:w="108" w:type="dxa"/>
              <w:bottom w:w="0" w:type="dxa"/>
              <w:right w:w="108" w:type="dxa"/>
            </w:tcMar>
            <w:vAlign w:val="center"/>
            <w:hideMark/>
          </w:tcPr>
          <w:p w14:paraId="671A36C8" w14:textId="3A022FDA" w:rsidR="00A314FF" w:rsidRPr="00AE0CF6" w:rsidRDefault="00AE0CF6">
            <w:pPr>
              <w:spacing w:after="0" w:line="240" w:lineRule="auto"/>
              <w:jc w:val="center"/>
              <w:rPr>
                <w:rFonts w:ascii="Calibri" w:eastAsia="Calibri" w:hAnsi="Calibri" w:cs="Calibri"/>
                <w:b/>
                <w:bCs/>
              </w:rPr>
            </w:pPr>
            <w:r>
              <w:rPr>
                <w:rFonts w:ascii="Calibri" w:eastAsia="Calibri" w:hAnsi="Calibri" w:cs="Calibri"/>
                <w:b/>
                <w:bCs/>
              </w:rPr>
              <w:t>A22</w:t>
            </w:r>
          </w:p>
        </w:tc>
      </w:tr>
      <w:tr w:rsidR="00A314FF" w14:paraId="3722E4DE" w14:textId="77777777" w:rsidTr="00A314FF">
        <w:tc>
          <w:tcPr>
            <w:tcW w:w="212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EE48BEF" w14:textId="77777777" w:rsidR="00A314FF" w:rsidRDefault="00A314FF">
            <w:pPr>
              <w:spacing w:after="0" w:line="240" w:lineRule="auto"/>
              <w:rPr>
                <w:rFonts w:ascii="Calibri" w:eastAsia="Calibri" w:hAnsi="Calibri" w:cs="Calibri"/>
              </w:rPr>
            </w:pPr>
            <w:r>
              <w:rPr>
                <w:rFonts w:ascii="Calibri" w:eastAsia="Calibri" w:hAnsi="Calibri" w:cs="Calibri"/>
                <w:b/>
                <w:sz w:val="20"/>
              </w:rPr>
              <w:t>Title</w:t>
            </w:r>
          </w:p>
        </w:tc>
        <w:tc>
          <w:tcPr>
            <w:tcW w:w="9297"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0D93068" w14:textId="77777777" w:rsidR="00A314FF" w:rsidRDefault="00A314FF">
            <w:pPr>
              <w:spacing w:after="0" w:line="240" w:lineRule="auto"/>
              <w:rPr>
                <w:rFonts w:ascii="Calibri" w:eastAsia="Calibri" w:hAnsi="Calibri" w:cs="Calibri"/>
              </w:rPr>
            </w:pPr>
            <w:r>
              <w:rPr>
                <w:rFonts w:ascii="Calibri" w:eastAsia="Calibri" w:hAnsi="Calibri" w:cs="Calibri"/>
              </w:rPr>
              <w:t>Podrška pri apliciranju za finansijska sredstva</w:t>
            </w:r>
          </w:p>
        </w:tc>
      </w:tr>
      <w:tr w:rsidR="00A314FF" w14:paraId="5E6BB250" w14:textId="77777777" w:rsidTr="00A314FF">
        <w:tc>
          <w:tcPr>
            <w:tcW w:w="212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0B2DF61" w14:textId="77777777" w:rsidR="00A314FF" w:rsidRDefault="00A314FF">
            <w:pPr>
              <w:spacing w:after="0" w:line="240" w:lineRule="auto"/>
              <w:rPr>
                <w:rFonts w:ascii="Calibri" w:eastAsia="Calibri" w:hAnsi="Calibri" w:cs="Calibri"/>
              </w:rPr>
            </w:pPr>
            <w:r>
              <w:rPr>
                <w:rFonts w:ascii="Calibri" w:eastAsia="Calibri" w:hAnsi="Calibri" w:cs="Calibri"/>
                <w:b/>
                <w:sz w:val="20"/>
              </w:rPr>
              <w:t>Related assumptions and risks</w:t>
            </w:r>
          </w:p>
        </w:tc>
        <w:tc>
          <w:tcPr>
            <w:tcW w:w="9297"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7930780F" w14:textId="77777777" w:rsidR="00A314FF" w:rsidRDefault="00A314FF">
            <w:pPr>
              <w:spacing w:after="0" w:line="240" w:lineRule="auto"/>
              <w:rPr>
                <w:rFonts w:ascii="Calibri" w:eastAsia="Calibri" w:hAnsi="Calibri" w:cs="Calibri"/>
                <w:lang w:val="en-US"/>
              </w:rPr>
            </w:pPr>
            <w:r>
              <w:rPr>
                <w:rFonts w:ascii="Calibri" w:eastAsia="Calibri" w:hAnsi="Calibri" w:cs="Calibri"/>
              </w:rPr>
              <w:t>Pretpostavke:</w:t>
            </w:r>
          </w:p>
          <w:p w14:paraId="537ABFE6" w14:textId="77777777" w:rsidR="00A314FF" w:rsidRDefault="00A314FF" w:rsidP="00A314FF">
            <w:pPr>
              <w:numPr>
                <w:ilvl w:val="0"/>
                <w:numId w:val="170"/>
              </w:numPr>
              <w:spacing w:after="0" w:line="240" w:lineRule="auto"/>
              <w:rPr>
                <w:rFonts w:ascii="Calibri" w:eastAsia="Calibri" w:hAnsi="Calibri" w:cs="Calibri"/>
              </w:rPr>
            </w:pPr>
            <w:r>
              <w:rPr>
                <w:rFonts w:ascii="Calibri" w:eastAsia="Calibri" w:hAnsi="Calibri" w:cs="Calibri"/>
              </w:rPr>
              <w:t>Raspoloživost relevantnih financijskih programa i potpora: Pretpostavka je da postoje financijski programi i potpore namijenjene razvoju održivog turizma i podršci lokalnim preduzetnicima koje će ciljna grupa moći aplicirati.</w:t>
            </w:r>
          </w:p>
          <w:p w14:paraId="2720BC7D" w14:textId="77777777" w:rsidR="00A314FF" w:rsidRDefault="00A314FF" w:rsidP="00A314FF">
            <w:pPr>
              <w:numPr>
                <w:ilvl w:val="0"/>
                <w:numId w:val="170"/>
              </w:numPr>
              <w:spacing w:after="0" w:line="240" w:lineRule="auto"/>
              <w:rPr>
                <w:rFonts w:ascii="Calibri" w:eastAsia="Calibri" w:hAnsi="Calibri" w:cs="Calibri"/>
              </w:rPr>
            </w:pPr>
            <w:r>
              <w:rPr>
                <w:rFonts w:ascii="Calibri" w:eastAsia="Calibri" w:hAnsi="Calibri" w:cs="Calibri"/>
              </w:rPr>
              <w:t>Tehnička i stručna podrška: Pretpostavka je da će biti dostupna tehnička i stručna podrška za pripremu i apliciranje za financijska sredstva. To može uključivati pružanje informacija o raspoloživim programima, tehničku podršku u izradi aplikacija i savjetovanje o prikladnim strategijama apliciranja.</w:t>
            </w:r>
          </w:p>
          <w:p w14:paraId="2DEBCA66" w14:textId="77777777" w:rsidR="00A314FF" w:rsidRDefault="00A314FF" w:rsidP="00A314FF">
            <w:pPr>
              <w:numPr>
                <w:ilvl w:val="0"/>
                <w:numId w:val="170"/>
              </w:numPr>
              <w:spacing w:after="0" w:line="240" w:lineRule="auto"/>
              <w:rPr>
                <w:rFonts w:ascii="Calibri" w:eastAsia="Calibri" w:hAnsi="Calibri" w:cs="Calibri"/>
              </w:rPr>
            </w:pPr>
            <w:r>
              <w:rPr>
                <w:rFonts w:ascii="Calibri" w:eastAsia="Calibri" w:hAnsi="Calibri" w:cs="Calibri"/>
              </w:rPr>
              <w:t>Vrijeme i resursi: Pretpostavka je da će ciljna grupa imati dovoljno vremena i resursa za pripremu i podnošenje aplikacija. To može uključivati osiguravanje potrebnih informacija, dokumentacije, financijskih izvještaja i drugih relevantnih materijala.</w:t>
            </w:r>
          </w:p>
          <w:p w14:paraId="49C06D5E" w14:textId="77777777" w:rsidR="00A314FF" w:rsidRDefault="00A314FF">
            <w:pPr>
              <w:spacing w:after="0" w:line="240" w:lineRule="auto"/>
              <w:rPr>
                <w:rFonts w:ascii="Calibri" w:eastAsia="Calibri" w:hAnsi="Calibri" w:cs="Calibri"/>
              </w:rPr>
            </w:pPr>
            <w:r>
              <w:rPr>
                <w:rFonts w:ascii="Calibri" w:eastAsia="Calibri" w:hAnsi="Calibri" w:cs="Calibri"/>
              </w:rPr>
              <w:t>Rizici:</w:t>
            </w:r>
          </w:p>
          <w:p w14:paraId="76307F78" w14:textId="77777777" w:rsidR="00A314FF" w:rsidRDefault="00A314FF" w:rsidP="00A314FF">
            <w:pPr>
              <w:numPr>
                <w:ilvl w:val="0"/>
                <w:numId w:val="171"/>
              </w:numPr>
              <w:spacing w:after="0" w:line="240" w:lineRule="auto"/>
              <w:rPr>
                <w:rFonts w:ascii="Calibri" w:eastAsia="Calibri" w:hAnsi="Calibri" w:cs="Calibri"/>
              </w:rPr>
            </w:pPr>
            <w:r>
              <w:rPr>
                <w:rFonts w:ascii="Calibri" w:eastAsia="Calibri" w:hAnsi="Calibri" w:cs="Calibri"/>
              </w:rPr>
              <w:t>Nepotpune ili neadekvatne informacije: Nepotpune ili neadekvatne informacije o raspoloživim financijskim programima i potporama mogu otežati pripremu aplikacija i smanjiti šanse za uspješnu apliciranje. To može rezultirati gubitkom vremena i resursa.</w:t>
            </w:r>
          </w:p>
          <w:p w14:paraId="3D971402" w14:textId="77777777" w:rsidR="00A314FF" w:rsidRDefault="00A314FF" w:rsidP="00A314FF">
            <w:pPr>
              <w:numPr>
                <w:ilvl w:val="0"/>
                <w:numId w:val="171"/>
              </w:numPr>
              <w:spacing w:after="0" w:line="240" w:lineRule="auto"/>
              <w:rPr>
                <w:rFonts w:ascii="Calibri" w:eastAsia="Calibri" w:hAnsi="Calibri" w:cs="Calibri"/>
              </w:rPr>
            </w:pPr>
            <w:r>
              <w:rPr>
                <w:rFonts w:ascii="Calibri" w:eastAsia="Calibri" w:hAnsi="Calibri" w:cs="Calibri"/>
              </w:rPr>
              <w:t>Konkurencija i ograničena sredstva: Postoji rizik da će konkurencija za financijska sredstva biti visoka, posebno ako je broj raspoloživih sredstava ograničen. To može otežati uspješno apliciranje i osiguravanje potrebnih financijskih resursa za projekte.</w:t>
            </w:r>
          </w:p>
          <w:p w14:paraId="67E75C7A" w14:textId="77777777" w:rsidR="00A314FF" w:rsidRDefault="00A314FF" w:rsidP="00A314FF">
            <w:pPr>
              <w:numPr>
                <w:ilvl w:val="0"/>
                <w:numId w:val="171"/>
              </w:numPr>
              <w:spacing w:after="0" w:line="240" w:lineRule="auto"/>
              <w:rPr>
                <w:rFonts w:ascii="Calibri" w:eastAsia="Calibri" w:hAnsi="Calibri" w:cs="Calibri"/>
              </w:rPr>
            </w:pPr>
            <w:r>
              <w:rPr>
                <w:rFonts w:ascii="Calibri" w:eastAsia="Calibri" w:hAnsi="Calibri" w:cs="Calibri"/>
              </w:rPr>
              <w:t>Tehničke poteškoće i zahtjevi aplikacija: Tehničke poteškoće u procesu apliciranja, kao što su tehničke poteškoće s online platformama ili zahtjevima za prijavu, mogu predstavljati rizik. To može dovesti do problema pri podnošenju aplikacija i gubitka vremena.</w:t>
            </w:r>
          </w:p>
          <w:p w14:paraId="31D3A6A9" w14:textId="77777777" w:rsidR="00A314FF" w:rsidRDefault="00A314FF" w:rsidP="00A314FF">
            <w:pPr>
              <w:numPr>
                <w:ilvl w:val="0"/>
                <w:numId w:val="171"/>
              </w:numPr>
              <w:spacing w:after="0" w:line="240" w:lineRule="auto"/>
              <w:rPr>
                <w:rFonts w:ascii="Calibri" w:eastAsia="Calibri" w:hAnsi="Calibri" w:cs="Calibri"/>
              </w:rPr>
            </w:pPr>
            <w:r>
              <w:rPr>
                <w:rFonts w:ascii="Calibri" w:eastAsia="Calibri" w:hAnsi="Calibri" w:cs="Calibri"/>
              </w:rPr>
              <w:t>Ovisnost o vanjskim faktorima: Postoji rizik da će uspjeh apliciranja ovisiti o vanjskim faktorima koji su izvan kontrole projektnog tima, poput promjena u politici ili prioritiziranju financiranja. To može utjecati na dostupnost financijskih sredstava i uspjeh apliciranja.</w:t>
            </w:r>
          </w:p>
          <w:p w14:paraId="1FAD8247" w14:textId="77777777" w:rsidR="00A314FF" w:rsidRDefault="00A314FF">
            <w:pPr>
              <w:spacing w:after="0" w:line="240" w:lineRule="auto"/>
              <w:rPr>
                <w:rFonts w:ascii="Calibri" w:eastAsia="Calibri" w:hAnsi="Calibri" w:cs="Calibri"/>
              </w:rPr>
            </w:pPr>
          </w:p>
        </w:tc>
      </w:tr>
      <w:tr w:rsidR="00A314FF" w14:paraId="48184628" w14:textId="77777777" w:rsidTr="00A314FF">
        <w:tc>
          <w:tcPr>
            <w:tcW w:w="212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4A47CB4" w14:textId="77777777" w:rsidR="00A314FF" w:rsidRDefault="00A314FF">
            <w:pPr>
              <w:spacing w:after="0" w:line="240" w:lineRule="auto"/>
              <w:rPr>
                <w:rFonts w:ascii="Calibri" w:eastAsia="Calibri" w:hAnsi="Calibri" w:cs="Calibri"/>
              </w:rPr>
            </w:pPr>
            <w:r>
              <w:rPr>
                <w:rFonts w:ascii="Calibri" w:eastAsia="Calibri" w:hAnsi="Calibri" w:cs="Calibri"/>
                <w:b/>
                <w:sz w:val="20"/>
              </w:rPr>
              <w:t>Description</w:t>
            </w:r>
          </w:p>
        </w:tc>
        <w:tc>
          <w:tcPr>
            <w:tcW w:w="9297"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1550F6D6" w14:textId="77777777" w:rsidR="00A314FF" w:rsidRDefault="00A314FF">
            <w:pPr>
              <w:spacing w:after="0" w:line="240" w:lineRule="auto"/>
              <w:rPr>
                <w:rFonts w:ascii="Calibri" w:eastAsia="Calibri" w:hAnsi="Calibri" w:cs="Calibri"/>
                <w:lang w:val="en-US"/>
              </w:rPr>
            </w:pPr>
            <w:r>
              <w:rPr>
                <w:rFonts w:ascii="Calibri" w:eastAsia="Calibri" w:hAnsi="Calibri" w:cs="Calibri"/>
              </w:rPr>
              <w:t>Opis aktivnosti "Podrška pri apliciranju za financijska sredstva" obuhvata pružanje podrške lokalnim preduzetnicima i akterima u razvoju održivog turizma u procesu apliciranja za financijska sredstva. Cilj ove aktivnosti je osigurati da ciljna grupa ima pristup potrebnim resursima i informacijama te da ima tehničku podršku za uspješno apliciranje.</w:t>
            </w:r>
          </w:p>
          <w:p w14:paraId="5E1A235E" w14:textId="77777777" w:rsidR="00A314FF" w:rsidRDefault="00A314FF">
            <w:pPr>
              <w:spacing w:after="0" w:line="240" w:lineRule="auto"/>
              <w:rPr>
                <w:rFonts w:ascii="Calibri" w:eastAsia="Calibri" w:hAnsi="Calibri" w:cs="Calibri"/>
              </w:rPr>
            </w:pPr>
            <w:r>
              <w:rPr>
                <w:rFonts w:ascii="Calibri" w:eastAsia="Calibri" w:hAnsi="Calibri" w:cs="Calibri"/>
              </w:rPr>
              <w:t>U okviru ove aktivnosti, pruža se stručna podrška u pripremi aplikacija za financijska sredstva. To uključuje pružanje informacija o raspoloživim financijskim programima i potporama, objašnjavanje kriterija za apliciranje, identifikaciju relevantnih izvora financiranja i obavještavanje o rokovima i procedurama prijave. Također se pruža podrška u izradi aplikacija, što može uključivati pregled i savjetovanje o pripremi prijavnog obrasca, pripremi prateće dokumentacije i financijskih izvještaja te osiguravanje da aplikacija bude pravilno i potpuno popunjena.</w:t>
            </w:r>
          </w:p>
          <w:p w14:paraId="2BCBACC2" w14:textId="77777777" w:rsidR="00A314FF" w:rsidRDefault="00A314FF">
            <w:pPr>
              <w:spacing w:after="0" w:line="240" w:lineRule="auto"/>
              <w:rPr>
                <w:rFonts w:ascii="Calibri" w:eastAsia="Calibri" w:hAnsi="Calibri" w:cs="Calibri"/>
              </w:rPr>
            </w:pPr>
            <w:r>
              <w:rPr>
                <w:rFonts w:ascii="Calibri" w:eastAsia="Calibri" w:hAnsi="Calibri" w:cs="Calibri"/>
              </w:rPr>
              <w:t>Ova aktivnost također može uključivati pružanje savjeta i smjernica za usklađivanje projektnih ideja i prijedloga s prioritetima financijskih institucija ili donatora. Cilj je osigurati da aplikacije budu usklađene s ciljevima i smjernicama financijskih programa kako bi se povećale šanse za uspješno financiranje projekata.</w:t>
            </w:r>
          </w:p>
          <w:p w14:paraId="3FAF5FA0" w14:textId="77777777" w:rsidR="00A314FF" w:rsidRDefault="00A314FF">
            <w:pPr>
              <w:spacing w:after="0" w:line="240" w:lineRule="auto"/>
              <w:rPr>
                <w:rFonts w:ascii="Calibri" w:eastAsia="Calibri" w:hAnsi="Calibri" w:cs="Calibri"/>
              </w:rPr>
            </w:pPr>
            <w:r>
              <w:rPr>
                <w:rFonts w:ascii="Calibri" w:eastAsia="Calibri" w:hAnsi="Calibri" w:cs="Calibri"/>
              </w:rPr>
              <w:t>Važno je istaknuti da se podrška pri apliciranju za financijska sredstva prilagođava specifičnim potrebama i zahtjevima ciljne grupe. Aktivnosti mogu uključivati individualne sastanke, radionice ili webinare kako bi se pružila relevantna podrška i informacije.</w:t>
            </w:r>
          </w:p>
          <w:p w14:paraId="45F44C19" w14:textId="77777777" w:rsidR="00A314FF" w:rsidRDefault="00A314FF">
            <w:pPr>
              <w:spacing w:after="0" w:line="240" w:lineRule="auto"/>
              <w:rPr>
                <w:rFonts w:ascii="Calibri" w:eastAsia="Calibri" w:hAnsi="Calibri" w:cs="Calibri"/>
              </w:rPr>
            </w:pPr>
          </w:p>
        </w:tc>
      </w:tr>
      <w:tr w:rsidR="00A314FF" w14:paraId="0CC68725" w14:textId="77777777" w:rsidTr="00A314FF">
        <w:tc>
          <w:tcPr>
            <w:tcW w:w="212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64835A9" w14:textId="77777777" w:rsidR="00A314FF" w:rsidRDefault="00A314FF">
            <w:pPr>
              <w:spacing w:after="0" w:line="240" w:lineRule="auto"/>
              <w:rPr>
                <w:rFonts w:ascii="Calibri" w:eastAsia="Calibri" w:hAnsi="Calibri" w:cs="Calibri"/>
              </w:rPr>
            </w:pPr>
            <w:r>
              <w:rPr>
                <w:rFonts w:ascii="Calibri" w:eastAsia="Calibri" w:hAnsi="Calibri" w:cs="Calibri"/>
                <w:b/>
                <w:sz w:val="20"/>
              </w:rPr>
              <w:t>Tasks</w:t>
            </w:r>
          </w:p>
        </w:tc>
        <w:tc>
          <w:tcPr>
            <w:tcW w:w="9297"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7B3F7905" w14:textId="77777777" w:rsidR="00A314FF" w:rsidRDefault="00A314FF" w:rsidP="00A314FF">
            <w:pPr>
              <w:numPr>
                <w:ilvl w:val="1"/>
                <w:numId w:val="172"/>
              </w:numPr>
              <w:spacing w:after="0" w:line="240" w:lineRule="auto"/>
              <w:rPr>
                <w:rFonts w:ascii="Calibri" w:eastAsia="Calibri" w:hAnsi="Calibri" w:cs="Calibri"/>
              </w:rPr>
            </w:pPr>
            <w:r>
              <w:rPr>
                <w:rFonts w:ascii="Calibri" w:eastAsia="Calibri" w:hAnsi="Calibri" w:cs="Calibri"/>
              </w:rPr>
              <w:t>Pružanje asistencije lokalnim preduzetnicima pri pripremi projektnih predloga</w:t>
            </w:r>
          </w:p>
          <w:p w14:paraId="4D12B2D8" w14:textId="77777777" w:rsidR="00A314FF" w:rsidRDefault="00A314FF" w:rsidP="00A314FF">
            <w:pPr>
              <w:numPr>
                <w:ilvl w:val="2"/>
                <w:numId w:val="172"/>
              </w:numPr>
              <w:spacing w:after="0" w:line="240" w:lineRule="auto"/>
              <w:rPr>
                <w:rFonts w:ascii="Calibri" w:eastAsia="Calibri" w:hAnsi="Calibri" w:cs="Calibri"/>
              </w:rPr>
            </w:pPr>
            <w:r>
              <w:rPr>
                <w:rFonts w:ascii="Calibri" w:eastAsia="Calibri" w:hAnsi="Calibri" w:cs="Calibri"/>
              </w:rPr>
              <w:t xml:space="preserve">  Informisanje o nacionalnim i međunarodnim programima i fondovima</w:t>
            </w:r>
          </w:p>
          <w:p w14:paraId="6163F663" w14:textId="77777777" w:rsidR="00A314FF" w:rsidRDefault="00A314FF" w:rsidP="00A314FF">
            <w:pPr>
              <w:numPr>
                <w:ilvl w:val="2"/>
                <w:numId w:val="172"/>
              </w:numPr>
              <w:spacing w:after="0" w:line="240" w:lineRule="auto"/>
              <w:rPr>
                <w:rFonts w:ascii="Calibri" w:eastAsia="Calibri" w:hAnsi="Calibri" w:cs="Calibri"/>
              </w:rPr>
            </w:pPr>
            <w:r>
              <w:rPr>
                <w:rFonts w:ascii="Calibri" w:eastAsia="Calibri" w:hAnsi="Calibri" w:cs="Calibri"/>
              </w:rPr>
              <w:t xml:space="preserve">  Pomaganje u pripremi projektnih predloga</w:t>
            </w:r>
          </w:p>
          <w:p w14:paraId="52F01FB6" w14:textId="77777777" w:rsidR="00A314FF" w:rsidRDefault="00A314FF" w:rsidP="00A314FF">
            <w:pPr>
              <w:numPr>
                <w:ilvl w:val="1"/>
                <w:numId w:val="172"/>
              </w:numPr>
              <w:spacing w:after="0" w:line="240" w:lineRule="auto"/>
              <w:rPr>
                <w:rFonts w:ascii="Calibri" w:eastAsia="Calibri" w:hAnsi="Calibri" w:cs="Calibri"/>
              </w:rPr>
            </w:pPr>
            <w:r>
              <w:rPr>
                <w:rFonts w:ascii="Calibri" w:eastAsia="Calibri" w:hAnsi="Calibri" w:cs="Calibri"/>
              </w:rPr>
              <w:t>Smernice za uspešno apliciranje za finansijska sredstva</w:t>
            </w:r>
          </w:p>
          <w:p w14:paraId="60FD6A99" w14:textId="77777777" w:rsidR="00A314FF" w:rsidRDefault="00A314FF" w:rsidP="00A314FF">
            <w:pPr>
              <w:numPr>
                <w:ilvl w:val="2"/>
                <w:numId w:val="172"/>
              </w:numPr>
              <w:spacing w:after="0" w:line="240" w:lineRule="auto"/>
              <w:rPr>
                <w:rFonts w:ascii="Calibri" w:eastAsia="Calibri" w:hAnsi="Calibri" w:cs="Calibri"/>
              </w:rPr>
            </w:pPr>
            <w:r>
              <w:rPr>
                <w:rFonts w:ascii="Calibri" w:eastAsia="Calibri" w:hAnsi="Calibri" w:cs="Calibri"/>
              </w:rPr>
              <w:t xml:space="preserve">  Priprema dokumentacije za apliciranje</w:t>
            </w:r>
          </w:p>
          <w:p w14:paraId="74EF557B" w14:textId="77777777" w:rsidR="00A314FF" w:rsidRDefault="00A314FF" w:rsidP="00A314FF">
            <w:pPr>
              <w:numPr>
                <w:ilvl w:val="2"/>
                <w:numId w:val="172"/>
              </w:numPr>
              <w:spacing w:after="0" w:line="240" w:lineRule="auto"/>
              <w:rPr>
                <w:rFonts w:ascii="Calibri" w:eastAsia="Calibri" w:hAnsi="Calibri" w:cs="Calibri"/>
              </w:rPr>
            </w:pPr>
            <w:r>
              <w:rPr>
                <w:rFonts w:ascii="Calibri" w:eastAsia="Calibri" w:hAnsi="Calibri" w:cs="Calibri"/>
              </w:rPr>
              <w:t xml:space="preserve">  Praćenje rokova i uslova apliciranja</w:t>
            </w:r>
          </w:p>
          <w:p w14:paraId="1CAF5116" w14:textId="77777777" w:rsidR="00A314FF" w:rsidRDefault="00A314FF">
            <w:pPr>
              <w:spacing w:after="0" w:line="240" w:lineRule="auto"/>
              <w:rPr>
                <w:rFonts w:ascii="Calibri" w:eastAsia="Calibri" w:hAnsi="Calibri" w:cs="Calibri"/>
              </w:rPr>
            </w:pPr>
          </w:p>
        </w:tc>
      </w:tr>
      <w:tr w:rsidR="00A314FF" w14:paraId="468856F3" w14:textId="77777777" w:rsidTr="00A314FF">
        <w:tc>
          <w:tcPr>
            <w:tcW w:w="212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73B5B3A" w14:textId="77777777" w:rsidR="00A314FF" w:rsidRDefault="00A314FF">
            <w:pPr>
              <w:spacing w:after="0" w:line="240" w:lineRule="auto"/>
              <w:rPr>
                <w:rFonts w:ascii="Calibri" w:eastAsia="Calibri" w:hAnsi="Calibri" w:cs="Calibri"/>
              </w:rPr>
            </w:pPr>
            <w:r>
              <w:rPr>
                <w:rFonts w:ascii="Calibri" w:eastAsia="Calibri" w:hAnsi="Calibri" w:cs="Calibri"/>
                <w:b/>
                <w:sz w:val="20"/>
              </w:rPr>
              <w:t>Estimated Start Date (dd-mm-yyyy)</w:t>
            </w:r>
          </w:p>
        </w:tc>
        <w:tc>
          <w:tcPr>
            <w:tcW w:w="255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B27902A" w14:textId="77777777" w:rsidR="00A314FF" w:rsidRDefault="00A314FF">
            <w:pPr>
              <w:spacing w:after="0" w:line="240" w:lineRule="auto"/>
              <w:rPr>
                <w:rFonts w:ascii="Calibri" w:eastAsia="Calibri" w:hAnsi="Calibri" w:cs="Calibri"/>
              </w:rPr>
            </w:pPr>
            <w:r>
              <w:rPr>
                <w:rFonts w:ascii="Calibri" w:eastAsia="Calibri" w:hAnsi="Calibri" w:cs="Calibri"/>
              </w:rPr>
              <w:t>M2</w:t>
            </w:r>
          </w:p>
        </w:tc>
        <w:tc>
          <w:tcPr>
            <w:tcW w:w="255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7D2A221" w14:textId="77777777" w:rsidR="00A314FF" w:rsidRDefault="00A314FF">
            <w:pPr>
              <w:spacing w:after="0" w:line="240" w:lineRule="auto"/>
              <w:rPr>
                <w:rFonts w:ascii="Calibri" w:eastAsia="Calibri" w:hAnsi="Calibri" w:cs="Calibri"/>
                <w:b/>
                <w:sz w:val="20"/>
              </w:rPr>
            </w:pPr>
            <w:r>
              <w:rPr>
                <w:rFonts w:ascii="Calibri" w:eastAsia="Calibri" w:hAnsi="Calibri" w:cs="Calibri"/>
                <w:b/>
                <w:sz w:val="20"/>
              </w:rPr>
              <w:t xml:space="preserve">Estimated End Date </w:t>
            </w:r>
          </w:p>
          <w:p w14:paraId="26A2A408" w14:textId="77777777" w:rsidR="00A314FF" w:rsidRDefault="00A314FF">
            <w:pPr>
              <w:spacing w:after="0" w:line="240" w:lineRule="auto"/>
              <w:rPr>
                <w:rFonts w:ascii="Calibri" w:eastAsia="Calibri" w:hAnsi="Calibri" w:cs="Calibri"/>
              </w:rPr>
            </w:pPr>
            <w:r>
              <w:rPr>
                <w:rFonts w:ascii="Calibri" w:eastAsia="Calibri" w:hAnsi="Calibri" w:cs="Calibri"/>
                <w:b/>
                <w:sz w:val="20"/>
              </w:rPr>
              <w:t>(dd-mm-yyyy)</w:t>
            </w:r>
          </w:p>
        </w:tc>
        <w:tc>
          <w:tcPr>
            <w:tcW w:w="4195"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87B8ACB" w14:textId="77777777" w:rsidR="00A314FF" w:rsidRDefault="00A314FF">
            <w:pPr>
              <w:spacing w:after="0" w:line="240" w:lineRule="auto"/>
              <w:rPr>
                <w:rFonts w:ascii="Calibri" w:eastAsia="Calibri" w:hAnsi="Calibri" w:cs="Calibri"/>
              </w:rPr>
            </w:pPr>
            <w:r>
              <w:rPr>
                <w:rFonts w:ascii="Calibri" w:eastAsia="Calibri" w:hAnsi="Calibri" w:cs="Calibri"/>
              </w:rPr>
              <w:t>M10</w:t>
            </w:r>
          </w:p>
        </w:tc>
      </w:tr>
      <w:tr w:rsidR="00A314FF" w14:paraId="5438E497" w14:textId="77777777" w:rsidTr="00A314FF">
        <w:tc>
          <w:tcPr>
            <w:tcW w:w="212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77C93DF" w14:textId="77777777" w:rsidR="00A314FF" w:rsidRDefault="00A314FF">
            <w:pPr>
              <w:spacing w:after="0" w:line="240" w:lineRule="auto"/>
              <w:rPr>
                <w:rFonts w:ascii="Calibri" w:eastAsia="Calibri" w:hAnsi="Calibri" w:cs="Calibri"/>
              </w:rPr>
            </w:pPr>
            <w:r>
              <w:rPr>
                <w:rFonts w:ascii="Calibri" w:eastAsia="Calibri" w:hAnsi="Calibri" w:cs="Calibri"/>
                <w:b/>
                <w:sz w:val="20"/>
              </w:rPr>
              <w:t>Lead Organisation</w:t>
            </w:r>
          </w:p>
        </w:tc>
        <w:tc>
          <w:tcPr>
            <w:tcW w:w="9297"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141CBED" w14:textId="77777777" w:rsidR="00A314FF" w:rsidRDefault="00A314FF">
            <w:pPr>
              <w:spacing w:after="0" w:line="240" w:lineRule="auto"/>
              <w:rPr>
                <w:rFonts w:ascii="Calibri" w:eastAsia="Calibri" w:hAnsi="Calibri" w:cs="Calibri"/>
              </w:rPr>
            </w:pPr>
            <w:r>
              <w:rPr>
                <w:rFonts w:ascii="Calibri" w:eastAsia="Calibri" w:hAnsi="Calibri" w:cs="Calibri"/>
                <w:lang w:val="en-GB"/>
              </w:rPr>
              <w:t xml:space="preserve">KakoGod, </w:t>
            </w:r>
            <w:r>
              <w:rPr>
                <w:rFonts w:ascii="Calibri" w:eastAsia="Calibri" w:hAnsi="Calibri" w:cs="Calibri"/>
                <w:b/>
                <w:bCs/>
                <w:lang w:val="en-GB"/>
              </w:rPr>
              <w:t>Novi Pazar</w:t>
            </w:r>
          </w:p>
        </w:tc>
      </w:tr>
      <w:tr w:rsidR="00A314FF" w14:paraId="2ED64472" w14:textId="77777777" w:rsidTr="00A314FF">
        <w:tc>
          <w:tcPr>
            <w:tcW w:w="212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5A6561E" w14:textId="77777777" w:rsidR="00A314FF" w:rsidRDefault="00A314FF">
            <w:pPr>
              <w:spacing w:after="0" w:line="240" w:lineRule="auto"/>
              <w:rPr>
                <w:rFonts w:ascii="Calibri" w:eastAsia="Calibri" w:hAnsi="Calibri" w:cs="Calibri"/>
              </w:rPr>
            </w:pPr>
            <w:r>
              <w:rPr>
                <w:rFonts w:ascii="Calibri" w:eastAsia="Calibri" w:hAnsi="Calibri" w:cs="Calibri"/>
                <w:b/>
                <w:sz w:val="20"/>
              </w:rPr>
              <w:t>Participating Organisation</w:t>
            </w:r>
          </w:p>
        </w:tc>
        <w:tc>
          <w:tcPr>
            <w:tcW w:w="9297"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94272FE" w14:textId="77777777" w:rsidR="00A314FF" w:rsidRDefault="00A314FF">
            <w:pPr>
              <w:rPr>
                <w:sz w:val="18"/>
                <w:szCs w:val="18"/>
                <w:lang w:val="en-US"/>
              </w:rPr>
            </w:pPr>
            <w:r>
              <w:rPr>
                <w:sz w:val="18"/>
                <w:szCs w:val="18"/>
              </w:rPr>
              <w:t xml:space="preserve">BNV (Bošnjačko nacionalno vijeće), </w:t>
            </w:r>
            <w:r>
              <w:rPr>
                <w:b/>
                <w:bCs/>
                <w:sz w:val="18"/>
                <w:szCs w:val="18"/>
              </w:rPr>
              <w:t>Novi Pazar</w:t>
            </w:r>
          </w:p>
          <w:p w14:paraId="05428006" w14:textId="77777777" w:rsidR="00A314FF" w:rsidRDefault="00A314FF">
            <w:pPr>
              <w:rPr>
                <w:rFonts w:eastAsiaTheme="minorEastAsia"/>
                <w:b/>
                <w:bCs/>
                <w:sz w:val="18"/>
                <w:szCs w:val="18"/>
              </w:rPr>
            </w:pPr>
            <w:r>
              <w:rPr>
                <w:sz w:val="18"/>
                <w:szCs w:val="18"/>
              </w:rPr>
              <w:t xml:space="preserve">PwC (PricewaterhouseCoopers), </w:t>
            </w:r>
            <w:r>
              <w:rPr>
                <w:b/>
                <w:bCs/>
                <w:sz w:val="18"/>
                <w:szCs w:val="18"/>
              </w:rPr>
              <w:t>Ujedinjeno Kraljevstvo</w:t>
            </w:r>
          </w:p>
          <w:p w14:paraId="6336227F" w14:textId="77777777" w:rsidR="00A314FF" w:rsidRDefault="00A314FF">
            <w:pPr>
              <w:spacing w:after="0" w:line="240" w:lineRule="auto"/>
              <w:rPr>
                <w:rFonts w:ascii="Calibri" w:eastAsia="Calibri" w:hAnsi="Calibri" w:cs="Calibri"/>
              </w:rPr>
            </w:pPr>
            <w:r>
              <w:rPr>
                <w:sz w:val="18"/>
                <w:szCs w:val="18"/>
              </w:rPr>
              <w:t xml:space="preserve">UNESCO, </w:t>
            </w:r>
            <w:r>
              <w:rPr>
                <w:b/>
                <w:bCs/>
                <w:sz w:val="18"/>
                <w:szCs w:val="18"/>
              </w:rPr>
              <w:t>Francuska</w:t>
            </w:r>
          </w:p>
        </w:tc>
      </w:tr>
      <w:tr w:rsidR="00A314FF" w14:paraId="23A9D5EB" w14:textId="77777777" w:rsidTr="00A314FF">
        <w:tc>
          <w:tcPr>
            <w:tcW w:w="212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D0C88E0" w14:textId="77777777" w:rsidR="00A314FF" w:rsidRDefault="00A314FF">
            <w:pPr>
              <w:spacing w:after="0" w:line="240" w:lineRule="auto"/>
              <w:rPr>
                <w:rFonts w:ascii="Calibri" w:eastAsia="Calibri" w:hAnsi="Calibri" w:cs="Calibri"/>
                <w:b/>
                <w:sz w:val="20"/>
              </w:rPr>
            </w:pPr>
            <w:r>
              <w:rPr>
                <w:rFonts w:ascii="Calibri" w:eastAsia="Calibri" w:hAnsi="Calibri" w:cs="Calibri"/>
                <w:b/>
                <w:sz w:val="20"/>
              </w:rPr>
              <w:t>Costs</w:t>
            </w:r>
          </w:p>
          <w:p w14:paraId="14EBF3D0" w14:textId="77777777" w:rsidR="00A314FF" w:rsidRDefault="00A314FF">
            <w:pPr>
              <w:spacing w:after="0" w:line="240" w:lineRule="auto"/>
              <w:rPr>
                <w:rFonts w:ascii="Calibri" w:eastAsia="Calibri" w:hAnsi="Calibri" w:cs="Calibri"/>
              </w:rPr>
            </w:pPr>
            <w:r>
              <w:rPr>
                <w:rFonts w:ascii="Calibri" w:eastAsia="Calibri" w:hAnsi="Calibri" w:cs="Calibri"/>
                <w:i/>
                <w:sz w:val="20"/>
              </w:rPr>
              <w:t>Please explain the necessary costs for this WP: What travels are necessary? If equipment is requested, explain why it is required. If subcontracting is necessary, explain why the task cannot be performed by the partner.</w:t>
            </w:r>
          </w:p>
        </w:tc>
        <w:tc>
          <w:tcPr>
            <w:tcW w:w="9297"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3AF51E8C" w14:textId="77777777" w:rsidR="00A314FF" w:rsidRDefault="00A314FF" w:rsidP="00A314FF">
            <w:pPr>
              <w:numPr>
                <w:ilvl w:val="0"/>
                <w:numId w:val="173"/>
              </w:numPr>
              <w:spacing w:after="0" w:line="240" w:lineRule="auto"/>
              <w:rPr>
                <w:rFonts w:ascii="Calibri" w:eastAsia="Calibri" w:hAnsi="Calibri" w:cs="Calibri"/>
                <w:lang w:val="en-US"/>
              </w:rPr>
            </w:pPr>
            <w:r>
              <w:rPr>
                <w:rFonts w:ascii="Calibri" w:eastAsia="Calibri" w:hAnsi="Calibri" w:cs="Calibri"/>
              </w:rPr>
              <w:t>Stručni tim: angažovanje stručnjaka koji će pružati podršku pri apliciranju za financijska sredstva. Ovi stručnjaci mogu biti interni članovi tima ili eksterni konsultanti. Troškovi angažmana stručnog tima uključuju naknade za njihove usluge i eventualne putne troškove.</w:t>
            </w:r>
          </w:p>
          <w:p w14:paraId="68A1AC3C" w14:textId="77777777" w:rsidR="00A314FF" w:rsidRDefault="00A314FF" w:rsidP="00A314FF">
            <w:pPr>
              <w:numPr>
                <w:ilvl w:val="0"/>
                <w:numId w:val="173"/>
              </w:numPr>
              <w:spacing w:after="0" w:line="240" w:lineRule="auto"/>
              <w:rPr>
                <w:rFonts w:ascii="Calibri" w:eastAsia="Calibri" w:hAnsi="Calibri" w:cs="Calibri"/>
              </w:rPr>
            </w:pPr>
            <w:r>
              <w:rPr>
                <w:rFonts w:ascii="Calibri" w:eastAsia="Calibri" w:hAnsi="Calibri" w:cs="Calibri"/>
              </w:rPr>
              <w:t>Priprema materijala: troškovi povezani s pripremom materijala za aplikacije, uključujući prijevode, izradu grafika ili dizajna, pripremu prateće dokumentacije i financijskih izvještaja.</w:t>
            </w:r>
          </w:p>
          <w:p w14:paraId="1D596FA9" w14:textId="77777777" w:rsidR="00A314FF" w:rsidRDefault="00A314FF" w:rsidP="00A314FF">
            <w:pPr>
              <w:numPr>
                <w:ilvl w:val="0"/>
                <w:numId w:val="173"/>
              </w:numPr>
              <w:spacing w:after="0" w:line="240" w:lineRule="auto"/>
              <w:rPr>
                <w:rFonts w:ascii="Calibri" w:eastAsia="Calibri" w:hAnsi="Calibri" w:cs="Calibri"/>
              </w:rPr>
            </w:pPr>
            <w:r>
              <w:rPr>
                <w:rFonts w:ascii="Calibri" w:eastAsia="Calibri" w:hAnsi="Calibri" w:cs="Calibri"/>
              </w:rPr>
              <w:t>Administrativni troškovi: troškovi povezani s administracijom i organizacijom procesa apliciranja, kao što su troškovi slanja aplikacija, kopiranje i dostava dokumentacije.</w:t>
            </w:r>
          </w:p>
          <w:p w14:paraId="0B1D7586" w14:textId="77777777" w:rsidR="00A314FF" w:rsidRDefault="00A314FF" w:rsidP="00A314FF">
            <w:pPr>
              <w:numPr>
                <w:ilvl w:val="0"/>
                <w:numId w:val="173"/>
              </w:numPr>
              <w:spacing w:after="0" w:line="240" w:lineRule="auto"/>
              <w:rPr>
                <w:rFonts w:ascii="Calibri" w:eastAsia="Calibri" w:hAnsi="Calibri" w:cs="Calibri"/>
              </w:rPr>
            </w:pPr>
            <w:r>
              <w:rPr>
                <w:rFonts w:ascii="Calibri" w:eastAsia="Calibri" w:hAnsi="Calibri" w:cs="Calibri"/>
              </w:rPr>
              <w:t>Tehnička podrška: troškovi pružanja tehničke podrške u vezi s pripremom i slanjem aplikacija, kao što su troškovi za informacijsku tehnologiju, softver i tehničku podršku.</w:t>
            </w:r>
          </w:p>
          <w:p w14:paraId="043241F7" w14:textId="77777777" w:rsidR="00A314FF" w:rsidRDefault="00A314FF" w:rsidP="00A314FF">
            <w:pPr>
              <w:numPr>
                <w:ilvl w:val="0"/>
                <w:numId w:val="173"/>
              </w:numPr>
              <w:spacing w:after="0" w:line="240" w:lineRule="auto"/>
              <w:rPr>
                <w:rFonts w:ascii="Calibri" w:eastAsia="Calibri" w:hAnsi="Calibri" w:cs="Calibri"/>
              </w:rPr>
            </w:pPr>
            <w:r>
              <w:rPr>
                <w:rFonts w:ascii="Calibri" w:eastAsia="Calibri" w:hAnsi="Calibri" w:cs="Calibri"/>
              </w:rPr>
              <w:t>Obuka i edukacija: troškovi povezani s organizacijom obuka i edukacija za ciljnu grupu o procesu apliciranja za financijska sredstva, smjernicama i kriterijima za aplikaciju.</w:t>
            </w:r>
          </w:p>
          <w:p w14:paraId="1719619F" w14:textId="77777777" w:rsidR="00A314FF" w:rsidRDefault="00A314FF" w:rsidP="00A314FF">
            <w:pPr>
              <w:numPr>
                <w:ilvl w:val="0"/>
                <w:numId w:val="173"/>
              </w:numPr>
              <w:spacing w:after="0" w:line="240" w:lineRule="auto"/>
              <w:rPr>
                <w:rFonts w:ascii="Calibri" w:eastAsia="Calibri" w:hAnsi="Calibri" w:cs="Calibri"/>
              </w:rPr>
            </w:pPr>
            <w:r>
              <w:rPr>
                <w:rFonts w:ascii="Calibri" w:eastAsia="Calibri" w:hAnsi="Calibri" w:cs="Calibri"/>
              </w:rPr>
              <w:t>Komunikacija i promocija: troškovi povezani s komunikacijom i promocijom programa financiranja, uključujući troškove izrade marketinških materijala, oglašavanje, organizaciju informacijskih sesija ili događaja za promociju finansijskih programa.</w:t>
            </w:r>
          </w:p>
          <w:p w14:paraId="43C2CFC7" w14:textId="77777777" w:rsidR="00A314FF" w:rsidRDefault="00A314FF">
            <w:pPr>
              <w:spacing w:after="0" w:line="240" w:lineRule="auto"/>
              <w:rPr>
                <w:rFonts w:ascii="Calibri" w:eastAsia="Calibri" w:hAnsi="Calibri" w:cs="Calibri"/>
              </w:rPr>
            </w:pPr>
          </w:p>
        </w:tc>
      </w:tr>
    </w:tbl>
    <w:p w14:paraId="45805CEE" w14:textId="77777777" w:rsidR="00A314FF" w:rsidRDefault="00A314FF" w:rsidP="00A314FF">
      <w:pPr>
        <w:spacing w:after="0" w:line="240" w:lineRule="auto"/>
        <w:rPr>
          <w:rFonts w:ascii="Calibri" w:eastAsia="Calibri" w:hAnsi="Calibri" w:cs="Calibri"/>
        </w:rPr>
      </w:pPr>
    </w:p>
    <w:p w14:paraId="6879F804" w14:textId="77777777" w:rsidR="00A314FF" w:rsidRDefault="00A314FF" w:rsidP="00A314FF">
      <w:pPr>
        <w:spacing w:after="0" w:line="240" w:lineRule="auto"/>
        <w:rPr>
          <w:rFonts w:ascii="Calibri" w:eastAsia="Calibri" w:hAnsi="Calibri" w:cs="Calibri"/>
          <w:b/>
          <w:sz w:val="24"/>
        </w:rPr>
      </w:pPr>
      <w:r>
        <w:rPr>
          <w:rFonts w:ascii="Calibri" w:eastAsia="Calibri" w:hAnsi="Calibri" w:cs="Calibri"/>
          <w:b/>
          <w:sz w:val="24"/>
        </w:rPr>
        <w:t>Deliverables/results/outcomes</w:t>
      </w:r>
    </w:p>
    <w:p w14:paraId="2A2C9E53" w14:textId="77777777" w:rsidR="00A314FF" w:rsidRDefault="00A314FF" w:rsidP="00A314FF">
      <w:pPr>
        <w:spacing w:after="0" w:line="240" w:lineRule="auto"/>
        <w:rPr>
          <w:rFonts w:ascii="Calibri" w:eastAsia="Calibri" w:hAnsi="Calibri" w:cs="Calibri"/>
          <w:b/>
        </w:rPr>
      </w:pPr>
    </w:p>
    <w:tbl>
      <w:tblPr>
        <w:tblW w:w="0" w:type="auto"/>
        <w:tblInd w:w="108" w:type="dxa"/>
        <w:tblCellMar>
          <w:left w:w="10" w:type="dxa"/>
          <w:right w:w="10" w:type="dxa"/>
        </w:tblCellMar>
        <w:tblLook w:val="04A0" w:firstRow="1" w:lastRow="0" w:firstColumn="1" w:lastColumn="0" w:noHBand="0" w:noVBand="1"/>
      </w:tblPr>
      <w:tblGrid>
        <w:gridCol w:w="1953"/>
        <w:gridCol w:w="1257"/>
        <w:gridCol w:w="414"/>
        <w:gridCol w:w="1770"/>
        <w:gridCol w:w="209"/>
        <w:gridCol w:w="3639"/>
      </w:tblGrid>
      <w:tr w:rsidR="00A314FF" w14:paraId="2C545FAD" w14:textId="77777777" w:rsidTr="00A314FF">
        <w:trPr>
          <w:trHeight w:val="1"/>
        </w:trPr>
        <w:tc>
          <w:tcPr>
            <w:tcW w:w="2025" w:type="dxa"/>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CC2AD13" w14:textId="77777777" w:rsidR="00A314FF" w:rsidRDefault="00A314FF">
            <w:pPr>
              <w:spacing w:after="0" w:line="240" w:lineRule="auto"/>
              <w:rPr>
                <w:rFonts w:ascii="Calibri" w:eastAsia="Calibri" w:hAnsi="Calibri" w:cs="Calibri"/>
                <w:b/>
                <w:sz w:val="20"/>
              </w:rPr>
            </w:pPr>
            <w:r>
              <w:rPr>
                <w:rFonts w:ascii="Calibri" w:eastAsia="Calibri" w:hAnsi="Calibri" w:cs="Calibri"/>
                <w:b/>
                <w:sz w:val="20"/>
              </w:rPr>
              <w:t>Expected Deliverable/Results/</w:t>
            </w:r>
          </w:p>
          <w:p w14:paraId="237659FE" w14:textId="77777777" w:rsidR="00A314FF" w:rsidRDefault="00A314FF">
            <w:pPr>
              <w:spacing w:after="0" w:line="240" w:lineRule="auto"/>
              <w:rPr>
                <w:rFonts w:ascii="Calibri" w:eastAsia="Calibri" w:hAnsi="Calibri" w:cs="Calibri"/>
              </w:rPr>
            </w:pPr>
            <w:r>
              <w:rPr>
                <w:rFonts w:ascii="Calibri" w:eastAsia="Calibri" w:hAnsi="Calibri" w:cs="Calibri"/>
                <w:b/>
                <w:sz w:val="20"/>
              </w:rPr>
              <w:t>Outcomes</w:t>
            </w:r>
            <w:r>
              <w:rPr>
                <w:rFonts w:ascii="Calibri" w:eastAsia="Calibri" w:hAnsi="Calibri" w:cs="Calibri"/>
                <w:color w:val="FFFFFF"/>
                <w:sz w:val="20"/>
              </w:rPr>
              <w:t xml:space="preserve"> </w:t>
            </w:r>
          </w:p>
        </w:tc>
        <w:tc>
          <w:tcPr>
            <w:tcW w:w="156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E671F92" w14:textId="77777777" w:rsidR="00A314FF" w:rsidRDefault="00A314FF">
            <w:pPr>
              <w:spacing w:after="0" w:line="240" w:lineRule="auto"/>
              <w:rPr>
                <w:rFonts w:ascii="Calibri" w:eastAsia="Calibri" w:hAnsi="Calibri" w:cs="Calibri"/>
              </w:rPr>
            </w:pPr>
            <w:r>
              <w:rPr>
                <w:rFonts w:ascii="Calibri" w:eastAsia="Calibri" w:hAnsi="Calibri" w:cs="Calibri"/>
                <w:sz w:val="20"/>
              </w:rPr>
              <w:t>Work Package and Outcome ref.nr</w:t>
            </w:r>
          </w:p>
        </w:tc>
        <w:tc>
          <w:tcPr>
            <w:tcW w:w="5882"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532E3A8" w14:textId="72289F99" w:rsidR="00A314FF" w:rsidRDefault="00677DAA">
            <w:pPr>
              <w:spacing w:after="0" w:line="240" w:lineRule="auto"/>
              <w:ind w:left="5040" w:hanging="187"/>
              <w:rPr>
                <w:rFonts w:ascii="Calibri" w:eastAsia="Calibri" w:hAnsi="Calibri" w:cs="Calibri"/>
              </w:rPr>
            </w:pPr>
            <w:r>
              <w:rPr>
                <w:rFonts w:ascii="Calibri" w:eastAsia="Calibri" w:hAnsi="Calibri" w:cs="Calibri"/>
                <w:b/>
                <w:sz w:val="24"/>
              </w:rPr>
              <w:t>A22</w:t>
            </w:r>
            <w:r w:rsidR="00A314FF">
              <w:rPr>
                <w:rFonts w:ascii="Calibri" w:eastAsia="Calibri" w:hAnsi="Calibri" w:cs="Calibri"/>
                <w:b/>
                <w:sz w:val="24"/>
              </w:rPr>
              <w:t>.1.1.</w:t>
            </w:r>
          </w:p>
        </w:tc>
      </w:tr>
      <w:tr w:rsidR="00A314FF" w14:paraId="7420C10C" w14:textId="77777777" w:rsidTr="00A314FF">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BE739CD" w14:textId="77777777" w:rsidR="00A314FF" w:rsidRDefault="00A314FF">
            <w:pPr>
              <w:spacing w:after="0"/>
              <w:rPr>
                <w:rFonts w:ascii="Calibri" w:eastAsia="Calibri" w:hAnsi="Calibri" w:cs="Calibri"/>
              </w:rPr>
            </w:pPr>
          </w:p>
        </w:tc>
        <w:tc>
          <w:tcPr>
            <w:tcW w:w="156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0A15207" w14:textId="77777777" w:rsidR="00A314FF" w:rsidRDefault="00A314FF">
            <w:pPr>
              <w:spacing w:after="0" w:line="240" w:lineRule="auto"/>
              <w:rPr>
                <w:rFonts w:ascii="Calibri" w:eastAsia="Calibri" w:hAnsi="Calibri" w:cs="Calibri"/>
              </w:rPr>
            </w:pPr>
            <w:r>
              <w:rPr>
                <w:rFonts w:ascii="Calibri" w:eastAsia="Calibri" w:hAnsi="Calibri" w:cs="Calibri"/>
                <w:sz w:val="20"/>
              </w:rPr>
              <w:t>Title</w:t>
            </w:r>
          </w:p>
        </w:tc>
        <w:tc>
          <w:tcPr>
            <w:tcW w:w="5882"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7D4A73E" w14:textId="77777777" w:rsidR="00A314FF" w:rsidRDefault="00A314FF">
            <w:pPr>
              <w:spacing w:after="0" w:line="240" w:lineRule="auto"/>
              <w:rPr>
                <w:rFonts w:ascii="Calibri" w:eastAsia="Calibri" w:hAnsi="Calibri" w:cs="Calibri"/>
              </w:rPr>
            </w:pPr>
            <w:r>
              <w:rPr>
                <w:rFonts w:ascii="Calibri" w:eastAsia="Calibri" w:hAnsi="Calibri" w:cs="Calibri"/>
              </w:rPr>
              <w:t>Informisanje o nacionalnim i međunarodnim programima i fondovima</w:t>
            </w:r>
          </w:p>
        </w:tc>
      </w:tr>
      <w:tr w:rsidR="00A314FF" w14:paraId="2279116D" w14:textId="77777777" w:rsidTr="00A314FF">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79AED29" w14:textId="77777777" w:rsidR="00A314FF" w:rsidRDefault="00A314FF">
            <w:pPr>
              <w:spacing w:after="0"/>
              <w:rPr>
                <w:rFonts w:ascii="Calibri" w:eastAsia="Calibri" w:hAnsi="Calibri" w:cs="Calibri"/>
              </w:rPr>
            </w:pPr>
          </w:p>
        </w:tc>
        <w:tc>
          <w:tcPr>
            <w:tcW w:w="156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D8904D9" w14:textId="77777777" w:rsidR="00A314FF" w:rsidRDefault="00A314FF">
            <w:pPr>
              <w:spacing w:after="0" w:line="240" w:lineRule="auto"/>
              <w:rPr>
                <w:rFonts w:ascii="Calibri" w:eastAsia="Calibri" w:hAnsi="Calibri" w:cs="Calibri"/>
              </w:rPr>
            </w:pPr>
            <w:r>
              <w:rPr>
                <w:rFonts w:ascii="Calibri" w:eastAsia="Calibri" w:hAnsi="Calibri" w:cs="Calibri"/>
                <w:sz w:val="20"/>
              </w:rPr>
              <w:t>Type</w:t>
            </w:r>
          </w:p>
        </w:tc>
        <w:tc>
          <w:tcPr>
            <w:tcW w:w="2527"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C8BF990" w14:textId="77777777" w:rsidR="00A314FF" w:rsidRDefault="00A314FF">
            <w:pPr>
              <w:rPr>
                <w:rFonts w:eastAsiaTheme="minorEastAsia"/>
                <w:color w:val="000000"/>
              </w:rPr>
            </w:pPr>
            <w:r>
              <w:rPr>
                <w:rFonts w:ascii="MS Gothic" w:eastAsia="MS Gothic" w:hAnsi="MS Gothic" w:cs="MS Gothic" w:hint="eastAsia"/>
                <w:color w:val="000000"/>
              </w:rPr>
              <w:t>☐</w:t>
            </w:r>
            <w:r>
              <w:rPr>
                <w:color w:val="000000"/>
              </w:rPr>
              <w:t xml:space="preserve"> Teaching material</w:t>
            </w:r>
          </w:p>
          <w:p w14:paraId="70F1BF2F" w14:textId="77777777" w:rsidR="00A314FF" w:rsidRDefault="00A314FF">
            <w:pPr>
              <w:rPr>
                <w:color w:val="000000"/>
              </w:rPr>
            </w:pPr>
            <w:r>
              <w:rPr>
                <w:rFonts w:ascii="MS Gothic" w:eastAsia="MS Gothic" w:hAnsi="MS Gothic" w:hint="eastAsia"/>
                <w:color w:val="000000"/>
              </w:rPr>
              <w:t>☐</w:t>
            </w:r>
            <w:r>
              <w:rPr>
                <w:color w:val="000000"/>
              </w:rPr>
              <w:t xml:space="preserve"> Learning material</w:t>
            </w:r>
          </w:p>
          <w:p w14:paraId="05405EEC" w14:textId="77777777" w:rsidR="00A314FF" w:rsidRDefault="00A314FF">
            <w:pPr>
              <w:spacing w:after="0" w:line="240" w:lineRule="auto"/>
              <w:rPr>
                <w:rFonts w:ascii="Calibri" w:eastAsia="Calibri" w:hAnsi="Calibri" w:cs="Calibri"/>
              </w:rPr>
            </w:pPr>
            <w:r>
              <w:rPr>
                <w:rFonts w:ascii="MS Gothic" w:eastAsia="MS Gothic" w:hAnsi="MS Gothic" w:hint="eastAsia"/>
                <w:color w:val="000000"/>
              </w:rPr>
              <w:t>☐</w:t>
            </w:r>
            <w:r>
              <w:rPr>
                <w:color w:val="000000"/>
              </w:rPr>
              <w:t xml:space="preserve"> Training material</w:t>
            </w:r>
          </w:p>
        </w:tc>
        <w:tc>
          <w:tcPr>
            <w:tcW w:w="3355"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1862621" w14:textId="77777777" w:rsidR="00A314FF" w:rsidRDefault="00A314FF">
            <w:pPr>
              <w:rPr>
                <w:rFonts w:eastAsiaTheme="minorEastAsia"/>
                <w:color w:val="000000"/>
              </w:rPr>
            </w:pPr>
            <w:r>
              <w:rPr>
                <w:rFonts w:ascii="MS Gothic" w:eastAsia="MS Gothic" w:hAnsi="MS Gothic" w:cs="MS Gothic" w:hint="eastAsia"/>
                <w:color w:val="000000"/>
              </w:rPr>
              <w:t>☐</w:t>
            </w:r>
            <w:r>
              <w:rPr>
                <w:color w:val="000000"/>
              </w:rPr>
              <w:t xml:space="preserve"> Event</w:t>
            </w:r>
          </w:p>
          <w:p w14:paraId="627181C6" w14:textId="77777777" w:rsidR="00A314FF" w:rsidRDefault="00A314FF">
            <w:pPr>
              <w:rPr>
                <w:color w:val="000000"/>
              </w:rPr>
            </w:pPr>
            <w:r>
              <w:rPr>
                <w:rFonts w:ascii="MS Gothic" w:eastAsia="MS Gothic" w:hAnsi="MS Gothic" w:hint="eastAsia"/>
                <w:color w:val="000000"/>
              </w:rPr>
              <w:t>☒</w:t>
            </w:r>
            <w:r>
              <w:rPr>
                <w:color w:val="000000"/>
              </w:rPr>
              <w:t xml:space="preserve"> Report </w:t>
            </w:r>
          </w:p>
          <w:p w14:paraId="378C7534" w14:textId="77777777" w:rsidR="00A314FF" w:rsidRDefault="00A314FF">
            <w:pPr>
              <w:spacing w:after="0" w:line="240" w:lineRule="auto"/>
              <w:rPr>
                <w:rFonts w:ascii="Calibri" w:eastAsia="Calibri" w:hAnsi="Calibri" w:cs="Calibri"/>
              </w:rPr>
            </w:pPr>
            <w:r>
              <w:rPr>
                <w:rFonts w:ascii="MS Gothic" w:eastAsia="MS Gothic" w:hAnsi="MS Gothic" w:cs="MS Gothic" w:hint="eastAsia"/>
                <w:color w:val="000000"/>
              </w:rPr>
              <w:t>☐</w:t>
            </w:r>
            <w:r>
              <w:rPr>
                <w:color w:val="000000"/>
              </w:rPr>
              <w:t xml:space="preserve"> Service/Product </w:t>
            </w:r>
          </w:p>
        </w:tc>
      </w:tr>
      <w:tr w:rsidR="00A314FF" w14:paraId="1C065C5F" w14:textId="77777777" w:rsidTr="00A314FF">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99E4BA8" w14:textId="77777777" w:rsidR="00A314FF" w:rsidRDefault="00A314FF">
            <w:pPr>
              <w:spacing w:after="0"/>
              <w:rPr>
                <w:rFonts w:ascii="Calibri" w:eastAsia="Calibri" w:hAnsi="Calibri" w:cs="Calibri"/>
              </w:rPr>
            </w:pPr>
          </w:p>
        </w:tc>
        <w:tc>
          <w:tcPr>
            <w:tcW w:w="156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8C92353" w14:textId="77777777" w:rsidR="00A314FF" w:rsidRDefault="00A314FF">
            <w:pPr>
              <w:spacing w:after="0" w:line="240" w:lineRule="auto"/>
              <w:rPr>
                <w:rFonts w:ascii="Calibri" w:eastAsia="Calibri" w:hAnsi="Calibri" w:cs="Calibri"/>
              </w:rPr>
            </w:pPr>
            <w:r>
              <w:rPr>
                <w:rFonts w:ascii="Calibri" w:eastAsia="Calibri" w:hAnsi="Calibri" w:cs="Calibri"/>
                <w:sz w:val="20"/>
              </w:rPr>
              <w:t xml:space="preserve">Description </w:t>
            </w:r>
          </w:p>
        </w:tc>
        <w:tc>
          <w:tcPr>
            <w:tcW w:w="5882"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075D294E" w14:textId="77777777" w:rsidR="00A314FF" w:rsidRDefault="00A314FF">
            <w:pPr>
              <w:spacing w:after="0" w:line="240" w:lineRule="auto"/>
              <w:rPr>
                <w:rFonts w:ascii="Calibri" w:eastAsia="Calibri" w:hAnsi="Calibri" w:cs="Calibri"/>
              </w:rPr>
            </w:pPr>
          </w:p>
        </w:tc>
      </w:tr>
      <w:tr w:rsidR="00A314FF" w14:paraId="4CBD03D1" w14:textId="77777777" w:rsidTr="00A314FF">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B12637B" w14:textId="77777777" w:rsidR="00A314FF" w:rsidRDefault="00A314FF">
            <w:pPr>
              <w:spacing w:after="0"/>
              <w:rPr>
                <w:rFonts w:ascii="Calibri" w:eastAsia="Calibri" w:hAnsi="Calibri" w:cs="Calibri"/>
              </w:rPr>
            </w:pPr>
          </w:p>
        </w:tc>
        <w:tc>
          <w:tcPr>
            <w:tcW w:w="156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B7F3DA6" w14:textId="77777777" w:rsidR="00A314FF" w:rsidRDefault="00A314FF">
            <w:pPr>
              <w:spacing w:after="0" w:line="240" w:lineRule="auto"/>
              <w:rPr>
                <w:rFonts w:ascii="Calibri" w:eastAsia="Calibri" w:hAnsi="Calibri" w:cs="Calibri"/>
              </w:rPr>
            </w:pPr>
            <w:r>
              <w:rPr>
                <w:rFonts w:ascii="Calibri" w:eastAsia="Calibri" w:hAnsi="Calibri" w:cs="Calibri"/>
                <w:sz w:val="20"/>
              </w:rPr>
              <w:t>Due date</w:t>
            </w:r>
          </w:p>
        </w:tc>
        <w:tc>
          <w:tcPr>
            <w:tcW w:w="5882"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B6CEC95" w14:textId="77777777" w:rsidR="00A314FF" w:rsidRDefault="00A314FF">
            <w:pPr>
              <w:spacing w:after="0" w:line="240" w:lineRule="auto"/>
              <w:rPr>
                <w:rFonts w:ascii="Calibri" w:eastAsia="Calibri" w:hAnsi="Calibri" w:cs="Calibri"/>
              </w:rPr>
            </w:pPr>
            <w:r>
              <w:rPr>
                <w:rFonts w:ascii="Calibri" w:eastAsia="Calibri" w:hAnsi="Calibri" w:cs="Calibri"/>
              </w:rPr>
              <w:t>M2</w:t>
            </w:r>
          </w:p>
        </w:tc>
      </w:tr>
      <w:tr w:rsidR="00A314FF" w14:paraId="32745879" w14:textId="77777777" w:rsidTr="00A314FF">
        <w:tc>
          <w:tcPr>
            <w:tcW w:w="202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0A485427" w14:textId="77777777" w:rsidR="00A314FF" w:rsidRDefault="00A314FF">
            <w:pPr>
              <w:spacing w:after="0" w:line="240" w:lineRule="auto"/>
              <w:rPr>
                <w:rFonts w:ascii="Calibri" w:eastAsia="Calibri" w:hAnsi="Calibri" w:cs="Calibri"/>
              </w:rPr>
            </w:pPr>
          </w:p>
        </w:tc>
        <w:tc>
          <w:tcPr>
            <w:tcW w:w="156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3D10CE0" w14:textId="77777777" w:rsidR="00A314FF" w:rsidRDefault="00A314FF">
            <w:pPr>
              <w:spacing w:after="0" w:line="240" w:lineRule="auto"/>
              <w:rPr>
                <w:rFonts w:ascii="Calibri" w:eastAsia="Calibri" w:hAnsi="Calibri" w:cs="Calibri"/>
              </w:rPr>
            </w:pPr>
            <w:r>
              <w:rPr>
                <w:rFonts w:ascii="Calibri" w:eastAsia="Calibri" w:hAnsi="Calibri" w:cs="Calibri"/>
                <w:sz w:val="20"/>
              </w:rPr>
              <w:t>Languages</w:t>
            </w:r>
          </w:p>
        </w:tc>
        <w:tc>
          <w:tcPr>
            <w:tcW w:w="5882"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5E7A366" w14:textId="77777777" w:rsidR="00A314FF" w:rsidRDefault="00A314FF">
            <w:pPr>
              <w:spacing w:after="0" w:line="240" w:lineRule="auto"/>
              <w:rPr>
                <w:rFonts w:ascii="Calibri" w:eastAsia="Calibri" w:hAnsi="Calibri" w:cs="Calibri"/>
              </w:rPr>
            </w:pPr>
            <w:r>
              <w:rPr>
                <w:rFonts w:ascii="Calibri" w:eastAsia="Calibri" w:hAnsi="Calibri" w:cs="Calibri"/>
              </w:rPr>
              <w:t>Srpski, Engleski</w:t>
            </w:r>
          </w:p>
        </w:tc>
      </w:tr>
      <w:tr w:rsidR="00A314FF" w14:paraId="02950477" w14:textId="77777777" w:rsidTr="00A314FF">
        <w:tc>
          <w:tcPr>
            <w:tcW w:w="2025" w:type="dxa"/>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472DA52" w14:textId="77777777" w:rsidR="00A314FF" w:rsidRDefault="00A314FF">
            <w:pPr>
              <w:tabs>
                <w:tab w:val="left" w:pos="2619"/>
              </w:tabs>
              <w:spacing w:after="0" w:line="240" w:lineRule="auto"/>
              <w:ind w:left="708" w:hanging="708"/>
              <w:rPr>
                <w:rFonts w:ascii="Calibri" w:eastAsia="Calibri" w:hAnsi="Calibri" w:cs="Calibri"/>
              </w:rPr>
            </w:pPr>
            <w:r>
              <w:rPr>
                <w:rFonts w:ascii="Calibri" w:eastAsia="Calibri" w:hAnsi="Calibri" w:cs="Calibri"/>
                <w:b/>
                <w:sz w:val="20"/>
              </w:rPr>
              <w:t>Target groups</w:t>
            </w:r>
          </w:p>
        </w:tc>
        <w:tc>
          <w:tcPr>
            <w:tcW w:w="7443" w:type="dxa"/>
            <w:gridSpan w:val="5"/>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52E56C1" w14:textId="77777777" w:rsidR="00A314FF" w:rsidRDefault="00A314FF">
            <w:pPr>
              <w:rPr>
                <w:rFonts w:eastAsiaTheme="minorEastAsia"/>
              </w:rPr>
            </w:pPr>
            <w:r>
              <w:rPr>
                <w:rFonts w:ascii="MS Gothic" w:eastAsia="MS Gothic" w:hAnsi="MS Gothic" w:hint="eastAsia"/>
                <w:color w:val="000000"/>
              </w:rPr>
              <w:t>☐</w:t>
            </w:r>
            <w:r>
              <w:rPr>
                <w:color w:val="000000"/>
              </w:rPr>
              <w:t xml:space="preserve"> Teaching staff </w:t>
            </w:r>
          </w:p>
          <w:p w14:paraId="4DC2F138" w14:textId="77777777" w:rsidR="00A314FF" w:rsidRDefault="00A314FF">
            <w:r>
              <w:rPr>
                <w:rFonts w:ascii="MS Gothic" w:eastAsia="MS Gothic" w:hAnsi="MS Gothic" w:hint="eastAsia"/>
                <w:color w:val="000000"/>
              </w:rPr>
              <w:t>☐</w:t>
            </w:r>
            <w:r>
              <w:rPr>
                <w:color w:val="000000"/>
              </w:rPr>
              <w:t xml:space="preserve"> Students </w:t>
            </w:r>
          </w:p>
          <w:p w14:paraId="4AACD9A5" w14:textId="77777777" w:rsidR="00A314FF" w:rsidRDefault="00A314FF">
            <w:r>
              <w:rPr>
                <w:rFonts w:ascii="MS Gothic" w:eastAsia="MS Gothic" w:hAnsi="MS Gothic" w:hint="eastAsia"/>
                <w:color w:val="000000"/>
              </w:rPr>
              <w:t>☐</w:t>
            </w:r>
            <w:r>
              <w:rPr>
                <w:color w:val="000000"/>
              </w:rPr>
              <w:t xml:space="preserve"> Trainees </w:t>
            </w:r>
          </w:p>
          <w:p w14:paraId="642662C9" w14:textId="77777777" w:rsidR="00A314FF" w:rsidRDefault="00A314FF">
            <w:r>
              <w:rPr>
                <w:rFonts w:ascii="MS Gothic" w:eastAsia="MS Gothic" w:hAnsi="MS Gothic" w:hint="eastAsia"/>
                <w:color w:val="000000"/>
              </w:rPr>
              <w:t>☐</w:t>
            </w:r>
            <w:r>
              <w:rPr>
                <w:color w:val="000000"/>
              </w:rPr>
              <w:t xml:space="preserve"> Administrative staff</w:t>
            </w:r>
          </w:p>
          <w:p w14:paraId="2FA89CAD" w14:textId="77777777" w:rsidR="00A314FF" w:rsidRDefault="00A314FF">
            <w:r>
              <w:rPr>
                <w:rFonts w:ascii="MS Gothic" w:eastAsia="MS Gothic" w:hAnsi="MS Gothic" w:hint="eastAsia"/>
                <w:color w:val="000000"/>
              </w:rPr>
              <w:t>☐</w:t>
            </w:r>
            <w:r>
              <w:rPr>
                <w:color w:val="000000"/>
              </w:rPr>
              <w:t xml:space="preserve"> Technical staff </w:t>
            </w:r>
          </w:p>
          <w:p w14:paraId="728F62A6" w14:textId="77777777" w:rsidR="00A314FF" w:rsidRDefault="00A314FF">
            <w:r>
              <w:rPr>
                <w:rFonts w:ascii="MS Gothic" w:eastAsia="MS Gothic" w:hAnsi="MS Gothic" w:hint="eastAsia"/>
                <w:color w:val="000000"/>
              </w:rPr>
              <w:t>☐</w:t>
            </w:r>
            <w:r>
              <w:rPr>
                <w:color w:val="000000"/>
              </w:rPr>
              <w:t xml:space="preserve"> Librarians </w:t>
            </w:r>
          </w:p>
          <w:p w14:paraId="01C8774A" w14:textId="77777777" w:rsidR="00A314FF" w:rsidRDefault="00A314FF">
            <w:pPr>
              <w:spacing w:after="0" w:line="240" w:lineRule="auto"/>
              <w:rPr>
                <w:rFonts w:ascii="Calibri" w:eastAsia="Calibri" w:hAnsi="Calibri" w:cs="Calibri"/>
              </w:rPr>
            </w:pPr>
            <w:r>
              <w:rPr>
                <w:rFonts w:ascii="MS Gothic" w:eastAsia="MS Gothic" w:hAnsi="MS Gothic" w:cs="MS Gothic" w:hint="eastAsia"/>
                <w:color w:val="000000"/>
              </w:rPr>
              <w:t>☐</w:t>
            </w:r>
            <w:r>
              <w:rPr>
                <w:color w:val="000000"/>
              </w:rPr>
              <w:t xml:space="preserve"> Other</w:t>
            </w:r>
          </w:p>
        </w:tc>
      </w:tr>
      <w:tr w:rsidR="00A314FF" w14:paraId="12A7A639" w14:textId="77777777" w:rsidTr="00A314FF">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9D8EDA6" w14:textId="77777777" w:rsidR="00A314FF" w:rsidRDefault="00A314FF">
            <w:pPr>
              <w:spacing w:after="0"/>
              <w:rPr>
                <w:rFonts w:ascii="Calibri" w:eastAsia="Calibri" w:hAnsi="Calibri" w:cs="Calibri"/>
              </w:rPr>
            </w:pPr>
          </w:p>
        </w:tc>
        <w:tc>
          <w:tcPr>
            <w:tcW w:w="7443" w:type="dxa"/>
            <w:gridSpan w:val="5"/>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221CE6C" w14:textId="77777777" w:rsidR="00A314FF" w:rsidRDefault="00A314FF">
            <w:pPr>
              <w:tabs>
                <w:tab w:val="left" w:pos="2619"/>
              </w:tabs>
              <w:spacing w:after="0" w:line="240" w:lineRule="auto"/>
              <w:ind w:left="708" w:hanging="708"/>
              <w:rPr>
                <w:rFonts w:ascii="Calibri" w:eastAsia="Calibri" w:hAnsi="Calibri" w:cs="Calibri"/>
                <w:i/>
                <w:sz w:val="20"/>
              </w:rPr>
            </w:pPr>
            <w:r>
              <w:rPr>
                <w:rFonts w:ascii="Calibri" w:eastAsia="Calibri" w:hAnsi="Calibri" w:cs="Calibri"/>
                <w:i/>
                <w:sz w:val="20"/>
              </w:rPr>
              <w:t xml:space="preserve">If you selected 'Other', please identify these target groups. </w:t>
            </w:r>
          </w:p>
          <w:p w14:paraId="65F8BE41" w14:textId="77777777" w:rsidR="00A314FF" w:rsidRDefault="00A314FF">
            <w:pPr>
              <w:spacing w:after="0" w:line="240" w:lineRule="auto"/>
              <w:rPr>
                <w:rFonts w:ascii="Calibri" w:eastAsia="Calibri" w:hAnsi="Calibri" w:cs="Calibri"/>
              </w:rPr>
            </w:pPr>
            <w:r>
              <w:rPr>
                <w:rFonts w:ascii="Calibri" w:eastAsia="Calibri" w:hAnsi="Calibri" w:cs="Calibri"/>
                <w:i/>
                <w:sz w:val="20"/>
              </w:rPr>
              <w:t>(Max. 250 words)</w:t>
            </w:r>
          </w:p>
        </w:tc>
      </w:tr>
      <w:tr w:rsidR="00A314FF" w14:paraId="05E4101F" w14:textId="77777777" w:rsidTr="00A314FF">
        <w:tc>
          <w:tcPr>
            <w:tcW w:w="202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4A0A4AF" w14:textId="77777777" w:rsidR="00A314FF" w:rsidRDefault="00A314FF">
            <w:pPr>
              <w:spacing w:after="0" w:line="240" w:lineRule="auto"/>
              <w:rPr>
                <w:rFonts w:ascii="Calibri" w:eastAsia="Calibri" w:hAnsi="Calibri" w:cs="Calibri"/>
              </w:rPr>
            </w:pPr>
            <w:r>
              <w:rPr>
                <w:rFonts w:ascii="Calibri" w:eastAsia="Calibri" w:hAnsi="Calibri" w:cs="Calibri"/>
                <w:b/>
                <w:sz w:val="20"/>
              </w:rPr>
              <w:t>Dissemination level</w:t>
            </w:r>
          </w:p>
        </w:tc>
        <w:tc>
          <w:tcPr>
            <w:tcW w:w="2038"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1DAAE74" w14:textId="77777777" w:rsidR="00A314FF" w:rsidRDefault="00A314FF">
            <w:pPr>
              <w:spacing w:after="0" w:line="240" w:lineRule="auto"/>
              <w:rPr>
                <w:rFonts w:ascii="Calibri" w:eastAsia="Calibri" w:hAnsi="Calibri" w:cs="Calibri"/>
                <w:sz w:val="20"/>
              </w:rPr>
            </w:pPr>
            <w:r>
              <w:rPr>
                <w:rFonts w:ascii="Calibri" w:eastAsia="Calibri" w:hAnsi="Calibri" w:cs="Calibri"/>
                <w:color w:val="000000"/>
                <w:sz w:val="20"/>
              </w:rPr>
              <w:t xml:space="preserve"> </w:t>
            </w:r>
            <w:r>
              <w:rPr>
                <w:rFonts w:ascii="Segoe UI Symbol" w:eastAsia="Calibri" w:hAnsi="Segoe UI Symbol" w:cs="Segoe UI Symbol"/>
                <w:sz w:val="20"/>
              </w:rPr>
              <w:t>☐</w:t>
            </w:r>
            <w:r>
              <w:rPr>
                <w:rFonts w:ascii="Calibri" w:eastAsia="Calibri" w:hAnsi="Calibri" w:cs="Calibri"/>
                <w:sz w:val="20"/>
              </w:rPr>
              <w:t xml:space="preserve"> Department / Faculty </w:t>
            </w:r>
            <w:r>
              <w:rPr>
                <w:rFonts w:ascii="Segoe UI Symbol" w:eastAsia="Calibri" w:hAnsi="Segoe UI Symbol" w:cs="Segoe UI Symbol"/>
                <w:sz w:val="20"/>
              </w:rPr>
              <w:t>☐</w:t>
            </w:r>
            <w:r>
              <w:rPr>
                <w:rFonts w:ascii="Calibri" w:eastAsia="Calibri" w:hAnsi="Calibri" w:cs="Calibri"/>
                <w:sz w:val="20"/>
              </w:rPr>
              <w:t xml:space="preserve"> Institution</w:t>
            </w:r>
          </w:p>
          <w:p w14:paraId="1D639307" w14:textId="77777777" w:rsidR="00A314FF" w:rsidRDefault="00A314FF">
            <w:pPr>
              <w:spacing w:after="0" w:line="240" w:lineRule="auto"/>
              <w:rPr>
                <w:rFonts w:ascii="Calibri" w:eastAsia="Calibri" w:hAnsi="Calibri" w:cs="Calibri"/>
              </w:rPr>
            </w:pPr>
            <w:r>
              <w:rPr>
                <w:rFonts w:ascii="Calibri" w:eastAsia="Calibri" w:hAnsi="Calibri" w:cs="Calibri"/>
                <w:color w:val="000000"/>
                <w:sz w:val="20"/>
              </w:rPr>
              <w:t xml:space="preserve"> Institution</w:t>
            </w:r>
          </w:p>
        </w:tc>
        <w:tc>
          <w:tcPr>
            <w:tcW w:w="2289"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00C22D3" w14:textId="77777777" w:rsidR="00A314FF" w:rsidRDefault="00A314FF">
            <w:pPr>
              <w:spacing w:after="0" w:line="240" w:lineRule="auto"/>
              <w:rPr>
                <w:rFonts w:ascii="Calibri" w:eastAsia="Calibri" w:hAnsi="Calibri" w:cs="Calibri"/>
                <w:sz w:val="20"/>
              </w:rPr>
            </w:pPr>
            <w:r>
              <w:rPr>
                <w:rFonts w:ascii="Calibri" w:eastAsia="Calibri" w:hAnsi="Calibri" w:cs="Calibri"/>
                <w:color w:val="000000"/>
                <w:sz w:val="20"/>
              </w:rPr>
              <w:t xml:space="preserve"> </w:t>
            </w:r>
            <w:r>
              <w:rPr>
                <w:rFonts w:ascii="Segoe UI Symbol" w:eastAsia="Calibri" w:hAnsi="Segoe UI Symbol" w:cs="Segoe UI Symbol"/>
                <w:sz w:val="20"/>
              </w:rPr>
              <w:t>☐</w:t>
            </w:r>
            <w:r>
              <w:rPr>
                <w:rFonts w:ascii="Calibri" w:eastAsia="Calibri" w:hAnsi="Calibri" w:cs="Calibri"/>
                <w:sz w:val="20"/>
              </w:rPr>
              <w:t xml:space="preserve"> Local</w:t>
            </w:r>
          </w:p>
          <w:p w14:paraId="3CA0C3BB" w14:textId="77777777" w:rsidR="00A314FF" w:rsidRDefault="00A314FF">
            <w:pPr>
              <w:spacing w:after="0" w:line="240" w:lineRule="auto"/>
              <w:rPr>
                <w:rFonts w:ascii="Calibri" w:eastAsia="Calibri" w:hAnsi="Calibri" w:cs="Calibri"/>
              </w:rPr>
            </w:pPr>
            <w:r>
              <w:rPr>
                <w:rFonts w:ascii="Calibri" w:eastAsia="Calibri" w:hAnsi="Calibri" w:cs="Calibri"/>
                <w:color w:val="000000"/>
                <w:sz w:val="20"/>
              </w:rPr>
              <w:t xml:space="preserve"> </w:t>
            </w:r>
            <w:r>
              <w:rPr>
                <w:rFonts w:ascii="Segoe UI Symbol" w:eastAsia="Calibri" w:hAnsi="Segoe UI Symbol" w:cs="Segoe UI Symbol"/>
                <w:sz w:val="20"/>
              </w:rPr>
              <w:t>☐</w:t>
            </w:r>
            <w:r>
              <w:rPr>
                <w:rFonts w:ascii="Calibri" w:eastAsia="Calibri" w:hAnsi="Calibri" w:cs="Calibri"/>
                <w:sz w:val="20"/>
              </w:rPr>
              <w:t xml:space="preserve"> Regional</w:t>
            </w:r>
          </w:p>
        </w:tc>
        <w:tc>
          <w:tcPr>
            <w:tcW w:w="31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E81B6EB" w14:textId="77777777" w:rsidR="00A314FF" w:rsidRDefault="00A314FF">
            <w:pPr>
              <w:rPr>
                <w:rFonts w:eastAsiaTheme="minorEastAsia"/>
              </w:rPr>
            </w:pPr>
            <w:r>
              <w:rPr>
                <w:rFonts w:ascii="MS Gothic" w:eastAsia="MS Gothic" w:hAnsi="MS Gothic" w:hint="eastAsia"/>
                <w:color w:val="000000"/>
              </w:rPr>
              <w:t>☐</w:t>
            </w:r>
            <w:r>
              <w:rPr>
                <w:color w:val="000000"/>
              </w:rPr>
              <w:t xml:space="preserve"> National</w:t>
            </w:r>
          </w:p>
          <w:p w14:paraId="51535B58" w14:textId="77777777" w:rsidR="00A314FF" w:rsidRDefault="00A314FF">
            <w:pPr>
              <w:spacing w:after="0" w:line="240" w:lineRule="auto"/>
              <w:rPr>
                <w:rFonts w:ascii="Calibri" w:eastAsia="Calibri" w:hAnsi="Calibri" w:cs="Calibri"/>
              </w:rPr>
            </w:pPr>
            <w:r>
              <w:rPr>
                <w:rFonts w:ascii="MS Gothic" w:eastAsia="MS Gothic" w:hAnsi="MS Gothic" w:hint="eastAsia"/>
                <w:color w:val="000000"/>
              </w:rPr>
              <w:t>☒</w:t>
            </w:r>
            <w:r>
              <w:rPr>
                <w:color w:val="000000"/>
              </w:rPr>
              <w:t xml:space="preserve"> International</w:t>
            </w:r>
          </w:p>
        </w:tc>
      </w:tr>
    </w:tbl>
    <w:p w14:paraId="194B1DE0" w14:textId="77777777" w:rsidR="00A314FF" w:rsidRDefault="00A314FF" w:rsidP="00A314FF">
      <w:pPr>
        <w:spacing w:after="0" w:line="240" w:lineRule="auto"/>
        <w:rPr>
          <w:rFonts w:ascii="Calibri" w:eastAsia="Calibri" w:hAnsi="Calibri" w:cs="Calibri"/>
        </w:rPr>
      </w:pPr>
    </w:p>
    <w:p w14:paraId="71C5DF15" w14:textId="77777777" w:rsidR="00A314FF" w:rsidRDefault="00A314FF" w:rsidP="00A314FF">
      <w:pPr>
        <w:spacing w:after="0" w:line="240" w:lineRule="auto"/>
        <w:rPr>
          <w:rFonts w:ascii="Calibri" w:eastAsia="Calibri" w:hAnsi="Calibri" w:cs="Calibri"/>
          <w:b/>
          <w:sz w:val="24"/>
        </w:rPr>
      </w:pPr>
      <w:r>
        <w:rPr>
          <w:rFonts w:ascii="Calibri" w:eastAsia="Calibri" w:hAnsi="Calibri" w:cs="Calibri"/>
          <w:b/>
          <w:sz w:val="24"/>
        </w:rPr>
        <w:t>Deliverables/results/outcomes</w:t>
      </w:r>
    </w:p>
    <w:p w14:paraId="4F0C181F" w14:textId="77777777" w:rsidR="00A314FF" w:rsidRDefault="00A314FF" w:rsidP="00A314FF">
      <w:pPr>
        <w:spacing w:after="0" w:line="240" w:lineRule="auto"/>
        <w:rPr>
          <w:rFonts w:ascii="Calibri" w:eastAsia="Calibri" w:hAnsi="Calibri" w:cs="Calibri"/>
          <w:b/>
        </w:rPr>
      </w:pPr>
    </w:p>
    <w:tbl>
      <w:tblPr>
        <w:tblW w:w="0" w:type="auto"/>
        <w:tblInd w:w="108" w:type="dxa"/>
        <w:tblCellMar>
          <w:left w:w="10" w:type="dxa"/>
          <w:right w:w="10" w:type="dxa"/>
        </w:tblCellMar>
        <w:tblLook w:val="04A0" w:firstRow="1" w:lastRow="0" w:firstColumn="1" w:lastColumn="0" w:noHBand="0" w:noVBand="1"/>
      </w:tblPr>
      <w:tblGrid>
        <w:gridCol w:w="1953"/>
        <w:gridCol w:w="1257"/>
        <w:gridCol w:w="414"/>
        <w:gridCol w:w="1770"/>
        <w:gridCol w:w="209"/>
        <w:gridCol w:w="3639"/>
      </w:tblGrid>
      <w:tr w:rsidR="00A314FF" w14:paraId="3E4EC5EE" w14:textId="77777777" w:rsidTr="00A314FF">
        <w:trPr>
          <w:trHeight w:val="1"/>
        </w:trPr>
        <w:tc>
          <w:tcPr>
            <w:tcW w:w="2025" w:type="dxa"/>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E0641E5" w14:textId="77777777" w:rsidR="00A314FF" w:rsidRDefault="00A314FF">
            <w:pPr>
              <w:spacing w:after="0" w:line="240" w:lineRule="auto"/>
              <w:rPr>
                <w:rFonts w:ascii="Calibri" w:eastAsia="Calibri" w:hAnsi="Calibri" w:cs="Calibri"/>
                <w:b/>
                <w:sz w:val="20"/>
              </w:rPr>
            </w:pPr>
            <w:r>
              <w:rPr>
                <w:rFonts w:ascii="Calibri" w:eastAsia="Calibri" w:hAnsi="Calibri" w:cs="Calibri"/>
                <w:b/>
                <w:sz w:val="20"/>
              </w:rPr>
              <w:t>Expected Deliverable/Results/</w:t>
            </w:r>
          </w:p>
          <w:p w14:paraId="711A9F7E" w14:textId="77777777" w:rsidR="00A314FF" w:rsidRDefault="00A314FF">
            <w:pPr>
              <w:spacing w:after="0" w:line="240" w:lineRule="auto"/>
              <w:rPr>
                <w:rFonts w:ascii="Calibri" w:eastAsia="Calibri" w:hAnsi="Calibri" w:cs="Calibri"/>
              </w:rPr>
            </w:pPr>
            <w:r>
              <w:rPr>
                <w:rFonts w:ascii="Calibri" w:eastAsia="Calibri" w:hAnsi="Calibri" w:cs="Calibri"/>
                <w:b/>
                <w:sz w:val="20"/>
              </w:rPr>
              <w:t>Outcomes</w:t>
            </w:r>
            <w:r>
              <w:rPr>
                <w:rFonts w:ascii="Calibri" w:eastAsia="Calibri" w:hAnsi="Calibri" w:cs="Calibri"/>
                <w:color w:val="FFFFFF"/>
                <w:sz w:val="20"/>
              </w:rPr>
              <w:t xml:space="preserve"> </w:t>
            </w:r>
          </w:p>
        </w:tc>
        <w:tc>
          <w:tcPr>
            <w:tcW w:w="156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565928C" w14:textId="77777777" w:rsidR="00A314FF" w:rsidRDefault="00A314FF">
            <w:pPr>
              <w:spacing w:after="0" w:line="240" w:lineRule="auto"/>
              <w:rPr>
                <w:rFonts w:ascii="Calibri" w:eastAsia="Calibri" w:hAnsi="Calibri" w:cs="Calibri"/>
              </w:rPr>
            </w:pPr>
            <w:r>
              <w:rPr>
                <w:rFonts w:ascii="Calibri" w:eastAsia="Calibri" w:hAnsi="Calibri" w:cs="Calibri"/>
                <w:sz w:val="20"/>
              </w:rPr>
              <w:t>Work Package and Outcome ref.nr</w:t>
            </w:r>
          </w:p>
        </w:tc>
        <w:tc>
          <w:tcPr>
            <w:tcW w:w="5882"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4B3BC62" w14:textId="06650F8A" w:rsidR="00A314FF" w:rsidRDefault="00677DAA">
            <w:pPr>
              <w:spacing w:after="0" w:line="240" w:lineRule="auto"/>
              <w:ind w:left="5040" w:hanging="187"/>
              <w:rPr>
                <w:rFonts w:ascii="Calibri" w:eastAsia="Calibri" w:hAnsi="Calibri" w:cs="Calibri"/>
              </w:rPr>
            </w:pPr>
            <w:r>
              <w:rPr>
                <w:rFonts w:ascii="Calibri" w:eastAsia="Calibri" w:hAnsi="Calibri" w:cs="Calibri"/>
                <w:b/>
                <w:sz w:val="24"/>
              </w:rPr>
              <w:t>A22</w:t>
            </w:r>
            <w:r w:rsidR="00A314FF">
              <w:rPr>
                <w:rFonts w:ascii="Calibri" w:eastAsia="Calibri" w:hAnsi="Calibri" w:cs="Calibri"/>
                <w:b/>
                <w:sz w:val="24"/>
              </w:rPr>
              <w:t>.1.2.</w:t>
            </w:r>
          </w:p>
        </w:tc>
      </w:tr>
      <w:tr w:rsidR="00A314FF" w14:paraId="5928A14F" w14:textId="77777777" w:rsidTr="00A314FF">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F0C1C7E" w14:textId="77777777" w:rsidR="00A314FF" w:rsidRDefault="00A314FF">
            <w:pPr>
              <w:spacing w:after="0"/>
              <w:rPr>
                <w:rFonts w:ascii="Calibri" w:eastAsia="Calibri" w:hAnsi="Calibri" w:cs="Calibri"/>
              </w:rPr>
            </w:pPr>
          </w:p>
        </w:tc>
        <w:tc>
          <w:tcPr>
            <w:tcW w:w="156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EADF03B" w14:textId="77777777" w:rsidR="00A314FF" w:rsidRDefault="00A314FF">
            <w:pPr>
              <w:spacing w:after="0" w:line="240" w:lineRule="auto"/>
              <w:rPr>
                <w:rFonts w:ascii="Calibri" w:eastAsia="Calibri" w:hAnsi="Calibri" w:cs="Calibri"/>
              </w:rPr>
            </w:pPr>
            <w:r>
              <w:rPr>
                <w:rFonts w:ascii="Calibri" w:eastAsia="Calibri" w:hAnsi="Calibri" w:cs="Calibri"/>
                <w:sz w:val="20"/>
              </w:rPr>
              <w:t>Title</w:t>
            </w:r>
          </w:p>
        </w:tc>
        <w:tc>
          <w:tcPr>
            <w:tcW w:w="5882"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1E5D4FC" w14:textId="77777777" w:rsidR="00A314FF" w:rsidRDefault="00A314FF">
            <w:pPr>
              <w:spacing w:after="0" w:line="240" w:lineRule="auto"/>
              <w:rPr>
                <w:rFonts w:ascii="Calibri" w:eastAsia="Calibri" w:hAnsi="Calibri" w:cs="Calibri"/>
              </w:rPr>
            </w:pPr>
            <w:r>
              <w:rPr>
                <w:rFonts w:ascii="Calibri" w:eastAsia="Calibri" w:hAnsi="Calibri" w:cs="Calibri"/>
              </w:rPr>
              <w:t>Pomaganje u pripremi projektnih predloga</w:t>
            </w:r>
          </w:p>
        </w:tc>
      </w:tr>
      <w:tr w:rsidR="00A314FF" w14:paraId="44AECC47" w14:textId="77777777" w:rsidTr="00A314FF">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6C144C5" w14:textId="77777777" w:rsidR="00A314FF" w:rsidRDefault="00A314FF">
            <w:pPr>
              <w:spacing w:after="0"/>
              <w:rPr>
                <w:rFonts w:ascii="Calibri" w:eastAsia="Calibri" w:hAnsi="Calibri" w:cs="Calibri"/>
              </w:rPr>
            </w:pPr>
          </w:p>
        </w:tc>
        <w:tc>
          <w:tcPr>
            <w:tcW w:w="156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F77F0B7" w14:textId="77777777" w:rsidR="00A314FF" w:rsidRDefault="00A314FF">
            <w:pPr>
              <w:spacing w:after="0" w:line="240" w:lineRule="auto"/>
              <w:rPr>
                <w:rFonts w:ascii="Calibri" w:eastAsia="Calibri" w:hAnsi="Calibri" w:cs="Calibri"/>
              </w:rPr>
            </w:pPr>
            <w:r>
              <w:rPr>
                <w:rFonts w:ascii="Calibri" w:eastAsia="Calibri" w:hAnsi="Calibri" w:cs="Calibri"/>
                <w:sz w:val="20"/>
              </w:rPr>
              <w:t>Type</w:t>
            </w:r>
          </w:p>
        </w:tc>
        <w:tc>
          <w:tcPr>
            <w:tcW w:w="2527"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75A6A54" w14:textId="77777777" w:rsidR="00A314FF" w:rsidRDefault="00A314FF">
            <w:pPr>
              <w:rPr>
                <w:rFonts w:eastAsiaTheme="minorEastAsia"/>
                <w:color w:val="000000"/>
              </w:rPr>
            </w:pPr>
            <w:r>
              <w:rPr>
                <w:rFonts w:ascii="MS Gothic" w:eastAsia="MS Gothic" w:hAnsi="MS Gothic" w:cs="MS Gothic" w:hint="eastAsia"/>
                <w:color w:val="000000"/>
              </w:rPr>
              <w:t>☐</w:t>
            </w:r>
            <w:r>
              <w:rPr>
                <w:color w:val="000000"/>
              </w:rPr>
              <w:t xml:space="preserve"> Teaching material</w:t>
            </w:r>
          </w:p>
          <w:p w14:paraId="62AE0E27" w14:textId="77777777" w:rsidR="00A314FF" w:rsidRDefault="00A314FF">
            <w:pPr>
              <w:rPr>
                <w:color w:val="000000"/>
              </w:rPr>
            </w:pPr>
            <w:r>
              <w:rPr>
                <w:rFonts w:ascii="MS Gothic" w:eastAsia="MS Gothic" w:hAnsi="MS Gothic" w:cs="MS Gothic" w:hint="eastAsia"/>
                <w:color w:val="000000"/>
              </w:rPr>
              <w:t>☐</w:t>
            </w:r>
            <w:r>
              <w:rPr>
                <w:color w:val="000000"/>
              </w:rPr>
              <w:t xml:space="preserve"> Learning material</w:t>
            </w:r>
          </w:p>
          <w:p w14:paraId="4A61CEE6" w14:textId="77777777" w:rsidR="00A314FF" w:rsidRDefault="00A314FF">
            <w:pPr>
              <w:spacing w:after="0" w:line="240" w:lineRule="auto"/>
              <w:rPr>
                <w:rFonts w:ascii="Calibri" w:eastAsia="Calibri" w:hAnsi="Calibri" w:cs="Calibri"/>
              </w:rPr>
            </w:pPr>
            <w:r>
              <w:rPr>
                <w:rFonts w:ascii="MS Gothic" w:eastAsia="MS Gothic" w:hAnsi="MS Gothic" w:hint="eastAsia"/>
                <w:color w:val="000000"/>
              </w:rPr>
              <w:t>☐</w:t>
            </w:r>
            <w:r>
              <w:rPr>
                <w:color w:val="000000"/>
              </w:rPr>
              <w:t xml:space="preserve"> Training material</w:t>
            </w:r>
          </w:p>
        </w:tc>
        <w:tc>
          <w:tcPr>
            <w:tcW w:w="3355"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54B3A81" w14:textId="77777777" w:rsidR="00A314FF" w:rsidRDefault="00A314FF">
            <w:pPr>
              <w:rPr>
                <w:rFonts w:eastAsiaTheme="minorEastAsia"/>
                <w:color w:val="000000"/>
              </w:rPr>
            </w:pPr>
            <w:r>
              <w:rPr>
                <w:rFonts w:ascii="MS Gothic" w:eastAsia="MS Gothic" w:hAnsi="MS Gothic" w:cs="MS Gothic" w:hint="eastAsia"/>
                <w:color w:val="000000"/>
              </w:rPr>
              <w:t>☐</w:t>
            </w:r>
            <w:r>
              <w:rPr>
                <w:color w:val="000000"/>
              </w:rPr>
              <w:t xml:space="preserve"> Event</w:t>
            </w:r>
          </w:p>
          <w:p w14:paraId="52101E62" w14:textId="77777777" w:rsidR="00A314FF" w:rsidRDefault="00A314FF">
            <w:pPr>
              <w:rPr>
                <w:color w:val="000000"/>
              </w:rPr>
            </w:pPr>
            <w:r>
              <w:rPr>
                <w:rFonts w:ascii="MS Gothic" w:eastAsia="MS Gothic" w:hAnsi="MS Gothic" w:hint="eastAsia"/>
                <w:color w:val="000000"/>
              </w:rPr>
              <w:t>☐</w:t>
            </w:r>
            <w:r>
              <w:rPr>
                <w:color w:val="000000"/>
              </w:rPr>
              <w:t xml:space="preserve"> Report </w:t>
            </w:r>
          </w:p>
          <w:p w14:paraId="4F6A864B" w14:textId="77777777" w:rsidR="00A314FF" w:rsidRDefault="00A314FF">
            <w:pPr>
              <w:spacing w:after="0" w:line="240" w:lineRule="auto"/>
              <w:rPr>
                <w:rFonts w:ascii="Calibri" w:eastAsia="Calibri" w:hAnsi="Calibri" w:cs="Calibri"/>
              </w:rPr>
            </w:pPr>
            <w:r>
              <w:rPr>
                <w:rFonts w:ascii="MS Gothic" w:eastAsia="MS Gothic" w:hAnsi="MS Gothic" w:hint="eastAsia"/>
                <w:color w:val="000000"/>
              </w:rPr>
              <w:t>☒</w:t>
            </w:r>
            <w:r>
              <w:rPr>
                <w:color w:val="000000"/>
              </w:rPr>
              <w:t xml:space="preserve"> Service/Product </w:t>
            </w:r>
          </w:p>
        </w:tc>
      </w:tr>
      <w:tr w:rsidR="00A314FF" w14:paraId="3E5FDE96" w14:textId="77777777" w:rsidTr="00A314FF">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0DFA241" w14:textId="77777777" w:rsidR="00A314FF" w:rsidRDefault="00A314FF">
            <w:pPr>
              <w:spacing w:after="0"/>
              <w:rPr>
                <w:rFonts w:ascii="Calibri" w:eastAsia="Calibri" w:hAnsi="Calibri" w:cs="Calibri"/>
              </w:rPr>
            </w:pPr>
          </w:p>
        </w:tc>
        <w:tc>
          <w:tcPr>
            <w:tcW w:w="156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E603EA7" w14:textId="77777777" w:rsidR="00A314FF" w:rsidRDefault="00A314FF">
            <w:pPr>
              <w:spacing w:after="0" w:line="240" w:lineRule="auto"/>
              <w:rPr>
                <w:rFonts w:ascii="Calibri" w:eastAsia="Calibri" w:hAnsi="Calibri" w:cs="Calibri"/>
              </w:rPr>
            </w:pPr>
            <w:r>
              <w:rPr>
                <w:rFonts w:ascii="Calibri" w:eastAsia="Calibri" w:hAnsi="Calibri" w:cs="Calibri"/>
                <w:sz w:val="20"/>
              </w:rPr>
              <w:t xml:space="preserve">Description </w:t>
            </w:r>
          </w:p>
        </w:tc>
        <w:tc>
          <w:tcPr>
            <w:tcW w:w="5882"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6D50587E" w14:textId="77777777" w:rsidR="00A314FF" w:rsidRDefault="00A314FF">
            <w:pPr>
              <w:spacing w:after="0" w:line="240" w:lineRule="auto"/>
              <w:rPr>
                <w:rFonts w:ascii="Calibri" w:eastAsia="Calibri" w:hAnsi="Calibri" w:cs="Calibri"/>
              </w:rPr>
            </w:pPr>
          </w:p>
        </w:tc>
      </w:tr>
      <w:tr w:rsidR="00A314FF" w14:paraId="2624CF0A" w14:textId="77777777" w:rsidTr="00A314FF">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EEAE5A6" w14:textId="77777777" w:rsidR="00A314FF" w:rsidRDefault="00A314FF">
            <w:pPr>
              <w:spacing w:after="0"/>
              <w:rPr>
                <w:rFonts w:ascii="Calibri" w:eastAsia="Calibri" w:hAnsi="Calibri" w:cs="Calibri"/>
              </w:rPr>
            </w:pPr>
          </w:p>
        </w:tc>
        <w:tc>
          <w:tcPr>
            <w:tcW w:w="156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479043F" w14:textId="77777777" w:rsidR="00A314FF" w:rsidRDefault="00A314FF">
            <w:pPr>
              <w:spacing w:after="0" w:line="240" w:lineRule="auto"/>
              <w:rPr>
                <w:rFonts w:ascii="Calibri" w:eastAsia="Calibri" w:hAnsi="Calibri" w:cs="Calibri"/>
              </w:rPr>
            </w:pPr>
            <w:r>
              <w:rPr>
                <w:rFonts w:ascii="Calibri" w:eastAsia="Calibri" w:hAnsi="Calibri" w:cs="Calibri"/>
                <w:sz w:val="20"/>
              </w:rPr>
              <w:t>Due date</w:t>
            </w:r>
          </w:p>
        </w:tc>
        <w:tc>
          <w:tcPr>
            <w:tcW w:w="5882"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1A4B0F1" w14:textId="77777777" w:rsidR="00A314FF" w:rsidRDefault="00A314FF">
            <w:pPr>
              <w:spacing w:after="0" w:line="240" w:lineRule="auto"/>
              <w:rPr>
                <w:rFonts w:ascii="Calibri" w:eastAsia="Calibri" w:hAnsi="Calibri" w:cs="Calibri"/>
              </w:rPr>
            </w:pPr>
            <w:r>
              <w:rPr>
                <w:rFonts w:ascii="Calibri" w:eastAsia="Calibri" w:hAnsi="Calibri" w:cs="Calibri"/>
              </w:rPr>
              <w:t>M4</w:t>
            </w:r>
          </w:p>
        </w:tc>
      </w:tr>
      <w:tr w:rsidR="00A314FF" w14:paraId="5116F691" w14:textId="77777777" w:rsidTr="00A314FF">
        <w:tc>
          <w:tcPr>
            <w:tcW w:w="202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6D278308" w14:textId="77777777" w:rsidR="00A314FF" w:rsidRDefault="00A314FF">
            <w:pPr>
              <w:spacing w:after="0" w:line="240" w:lineRule="auto"/>
              <w:rPr>
                <w:rFonts w:ascii="Calibri" w:eastAsia="Calibri" w:hAnsi="Calibri" w:cs="Calibri"/>
              </w:rPr>
            </w:pPr>
          </w:p>
        </w:tc>
        <w:tc>
          <w:tcPr>
            <w:tcW w:w="156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FDAAB6D" w14:textId="77777777" w:rsidR="00A314FF" w:rsidRDefault="00A314FF">
            <w:pPr>
              <w:spacing w:after="0" w:line="240" w:lineRule="auto"/>
              <w:rPr>
                <w:rFonts w:ascii="Calibri" w:eastAsia="Calibri" w:hAnsi="Calibri" w:cs="Calibri"/>
              </w:rPr>
            </w:pPr>
            <w:r>
              <w:rPr>
                <w:rFonts w:ascii="Calibri" w:eastAsia="Calibri" w:hAnsi="Calibri" w:cs="Calibri"/>
                <w:sz w:val="20"/>
              </w:rPr>
              <w:t>Languages</w:t>
            </w:r>
          </w:p>
        </w:tc>
        <w:tc>
          <w:tcPr>
            <w:tcW w:w="5882"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2EF4AD8" w14:textId="77777777" w:rsidR="00A314FF" w:rsidRDefault="00A314FF">
            <w:pPr>
              <w:spacing w:after="0" w:line="240" w:lineRule="auto"/>
              <w:rPr>
                <w:rFonts w:ascii="Calibri" w:eastAsia="Calibri" w:hAnsi="Calibri" w:cs="Calibri"/>
              </w:rPr>
            </w:pPr>
            <w:r>
              <w:rPr>
                <w:rFonts w:ascii="Calibri" w:eastAsia="Calibri" w:hAnsi="Calibri" w:cs="Calibri"/>
              </w:rPr>
              <w:t>Srpski, Engleski</w:t>
            </w:r>
          </w:p>
        </w:tc>
      </w:tr>
      <w:tr w:rsidR="00A314FF" w14:paraId="211E167B" w14:textId="77777777" w:rsidTr="00A314FF">
        <w:tc>
          <w:tcPr>
            <w:tcW w:w="2025" w:type="dxa"/>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8FDF80E" w14:textId="77777777" w:rsidR="00A314FF" w:rsidRDefault="00A314FF">
            <w:pPr>
              <w:tabs>
                <w:tab w:val="left" w:pos="2619"/>
              </w:tabs>
              <w:spacing w:after="0" w:line="240" w:lineRule="auto"/>
              <w:ind w:left="708" w:hanging="708"/>
              <w:rPr>
                <w:rFonts w:ascii="Calibri" w:eastAsia="Calibri" w:hAnsi="Calibri" w:cs="Calibri"/>
              </w:rPr>
            </w:pPr>
            <w:r>
              <w:rPr>
                <w:rFonts w:ascii="Calibri" w:eastAsia="Calibri" w:hAnsi="Calibri" w:cs="Calibri"/>
                <w:b/>
                <w:sz w:val="20"/>
              </w:rPr>
              <w:t>Target groups</w:t>
            </w:r>
          </w:p>
        </w:tc>
        <w:tc>
          <w:tcPr>
            <w:tcW w:w="7443" w:type="dxa"/>
            <w:gridSpan w:val="5"/>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2223A0E" w14:textId="77777777" w:rsidR="00A314FF" w:rsidRDefault="00A314FF">
            <w:pPr>
              <w:rPr>
                <w:rFonts w:eastAsiaTheme="minorEastAsia"/>
              </w:rPr>
            </w:pPr>
            <w:r>
              <w:rPr>
                <w:rFonts w:ascii="MS Gothic" w:eastAsia="MS Gothic" w:hAnsi="MS Gothic" w:hint="eastAsia"/>
                <w:color w:val="000000"/>
              </w:rPr>
              <w:t>☒</w:t>
            </w:r>
            <w:r>
              <w:rPr>
                <w:color w:val="000000"/>
              </w:rPr>
              <w:t xml:space="preserve"> Teaching staff </w:t>
            </w:r>
          </w:p>
          <w:p w14:paraId="361A066D" w14:textId="77777777" w:rsidR="00A314FF" w:rsidRDefault="00A314FF">
            <w:r>
              <w:rPr>
                <w:rFonts w:ascii="MS Gothic" w:eastAsia="MS Gothic" w:hAnsi="MS Gothic" w:hint="eastAsia"/>
                <w:color w:val="000000"/>
              </w:rPr>
              <w:t>☐</w:t>
            </w:r>
            <w:r>
              <w:rPr>
                <w:color w:val="000000"/>
              </w:rPr>
              <w:t xml:space="preserve"> Students </w:t>
            </w:r>
          </w:p>
          <w:p w14:paraId="1F75472F" w14:textId="77777777" w:rsidR="00A314FF" w:rsidRDefault="00A314FF">
            <w:r>
              <w:rPr>
                <w:rFonts w:ascii="MS Gothic" w:eastAsia="MS Gothic" w:hAnsi="MS Gothic" w:hint="eastAsia"/>
                <w:color w:val="000000"/>
              </w:rPr>
              <w:t>☒</w:t>
            </w:r>
            <w:r>
              <w:rPr>
                <w:color w:val="000000"/>
              </w:rPr>
              <w:t xml:space="preserve"> Trainees </w:t>
            </w:r>
          </w:p>
          <w:p w14:paraId="7138A9C4" w14:textId="77777777" w:rsidR="00A314FF" w:rsidRDefault="00A314FF">
            <w:r>
              <w:rPr>
                <w:rFonts w:ascii="MS Gothic" w:eastAsia="MS Gothic" w:hAnsi="MS Gothic" w:hint="eastAsia"/>
                <w:color w:val="000000"/>
              </w:rPr>
              <w:t>☒</w:t>
            </w:r>
            <w:r>
              <w:rPr>
                <w:color w:val="000000"/>
              </w:rPr>
              <w:t xml:space="preserve"> Administrative staff</w:t>
            </w:r>
          </w:p>
          <w:p w14:paraId="25D5C049" w14:textId="77777777" w:rsidR="00A314FF" w:rsidRDefault="00A314FF">
            <w:r>
              <w:rPr>
                <w:rFonts w:ascii="MS Gothic" w:eastAsia="MS Gothic" w:hAnsi="MS Gothic" w:hint="eastAsia"/>
                <w:color w:val="000000"/>
              </w:rPr>
              <w:t>☒</w:t>
            </w:r>
            <w:r>
              <w:rPr>
                <w:color w:val="000000"/>
              </w:rPr>
              <w:t xml:space="preserve"> Technical staff </w:t>
            </w:r>
          </w:p>
          <w:p w14:paraId="143E8292" w14:textId="77777777" w:rsidR="00A314FF" w:rsidRDefault="00A314FF">
            <w:r>
              <w:rPr>
                <w:rFonts w:ascii="MS Gothic" w:eastAsia="MS Gothic" w:hAnsi="MS Gothic" w:hint="eastAsia"/>
                <w:color w:val="000000"/>
              </w:rPr>
              <w:t>☐</w:t>
            </w:r>
            <w:r>
              <w:rPr>
                <w:color w:val="000000"/>
              </w:rPr>
              <w:t xml:space="preserve"> Librarians </w:t>
            </w:r>
          </w:p>
          <w:p w14:paraId="3D23CA8B" w14:textId="77777777" w:rsidR="00A314FF" w:rsidRDefault="00A314FF">
            <w:pPr>
              <w:spacing w:after="0" w:line="240" w:lineRule="auto"/>
              <w:rPr>
                <w:rFonts w:ascii="Calibri" w:eastAsia="Calibri" w:hAnsi="Calibri" w:cs="Calibri"/>
              </w:rPr>
            </w:pPr>
            <w:r>
              <w:rPr>
                <w:rFonts w:ascii="MS Gothic" w:eastAsia="MS Gothic" w:hAnsi="MS Gothic" w:cs="MS Gothic" w:hint="eastAsia"/>
                <w:color w:val="000000"/>
              </w:rPr>
              <w:t>☐</w:t>
            </w:r>
            <w:r>
              <w:rPr>
                <w:color w:val="000000"/>
              </w:rPr>
              <w:t xml:space="preserve"> Other</w:t>
            </w:r>
          </w:p>
        </w:tc>
      </w:tr>
      <w:tr w:rsidR="00A314FF" w14:paraId="27B73B2B" w14:textId="77777777" w:rsidTr="00A314FF">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A513A50" w14:textId="77777777" w:rsidR="00A314FF" w:rsidRDefault="00A314FF">
            <w:pPr>
              <w:spacing w:after="0"/>
              <w:rPr>
                <w:rFonts w:ascii="Calibri" w:eastAsia="Calibri" w:hAnsi="Calibri" w:cs="Calibri"/>
              </w:rPr>
            </w:pPr>
          </w:p>
        </w:tc>
        <w:tc>
          <w:tcPr>
            <w:tcW w:w="7443" w:type="dxa"/>
            <w:gridSpan w:val="5"/>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936C96F" w14:textId="77777777" w:rsidR="00A314FF" w:rsidRDefault="00A314FF">
            <w:pPr>
              <w:tabs>
                <w:tab w:val="left" w:pos="2619"/>
              </w:tabs>
              <w:spacing w:after="0" w:line="240" w:lineRule="auto"/>
              <w:ind w:left="708" w:hanging="708"/>
              <w:rPr>
                <w:rFonts w:ascii="Calibri" w:eastAsia="Calibri" w:hAnsi="Calibri" w:cs="Calibri"/>
                <w:i/>
                <w:sz w:val="20"/>
              </w:rPr>
            </w:pPr>
            <w:r>
              <w:rPr>
                <w:rFonts w:ascii="Calibri" w:eastAsia="Calibri" w:hAnsi="Calibri" w:cs="Calibri"/>
                <w:i/>
                <w:sz w:val="20"/>
              </w:rPr>
              <w:t xml:space="preserve">If you selected 'Other', please identify these target groups. </w:t>
            </w:r>
          </w:p>
          <w:p w14:paraId="05DA6DE9" w14:textId="77777777" w:rsidR="00A314FF" w:rsidRDefault="00A314FF">
            <w:pPr>
              <w:spacing w:after="0" w:line="240" w:lineRule="auto"/>
              <w:rPr>
                <w:rFonts w:ascii="Calibri" w:eastAsia="Calibri" w:hAnsi="Calibri" w:cs="Calibri"/>
              </w:rPr>
            </w:pPr>
            <w:r>
              <w:rPr>
                <w:rFonts w:ascii="Calibri" w:eastAsia="Calibri" w:hAnsi="Calibri" w:cs="Calibri"/>
                <w:i/>
                <w:sz w:val="20"/>
              </w:rPr>
              <w:t>(Max. 250 words)</w:t>
            </w:r>
          </w:p>
        </w:tc>
      </w:tr>
      <w:tr w:rsidR="00A314FF" w14:paraId="0D261002" w14:textId="77777777" w:rsidTr="00A314FF">
        <w:tc>
          <w:tcPr>
            <w:tcW w:w="202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B65AAF3" w14:textId="77777777" w:rsidR="00A314FF" w:rsidRDefault="00A314FF">
            <w:pPr>
              <w:spacing w:after="0" w:line="240" w:lineRule="auto"/>
              <w:rPr>
                <w:rFonts w:ascii="Calibri" w:eastAsia="Calibri" w:hAnsi="Calibri" w:cs="Calibri"/>
              </w:rPr>
            </w:pPr>
            <w:r>
              <w:rPr>
                <w:rFonts w:ascii="Calibri" w:eastAsia="Calibri" w:hAnsi="Calibri" w:cs="Calibri"/>
                <w:b/>
                <w:sz w:val="20"/>
              </w:rPr>
              <w:t>Dissemination level</w:t>
            </w:r>
          </w:p>
        </w:tc>
        <w:tc>
          <w:tcPr>
            <w:tcW w:w="2038"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65C0D4F" w14:textId="77777777" w:rsidR="00A314FF" w:rsidRDefault="00A314FF">
            <w:pPr>
              <w:spacing w:after="0" w:line="240" w:lineRule="auto"/>
              <w:rPr>
                <w:rFonts w:ascii="Calibri" w:eastAsia="Calibri" w:hAnsi="Calibri" w:cs="Calibri"/>
                <w:sz w:val="20"/>
              </w:rPr>
            </w:pPr>
            <w:r>
              <w:rPr>
                <w:rFonts w:ascii="Calibri" w:eastAsia="Calibri" w:hAnsi="Calibri" w:cs="Calibri"/>
                <w:color w:val="000000"/>
                <w:sz w:val="20"/>
              </w:rPr>
              <w:t xml:space="preserve"> </w:t>
            </w:r>
            <w:r>
              <w:rPr>
                <w:rFonts w:ascii="Segoe UI Symbol" w:eastAsia="Calibri" w:hAnsi="Segoe UI Symbol" w:cs="Segoe UI Symbol"/>
                <w:sz w:val="20"/>
              </w:rPr>
              <w:t>☐</w:t>
            </w:r>
            <w:r>
              <w:rPr>
                <w:rFonts w:ascii="Calibri" w:eastAsia="Calibri" w:hAnsi="Calibri" w:cs="Calibri"/>
                <w:sz w:val="20"/>
              </w:rPr>
              <w:t xml:space="preserve"> Department / Faculty </w:t>
            </w:r>
            <w:r>
              <w:rPr>
                <w:rFonts w:ascii="Segoe UI Symbol" w:eastAsia="Calibri" w:hAnsi="Segoe UI Symbol" w:cs="Segoe UI Symbol"/>
                <w:sz w:val="20"/>
              </w:rPr>
              <w:t>☐</w:t>
            </w:r>
            <w:r>
              <w:rPr>
                <w:rFonts w:ascii="Calibri" w:eastAsia="Calibri" w:hAnsi="Calibri" w:cs="Calibri"/>
                <w:sz w:val="20"/>
              </w:rPr>
              <w:t xml:space="preserve"> Institution</w:t>
            </w:r>
          </w:p>
          <w:p w14:paraId="54777227" w14:textId="77777777" w:rsidR="00A314FF" w:rsidRDefault="00A314FF">
            <w:pPr>
              <w:spacing w:after="0" w:line="240" w:lineRule="auto"/>
              <w:rPr>
                <w:rFonts w:ascii="Calibri" w:eastAsia="Calibri" w:hAnsi="Calibri" w:cs="Calibri"/>
              </w:rPr>
            </w:pPr>
            <w:r>
              <w:rPr>
                <w:rFonts w:ascii="Calibri" w:eastAsia="Calibri" w:hAnsi="Calibri" w:cs="Calibri"/>
                <w:color w:val="000000"/>
                <w:sz w:val="20"/>
              </w:rPr>
              <w:t xml:space="preserve"> Institution</w:t>
            </w:r>
          </w:p>
        </w:tc>
        <w:tc>
          <w:tcPr>
            <w:tcW w:w="2289"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56335F0" w14:textId="77777777" w:rsidR="00A314FF" w:rsidRDefault="00A314FF">
            <w:pPr>
              <w:spacing w:after="0" w:line="240" w:lineRule="auto"/>
              <w:rPr>
                <w:rFonts w:ascii="Calibri" w:eastAsia="Calibri" w:hAnsi="Calibri" w:cs="Calibri"/>
                <w:sz w:val="20"/>
              </w:rPr>
            </w:pPr>
            <w:r>
              <w:rPr>
                <w:rFonts w:ascii="Calibri" w:eastAsia="Calibri" w:hAnsi="Calibri" w:cs="Calibri"/>
                <w:color w:val="000000"/>
                <w:sz w:val="20"/>
              </w:rPr>
              <w:t xml:space="preserve"> </w:t>
            </w:r>
            <w:r>
              <w:rPr>
                <w:rFonts w:ascii="Segoe UI Symbol" w:eastAsia="Calibri" w:hAnsi="Segoe UI Symbol" w:cs="Segoe UI Symbol"/>
                <w:sz w:val="20"/>
              </w:rPr>
              <w:t>☐</w:t>
            </w:r>
            <w:r>
              <w:rPr>
                <w:rFonts w:ascii="Calibri" w:eastAsia="Calibri" w:hAnsi="Calibri" w:cs="Calibri"/>
                <w:sz w:val="20"/>
              </w:rPr>
              <w:t xml:space="preserve"> Local</w:t>
            </w:r>
          </w:p>
          <w:p w14:paraId="4A18DDA7" w14:textId="77777777" w:rsidR="00A314FF" w:rsidRDefault="00A314FF">
            <w:pPr>
              <w:spacing w:after="0" w:line="240" w:lineRule="auto"/>
              <w:rPr>
                <w:rFonts w:ascii="Calibri" w:eastAsia="Calibri" w:hAnsi="Calibri" w:cs="Calibri"/>
              </w:rPr>
            </w:pPr>
            <w:r>
              <w:rPr>
                <w:rFonts w:ascii="Calibri" w:eastAsia="Calibri" w:hAnsi="Calibri" w:cs="Calibri"/>
                <w:color w:val="000000"/>
                <w:sz w:val="20"/>
              </w:rPr>
              <w:t xml:space="preserve"> </w:t>
            </w:r>
            <w:r>
              <w:rPr>
                <w:rFonts w:ascii="Segoe UI Symbol" w:eastAsia="Calibri" w:hAnsi="Segoe UI Symbol" w:cs="Segoe UI Symbol"/>
                <w:sz w:val="20"/>
              </w:rPr>
              <w:t>☐</w:t>
            </w:r>
            <w:r>
              <w:rPr>
                <w:rFonts w:ascii="Calibri" w:eastAsia="Calibri" w:hAnsi="Calibri" w:cs="Calibri"/>
                <w:sz w:val="20"/>
              </w:rPr>
              <w:t xml:space="preserve"> Regional</w:t>
            </w:r>
          </w:p>
        </w:tc>
        <w:tc>
          <w:tcPr>
            <w:tcW w:w="31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6FC229D" w14:textId="77777777" w:rsidR="00A314FF" w:rsidRDefault="00A314FF">
            <w:pPr>
              <w:rPr>
                <w:rFonts w:eastAsiaTheme="minorEastAsia"/>
              </w:rPr>
            </w:pPr>
            <w:r>
              <w:rPr>
                <w:rFonts w:ascii="MS Gothic" w:eastAsia="MS Gothic" w:hAnsi="MS Gothic" w:hint="eastAsia"/>
                <w:color w:val="000000"/>
              </w:rPr>
              <w:t>☐</w:t>
            </w:r>
            <w:r>
              <w:rPr>
                <w:color w:val="000000"/>
              </w:rPr>
              <w:t xml:space="preserve"> National</w:t>
            </w:r>
          </w:p>
          <w:p w14:paraId="01C8BDCD" w14:textId="77777777" w:rsidR="00A314FF" w:rsidRDefault="00A314FF">
            <w:pPr>
              <w:spacing w:after="0" w:line="240" w:lineRule="auto"/>
              <w:rPr>
                <w:rFonts w:ascii="Calibri" w:eastAsia="Calibri" w:hAnsi="Calibri" w:cs="Calibri"/>
              </w:rPr>
            </w:pPr>
            <w:r>
              <w:rPr>
                <w:rFonts w:ascii="MS Gothic" w:eastAsia="MS Gothic" w:hAnsi="MS Gothic" w:hint="eastAsia"/>
                <w:color w:val="000000"/>
              </w:rPr>
              <w:t>☒</w:t>
            </w:r>
            <w:r>
              <w:rPr>
                <w:color w:val="000000"/>
              </w:rPr>
              <w:t xml:space="preserve"> International</w:t>
            </w:r>
          </w:p>
        </w:tc>
      </w:tr>
    </w:tbl>
    <w:p w14:paraId="0840C87E" w14:textId="77777777" w:rsidR="00A314FF" w:rsidRDefault="00A314FF" w:rsidP="00A314FF">
      <w:pPr>
        <w:spacing w:after="0" w:line="240" w:lineRule="auto"/>
        <w:rPr>
          <w:rFonts w:ascii="Calibri" w:eastAsia="Calibri" w:hAnsi="Calibri" w:cs="Calibri"/>
        </w:rPr>
      </w:pPr>
    </w:p>
    <w:p w14:paraId="385830E1" w14:textId="77777777" w:rsidR="00A314FF" w:rsidRDefault="00A314FF" w:rsidP="00A314FF">
      <w:pPr>
        <w:spacing w:after="0" w:line="240" w:lineRule="auto"/>
        <w:rPr>
          <w:rFonts w:ascii="Calibri" w:eastAsia="Calibri" w:hAnsi="Calibri" w:cs="Calibri"/>
          <w:b/>
          <w:sz w:val="24"/>
        </w:rPr>
      </w:pPr>
      <w:r>
        <w:rPr>
          <w:rFonts w:ascii="Calibri" w:eastAsia="Calibri" w:hAnsi="Calibri" w:cs="Calibri"/>
          <w:b/>
          <w:sz w:val="24"/>
        </w:rPr>
        <w:t>Deliverables/results/outcomes</w:t>
      </w:r>
    </w:p>
    <w:p w14:paraId="2A57EB47" w14:textId="77777777" w:rsidR="00A314FF" w:rsidRDefault="00A314FF" w:rsidP="00A314FF">
      <w:pPr>
        <w:spacing w:after="0" w:line="240" w:lineRule="auto"/>
        <w:rPr>
          <w:rFonts w:ascii="Calibri" w:eastAsia="Calibri" w:hAnsi="Calibri" w:cs="Calibri"/>
          <w:b/>
        </w:rPr>
      </w:pPr>
    </w:p>
    <w:tbl>
      <w:tblPr>
        <w:tblW w:w="0" w:type="auto"/>
        <w:tblInd w:w="108" w:type="dxa"/>
        <w:tblCellMar>
          <w:left w:w="10" w:type="dxa"/>
          <w:right w:w="10" w:type="dxa"/>
        </w:tblCellMar>
        <w:tblLook w:val="04A0" w:firstRow="1" w:lastRow="0" w:firstColumn="1" w:lastColumn="0" w:noHBand="0" w:noVBand="1"/>
      </w:tblPr>
      <w:tblGrid>
        <w:gridCol w:w="1953"/>
        <w:gridCol w:w="1257"/>
        <w:gridCol w:w="414"/>
        <w:gridCol w:w="1770"/>
        <w:gridCol w:w="209"/>
        <w:gridCol w:w="3639"/>
      </w:tblGrid>
      <w:tr w:rsidR="00A314FF" w14:paraId="6D898CC8" w14:textId="77777777" w:rsidTr="00A314FF">
        <w:trPr>
          <w:trHeight w:val="1"/>
        </w:trPr>
        <w:tc>
          <w:tcPr>
            <w:tcW w:w="2025" w:type="dxa"/>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9E9D6F1" w14:textId="77777777" w:rsidR="00A314FF" w:rsidRDefault="00A314FF">
            <w:pPr>
              <w:spacing w:after="0" w:line="240" w:lineRule="auto"/>
              <w:rPr>
                <w:rFonts w:ascii="Calibri" w:eastAsia="Calibri" w:hAnsi="Calibri" w:cs="Calibri"/>
                <w:b/>
                <w:sz w:val="20"/>
              </w:rPr>
            </w:pPr>
            <w:r>
              <w:rPr>
                <w:rFonts w:ascii="Calibri" w:eastAsia="Calibri" w:hAnsi="Calibri" w:cs="Calibri"/>
                <w:b/>
                <w:sz w:val="20"/>
              </w:rPr>
              <w:t>Expected Deliverable/Results/</w:t>
            </w:r>
          </w:p>
          <w:p w14:paraId="6AE78E5A" w14:textId="77777777" w:rsidR="00A314FF" w:rsidRDefault="00A314FF">
            <w:pPr>
              <w:spacing w:after="0" w:line="240" w:lineRule="auto"/>
              <w:rPr>
                <w:rFonts w:ascii="Calibri" w:eastAsia="Calibri" w:hAnsi="Calibri" w:cs="Calibri"/>
              </w:rPr>
            </w:pPr>
            <w:r>
              <w:rPr>
                <w:rFonts w:ascii="Calibri" w:eastAsia="Calibri" w:hAnsi="Calibri" w:cs="Calibri"/>
                <w:b/>
                <w:sz w:val="20"/>
              </w:rPr>
              <w:t>Outcomes</w:t>
            </w:r>
            <w:r>
              <w:rPr>
                <w:rFonts w:ascii="Calibri" w:eastAsia="Calibri" w:hAnsi="Calibri" w:cs="Calibri"/>
                <w:color w:val="FFFFFF"/>
                <w:sz w:val="20"/>
              </w:rPr>
              <w:t xml:space="preserve"> </w:t>
            </w:r>
          </w:p>
        </w:tc>
        <w:tc>
          <w:tcPr>
            <w:tcW w:w="156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04CF261" w14:textId="77777777" w:rsidR="00A314FF" w:rsidRDefault="00A314FF">
            <w:pPr>
              <w:spacing w:after="0" w:line="240" w:lineRule="auto"/>
              <w:rPr>
                <w:rFonts w:ascii="Calibri" w:eastAsia="Calibri" w:hAnsi="Calibri" w:cs="Calibri"/>
              </w:rPr>
            </w:pPr>
            <w:r>
              <w:rPr>
                <w:rFonts w:ascii="Calibri" w:eastAsia="Calibri" w:hAnsi="Calibri" w:cs="Calibri"/>
                <w:sz w:val="20"/>
              </w:rPr>
              <w:t>Work Package and Outcome ref.nr</w:t>
            </w:r>
          </w:p>
        </w:tc>
        <w:tc>
          <w:tcPr>
            <w:tcW w:w="5882"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2FB4B6E" w14:textId="3A2797D6" w:rsidR="00A314FF" w:rsidRDefault="00677DAA">
            <w:pPr>
              <w:spacing w:after="0" w:line="240" w:lineRule="auto"/>
              <w:ind w:left="5040" w:hanging="187"/>
              <w:rPr>
                <w:rFonts w:ascii="Calibri" w:eastAsia="Calibri" w:hAnsi="Calibri" w:cs="Calibri"/>
              </w:rPr>
            </w:pPr>
            <w:r>
              <w:rPr>
                <w:rFonts w:ascii="Calibri" w:eastAsia="Calibri" w:hAnsi="Calibri" w:cs="Calibri"/>
                <w:b/>
                <w:sz w:val="24"/>
              </w:rPr>
              <w:t>A22</w:t>
            </w:r>
            <w:r w:rsidR="00A314FF">
              <w:rPr>
                <w:rFonts w:ascii="Calibri" w:eastAsia="Calibri" w:hAnsi="Calibri" w:cs="Calibri"/>
                <w:b/>
                <w:sz w:val="24"/>
              </w:rPr>
              <w:t>.2.1.</w:t>
            </w:r>
          </w:p>
        </w:tc>
      </w:tr>
      <w:tr w:rsidR="00A314FF" w14:paraId="49B1AA78" w14:textId="77777777" w:rsidTr="00A314FF">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0EABBFB" w14:textId="77777777" w:rsidR="00A314FF" w:rsidRDefault="00A314FF">
            <w:pPr>
              <w:spacing w:after="0"/>
              <w:rPr>
                <w:rFonts w:ascii="Calibri" w:eastAsia="Calibri" w:hAnsi="Calibri" w:cs="Calibri"/>
              </w:rPr>
            </w:pPr>
          </w:p>
        </w:tc>
        <w:tc>
          <w:tcPr>
            <w:tcW w:w="156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83A789B" w14:textId="77777777" w:rsidR="00A314FF" w:rsidRDefault="00A314FF">
            <w:pPr>
              <w:spacing w:after="0" w:line="240" w:lineRule="auto"/>
              <w:rPr>
                <w:rFonts w:ascii="Calibri" w:eastAsia="Calibri" w:hAnsi="Calibri" w:cs="Calibri"/>
              </w:rPr>
            </w:pPr>
            <w:r>
              <w:rPr>
                <w:rFonts w:ascii="Calibri" w:eastAsia="Calibri" w:hAnsi="Calibri" w:cs="Calibri"/>
                <w:sz w:val="20"/>
              </w:rPr>
              <w:t>Title</w:t>
            </w:r>
          </w:p>
        </w:tc>
        <w:tc>
          <w:tcPr>
            <w:tcW w:w="5882"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631A5C7" w14:textId="77777777" w:rsidR="00A314FF" w:rsidRDefault="00A314FF">
            <w:pPr>
              <w:spacing w:after="0" w:line="240" w:lineRule="auto"/>
              <w:rPr>
                <w:rFonts w:ascii="Calibri" w:eastAsia="Calibri" w:hAnsi="Calibri" w:cs="Calibri"/>
              </w:rPr>
            </w:pPr>
            <w:r>
              <w:rPr>
                <w:rFonts w:ascii="Calibri" w:eastAsia="Calibri" w:hAnsi="Calibri" w:cs="Calibri"/>
              </w:rPr>
              <w:t>Priprema dokumentacije za apliciranje</w:t>
            </w:r>
          </w:p>
        </w:tc>
      </w:tr>
      <w:tr w:rsidR="00A314FF" w14:paraId="40922224" w14:textId="77777777" w:rsidTr="00A314FF">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FE59C01" w14:textId="77777777" w:rsidR="00A314FF" w:rsidRDefault="00A314FF">
            <w:pPr>
              <w:spacing w:after="0"/>
              <w:rPr>
                <w:rFonts w:ascii="Calibri" w:eastAsia="Calibri" w:hAnsi="Calibri" w:cs="Calibri"/>
              </w:rPr>
            </w:pPr>
          </w:p>
        </w:tc>
        <w:tc>
          <w:tcPr>
            <w:tcW w:w="156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69EA71B" w14:textId="77777777" w:rsidR="00A314FF" w:rsidRDefault="00A314FF">
            <w:pPr>
              <w:spacing w:after="0" w:line="240" w:lineRule="auto"/>
              <w:rPr>
                <w:rFonts w:ascii="Calibri" w:eastAsia="Calibri" w:hAnsi="Calibri" w:cs="Calibri"/>
              </w:rPr>
            </w:pPr>
            <w:r>
              <w:rPr>
                <w:rFonts w:ascii="Calibri" w:eastAsia="Calibri" w:hAnsi="Calibri" w:cs="Calibri"/>
                <w:sz w:val="20"/>
              </w:rPr>
              <w:t>Type</w:t>
            </w:r>
          </w:p>
        </w:tc>
        <w:tc>
          <w:tcPr>
            <w:tcW w:w="2527"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F7DA15B" w14:textId="77777777" w:rsidR="00A314FF" w:rsidRDefault="00A314FF">
            <w:pPr>
              <w:rPr>
                <w:rFonts w:eastAsiaTheme="minorEastAsia"/>
                <w:color w:val="000000"/>
              </w:rPr>
            </w:pPr>
            <w:r>
              <w:rPr>
                <w:rFonts w:ascii="MS Gothic" w:eastAsia="MS Gothic" w:hAnsi="MS Gothic" w:cs="MS Gothic" w:hint="eastAsia"/>
                <w:color w:val="000000"/>
              </w:rPr>
              <w:t>☐</w:t>
            </w:r>
            <w:r>
              <w:rPr>
                <w:color w:val="000000"/>
              </w:rPr>
              <w:t xml:space="preserve"> Teaching material</w:t>
            </w:r>
          </w:p>
          <w:p w14:paraId="41A40523" w14:textId="77777777" w:rsidR="00A314FF" w:rsidRDefault="00A314FF">
            <w:pPr>
              <w:rPr>
                <w:color w:val="000000"/>
              </w:rPr>
            </w:pPr>
            <w:r>
              <w:rPr>
                <w:rFonts w:ascii="MS Gothic" w:eastAsia="MS Gothic" w:hAnsi="MS Gothic" w:cs="MS Gothic" w:hint="eastAsia"/>
                <w:color w:val="000000"/>
              </w:rPr>
              <w:t>☐</w:t>
            </w:r>
            <w:r>
              <w:rPr>
                <w:color w:val="000000"/>
              </w:rPr>
              <w:t xml:space="preserve"> Learning material</w:t>
            </w:r>
          </w:p>
          <w:p w14:paraId="4C65EAE7" w14:textId="77777777" w:rsidR="00A314FF" w:rsidRDefault="00A314FF">
            <w:pPr>
              <w:spacing w:after="0" w:line="240" w:lineRule="auto"/>
              <w:rPr>
                <w:rFonts w:ascii="Calibri" w:eastAsia="Calibri" w:hAnsi="Calibri" w:cs="Calibri"/>
              </w:rPr>
            </w:pPr>
            <w:r>
              <w:rPr>
                <w:rFonts w:ascii="MS Gothic" w:eastAsia="MS Gothic" w:hAnsi="MS Gothic" w:hint="eastAsia"/>
                <w:color w:val="000000"/>
              </w:rPr>
              <w:t>☐</w:t>
            </w:r>
            <w:r>
              <w:rPr>
                <w:color w:val="000000"/>
              </w:rPr>
              <w:t xml:space="preserve"> Training material</w:t>
            </w:r>
          </w:p>
        </w:tc>
        <w:tc>
          <w:tcPr>
            <w:tcW w:w="3355"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CF17BED" w14:textId="77777777" w:rsidR="00A314FF" w:rsidRDefault="00A314FF">
            <w:pPr>
              <w:rPr>
                <w:rFonts w:eastAsiaTheme="minorEastAsia"/>
                <w:color w:val="000000"/>
              </w:rPr>
            </w:pPr>
            <w:r>
              <w:rPr>
                <w:rFonts w:ascii="MS Gothic" w:eastAsia="MS Gothic" w:hAnsi="MS Gothic" w:cs="MS Gothic" w:hint="eastAsia"/>
                <w:color w:val="000000"/>
              </w:rPr>
              <w:t>☐</w:t>
            </w:r>
            <w:r>
              <w:rPr>
                <w:color w:val="000000"/>
              </w:rPr>
              <w:t xml:space="preserve"> Event</w:t>
            </w:r>
          </w:p>
          <w:p w14:paraId="572C3566" w14:textId="77777777" w:rsidR="00A314FF" w:rsidRDefault="00A314FF">
            <w:pPr>
              <w:rPr>
                <w:color w:val="000000"/>
              </w:rPr>
            </w:pPr>
            <w:r>
              <w:rPr>
                <w:rFonts w:ascii="MS Gothic" w:eastAsia="MS Gothic" w:hAnsi="MS Gothic" w:hint="eastAsia"/>
                <w:color w:val="000000"/>
              </w:rPr>
              <w:t>☐</w:t>
            </w:r>
            <w:r>
              <w:rPr>
                <w:color w:val="000000"/>
              </w:rPr>
              <w:t xml:space="preserve"> Report </w:t>
            </w:r>
          </w:p>
          <w:p w14:paraId="56095F19" w14:textId="77777777" w:rsidR="00A314FF" w:rsidRDefault="00A314FF">
            <w:pPr>
              <w:spacing w:after="0" w:line="240" w:lineRule="auto"/>
              <w:rPr>
                <w:rFonts w:ascii="Calibri" w:eastAsia="Calibri" w:hAnsi="Calibri" w:cs="Calibri"/>
              </w:rPr>
            </w:pPr>
            <w:r>
              <w:rPr>
                <w:rFonts w:ascii="MS Gothic" w:eastAsia="MS Gothic" w:hAnsi="MS Gothic" w:hint="eastAsia"/>
                <w:color w:val="000000"/>
              </w:rPr>
              <w:t>☒</w:t>
            </w:r>
            <w:r>
              <w:rPr>
                <w:color w:val="000000"/>
              </w:rPr>
              <w:t xml:space="preserve"> Service/Product </w:t>
            </w:r>
          </w:p>
        </w:tc>
      </w:tr>
      <w:tr w:rsidR="00A314FF" w14:paraId="5A7EE1FF" w14:textId="77777777" w:rsidTr="00A314FF">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13493AC" w14:textId="77777777" w:rsidR="00A314FF" w:rsidRDefault="00A314FF">
            <w:pPr>
              <w:spacing w:after="0"/>
              <w:rPr>
                <w:rFonts w:ascii="Calibri" w:eastAsia="Calibri" w:hAnsi="Calibri" w:cs="Calibri"/>
              </w:rPr>
            </w:pPr>
          </w:p>
        </w:tc>
        <w:tc>
          <w:tcPr>
            <w:tcW w:w="156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9120A19" w14:textId="77777777" w:rsidR="00A314FF" w:rsidRDefault="00A314FF">
            <w:pPr>
              <w:spacing w:after="0" w:line="240" w:lineRule="auto"/>
              <w:rPr>
                <w:rFonts w:ascii="Calibri" w:eastAsia="Calibri" w:hAnsi="Calibri" w:cs="Calibri"/>
              </w:rPr>
            </w:pPr>
            <w:r>
              <w:rPr>
                <w:rFonts w:ascii="Calibri" w:eastAsia="Calibri" w:hAnsi="Calibri" w:cs="Calibri"/>
                <w:sz w:val="20"/>
              </w:rPr>
              <w:t xml:space="preserve">Description </w:t>
            </w:r>
          </w:p>
        </w:tc>
        <w:tc>
          <w:tcPr>
            <w:tcW w:w="5882"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641A280A" w14:textId="77777777" w:rsidR="00A314FF" w:rsidRDefault="00A314FF">
            <w:pPr>
              <w:spacing w:after="0" w:line="240" w:lineRule="auto"/>
              <w:rPr>
                <w:rFonts w:ascii="Calibri" w:eastAsia="Calibri" w:hAnsi="Calibri" w:cs="Calibri"/>
              </w:rPr>
            </w:pPr>
          </w:p>
        </w:tc>
      </w:tr>
      <w:tr w:rsidR="00A314FF" w14:paraId="00A7F512" w14:textId="77777777" w:rsidTr="00A314FF">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0B0CFB9" w14:textId="77777777" w:rsidR="00A314FF" w:rsidRDefault="00A314FF">
            <w:pPr>
              <w:spacing w:after="0"/>
              <w:rPr>
                <w:rFonts w:ascii="Calibri" w:eastAsia="Calibri" w:hAnsi="Calibri" w:cs="Calibri"/>
              </w:rPr>
            </w:pPr>
          </w:p>
        </w:tc>
        <w:tc>
          <w:tcPr>
            <w:tcW w:w="156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A1DCF1D" w14:textId="77777777" w:rsidR="00A314FF" w:rsidRDefault="00A314FF">
            <w:pPr>
              <w:spacing w:after="0" w:line="240" w:lineRule="auto"/>
              <w:rPr>
                <w:rFonts w:ascii="Calibri" w:eastAsia="Calibri" w:hAnsi="Calibri" w:cs="Calibri"/>
              </w:rPr>
            </w:pPr>
            <w:r>
              <w:rPr>
                <w:rFonts w:ascii="Calibri" w:eastAsia="Calibri" w:hAnsi="Calibri" w:cs="Calibri"/>
                <w:sz w:val="20"/>
              </w:rPr>
              <w:t>Due date</w:t>
            </w:r>
          </w:p>
        </w:tc>
        <w:tc>
          <w:tcPr>
            <w:tcW w:w="5882"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49F5C62" w14:textId="77777777" w:rsidR="00A314FF" w:rsidRDefault="00A314FF">
            <w:pPr>
              <w:spacing w:after="0" w:line="240" w:lineRule="auto"/>
              <w:rPr>
                <w:rFonts w:ascii="Calibri" w:eastAsia="Calibri" w:hAnsi="Calibri" w:cs="Calibri"/>
              </w:rPr>
            </w:pPr>
            <w:r>
              <w:rPr>
                <w:rFonts w:ascii="Calibri" w:eastAsia="Calibri" w:hAnsi="Calibri" w:cs="Calibri"/>
              </w:rPr>
              <w:t>M5</w:t>
            </w:r>
          </w:p>
        </w:tc>
      </w:tr>
      <w:tr w:rsidR="00A314FF" w14:paraId="1C67BE53" w14:textId="77777777" w:rsidTr="00A314FF">
        <w:tc>
          <w:tcPr>
            <w:tcW w:w="202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4671625F" w14:textId="77777777" w:rsidR="00A314FF" w:rsidRDefault="00A314FF">
            <w:pPr>
              <w:spacing w:after="0" w:line="240" w:lineRule="auto"/>
              <w:rPr>
                <w:rFonts w:ascii="Calibri" w:eastAsia="Calibri" w:hAnsi="Calibri" w:cs="Calibri"/>
              </w:rPr>
            </w:pPr>
          </w:p>
        </w:tc>
        <w:tc>
          <w:tcPr>
            <w:tcW w:w="156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6D79E26" w14:textId="77777777" w:rsidR="00A314FF" w:rsidRDefault="00A314FF">
            <w:pPr>
              <w:spacing w:after="0" w:line="240" w:lineRule="auto"/>
              <w:rPr>
                <w:rFonts w:ascii="Calibri" w:eastAsia="Calibri" w:hAnsi="Calibri" w:cs="Calibri"/>
              </w:rPr>
            </w:pPr>
            <w:r>
              <w:rPr>
                <w:rFonts w:ascii="Calibri" w:eastAsia="Calibri" w:hAnsi="Calibri" w:cs="Calibri"/>
                <w:sz w:val="20"/>
              </w:rPr>
              <w:t>Languages</w:t>
            </w:r>
          </w:p>
        </w:tc>
        <w:tc>
          <w:tcPr>
            <w:tcW w:w="5882"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8DAC943" w14:textId="77777777" w:rsidR="00A314FF" w:rsidRDefault="00A314FF">
            <w:pPr>
              <w:spacing w:after="0" w:line="240" w:lineRule="auto"/>
              <w:rPr>
                <w:rFonts w:ascii="Calibri" w:eastAsia="Calibri" w:hAnsi="Calibri" w:cs="Calibri"/>
              </w:rPr>
            </w:pPr>
            <w:r>
              <w:rPr>
                <w:rFonts w:ascii="Calibri" w:eastAsia="Calibri" w:hAnsi="Calibri" w:cs="Calibri"/>
              </w:rPr>
              <w:t>Srpski, Engleski</w:t>
            </w:r>
          </w:p>
        </w:tc>
      </w:tr>
      <w:tr w:rsidR="00A314FF" w14:paraId="45ABA047" w14:textId="77777777" w:rsidTr="00A314FF">
        <w:tc>
          <w:tcPr>
            <w:tcW w:w="2025" w:type="dxa"/>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2FD255B" w14:textId="77777777" w:rsidR="00A314FF" w:rsidRDefault="00A314FF">
            <w:pPr>
              <w:tabs>
                <w:tab w:val="left" w:pos="2619"/>
              </w:tabs>
              <w:spacing w:after="0" w:line="240" w:lineRule="auto"/>
              <w:ind w:left="708" w:hanging="708"/>
              <w:rPr>
                <w:rFonts w:ascii="Calibri" w:eastAsia="Calibri" w:hAnsi="Calibri" w:cs="Calibri"/>
              </w:rPr>
            </w:pPr>
            <w:r>
              <w:rPr>
                <w:rFonts w:ascii="Calibri" w:eastAsia="Calibri" w:hAnsi="Calibri" w:cs="Calibri"/>
                <w:b/>
                <w:sz w:val="20"/>
              </w:rPr>
              <w:t>Target groups</w:t>
            </w:r>
          </w:p>
        </w:tc>
        <w:tc>
          <w:tcPr>
            <w:tcW w:w="7443" w:type="dxa"/>
            <w:gridSpan w:val="5"/>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48EFE88" w14:textId="77777777" w:rsidR="00A314FF" w:rsidRDefault="00A314FF">
            <w:pPr>
              <w:rPr>
                <w:rFonts w:eastAsiaTheme="minorEastAsia"/>
              </w:rPr>
            </w:pPr>
            <w:r>
              <w:rPr>
                <w:rFonts w:ascii="MS Gothic" w:eastAsia="MS Gothic" w:hAnsi="MS Gothic" w:hint="eastAsia"/>
                <w:color w:val="000000"/>
              </w:rPr>
              <w:t>☒</w:t>
            </w:r>
            <w:r>
              <w:rPr>
                <w:color w:val="000000"/>
              </w:rPr>
              <w:t xml:space="preserve"> Teaching staff </w:t>
            </w:r>
          </w:p>
          <w:p w14:paraId="0CC78585" w14:textId="77777777" w:rsidR="00A314FF" w:rsidRDefault="00A314FF">
            <w:r>
              <w:rPr>
                <w:rFonts w:ascii="MS Gothic" w:eastAsia="MS Gothic" w:hAnsi="MS Gothic" w:hint="eastAsia"/>
                <w:color w:val="000000"/>
              </w:rPr>
              <w:t>☐</w:t>
            </w:r>
            <w:r>
              <w:rPr>
                <w:color w:val="000000"/>
              </w:rPr>
              <w:t xml:space="preserve"> Students </w:t>
            </w:r>
          </w:p>
          <w:p w14:paraId="5D59F82F" w14:textId="77777777" w:rsidR="00A314FF" w:rsidRDefault="00A314FF">
            <w:r>
              <w:rPr>
                <w:rFonts w:ascii="MS Gothic" w:eastAsia="MS Gothic" w:hAnsi="MS Gothic" w:hint="eastAsia"/>
                <w:color w:val="000000"/>
              </w:rPr>
              <w:t>☒</w:t>
            </w:r>
            <w:r>
              <w:rPr>
                <w:color w:val="000000"/>
              </w:rPr>
              <w:t xml:space="preserve"> Trainees </w:t>
            </w:r>
          </w:p>
          <w:p w14:paraId="5F931E1B" w14:textId="77777777" w:rsidR="00A314FF" w:rsidRDefault="00A314FF">
            <w:r>
              <w:rPr>
                <w:rFonts w:ascii="MS Gothic" w:eastAsia="MS Gothic" w:hAnsi="MS Gothic" w:hint="eastAsia"/>
                <w:color w:val="000000"/>
              </w:rPr>
              <w:t>☒</w:t>
            </w:r>
            <w:r>
              <w:rPr>
                <w:color w:val="000000"/>
              </w:rPr>
              <w:t xml:space="preserve"> Administrative staff</w:t>
            </w:r>
          </w:p>
          <w:p w14:paraId="29F6D564" w14:textId="77777777" w:rsidR="00A314FF" w:rsidRDefault="00A314FF">
            <w:r>
              <w:rPr>
                <w:rFonts w:ascii="MS Gothic" w:eastAsia="MS Gothic" w:hAnsi="MS Gothic" w:hint="eastAsia"/>
                <w:color w:val="000000"/>
              </w:rPr>
              <w:t>☒</w:t>
            </w:r>
            <w:r>
              <w:rPr>
                <w:color w:val="000000"/>
              </w:rPr>
              <w:t xml:space="preserve"> Technical staff </w:t>
            </w:r>
          </w:p>
          <w:p w14:paraId="7D652029" w14:textId="77777777" w:rsidR="00A314FF" w:rsidRDefault="00A314FF">
            <w:r>
              <w:rPr>
                <w:rFonts w:ascii="MS Gothic" w:eastAsia="MS Gothic" w:hAnsi="MS Gothic" w:hint="eastAsia"/>
                <w:color w:val="000000"/>
              </w:rPr>
              <w:t>☐</w:t>
            </w:r>
            <w:r>
              <w:rPr>
                <w:color w:val="000000"/>
              </w:rPr>
              <w:t xml:space="preserve"> Librarians </w:t>
            </w:r>
          </w:p>
          <w:p w14:paraId="2B8FC5FF" w14:textId="77777777" w:rsidR="00A314FF" w:rsidRDefault="00A314FF">
            <w:pPr>
              <w:spacing w:after="0" w:line="240" w:lineRule="auto"/>
              <w:rPr>
                <w:rFonts w:ascii="Calibri" w:eastAsia="Calibri" w:hAnsi="Calibri" w:cs="Calibri"/>
              </w:rPr>
            </w:pPr>
            <w:r>
              <w:rPr>
                <w:rFonts w:ascii="MS Gothic" w:eastAsia="MS Gothic" w:hAnsi="MS Gothic" w:cs="MS Gothic" w:hint="eastAsia"/>
                <w:color w:val="000000"/>
              </w:rPr>
              <w:t>☐</w:t>
            </w:r>
            <w:r>
              <w:rPr>
                <w:color w:val="000000"/>
              </w:rPr>
              <w:t xml:space="preserve"> Other</w:t>
            </w:r>
          </w:p>
        </w:tc>
      </w:tr>
      <w:tr w:rsidR="00A314FF" w14:paraId="019DC366" w14:textId="77777777" w:rsidTr="00A314FF">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430990F" w14:textId="77777777" w:rsidR="00A314FF" w:rsidRDefault="00A314FF">
            <w:pPr>
              <w:spacing w:after="0"/>
              <w:rPr>
                <w:rFonts w:ascii="Calibri" w:eastAsia="Calibri" w:hAnsi="Calibri" w:cs="Calibri"/>
              </w:rPr>
            </w:pPr>
          </w:p>
        </w:tc>
        <w:tc>
          <w:tcPr>
            <w:tcW w:w="7443" w:type="dxa"/>
            <w:gridSpan w:val="5"/>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76CC96A" w14:textId="77777777" w:rsidR="00A314FF" w:rsidRDefault="00A314FF">
            <w:pPr>
              <w:tabs>
                <w:tab w:val="left" w:pos="2619"/>
              </w:tabs>
              <w:spacing w:after="0" w:line="240" w:lineRule="auto"/>
              <w:ind w:left="708" w:hanging="708"/>
              <w:rPr>
                <w:rFonts w:ascii="Calibri" w:eastAsia="Calibri" w:hAnsi="Calibri" w:cs="Calibri"/>
                <w:i/>
                <w:sz w:val="20"/>
              </w:rPr>
            </w:pPr>
            <w:r>
              <w:rPr>
                <w:rFonts w:ascii="Calibri" w:eastAsia="Calibri" w:hAnsi="Calibri" w:cs="Calibri"/>
                <w:i/>
                <w:sz w:val="20"/>
              </w:rPr>
              <w:t xml:space="preserve">If you selected 'Other', please identify these target groups. </w:t>
            </w:r>
          </w:p>
          <w:p w14:paraId="6377AFBD" w14:textId="77777777" w:rsidR="00A314FF" w:rsidRDefault="00A314FF">
            <w:pPr>
              <w:spacing w:after="0" w:line="240" w:lineRule="auto"/>
              <w:rPr>
                <w:rFonts w:ascii="Calibri" w:eastAsia="Calibri" w:hAnsi="Calibri" w:cs="Calibri"/>
              </w:rPr>
            </w:pPr>
            <w:r>
              <w:rPr>
                <w:rFonts w:ascii="Calibri" w:eastAsia="Calibri" w:hAnsi="Calibri" w:cs="Calibri"/>
                <w:i/>
                <w:sz w:val="20"/>
              </w:rPr>
              <w:t>(Max. 250 words)</w:t>
            </w:r>
          </w:p>
        </w:tc>
      </w:tr>
      <w:tr w:rsidR="00A314FF" w14:paraId="6679FDC1" w14:textId="77777777" w:rsidTr="00A314FF">
        <w:tc>
          <w:tcPr>
            <w:tcW w:w="202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C5DDC73" w14:textId="77777777" w:rsidR="00A314FF" w:rsidRDefault="00A314FF">
            <w:pPr>
              <w:spacing w:after="0" w:line="240" w:lineRule="auto"/>
              <w:rPr>
                <w:rFonts w:ascii="Calibri" w:eastAsia="Calibri" w:hAnsi="Calibri" w:cs="Calibri"/>
              </w:rPr>
            </w:pPr>
            <w:r>
              <w:rPr>
                <w:rFonts w:ascii="Calibri" w:eastAsia="Calibri" w:hAnsi="Calibri" w:cs="Calibri"/>
                <w:b/>
                <w:sz w:val="20"/>
              </w:rPr>
              <w:t>Dissemination level</w:t>
            </w:r>
          </w:p>
        </w:tc>
        <w:tc>
          <w:tcPr>
            <w:tcW w:w="2038"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7DEEAB0" w14:textId="77777777" w:rsidR="00A314FF" w:rsidRDefault="00A314FF">
            <w:pPr>
              <w:spacing w:after="0" w:line="240" w:lineRule="auto"/>
              <w:rPr>
                <w:rFonts w:ascii="Calibri" w:eastAsia="Calibri" w:hAnsi="Calibri" w:cs="Calibri"/>
                <w:sz w:val="20"/>
              </w:rPr>
            </w:pPr>
            <w:r>
              <w:rPr>
                <w:rFonts w:ascii="Calibri" w:eastAsia="Calibri" w:hAnsi="Calibri" w:cs="Calibri"/>
                <w:color w:val="000000"/>
                <w:sz w:val="20"/>
              </w:rPr>
              <w:t xml:space="preserve"> </w:t>
            </w:r>
            <w:r>
              <w:rPr>
                <w:rFonts w:ascii="Segoe UI Symbol" w:eastAsia="Calibri" w:hAnsi="Segoe UI Symbol" w:cs="Segoe UI Symbol"/>
                <w:sz w:val="20"/>
              </w:rPr>
              <w:t>☐</w:t>
            </w:r>
            <w:r>
              <w:rPr>
                <w:rFonts w:ascii="Calibri" w:eastAsia="Calibri" w:hAnsi="Calibri" w:cs="Calibri"/>
                <w:sz w:val="20"/>
              </w:rPr>
              <w:t xml:space="preserve"> Department / Faculty </w:t>
            </w:r>
            <w:r>
              <w:rPr>
                <w:rFonts w:ascii="Segoe UI Symbol" w:eastAsia="Calibri" w:hAnsi="Segoe UI Symbol" w:cs="Segoe UI Symbol"/>
                <w:sz w:val="20"/>
              </w:rPr>
              <w:t>☐</w:t>
            </w:r>
            <w:r>
              <w:rPr>
                <w:rFonts w:ascii="Calibri" w:eastAsia="Calibri" w:hAnsi="Calibri" w:cs="Calibri"/>
                <w:sz w:val="20"/>
              </w:rPr>
              <w:t xml:space="preserve"> Institution</w:t>
            </w:r>
          </w:p>
          <w:p w14:paraId="1DDE4F26" w14:textId="77777777" w:rsidR="00A314FF" w:rsidRDefault="00A314FF">
            <w:pPr>
              <w:spacing w:after="0" w:line="240" w:lineRule="auto"/>
              <w:rPr>
                <w:rFonts w:ascii="Calibri" w:eastAsia="Calibri" w:hAnsi="Calibri" w:cs="Calibri"/>
              </w:rPr>
            </w:pPr>
            <w:r>
              <w:rPr>
                <w:rFonts w:ascii="Calibri" w:eastAsia="Calibri" w:hAnsi="Calibri" w:cs="Calibri"/>
                <w:color w:val="000000"/>
                <w:sz w:val="20"/>
              </w:rPr>
              <w:t xml:space="preserve"> Institution</w:t>
            </w:r>
          </w:p>
        </w:tc>
        <w:tc>
          <w:tcPr>
            <w:tcW w:w="2289"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48F217E" w14:textId="77777777" w:rsidR="00A314FF" w:rsidRDefault="00A314FF">
            <w:pPr>
              <w:spacing w:after="0" w:line="240" w:lineRule="auto"/>
              <w:rPr>
                <w:rFonts w:ascii="Calibri" w:eastAsia="Calibri" w:hAnsi="Calibri" w:cs="Calibri"/>
                <w:sz w:val="20"/>
              </w:rPr>
            </w:pPr>
            <w:r>
              <w:rPr>
                <w:rFonts w:ascii="Calibri" w:eastAsia="Calibri" w:hAnsi="Calibri" w:cs="Calibri"/>
                <w:color w:val="000000"/>
                <w:sz w:val="20"/>
              </w:rPr>
              <w:t xml:space="preserve"> </w:t>
            </w:r>
            <w:r>
              <w:rPr>
                <w:rFonts w:ascii="Segoe UI Symbol" w:eastAsia="Calibri" w:hAnsi="Segoe UI Symbol" w:cs="Segoe UI Symbol"/>
                <w:sz w:val="20"/>
              </w:rPr>
              <w:t>☐</w:t>
            </w:r>
            <w:r>
              <w:rPr>
                <w:rFonts w:ascii="Calibri" w:eastAsia="Calibri" w:hAnsi="Calibri" w:cs="Calibri"/>
                <w:sz w:val="20"/>
              </w:rPr>
              <w:t xml:space="preserve"> Local</w:t>
            </w:r>
          </w:p>
          <w:p w14:paraId="3204E3EC" w14:textId="77777777" w:rsidR="00A314FF" w:rsidRDefault="00A314FF">
            <w:pPr>
              <w:spacing w:after="0" w:line="240" w:lineRule="auto"/>
              <w:rPr>
                <w:rFonts w:ascii="Calibri" w:eastAsia="Calibri" w:hAnsi="Calibri" w:cs="Calibri"/>
              </w:rPr>
            </w:pPr>
            <w:r>
              <w:rPr>
                <w:rFonts w:ascii="Calibri" w:eastAsia="Calibri" w:hAnsi="Calibri" w:cs="Calibri"/>
                <w:color w:val="000000"/>
                <w:sz w:val="20"/>
              </w:rPr>
              <w:t xml:space="preserve"> </w:t>
            </w:r>
            <w:r>
              <w:rPr>
                <w:rFonts w:ascii="Segoe UI Symbol" w:eastAsia="Calibri" w:hAnsi="Segoe UI Symbol" w:cs="Segoe UI Symbol"/>
                <w:sz w:val="20"/>
              </w:rPr>
              <w:t>☐</w:t>
            </w:r>
            <w:r>
              <w:rPr>
                <w:rFonts w:ascii="Calibri" w:eastAsia="Calibri" w:hAnsi="Calibri" w:cs="Calibri"/>
                <w:sz w:val="20"/>
              </w:rPr>
              <w:t xml:space="preserve"> Regional</w:t>
            </w:r>
          </w:p>
        </w:tc>
        <w:tc>
          <w:tcPr>
            <w:tcW w:w="31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0A8A609" w14:textId="77777777" w:rsidR="00A314FF" w:rsidRDefault="00A314FF">
            <w:pPr>
              <w:rPr>
                <w:rFonts w:eastAsiaTheme="minorEastAsia"/>
              </w:rPr>
            </w:pPr>
            <w:r>
              <w:rPr>
                <w:rFonts w:ascii="MS Gothic" w:eastAsia="MS Gothic" w:hAnsi="MS Gothic" w:hint="eastAsia"/>
                <w:color w:val="000000"/>
              </w:rPr>
              <w:t>☐</w:t>
            </w:r>
            <w:r>
              <w:rPr>
                <w:color w:val="000000"/>
              </w:rPr>
              <w:t xml:space="preserve"> National</w:t>
            </w:r>
          </w:p>
          <w:p w14:paraId="60F65DD1" w14:textId="77777777" w:rsidR="00A314FF" w:rsidRDefault="00A314FF">
            <w:pPr>
              <w:spacing w:after="0" w:line="240" w:lineRule="auto"/>
              <w:rPr>
                <w:rFonts w:ascii="Calibri" w:eastAsia="Calibri" w:hAnsi="Calibri" w:cs="Calibri"/>
              </w:rPr>
            </w:pPr>
            <w:r>
              <w:rPr>
                <w:rFonts w:ascii="MS Gothic" w:eastAsia="MS Gothic" w:hAnsi="MS Gothic" w:hint="eastAsia"/>
                <w:color w:val="000000"/>
              </w:rPr>
              <w:t>☒</w:t>
            </w:r>
            <w:r>
              <w:rPr>
                <w:color w:val="000000"/>
              </w:rPr>
              <w:t xml:space="preserve"> International</w:t>
            </w:r>
          </w:p>
        </w:tc>
      </w:tr>
    </w:tbl>
    <w:p w14:paraId="7108D0D1" w14:textId="77777777" w:rsidR="00A314FF" w:rsidRDefault="00A314FF" w:rsidP="00A314FF">
      <w:pPr>
        <w:spacing w:after="0" w:line="240" w:lineRule="auto"/>
        <w:rPr>
          <w:rFonts w:ascii="Calibri" w:eastAsia="Calibri" w:hAnsi="Calibri" w:cs="Calibri"/>
        </w:rPr>
      </w:pPr>
    </w:p>
    <w:p w14:paraId="7A3FDDDB" w14:textId="77777777" w:rsidR="00A314FF" w:rsidRDefault="00A314FF" w:rsidP="00A314FF">
      <w:pPr>
        <w:spacing w:after="0" w:line="240" w:lineRule="auto"/>
        <w:rPr>
          <w:rFonts w:ascii="Calibri" w:eastAsia="Calibri" w:hAnsi="Calibri" w:cs="Calibri"/>
          <w:b/>
          <w:sz w:val="24"/>
        </w:rPr>
      </w:pPr>
      <w:r>
        <w:rPr>
          <w:rFonts w:ascii="Calibri" w:eastAsia="Calibri" w:hAnsi="Calibri" w:cs="Calibri"/>
          <w:b/>
          <w:sz w:val="24"/>
        </w:rPr>
        <w:t>Deliverables/results/outcomes</w:t>
      </w:r>
    </w:p>
    <w:p w14:paraId="7F2F052E" w14:textId="77777777" w:rsidR="00A314FF" w:rsidRDefault="00A314FF" w:rsidP="00A314FF">
      <w:pPr>
        <w:spacing w:after="0" w:line="240" w:lineRule="auto"/>
        <w:rPr>
          <w:rFonts w:ascii="Calibri" w:eastAsia="Calibri" w:hAnsi="Calibri" w:cs="Calibri"/>
          <w:b/>
        </w:rPr>
      </w:pPr>
    </w:p>
    <w:tbl>
      <w:tblPr>
        <w:tblW w:w="0" w:type="auto"/>
        <w:tblInd w:w="108" w:type="dxa"/>
        <w:tblCellMar>
          <w:left w:w="10" w:type="dxa"/>
          <w:right w:w="10" w:type="dxa"/>
        </w:tblCellMar>
        <w:tblLook w:val="04A0" w:firstRow="1" w:lastRow="0" w:firstColumn="1" w:lastColumn="0" w:noHBand="0" w:noVBand="1"/>
      </w:tblPr>
      <w:tblGrid>
        <w:gridCol w:w="1953"/>
        <w:gridCol w:w="1257"/>
        <w:gridCol w:w="414"/>
        <w:gridCol w:w="1770"/>
        <w:gridCol w:w="209"/>
        <w:gridCol w:w="3639"/>
      </w:tblGrid>
      <w:tr w:rsidR="00A314FF" w14:paraId="7E0AD20C" w14:textId="77777777" w:rsidTr="00A314FF">
        <w:trPr>
          <w:trHeight w:val="1"/>
        </w:trPr>
        <w:tc>
          <w:tcPr>
            <w:tcW w:w="2025" w:type="dxa"/>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9E6A1D5" w14:textId="77777777" w:rsidR="00A314FF" w:rsidRDefault="00A314FF">
            <w:pPr>
              <w:spacing w:after="0" w:line="240" w:lineRule="auto"/>
              <w:rPr>
                <w:rFonts w:ascii="Calibri" w:eastAsia="Calibri" w:hAnsi="Calibri" w:cs="Calibri"/>
                <w:b/>
                <w:sz w:val="20"/>
              </w:rPr>
            </w:pPr>
            <w:r>
              <w:rPr>
                <w:rFonts w:ascii="Calibri" w:eastAsia="Calibri" w:hAnsi="Calibri" w:cs="Calibri"/>
                <w:b/>
                <w:sz w:val="20"/>
              </w:rPr>
              <w:t>Expected Deliverable/Results/</w:t>
            </w:r>
          </w:p>
          <w:p w14:paraId="2FDB466A" w14:textId="77777777" w:rsidR="00A314FF" w:rsidRDefault="00A314FF">
            <w:pPr>
              <w:spacing w:after="0" w:line="240" w:lineRule="auto"/>
              <w:rPr>
                <w:rFonts w:ascii="Calibri" w:eastAsia="Calibri" w:hAnsi="Calibri" w:cs="Calibri"/>
              </w:rPr>
            </w:pPr>
            <w:r>
              <w:rPr>
                <w:rFonts w:ascii="Calibri" w:eastAsia="Calibri" w:hAnsi="Calibri" w:cs="Calibri"/>
                <w:b/>
                <w:sz w:val="20"/>
              </w:rPr>
              <w:t>Outcomes</w:t>
            </w:r>
            <w:r>
              <w:rPr>
                <w:rFonts w:ascii="Calibri" w:eastAsia="Calibri" w:hAnsi="Calibri" w:cs="Calibri"/>
                <w:color w:val="FFFFFF"/>
                <w:sz w:val="20"/>
              </w:rPr>
              <w:t xml:space="preserve"> </w:t>
            </w:r>
          </w:p>
        </w:tc>
        <w:tc>
          <w:tcPr>
            <w:tcW w:w="156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A2928C7" w14:textId="77777777" w:rsidR="00A314FF" w:rsidRDefault="00A314FF">
            <w:pPr>
              <w:spacing w:after="0" w:line="240" w:lineRule="auto"/>
              <w:rPr>
                <w:rFonts w:ascii="Calibri" w:eastAsia="Calibri" w:hAnsi="Calibri" w:cs="Calibri"/>
              </w:rPr>
            </w:pPr>
            <w:r>
              <w:rPr>
                <w:rFonts w:ascii="Calibri" w:eastAsia="Calibri" w:hAnsi="Calibri" w:cs="Calibri"/>
                <w:sz w:val="20"/>
              </w:rPr>
              <w:t>Work Package and Outcome ref.nr</w:t>
            </w:r>
          </w:p>
        </w:tc>
        <w:tc>
          <w:tcPr>
            <w:tcW w:w="5882"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80E0CB8" w14:textId="53AB7F86" w:rsidR="00A314FF" w:rsidRDefault="00677DAA">
            <w:pPr>
              <w:spacing w:after="0" w:line="240" w:lineRule="auto"/>
              <w:ind w:left="5040" w:hanging="187"/>
              <w:rPr>
                <w:rFonts w:ascii="Calibri" w:eastAsia="Calibri" w:hAnsi="Calibri" w:cs="Calibri"/>
              </w:rPr>
            </w:pPr>
            <w:r>
              <w:rPr>
                <w:rFonts w:ascii="Calibri" w:eastAsia="Calibri" w:hAnsi="Calibri" w:cs="Calibri"/>
                <w:b/>
                <w:sz w:val="24"/>
              </w:rPr>
              <w:t>A22</w:t>
            </w:r>
            <w:r w:rsidR="00A314FF">
              <w:rPr>
                <w:rFonts w:ascii="Calibri" w:eastAsia="Calibri" w:hAnsi="Calibri" w:cs="Calibri"/>
                <w:b/>
                <w:sz w:val="24"/>
              </w:rPr>
              <w:t>.2.2.</w:t>
            </w:r>
          </w:p>
        </w:tc>
      </w:tr>
      <w:tr w:rsidR="00A314FF" w14:paraId="5E102FF8" w14:textId="77777777" w:rsidTr="00A314FF">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0290316" w14:textId="77777777" w:rsidR="00A314FF" w:rsidRDefault="00A314FF">
            <w:pPr>
              <w:spacing w:after="0"/>
              <w:rPr>
                <w:rFonts w:ascii="Calibri" w:eastAsia="Calibri" w:hAnsi="Calibri" w:cs="Calibri"/>
              </w:rPr>
            </w:pPr>
          </w:p>
        </w:tc>
        <w:tc>
          <w:tcPr>
            <w:tcW w:w="156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06805AF" w14:textId="77777777" w:rsidR="00A314FF" w:rsidRDefault="00A314FF">
            <w:pPr>
              <w:spacing w:after="0" w:line="240" w:lineRule="auto"/>
              <w:rPr>
                <w:rFonts w:ascii="Calibri" w:eastAsia="Calibri" w:hAnsi="Calibri" w:cs="Calibri"/>
              </w:rPr>
            </w:pPr>
            <w:r>
              <w:rPr>
                <w:rFonts w:ascii="Calibri" w:eastAsia="Calibri" w:hAnsi="Calibri" w:cs="Calibri"/>
                <w:sz w:val="20"/>
              </w:rPr>
              <w:t>Title</w:t>
            </w:r>
          </w:p>
        </w:tc>
        <w:tc>
          <w:tcPr>
            <w:tcW w:w="5882"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1AEE83C" w14:textId="77777777" w:rsidR="00A314FF" w:rsidRDefault="00A314FF">
            <w:pPr>
              <w:spacing w:after="0" w:line="240" w:lineRule="auto"/>
              <w:rPr>
                <w:rFonts w:ascii="Calibri" w:eastAsia="Calibri" w:hAnsi="Calibri" w:cs="Calibri"/>
              </w:rPr>
            </w:pPr>
            <w:r>
              <w:rPr>
                <w:rFonts w:ascii="Calibri" w:eastAsia="Calibri" w:hAnsi="Calibri" w:cs="Calibri"/>
              </w:rPr>
              <w:t>Praćenje rokova i uslova apliciranja</w:t>
            </w:r>
          </w:p>
        </w:tc>
      </w:tr>
      <w:tr w:rsidR="00A314FF" w14:paraId="319094B4" w14:textId="77777777" w:rsidTr="00A314FF">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E0D25C5" w14:textId="77777777" w:rsidR="00A314FF" w:rsidRDefault="00A314FF">
            <w:pPr>
              <w:spacing w:after="0"/>
              <w:rPr>
                <w:rFonts w:ascii="Calibri" w:eastAsia="Calibri" w:hAnsi="Calibri" w:cs="Calibri"/>
              </w:rPr>
            </w:pPr>
          </w:p>
        </w:tc>
        <w:tc>
          <w:tcPr>
            <w:tcW w:w="156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96EC6E4" w14:textId="77777777" w:rsidR="00A314FF" w:rsidRDefault="00A314FF">
            <w:pPr>
              <w:spacing w:after="0" w:line="240" w:lineRule="auto"/>
              <w:rPr>
                <w:rFonts w:ascii="Calibri" w:eastAsia="Calibri" w:hAnsi="Calibri" w:cs="Calibri"/>
              </w:rPr>
            </w:pPr>
            <w:r>
              <w:rPr>
                <w:rFonts w:ascii="Calibri" w:eastAsia="Calibri" w:hAnsi="Calibri" w:cs="Calibri"/>
                <w:sz w:val="20"/>
              </w:rPr>
              <w:t>Type</w:t>
            </w:r>
          </w:p>
        </w:tc>
        <w:tc>
          <w:tcPr>
            <w:tcW w:w="2527"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9D0E7E1" w14:textId="77777777" w:rsidR="00A314FF" w:rsidRDefault="00A314FF">
            <w:pPr>
              <w:rPr>
                <w:rFonts w:eastAsiaTheme="minorEastAsia"/>
                <w:color w:val="000000"/>
              </w:rPr>
            </w:pPr>
            <w:r>
              <w:rPr>
                <w:rFonts w:ascii="MS Gothic" w:eastAsia="MS Gothic" w:hAnsi="MS Gothic" w:cs="MS Gothic" w:hint="eastAsia"/>
                <w:color w:val="000000"/>
              </w:rPr>
              <w:t>☐</w:t>
            </w:r>
            <w:r>
              <w:rPr>
                <w:color w:val="000000"/>
              </w:rPr>
              <w:t xml:space="preserve"> Teaching material</w:t>
            </w:r>
          </w:p>
          <w:p w14:paraId="1E5C6E6B" w14:textId="77777777" w:rsidR="00A314FF" w:rsidRDefault="00A314FF">
            <w:pPr>
              <w:rPr>
                <w:color w:val="000000"/>
              </w:rPr>
            </w:pPr>
            <w:r>
              <w:rPr>
                <w:rFonts w:ascii="MS Gothic" w:eastAsia="MS Gothic" w:hAnsi="MS Gothic" w:cs="MS Gothic" w:hint="eastAsia"/>
                <w:color w:val="000000"/>
              </w:rPr>
              <w:t>☐</w:t>
            </w:r>
            <w:r>
              <w:rPr>
                <w:color w:val="000000"/>
              </w:rPr>
              <w:t xml:space="preserve"> Learning material</w:t>
            </w:r>
          </w:p>
          <w:p w14:paraId="5B04C3E1" w14:textId="77777777" w:rsidR="00A314FF" w:rsidRDefault="00A314FF">
            <w:pPr>
              <w:spacing w:after="0" w:line="240" w:lineRule="auto"/>
              <w:rPr>
                <w:rFonts w:ascii="Calibri" w:eastAsia="Calibri" w:hAnsi="Calibri" w:cs="Calibri"/>
              </w:rPr>
            </w:pPr>
            <w:r>
              <w:rPr>
                <w:rFonts w:ascii="MS Gothic" w:eastAsia="MS Gothic" w:hAnsi="MS Gothic" w:cs="MS Gothic" w:hint="eastAsia"/>
                <w:color w:val="000000"/>
              </w:rPr>
              <w:t>☐</w:t>
            </w:r>
            <w:r>
              <w:rPr>
                <w:color w:val="000000"/>
              </w:rPr>
              <w:t xml:space="preserve"> Training material</w:t>
            </w:r>
          </w:p>
        </w:tc>
        <w:tc>
          <w:tcPr>
            <w:tcW w:w="3355"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0DB73BD" w14:textId="77777777" w:rsidR="00A314FF" w:rsidRDefault="00A314FF">
            <w:pPr>
              <w:rPr>
                <w:rFonts w:eastAsiaTheme="minorEastAsia"/>
                <w:color w:val="000000"/>
              </w:rPr>
            </w:pPr>
            <w:r>
              <w:rPr>
                <w:rFonts w:ascii="MS Gothic" w:eastAsia="MS Gothic" w:hAnsi="MS Gothic" w:cs="MS Gothic" w:hint="eastAsia"/>
                <w:color w:val="000000"/>
              </w:rPr>
              <w:t>☐</w:t>
            </w:r>
            <w:r>
              <w:rPr>
                <w:color w:val="000000"/>
              </w:rPr>
              <w:t xml:space="preserve"> Event</w:t>
            </w:r>
          </w:p>
          <w:p w14:paraId="5DF4142B" w14:textId="77777777" w:rsidR="00A314FF" w:rsidRDefault="00A314FF">
            <w:pPr>
              <w:rPr>
                <w:color w:val="000000"/>
              </w:rPr>
            </w:pPr>
            <w:r>
              <w:rPr>
                <w:rFonts w:ascii="MS Gothic" w:eastAsia="MS Gothic" w:hAnsi="MS Gothic" w:hint="eastAsia"/>
                <w:color w:val="000000"/>
              </w:rPr>
              <w:t>☐</w:t>
            </w:r>
            <w:r>
              <w:rPr>
                <w:color w:val="000000"/>
              </w:rPr>
              <w:t xml:space="preserve"> Report </w:t>
            </w:r>
          </w:p>
          <w:p w14:paraId="77B68EC8" w14:textId="77777777" w:rsidR="00A314FF" w:rsidRDefault="00A314FF">
            <w:pPr>
              <w:spacing w:after="0" w:line="240" w:lineRule="auto"/>
              <w:rPr>
                <w:rFonts w:ascii="Calibri" w:eastAsia="Calibri" w:hAnsi="Calibri" w:cs="Calibri"/>
              </w:rPr>
            </w:pPr>
            <w:r>
              <w:rPr>
                <w:rFonts w:ascii="MS Gothic" w:eastAsia="MS Gothic" w:hAnsi="MS Gothic" w:hint="eastAsia"/>
                <w:color w:val="000000"/>
              </w:rPr>
              <w:t>☒</w:t>
            </w:r>
            <w:r>
              <w:rPr>
                <w:color w:val="000000"/>
              </w:rPr>
              <w:t xml:space="preserve"> Service/Product </w:t>
            </w:r>
          </w:p>
        </w:tc>
      </w:tr>
      <w:tr w:rsidR="00A314FF" w14:paraId="32A1635E" w14:textId="77777777" w:rsidTr="00A314FF">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2A59596" w14:textId="77777777" w:rsidR="00A314FF" w:rsidRDefault="00A314FF">
            <w:pPr>
              <w:spacing w:after="0"/>
              <w:rPr>
                <w:rFonts w:ascii="Calibri" w:eastAsia="Calibri" w:hAnsi="Calibri" w:cs="Calibri"/>
              </w:rPr>
            </w:pPr>
          </w:p>
        </w:tc>
        <w:tc>
          <w:tcPr>
            <w:tcW w:w="156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56846F3" w14:textId="77777777" w:rsidR="00A314FF" w:rsidRDefault="00A314FF">
            <w:pPr>
              <w:spacing w:after="0" w:line="240" w:lineRule="auto"/>
              <w:rPr>
                <w:rFonts w:ascii="Calibri" w:eastAsia="Calibri" w:hAnsi="Calibri" w:cs="Calibri"/>
              </w:rPr>
            </w:pPr>
            <w:r>
              <w:rPr>
                <w:rFonts w:ascii="Calibri" w:eastAsia="Calibri" w:hAnsi="Calibri" w:cs="Calibri"/>
                <w:sz w:val="20"/>
              </w:rPr>
              <w:t xml:space="preserve">Description </w:t>
            </w:r>
          </w:p>
        </w:tc>
        <w:tc>
          <w:tcPr>
            <w:tcW w:w="5882"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3C76BF9B" w14:textId="77777777" w:rsidR="00A314FF" w:rsidRDefault="00A314FF">
            <w:pPr>
              <w:spacing w:after="0" w:line="240" w:lineRule="auto"/>
              <w:rPr>
                <w:rFonts w:ascii="Calibri" w:eastAsia="Calibri" w:hAnsi="Calibri" w:cs="Calibri"/>
              </w:rPr>
            </w:pPr>
          </w:p>
        </w:tc>
      </w:tr>
      <w:tr w:rsidR="00A314FF" w14:paraId="1EFBA52E" w14:textId="77777777" w:rsidTr="00A314FF">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46DE09E" w14:textId="77777777" w:rsidR="00A314FF" w:rsidRDefault="00A314FF">
            <w:pPr>
              <w:spacing w:after="0"/>
              <w:rPr>
                <w:rFonts w:ascii="Calibri" w:eastAsia="Calibri" w:hAnsi="Calibri" w:cs="Calibri"/>
              </w:rPr>
            </w:pPr>
          </w:p>
        </w:tc>
        <w:tc>
          <w:tcPr>
            <w:tcW w:w="156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64EF493" w14:textId="77777777" w:rsidR="00A314FF" w:rsidRDefault="00A314FF">
            <w:pPr>
              <w:spacing w:after="0" w:line="240" w:lineRule="auto"/>
              <w:rPr>
                <w:rFonts w:ascii="Calibri" w:eastAsia="Calibri" w:hAnsi="Calibri" w:cs="Calibri"/>
              </w:rPr>
            </w:pPr>
            <w:r>
              <w:rPr>
                <w:rFonts w:ascii="Calibri" w:eastAsia="Calibri" w:hAnsi="Calibri" w:cs="Calibri"/>
                <w:sz w:val="20"/>
              </w:rPr>
              <w:t>Due date</w:t>
            </w:r>
          </w:p>
        </w:tc>
        <w:tc>
          <w:tcPr>
            <w:tcW w:w="5882"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E0989E4" w14:textId="77777777" w:rsidR="00A314FF" w:rsidRDefault="00A314FF">
            <w:pPr>
              <w:spacing w:after="0" w:line="240" w:lineRule="auto"/>
              <w:rPr>
                <w:rFonts w:ascii="Calibri" w:eastAsia="Calibri" w:hAnsi="Calibri" w:cs="Calibri"/>
              </w:rPr>
            </w:pPr>
            <w:r>
              <w:rPr>
                <w:rFonts w:ascii="Calibri" w:eastAsia="Calibri" w:hAnsi="Calibri" w:cs="Calibri"/>
              </w:rPr>
              <w:t>M10</w:t>
            </w:r>
          </w:p>
        </w:tc>
      </w:tr>
      <w:tr w:rsidR="00A314FF" w14:paraId="30EE0B9B" w14:textId="77777777" w:rsidTr="00A314FF">
        <w:tc>
          <w:tcPr>
            <w:tcW w:w="202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36FC95C7" w14:textId="77777777" w:rsidR="00A314FF" w:rsidRDefault="00A314FF">
            <w:pPr>
              <w:spacing w:after="0" w:line="240" w:lineRule="auto"/>
              <w:rPr>
                <w:rFonts w:ascii="Calibri" w:eastAsia="Calibri" w:hAnsi="Calibri" w:cs="Calibri"/>
              </w:rPr>
            </w:pPr>
          </w:p>
        </w:tc>
        <w:tc>
          <w:tcPr>
            <w:tcW w:w="156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30AB263" w14:textId="77777777" w:rsidR="00A314FF" w:rsidRDefault="00A314FF">
            <w:pPr>
              <w:spacing w:after="0" w:line="240" w:lineRule="auto"/>
              <w:rPr>
                <w:rFonts w:ascii="Calibri" w:eastAsia="Calibri" w:hAnsi="Calibri" w:cs="Calibri"/>
              </w:rPr>
            </w:pPr>
            <w:r>
              <w:rPr>
                <w:rFonts w:ascii="Calibri" w:eastAsia="Calibri" w:hAnsi="Calibri" w:cs="Calibri"/>
                <w:sz w:val="20"/>
              </w:rPr>
              <w:t>Languages</w:t>
            </w:r>
          </w:p>
        </w:tc>
        <w:tc>
          <w:tcPr>
            <w:tcW w:w="5882"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C6A3132" w14:textId="77777777" w:rsidR="00A314FF" w:rsidRDefault="00A314FF">
            <w:pPr>
              <w:spacing w:after="0" w:line="240" w:lineRule="auto"/>
              <w:rPr>
                <w:rFonts w:ascii="Calibri" w:eastAsia="Calibri" w:hAnsi="Calibri" w:cs="Calibri"/>
              </w:rPr>
            </w:pPr>
            <w:r>
              <w:rPr>
                <w:rFonts w:ascii="Calibri" w:eastAsia="Calibri" w:hAnsi="Calibri" w:cs="Calibri"/>
              </w:rPr>
              <w:t>Srpski, Engleski</w:t>
            </w:r>
          </w:p>
        </w:tc>
      </w:tr>
      <w:tr w:rsidR="00A314FF" w14:paraId="0D1D18E0" w14:textId="77777777" w:rsidTr="00A314FF">
        <w:tc>
          <w:tcPr>
            <w:tcW w:w="2025" w:type="dxa"/>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73FF4E1" w14:textId="77777777" w:rsidR="00A314FF" w:rsidRDefault="00A314FF">
            <w:pPr>
              <w:tabs>
                <w:tab w:val="left" w:pos="2619"/>
              </w:tabs>
              <w:spacing w:after="0" w:line="240" w:lineRule="auto"/>
              <w:ind w:left="708" w:hanging="708"/>
              <w:rPr>
                <w:rFonts w:ascii="Calibri" w:eastAsia="Calibri" w:hAnsi="Calibri" w:cs="Calibri"/>
              </w:rPr>
            </w:pPr>
            <w:r>
              <w:rPr>
                <w:rFonts w:ascii="Calibri" w:eastAsia="Calibri" w:hAnsi="Calibri" w:cs="Calibri"/>
                <w:b/>
                <w:sz w:val="20"/>
              </w:rPr>
              <w:t>Target groups</w:t>
            </w:r>
          </w:p>
        </w:tc>
        <w:tc>
          <w:tcPr>
            <w:tcW w:w="7443" w:type="dxa"/>
            <w:gridSpan w:val="5"/>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BA21EBA" w14:textId="77777777" w:rsidR="00A314FF" w:rsidRDefault="00A314FF">
            <w:pPr>
              <w:rPr>
                <w:rFonts w:eastAsiaTheme="minorEastAsia"/>
              </w:rPr>
            </w:pPr>
            <w:r>
              <w:rPr>
                <w:rFonts w:ascii="MS Gothic" w:eastAsia="MS Gothic" w:hAnsi="MS Gothic" w:hint="eastAsia"/>
                <w:color w:val="000000"/>
              </w:rPr>
              <w:t>☒</w:t>
            </w:r>
            <w:r>
              <w:rPr>
                <w:color w:val="000000"/>
              </w:rPr>
              <w:t xml:space="preserve"> Teaching staff </w:t>
            </w:r>
          </w:p>
          <w:p w14:paraId="058187E3" w14:textId="77777777" w:rsidR="00A314FF" w:rsidRDefault="00A314FF">
            <w:r>
              <w:rPr>
                <w:rFonts w:ascii="MS Gothic" w:eastAsia="MS Gothic" w:hAnsi="MS Gothic" w:hint="eastAsia"/>
                <w:color w:val="000000"/>
              </w:rPr>
              <w:t>☐</w:t>
            </w:r>
            <w:r>
              <w:rPr>
                <w:color w:val="000000"/>
              </w:rPr>
              <w:t xml:space="preserve"> Students </w:t>
            </w:r>
          </w:p>
          <w:p w14:paraId="5546B96C" w14:textId="77777777" w:rsidR="00A314FF" w:rsidRDefault="00A314FF">
            <w:r>
              <w:rPr>
                <w:rFonts w:ascii="MS Gothic" w:eastAsia="MS Gothic" w:hAnsi="MS Gothic" w:hint="eastAsia"/>
                <w:color w:val="000000"/>
              </w:rPr>
              <w:t>☒</w:t>
            </w:r>
            <w:r>
              <w:rPr>
                <w:color w:val="000000"/>
              </w:rPr>
              <w:t xml:space="preserve"> Trainees </w:t>
            </w:r>
          </w:p>
          <w:p w14:paraId="154459A6" w14:textId="77777777" w:rsidR="00A314FF" w:rsidRDefault="00A314FF">
            <w:r>
              <w:rPr>
                <w:rFonts w:ascii="MS Gothic" w:eastAsia="MS Gothic" w:hAnsi="MS Gothic" w:hint="eastAsia"/>
                <w:color w:val="000000"/>
              </w:rPr>
              <w:t>☒</w:t>
            </w:r>
            <w:r>
              <w:rPr>
                <w:color w:val="000000"/>
              </w:rPr>
              <w:t xml:space="preserve"> Administrative staff</w:t>
            </w:r>
          </w:p>
          <w:p w14:paraId="7A3000FB" w14:textId="77777777" w:rsidR="00A314FF" w:rsidRDefault="00A314FF">
            <w:r>
              <w:rPr>
                <w:rFonts w:ascii="MS Gothic" w:eastAsia="MS Gothic" w:hAnsi="MS Gothic" w:hint="eastAsia"/>
                <w:color w:val="000000"/>
              </w:rPr>
              <w:t>☒</w:t>
            </w:r>
            <w:r>
              <w:rPr>
                <w:color w:val="000000"/>
              </w:rPr>
              <w:t xml:space="preserve"> Technical staff </w:t>
            </w:r>
          </w:p>
          <w:p w14:paraId="1EA2888F" w14:textId="77777777" w:rsidR="00A314FF" w:rsidRDefault="00A314FF">
            <w:r>
              <w:rPr>
                <w:rFonts w:ascii="MS Gothic" w:eastAsia="MS Gothic" w:hAnsi="MS Gothic" w:hint="eastAsia"/>
                <w:color w:val="000000"/>
              </w:rPr>
              <w:t>☐</w:t>
            </w:r>
            <w:r>
              <w:rPr>
                <w:color w:val="000000"/>
              </w:rPr>
              <w:t xml:space="preserve"> Librarians </w:t>
            </w:r>
          </w:p>
          <w:p w14:paraId="5C5D94AA" w14:textId="77777777" w:rsidR="00A314FF" w:rsidRDefault="00A314FF">
            <w:pPr>
              <w:spacing w:after="0" w:line="240" w:lineRule="auto"/>
              <w:rPr>
                <w:rFonts w:ascii="Calibri" w:eastAsia="Calibri" w:hAnsi="Calibri" w:cs="Calibri"/>
              </w:rPr>
            </w:pPr>
            <w:r>
              <w:rPr>
                <w:rFonts w:ascii="MS Gothic" w:eastAsia="MS Gothic" w:hAnsi="MS Gothic" w:cs="MS Gothic" w:hint="eastAsia"/>
                <w:color w:val="000000"/>
              </w:rPr>
              <w:t>☐</w:t>
            </w:r>
            <w:r>
              <w:rPr>
                <w:color w:val="000000"/>
              </w:rPr>
              <w:t xml:space="preserve"> Other</w:t>
            </w:r>
          </w:p>
        </w:tc>
      </w:tr>
      <w:tr w:rsidR="00A314FF" w14:paraId="11E16EE2" w14:textId="77777777" w:rsidTr="00A314FF">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04FF80E" w14:textId="77777777" w:rsidR="00A314FF" w:rsidRDefault="00A314FF">
            <w:pPr>
              <w:spacing w:after="0"/>
              <w:rPr>
                <w:rFonts w:ascii="Calibri" w:eastAsia="Calibri" w:hAnsi="Calibri" w:cs="Calibri"/>
              </w:rPr>
            </w:pPr>
          </w:p>
        </w:tc>
        <w:tc>
          <w:tcPr>
            <w:tcW w:w="7443" w:type="dxa"/>
            <w:gridSpan w:val="5"/>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6EC1126" w14:textId="77777777" w:rsidR="00A314FF" w:rsidRDefault="00A314FF">
            <w:pPr>
              <w:tabs>
                <w:tab w:val="left" w:pos="2619"/>
              </w:tabs>
              <w:spacing w:after="0" w:line="240" w:lineRule="auto"/>
              <w:ind w:left="708" w:hanging="708"/>
              <w:rPr>
                <w:rFonts w:ascii="Calibri" w:eastAsia="Calibri" w:hAnsi="Calibri" w:cs="Calibri"/>
                <w:i/>
                <w:sz w:val="20"/>
              </w:rPr>
            </w:pPr>
            <w:r>
              <w:rPr>
                <w:rFonts w:ascii="Calibri" w:eastAsia="Calibri" w:hAnsi="Calibri" w:cs="Calibri"/>
                <w:i/>
                <w:sz w:val="20"/>
              </w:rPr>
              <w:t xml:space="preserve">If you selected 'Other', please identify these target groups. </w:t>
            </w:r>
          </w:p>
          <w:p w14:paraId="295A8D0A" w14:textId="77777777" w:rsidR="00A314FF" w:rsidRDefault="00A314FF">
            <w:pPr>
              <w:spacing w:after="0" w:line="240" w:lineRule="auto"/>
              <w:rPr>
                <w:rFonts w:ascii="Calibri" w:eastAsia="Calibri" w:hAnsi="Calibri" w:cs="Calibri"/>
              </w:rPr>
            </w:pPr>
            <w:r>
              <w:rPr>
                <w:rFonts w:ascii="Calibri" w:eastAsia="Calibri" w:hAnsi="Calibri" w:cs="Calibri"/>
                <w:i/>
                <w:sz w:val="20"/>
              </w:rPr>
              <w:t>(Max. 250 words)</w:t>
            </w:r>
          </w:p>
        </w:tc>
      </w:tr>
      <w:tr w:rsidR="00A314FF" w14:paraId="65D16FEC" w14:textId="77777777" w:rsidTr="00A314FF">
        <w:tc>
          <w:tcPr>
            <w:tcW w:w="202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0679B10" w14:textId="77777777" w:rsidR="00A314FF" w:rsidRDefault="00A314FF">
            <w:pPr>
              <w:spacing w:after="0" w:line="240" w:lineRule="auto"/>
              <w:rPr>
                <w:rFonts w:ascii="Calibri" w:eastAsia="Calibri" w:hAnsi="Calibri" w:cs="Calibri"/>
              </w:rPr>
            </w:pPr>
            <w:r>
              <w:rPr>
                <w:rFonts w:ascii="Calibri" w:eastAsia="Calibri" w:hAnsi="Calibri" w:cs="Calibri"/>
                <w:b/>
                <w:sz w:val="20"/>
              </w:rPr>
              <w:t>Dissemination level</w:t>
            </w:r>
          </w:p>
        </w:tc>
        <w:tc>
          <w:tcPr>
            <w:tcW w:w="2038"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1B468CF" w14:textId="77777777" w:rsidR="00A314FF" w:rsidRDefault="00A314FF">
            <w:pPr>
              <w:spacing w:after="0" w:line="240" w:lineRule="auto"/>
              <w:rPr>
                <w:rFonts w:ascii="Calibri" w:eastAsia="Calibri" w:hAnsi="Calibri" w:cs="Calibri"/>
                <w:sz w:val="20"/>
              </w:rPr>
            </w:pPr>
            <w:r>
              <w:rPr>
                <w:rFonts w:ascii="Calibri" w:eastAsia="Calibri" w:hAnsi="Calibri" w:cs="Calibri"/>
                <w:color w:val="000000"/>
                <w:sz w:val="20"/>
              </w:rPr>
              <w:t xml:space="preserve"> </w:t>
            </w:r>
            <w:r>
              <w:rPr>
                <w:rFonts w:ascii="Segoe UI Symbol" w:eastAsia="Calibri" w:hAnsi="Segoe UI Symbol" w:cs="Segoe UI Symbol"/>
                <w:sz w:val="20"/>
              </w:rPr>
              <w:t>☐</w:t>
            </w:r>
            <w:r>
              <w:rPr>
                <w:rFonts w:ascii="Calibri" w:eastAsia="Calibri" w:hAnsi="Calibri" w:cs="Calibri"/>
                <w:sz w:val="20"/>
              </w:rPr>
              <w:t xml:space="preserve"> Department / Faculty </w:t>
            </w:r>
            <w:r>
              <w:rPr>
                <w:rFonts w:ascii="Segoe UI Symbol" w:eastAsia="Calibri" w:hAnsi="Segoe UI Symbol" w:cs="Segoe UI Symbol"/>
                <w:sz w:val="20"/>
              </w:rPr>
              <w:t>☐</w:t>
            </w:r>
            <w:r>
              <w:rPr>
                <w:rFonts w:ascii="Calibri" w:eastAsia="Calibri" w:hAnsi="Calibri" w:cs="Calibri"/>
                <w:sz w:val="20"/>
              </w:rPr>
              <w:t xml:space="preserve"> Institution</w:t>
            </w:r>
          </w:p>
          <w:p w14:paraId="3125CFA7" w14:textId="77777777" w:rsidR="00A314FF" w:rsidRDefault="00A314FF">
            <w:pPr>
              <w:spacing w:after="0" w:line="240" w:lineRule="auto"/>
              <w:rPr>
                <w:rFonts w:ascii="Calibri" w:eastAsia="Calibri" w:hAnsi="Calibri" w:cs="Calibri"/>
              </w:rPr>
            </w:pPr>
            <w:r>
              <w:rPr>
                <w:rFonts w:ascii="Calibri" w:eastAsia="Calibri" w:hAnsi="Calibri" w:cs="Calibri"/>
                <w:color w:val="000000"/>
                <w:sz w:val="20"/>
              </w:rPr>
              <w:t xml:space="preserve"> Institution</w:t>
            </w:r>
          </w:p>
        </w:tc>
        <w:tc>
          <w:tcPr>
            <w:tcW w:w="2289"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29BF64A" w14:textId="77777777" w:rsidR="00A314FF" w:rsidRDefault="00A314FF">
            <w:pPr>
              <w:spacing w:after="0" w:line="240" w:lineRule="auto"/>
              <w:rPr>
                <w:rFonts w:ascii="Calibri" w:eastAsia="Calibri" w:hAnsi="Calibri" w:cs="Calibri"/>
                <w:sz w:val="20"/>
              </w:rPr>
            </w:pPr>
            <w:r>
              <w:rPr>
                <w:rFonts w:ascii="Calibri" w:eastAsia="Calibri" w:hAnsi="Calibri" w:cs="Calibri"/>
                <w:color w:val="000000"/>
                <w:sz w:val="20"/>
              </w:rPr>
              <w:t xml:space="preserve"> </w:t>
            </w:r>
            <w:r>
              <w:rPr>
                <w:rFonts w:ascii="Segoe UI Symbol" w:eastAsia="Calibri" w:hAnsi="Segoe UI Symbol" w:cs="Segoe UI Symbol"/>
                <w:sz w:val="20"/>
              </w:rPr>
              <w:t>☐</w:t>
            </w:r>
            <w:r>
              <w:rPr>
                <w:rFonts w:ascii="Calibri" w:eastAsia="Calibri" w:hAnsi="Calibri" w:cs="Calibri"/>
                <w:sz w:val="20"/>
              </w:rPr>
              <w:t xml:space="preserve"> Local</w:t>
            </w:r>
          </w:p>
          <w:p w14:paraId="04442657" w14:textId="77777777" w:rsidR="00A314FF" w:rsidRDefault="00A314FF">
            <w:pPr>
              <w:spacing w:after="0" w:line="240" w:lineRule="auto"/>
              <w:rPr>
                <w:rFonts w:ascii="Calibri" w:eastAsia="Calibri" w:hAnsi="Calibri" w:cs="Calibri"/>
              </w:rPr>
            </w:pPr>
            <w:r>
              <w:rPr>
                <w:rFonts w:ascii="Calibri" w:eastAsia="Calibri" w:hAnsi="Calibri" w:cs="Calibri"/>
                <w:color w:val="000000"/>
                <w:sz w:val="20"/>
              </w:rPr>
              <w:t xml:space="preserve"> </w:t>
            </w:r>
            <w:r>
              <w:rPr>
                <w:rFonts w:ascii="Segoe UI Symbol" w:eastAsia="Calibri" w:hAnsi="Segoe UI Symbol" w:cs="Segoe UI Symbol"/>
                <w:sz w:val="20"/>
              </w:rPr>
              <w:t>☐</w:t>
            </w:r>
            <w:r>
              <w:rPr>
                <w:rFonts w:ascii="Calibri" w:eastAsia="Calibri" w:hAnsi="Calibri" w:cs="Calibri"/>
                <w:sz w:val="20"/>
              </w:rPr>
              <w:t xml:space="preserve"> Regional</w:t>
            </w:r>
          </w:p>
        </w:tc>
        <w:tc>
          <w:tcPr>
            <w:tcW w:w="31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57F8696" w14:textId="77777777" w:rsidR="00A314FF" w:rsidRDefault="00A314FF">
            <w:pPr>
              <w:rPr>
                <w:rFonts w:eastAsiaTheme="minorEastAsia"/>
              </w:rPr>
            </w:pPr>
            <w:r>
              <w:rPr>
                <w:rFonts w:ascii="MS Gothic" w:eastAsia="MS Gothic" w:hAnsi="MS Gothic" w:hint="eastAsia"/>
                <w:color w:val="000000"/>
              </w:rPr>
              <w:t>☐</w:t>
            </w:r>
            <w:r>
              <w:rPr>
                <w:color w:val="000000"/>
              </w:rPr>
              <w:t xml:space="preserve"> National</w:t>
            </w:r>
          </w:p>
          <w:p w14:paraId="485AFE0F" w14:textId="77777777" w:rsidR="00A314FF" w:rsidRDefault="00A314FF">
            <w:pPr>
              <w:spacing w:after="0" w:line="240" w:lineRule="auto"/>
              <w:rPr>
                <w:rFonts w:ascii="Calibri" w:eastAsia="Calibri" w:hAnsi="Calibri" w:cs="Calibri"/>
              </w:rPr>
            </w:pPr>
            <w:r>
              <w:rPr>
                <w:rFonts w:ascii="MS Gothic" w:eastAsia="MS Gothic" w:hAnsi="MS Gothic" w:hint="eastAsia"/>
                <w:color w:val="000000"/>
              </w:rPr>
              <w:t>☒</w:t>
            </w:r>
            <w:r>
              <w:rPr>
                <w:color w:val="000000"/>
              </w:rPr>
              <w:t xml:space="preserve"> International</w:t>
            </w:r>
          </w:p>
        </w:tc>
      </w:tr>
    </w:tbl>
    <w:p w14:paraId="2EBF8ED8" w14:textId="77777777" w:rsidR="00A314FF" w:rsidRDefault="00A314FF" w:rsidP="00A314FF">
      <w:pPr>
        <w:spacing w:after="0" w:line="240" w:lineRule="auto"/>
        <w:rPr>
          <w:rFonts w:ascii="Calibri" w:eastAsia="Calibri" w:hAnsi="Calibri" w:cs="Calibri"/>
        </w:rPr>
      </w:pPr>
    </w:p>
    <w:p w14:paraId="05D7D3B5" w14:textId="77777777" w:rsidR="00A314FF" w:rsidRDefault="00A314FF" w:rsidP="00A314FF">
      <w:pPr>
        <w:spacing w:after="0" w:line="240" w:lineRule="auto"/>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1916"/>
        <w:gridCol w:w="2008"/>
        <w:gridCol w:w="2157"/>
        <w:gridCol w:w="1380"/>
        <w:gridCol w:w="1781"/>
      </w:tblGrid>
      <w:tr w:rsidR="00A314FF" w14:paraId="702218C2" w14:textId="77777777" w:rsidTr="00A314FF">
        <w:trPr>
          <w:trHeight w:val="1"/>
        </w:trPr>
        <w:tc>
          <w:tcPr>
            <w:tcW w:w="212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3E1750F" w14:textId="77777777" w:rsidR="00A314FF" w:rsidRDefault="00A314FF">
            <w:pPr>
              <w:spacing w:after="0" w:line="240" w:lineRule="auto"/>
              <w:rPr>
                <w:rFonts w:ascii="Calibri" w:eastAsia="Calibri" w:hAnsi="Calibri" w:cs="Calibri"/>
              </w:rPr>
            </w:pPr>
            <w:r>
              <w:rPr>
                <w:rFonts w:ascii="Calibri" w:eastAsia="Calibri" w:hAnsi="Calibri" w:cs="Calibri"/>
                <w:b/>
                <w:sz w:val="20"/>
              </w:rPr>
              <w:t xml:space="preserve">Work package type and ref.nr </w:t>
            </w:r>
          </w:p>
        </w:tc>
        <w:tc>
          <w:tcPr>
            <w:tcW w:w="7029" w:type="dxa"/>
            <w:gridSpan w:val="3"/>
            <w:tcBorders>
              <w:top w:val="single" w:sz="4" w:space="0" w:color="000000"/>
              <w:left w:val="single" w:sz="4" w:space="0" w:color="000000"/>
              <w:bottom w:val="single" w:sz="4" w:space="0" w:color="000000"/>
              <w:right w:val="single" w:sz="4" w:space="0" w:color="000000"/>
            </w:tcBorders>
            <w:shd w:val="clear" w:color="auto" w:fill="DBE5F1"/>
            <w:tcMar>
              <w:top w:w="0" w:type="dxa"/>
              <w:left w:w="108" w:type="dxa"/>
              <w:bottom w:w="0" w:type="dxa"/>
              <w:right w:w="108" w:type="dxa"/>
            </w:tcMar>
            <w:vAlign w:val="center"/>
            <w:hideMark/>
          </w:tcPr>
          <w:p w14:paraId="3B54A408" w14:textId="77777777" w:rsidR="00A314FF" w:rsidRDefault="00A314FF">
            <w:pPr>
              <w:spacing w:after="0" w:line="240" w:lineRule="auto"/>
              <w:jc w:val="center"/>
              <w:rPr>
                <w:rFonts w:ascii="Calibri" w:eastAsia="Calibri" w:hAnsi="Calibri" w:cs="Calibri"/>
              </w:rPr>
            </w:pPr>
            <w:r>
              <w:rPr>
                <w:rFonts w:ascii="Calibri" w:eastAsia="Calibri" w:hAnsi="Calibri" w:cs="Calibri"/>
                <w:b/>
                <w:sz w:val="24"/>
              </w:rPr>
              <w:t>MANAGEMENT</w:t>
            </w:r>
          </w:p>
        </w:tc>
        <w:tc>
          <w:tcPr>
            <w:tcW w:w="2268" w:type="dxa"/>
            <w:tcBorders>
              <w:top w:val="single" w:sz="4" w:space="0" w:color="000000"/>
              <w:left w:val="single" w:sz="4" w:space="0" w:color="000000"/>
              <w:bottom w:val="single" w:sz="4" w:space="0" w:color="000000"/>
              <w:right w:val="single" w:sz="4" w:space="0" w:color="000000"/>
            </w:tcBorders>
            <w:shd w:val="clear" w:color="auto" w:fill="DBE5F1"/>
            <w:tcMar>
              <w:top w:w="0" w:type="dxa"/>
              <w:left w:w="108" w:type="dxa"/>
              <w:bottom w:w="0" w:type="dxa"/>
              <w:right w:w="108" w:type="dxa"/>
            </w:tcMar>
            <w:vAlign w:val="center"/>
            <w:hideMark/>
          </w:tcPr>
          <w:p w14:paraId="392589BE" w14:textId="46AEE9B2" w:rsidR="00A314FF" w:rsidRPr="00F34933" w:rsidRDefault="00F34933">
            <w:pPr>
              <w:spacing w:after="0" w:line="240" w:lineRule="auto"/>
              <w:jc w:val="center"/>
              <w:rPr>
                <w:rFonts w:ascii="Calibri" w:eastAsia="Calibri" w:hAnsi="Calibri" w:cs="Calibri"/>
                <w:b/>
                <w:bCs/>
              </w:rPr>
            </w:pPr>
            <w:r>
              <w:rPr>
                <w:rFonts w:ascii="Calibri" w:eastAsia="Calibri" w:hAnsi="Calibri" w:cs="Calibri"/>
                <w:b/>
                <w:bCs/>
              </w:rPr>
              <w:t>A31</w:t>
            </w:r>
          </w:p>
        </w:tc>
      </w:tr>
      <w:tr w:rsidR="00A314FF" w14:paraId="583CDD17" w14:textId="77777777" w:rsidTr="00A314FF">
        <w:tc>
          <w:tcPr>
            <w:tcW w:w="212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71CC967" w14:textId="77777777" w:rsidR="00A314FF" w:rsidRDefault="00A314FF">
            <w:pPr>
              <w:spacing w:after="0" w:line="240" w:lineRule="auto"/>
              <w:rPr>
                <w:rFonts w:ascii="Calibri" w:eastAsia="Calibri" w:hAnsi="Calibri" w:cs="Calibri"/>
              </w:rPr>
            </w:pPr>
            <w:r>
              <w:rPr>
                <w:rFonts w:ascii="Calibri" w:eastAsia="Calibri" w:hAnsi="Calibri" w:cs="Calibri"/>
                <w:b/>
                <w:sz w:val="20"/>
              </w:rPr>
              <w:t>Title</w:t>
            </w:r>
          </w:p>
        </w:tc>
        <w:tc>
          <w:tcPr>
            <w:tcW w:w="9297"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667693B" w14:textId="77777777" w:rsidR="00A314FF" w:rsidRDefault="00A314FF">
            <w:pPr>
              <w:spacing w:after="0" w:line="240" w:lineRule="auto"/>
              <w:rPr>
                <w:rFonts w:ascii="Calibri" w:eastAsia="Calibri" w:hAnsi="Calibri" w:cs="Calibri"/>
              </w:rPr>
            </w:pPr>
            <w:r>
              <w:rPr>
                <w:rFonts w:ascii="Calibri" w:eastAsia="Calibri" w:hAnsi="Calibri" w:cs="Calibri"/>
              </w:rPr>
              <w:t>Koordinacija aktivnosti</w:t>
            </w:r>
          </w:p>
        </w:tc>
      </w:tr>
      <w:tr w:rsidR="00A314FF" w14:paraId="18D7924F" w14:textId="77777777" w:rsidTr="00A314FF">
        <w:tc>
          <w:tcPr>
            <w:tcW w:w="212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1FAA156" w14:textId="77777777" w:rsidR="00A314FF" w:rsidRDefault="00A314FF">
            <w:pPr>
              <w:spacing w:after="0" w:line="240" w:lineRule="auto"/>
              <w:rPr>
                <w:rFonts w:ascii="Calibri" w:eastAsia="Calibri" w:hAnsi="Calibri" w:cs="Calibri"/>
              </w:rPr>
            </w:pPr>
            <w:r>
              <w:rPr>
                <w:rFonts w:ascii="Calibri" w:eastAsia="Calibri" w:hAnsi="Calibri" w:cs="Calibri"/>
                <w:b/>
                <w:sz w:val="20"/>
              </w:rPr>
              <w:t>Related assumptions and risks</w:t>
            </w:r>
          </w:p>
        </w:tc>
        <w:tc>
          <w:tcPr>
            <w:tcW w:w="9297"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770C1BE2" w14:textId="77777777" w:rsidR="00A314FF" w:rsidRDefault="00A314FF">
            <w:pPr>
              <w:spacing w:after="0" w:line="240" w:lineRule="auto"/>
              <w:rPr>
                <w:rFonts w:ascii="Calibri" w:eastAsia="Calibri" w:hAnsi="Calibri" w:cs="Calibri"/>
                <w:lang w:val="en-US"/>
              </w:rPr>
            </w:pPr>
            <w:r>
              <w:rPr>
                <w:rFonts w:ascii="Calibri" w:eastAsia="Calibri" w:hAnsi="Calibri" w:cs="Calibri"/>
              </w:rPr>
              <w:t>Pretpostavke:</w:t>
            </w:r>
          </w:p>
          <w:p w14:paraId="26969D6C" w14:textId="77777777" w:rsidR="00A314FF" w:rsidRDefault="00A314FF" w:rsidP="00A314FF">
            <w:pPr>
              <w:numPr>
                <w:ilvl w:val="0"/>
                <w:numId w:val="174"/>
              </w:numPr>
              <w:spacing w:after="0" w:line="240" w:lineRule="auto"/>
              <w:rPr>
                <w:rFonts w:ascii="Calibri" w:eastAsia="Calibri" w:hAnsi="Calibri" w:cs="Calibri"/>
              </w:rPr>
            </w:pPr>
            <w:r>
              <w:rPr>
                <w:rFonts w:ascii="Calibri" w:eastAsia="Calibri" w:hAnsi="Calibri" w:cs="Calibri"/>
              </w:rPr>
              <w:t>Efikasan tim: Pretpostavka je da će tim zadužen za koordinaciju aktivnosti biti dobro organiziran, sa jasno definisanim zadacima i odgovornostima. Tim treba biti sposoban da uspostavi i održava efikasnu komunikaciju sa svim relevantnim akterima i partnerima.</w:t>
            </w:r>
          </w:p>
          <w:p w14:paraId="7B21F67F" w14:textId="77777777" w:rsidR="00A314FF" w:rsidRDefault="00A314FF" w:rsidP="00A314FF">
            <w:pPr>
              <w:numPr>
                <w:ilvl w:val="0"/>
                <w:numId w:val="174"/>
              </w:numPr>
              <w:spacing w:after="0" w:line="240" w:lineRule="auto"/>
              <w:rPr>
                <w:rFonts w:ascii="Calibri" w:eastAsia="Calibri" w:hAnsi="Calibri" w:cs="Calibri"/>
              </w:rPr>
            </w:pPr>
            <w:r>
              <w:rPr>
                <w:rFonts w:ascii="Calibri" w:eastAsia="Calibri" w:hAnsi="Calibri" w:cs="Calibri"/>
              </w:rPr>
              <w:t>Dostupnost resursa: Pretpostavlja se da će biti osigurani potrebni resursi kao što su ljudski resursi, finansijska sredstva, informacijska tehnologija i prostor za koordinaciju aktivnosti. Ovo može uključivati i angažovanje dodatnog osoblja, ukoliko je potrebno.</w:t>
            </w:r>
          </w:p>
          <w:p w14:paraId="60FA642A" w14:textId="77777777" w:rsidR="00A314FF" w:rsidRDefault="00A314FF" w:rsidP="00A314FF">
            <w:pPr>
              <w:numPr>
                <w:ilvl w:val="0"/>
                <w:numId w:val="174"/>
              </w:numPr>
              <w:spacing w:after="0" w:line="240" w:lineRule="auto"/>
              <w:rPr>
                <w:rFonts w:ascii="Calibri" w:eastAsia="Calibri" w:hAnsi="Calibri" w:cs="Calibri"/>
              </w:rPr>
            </w:pPr>
            <w:r>
              <w:rPr>
                <w:rFonts w:ascii="Calibri" w:eastAsia="Calibri" w:hAnsi="Calibri" w:cs="Calibri"/>
              </w:rPr>
              <w:t>Uspostavljanje komunikacijskih kanala: Pretpostavka je da će biti uspostavljeni odgovarajući komunikacijski kanali i alati za koordinaciju aktivnosti. To može uključivati redovne sastanke, elektronsku komunikaciju, upotrebu projektnih alata za upravljanje zadacima i sl.</w:t>
            </w:r>
          </w:p>
          <w:p w14:paraId="00E18D2F" w14:textId="77777777" w:rsidR="00A314FF" w:rsidRDefault="00A314FF" w:rsidP="00A314FF">
            <w:pPr>
              <w:numPr>
                <w:ilvl w:val="0"/>
                <w:numId w:val="174"/>
              </w:numPr>
              <w:spacing w:after="0" w:line="240" w:lineRule="auto"/>
              <w:rPr>
                <w:rFonts w:ascii="Calibri" w:eastAsia="Calibri" w:hAnsi="Calibri" w:cs="Calibri"/>
              </w:rPr>
            </w:pPr>
            <w:r>
              <w:rPr>
                <w:rFonts w:ascii="Calibri" w:eastAsia="Calibri" w:hAnsi="Calibri" w:cs="Calibri"/>
              </w:rPr>
              <w:t>Efikasna saradnja: Pretpostavlja se da će postojati dobra saradnja između svih uključenih partnera, organizacija i dionika. Tim za koordinaciju treba biti sposoban uspostaviti pozitivne odnose i efikasno raditi s različitim stranama kako bi se postigao zajednički cilj.</w:t>
            </w:r>
          </w:p>
          <w:p w14:paraId="67F1E318" w14:textId="77777777" w:rsidR="00A314FF" w:rsidRDefault="00A314FF">
            <w:pPr>
              <w:spacing w:after="0" w:line="240" w:lineRule="auto"/>
              <w:rPr>
                <w:rFonts w:ascii="Calibri" w:eastAsia="Calibri" w:hAnsi="Calibri" w:cs="Calibri"/>
              </w:rPr>
            </w:pPr>
            <w:r>
              <w:rPr>
                <w:rFonts w:ascii="Calibri" w:eastAsia="Calibri" w:hAnsi="Calibri" w:cs="Calibri"/>
              </w:rPr>
              <w:t>Rizici:</w:t>
            </w:r>
          </w:p>
          <w:p w14:paraId="45A1F134" w14:textId="77777777" w:rsidR="00A314FF" w:rsidRDefault="00A314FF" w:rsidP="00A314FF">
            <w:pPr>
              <w:numPr>
                <w:ilvl w:val="0"/>
                <w:numId w:val="175"/>
              </w:numPr>
              <w:spacing w:after="0" w:line="240" w:lineRule="auto"/>
              <w:rPr>
                <w:rFonts w:ascii="Calibri" w:eastAsia="Calibri" w:hAnsi="Calibri" w:cs="Calibri"/>
              </w:rPr>
            </w:pPr>
            <w:r>
              <w:rPr>
                <w:rFonts w:ascii="Calibri" w:eastAsia="Calibri" w:hAnsi="Calibri" w:cs="Calibri"/>
              </w:rPr>
              <w:t>Nesigurnost u raspodjelu odgovornosti: Nedostatak jasno definisanih uloga i odgovornosti može dovesti do konfuzije i nedostatka efikasnosti u koordinaciji aktivnosti.</w:t>
            </w:r>
          </w:p>
          <w:p w14:paraId="70AF22E4" w14:textId="77777777" w:rsidR="00A314FF" w:rsidRDefault="00A314FF" w:rsidP="00A314FF">
            <w:pPr>
              <w:numPr>
                <w:ilvl w:val="0"/>
                <w:numId w:val="175"/>
              </w:numPr>
              <w:spacing w:after="0" w:line="240" w:lineRule="auto"/>
              <w:rPr>
                <w:rFonts w:ascii="Calibri" w:eastAsia="Calibri" w:hAnsi="Calibri" w:cs="Calibri"/>
              </w:rPr>
            </w:pPr>
            <w:r>
              <w:rPr>
                <w:rFonts w:ascii="Calibri" w:eastAsia="Calibri" w:hAnsi="Calibri" w:cs="Calibri"/>
              </w:rPr>
              <w:t>Nedostatak komunikacije: Loša komunikacija između tima za koordinaciju i ostalih partnera može dovesti do nedostatka informacija, neusklađenosti i poteškoća u realizaciji aktivnosti.</w:t>
            </w:r>
          </w:p>
          <w:p w14:paraId="09DA7E37" w14:textId="77777777" w:rsidR="00A314FF" w:rsidRDefault="00A314FF" w:rsidP="00A314FF">
            <w:pPr>
              <w:numPr>
                <w:ilvl w:val="0"/>
                <w:numId w:val="175"/>
              </w:numPr>
              <w:spacing w:after="0" w:line="240" w:lineRule="auto"/>
              <w:rPr>
                <w:rFonts w:ascii="Calibri" w:eastAsia="Calibri" w:hAnsi="Calibri" w:cs="Calibri"/>
              </w:rPr>
            </w:pPr>
            <w:r>
              <w:rPr>
                <w:rFonts w:ascii="Calibri" w:eastAsia="Calibri" w:hAnsi="Calibri" w:cs="Calibri"/>
              </w:rPr>
              <w:t>Finansijski rizici: Nedostatak finansijskih sredstava ili nepravilno upravljanje budžetom može dovesti do poteškoća u pružanju podrške i koordinaciji aktivnosti.</w:t>
            </w:r>
          </w:p>
          <w:p w14:paraId="1E28C159" w14:textId="77777777" w:rsidR="00A314FF" w:rsidRDefault="00A314FF" w:rsidP="00A314FF">
            <w:pPr>
              <w:numPr>
                <w:ilvl w:val="0"/>
                <w:numId w:val="175"/>
              </w:numPr>
              <w:spacing w:after="0" w:line="240" w:lineRule="auto"/>
              <w:rPr>
                <w:rFonts w:ascii="Calibri" w:eastAsia="Calibri" w:hAnsi="Calibri" w:cs="Calibri"/>
              </w:rPr>
            </w:pPr>
            <w:r>
              <w:rPr>
                <w:rFonts w:ascii="Calibri" w:eastAsia="Calibri" w:hAnsi="Calibri" w:cs="Calibri"/>
              </w:rPr>
              <w:t>Neslaganje ciljeva i interesa: Različiti partneri mogu imati različite ciljeve i interese, što može dovesti do konflikata i poteškoća u koordinaciji aktivnosti.</w:t>
            </w:r>
          </w:p>
          <w:p w14:paraId="1C8E441B" w14:textId="77777777" w:rsidR="00A314FF" w:rsidRDefault="00A314FF">
            <w:pPr>
              <w:spacing w:after="0" w:line="240" w:lineRule="auto"/>
              <w:rPr>
                <w:rFonts w:ascii="Calibri" w:eastAsia="Calibri" w:hAnsi="Calibri" w:cs="Calibri"/>
              </w:rPr>
            </w:pPr>
          </w:p>
        </w:tc>
      </w:tr>
      <w:tr w:rsidR="00A314FF" w14:paraId="07503974" w14:textId="77777777" w:rsidTr="00A314FF">
        <w:tc>
          <w:tcPr>
            <w:tcW w:w="212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11493A7" w14:textId="77777777" w:rsidR="00A314FF" w:rsidRDefault="00A314FF">
            <w:pPr>
              <w:spacing w:after="0" w:line="240" w:lineRule="auto"/>
              <w:rPr>
                <w:rFonts w:ascii="Calibri" w:eastAsia="Calibri" w:hAnsi="Calibri" w:cs="Calibri"/>
              </w:rPr>
            </w:pPr>
            <w:r>
              <w:rPr>
                <w:rFonts w:ascii="Calibri" w:eastAsia="Calibri" w:hAnsi="Calibri" w:cs="Calibri"/>
                <w:b/>
                <w:sz w:val="20"/>
              </w:rPr>
              <w:t>Description</w:t>
            </w:r>
          </w:p>
        </w:tc>
        <w:tc>
          <w:tcPr>
            <w:tcW w:w="9297"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2D7134ED" w14:textId="77777777" w:rsidR="00A314FF" w:rsidRDefault="00A314FF">
            <w:pPr>
              <w:spacing w:after="0" w:line="240" w:lineRule="auto"/>
              <w:rPr>
                <w:rFonts w:ascii="Calibri" w:eastAsia="Calibri" w:hAnsi="Calibri" w:cs="Calibri"/>
                <w:lang w:val="en-US"/>
              </w:rPr>
            </w:pPr>
            <w:r>
              <w:rPr>
                <w:rFonts w:ascii="Calibri" w:eastAsia="Calibri" w:hAnsi="Calibri" w:cs="Calibri"/>
              </w:rPr>
              <w:t>Aktivnost "Koordinacija aktivnosti" u okviru radnog paketa "Umrežavanje i saradnja" obuhvata uspostavljanje i vođenje koordinacijskog tima kako bi se osigurala efikasnost i usklađenost svih aktivnosti uključenih u radni paket. Glavni cilj ove aktivnosti je osigurati da sve aktivnosti i zadaci budu pravilno usklađeni, da se pravovremeno izvršavaju i da se postižu planirani rezultati.</w:t>
            </w:r>
          </w:p>
          <w:p w14:paraId="6B0837F8" w14:textId="77777777" w:rsidR="00A314FF" w:rsidRDefault="00A314FF">
            <w:pPr>
              <w:spacing w:after="0" w:line="240" w:lineRule="auto"/>
              <w:rPr>
                <w:rFonts w:ascii="Calibri" w:eastAsia="Calibri" w:hAnsi="Calibri" w:cs="Calibri"/>
              </w:rPr>
            </w:pPr>
            <w:r>
              <w:rPr>
                <w:rFonts w:ascii="Calibri" w:eastAsia="Calibri" w:hAnsi="Calibri" w:cs="Calibri"/>
              </w:rPr>
              <w:t>U okviru ove aktivnosti, tim za koordinaciju će biti odgovoran za uspostavljanje jasnih komunikacijskih kanala, usklađivanje rasporeda, praćenje napretka aktivnosti i razmjenu informacija među svim relevantnim dionicima. Tim će osigurati da sve uključene strane budu informirane o ciljevima, zadacima i rokovima, te će koordinirati suradnju između partnera, organizacija i zajednice.</w:t>
            </w:r>
          </w:p>
          <w:p w14:paraId="35581710" w14:textId="77777777" w:rsidR="00A314FF" w:rsidRDefault="00A314FF">
            <w:pPr>
              <w:spacing w:after="0" w:line="240" w:lineRule="auto"/>
              <w:rPr>
                <w:rFonts w:ascii="Calibri" w:eastAsia="Calibri" w:hAnsi="Calibri" w:cs="Calibri"/>
              </w:rPr>
            </w:pPr>
            <w:r>
              <w:rPr>
                <w:rFonts w:ascii="Calibri" w:eastAsia="Calibri" w:hAnsi="Calibri" w:cs="Calibri"/>
              </w:rPr>
              <w:t>Osim toga, tim će pratiti i rješavati eventualne probleme i poteškoće koje se mogu javiti tijekom implementacije aktivnosti, te će biti odgovoran za usmjeravanje resursa prema prioritetima i identifikaciju potreba za podrškom ili prilagodbama u planiranju.</w:t>
            </w:r>
          </w:p>
          <w:p w14:paraId="0F797EEE" w14:textId="77777777" w:rsidR="00A314FF" w:rsidRDefault="00A314FF">
            <w:pPr>
              <w:spacing w:after="0" w:line="240" w:lineRule="auto"/>
              <w:rPr>
                <w:rFonts w:ascii="Calibri" w:eastAsia="Calibri" w:hAnsi="Calibri" w:cs="Calibri"/>
              </w:rPr>
            </w:pPr>
            <w:r>
              <w:rPr>
                <w:rFonts w:ascii="Calibri" w:eastAsia="Calibri" w:hAnsi="Calibri" w:cs="Calibri"/>
              </w:rPr>
              <w:t>Kroz ovu aktivnost, cilj je postići optimalnu koordinaciju aktivnosti, olakšati suradnju među partnerima, identificirati sinergije i mogućnosti za zajednički rad te osigurati postizanje zajedničkih ciljeva. Koordinacija aktivnosti ima ključnu ulogu u uspjehu radnog paketa "Umrežavanje i saradnja", jer omogućava sinergiju, učinkovitost i zajednički napredak prema ostvarenju ciljeva projekta.</w:t>
            </w:r>
          </w:p>
          <w:p w14:paraId="43073A31" w14:textId="77777777" w:rsidR="00A314FF" w:rsidRDefault="00A314FF">
            <w:pPr>
              <w:spacing w:after="0" w:line="240" w:lineRule="auto"/>
              <w:rPr>
                <w:rFonts w:ascii="Calibri" w:eastAsia="Calibri" w:hAnsi="Calibri" w:cs="Calibri"/>
              </w:rPr>
            </w:pPr>
          </w:p>
        </w:tc>
      </w:tr>
      <w:tr w:rsidR="00A314FF" w14:paraId="02C01B2D" w14:textId="77777777" w:rsidTr="00A314FF">
        <w:tc>
          <w:tcPr>
            <w:tcW w:w="212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BB8CDD7" w14:textId="77777777" w:rsidR="00A314FF" w:rsidRDefault="00A314FF">
            <w:pPr>
              <w:spacing w:after="0" w:line="240" w:lineRule="auto"/>
              <w:rPr>
                <w:rFonts w:ascii="Calibri" w:eastAsia="Calibri" w:hAnsi="Calibri" w:cs="Calibri"/>
              </w:rPr>
            </w:pPr>
            <w:r>
              <w:rPr>
                <w:rFonts w:ascii="Calibri" w:eastAsia="Calibri" w:hAnsi="Calibri" w:cs="Calibri"/>
                <w:b/>
                <w:sz w:val="20"/>
              </w:rPr>
              <w:t>Tasks</w:t>
            </w:r>
          </w:p>
        </w:tc>
        <w:tc>
          <w:tcPr>
            <w:tcW w:w="9297"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6BBD7B82" w14:textId="77777777" w:rsidR="00A314FF" w:rsidRDefault="00A314FF" w:rsidP="00A314FF">
            <w:pPr>
              <w:numPr>
                <w:ilvl w:val="1"/>
                <w:numId w:val="176"/>
              </w:numPr>
              <w:spacing w:after="0" w:line="240" w:lineRule="auto"/>
              <w:rPr>
                <w:rFonts w:ascii="Calibri" w:eastAsia="Calibri" w:hAnsi="Calibri" w:cs="Calibri"/>
              </w:rPr>
            </w:pPr>
            <w:r>
              <w:rPr>
                <w:rFonts w:ascii="Calibri" w:eastAsia="Calibri" w:hAnsi="Calibri" w:cs="Calibri"/>
              </w:rPr>
              <w:t>Redovna komunikacija sa partnerima radi sinhronizacije projektnih aktivnosti</w:t>
            </w:r>
          </w:p>
          <w:p w14:paraId="5F38123A" w14:textId="77777777" w:rsidR="00A314FF" w:rsidRDefault="00A314FF" w:rsidP="00A314FF">
            <w:pPr>
              <w:numPr>
                <w:ilvl w:val="2"/>
                <w:numId w:val="176"/>
              </w:numPr>
              <w:spacing w:after="0" w:line="240" w:lineRule="auto"/>
              <w:rPr>
                <w:rFonts w:ascii="Calibri" w:eastAsia="Calibri" w:hAnsi="Calibri" w:cs="Calibri"/>
              </w:rPr>
            </w:pPr>
            <w:r>
              <w:rPr>
                <w:rFonts w:ascii="Calibri" w:eastAsia="Calibri" w:hAnsi="Calibri" w:cs="Calibri"/>
              </w:rPr>
              <w:t xml:space="preserve">  Uspostavljanje kanala komunikacije i dogovor o redovnim sastancima</w:t>
            </w:r>
          </w:p>
          <w:p w14:paraId="05201969" w14:textId="77777777" w:rsidR="00A314FF" w:rsidRDefault="00A314FF" w:rsidP="00A314FF">
            <w:pPr>
              <w:numPr>
                <w:ilvl w:val="2"/>
                <w:numId w:val="176"/>
              </w:numPr>
              <w:spacing w:after="0" w:line="240" w:lineRule="auto"/>
              <w:rPr>
                <w:rFonts w:ascii="Calibri" w:eastAsia="Calibri" w:hAnsi="Calibri" w:cs="Calibri"/>
              </w:rPr>
            </w:pPr>
            <w:r>
              <w:rPr>
                <w:rFonts w:ascii="Calibri" w:eastAsia="Calibri" w:hAnsi="Calibri" w:cs="Calibri"/>
              </w:rPr>
              <w:t xml:space="preserve">  Praćenje napretka i razmena informacija o aktivnostima partnera</w:t>
            </w:r>
          </w:p>
          <w:p w14:paraId="3B7B788F" w14:textId="77777777" w:rsidR="00A314FF" w:rsidRDefault="00A314FF" w:rsidP="00A314FF">
            <w:pPr>
              <w:numPr>
                <w:ilvl w:val="1"/>
                <w:numId w:val="176"/>
              </w:numPr>
              <w:spacing w:after="0" w:line="240" w:lineRule="auto"/>
              <w:rPr>
                <w:rFonts w:ascii="Calibri" w:eastAsia="Calibri" w:hAnsi="Calibri" w:cs="Calibri"/>
              </w:rPr>
            </w:pPr>
            <w:r>
              <w:rPr>
                <w:rFonts w:ascii="Calibri" w:eastAsia="Calibri" w:hAnsi="Calibri" w:cs="Calibri"/>
              </w:rPr>
              <w:t>Pružanje podrške i rešavanje problema koji se mogu javiti tokom projektnih aktivnosti</w:t>
            </w:r>
          </w:p>
          <w:p w14:paraId="0ACCCE42" w14:textId="77777777" w:rsidR="00A314FF" w:rsidRDefault="00A314FF" w:rsidP="00A314FF">
            <w:pPr>
              <w:numPr>
                <w:ilvl w:val="2"/>
                <w:numId w:val="176"/>
              </w:numPr>
              <w:spacing w:after="0" w:line="240" w:lineRule="auto"/>
              <w:rPr>
                <w:rFonts w:ascii="Calibri" w:eastAsia="Calibri" w:hAnsi="Calibri" w:cs="Calibri"/>
              </w:rPr>
            </w:pPr>
            <w:r>
              <w:rPr>
                <w:rFonts w:ascii="Calibri" w:eastAsia="Calibri" w:hAnsi="Calibri" w:cs="Calibri"/>
              </w:rPr>
              <w:t xml:space="preserve">  Identifikacija potreba za podrškom partnera</w:t>
            </w:r>
          </w:p>
          <w:p w14:paraId="6E117850" w14:textId="77777777" w:rsidR="00A314FF" w:rsidRDefault="00A314FF" w:rsidP="00A314FF">
            <w:pPr>
              <w:numPr>
                <w:ilvl w:val="2"/>
                <w:numId w:val="176"/>
              </w:numPr>
              <w:spacing w:after="0" w:line="240" w:lineRule="auto"/>
              <w:rPr>
                <w:rFonts w:ascii="Calibri" w:eastAsia="Calibri" w:hAnsi="Calibri" w:cs="Calibri"/>
              </w:rPr>
            </w:pPr>
            <w:r>
              <w:rPr>
                <w:rFonts w:ascii="Calibri" w:eastAsia="Calibri" w:hAnsi="Calibri" w:cs="Calibri"/>
              </w:rPr>
              <w:t xml:space="preserve">  Koordinacija rešavanja eventualnih problema i izazova</w:t>
            </w:r>
          </w:p>
          <w:p w14:paraId="2F419A10" w14:textId="77777777" w:rsidR="00A314FF" w:rsidRDefault="00A314FF">
            <w:pPr>
              <w:spacing w:after="0" w:line="240" w:lineRule="auto"/>
              <w:rPr>
                <w:rFonts w:ascii="Calibri" w:eastAsia="Calibri" w:hAnsi="Calibri" w:cs="Calibri"/>
              </w:rPr>
            </w:pPr>
          </w:p>
        </w:tc>
      </w:tr>
      <w:tr w:rsidR="00A314FF" w14:paraId="1F2EDB3B" w14:textId="77777777" w:rsidTr="00A314FF">
        <w:tc>
          <w:tcPr>
            <w:tcW w:w="212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EDF4C24" w14:textId="77777777" w:rsidR="00A314FF" w:rsidRDefault="00A314FF">
            <w:pPr>
              <w:spacing w:after="0" w:line="240" w:lineRule="auto"/>
              <w:rPr>
                <w:rFonts w:ascii="Calibri" w:eastAsia="Calibri" w:hAnsi="Calibri" w:cs="Calibri"/>
              </w:rPr>
            </w:pPr>
            <w:r>
              <w:rPr>
                <w:rFonts w:ascii="Calibri" w:eastAsia="Calibri" w:hAnsi="Calibri" w:cs="Calibri"/>
                <w:b/>
                <w:sz w:val="20"/>
              </w:rPr>
              <w:t>Estimated Start Date (dd-mm-yyyy)</w:t>
            </w:r>
          </w:p>
        </w:tc>
        <w:tc>
          <w:tcPr>
            <w:tcW w:w="255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778BCCC" w14:textId="77777777" w:rsidR="00A314FF" w:rsidRDefault="00A314FF">
            <w:pPr>
              <w:spacing w:after="0" w:line="240" w:lineRule="auto"/>
              <w:rPr>
                <w:rFonts w:ascii="Calibri" w:eastAsia="Calibri" w:hAnsi="Calibri" w:cs="Calibri"/>
              </w:rPr>
            </w:pPr>
            <w:r>
              <w:rPr>
                <w:rFonts w:ascii="Calibri" w:eastAsia="Calibri" w:hAnsi="Calibri" w:cs="Calibri"/>
              </w:rPr>
              <w:t>M5</w:t>
            </w:r>
          </w:p>
        </w:tc>
        <w:tc>
          <w:tcPr>
            <w:tcW w:w="255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DEFC608" w14:textId="77777777" w:rsidR="00A314FF" w:rsidRDefault="00A314FF">
            <w:pPr>
              <w:spacing w:after="0" w:line="240" w:lineRule="auto"/>
              <w:rPr>
                <w:rFonts w:ascii="Calibri" w:eastAsia="Calibri" w:hAnsi="Calibri" w:cs="Calibri"/>
                <w:b/>
                <w:sz w:val="20"/>
              </w:rPr>
            </w:pPr>
            <w:r>
              <w:rPr>
                <w:rFonts w:ascii="Calibri" w:eastAsia="Calibri" w:hAnsi="Calibri" w:cs="Calibri"/>
                <w:b/>
                <w:sz w:val="20"/>
              </w:rPr>
              <w:t xml:space="preserve">Estimated End Date </w:t>
            </w:r>
          </w:p>
          <w:p w14:paraId="228D1EB7" w14:textId="77777777" w:rsidR="00A314FF" w:rsidRDefault="00A314FF">
            <w:pPr>
              <w:spacing w:after="0" w:line="240" w:lineRule="auto"/>
              <w:rPr>
                <w:rFonts w:ascii="Calibri" w:eastAsia="Calibri" w:hAnsi="Calibri" w:cs="Calibri"/>
              </w:rPr>
            </w:pPr>
            <w:r>
              <w:rPr>
                <w:rFonts w:ascii="Calibri" w:eastAsia="Calibri" w:hAnsi="Calibri" w:cs="Calibri"/>
                <w:b/>
                <w:sz w:val="20"/>
              </w:rPr>
              <w:t>(dd-mm-yyyy)</w:t>
            </w:r>
          </w:p>
        </w:tc>
        <w:tc>
          <w:tcPr>
            <w:tcW w:w="4195"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AE0050F" w14:textId="77777777" w:rsidR="00A314FF" w:rsidRDefault="00A314FF">
            <w:pPr>
              <w:spacing w:after="0" w:line="240" w:lineRule="auto"/>
              <w:rPr>
                <w:rFonts w:ascii="Calibri" w:eastAsia="Calibri" w:hAnsi="Calibri" w:cs="Calibri"/>
              </w:rPr>
            </w:pPr>
            <w:r>
              <w:rPr>
                <w:rFonts w:ascii="Calibri" w:eastAsia="Calibri" w:hAnsi="Calibri" w:cs="Calibri"/>
              </w:rPr>
              <w:t>M15</w:t>
            </w:r>
          </w:p>
        </w:tc>
      </w:tr>
      <w:tr w:rsidR="00A314FF" w14:paraId="1534A64B" w14:textId="77777777" w:rsidTr="00A314FF">
        <w:tc>
          <w:tcPr>
            <w:tcW w:w="212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39D248C" w14:textId="77777777" w:rsidR="00A314FF" w:rsidRDefault="00A314FF">
            <w:pPr>
              <w:spacing w:after="0" w:line="240" w:lineRule="auto"/>
              <w:rPr>
                <w:rFonts w:ascii="Calibri" w:eastAsia="Calibri" w:hAnsi="Calibri" w:cs="Calibri"/>
              </w:rPr>
            </w:pPr>
            <w:r>
              <w:rPr>
                <w:rFonts w:ascii="Calibri" w:eastAsia="Calibri" w:hAnsi="Calibri" w:cs="Calibri"/>
                <w:b/>
                <w:sz w:val="20"/>
              </w:rPr>
              <w:t>Lead Organisation</w:t>
            </w:r>
          </w:p>
        </w:tc>
        <w:tc>
          <w:tcPr>
            <w:tcW w:w="9297"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E8FFEF4" w14:textId="77777777" w:rsidR="00A314FF" w:rsidRDefault="00A314FF">
            <w:pPr>
              <w:spacing w:after="0" w:line="240" w:lineRule="auto"/>
              <w:rPr>
                <w:rFonts w:ascii="Calibri" w:eastAsia="Calibri" w:hAnsi="Calibri" w:cs="Calibri"/>
              </w:rPr>
            </w:pPr>
            <w:r>
              <w:rPr>
                <w:rFonts w:ascii="Calibri" w:eastAsia="Calibri" w:hAnsi="Calibri" w:cs="Calibri"/>
                <w:lang w:val="en-GB"/>
              </w:rPr>
              <w:t xml:space="preserve">KakoGod, </w:t>
            </w:r>
            <w:r>
              <w:rPr>
                <w:rFonts w:ascii="Calibri" w:eastAsia="Calibri" w:hAnsi="Calibri" w:cs="Calibri"/>
                <w:b/>
                <w:bCs/>
                <w:lang w:val="en-GB"/>
              </w:rPr>
              <w:t>Novi Pazar</w:t>
            </w:r>
          </w:p>
        </w:tc>
      </w:tr>
      <w:tr w:rsidR="00A314FF" w14:paraId="69041F99" w14:textId="77777777" w:rsidTr="00A314FF">
        <w:tc>
          <w:tcPr>
            <w:tcW w:w="212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FDC41F2" w14:textId="77777777" w:rsidR="00A314FF" w:rsidRDefault="00A314FF">
            <w:pPr>
              <w:spacing w:after="0" w:line="240" w:lineRule="auto"/>
              <w:rPr>
                <w:rFonts w:ascii="Calibri" w:eastAsia="Calibri" w:hAnsi="Calibri" w:cs="Calibri"/>
              </w:rPr>
            </w:pPr>
            <w:r>
              <w:rPr>
                <w:rFonts w:ascii="Calibri" w:eastAsia="Calibri" w:hAnsi="Calibri" w:cs="Calibri"/>
                <w:b/>
                <w:sz w:val="20"/>
              </w:rPr>
              <w:t>Participating Organisation</w:t>
            </w:r>
          </w:p>
        </w:tc>
        <w:tc>
          <w:tcPr>
            <w:tcW w:w="9297"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FDAAB51" w14:textId="77777777" w:rsidR="00A314FF" w:rsidRDefault="00A314FF">
            <w:pPr>
              <w:spacing w:after="0" w:line="240" w:lineRule="auto"/>
              <w:rPr>
                <w:rFonts w:ascii="Calibri" w:eastAsia="Calibri" w:hAnsi="Calibri" w:cs="Calibri"/>
                <w:lang w:val="en-GB"/>
              </w:rPr>
            </w:pPr>
            <w:r>
              <w:rPr>
                <w:rFonts w:ascii="Calibri" w:eastAsia="Calibri" w:hAnsi="Calibri" w:cs="Calibri"/>
              </w:rPr>
              <w:t>BNV (Bošnjačko nacionalno vijeće)</w:t>
            </w:r>
            <w:r>
              <w:rPr>
                <w:rFonts w:ascii="Calibri" w:eastAsia="Calibri" w:hAnsi="Calibri" w:cs="Calibri"/>
                <w:lang w:val="en-GB"/>
              </w:rPr>
              <w:t xml:space="preserve">, </w:t>
            </w:r>
            <w:r>
              <w:rPr>
                <w:rFonts w:ascii="Calibri" w:eastAsia="Calibri" w:hAnsi="Calibri" w:cs="Calibri"/>
                <w:b/>
                <w:bCs/>
                <w:lang w:val="en-GB"/>
              </w:rPr>
              <w:t>Novi Pazar</w:t>
            </w:r>
          </w:p>
          <w:p w14:paraId="62EB2A6D" w14:textId="77777777" w:rsidR="00A314FF" w:rsidRDefault="00A314FF">
            <w:pPr>
              <w:spacing w:after="0" w:line="240" w:lineRule="auto"/>
              <w:rPr>
                <w:rFonts w:ascii="Calibri" w:eastAsia="Calibri" w:hAnsi="Calibri" w:cs="Calibri"/>
                <w:b/>
                <w:bCs/>
                <w:lang w:val="en-GB"/>
              </w:rPr>
            </w:pPr>
            <w:r>
              <w:rPr>
                <w:rFonts w:ascii="Calibri" w:eastAsia="Calibri" w:hAnsi="Calibri" w:cs="Calibri"/>
                <w:lang w:val="en-GB"/>
              </w:rPr>
              <w:t xml:space="preserve">PwC (PricewaterhouseCoopers), </w:t>
            </w:r>
            <w:r>
              <w:rPr>
                <w:rFonts w:ascii="Calibri" w:eastAsia="Calibri" w:hAnsi="Calibri" w:cs="Calibri"/>
                <w:b/>
                <w:bCs/>
                <w:lang w:val="en-GB"/>
              </w:rPr>
              <w:t>Ujedinjeno Kraljevstvo</w:t>
            </w:r>
          </w:p>
          <w:p w14:paraId="72C775EE" w14:textId="77777777" w:rsidR="00A314FF" w:rsidRDefault="00A314FF">
            <w:pPr>
              <w:spacing w:after="0" w:line="240" w:lineRule="auto"/>
              <w:rPr>
                <w:rFonts w:ascii="Calibri" w:eastAsia="Calibri" w:hAnsi="Calibri" w:cs="Calibri"/>
              </w:rPr>
            </w:pPr>
            <w:r>
              <w:rPr>
                <w:rFonts w:ascii="Calibri" w:eastAsia="Calibri" w:hAnsi="Calibri" w:cs="Calibri"/>
                <w:lang w:val="en-GB"/>
              </w:rPr>
              <w:t xml:space="preserve">UNESCO, </w:t>
            </w:r>
            <w:r>
              <w:rPr>
                <w:rFonts w:ascii="Calibri" w:eastAsia="Calibri" w:hAnsi="Calibri" w:cs="Calibri"/>
                <w:b/>
                <w:bCs/>
                <w:lang w:val="en-GB"/>
              </w:rPr>
              <w:t>Francuska</w:t>
            </w:r>
          </w:p>
        </w:tc>
      </w:tr>
      <w:tr w:rsidR="00A314FF" w14:paraId="0FD3420A" w14:textId="77777777" w:rsidTr="00A314FF">
        <w:tc>
          <w:tcPr>
            <w:tcW w:w="212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E3D1F66" w14:textId="77777777" w:rsidR="00A314FF" w:rsidRDefault="00A314FF">
            <w:pPr>
              <w:spacing w:after="0" w:line="240" w:lineRule="auto"/>
              <w:rPr>
                <w:rFonts w:ascii="Calibri" w:eastAsia="Calibri" w:hAnsi="Calibri" w:cs="Calibri"/>
                <w:b/>
                <w:sz w:val="20"/>
              </w:rPr>
            </w:pPr>
            <w:r>
              <w:rPr>
                <w:rFonts w:ascii="Calibri" w:eastAsia="Calibri" w:hAnsi="Calibri" w:cs="Calibri"/>
                <w:b/>
                <w:sz w:val="20"/>
              </w:rPr>
              <w:t>Costs</w:t>
            </w:r>
          </w:p>
          <w:p w14:paraId="69EA7EB1" w14:textId="77777777" w:rsidR="00A314FF" w:rsidRDefault="00A314FF">
            <w:pPr>
              <w:spacing w:after="0" w:line="240" w:lineRule="auto"/>
              <w:rPr>
                <w:rFonts w:ascii="Calibri" w:eastAsia="Calibri" w:hAnsi="Calibri" w:cs="Calibri"/>
              </w:rPr>
            </w:pPr>
            <w:r>
              <w:rPr>
                <w:rFonts w:ascii="Calibri" w:eastAsia="Calibri" w:hAnsi="Calibri" w:cs="Calibri"/>
                <w:i/>
                <w:sz w:val="20"/>
              </w:rPr>
              <w:t>Please explain the necessary costs for this WP: What travels are necessary? If equipment is requested, explain why it is required. If subcontracting is necessary, explain why the task cannot be performed by the partner.</w:t>
            </w:r>
          </w:p>
        </w:tc>
        <w:tc>
          <w:tcPr>
            <w:tcW w:w="9297"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640B490E" w14:textId="77777777" w:rsidR="00A314FF" w:rsidRDefault="00A314FF" w:rsidP="00A314FF">
            <w:pPr>
              <w:numPr>
                <w:ilvl w:val="0"/>
                <w:numId w:val="177"/>
              </w:numPr>
              <w:spacing w:after="0" w:line="240" w:lineRule="auto"/>
              <w:rPr>
                <w:rFonts w:ascii="Calibri" w:eastAsia="Calibri" w:hAnsi="Calibri" w:cs="Calibri"/>
                <w:lang w:val="en-US"/>
              </w:rPr>
            </w:pPr>
            <w:r>
              <w:rPr>
                <w:rFonts w:ascii="Calibri" w:eastAsia="Calibri" w:hAnsi="Calibri" w:cs="Calibri"/>
              </w:rPr>
              <w:t>Osoblje: Troškovi angažiranja koordinacijskog tima, uključujući koordinatora aktivnosti i administrativno osoblje koje će podržavati koordinacijske zadatke.</w:t>
            </w:r>
          </w:p>
          <w:p w14:paraId="1FFE887D" w14:textId="77777777" w:rsidR="00A314FF" w:rsidRDefault="00A314FF" w:rsidP="00A314FF">
            <w:pPr>
              <w:numPr>
                <w:ilvl w:val="0"/>
                <w:numId w:val="177"/>
              </w:numPr>
              <w:spacing w:after="0" w:line="240" w:lineRule="auto"/>
              <w:rPr>
                <w:rFonts w:ascii="Calibri" w:eastAsia="Calibri" w:hAnsi="Calibri" w:cs="Calibri"/>
              </w:rPr>
            </w:pPr>
            <w:r>
              <w:rPr>
                <w:rFonts w:ascii="Calibri" w:eastAsia="Calibri" w:hAnsi="Calibri" w:cs="Calibri"/>
              </w:rPr>
              <w:t>Komunikacijski alati: Troškovi komunikacijskih alata kao što su e-pošta, telefoni, video konferencijski alati, internetske platforme za suradnju i druge tehnološke potrepštine koje će omogućiti učinkovitu komunikaciju između partnera.</w:t>
            </w:r>
          </w:p>
          <w:p w14:paraId="02C6D431" w14:textId="77777777" w:rsidR="00A314FF" w:rsidRDefault="00A314FF" w:rsidP="00A314FF">
            <w:pPr>
              <w:numPr>
                <w:ilvl w:val="0"/>
                <w:numId w:val="177"/>
              </w:numPr>
              <w:spacing w:after="0" w:line="240" w:lineRule="auto"/>
              <w:rPr>
                <w:rFonts w:ascii="Calibri" w:eastAsia="Calibri" w:hAnsi="Calibri" w:cs="Calibri"/>
              </w:rPr>
            </w:pPr>
            <w:r>
              <w:rPr>
                <w:rFonts w:ascii="Calibri" w:eastAsia="Calibri" w:hAnsi="Calibri" w:cs="Calibri"/>
              </w:rPr>
              <w:t>Putni troškovi: Troškovi putovanja i smještaja za sastanke, konferencije, radionice i događaje povezane s koordinacijom aktivnosti. Ovo uključuje troškove prijevoza, smještaja, obroka i ostalih povezanih troškova.</w:t>
            </w:r>
          </w:p>
          <w:p w14:paraId="20C718CB" w14:textId="77777777" w:rsidR="00A314FF" w:rsidRDefault="00A314FF" w:rsidP="00A314FF">
            <w:pPr>
              <w:numPr>
                <w:ilvl w:val="0"/>
                <w:numId w:val="177"/>
              </w:numPr>
              <w:spacing w:after="0" w:line="240" w:lineRule="auto"/>
              <w:rPr>
                <w:rFonts w:ascii="Calibri" w:eastAsia="Calibri" w:hAnsi="Calibri" w:cs="Calibri"/>
              </w:rPr>
            </w:pPr>
            <w:r>
              <w:rPr>
                <w:rFonts w:ascii="Calibri" w:eastAsia="Calibri" w:hAnsi="Calibri" w:cs="Calibri"/>
              </w:rPr>
              <w:t>Administrativni troškovi: Troškovi administrativnih aktivnosti kao što su izrada izvještaja, priprema dokumentacije, vođenje evidencije, knjigovodstvo i administracija u vezi s koordinacijom aktivnosti.</w:t>
            </w:r>
          </w:p>
          <w:p w14:paraId="110EF80C" w14:textId="77777777" w:rsidR="00A314FF" w:rsidRDefault="00A314FF" w:rsidP="00A314FF">
            <w:pPr>
              <w:numPr>
                <w:ilvl w:val="0"/>
                <w:numId w:val="177"/>
              </w:numPr>
              <w:spacing w:after="0" w:line="240" w:lineRule="auto"/>
              <w:rPr>
                <w:rFonts w:ascii="Calibri" w:eastAsia="Calibri" w:hAnsi="Calibri" w:cs="Calibri"/>
              </w:rPr>
            </w:pPr>
            <w:r>
              <w:rPr>
                <w:rFonts w:ascii="Calibri" w:eastAsia="Calibri" w:hAnsi="Calibri" w:cs="Calibri"/>
              </w:rPr>
              <w:t>Pomoćni resursi: Troškovi povezani s pružanjem pomoćnih resursa kao što su računalna oprema, softver, uredski materijali i druge potrepštine potrebne za učinkovitu koordinaciju aktivnosti.</w:t>
            </w:r>
          </w:p>
          <w:p w14:paraId="064E95BE" w14:textId="77777777" w:rsidR="00A314FF" w:rsidRDefault="00A314FF">
            <w:pPr>
              <w:spacing w:after="0" w:line="240" w:lineRule="auto"/>
              <w:rPr>
                <w:rFonts w:ascii="Calibri" w:eastAsia="Calibri" w:hAnsi="Calibri" w:cs="Calibri"/>
              </w:rPr>
            </w:pPr>
          </w:p>
        </w:tc>
      </w:tr>
    </w:tbl>
    <w:p w14:paraId="36992CF6" w14:textId="77777777" w:rsidR="00A314FF" w:rsidRDefault="00A314FF" w:rsidP="00A314FF">
      <w:pPr>
        <w:spacing w:after="0" w:line="240" w:lineRule="auto"/>
        <w:rPr>
          <w:rFonts w:ascii="Calibri" w:eastAsia="Calibri" w:hAnsi="Calibri" w:cs="Calibri"/>
        </w:rPr>
      </w:pPr>
    </w:p>
    <w:p w14:paraId="2D5E9D1B" w14:textId="77777777" w:rsidR="00A314FF" w:rsidRDefault="00A314FF" w:rsidP="00A314FF">
      <w:pPr>
        <w:spacing w:after="0" w:line="240" w:lineRule="auto"/>
        <w:rPr>
          <w:rFonts w:ascii="Calibri" w:eastAsia="Calibri" w:hAnsi="Calibri" w:cs="Calibri"/>
          <w:b/>
          <w:sz w:val="24"/>
        </w:rPr>
      </w:pPr>
      <w:r>
        <w:rPr>
          <w:rFonts w:ascii="Calibri" w:eastAsia="Calibri" w:hAnsi="Calibri" w:cs="Calibri"/>
          <w:b/>
          <w:sz w:val="24"/>
        </w:rPr>
        <w:t>Deliverables/results/outcomes</w:t>
      </w:r>
    </w:p>
    <w:p w14:paraId="21BDD014" w14:textId="77777777" w:rsidR="00A314FF" w:rsidRDefault="00A314FF" w:rsidP="00A314FF">
      <w:pPr>
        <w:spacing w:after="0" w:line="240" w:lineRule="auto"/>
        <w:rPr>
          <w:rFonts w:ascii="Calibri" w:eastAsia="Calibri" w:hAnsi="Calibri" w:cs="Calibri"/>
          <w:b/>
        </w:rPr>
      </w:pPr>
    </w:p>
    <w:tbl>
      <w:tblPr>
        <w:tblW w:w="0" w:type="auto"/>
        <w:tblInd w:w="108" w:type="dxa"/>
        <w:tblCellMar>
          <w:left w:w="10" w:type="dxa"/>
          <w:right w:w="10" w:type="dxa"/>
        </w:tblCellMar>
        <w:tblLook w:val="04A0" w:firstRow="1" w:lastRow="0" w:firstColumn="1" w:lastColumn="0" w:noHBand="0" w:noVBand="1"/>
      </w:tblPr>
      <w:tblGrid>
        <w:gridCol w:w="1953"/>
        <w:gridCol w:w="1261"/>
        <w:gridCol w:w="419"/>
        <w:gridCol w:w="1791"/>
        <w:gridCol w:w="212"/>
        <w:gridCol w:w="3606"/>
      </w:tblGrid>
      <w:tr w:rsidR="00A314FF" w14:paraId="0D4D2ADC" w14:textId="77777777" w:rsidTr="00A314FF">
        <w:trPr>
          <w:trHeight w:val="1"/>
        </w:trPr>
        <w:tc>
          <w:tcPr>
            <w:tcW w:w="2025" w:type="dxa"/>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9E45CBF" w14:textId="77777777" w:rsidR="00A314FF" w:rsidRDefault="00A314FF">
            <w:pPr>
              <w:spacing w:after="0" w:line="240" w:lineRule="auto"/>
              <w:rPr>
                <w:rFonts w:ascii="Calibri" w:eastAsia="Calibri" w:hAnsi="Calibri" w:cs="Calibri"/>
                <w:b/>
                <w:sz w:val="20"/>
              </w:rPr>
            </w:pPr>
            <w:r>
              <w:rPr>
                <w:rFonts w:ascii="Calibri" w:eastAsia="Calibri" w:hAnsi="Calibri" w:cs="Calibri"/>
                <w:b/>
                <w:sz w:val="20"/>
              </w:rPr>
              <w:t>Expected Deliverable/Results/</w:t>
            </w:r>
          </w:p>
          <w:p w14:paraId="18C6B7D2" w14:textId="77777777" w:rsidR="00A314FF" w:rsidRDefault="00A314FF">
            <w:pPr>
              <w:spacing w:after="0" w:line="240" w:lineRule="auto"/>
              <w:rPr>
                <w:rFonts w:ascii="Calibri" w:eastAsia="Calibri" w:hAnsi="Calibri" w:cs="Calibri"/>
              </w:rPr>
            </w:pPr>
            <w:r>
              <w:rPr>
                <w:rFonts w:ascii="Calibri" w:eastAsia="Calibri" w:hAnsi="Calibri" w:cs="Calibri"/>
                <w:b/>
                <w:sz w:val="20"/>
              </w:rPr>
              <w:t>Outcomes</w:t>
            </w:r>
            <w:r>
              <w:rPr>
                <w:rFonts w:ascii="Calibri" w:eastAsia="Calibri" w:hAnsi="Calibri" w:cs="Calibri"/>
                <w:color w:val="FFFFFF"/>
                <w:sz w:val="20"/>
              </w:rPr>
              <w:t xml:space="preserve"> </w:t>
            </w:r>
          </w:p>
        </w:tc>
        <w:tc>
          <w:tcPr>
            <w:tcW w:w="156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A86C21E" w14:textId="77777777" w:rsidR="00A314FF" w:rsidRDefault="00A314FF">
            <w:pPr>
              <w:spacing w:after="0" w:line="240" w:lineRule="auto"/>
              <w:rPr>
                <w:rFonts w:ascii="Calibri" w:eastAsia="Calibri" w:hAnsi="Calibri" w:cs="Calibri"/>
              </w:rPr>
            </w:pPr>
            <w:r>
              <w:rPr>
                <w:rFonts w:ascii="Calibri" w:eastAsia="Calibri" w:hAnsi="Calibri" w:cs="Calibri"/>
                <w:sz w:val="20"/>
              </w:rPr>
              <w:t>Work Package and Outcome ref.nr</w:t>
            </w:r>
          </w:p>
        </w:tc>
        <w:tc>
          <w:tcPr>
            <w:tcW w:w="5882"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ED1AFAC" w14:textId="353D0DD3" w:rsidR="00A314FF" w:rsidRDefault="00677DAA">
            <w:pPr>
              <w:spacing w:after="0" w:line="240" w:lineRule="auto"/>
              <w:ind w:left="5040" w:hanging="187"/>
              <w:rPr>
                <w:rFonts w:ascii="Calibri" w:eastAsia="Calibri" w:hAnsi="Calibri" w:cs="Calibri"/>
              </w:rPr>
            </w:pPr>
            <w:r>
              <w:rPr>
                <w:rFonts w:ascii="Calibri" w:eastAsia="Calibri" w:hAnsi="Calibri" w:cs="Calibri"/>
                <w:b/>
                <w:sz w:val="24"/>
              </w:rPr>
              <w:t>A31</w:t>
            </w:r>
            <w:r w:rsidR="00A314FF">
              <w:rPr>
                <w:rFonts w:ascii="Calibri" w:eastAsia="Calibri" w:hAnsi="Calibri" w:cs="Calibri"/>
                <w:b/>
                <w:sz w:val="24"/>
              </w:rPr>
              <w:t>.1.1.</w:t>
            </w:r>
          </w:p>
        </w:tc>
      </w:tr>
      <w:tr w:rsidR="00A314FF" w14:paraId="7AE289C3" w14:textId="77777777" w:rsidTr="00A314FF">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471F770" w14:textId="77777777" w:rsidR="00A314FF" w:rsidRDefault="00A314FF">
            <w:pPr>
              <w:spacing w:after="0"/>
              <w:rPr>
                <w:rFonts w:ascii="Calibri" w:eastAsia="Calibri" w:hAnsi="Calibri" w:cs="Calibri"/>
              </w:rPr>
            </w:pPr>
          </w:p>
        </w:tc>
        <w:tc>
          <w:tcPr>
            <w:tcW w:w="156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32E6267" w14:textId="77777777" w:rsidR="00A314FF" w:rsidRDefault="00A314FF">
            <w:pPr>
              <w:spacing w:after="0" w:line="240" w:lineRule="auto"/>
              <w:rPr>
                <w:rFonts w:ascii="Calibri" w:eastAsia="Calibri" w:hAnsi="Calibri" w:cs="Calibri"/>
              </w:rPr>
            </w:pPr>
            <w:r>
              <w:rPr>
                <w:rFonts w:ascii="Calibri" w:eastAsia="Calibri" w:hAnsi="Calibri" w:cs="Calibri"/>
                <w:sz w:val="20"/>
              </w:rPr>
              <w:t>Title</w:t>
            </w:r>
          </w:p>
        </w:tc>
        <w:tc>
          <w:tcPr>
            <w:tcW w:w="5882"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581AD50" w14:textId="77777777" w:rsidR="00A314FF" w:rsidRDefault="00A314FF">
            <w:pPr>
              <w:spacing w:after="0" w:line="240" w:lineRule="auto"/>
              <w:rPr>
                <w:rFonts w:ascii="Calibri" w:eastAsia="Calibri" w:hAnsi="Calibri" w:cs="Calibri"/>
              </w:rPr>
            </w:pPr>
            <w:r>
              <w:rPr>
                <w:rFonts w:ascii="Calibri" w:eastAsia="Calibri" w:hAnsi="Calibri" w:cs="Calibri"/>
              </w:rPr>
              <w:t>Uspostavljanje kanala komunikacije i dogovor o redovnim sastancima</w:t>
            </w:r>
          </w:p>
        </w:tc>
      </w:tr>
      <w:tr w:rsidR="00A314FF" w14:paraId="1DD42629" w14:textId="77777777" w:rsidTr="00A314FF">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FCBFB6B" w14:textId="77777777" w:rsidR="00A314FF" w:rsidRDefault="00A314FF">
            <w:pPr>
              <w:spacing w:after="0"/>
              <w:rPr>
                <w:rFonts w:ascii="Calibri" w:eastAsia="Calibri" w:hAnsi="Calibri" w:cs="Calibri"/>
              </w:rPr>
            </w:pPr>
          </w:p>
        </w:tc>
        <w:tc>
          <w:tcPr>
            <w:tcW w:w="156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F792232" w14:textId="77777777" w:rsidR="00A314FF" w:rsidRDefault="00A314FF">
            <w:pPr>
              <w:spacing w:after="0" w:line="240" w:lineRule="auto"/>
              <w:rPr>
                <w:rFonts w:ascii="Calibri" w:eastAsia="Calibri" w:hAnsi="Calibri" w:cs="Calibri"/>
              </w:rPr>
            </w:pPr>
            <w:r>
              <w:rPr>
                <w:rFonts w:ascii="Calibri" w:eastAsia="Calibri" w:hAnsi="Calibri" w:cs="Calibri"/>
                <w:sz w:val="20"/>
              </w:rPr>
              <w:t>Type</w:t>
            </w:r>
          </w:p>
        </w:tc>
        <w:tc>
          <w:tcPr>
            <w:tcW w:w="2527"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521A856" w14:textId="77777777" w:rsidR="00A314FF" w:rsidRDefault="00A314FF">
            <w:pPr>
              <w:rPr>
                <w:rFonts w:eastAsiaTheme="minorEastAsia"/>
                <w:color w:val="000000"/>
              </w:rPr>
            </w:pPr>
            <w:r>
              <w:rPr>
                <w:rFonts w:ascii="MS Gothic" w:eastAsia="MS Gothic" w:hAnsi="MS Gothic" w:cs="MS Gothic" w:hint="eastAsia"/>
                <w:color w:val="000000"/>
              </w:rPr>
              <w:t>☐</w:t>
            </w:r>
            <w:r>
              <w:rPr>
                <w:color w:val="000000"/>
              </w:rPr>
              <w:t xml:space="preserve"> Teaching material</w:t>
            </w:r>
          </w:p>
          <w:p w14:paraId="0743D2B9" w14:textId="77777777" w:rsidR="00A314FF" w:rsidRDefault="00A314FF">
            <w:pPr>
              <w:rPr>
                <w:color w:val="000000"/>
              </w:rPr>
            </w:pPr>
            <w:r>
              <w:rPr>
                <w:rFonts w:ascii="MS Gothic" w:eastAsia="MS Gothic" w:hAnsi="MS Gothic" w:cs="MS Gothic" w:hint="eastAsia"/>
                <w:color w:val="000000"/>
              </w:rPr>
              <w:t>☐</w:t>
            </w:r>
            <w:r>
              <w:rPr>
                <w:color w:val="000000"/>
              </w:rPr>
              <w:t xml:space="preserve"> Learning material</w:t>
            </w:r>
          </w:p>
          <w:p w14:paraId="4FF7B0C3" w14:textId="77777777" w:rsidR="00A314FF" w:rsidRDefault="00A314FF">
            <w:pPr>
              <w:spacing w:after="0" w:line="240" w:lineRule="auto"/>
              <w:rPr>
                <w:rFonts w:ascii="Calibri" w:eastAsia="Calibri" w:hAnsi="Calibri" w:cs="Calibri"/>
              </w:rPr>
            </w:pPr>
            <w:r>
              <w:rPr>
                <w:rFonts w:ascii="MS Gothic" w:eastAsia="MS Gothic" w:hAnsi="MS Gothic" w:cs="MS Gothic" w:hint="eastAsia"/>
                <w:color w:val="000000"/>
              </w:rPr>
              <w:t>☐</w:t>
            </w:r>
            <w:r>
              <w:rPr>
                <w:color w:val="000000"/>
              </w:rPr>
              <w:t xml:space="preserve"> Training material</w:t>
            </w:r>
          </w:p>
        </w:tc>
        <w:tc>
          <w:tcPr>
            <w:tcW w:w="3355"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C451376" w14:textId="77777777" w:rsidR="00A314FF" w:rsidRDefault="00A314FF">
            <w:pPr>
              <w:rPr>
                <w:rFonts w:eastAsiaTheme="minorEastAsia"/>
                <w:color w:val="000000"/>
              </w:rPr>
            </w:pPr>
            <w:r>
              <w:rPr>
                <w:rFonts w:ascii="MS Gothic" w:eastAsia="MS Gothic" w:hAnsi="MS Gothic" w:hint="eastAsia"/>
                <w:color w:val="000000"/>
              </w:rPr>
              <w:t>☒</w:t>
            </w:r>
            <w:r>
              <w:rPr>
                <w:color w:val="000000"/>
              </w:rPr>
              <w:t xml:space="preserve"> Event</w:t>
            </w:r>
          </w:p>
          <w:p w14:paraId="310881EA" w14:textId="77777777" w:rsidR="00A314FF" w:rsidRDefault="00A314FF">
            <w:pPr>
              <w:rPr>
                <w:color w:val="000000"/>
              </w:rPr>
            </w:pPr>
            <w:r>
              <w:rPr>
                <w:rFonts w:ascii="MS Gothic" w:eastAsia="MS Gothic" w:hAnsi="MS Gothic" w:hint="eastAsia"/>
                <w:color w:val="000000"/>
              </w:rPr>
              <w:t>☐</w:t>
            </w:r>
            <w:r>
              <w:rPr>
                <w:color w:val="000000"/>
              </w:rPr>
              <w:t xml:space="preserve"> Report </w:t>
            </w:r>
          </w:p>
          <w:p w14:paraId="2E6CC527" w14:textId="77777777" w:rsidR="00A314FF" w:rsidRDefault="00A314FF">
            <w:pPr>
              <w:spacing w:after="0" w:line="240" w:lineRule="auto"/>
              <w:rPr>
                <w:rFonts w:ascii="Calibri" w:eastAsia="Calibri" w:hAnsi="Calibri" w:cs="Calibri"/>
              </w:rPr>
            </w:pPr>
            <w:r>
              <w:rPr>
                <w:rFonts w:ascii="MS Gothic" w:eastAsia="MS Gothic" w:hAnsi="MS Gothic" w:cs="MS Gothic" w:hint="eastAsia"/>
                <w:color w:val="000000"/>
              </w:rPr>
              <w:t>☐</w:t>
            </w:r>
            <w:r>
              <w:rPr>
                <w:color w:val="000000"/>
              </w:rPr>
              <w:t xml:space="preserve"> Service/Product </w:t>
            </w:r>
          </w:p>
        </w:tc>
      </w:tr>
      <w:tr w:rsidR="00A314FF" w14:paraId="7AF0EC44" w14:textId="77777777" w:rsidTr="00A314FF">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EC8C730" w14:textId="77777777" w:rsidR="00A314FF" w:rsidRDefault="00A314FF">
            <w:pPr>
              <w:spacing w:after="0"/>
              <w:rPr>
                <w:rFonts w:ascii="Calibri" w:eastAsia="Calibri" w:hAnsi="Calibri" w:cs="Calibri"/>
              </w:rPr>
            </w:pPr>
          </w:p>
        </w:tc>
        <w:tc>
          <w:tcPr>
            <w:tcW w:w="156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78E638A" w14:textId="77777777" w:rsidR="00A314FF" w:rsidRDefault="00A314FF">
            <w:pPr>
              <w:spacing w:after="0" w:line="240" w:lineRule="auto"/>
              <w:rPr>
                <w:rFonts w:ascii="Calibri" w:eastAsia="Calibri" w:hAnsi="Calibri" w:cs="Calibri"/>
              </w:rPr>
            </w:pPr>
            <w:r>
              <w:rPr>
                <w:rFonts w:ascii="Calibri" w:eastAsia="Calibri" w:hAnsi="Calibri" w:cs="Calibri"/>
                <w:sz w:val="20"/>
              </w:rPr>
              <w:t xml:space="preserve">Description </w:t>
            </w:r>
          </w:p>
        </w:tc>
        <w:tc>
          <w:tcPr>
            <w:tcW w:w="5882"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1C8D7C94" w14:textId="77777777" w:rsidR="00A314FF" w:rsidRDefault="00A314FF">
            <w:pPr>
              <w:spacing w:after="0" w:line="240" w:lineRule="auto"/>
              <w:rPr>
                <w:rFonts w:ascii="Calibri" w:eastAsia="Calibri" w:hAnsi="Calibri" w:cs="Calibri"/>
              </w:rPr>
            </w:pPr>
          </w:p>
        </w:tc>
      </w:tr>
      <w:tr w:rsidR="00A314FF" w14:paraId="1D556A69" w14:textId="77777777" w:rsidTr="00A314FF">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7A4D6E1" w14:textId="77777777" w:rsidR="00A314FF" w:rsidRDefault="00A314FF">
            <w:pPr>
              <w:spacing w:after="0"/>
              <w:rPr>
                <w:rFonts w:ascii="Calibri" w:eastAsia="Calibri" w:hAnsi="Calibri" w:cs="Calibri"/>
              </w:rPr>
            </w:pPr>
          </w:p>
        </w:tc>
        <w:tc>
          <w:tcPr>
            <w:tcW w:w="156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9D4380C" w14:textId="77777777" w:rsidR="00A314FF" w:rsidRDefault="00A314FF">
            <w:pPr>
              <w:spacing w:after="0" w:line="240" w:lineRule="auto"/>
              <w:rPr>
                <w:rFonts w:ascii="Calibri" w:eastAsia="Calibri" w:hAnsi="Calibri" w:cs="Calibri"/>
              </w:rPr>
            </w:pPr>
            <w:r>
              <w:rPr>
                <w:rFonts w:ascii="Calibri" w:eastAsia="Calibri" w:hAnsi="Calibri" w:cs="Calibri"/>
                <w:sz w:val="20"/>
              </w:rPr>
              <w:t>Due date</w:t>
            </w:r>
          </w:p>
        </w:tc>
        <w:tc>
          <w:tcPr>
            <w:tcW w:w="5882"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D771B0C" w14:textId="77777777" w:rsidR="00A314FF" w:rsidRDefault="00A314FF">
            <w:pPr>
              <w:spacing w:after="0" w:line="240" w:lineRule="auto"/>
              <w:rPr>
                <w:rFonts w:ascii="Calibri" w:eastAsia="Calibri" w:hAnsi="Calibri" w:cs="Calibri"/>
              </w:rPr>
            </w:pPr>
            <w:r>
              <w:rPr>
                <w:rFonts w:ascii="Calibri" w:eastAsia="Calibri" w:hAnsi="Calibri" w:cs="Calibri"/>
              </w:rPr>
              <w:t>M5</w:t>
            </w:r>
          </w:p>
        </w:tc>
      </w:tr>
      <w:tr w:rsidR="00A314FF" w14:paraId="42AA3D12" w14:textId="77777777" w:rsidTr="00A314FF">
        <w:tc>
          <w:tcPr>
            <w:tcW w:w="202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70E009D2" w14:textId="77777777" w:rsidR="00A314FF" w:rsidRDefault="00A314FF">
            <w:pPr>
              <w:spacing w:after="0" w:line="240" w:lineRule="auto"/>
              <w:rPr>
                <w:rFonts w:ascii="Calibri" w:eastAsia="Calibri" w:hAnsi="Calibri" w:cs="Calibri"/>
              </w:rPr>
            </w:pPr>
          </w:p>
        </w:tc>
        <w:tc>
          <w:tcPr>
            <w:tcW w:w="156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DE5A8A9" w14:textId="77777777" w:rsidR="00A314FF" w:rsidRDefault="00A314FF">
            <w:pPr>
              <w:spacing w:after="0" w:line="240" w:lineRule="auto"/>
              <w:rPr>
                <w:rFonts w:ascii="Calibri" w:eastAsia="Calibri" w:hAnsi="Calibri" w:cs="Calibri"/>
              </w:rPr>
            </w:pPr>
            <w:r>
              <w:rPr>
                <w:rFonts w:ascii="Calibri" w:eastAsia="Calibri" w:hAnsi="Calibri" w:cs="Calibri"/>
                <w:sz w:val="20"/>
              </w:rPr>
              <w:t>Languages</w:t>
            </w:r>
          </w:p>
        </w:tc>
        <w:tc>
          <w:tcPr>
            <w:tcW w:w="5882"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E844079" w14:textId="77777777" w:rsidR="00A314FF" w:rsidRDefault="00A314FF">
            <w:pPr>
              <w:spacing w:after="0" w:line="240" w:lineRule="auto"/>
              <w:rPr>
                <w:rFonts w:ascii="Calibri" w:eastAsia="Calibri" w:hAnsi="Calibri" w:cs="Calibri"/>
              </w:rPr>
            </w:pPr>
            <w:r>
              <w:rPr>
                <w:rFonts w:ascii="Calibri" w:eastAsia="Calibri" w:hAnsi="Calibri" w:cs="Calibri"/>
              </w:rPr>
              <w:t>Srpski, Engleski</w:t>
            </w:r>
          </w:p>
        </w:tc>
      </w:tr>
      <w:tr w:rsidR="00A314FF" w14:paraId="0A678B93" w14:textId="77777777" w:rsidTr="00A314FF">
        <w:tc>
          <w:tcPr>
            <w:tcW w:w="2025" w:type="dxa"/>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7F5B096" w14:textId="77777777" w:rsidR="00A314FF" w:rsidRDefault="00A314FF">
            <w:pPr>
              <w:tabs>
                <w:tab w:val="left" w:pos="2619"/>
              </w:tabs>
              <w:spacing w:after="0" w:line="240" w:lineRule="auto"/>
              <w:ind w:left="708" w:hanging="708"/>
              <w:rPr>
                <w:rFonts w:ascii="Calibri" w:eastAsia="Calibri" w:hAnsi="Calibri" w:cs="Calibri"/>
              </w:rPr>
            </w:pPr>
            <w:r>
              <w:rPr>
                <w:rFonts w:ascii="Calibri" w:eastAsia="Calibri" w:hAnsi="Calibri" w:cs="Calibri"/>
                <w:b/>
                <w:sz w:val="20"/>
              </w:rPr>
              <w:t>Target groups</w:t>
            </w:r>
          </w:p>
        </w:tc>
        <w:tc>
          <w:tcPr>
            <w:tcW w:w="7443" w:type="dxa"/>
            <w:gridSpan w:val="5"/>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7842430" w14:textId="77777777" w:rsidR="00A314FF" w:rsidRDefault="00A314FF">
            <w:pPr>
              <w:rPr>
                <w:rFonts w:eastAsiaTheme="minorEastAsia"/>
              </w:rPr>
            </w:pPr>
            <w:r>
              <w:rPr>
                <w:rFonts w:ascii="MS Gothic" w:eastAsia="MS Gothic" w:hAnsi="MS Gothic" w:hint="eastAsia"/>
                <w:color w:val="000000"/>
              </w:rPr>
              <w:t>☒</w:t>
            </w:r>
            <w:r>
              <w:rPr>
                <w:color w:val="000000"/>
              </w:rPr>
              <w:t xml:space="preserve"> Teaching staff </w:t>
            </w:r>
          </w:p>
          <w:p w14:paraId="336D1A08" w14:textId="77777777" w:rsidR="00A314FF" w:rsidRDefault="00A314FF">
            <w:r>
              <w:rPr>
                <w:rFonts w:ascii="MS Gothic" w:eastAsia="MS Gothic" w:hAnsi="MS Gothic" w:hint="eastAsia"/>
                <w:color w:val="000000"/>
              </w:rPr>
              <w:t>☐</w:t>
            </w:r>
            <w:r>
              <w:rPr>
                <w:color w:val="000000"/>
              </w:rPr>
              <w:t xml:space="preserve"> Students </w:t>
            </w:r>
          </w:p>
          <w:p w14:paraId="7B8C8184" w14:textId="77777777" w:rsidR="00A314FF" w:rsidRDefault="00A314FF">
            <w:r>
              <w:rPr>
                <w:rFonts w:ascii="MS Gothic" w:eastAsia="MS Gothic" w:hAnsi="MS Gothic" w:hint="eastAsia"/>
                <w:color w:val="000000"/>
              </w:rPr>
              <w:t>☒</w:t>
            </w:r>
            <w:r>
              <w:rPr>
                <w:color w:val="000000"/>
              </w:rPr>
              <w:t xml:space="preserve"> Trainees </w:t>
            </w:r>
          </w:p>
          <w:p w14:paraId="58519246" w14:textId="77777777" w:rsidR="00A314FF" w:rsidRDefault="00A314FF">
            <w:r>
              <w:rPr>
                <w:rFonts w:ascii="MS Gothic" w:eastAsia="MS Gothic" w:hAnsi="MS Gothic" w:hint="eastAsia"/>
                <w:color w:val="000000"/>
              </w:rPr>
              <w:t>☒</w:t>
            </w:r>
            <w:r>
              <w:rPr>
                <w:color w:val="000000"/>
              </w:rPr>
              <w:t xml:space="preserve"> Administrative staff</w:t>
            </w:r>
          </w:p>
          <w:p w14:paraId="4C6561DE" w14:textId="77777777" w:rsidR="00A314FF" w:rsidRDefault="00A314FF">
            <w:r>
              <w:rPr>
                <w:rFonts w:ascii="MS Gothic" w:eastAsia="MS Gothic" w:hAnsi="MS Gothic" w:hint="eastAsia"/>
                <w:color w:val="000000"/>
              </w:rPr>
              <w:t>☒</w:t>
            </w:r>
            <w:r>
              <w:rPr>
                <w:color w:val="000000"/>
              </w:rPr>
              <w:t xml:space="preserve"> Technical staff </w:t>
            </w:r>
          </w:p>
          <w:p w14:paraId="686864B4" w14:textId="77777777" w:rsidR="00A314FF" w:rsidRDefault="00A314FF">
            <w:r>
              <w:rPr>
                <w:rFonts w:ascii="MS Gothic" w:eastAsia="MS Gothic" w:hAnsi="MS Gothic" w:hint="eastAsia"/>
                <w:color w:val="000000"/>
              </w:rPr>
              <w:t>☐</w:t>
            </w:r>
            <w:r>
              <w:rPr>
                <w:color w:val="000000"/>
              </w:rPr>
              <w:t xml:space="preserve"> Librarians </w:t>
            </w:r>
          </w:p>
          <w:p w14:paraId="07EC2C2E" w14:textId="77777777" w:rsidR="00A314FF" w:rsidRDefault="00A314FF">
            <w:pPr>
              <w:spacing w:after="0" w:line="240" w:lineRule="auto"/>
              <w:rPr>
                <w:rFonts w:ascii="Calibri" w:eastAsia="Calibri" w:hAnsi="Calibri" w:cs="Calibri"/>
              </w:rPr>
            </w:pPr>
            <w:r>
              <w:rPr>
                <w:rFonts w:ascii="MS Gothic" w:eastAsia="MS Gothic" w:hAnsi="MS Gothic" w:cs="MS Gothic" w:hint="eastAsia"/>
                <w:color w:val="000000"/>
              </w:rPr>
              <w:t>☐</w:t>
            </w:r>
            <w:r>
              <w:rPr>
                <w:color w:val="000000"/>
              </w:rPr>
              <w:t xml:space="preserve"> Other</w:t>
            </w:r>
          </w:p>
        </w:tc>
      </w:tr>
      <w:tr w:rsidR="00A314FF" w14:paraId="6F42DA86" w14:textId="77777777" w:rsidTr="00A314FF">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16235FB" w14:textId="77777777" w:rsidR="00A314FF" w:rsidRDefault="00A314FF">
            <w:pPr>
              <w:spacing w:after="0"/>
              <w:rPr>
                <w:rFonts w:ascii="Calibri" w:eastAsia="Calibri" w:hAnsi="Calibri" w:cs="Calibri"/>
              </w:rPr>
            </w:pPr>
          </w:p>
        </w:tc>
        <w:tc>
          <w:tcPr>
            <w:tcW w:w="7443" w:type="dxa"/>
            <w:gridSpan w:val="5"/>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FBDC522" w14:textId="77777777" w:rsidR="00A314FF" w:rsidRDefault="00A314FF">
            <w:pPr>
              <w:tabs>
                <w:tab w:val="left" w:pos="2619"/>
              </w:tabs>
              <w:spacing w:after="0" w:line="240" w:lineRule="auto"/>
              <w:ind w:left="708" w:hanging="708"/>
              <w:rPr>
                <w:rFonts w:ascii="Calibri" w:eastAsia="Calibri" w:hAnsi="Calibri" w:cs="Calibri"/>
                <w:i/>
                <w:sz w:val="20"/>
              </w:rPr>
            </w:pPr>
            <w:r>
              <w:rPr>
                <w:rFonts w:ascii="Calibri" w:eastAsia="Calibri" w:hAnsi="Calibri" w:cs="Calibri"/>
                <w:i/>
                <w:sz w:val="20"/>
              </w:rPr>
              <w:t xml:space="preserve">If you selected 'Other', please identify these target groups. </w:t>
            </w:r>
          </w:p>
          <w:p w14:paraId="5E409938" w14:textId="77777777" w:rsidR="00A314FF" w:rsidRDefault="00A314FF">
            <w:pPr>
              <w:spacing w:after="0" w:line="240" w:lineRule="auto"/>
              <w:rPr>
                <w:rFonts w:ascii="Calibri" w:eastAsia="Calibri" w:hAnsi="Calibri" w:cs="Calibri"/>
              </w:rPr>
            </w:pPr>
            <w:r>
              <w:rPr>
                <w:rFonts w:ascii="Calibri" w:eastAsia="Calibri" w:hAnsi="Calibri" w:cs="Calibri"/>
                <w:i/>
                <w:sz w:val="20"/>
              </w:rPr>
              <w:t>(Max. 250 words)</w:t>
            </w:r>
          </w:p>
        </w:tc>
      </w:tr>
      <w:tr w:rsidR="00A314FF" w14:paraId="018E7815" w14:textId="77777777" w:rsidTr="00A314FF">
        <w:tc>
          <w:tcPr>
            <w:tcW w:w="202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2C63712" w14:textId="77777777" w:rsidR="00A314FF" w:rsidRDefault="00A314FF">
            <w:pPr>
              <w:spacing w:after="0" w:line="240" w:lineRule="auto"/>
              <w:rPr>
                <w:rFonts w:ascii="Calibri" w:eastAsia="Calibri" w:hAnsi="Calibri" w:cs="Calibri"/>
              </w:rPr>
            </w:pPr>
            <w:r>
              <w:rPr>
                <w:rFonts w:ascii="Calibri" w:eastAsia="Calibri" w:hAnsi="Calibri" w:cs="Calibri"/>
                <w:b/>
                <w:sz w:val="20"/>
              </w:rPr>
              <w:t>Dissemination level</w:t>
            </w:r>
          </w:p>
        </w:tc>
        <w:tc>
          <w:tcPr>
            <w:tcW w:w="2038"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93B9910" w14:textId="77777777" w:rsidR="00A314FF" w:rsidRDefault="00A314FF">
            <w:pPr>
              <w:spacing w:after="0" w:line="240" w:lineRule="auto"/>
              <w:rPr>
                <w:rFonts w:ascii="Calibri" w:eastAsia="Calibri" w:hAnsi="Calibri" w:cs="Calibri"/>
                <w:sz w:val="20"/>
              </w:rPr>
            </w:pPr>
            <w:r>
              <w:rPr>
                <w:rFonts w:ascii="Calibri" w:eastAsia="Calibri" w:hAnsi="Calibri" w:cs="Calibri"/>
                <w:color w:val="000000"/>
                <w:sz w:val="20"/>
              </w:rPr>
              <w:t xml:space="preserve"> </w:t>
            </w:r>
            <w:r>
              <w:rPr>
                <w:rFonts w:ascii="Segoe UI Symbol" w:eastAsia="Calibri" w:hAnsi="Segoe UI Symbol" w:cs="Segoe UI Symbol"/>
                <w:sz w:val="20"/>
              </w:rPr>
              <w:t>☐</w:t>
            </w:r>
            <w:r>
              <w:rPr>
                <w:rFonts w:ascii="Calibri" w:eastAsia="Calibri" w:hAnsi="Calibri" w:cs="Calibri"/>
                <w:sz w:val="20"/>
              </w:rPr>
              <w:t xml:space="preserve"> Department / Faculty </w:t>
            </w:r>
            <w:r>
              <w:rPr>
                <w:rFonts w:ascii="Segoe UI Symbol" w:eastAsia="Calibri" w:hAnsi="Segoe UI Symbol" w:cs="Segoe UI Symbol"/>
                <w:sz w:val="20"/>
              </w:rPr>
              <w:t>☐</w:t>
            </w:r>
            <w:r>
              <w:rPr>
                <w:rFonts w:ascii="Calibri" w:eastAsia="Calibri" w:hAnsi="Calibri" w:cs="Calibri"/>
                <w:sz w:val="20"/>
              </w:rPr>
              <w:t xml:space="preserve"> Institution</w:t>
            </w:r>
          </w:p>
          <w:p w14:paraId="3E6BC777" w14:textId="77777777" w:rsidR="00A314FF" w:rsidRDefault="00A314FF">
            <w:pPr>
              <w:spacing w:after="0" w:line="240" w:lineRule="auto"/>
              <w:rPr>
                <w:rFonts w:ascii="Calibri" w:eastAsia="Calibri" w:hAnsi="Calibri" w:cs="Calibri"/>
              </w:rPr>
            </w:pPr>
            <w:r>
              <w:rPr>
                <w:rFonts w:ascii="Calibri" w:eastAsia="Calibri" w:hAnsi="Calibri" w:cs="Calibri"/>
                <w:color w:val="000000"/>
                <w:sz w:val="20"/>
              </w:rPr>
              <w:t xml:space="preserve"> Institution</w:t>
            </w:r>
          </w:p>
        </w:tc>
        <w:tc>
          <w:tcPr>
            <w:tcW w:w="2289"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7CFF31A" w14:textId="77777777" w:rsidR="00A314FF" w:rsidRDefault="00A314FF">
            <w:pPr>
              <w:rPr>
                <w:rFonts w:eastAsiaTheme="minorEastAsia"/>
              </w:rPr>
            </w:pPr>
            <w:r>
              <w:rPr>
                <w:rFonts w:ascii="MS Gothic" w:eastAsia="MS Gothic" w:hAnsi="MS Gothic" w:hint="eastAsia"/>
                <w:color w:val="000000"/>
              </w:rPr>
              <w:t>☐</w:t>
            </w:r>
            <w:r>
              <w:rPr>
                <w:color w:val="000000"/>
              </w:rPr>
              <w:t xml:space="preserve"> Local</w:t>
            </w:r>
          </w:p>
          <w:p w14:paraId="0FAE023E" w14:textId="77777777" w:rsidR="00A314FF" w:rsidRDefault="00A314FF">
            <w:pPr>
              <w:spacing w:after="0" w:line="240" w:lineRule="auto"/>
              <w:rPr>
                <w:rFonts w:ascii="Calibri" w:eastAsia="Calibri" w:hAnsi="Calibri" w:cs="Calibri"/>
              </w:rPr>
            </w:pPr>
            <w:r>
              <w:rPr>
                <w:rFonts w:ascii="MS Gothic" w:eastAsia="MS Gothic" w:hAnsi="MS Gothic" w:hint="eastAsia"/>
                <w:color w:val="000000"/>
              </w:rPr>
              <w:t>☒</w:t>
            </w:r>
            <w:r>
              <w:rPr>
                <w:color w:val="000000"/>
              </w:rPr>
              <w:t xml:space="preserve"> Regional</w:t>
            </w:r>
          </w:p>
        </w:tc>
        <w:tc>
          <w:tcPr>
            <w:tcW w:w="31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198B72D" w14:textId="77777777" w:rsidR="00A314FF" w:rsidRDefault="00A314FF">
            <w:pPr>
              <w:spacing w:after="0" w:line="240" w:lineRule="auto"/>
              <w:rPr>
                <w:rFonts w:ascii="Calibri" w:eastAsia="Calibri" w:hAnsi="Calibri" w:cs="Calibri"/>
                <w:sz w:val="20"/>
              </w:rPr>
            </w:pPr>
            <w:r>
              <w:rPr>
                <w:rFonts w:ascii="Calibri" w:eastAsia="Calibri" w:hAnsi="Calibri" w:cs="Calibri"/>
                <w:color w:val="000000"/>
                <w:sz w:val="20"/>
              </w:rPr>
              <w:t xml:space="preserve"> National</w:t>
            </w:r>
          </w:p>
          <w:p w14:paraId="7AB80B17" w14:textId="77777777" w:rsidR="00A314FF" w:rsidRDefault="00A314FF">
            <w:pPr>
              <w:spacing w:after="0" w:line="240" w:lineRule="auto"/>
              <w:rPr>
                <w:rFonts w:ascii="Calibri" w:eastAsia="Calibri" w:hAnsi="Calibri" w:cs="Calibri"/>
              </w:rPr>
            </w:pPr>
            <w:r>
              <w:rPr>
                <w:rFonts w:ascii="Calibri" w:eastAsia="Calibri" w:hAnsi="Calibri" w:cs="Calibri"/>
                <w:color w:val="000000"/>
                <w:sz w:val="20"/>
              </w:rPr>
              <w:t xml:space="preserve"> </w:t>
            </w:r>
            <w:r>
              <w:rPr>
                <w:rFonts w:ascii="Segoe UI Symbol" w:eastAsia="Calibri" w:hAnsi="Segoe UI Symbol" w:cs="Segoe UI Symbol"/>
                <w:sz w:val="20"/>
              </w:rPr>
              <w:t>☐</w:t>
            </w:r>
            <w:r>
              <w:rPr>
                <w:rFonts w:ascii="Calibri" w:eastAsia="Calibri" w:hAnsi="Calibri" w:cs="Calibri"/>
                <w:sz w:val="20"/>
              </w:rPr>
              <w:t xml:space="preserve"> International</w:t>
            </w:r>
          </w:p>
        </w:tc>
      </w:tr>
    </w:tbl>
    <w:p w14:paraId="51A16185" w14:textId="77777777" w:rsidR="00A314FF" w:rsidRDefault="00A314FF" w:rsidP="00A314FF">
      <w:pPr>
        <w:spacing w:after="0" w:line="240" w:lineRule="auto"/>
        <w:rPr>
          <w:rFonts w:ascii="Calibri" w:eastAsia="Calibri" w:hAnsi="Calibri" w:cs="Calibri"/>
        </w:rPr>
      </w:pPr>
    </w:p>
    <w:p w14:paraId="37270562" w14:textId="77777777" w:rsidR="00A314FF" w:rsidRDefault="00A314FF" w:rsidP="00A314FF">
      <w:pPr>
        <w:spacing w:after="0" w:line="240" w:lineRule="auto"/>
        <w:rPr>
          <w:rFonts w:ascii="Calibri" w:eastAsia="Calibri" w:hAnsi="Calibri" w:cs="Calibri"/>
          <w:b/>
          <w:sz w:val="24"/>
        </w:rPr>
      </w:pPr>
      <w:r>
        <w:rPr>
          <w:rFonts w:ascii="Calibri" w:eastAsia="Calibri" w:hAnsi="Calibri" w:cs="Calibri"/>
          <w:b/>
          <w:sz w:val="24"/>
        </w:rPr>
        <w:t>Deliverables/results/outcomes</w:t>
      </w:r>
    </w:p>
    <w:p w14:paraId="6F064C47" w14:textId="77777777" w:rsidR="00A314FF" w:rsidRDefault="00A314FF" w:rsidP="00A314FF">
      <w:pPr>
        <w:spacing w:after="0" w:line="240" w:lineRule="auto"/>
        <w:rPr>
          <w:rFonts w:ascii="Calibri" w:eastAsia="Calibri" w:hAnsi="Calibri" w:cs="Calibri"/>
          <w:b/>
        </w:rPr>
      </w:pPr>
    </w:p>
    <w:tbl>
      <w:tblPr>
        <w:tblW w:w="0" w:type="auto"/>
        <w:tblInd w:w="108" w:type="dxa"/>
        <w:tblCellMar>
          <w:left w:w="10" w:type="dxa"/>
          <w:right w:w="10" w:type="dxa"/>
        </w:tblCellMar>
        <w:tblLook w:val="04A0" w:firstRow="1" w:lastRow="0" w:firstColumn="1" w:lastColumn="0" w:noHBand="0" w:noVBand="1"/>
      </w:tblPr>
      <w:tblGrid>
        <w:gridCol w:w="1953"/>
        <w:gridCol w:w="1261"/>
        <w:gridCol w:w="419"/>
        <w:gridCol w:w="1791"/>
        <w:gridCol w:w="212"/>
        <w:gridCol w:w="3606"/>
      </w:tblGrid>
      <w:tr w:rsidR="00A314FF" w14:paraId="0A439682" w14:textId="77777777" w:rsidTr="00A314FF">
        <w:trPr>
          <w:trHeight w:val="1"/>
        </w:trPr>
        <w:tc>
          <w:tcPr>
            <w:tcW w:w="2025" w:type="dxa"/>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FA92B2A" w14:textId="77777777" w:rsidR="00A314FF" w:rsidRDefault="00A314FF">
            <w:pPr>
              <w:spacing w:after="0" w:line="240" w:lineRule="auto"/>
              <w:rPr>
                <w:rFonts w:ascii="Calibri" w:eastAsia="Calibri" w:hAnsi="Calibri" w:cs="Calibri"/>
                <w:b/>
                <w:sz w:val="20"/>
              </w:rPr>
            </w:pPr>
            <w:r>
              <w:rPr>
                <w:rFonts w:ascii="Calibri" w:eastAsia="Calibri" w:hAnsi="Calibri" w:cs="Calibri"/>
                <w:b/>
                <w:sz w:val="20"/>
              </w:rPr>
              <w:t>Expected Deliverable/Results/</w:t>
            </w:r>
          </w:p>
          <w:p w14:paraId="77E9CF55" w14:textId="77777777" w:rsidR="00A314FF" w:rsidRDefault="00A314FF">
            <w:pPr>
              <w:spacing w:after="0" w:line="240" w:lineRule="auto"/>
              <w:rPr>
                <w:rFonts w:ascii="Calibri" w:eastAsia="Calibri" w:hAnsi="Calibri" w:cs="Calibri"/>
              </w:rPr>
            </w:pPr>
            <w:r>
              <w:rPr>
                <w:rFonts w:ascii="Calibri" w:eastAsia="Calibri" w:hAnsi="Calibri" w:cs="Calibri"/>
                <w:b/>
                <w:sz w:val="20"/>
              </w:rPr>
              <w:t>Outcomes</w:t>
            </w:r>
            <w:r>
              <w:rPr>
                <w:rFonts w:ascii="Calibri" w:eastAsia="Calibri" w:hAnsi="Calibri" w:cs="Calibri"/>
                <w:color w:val="FFFFFF"/>
                <w:sz w:val="20"/>
              </w:rPr>
              <w:t xml:space="preserve"> </w:t>
            </w:r>
          </w:p>
        </w:tc>
        <w:tc>
          <w:tcPr>
            <w:tcW w:w="156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FC3F15A" w14:textId="77777777" w:rsidR="00A314FF" w:rsidRDefault="00A314FF">
            <w:pPr>
              <w:spacing w:after="0" w:line="240" w:lineRule="auto"/>
              <w:rPr>
                <w:rFonts w:ascii="Calibri" w:eastAsia="Calibri" w:hAnsi="Calibri" w:cs="Calibri"/>
              </w:rPr>
            </w:pPr>
            <w:r>
              <w:rPr>
                <w:rFonts w:ascii="Calibri" w:eastAsia="Calibri" w:hAnsi="Calibri" w:cs="Calibri"/>
                <w:sz w:val="20"/>
              </w:rPr>
              <w:t>Work Package and Outcome ref.nr</w:t>
            </w:r>
          </w:p>
        </w:tc>
        <w:tc>
          <w:tcPr>
            <w:tcW w:w="5882"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B0F0519" w14:textId="4FC5A82F" w:rsidR="00A314FF" w:rsidRDefault="00677DAA">
            <w:pPr>
              <w:spacing w:after="0" w:line="240" w:lineRule="auto"/>
              <w:ind w:left="5040" w:hanging="187"/>
              <w:rPr>
                <w:rFonts w:ascii="Calibri" w:eastAsia="Calibri" w:hAnsi="Calibri" w:cs="Calibri"/>
              </w:rPr>
            </w:pPr>
            <w:r>
              <w:rPr>
                <w:rFonts w:ascii="Calibri" w:eastAsia="Calibri" w:hAnsi="Calibri" w:cs="Calibri"/>
                <w:b/>
                <w:sz w:val="24"/>
              </w:rPr>
              <w:t>A31</w:t>
            </w:r>
            <w:r w:rsidR="00A314FF">
              <w:rPr>
                <w:rFonts w:ascii="Calibri" w:eastAsia="Calibri" w:hAnsi="Calibri" w:cs="Calibri"/>
                <w:b/>
                <w:sz w:val="24"/>
              </w:rPr>
              <w:t>.1.2.</w:t>
            </w:r>
          </w:p>
        </w:tc>
      </w:tr>
      <w:tr w:rsidR="00A314FF" w14:paraId="62E8ED53" w14:textId="77777777" w:rsidTr="00A314FF">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DF1A79B" w14:textId="77777777" w:rsidR="00A314FF" w:rsidRDefault="00A314FF">
            <w:pPr>
              <w:spacing w:after="0"/>
              <w:rPr>
                <w:rFonts w:ascii="Calibri" w:eastAsia="Calibri" w:hAnsi="Calibri" w:cs="Calibri"/>
              </w:rPr>
            </w:pPr>
          </w:p>
        </w:tc>
        <w:tc>
          <w:tcPr>
            <w:tcW w:w="156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AB7CFDC" w14:textId="77777777" w:rsidR="00A314FF" w:rsidRDefault="00A314FF">
            <w:pPr>
              <w:spacing w:after="0" w:line="240" w:lineRule="auto"/>
              <w:rPr>
                <w:rFonts w:ascii="Calibri" w:eastAsia="Calibri" w:hAnsi="Calibri" w:cs="Calibri"/>
              </w:rPr>
            </w:pPr>
            <w:r>
              <w:rPr>
                <w:rFonts w:ascii="Calibri" w:eastAsia="Calibri" w:hAnsi="Calibri" w:cs="Calibri"/>
                <w:sz w:val="20"/>
              </w:rPr>
              <w:t>Title</w:t>
            </w:r>
          </w:p>
        </w:tc>
        <w:tc>
          <w:tcPr>
            <w:tcW w:w="5882"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8ADE9A4" w14:textId="77777777" w:rsidR="00A314FF" w:rsidRDefault="00A314FF">
            <w:pPr>
              <w:spacing w:after="0" w:line="240" w:lineRule="auto"/>
              <w:rPr>
                <w:rFonts w:ascii="Calibri" w:eastAsia="Calibri" w:hAnsi="Calibri" w:cs="Calibri"/>
              </w:rPr>
            </w:pPr>
            <w:r>
              <w:rPr>
                <w:rFonts w:ascii="Calibri" w:eastAsia="Calibri" w:hAnsi="Calibri" w:cs="Calibri"/>
              </w:rPr>
              <w:t>Praćenje napretka i razmena informacija o aktivnostima partnera</w:t>
            </w:r>
          </w:p>
        </w:tc>
      </w:tr>
      <w:tr w:rsidR="00A314FF" w14:paraId="74B47B97" w14:textId="77777777" w:rsidTr="00A314FF">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CE58490" w14:textId="77777777" w:rsidR="00A314FF" w:rsidRDefault="00A314FF">
            <w:pPr>
              <w:spacing w:after="0"/>
              <w:rPr>
                <w:rFonts w:ascii="Calibri" w:eastAsia="Calibri" w:hAnsi="Calibri" w:cs="Calibri"/>
              </w:rPr>
            </w:pPr>
          </w:p>
        </w:tc>
        <w:tc>
          <w:tcPr>
            <w:tcW w:w="156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C1B4202" w14:textId="77777777" w:rsidR="00A314FF" w:rsidRDefault="00A314FF">
            <w:pPr>
              <w:spacing w:after="0" w:line="240" w:lineRule="auto"/>
              <w:rPr>
                <w:rFonts w:ascii="Calibri" w:eastAsia="Calibri" w:hAnsi="Calibri" w:cs="Calibri"/>
              </w:rPr>
            </w:pPr>
            <w:r>
              <w:rPr>
                <w:rFonts w:ascii="Calibri" w:eastAsia="Calibri" w:hAnsi="Calibri" w:cs="Calibri"/>
                <w:sz w:val="20"/>
              </w:rPr>
              <w:t>Type</w:t>
            </w:r>
          </w:p>
        </w:tc>
        <w:tc>
          <w:tcPr>
            <w:tcW w:w="2527"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CC01B52" w14:textId="77777777" w:rsidR="00A314FF" w:rsidRDefault="00A314FF">
            <w:pPr>
              <w:rPr>
                <w:rFonts w:eastAsiaTheme="minorEastAsia"/>
                <w:color w:val="000000"/>
              </w:rPr>
            </w:pPr>
            <w:r>
              <w:rPr>
                <w:rFonts w:ascii="MS Gothic" w:eastAsia="MS Gothic" w:hAnsi="MS Gothic" w:cs="MS Gothic" w:hint="eastAsia"/>
                <w:color w:val="000000"/>
              </w:rPr>
              <w:t>☐</w:t>
            </w:r>
            <w:r>
              <w:rPr>
                <w:color w:val="000000"/>
              </w:rPr>
              <w:t xml:space="preserve"> Teaching material</w:t>
            </w:r>
          </w:p>
          <w:p w14:paraId="60E4F566" w14:textId="77777777" w:rsidR="00A314FF" w:rsidRDefault="00A314FF">
            <w:pPr>
              <w:rPr>
                <w:color w:val="000000"/>
              </w:rPr>
            </w:pPr>
            <w:r>
              <w:rPr>
                <w:rFonts w:ascii="MS Gothic" w:eastAsia="MS Gothic" w:hAnsi="MS Gothic" w:cs="MS Gothic" w:hint="eastAsia"/>
                <w:color w:val="000000"/>
              </w:rPr>
              <w:t>☐</w:t>
            </w:r>
            <w:r>
              <w:rPr>
                <w:color w:val="000000"/>
              </w:rPr>
              <w:t xml:space="preserve"> Learning material</w:t>
            </w:r>
          </w:p>
          <w:p w14:paraId="4AA73760" w14:textId="77777777" w:rsidR="00A314FF" w:rsidRDefault="00A314FF">
            <w:pPr>
              <w:spacing w:after="0" w:line="240" w:lineRule="auto"/>
              <w:rPr>
                <w:rFonts w:ascii="Calibri" w:eastAsia="Calibri" w:hAnsi="Calibri" w:cs="Calibri"/>
              </w:rPr>
            </w:pPr>
            <w:r>
              <w:rPr>
                <w:rFonts w:ascii="MS Gothic" w:eastAsia="MS Gothic" w:hAnsi="MS Gothic" w:cs="MS Gothic" w:hint="eastAsia"/>
                <w:color w:val="000000"/>
              </w:rPr>
              <w:t>☐</w:t>
            </w:r>
            <w:r>
              <w:rPr>
                <w:color w:val="000000"/>
              </w:rPr>
              <w:t xml:space="preserve"> Training material</w:t>
            </w:r>
          </w:p>
        </w:tc>
        <w:tc>
          <w:tcPr>
            <w:tcW w:w="3355"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C04383E" w14:textId="77777777" w:rsidR="00A314FF" w:rsidRDefault="00A314FF">
            <w:pPr>
              <w:rPr>
                <w:rFonts w:eastAsiaTheme="minorEastAsia"/>
                <w:color w:val="000000"/>
              </w:rPr>
            </w:pPr>
            <w:r>
              <w:rPr>
                <w:rFonts w:ascii="MS Gothic" w:eastAsia="MS Gothic" w:hAnsi="MS Gothic" w:cs="MS Gothic" w:hint="eastAsia"/>
                <w:color w:val="000000"/>
              </w:rPr>
              <w:t>☐</w:t>
            </w:r>
            <w:r>
              <w:rPr>
                <w:color w:val="000000"/>
              </w:rPr>
              <w:t xml:space="preserve"> Event</w:t>
            </w:r>
          </w:p>
          <w:p w14:paraId="18EE5840" w14:textId="77777777" w:rsidR="00A314FF" w:rsidRDefault="00A314FF">
            <w:pPr>
              <w:rPr>
                <w:color w:val="000000"/>
              </w:rPr>
            </w:pPr>
            <w:r>
              <w:rPr>
                <w:rFonts w:ascii="MS Gothic" w:eastAsia="MS Gothic" w:hAnsi="MS Gothic" w:hint="eastAsia"/>
                <w:color w:val="000000"/>
              </w:rPr>
              <w:t>☒</w:t>
            </w:r>
            <w:r>
              <w:rPr>
                <w:color w:val="000000"/>
              </w:rPr>
              <w:t xml:space="preserve"> Report </w:t>
            </w:r>
          </w:p>
          <w:p w14:paraId="0ABC4BCC" w14:textId="77777777" w:rsidR="00A314FF" w:rsidRDefault="00A314FF">
            <w:pPr>
              <w:spacing w:after="0" w:line="240" w:lineRule="auto"/>
              <w:rPr>
                <w:rFonts w:ascii="Calibri" w:eastAsia="Calibri" w:hAnsi="Calibri" w:cs="Calibri"/>
              </w:rPr>
            </w:pPr>
            <w:r>
              <w:rPr>
                <w:rFonts w:ascii="MS Gothic" w:eastAsia="MS Gothic" w:hAnsi="MS Gothic" w:cs="MS Gothic" w:hint="eastAsia"/>
                <w:color w:val="000000"/>
              </w:rPr>
              <w:t>☐</w:t>
            </w:r>
            <w:r>
              <w:rPr>
                <w:color w:val="000000"/>
              </w:rPr>
              <w:t xml:space="preserve"> Service/Product </w:t>
            </w:r>
          </w:p>
        </w:tc>
      </w:tr>
      <w:tr w:rsidR="00A314FF" w14:paraId="37F4C6A9" w14:textId="77777777" w:rsidTr="00A314FF">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AF64FAF" w14:textId="77777777" w:rsidR="00A314FF" w:rsidRDefault="00A314FF">
            <w:pPr>
              <w:spacing w:after="0"/>
              <w:rPr>
                <w:rFonts w:ascii="Calibri" w:eastAsia="Calibri" w:hAnsi="Calibri" w:cs="Calibri"/>
              </w:rPr>
            </w:pPr>
          </w:p>
        </w:tc>
        <w:tc>
          <w:tcPr>
            <w:tcW w:w="156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65BC1EA" w14:textId="77777777" w:rsidR="00A314FF" w:rsidRDefault="00A314FF">
            <w:pPr>
              <w:spacing w:after="0" w:line="240" w:lineRule="auto"/>
              <w:rPr>
                <w:rFonts w:ascii="Calibri" w:eastAsia="Calibri" w:hAnsi="Calibri" w:cs="Calibri"/>
              </w:rPr>
            </w:pPr>
            <w:r>
              <w:rPr>
                <w:rFonts w:ascii="Calibri" w:eastAsia="Calibri" w:hAnsi="Calibri" w:cs="Calibri"/>
                <w:sz w:val="20"/>
              </w:rPr>
              <w:t xml:space="preserve">Description </w:t>
            </w:r>
          </w:p>
        </w:tc>
        <w:tc>
          <w:tcPr>
            <w:tcW w:w="5882"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692B29F0" w14:textId="77777777" w:rsidR="00A314FF" w:rsidRDefault="00A314FF">
            <w:pPr>
              <w:spacing w:after="0" w:line="240" w:lineRule="auto"/>
              <w:rPr>
                <w:rFonts w:ascii="Calibri" w:eastAsia="Calibri" w:hAnsi="Calibri" w:cs="Calibri"/>
              </w:rPr>
            </w:pPr>
          </w:p>
        </w:tc>
      </w:tr>
      <w:tr w:rsidR="00A314FF" w14:paraId="70347F54" w14:textId="77777777" w:rsidTr="00A314FF">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4761F81" w14:textId="77777777" w:rsidR="00A314FF" w:rsidRDefault="00A314FF">
            <w:pPr>
              <w:spacing w:after="0"/>
              <w:rPr>
                <w:rFonts w:ascii="Calibri" w:eastAsia="Calibri" w:hAnsi="Calibri" w:cs="Calibri"/>
              </w:rPr>
            </w:pPr>
          </w:p>
        </w:tc>
        <w:tc>
          <w:tcPr>
            <w:tcW w:w="156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2A3771A" w14:textId="77777777" w:rsidR="00A314FF" w:rsidRDefault="00A314FF">
            <w:pPr>
              <w:spacing w:after="0" w:line="240" w:lineRule="auto"/>
              <w:rPr>
                <w:rFonts w:ascii="Calibri" w:eastAsia="Calibri" w:hAnsi="Calibri" w:cs="Calibri"/>
              </w:rPr>
            </w:pPr>
            <w:r>
              <w:rPr>
                <w:rFonts w:ascii="Calibri" w:eastAsia="Calibri" w:hAnsi="Calibri" w:cs="Calibri"/>
                <w:sz w:val="20"/>
              </w:rPr>
              <w:t>Due date</w:t>
            </w:r>
          </w:p>
        </w:tc>
        <w:tc>
          <w:tcPr>
            <w:tcW w:w="5882"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41CCEC0" w14:textId="77777777" w:rsidR="00A314FF" w:rsidRDefault="00A314FF">
            <w:pPr>
              <w:spacing w:after="0" w:line="240" w:lineRule="auto"/>
              <w:rPr>
                <w:rFonts w:ascii="Calibri" w:eastAsia="Calibri" w:hAnsi="Calibri" w:cs="Calibri"/>
              </w:rPr>
            </w:pPr>
            <w:r>
              <w:rPr>
                <w:rFonts w:ascii="Calibri" w:eastAsia="Calibri" w:hAnsi="Calibri" w:cs="Calibri"/>
              </w:rPr>
              <w:t>M11</w:t>
            </w:r>
          </w:p>
        </w:tc>
      </w:tr>
      <w:tr w:rsidR="00A314FF" w14:paraId="3D500616" w14:textId="77777777" w:rsidTr="00A314FF">
        <w:tc>
          <w:tcPr>
            <w:tcW w:w="202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2905B9B8" w14:textId="77777777" w:rsidR="00A314FF" w:rsidRDefault="00A314FF">
            <w:pPr>
              <w:spacing w:after="0" w:line="240" w:lineRule="auto"/>
              <w:rPr>
                <w:rFonts w:ascii="Calibri" w:eastAsia="Calibri" w:hAnsi="Calibri" w:cs="Calibri"/>
              </w:rPr>
            </w:pPr>
          </w:p>
        </w:tc>
        <w:tc>
          <w:tcPr>
            <w:tcW w:w="156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BB29997" w14:textId="77777777" w:rsidR="00A314FF" w:rsidRDefault="00A314FF">
            <w:pPr>
              <w:spacing w:after="0" w:line="240" w:lineRule="auto"/>
              <w:rPr>
                <w:rFonts w:ascii="Calibri" w:eastAsia="Calibri" w:hAnsi="Calibri" w:cs="Calibri"/>
              </w:rPr>
            </w:pPr>
            <w:r>
              <w:rPr>
                <w:rFonts w:ascii="Calibri" w:eastAsia="Calibri" w:hAnsi="Calibri" w:cs="Calibri"/>
                <w:sz w:val="20"/>
              </w:rPr>
              <w:t>Languages</w:t>
            </w:r>
          </w:p>
        </w:tc>
        <w:tc>
          <w:tcPr>
            <w:tcW w:w="5882"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DBB1636" w14:textId="77777777" w:rsidR="00A314FF" w:rsidRDefault="00A314FF">
            <w:pPr>
              <w:spacing w:after="0" w:line="240" w:lineRule="auto"/>
              <w:rPr>
                <w:rFonts w:ascii="Calibri" w:eastAsia="Calibri" w:hAnsi="Calibri" w:cs="Calibri"/>
              </w:rPr>
            </w:pPr>
            <w:r>
              <w:rPr>
                <w:rFonts w:ascii="Calibri" w:eastAsia="Calibri" w:hAnsi="Calibri" w:cs="Calibri"/>
              </w:rPr>
              <w:t>Srpski, Engleski</w:t>
            </w:r>
          </w:p>
        </w:tc>
      </w:tr>
      <w:tr w:rsidR="00A314FF" w14:paraId="68C2D62D" w14:textId="77777777" w:rsidTr="00A314FF">
        <w:tc>
          <w:tcPr>
            <w:tcW w:w="2025" w:type="dxa"/>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2064632" w14:textId="77777777" w:rsidR="00A314FF" w:rsidRDefault="00A314FF">
            <w:pPr>
              <w:tabs>
                <w:tab w:val="left" w:pos="2619"/>
              </w:tabs>
              <w:spacing w:after="0" w:line="240" w:lineRule="auto"/>
              <w:ind w:left="708" w:hanging="708"/>
              <w:rPr>
                <w:rFonts w:ascii="Calibri" w:eastAsia="Calibri" w:hAnsi="Calibri" w:cs="Calibri"/>
              </w:rPr>
            </w:pPr>
            <w:r>
              <w:rPr>
                <w:rFonts w:ascii="Calibri" w:eastAsia="Calibri" w:hAnsi="Calibri" w:cs="Calibri"/>
                <w:b/>
                <w:sz w:val="20"/>
              </w:rPr>
              <w:t>Target groups</w:t>
            </w:r>
          </w:p>
        </w:tc>
        <w:tc>
          <w:tcPr>
            <w:tcW w:w="7443" w:type="dxa"/>
            <w:gridSpan w:val="5"/>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5BFBB98" w14:textId="77777777" w:rsidR="00A314FF" w:rsidRDefault="00A314FF">
            <w:pPr>
              <w:rPr>
                <w:rFonts w:eastAsiaTheme="minorEastAsia"/>
              </w:rPr>
            </w:pPr>
            <w:r>
              <w:rPr>
                <w:rFonts w:ascii="MS Gothic" w:eastAsia="MS Gothic" w:hAnsi="MS Gothic" w:hint="eastAsia"/>
                <w:color w:val="000000"/>
              </w:rPr>
              <w:t>☒</w:t>
            </w:r>
            <w:r>
              <w:rPr>
                <w:color w:val="000000"/>
              </w:rPr>
              <w:t xml:space="preserve"> Teaching staff </w:t>
            </w:r>
          </w:p>
          <w:p w14:paraId="278C5803" w14:textId="77777777" w:rsidR="00A314FF" w:rsidRDefault="00A314FF">
            <w:r>
              <w:rPr>
                <w:rFonts w:ascii="MS Gothic" w:eastAsia="MS Gothic" w:hAnsi="MS Gothic" w:hint="eastAsia"/>
                <w:color w:val="000000"/>
              </w:rPr>
              <w:t>☐</w:t>
            </w:r>
            <w:r>
              <w:rPr>
                <w:color w:val="000000"/>
              </w:rPr>
              <w:t xml:space="preserve"> Students </w:t>
            </w:r>
          </w:p>
          <w:p w14:paraId="4E1941DB" w14:textId="77777777" w:rsidR="00A314FF" w:rsidRDefault="00A314FF">
            <w:r>
              <w:rPr>
                <w:rFonts w:ascii="MS Gothic" w:eastAsia="MS Gothic" w:hAnsi="MS Gothic" w:hint="eastAsia"/>
                <w:color w:val="000000"/>
              </w:rPr>
              <w:t>☒</w:t>
            </w:r>
            <w:r>
              <w:rPr>
                <w:color w:val="000000"/>
              </w:rPr>
              <w:t xml:space="preserve"> Trainees </w:t>
            </w:r>
          </w:p>
          <w:p w14:paraId="3A005570" w14:textId="77777777" w:rsidR="00A314FF" w:rsidRDefault="00A314FF">
            <w:r>
              <w:rPr>
                <w:rFonts w:ascii="MS Gothic" w:eastAsia="MS Gothic" w:hAnsi="MS Gothic" w:hint="eastAsia"/>
                <w:color w:val="000000"/>
              </w:rPr>
              <w:t>☒</w:t>
            </w:r>
            <w:r>
              <w:rPr>
                <w:color w:val="000000"/>
              </w:rPr>
              <w:t xml:space="preserve"> Administrative staff</w:t>
            </w:r>
          </w:p>
          <w:p w14:paraId="39DA6C39" w14:textId="77777777" w:rsidR="00A314FF" w:rsidRDefault="00A314FF">
            <w:r>
              <w:rPr>
                <w:rFonts w:ascii="MS Gothic" w:eastAsia="MS Gothic" w:hAnsi="MS Gothic" w:hint="eastAsia"/>
                <w:color w:val="000000"/>
              </w:rPr>
              <w:t>☒</w:t>
            </w:r>
            <w:r>
              <w:rPr>
                <w:color w:val="000000"/>
              </w:rPr>
              <w:t xml:space="preserve"> Technical staff </w:t>
            </w:r>
          </w:p>
          <w:p w14:paraId="0B76ABF0" w14:textId="77777777" w:rsidR="00A314FF" w:rsidRDefault="00A314FF">
            <w:r>
              <w:rPr>
                <w:rFonts w:ascii="MS Gothic" w:eastAsia="MS Gothic" w:hAnsi="MS Gothic" w:hint="eastAsia"/>
                <w:color w:val="000000"/>
              </w:rPr>
              <w:t>☐</w:t>
            </w:r>
            <w:r>
              <w:rPr>
                <w:color w:val="000000"/>
              </w:rPr>
              <w:t xml:space="preserve"> Librarians </w:t>
            </w:r>
          </w:p>
          <w:p w14:paraId="62AED8DF" w14:textId="77777777" w:rsidR="00A314FF" w:rsidRDefault="00A314FF">
            <w:pPr>
              <w:spacing w:after="0" w:line="240" w:lineRule="auto"/>
              <w:rPr>
                <w:rFonts w:ascii="Calibri" w:eastAsia="Calibri" w:hAnsi="Calibri" w:cs="Calibri"/>
              </w:rPr>
            </w:pPr>
            <w:r>
              <w:rPr>
                <w:rFonts w:ascii="MS Gothic" w:eastAsia="MS Gothic" w:hAnsi="MS Gothic" w:cs="MS Gothic" w:hint="eastAsia"/>
                <w:color w:val="000000"/>
              </w:rPr>
              <w:t>☐</w:t>
            </w:r>
            <w:r>
              <w:rPr>
                <w:color w:val="000000"/>
              </w:rPr>
              <w:t xml:space="preserve"> Other</w:t>
            </w:r>
          </w:p>
        </w:tc>
      </w:tr>
      <w:tr w:rsidR="00A314FF" w14:paraId="39E88D65" w14:textId="77777777" w:rsidTr="00A314FF">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59F5D28" w14:textId="77777777" w:rsidR="00A314FF" w:rsidRDefault="00A314FF">
            <w:pPr>
              <w:spacing w:after="0"/>
              <w:rPr>
                <w:rFonts w:ascii="Calibri" w:eastAsia="Calibri" w:hAnsi="Calibri" w:cs="Calibri"/>
              </w:rPr>
            </w:pPr>
          </w:p>
        </w:tc>
        <w:tc>
          <w:tcPr>
            <w:tcW w:w="7443" w:type="dxa"/>
            <w:gridSpan w:val="5"/>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DC59516" w14:textId="77777777" w:rsidR="00A314FF" w:rsidRDefault="00A314FF">
            <w:pPr>
              <w:tabs>
                <w:tab w:val="left" w:pos="2619"/>
              </w:tabs>
              <w:spacing w:after="0" w:line="240" w:lineRule="auto"/>
              <w:ind w:left="708" w:hanging="708"/>
              <w:rPr>
                <w:rFonts w:ascii="Calibri" w:eastAsia="Calibri" w:hAnsi="Calibri" w:cs="Calibri"/>
                <w:i/>
                <w:sz w:val="20"/>
              </w:rPr>
            </w:pPr>
            <w:r>
              <w:rPr>
                <w:rFonts w:ascii="Calibri" w:eastAsia="Calibri" w:hAnsi="Calibri" w:cs="Calibri"/>
                <w:i/>
                <w:sz w:val="20"/>
              </w:rPr>
              <w:t xml:space="preserve">If you selected 'Other', please identify these target groups. </w:t>
            </w:r>
          </w:p>
          <w:p w14:paraId="3FF52065" w14:textId="77777777" w:rsidR="00A314FF" w:rsidRDefault="00A314FF">
            <w:pPr>
              <w:spacing w:after="0" w:line="240" w:lineRule="auto"/>
              <w:rPr>
                <w:rFonts w:ascii="Calibri" w:eastAsia="Calibri" w:hAnsi="Calibri" w:cs="Calibri"/>
              </w:rPr>
            </w:pPr>
            <w:r>
              <w:rPr>
                <w:rFonts w:ascii="Calibri" w:eastAsia="Calibri" w:hAnsi="Calibri" w:cs="Calibri"/>
                <w:i/>
                <w:sz w:val="20"/>
              </w:rPr>
              <w:t>(Max. 250 words)</w:t>
            </w:r>
          </w:p>
        </w:tc>
      </w:tr>
      <w:tr w:rsidR="00A314FF" w14:paraId="57F0A1BC" w14:textId="77777777" w:rsidTr="00A314FF">
        <w:tc>
          <w:tcPr>
            <w:tcW w:w="202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9853934" w14:textId="77777777" w:rsidR="00A314FF" w:rsidRDefault="00A314FF">
            <w:pPr>
              <w:spacing w:after="0" w:line="240" w:lineRule="auto"/>
              <w:rPr>
                <w:rFonts w:ascii="Calibri" w:eastAsia="Calibri" w:hAnsi="Calibri" w:cs="Calibri"/>
              </w:rPr>
            </w:pPr>
            <w:r>
              <w:rPr>
                <w:rFonts w:ascii="Calibri" w:eastAsia="Calibri" w:hAnsi="Calibri" w:cs="Calibri"/>
                <w:b/>
                <w:sz w:val="20"/>
              </w:rPr>
              <w:t>Dissemination level</w:t>
            </w:r>
          </w:p>
        </w:tc>
        <w:tc>
          <w:tcPr>
            <w:tcW w:w="2038"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6F04DBD" w14:textId="77777777" w:rsidR="00A314FF" w:rsidRDefault="00A314FF">
            <w:pPr>
              <w:spacing w:after="0" w:line="240" w:lineRule="auto"/>
              <w:rPr>
                <w:rFonts w:ascii="Calibri" w:eastAsia="Calibri" w:hAnsi="Calibri" w:cs="Calibri"/>
                <w:sz w:val="20"/>
              </w:rPr>
            </w:pPr>
            <w:r>
              <w:rPr>
                <w:rFonts w:ascii="Calibri" w:eastAsia="Calibri" w:hAnsi="Calibri" w:cs="Calibri"/>
                <w:color w:val="000000"/>
                <w:sz w:val="20"/>
              </w:rPr>
              <w:t xml:space="preserve"> </w:t>
            </w:r>
            <w:r>
              <w:rPr>
                <w:rFonts w:ascii="Segoe UI Symbol" w:eastAsia="Calibri" w:hAnsi="Segoe UI Symbol" w:cs="Segoe UI Symbol"/>
                <w:sz w:val="20"/>
              </w:rPr>
              <w:t>☐</w:t>
            </w:r>
            <w:r>
              <w:rPr>
                <w:rFonts w:ascii="Calibri" w:eastAsia="Calibri" w:hAnsi="Calibri" w:cs="Calibri"/>
                <w:sz w:val="20"/>
              </w:rPr>
              <w:t xml:space="preserve"> Department / Faculty </w:t>
            </w:r>
            <w:r>
              <w:rPr>
                <w:rFonts w:ascii="Segoe UI Symbol" w:eastAsia="Calibri" w:hAnsi="Segoe UI Symbol" w:cs="Segoe UI Symbol"/>
                <w:sz w:val="20"/>
              </w:rPr>
              <w:t>☐</w:t>
            </w:r>
            <w:r>
              <w:rPr>
                <w:rFonts w:ascii="Calibri" w:eastAsia="Calibri" w:hAnsi="Calibri" w:cs="Calibri"/>
                <w:sz w:val="20"/>
              </w:rPr>
              <w:t xml:space="preserve"> Institution</w:t>
            </w:r>
          </w:p>
          <w:p w14:paraId="7BE3414B" w14:textId="77777777" w:rsidR="00A314FF" w:rsidRDefault="00A314FF">
            <w:pPr>
              <w:spacing w:after="0" w:line="240" w:lineRule="auto"/>
              <w:rPr>
                <w:rFonts w:ascii="Calibri" w:eastAsia="Calibri" w:hAnsi="Calibri" w:cs="Calibri"/>
              </w:rPr>
            </w:pPr>
            <w:r>
              <w:rPr>
                <w:rFonts w:ascii="Calibri" w:eastAsia="Calibri" w:hAnsi="Calibri" w:cs="Calibri"/>
                <w:color w:val="000000"/>
                <w:sz w:val="20"/>
              </w:rPr>
              <w:t xml:space="preserve"> Institution</w:t>
            </w:r>
          </w:p>
        </w:tc>
        <w:tc>
          <w:tcPr>
            <w:tcW w:w="2289"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84CE157" w14:textId="77777777" w:rsidR="00A314FF" w:rsidRDefault="00A314FF">
            <w:pPr>
              <w:rPr>
                <w:rFonts w:eastAsiaTheme="minorEastAsia"/>
              </w:rPr>
            </w:pPr>
            <w:r>
              <w:rPr>
                <w:rFonts w:ascii="MS Gothic" w:eastAsia="MS Gothic" w:hAnsi="MS Gothic" w:hint="eastAsia"/>
                <w:color w:val="000000"/>
              </w:rPr>
              <w:t>☐</w:t>
            </w:r>
            <w:r>
              <w:rPr>
                <w:color w:val="000000"/>
              </w:rPr>
              <w:t xml:space="preserve"> Local</w:t>
            </w:r>
          </w:p>
          <w:p w14:paraId="186DB3A1" w14:textId="77777777" w:rsidR="00A314FF" w:rsidRDefault="00A314FF">
            <w:pPr>
              <w:spacing w:after="0" w:line="240" w:lineRule="auto"/>
              <w:rPr>
                <w:rFonts w:ascii="Calibri" w:eastAsia="Calibri" w:hAnsi="Calibri" w:cs="Calibri"/>
              </w:rPr>
            </w:pPr>
            <w:r>
              <w:rPr>
                <w:rFonts w:ascii="MS Gothic" w:eastAsia="MS Gothic" w:hAnsi="MS Gothic" w:hint="eastAsia"/>
                <w:color w:val="000000"/>
              </w:rPr>
              <w:t>☒</w:t>
            </w:r>
            <w:r>
              <w:rPr>
                <w:color w:val="000000"/>
              </w:rPr>
              <w:t xml:space="preserve"> Regional</w:t>
            </w:r>
          </w:p>
        </w:tc>
        <w:tc>
          <w:tcPr>
            <w:tcW w:w="31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390E5FB" w14:textId="77777777" w:rsidR="00A314FF" w:rsidRDefault="00A314FF">
            <w:pPr>
              <w:spacing w:after="0" w:line="240" w:lineRule="auto"/>
              <w:rPr>
                <w:rFonts w:ascii="Calibri" w:eastAsia="Calibri" w:hAnsi="Calibri" w:cs="Calibri"/>
                <w:sz w:val="20"/>
              </w:rPr>
            </w:pPr>
            <w:r>
              <w:rPr>
                <w:rFonts w:ascii="Calibri" w:eastAsia="Calibri" w:hAnsi="Calibri" w:cs="Calibri"/>
                <w:color w:val="000000"/>
                <w:sz w:val="20"/>
              </w:rPr>
              <w:t xml:space="preserve"> National</w:t>
            </w:r>
          </w:p>
          <w:p w14:paraId="28D39465" w14:textId="77777777" w:rsidR="00A314FF" w:rsidRDefault="00A314FF">
            <w:pPr>
              <w:spacing w:after="0" w:line="240" w:lineRule="auto"/>
              <w:rPr>
                <w:rFonts w:ascii="Calibri" w:eastAsia="Calibri" w:hAnsi="Calibri" w:cs="Calibri"/>
              </w:rPr>
            </w:pPr>
            <w:r>
              <w:rPr>
                <w:rFonts w:ascii="Calibri" w:eastAsia="Calibri" w:hAnsi="Calibri" w:cs="Calibri"/>
                <w:color w:val="000000"/>
                <w:sz w:val="20"/>
              </w:rPr>
              <w:t xml:space="preserve"> </w:t>
            </w:r>
            <w:r>
              <w:rPr>
                <w:rFonts w:ascii="Segoe UI Symbol" w:eastAsia="Calibri" w:hAnsi="Segoe UI Symbol" w:cs="Segoe UI Symbol"/>
                <w:sz w:val="20"/>
              </w:rPr>
              <w:t>☐</w:t>
            </w:r>
            <w:r>
              <w:rPr>
                <w:rFonts w:ascii="Calibri" w:eastAsia="Calibri" w:hAnsi="Calibri" w:cs="Calibri"/>
                <w:sz w:val="20"/>
              </w:rPr>
              <w:t xml:space="preserve"> International</w:t>
            </w:r>
          </w:p>
        </w:tc>
      </w:tr>
    </w:tbl>
    <w:p w14:paraId="4579883B" w14:textId="77777777" w:rsidR="00A314FF" w:rsidRDefault="00A314FF" w:rsidP="00A314FF">
      <w:pPr>
        <w:spacing w:after="0" w:line="240" w:lineRule="auto"/>
        <w:rPr>
          <w:rFonts w:ascii="Calibri" w:eastAsia="Calibri" w:hAnsi="Calibri" w:cs="Calibri"/>
        </w:rPr>
      </w:pPr>
    </w:p>
    <w:p w14:paraId="626C1E97" w14:textId="77777777" w:rsidR="00A314FF" w:rsidRDefault="00A314FF" w:rsidP="00A314FF">
      <w:pPr>
        <w:spacing w:after="0" w:line="240" w:lineRule="auto"/>
        <w:rPr>
          <w:rFonts w:ascii="Calibri" w:eastAsia="Calibri" w:hAnsi="Calibri" w:cs="Calibri"/>
          <w:b/>
          <w:sz w:val="24"/>
        </w:rPr>
      </w:pPr>
      <w:r>
        <w:rPr>
          <w:rFonts w:ascii="Calibri" w:eastAsia="Calibri" w:hAnsi="Calibri" w:cs="Calibri"/>
          <w:b/>
          <w:sz w:val="24"/>
        </w:rPr>
        <w:t>Deliverables/results/outcomes</w:t>
      </w:r>
    </w:p>
    <w:p w14:paraId="68DE7AEB" w14:textId="77777777" w:rsidR="00A314FF" w:rsidRDefault="00A314FF" w:rsidP="00A314FF">
      <w:pPr>
        <w:spacing w:after="0" w:line="240" w:lineRule="auto"/>
        <w:rPr>
          <w:rFonts w:ascii="Calibri" w:eastAsia="Calibri" w:hAnsi="Calibri" w:cs="Calibri"/>
          <w:b/>
        </w:rPr>
      </w:pPr>
    </w:p>
    <w:tbl>
      <w:tblPr>
        <w:tblW w:w="0" w:type="auto"/>
        <w:tblInd w:w="108" w:type="dxa"/>
        <w:tblCellMar>
          <w:left w:w="10" w:type="dxa"/>
          <w:right w:w="10" w:type="dxa"/>
        </w:tblCellMar>
        <w:tblLook w:val="04A0" w:firstRow="1" w:lastRow="0" w:firstColumn="1" w:lastColumn="0" w:noHBand="0" w:noVBand="1"/>
      </w:tblPr>
      <w:tblGrid>
        <w:gridCol w:w="1953"/>
        <w:gridCol w:w="1261"/>
        <w:gridCol w:w="419"/>
        <w:gridCol w:w="1791"/>
        <w:gridCol w:w="212"/>
        <w:gridCol w:w="3606"/>
      </w:tblGrid>
      <w:tr w:rsidR="00A314FF" w14:paraId="2909AB0D" w14:textId="77777777" w:rsidTr="00A314FF">
        <w:trPr>
          <w:trHeight w:val="1"/>
        </w:trPr>
        <w:tc>
          <w:tcPr>
            <w:tcW w:w="2025" w:type="dxa"/>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A1E7113" w14:textId="77777777" w:rsidR="00A314FF" w:rsidRDefault="00A314FF">
            <w:pPr>
              <w:spacing w:after="0" w:line="240" w:lineRule="auto"/>
              <w:rPr>
                <w:rFonts w:ascii="Calibri" w:eastAsia="Calibri" w:hAnsi="Calibri" w:cs="Calibri"/>
                <w:b/>
                <w:sz w:val="20"/>
              </w:rPr>
            </w:pPr>
            <w:r>
              <w:rPr>
                <w:rFonts w:ascii="Calibri" w:eastAsia="Calibri" w:hAnsi="Calibri" w:cs="Calibri"/>
                <w:b/>
                <w:sz w:val="20"/>
              </w:rPr>
              <w:t>Expected Deliverable/Results/</w:t>
            </w:r>
          </w:p>
          <w:p w14:paraId="3CE4A85D" w14:textId="77777777" w:rsidR="00A314FF" w:rsidRDefault="00A314FF">
            <w:pPr>
              <w:spacing w:after="0" w:line="240" w:lineRule="auto"/>
              <w:rPr>
                <w:rFonts w:ascii="Calibri" w:eastAsia="Calibri" w:hAnsi="Calibri" w:cs="Calibri"/>
              </w:rPr>
            </w:pPr>
            <w:r>
              <w:rPr>
                <w:rFonts w:ascii="Calibri" w:eastAsia="Calibri" w:hAnsi="Calibri" w:cs="Calibri"/>
                <w:b/>
                <w:sz w:val="20"/>
              </w:rPr>
              <w:t>Outcomes</w:t>
            </w:r>
            <w:r>
              <w:rPr>
                <w:rFonts w:ascii="Calibri" w:eastAsia="Calibri" w:hAnsi="Calibri" w:cs="Calibri"/>
                <w:color w:val="FFFFFF"/>
                <w:sz w:val="20"/>
              </w:rPr>
              <w:t xml:space="preserve"> </w:t>
            </w:r>
          </w:p>
        </w:tc>
        <w:tc>
          <w:tcPr>
            <w:tcW w:w="156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B1BD60C" w14:textId="77777777" w:rsidR="00A314FF" w:rsidRDefault="00A314FF">
            <w:pPr>
              <w:spacing w:after="0" w:line="240" w:lineRule="auto"/>
              <w:rPr>
                <w:rFonts w:ascii="Calibri" w:eastAsia="Calibri" w:hAnsi="Calibri" w:cs="Calibri"/>
              </w:rPr>
            </w:pPr>
            <w:r>
              <w:rPr>
                <w:rFonts w:ascii="Calibri" w:eastAsia="Calibri" w:hAnsi="Calibri" w:cs="Calibri"/>
                <w:sz w:val="20"/>
              </w:rPr>
              <w:t>Work Package and Outcome ref.nr</w:t>
            </w:r>
          </w:p>
        </w:tc>
        <w:tc>
          <w:tcPr>
            <w:tcW w:w="5882"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5EF512A" w14:textId="0BD3B5C1" w:rsidR="00A314FF" w:rsidRDefault="00677DAA">
            <w:pPr>
              <w:spacing w:after="0" w:line="240" w:lineRule="auto"/>
              <w:ind w:left="5040" w:hanging="187"/>
              <w:rPr>
                <w:rFonts w:ascii="Calibri" w:eastAsia="Calibri" w:hAnsi="Calibri" w:cs="Calibri"/>
              </w:rPr>
            </w:pPr>
            <w:r>
              <w:rPr>
                <w:rFonts w:ascii="Calibri" w:eastAsia="Calibri" w:hAnsi="Calibri" w:cs="Calibri"/>
                <w:b/>
                <w:sz w:val="24"/>
              </w:rPr>
              <w:t>A31</w:t>
            </w:r>
            <w:r w:rsidR="00A314FF">
              <w:rPr>
                <w:rFonts w:ascii="Calibri" w:eastAsia="Calibri" w:hAnsi="Calibri" w:cs="Calibri"/>
                <w:b/>
                <w:sz w:val="24"/>
              </w:rPr>
              <w:t>.2.1.</w:t>
            </w:r>
          </w:p>
        </w:tc>
      </w:tr>
      <w:tr w:rsidR="00A314FF" w14:paraId="41CA89BA" w14:textId="77777777" w:rsidTr="00A314FF">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2F3CFB0" w14:textId="77777777" w:rsidR="00A314FF" w:rsidRDefault="00A314FF">
            <w:pPr>
              <w:spacing w:after="0"/>
              <w:rPr>
                <w:rFonts w:ascii="Calibri" w:eastAsia="Calibri" w:hAnsi="Calibri" w:cs="Calibri"/>
              </w:rPr>
            </w:pPr>
          </w:p>
        </w:tc>
        <w:tc>
          <w:tcPr>
            <w:tcW w:w="156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E737519" w14:textId="77777777" w:rsidR="00A314FF" w:rsidRDefault="00A314FF">
            <w:pPr>
              <w:spacing w:after="0" w:line="240" w:lineRule="auto"/>
              <w:rPr>
                <w:rFonts w:ascii="Calibri" w:eastAsia="Calibri" w:hAnsi="Calibri" w:cs="Calibri"/>
              </w:rPr>
            </w:pPr>
            <w:r>
              <w:rPr>
                <w:rFonts w:ascii="Calibri" w:eastAsia="Calibri" w:hAnsi="Calibri" w:cs="Calibri"/>
                <w:sz w:val="20"/>
              </w:rPr>
              <w:t>Title</w:t>
            </w:r>
          </w:p>
        </w:tc>
        <w:tc>
          <w:tcPr>
            <w:tcW w:w="5882"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E5FF1C2" w14:textId="77777777" w:rsidR="00A314FF" w:rsidRDefault="00A314FF">
            <w:pPr>
              <w:spacing w:after="0" w:line="240" w:lineRule="auto"/>
              <w:rPr>
                <w:rFonts w:ascii="Calibri" w:eastAsia="Calibri" w:hAnsi="Calibri" w:cs="Calibri"/>
              </w:rPr>
            </w:pPr>
            <w:r>
              <w:rPr>
                <w:rFonts w:ascii="Calibri" w:eastAsia="Calibri" w:hAnsi="Calibri" w:cs="Calibri"/>
              </w:rPr>
              <w:t>Identifikacija potreba za podrškom partnera</w:t>
            </w:r>
          </w:p>
        </w:tc>
      </w:tr>
      <w:tr w:rsidR="00A314FF" w14:paraId="7C8D34B7" w14:textId="77777777" w:rsidTr="00A314FF">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2126DEE" w14:textId="77777777" w:rsidR="00A314FF" w:rsidRDefault="00A314FF">
            <w:pPr>
              <w:spacing w:after="0"/>
              <w:rPr>
                <w:rFonts w:ascii="Calibri" w:eastAsia="Calibri" w:hAnsi="Calibri" w:cs="Calibri"/>
              </w:rPr>
            </w:pPr>
          </w:p>
        </w:tc>
        <w:tc>
          <w:tcPr>
            <w:tcW w:w="156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80FF044" w14:textId="77777777" w:rsidR="00A314FF" w:rsidRDefault="00A314FF">
            <w:pPr>
              <w:spacing w:after="0" w:line="240" w:lineRule="auto"/>
              <w:rPr>
                <w:rFonts w:ascii="Calibri" w:eastAsia="Calibri" w:hAnsi="Calibri" w:cs="Calibri"/>
              </w:rPr>
            </w:pPr>
            <w:r>
              <w:rPr>
                <w:rFonts w:ascii="Calibri" w:eastAsia="Calibri" w:hAnsi="Calibri" w:cs="Calibri"/>
                <w:sz w:val="20"/>
              </w:rPr>
              <w:t>Type</w:t>
            </w:r>
          </w:p>
        </w:tc>
        <w:tc>
          <w:tcPr>
            <w:tcW w:w="2527"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681525F" w14:textId="77777777" w:rsidR="00A314FF" w:rsidRDefault="00A314FF">
            <w:pPr>
              <w:rPr>
                <w:rFonts w:eastAsiaTheme="minorEastAsia"/>
                <w:color w:val="000000"/>
              </w:rPr>
            </w:pPr>
            <w:r>
              <w:rPr>
                <w:rFonts w:ascii="MS Gothic" w:eastAsia="MS Gothic" w:hAnsi="MS Gothic" w:cs="MS Gothic" w:hint="eastAsia"/>
                <w:color w:val="000000"/>
              </w:rPr>
              <w:t>☐</w:t>
            </w:r>
            <w:r>
              <w:rPr>
                <w:color w:val="000000"/>
              </w:rPr>
              <w:t xml:space="preserve"> Teaching material</w:t>
            </w:r>
          </w:p>
          <w:p w14:paraId="6A41CF0A" w14:textId="77777777" w:rsidR="00A314FF" w:rsidRDefault="00A314FF">
            <w:pPr>
              <w:rPr>
                <w:color w:val="000000"/>
              </w:rPr>
            </w:pPr>
            <w:r>
              <w:rPr>
                <w:rFonts w:ascii="MS Gothic" w:eastAsia="MS Gothic" w:hAnsi="MS Gothic" w:hint="eastAsia"/>
                <w:color w:val="000000"/>
              </w:rPr>
              <w:t>☐</w:t>
            </w:r>
            <w:r>
              <w:rPr>
                <w:color w:val="000000"/>
              </w:rPr>
              <w:t xml:space="preserve"> Learning material</w:t>
            </w:r>
          </w:p>
          <w:p w14:paraId="79B0AC3D" w14:textId="77777777" w:rsidR="00A314FF" w:rsidRDefault="00A314FF">
            <w:pPr>
              <w:spacing w:after="0" w:line="240" w:lineRule="auto"/>
              <w:rPr>
                <w:rFonts w:ascii="Calibri" w:eastAsia="Calibri" w:hAnsi="Calibri" w:cs="Calibri"/>
              </w:rPr>
            </w:pPr>
            <w:r>
              <w:rPr>
                <w:rFonts w:ascii="MS Gothic" w:eastAsia="MS Gothic" w:hAnsi="MS Gothic" w:cs="MS Gothic" w:hint="eastAsia"/>
                <w:color w:val="000000"/>
              </w:rPr>
              <w:t>☐</w:t>
            </w:r>
            <w:r>
              <w:rPr>
                <w:color w:val="000000"/>
              </w:rPr>
              <w:t xml:space="preserve"> Training material</w:t>
            </w:r>
          </w:p>
        </w:tc>
        <w:tc>
          <w:tcPr>
            <w:tcW w:w="3355"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9CC98CC" w14:textId="77777777" w:rsidR="00A314FF" w:rsidRDefault="00A314FF">
            <w:pPr>
              <w:rPr>
                <w:rFonts w:eastAsiaTheme="minorEastAsia"/>
                <w:color w:val="000000"/>
              </w:rPr>
            </w:pPr>
            <w:r>
              <w:rPr>
                <w:rFonts w:ascii="MS Gothic" w:eastAsia="MS Gothic" w:hAnsi="MS Gothic" w:cs="MS Gothic" w:hint="eastAsia"/>
                <w:color w:val="000000"/>
              </w:rPr>
              <w:t>☐</w:t>
            </w:r>
            <w:r>
              <w:rPr>
                <w:color w:val="000000"/>
              </w:rPr>
              <w:t xml:space="preserve"> Event</w:t>
            </w:r>
          </w:p>
          <w:p w14:paraId="090E8EAC" w14:textId="77777777" w:rsidR="00A314FF" w:rsidRDefault="00A314FF">
            <w:pPr>
              <w:rPr>
                <w:color w:val="000000"/>
              </w:rPr>
            </w:pPr>
            <w:r>
              <w:rPr>
                <w:rFonts w:ascii="MS Gothic" w:eastAsia="MS Gothic" w:hAnsi="MS Gothic" w:hint="eastAsia"/>
                <w:color w:val="000000"/>
              </w:rPr>
              <w:t>☒</w:t>
            </w:r>
            <w:r>
              <w:rPr>
                <w:color w:val="000000"/>
              </w:rPr>
              <w:t xml:space="preserve"> Report </w:t>
            </w:r>
          </w:p>
          <w:p w14:paraId="0E8417AE" w14:textId="77777777" w:rsidR="00A314FF" w:rsidRDefault="00A314FF">
            <w:pPr>
              <w:spacing w:after="0" w:line="240" w:lineRule="auto"/>
              <w:rPr>
                <w:rFonts w:ascii="Calibri" w:eastAsia="Calibri" w:hAnsi="Calibri" w:cs="Calibri"/>
              </w:rPr>
            </w:pPr>
            <w:r>
              <w:rPr>
                <w:rFonts w:ascii="MS Gothic" w:eastAsia="MS Gothic" w:hAnsi="MS Gothic" w:cs="MS Gothic" w:hint="eastAsia"/>
                <w:color w:val="000000"/>
              </w:rPr>
              <w:t>☐</w:t>
            </w:r>
            <w:r>
              <w:rPr>
                <w:color w:val="000000"/>
              </w:rPr>
              <w:t xml:space="preserve"> Service/Product </w:t>
            </w:r>
          </w:p>
        </w:tc>
      </w:tr>
      <w:tr w:rsidR="00A314FF" w14:paraId="39B04F1C" w14:textId="77777777" w:rsidTr="00A314FF">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02C4DC3" w14:textId="77777777" w:rsidR="00A314FF" w:rsidRDefault="00A314FF">
            <w:pPr>
              <w:spacing w:after="0"/>
              <w:rPr>
                <w:rFonts w:ascii="Calibri" w:eastAsia="Calibri" w:hAnsi="Calibri" w:cs="Calibri"/>
              </w:rPr>
            </w:pPr>
          </w:p>
        </w:tc>
        <w:tc>
          <w:tcPr>
            <w:tcW w:w="156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EB0004A" w14:textId="77777777" w:rsidR="00A314FF" w:rsidRDefault="00A314FF">
            <w:pPr>
              <w:spacing w:after="0" w:line="240" w:lineRule="auto"/>
              <w:rPr>
                <w:rFonts w:ascii="Calibri" w:eastAsia="Calibri" w:hAnsi="Calibri" w:cs="Calibri"/>
              </w:rPr>
            </w:pPr>
            <w:r>
              <w:rPr>
                <w:rFonts w:ascii="Calibri" w:eastAsia="Calibri" w:hAnsi="Calibri" w:cs="Calibri"/>
                <w:sz w:val="20"/>
              </w:rPr>
              <w:t xml:space="preserve">Description </w:t>
            </w:r>
          </w:p>
        </w:tc>
        <w:tc>
          <w:tcPr>
            <w:tcW w:w="5882"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5107F78A" w14:textId="77777777" w:rsidR="00A314FF" w:rsidRDefault="00A314FF">
            <w:pPr>
              <w:spacing w:after="0" w:line="240" w:lineRule="auto"/>
              <w:rPr>
                <w:rFonts w:ascii="Calibri" w:eastAsia="Calibri" w:hAnsi="Calibri" w:cs="Calibri"/>
              </w:rPr>
            </w:pPr>
          </w:p>
        </w:tc>
      </w:tr>
      <w:tr w:rsidR="00A314FF" w14:paraId="099574C4" w14:textId="77777777" w:rsidTr="00A314FF">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BD7C72E" w14:textId="77777777" w:rsidR="00A314FF" w:rsidRDefault="00A314FF">
            <w:pPr>
              <w:spacing w:after="0"/>
              <w:rPr>
                <w:rFonts w:ascii="Calibri" w:eastAsia="Calibri" w:hAnsi="Calibri" w:cs="Calibri"/>
              </w:rPr>
            </w:pPr>
          </w:p>
        </w:tc>
        <w:tc>
          <w:tcPr>
            <w:tcW w:w="156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000F9AA" w14:textId="77777777" w:rsidR="00A314FF" w:rsidRDefault="00A314FF">
            <w:pPr>
              <w:spacing w:after="0" w:line="240" w:lineRule="auto"/>
              <w:rPr>
                <w:rFonts w:ascii="Calibri" w:eastAsia="Calibri" w:hAnsi="Calibri" w:cs="Calibri"/>
              </w:rPr>
            </w:pPr>
            <w:r>
              <w:rPr>
                <w:rFonts w:ascii="Calibri" w:eastAsia="Calibri" w:hAnsi="Calibri" w:cs="Calibri"/>
                <w:sz w:val="20"/>
              </w:rPr>
              <w:t>Due date</w:t>
            </w:r>
          </w:p>
        </w:tc>
        <w:tc>
          <w:tcPr>
            <w:tcW w:w="5882"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076D350" w14:textId="77777777" w:rsidR="00A314FF" w:rsidRDefault="00A314FF">
            <w:pPr>
              <w:spacing w:after="0" w:line="240" w:lineRule="auto"/>
              <w:rPr>
                <w:rFonts w:ascii="Calibri" w:eastAsia="Calibri" w:hAnsi="Calibri" w:cs="Calibri"/>
              </w:rPr>
            </w:pPr>
            <w:r>
              <w:rPr>
                <w:rFonts w:ascii="Calibri" w:eastAsia="Calibri" w:hAnsi="Calibri" w:cs="Calibri"/>
              </w:rPr>
              <w:t>M12</w:t>
            </w:r>
          </w:p>
        </w:tc>
      </w:tr>
      <w:tr w:rsidR="00A314FF" w14:paraId="48C16645" w14:textId="77777777" w:rsidTr="00A314FF">
        <w:tc>
          <w:tcPr>
            <w:tcW w:w="202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45AD285E" w14:textId="77777777" w:rsidR="00A314FF" w:rsidRDefault="00A314FF">
            <w:pPr>
              <w:spacing w:after="0" w:line="240" w:lineRule="auto"/>
              <w:rPr>
                <w:rFonts w:ascii="Calibri" w:eastAsia="Calibri" w:hAnsi="Calibri" w:cs="Calibri"/>
              </w:rPr>
            </w:pPr>
          </w:p>
        </w:tc>
        <w:tc>
          <w:tcPr>
            <w:tcW w:w="156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EF27B96" w14:textId="77777777" w:rsidR="00A314FF" w:rsidRDefault="00A314FF">
            <w:pPr>
              <w:spacing w:after="0" w:line="240" w:lineRule="auto"/>
              <w:rPr>
                <w:rFonts w:ascii="Calibri" w:eastAsia="Calibri" w:hAnsi="Calibri" w:cs="Calibri"/>
              </w:rPr>
            </w:pPr>
            <w:r>
              <w:rPr>
                <w:rFonts w:ascii="Calibri" w:eastAsia="Calibri" w:hAnsi="Calibri" w:cs="Calibri"/>
                <w:sz w:val="20"/>
              </w:rPr>
              <w:t>Languages</w:t>
            </w:r>
          </w:p>
        </w:tc>
        <w:tc>
          <w:tcPr>
            <w:tcW w:w="5882"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77BF060" w14:textId="77777777" w:rsidR="00A314FF" w:rsidRDefault="00A314FF">
            <w:pPr>
              <w:spacing w:after="0" w:line="240" w:lineRule="auto"/>
              <w:rPr>
                <w:rFonts w:ascii="Calibri" w:eastAsia="Calibri" w:hAnsi="Calibri" w:cs="Calibri"/>
              </w:rPr>
            </w:pPr>
            <w:r>
              <w:rPr>
                <w:rFonts w:ascii="Calibri" w:eastAsia="Calibri" w:hAnsi="Calibri" w:cs="Calibri"/>
              </w:rPr>
              <w:t>Srpski, Engleski</w:t>
            </w:r>
          </w:p>
        </w:tc>
      </w:tr>
      <w:tr w:rsidR="00A314FF" w14:paraId="7C043883" w14:textId="77777777" w:rsidTr="00A314FF">
        <w:tc>
          <w:tcPr>
            <w:tcW w:w="2025" w:type="dxa"/>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E7D4546" w14:textId="77777777" w:rsidR="00A314FF" w:rsidRDefault="00A314FF">
            <w:pPr>
              <w:tabs>
                <w:tab w:val="left" w:pos="2619"/>
              </w:tabs>
              <w:spacing w:after="0" w:line="240" w:lineRule="auto"/>
              <w:ind w:left="708" w:hanging="708"/>
              <w:rPr>
                <w:rFonts w:ascii="Calibri" w:eastAsia="Calibri" w:hAnsi="Calibri" w:cs="Calibri"/>
              </w:rPr>
            </w:pPr>
            <w:r>
              <w:rPr>
                <w:rFonts w:ascii="Calibri" w:eastAsia="Calibri" w:hAnsi="Calibri" w:cs="Calibri"/>
                <w:b/>
                <w:sz w:val="20"/>
              </w:rPr>
              <w:t>Target groups</w:t>
            </w:r>
          </w:p>
        </w:tc>
        <w:tc>
          <w:tcPr>
            <w:tcW w:w="7443" w:type="dxa"/>
            <w:gridSpan w:val="5"/>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6D770F5" w14:textId="77777777" w:rsidR="00A314FF" w:rsidRDefault="00A314FF">
            <w:pPr>
              <w:rPr>
                <w:rFonts w:eastAsiaTheme="minorEastAsia"/>
              </w:rPr>
            </w:pPr>
            <w:r>
              <w:rPr>
                <w:rFonts w:ascii="MS Gothic" w:eastAsia="MS Gothic" w:hAnsi="MS Gothic" w:hint="eastAsia"/>
                <w:color w:val="000000"/>
              </w:rPr>
              <w:t>☒</w:t>
            </w:r>
            <w:r>
              <w:rPr>
                <w:color w:val="000000"/>
              </w:rPr>
              <w:t xml:space="preserve"> Teaching staff </w:t>
            </w:r>
          </w:p>
          <w:p w14:paraId="721561BC" w14:textId="77777777" w:rsidR="00A314FF" w:rsidRDefault="00A314FF">
            <w:r>
              <w:rPr>
                <w:rFonts w:ascii="MS Gothic" w:eastAsia="MS Gothic" w:hAnsi="MS Gothic" w:hint="eastAsia"/>
                <w:color w:val="000000"/>
              </w:rPr>
              <w:t>☐</w:t>
            </w:r>
            <w:r>
              <w:rPr>
                <w:color w:val="000000"/>
              </w:rPr>
              <w:t xml:space="preserve"> Students </w:t>
            </w:r>
          </w:p>
          <w:p w14:paraId="3953575E" w14:textId="77777777" w:rsidR="00A314FF" w:rsidRDefault="00A314FF">
            <w:r>
              <w:rPr>
                <w:rFonts w:ascii="MS Gothic" w:eastAsia="MS Gothic" w:hAnsi="MS Gothic" w:hint="eastAsia"/>
                <w:color w:val="000000"/>
              </w:rPr>
              <w:t>☒</w:t>
            </w:r>
            <w:r>
              <w:rPr>
                <w:color w:val="000000"/>
              </w:rPr>
              <w:t xml:space="preserve"> Trainees </w:t>
            </w:r>
          </w:p>
          <w:p w14:paraId="4D4B848B" w14:textId="77777777" w:rsidR="00A314FF" w:rsidRDefault="00A314FF">
            <w:r>
              <w:rPr>
                <w:rFonts w:ascii="MS Gothic" w:eastAsia="MS Gothic" w:hAnsi="MS Gothic" w:hint="eastAsia"/>
                <w:color w:val="000000"/>
              </w:rPr>
              <w:t>☒</w:t>
            </w:r>
            <w:r>
              <w:rPr>
                <w:color w:val="000000"/>
              </w:rPr>
              <w:t xml:space="preserve"> Administrative staff</w:t>
            </w:r>
          </w:p>
          <w:p w14:paraId="6528A8B4" w14:textId="77777777" w:rsidR="00A314FF" w:rsidRDefault="00A314FF">
            <w:r>
              <w:rPr>
                <w:rFonts w:ascii="MS Gothic" w:eastAsia="MS Gothic" w:hAnsi="MS Gothic" w:hint="eastAsia"/>
                <w:color w:val="000000"/>
              </w:rPr>
              <w:t>☒</w:t>
            </w:r>
            <w:r>
              <w:rPr>
                <w:color w:val="000000"/>
              </w:rPr>
              <w:t xml:space="preserve"> Technical staff </w:t>
            </w:r>
          </w:p>
          <w:p w14:paraId="63DCE3EB" w14:textId="77777777" w:rsidR="00A314FF" w:rsidRDefault="00A314FF">
            <w:r>
              <w:rPr>
                <w:rFonts w:ascii="MS Gothic" w:eastAsia="MS Gothic" w:hAnsi="MS Gothic" w:hint="eastAsia"/>
                <w:color w:val="000000"/>
              </w:rPr>
              <w:t>☐</w:t>
            </w:r>
            <w:r>
              <w:rPr>
                <w:color w:val="000000"/>
              </w:rPr>
              <w:t xml:space="preserve"> Librarians </w:t>
            </w:r>
          </w:p>
          <w:p w14:paraId="2C20A91B" w14:textId="77777777" w:rsidR="00A314FF" w:rsidRDefault="00A314FF">
            <w:pPr>
              <w:spacing w:after="0" w:line="240" w:lineRule="auto"/>
              <w:rPr>
                <w:rFonts w:ascii="Calibri" w:eastAsia="Calibri" w:hAnsi="Calibri" w:cs="Calibri"/>
              </w:rPr>
            </w:pPr>
            <w:r>
              <w:rPr>
                <w:rFonts w:ascii="MS Gothic" w:eastAsia="MS Gothic" w:hAnsi="MS Gothic" w:cs="MS Gothic" w:hint="eastAsia"/>
                <w:color w:val="000000"/>
              </w:rPr>
              <w:t>☐</w:t>
            </w:r>
            <w:r>
              <w:rPr>
                <w:color w:val="000000"/>
              </w:rPr>
              <w:t xml:space="preserve"> Other</w:t>
            </w:r>
          </w:p>
        </w:tc>
      </w:tr>
      <w:tr w:rsidR="00A314FF" w14:paraId="0D9272ED" w14:textId="77777777" w:rsidTr="00A314FF">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8F8F346" w14:textId="77777777" w:rsidR="00A314FF" w:rsidRDefault="00A314FF">
            <w:pPr>
              <w:spacing w:after="0"/>
              <w:rPr>
                <w:rFonts w:ascii="Calibri" w:eastAsia="Calibri" w:hAnsi="Calibri" w:cs="Calibri"/>
              </w:rPr>
            </w:pPr>
          </w:p>
        </w:tc>
        <w:tc>
          <w:tcPr>
            <w:tcW w:w="7443" w:type="dxa"/>
            <w:gridSpan w:val="5"/>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1999DAC" w14:textId="77777777" w:rsidR="00A314FF" w:rsidRDefault="00A314FF">
            <w:pPr>
              <w:tabs>
                <w:tab w:val="left" w:pos="2619"/>
              </w:tabs>
              <w:spacing w:after="0" w:line="240" w:lineRule="auto"/>
              <w:ind w:left="708" w:hanging="708"/>
              <w:rPr>
                <w:rFonts w:ascii="Calibri" w:eastAsia="Calibri" w:hAnsi="Calibri" w:cs="Calibri"/>
                <w:i/>
                <w:sz w:val="20"/>
              </w:rPr>
            </w:pPr>
            <w:r>
              <w:rPr>
                <w:rFonts w:ascii="Calibri" w:eastAsia="Calibri" w:hAnsi="Calibri" w:cs="Calibri"/>
                <w:i/>
                <w:sz w:val="20"/>
              </w:rPr>
              <w:t xml:space="preserve">If you selected 'Other', please identify these target groups. </w:t>
            </w:r>
          </w:p>
          <w:p w14:paraId="4D428FC6" w14:textId="77777777" w:rsidR="00A314FF" w:rsidRDefault="00A314FF">
            <w:pPr>
              <w:spacing w:after="0" w:line="240" w:lineRule="auto"/>
              <w:rPr>
                <w:rFonts w:ascii="Calibri" w:eastAsia="Calibri" w:hAnsi="Calibri" w:cs="Calibri"/>
              </w:rPr>
            </w:pPr>
            <w:r>
              <w:rPr>
                <w:rFonts w:ascii="Calibri" w:eastAsia="Calibri" w:hAnsi="Calibri" w:cs="Calibri"/>
                <w:i/>
                <w:sz w:val="20"/>
              </w:rPr>
              <w:t>(Max. 250 words)</w:t>
            </w:r>
          </w:p>
        </w:tc>
      </w:tr>
      <w:tr w:rsidR="00A314FF" w14:paraId="057F9AD4" w14:textId="77777777" w:rsidTr="00A314FF">
        <w:tc>
          <w:tcPr>
            <w:tcW w:w="202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64FB953" w14:textId="77777777" w:rsidR="00A314FF" w:rsidRDefault="00A314FF">
            <w:pPr>
              <w:spacing w:after="0" w:line="240" w:lineRule="auto"/>
              <w:rPr>
                <w:rFonts w:ascii="Calibri" w:eastAsia="Calibri" w:hAnsi="Calibri" w:cs="Calibri"/>
              </w:rPr>
            </w:pPr>
            <w:r>
              <w:rPr>
                <w:rFonts w:ascii="Calibri" w:eastAsia="Calibri" w:hAnsi="Calibri" w:cs="Calibri"/>
                <w:b/>
                <w:sz w:val="20"/>
              </w:rPr>
              <w:t>Dissemination level</w:t>
            </w:r>
          </w:p>
        </w:tc>
        <w:tc>
          <w:tcPr>
            <w:tcW w:w="2038"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B858D13" w14:textId="77777777" w:rsidR="00A314FF" w:rsidRDefault="00A314FF">
            <w:pPr>
              <w:spacing w:after="0" w:line="240" w:lineRule="auto"/>
              <w:rPr>
                <w:rFonts w:ascii="Calibri" w:eastAsia="Calibri" w:hAnsi="Calibri" w:cs="Calibri"/>
                <w:sz w:val="20"/>
              </w:rPr>
            </w:pPr>
            <w:r>
              <w:rPr>
                <w:rFonts w:ascii="Calibri" w:eastAsia="Calibri" w:hAnsi="Calibri" w:cs="Calibri"/>
                <w:color w:val="000000"/>
                <w:sz w:val="20"/>
              </w:rPr>
              <w:t xml:space="preserve"> </w:t>
            </w:r>
            <w:r>
              <w:rPr>
                <w:rFonts w:ascii="Segoe UI Symbol" w:eastAsia="Calibri" w:hAnsi="Segoe UI Symbol" w:cs="Segoe UI Symbol"/>
                <w:sz w:val="20"/>
              </w:rPr>
              <w:t>☐</w:t>
            </w:r>
            <w:r>
              <w:rPr>
                <w:rFonts w:ascii="Calibri" w:eastAsia="Calibri" w:hAnsi="Calibri" w:cs="Calibri"/>
                <w:sz w:val="20"/>
              </w:rPr>
              <w:t xml:space="preserve"> Department / Faculty </w:t>
            </w:r>
            <w:r>
              <w:rPr>
                <w:rFonts w:ascii="Segoe UI Symbol" w:eastAsia="Calibri" w:hAnsi="Segoe UI Symbol" w:cs="Segoe UI Symbol"/>
                <w:sz w:val="20"/>
              </w:rPr>
              <w:t>☐</w:t>
            </w:r>
            <w:r>
              <w:rPr>
                <w:rFonts w:ascii="Calibri" w:eastAsia="Calibri" w:hAnsi="Calibri" w:cs="Calibri"/>
                <w:sz w:val="20"/>
              </w:rPr>
              <w:t xml:space="preserve"> Institution</w:t>
            </w:r>
          </w:p>
          <w:p w14:paraId="4D820FA2" w14:textId="77777777" w:rsidR="00A314FF" w:rsidRDefault="00A314FF">
            <w:pPr>
              <w:spacing w:after="0" w:line="240" w:lineRule="auto"/>
              <w:rPr>
                <w:rFonts w:ascii="Calibri" w:eastAsia="Calibri" w:hAnsi="Calibri" w:cs="Calibri"/>
              </w:rPr>
            </w:pPr>
            <w:r>
              <w:rPr>
                <w:rFonts w:ascii="Calibri" w:eastAsia="Calibri" w:hAnsi="Calibri" w:cs="Calibri"/>
                <w:color w:val="000000"/>
                <w:sz w:val="20"/>
              </w:rPr>
              <w:t xml:space="preserve"> Institution</w:t>
            </w:r>
          </w:p>
        </w:tc>
        <w:tc>
          <w:tcPr>
            <w:tcW w:w="2289"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19E8BE7" w14:textId="77777777" w:rsidR="00A314FF" w:rsidRDefault="00A314FF">
            <w:pPr>
              <w:rPr>
                <w:rFonts w:eastAsiaTheme="minorEastAsia"/>
              </w:rPr>
            </w:pPr>
            <w:r>
              <w:rPr>
                <w:rFonts w:ascii="MS Gothic" w:eastAsia="MS Gothic" w:hAnsi="MS Gothic" w:hint="eastAsia"/>
                <w:color w:val="000000"/>
              </w:rPr>
              <w:t>☐</w:t>
            </w:r>
            <w:r>
              <w:rPr>
                <w:color w:val="000000"/>
              </w:rPr>
              <w:t xml:space="preserve"> Local</w:t>
            </w:r>
          </w:p>
          <w:p w14:paraId="0A69CC6D" w14:textId="77777777" w:rsidR="00A314FF" w:rsidRDefault="00A314FF">
            <w:pPr>
              <w:spacing w:after="0" w:line="240" w:lineRule="auto"/>
              <w:rPr>
                <w:rFonts w:ascii="Calibri" w:eastAsia="Calibri" w:hAnsi="Calibri" w:cs="Calibri"/>
              </w:rPr>
            </w:pPr>
            <w:r>
              <w:rPr>
                <w:rFonts w:ascii="MS Gothic" w:eastAsia="MS Gothic" w:hAnsi="MS Gothic" w:hint="eastAsia"/>
                <w:color w:val="000000"/>
              </w:rPr>
              <w:t>☒</w:t>
            </w:r>
            <w:r>
              <w:rPr>
                <w:color w:val="000000"/>
              </w:rPr>
              <w:t xml:space="preserve"> Regional</w:t>
            </w:r>
          </w:p>
        </w:tc>
        <w:tc>
          <w:tcPr>
            <w:tcW w:w="31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7D42B38" w14:textId="77777777" w:rsidR="00A314FF" w:rsidRDefault="00A314FF">
            <w:pPr>
              <w:spacing w:after="0" w:line="240" w:lineRule="auto"/>
              <w:rPr>
                <w:rFonts w:ascii="Calibri" w:eastAsia="Calibri" w:hAnsi="Calibri" w:cs="Calibri"/>
                <w:sz w:val="20"/>
              </w:rPr>
            </w:pPr>
            <w:r>
              <w:rPr>
                <w:rFonts w:ascii="Calibri" w:eastAsia="Calibri" w:hAnsi="Calibri" w:cs="Calibri"/>
                <w:color w:val="000000"/>
                <w:sz w:val="20"/>
              </w:rPr>
              <w:t xml:space="preserve"> National</w:t>
            </w:r>
          </w:p>
          <w:p w14:paraId="418AD0F8" w14:textId="77777777" w:rsidR="00A314FF" w:rsidRDefault="00A314FF">
            <w:pPr>
              <w:spacing w:after="0" w:line="240" w:lineRule="auto"/>
              <w:rPr>
                <w:rFonts w:ascii="Calibri" w:eastAsia="Calibri" w:hAnsi="Calibri" w:cs="Calibri"/>
              </w:rPr>
            </w:pPr>
            <w:r>
              <w:rPr>
                <w:rFonts w:ascii="Calibri" w:eastAsia="Calibri" w:hAnsi="Calibri" w:cs="Calibri"/>
                <w:color w:val="000000"/>
                <w:sz w:val="20"/>
              </w:rPr>
              <w:t xml:space="preserve"> </w:t>
            </w:r>
            <w:r>
              <w:rPr>
                <w:rFonts w:ascii="Segoe UI Symbol" w:eastAsia="Calibri" w:hAnsi="Segoe UI Symbol" w:cs="Segoe UI Symbol"/>
                <w:sz w:val="20"/>
              </w:rPr>
              <w:t>☐</w:t>
            </w:r>
            <w:r>
              <w:rPr>
                <w:rFonts w:ascii="Calibri" w:eastAsia="Calibri" w:hAnsi="Calibri" w:cs="Calibri"/>
                <w:sz w:val="20"/>
              </w:rPr>
              <w:t xml:space="preserve"> International</w:t>
            </w:r>
          </w:p>
        </w:tc>
      </w:tr>
    </w:tbl>
    <w:p w14:paraId="0B637D9A" w14:textId="77777777" w:rsidR="00A314FF" w:rsidRDefault="00A314FF" w:rsidP="00A314FF">
      <w:pPr>
        <w:spacing w:after="0" w:line="240" w:lineRule="auto"/>
        <w:rPr>
          <w:rFonts w:ascii="Calibri" w:eastAsia="Calibri" w:hAnsi="Calibri" w:cs="Calibri"/>
        </w:rPr>
      </w:pPr>
    </w:p>
    <w:p w14:paraId="02D63479" w14:textId="77777777" w:rsidR="00A314FF" w:rsidRDefault="00A314FF" w:rsidP="00A314FF">
      <w:pPr>
        <w:spacing w:after="0" w:line="240" w:lineRule="auto"/>
        <w:rPr>
          <w:rFonts w:ascii="Calibri" w:eastAsia="Calibri" w:hAnsi="Calibri" w:cs="Calibri"/>
          <w:b/>
          <w:sz w:val="24"/>
        </w:rPr>
      </w:pPr>
      <w:r>
        <w:rPr>
          <w:rFonts w:ascii="Calibri" w:eastAsia="Calibri" w:hAnsi="Calibri" w:cs="Calibri"/>
          <w:b/>
          <w:sz w:val="24"/>
        </w:rPr>
        <w:t>Deliverables/results/outcomes</w:t>
      </w:r>
    </w:p>
    <w:p w14:paraId="6EA7A9EC" w14:textId="77777777" w:rsidR="00A314FF" w:rsidRDefault="00A314FF" w:rsidP="00A314FF">
      <w:pPr>
        <w:spacing w:after="0" w:line="240" w:lineRule="auto"/>
        <w:rPr>
          <w:rFonts w:ascii="Calibri" w:eastAsia="Calibri" w:hAnsi="Calibri" w:cs="Calibri"/>
          <w:b/>
        </w:rPr>
      </w:pPr>
    </w:p>
    <w:tbl>
      <w:tblPr>
        <w:tblW w:w="0" w:type="auto"/>
        <w:tblInd w:w="108" w:type="dxa"/>
        <w:tblCellMar>
          <w:left w:w="10" w:type="dxa"/>
          <w:right w:w="10" w:type="dxa"/>
        </w:tblCellMar>
        <w:tblLook w:val="04A0" w:firstRow="1" w:lastRow="0" w:firstColumn="1" w:lastColumn="0" w:noHBand="0" w:noVBand="1"/>
      </w:tblPr>
      <w:tblGrid>
        <w:gridCol w:w="1953"/>
        <w:gridCol w:w="1261"/>
        <w:gridCol w:w="419"/>
        <w:gridCol w:w="1791"/>
        <w:gridCol w:w="212"/>
        <w:gridCol w:w="3606"/>
      </w:tblGrid>
      <w:tr w:rsidR="00A314FF" w14:paraId="1D163976" w14:textId="77777777" w:rsidTr="00A314FF">
        <w:trPr>
          <w:trHeight w:val="1"/>
        </w:trPr>
        <w:tc>
          <w:tcPr>
            <w:tcW w:w="2025" w:type="dxa"/>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12EA3C5" w14:textId="77777777" w:rsidR="00A314FF" w:rsidRDefault="00A314FF">
            <w:pPr>
              <w:spacing w:after="0" w:line="240" w:lineRule="auto"/>
              <w:rPr>
                <w:rFonts w:ascii="Calibri" w:eastAsia="Calibri" w:hAnsi="Calibri" w:cs="Calibri"/>
                <w:b/>
                <w:sz w:val="20"/>
              </w:rPr>
            </w:pPr>
            <w:r>
              <w:rPr>
                <w:rFonts w:ascii="Calibri" w:eastAsia="Calibri" w:hAnsi="Calibri" w:cs="Calibri"/>
                <w:b/>
                <w:sz w:val="20"/>
              </w:rPr>
              <w:t>Expected Deliverable/Results/</w:t>
            </w:r>
          </w:p>
          <w:p w14:paraId="654D8FA9" w14:textId="77777777" w:rsidR="00A314FF" w:rsidRDefault="00A314FF">
            <w:pPr>
              <w:spacing w:after="0" w:line="240" w:lineRule="auto"/>
              <w:rPr>
                <w:rFonts w:ascii="Calibri" w:eastAsia="Calibri" w:hAnsi="Calibri" w:cs="Calibri"/>
              </w:rPr>
            </w:pPr>
            <w:r>
              <w:rPr>
                <w:rFonts w:ascii="Calibri" w:eastAsia="Calibri" w:hAnsi="Calibri" w:cs="Calibri"/>
                <w:b/>
                <w:sz w:val="20"/>
              </w:rPr>
              <w:t>Outcomes</w:t>
            </w:r>
            <w:r>
              <w:rPr>
                <w:rFonts w:ascii="Calibri" w:eastAsia="Calibri" w:hAnsi="Calibri" w:cs="Calibri"/>
                <w:color w:val="FFFFFF"/>
                <w:sz w:val="20"/>
              </w:rPr>
              <w:t xml:space="preserve"> </w:t>
            </w:r>
          </w:p>
        </w:tc>
        <w:tc>
          <w:tcPr>
            <w:tcW w:w="156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B8D3117" w14:textId="77777777" w:rsidR="00A314FF" w:rsidRDefault="00A314FF">
            <w:pPr>
              <w:spacing w:after="0" w:line="240" w:lineRule="auto"/>
              <w:rPr>
                <w:rFonts w:ascii="Calibri" w:eastAsia="Calibri" w:hAnsi="Calibri" w:cs="Calibri"/>
              </w:rPr>
            </w:pPr>
            <w:r>
              <w:rPr>
                <w:rFonts w:ascii="Calibri" w:eastAsia="Calibri" w:hAnsi="Calibri" w:cs="Calibri"/>
                <w:sz w:val="20"/>
              </w:rPr>
              <w:t>Work Package and Outcome ref.nr</w:t>
            </w:r>
          </w:p>
        </w:tc>
        <w:tc>
          <w:tcPr>
            <w:tcW w:w="5882"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2A1325F" w14:textId="569202E6" w:rsidR="00A314FF" w:rsidRDefault="00677DAA">
            <w:pPr>
              <w:spacing w:after="0" w:line="240" w:lineRule="auto"/>
              <w:ind w:left="5040" w:hanging="187"/>
              <w:rPr>
                <w:rFonts w:ascii="Calibri" w:eastAsia="Calibri" w:hAnsi="Calibri" w:cs="Calibri"/>
              </w:rPr>
            </w:pPr>
            <w:r>
              <w:rPr>
                <w:rFonts w:ascii="Calibri" w:eastAsia="Calibri" w:hAnsi="Calibri" w:cs="Calibri"/>
                <w:b/>
                <w:sz w:val="24"/>
              </w:rPr>
              <w:t>A31</w:t>
            </w:r>
            <w:r w:rsidR="00A314FF">
              <w:rPr>
                <w:rFonts w:ascii="Calibri" w:eastAsia="Calibri" w:hAnsi="Calibri" w:cs="Calibri"/>
                <w:b/>
                <w:sz w:val="24"/>
              </w:rPr>
              <w:t>.2.2.</w:t>
            </w:r>
          </w:p>
        </w:tc>
      </w:tr>
      <w:tr w:rsidR="00A314FF" w14:paraId="19D8881A" w14:textId="77777777" w:rsidTr="00A314FF">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8A71A43" w14:textId="77777777" w:rsidR="00A314FF" w:rsidRDefault="00A314FF">
            <w:pPr>
              <w:spacing w:after="0"/>
              <w:rPr>
                <w:rFonts w:ascii="Calibri" w:eastAsia="Calibri" w:hAnsi="Calibri" w:cs="Calibri"/>
              </w:rPr>
            </w:pPr>
          </w:p>
        </w:tc>
        <w:tc>
          <w:tcPr>
            <w:tcW w:w="156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DA77799" w14:textId="77777777" w:rsidR="00A314FF" w:rsidRDefault="00A314FF">
            <w:pPr>
              <w:spacing w:after="0" w:line="240" w:lineRule="auto"/>
              <w:rPr>
                <w:rFonts w:ascii="Calibri" w:eastAsia="Calibri" w:hAnsi="Calibri" w:cs="Calibri"/>
              </w:rPr>
            </w:pPr>
            <w:r>
              <w:rPr>
                <w:rFonts w:ascii="Calibri" w:eastAsia="Calibri" w:hAnsi="Calibri" w:cs="Calibri"/>
                <w:sz w:val="20"/>
              </w:rPr>
              <w:t>Title</w:t>
            </w:r>
          </w:p>
        </w:tc>
        <w:tc>
          <w:tcPr>
            <w:tcW w:w="5882"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CA3FAC7" w14:textId="77777777" w:rsidR="00A314FF" w:rsidRDefault="00A314FF">
            <w:pPr>
              <w:spacing w:after="0" w:line="240" w:lineRule="auto"/>
              <w:rPr>
                <w:rFonts w:ascii="Calibri" w:eastAsia="Calibri" w:hAnsi="Calibri" w:cs="Calibri"/>
              </w:rPr>
            </w:pPr>
            <w:r>
              <w:rPr>
                <w:rFonts w:ascii="Calibri" w:eastAsia="Calibri" w:hAnsi="Calibri" w:cs="Calibri"/>
              </w:rPr>
              <w:t>Koordinacija rešavanja eventualnih problema i izazova</w:t>
            </w:r>
          </w:p>
        </w:tc>
      </w:tr>
      <w:tr w:rsidR="00A314FF" w14:paraId="0FDF5683" w14:textId="77777777" w:rsidTr="00A314FF">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2E9FED3" w14:textId="77777777" w:rsidR="00A314FF" w:rsidRDefault="00A314FF">
            <w:pPr>
              <w:spacing w:after="0"/>
              <w:rPr>
                <w:rFonts w:ascii="Calibri" w:eastAsia="Calibri" w:hAnsi="Calibri" w:cs="Calibri"/>
              </w:rPr>
            </w:pPr>
          </w:p>
        </w:tc>
        <w:tc>
          <w:tcPr>
            <w:tcW w:w="156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5E1B308" w14:textId="77777777" w:rsidR="00A314FF" w:rsidRDefault="00A314FF">
            <w:pPr>
              <w:spacing w:after="0" w:line="240" w:lineRule="auto"/>
              <w:rPr>
                <w:rFonts w:ascii="Calibri" w:eastAsia="Calibri" w:hAnsi="Calibri" w:cs="Calibri"/>
              </w:rPr>
            </w:pPr>
            <w:r>
              <w:rPr>
                <w:rFonts w:ascii="Calibri" w:eastAsia="Calibri" w:hAnsi="Calibri" w:cs="Calibri"/>
                <w:sz w:val="20"/>
              </w:rPr>
              <w:t>Type</w:t>
            </w:r>
          </w:p>
        </w:tc>
        <w:tc>
          <w:tcPr>
            <w:tcW w:w="2527"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E9DED3C" w14:textId="77777777" w:rsidR="00A314FF" w:rsidRDefault="00A314FF">
            <w:pPr>
              <w:rPr>
                <w:rFonts w:eastAsiaTheme="minorEastAsia"/>
                <w:color w:val="000000"/>
              </w:rPr>
            </w:pPr>
            <w:r>
              <w:rPr>
                <w:rFonts w:ascii="MS Gothic" w:eastAsia="MS Gothic" w:hAnsi="MS Gothic" w:cs="MS Gothic" w:hint="eastAsia"/>
                <w:color w:val="000000"/>
              </w:rPr>
              <w:t>☐</w:t>
            </w:r>
            <w:r>
              <w:rPr>
                <w:color w:val="000000"/>
              </w:rPr>
              <w:t xml:space="preserve"> Teaching material</w:t>
            </w:r>
          </w:p>
          <w:p w14:paraId="4BA2DA88" w14:textId="77777777" w:rsidR="00A314FF" w:rsidRDefault="00A314FF">
            <w:pPr>
              <w:rPr>
                <w:color w:val="000000"/>
              </w:rPr>
            </w:pPr>
            <w:r>
              <w:rPr>
                <w:rFonts w:ascii="MS Gothic" w:eastAsia="MS Gothic" w:hAnsi="MS Gothic" w:cs="MS Gothic" w:hint="eastAsia"/>
                <w:color w:val="000000"/>
              </w:rPr>
              <w:t>☐</w:t>
            </w:r>
            <w:r>
              <w:rPr>
                <w:color w:val="000000"/>
              </w:rPr>
              <w:t xml:space="preserve"> Learning material</w:t>
            </w:r>
          </w:p>
          <w:p w14:paraId="41A6750A" w14:textId="77777777" w:rsidR="00A314FF" w:rsidRDefault="00A314FF">
            <w:pPr>
              <w:spacing w:after="0" w:line="240" w:lineRule="auto"/>
              <w:rPr>
                <w:rFonts w:ascii="Calibri" w:eastAsia="Calibri" w:hAnsi="Calibri" w:cs="Calibri"/>
              </w:rPr>
            </w:pPr>
            <w:r>
              <w:rPr>
                <w:rFonts w:ascii="MS Gothic" w:eastAsia="MS Gothic" w:hAnsi="MS Gothic" w:cs="MS Gothic" w:hint="eastAsia"/>
                <w:color w:val="000000"/>
              </w:rPr>
              <w:t>☐</w:t>
            </w:r>
            <w:r>
              <w:rPr>
                <w:color w:val="000000"/>
              </w:rPr>
              <w:t xml:space="preserve"> Training material</w:t>
            </w:r>
          </w:p>
        </w:tc>
        <w:tc>
          <w:tcPr>
            <w:tcW w:w="3355"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9E4CE1C" w14:textId="77777777" w:rsidR="00A314FF" w:rsidRDefault="00A314FF">
            <w:pPr>
              <w:rPr>
                <w:rFonts w:eastAsiaTheme="minorEastAsia"/>
                <w:color w:val="000000"/>
              </w:rPr>
            </w:pPr>
            <w:r>
              <w:rPr>
                <w:rFonts w:ascii="MS Gothic" w:eastAsia="MS Gothic" w:hAnsi="MS Gothic" w:cs="MS Gothic" w:hint="eastAsia"/>
                <w:color w:val="000000"/>
              </w:rPr>
              <w:t>☐</w:t>
            </w:r>
            <w:r>
              <w:rPr>
                <w:color w:val="000000"/>
              </w:rPr>
              <w:t xml:space="preserve"> Event</w:t>
            </w:r>
          </w:p>
          <w:p w14:paraId="49C3DAF8" w14:textId="77777777" w:rsidR="00A314FF" w:rsidRDefault="00A314FF">
            <w:pPr>
              <w:rPr>
                <w:color w:val="000000"/>
              </w:rPr>
            </w:pPr>
            <w:r>
              <w:rPr>
                <w:rFonts w:ascii="MS Gothic" w:eastAsia="MS Gothic" w:hAnsi="MS Gothic" w:hint="eastAsia"/>
                <w:color w:val="000000"/>
              </w:rPr>
              <w:t>☐</w:t>
            </w:r>
            <w:r>
              <w:rPr>
                <w:color w:val="000000"/>
              </w:rPr>
              <w:t xml:space="preserve"> Report </w:t>
            </w:r>
          </w:p>
          <w:p w14:paraId="79B42AEA" w14:textId="77777777" w:rsidR="00A314FF" w:rsidRDefault="00A314FF">
            <w:pPr>
              <w:spacing w:after="0" w:line="240" w:lineRule="auto"/>
              <w:rPr>
                <w:rFonts w:ascii="Calibri" w:eastAsia="Calibri" w:hAnsi="Calibri" w:cs="Calibri"/>
              </w:rPr>
            </w:pPr>
            <w:r>
              <w:rPr>
                <w:rFonts w:ascii="MS Gothic" w:eastAsia="MS Gothic" w:hAnsi="MS Gothic" w:hint="eastAsia"/>
                <w:color w:val="000000"/>
              </w:rPr>
              <w:t>☒</w:t>
            </w:r>
            <w:r>
              <w:rPr>
                <w:color w:val="000000"/>
              </w:rPr>
              <w:t xml:space="preserve"> Service/Product </w:t>
            </w:r>
          </w:p>
        </w:tc>
      </w:tr>
      <w:tr w:rsidR="00A314FF" w14:paraId="28D34C39" w14:textId="77777777" w:rsidTr="00A314FF">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6068AAD" w14:textId="77777777" w:rsidR="00A314FF" w:rsidRDefault="00A314FF">
            <w:pPr>
              <w:spacing w:after="0"/>
              <w:rPr>
                <w:rFonts w:ascii="Calibri" w:eastAsia="Calibri" w:hAnsi="Calibri" w:cs="Calibri"/>
              </w:rPr>
            </w:pPr>
          </w:p>
        </w:tc>
        <w:tc>
          <w:tcPr>
            <w:tcW w:w="156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402D355" w14:textId="77777777" w:rsidR="00A314FF" w:rsidRDefault="00A314FF">
            <w:pPr>
              <w:spacing w:after="0" w:line="240" w:lineRule="auto"/>
              <w:rPr>
                <w:rFonts w:ascii="Calibri" w:eastAsia="Calibri" w:hAnsi="Calibri" w:cs="Calibri"/>
              </w:rPr>
            </w:pPr>
            <w:r>
              <w:rPr>
                <w:rFonts w:ascii="Calibri" w:eastAsia="Calibri" w:hAnsi="Calibri" w:cs="Calibri"/>
                <w:sz w:val="20"/>
              </w:rPr>
              <w:t xml:space="preserve">Description </w:t>
            </w:r>
          </w:p>
        </w:tc>
        <w:tc>
          <w:tcPr>
            <w:tcW w:w="5882"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3B723E78" w14:textId="77777777" w:rsidR="00A314FF" w:rsidRDefault="00A314FF">
            <w:pPr>
              <w:spacing w:after="0" w:line="240" w:lineRule="auto"/>
              <w:rPr>
                <w:rFonts w:ascii="Calibri" w:eastAsia="Calibri" w:hAnsi="Calibri" w:cs="Calibri"/>
              </w:rPr>
            </w:pPr>
          </w:p>
        </w:tc>
      </w:tr>
      <w:tr w:rsidR="00A314FF" w14:paraId="4A80D56A" w14:textId="77777777" w:rsidTr="00A314FF">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D1FFD40" w14:textId="77777777" w:rsidR="00A314FF" w:rsidRDefault="00A314FF">
            <w:pPr>
              <w:spacing w:after="0"/>
              <w:rPr>
                <w:rFonts w:ascii="Calibri" w:eastAsia="Calibri" w:hAnsi="Calibri" w:cs="Calibri"/>
              </w:rPr>
            </w:pPr>
          </w:p>
        </w:tc>
        <w:tc>
          <w:tcPr>
            <w:tcW w:w="156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F435238" w14:textId="77777777" w:rsidR="00A314FF" w:rsidRDefault="00A314FF">
            <w:pPr>
              <w:spacing w:after="0" w:line="240" w:lineRule="auto"/>
              <w:rPr>
                <w:rFonts w:ascii="Calibri" w:eastAsia="Calibri" w:hAnsi="Calibri" w:cs="Calibri"/>
              </w:rPr>
            </w:pPr>
            <w:r>
              <w:rPr>
                <w:rFonts w:ascii="Calibri" w:eastAsia="Calibri" w:hAnsi="Calibri" w:cs="Calibri"/>
                <w:sz w:val="20"/>
              </w:rPr>
              <w:t>Due date</w:t>
            </w:r>
          </w:p>
        </w:tc>
        <w:tc>
          <w:tcPr>
            <w:tcW w:w="5882"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4B6239C" w14:textId="77777777" w:rsidR="00A314FF" w:rsidRDefault="00A314FF">
            <w:pPr>
              <w:spacing w:after="0" w:line="240" w:lineRule="auto"/>
              <w:rPr>
                <w:rFonts w:ascii="Calibri" w:eastAsia="Calibri" w:hAnsi="Calibri" w:cs="Calibri"/>
              </w:rPr>
            </w:pPr>
            <w:r>
              <w:rPr>
                <w:rFonts w:ascii="Calibri" w:eastAsia="Calibri" w:hAnsi="Calibri" w:cs="Calibri"/>
              </w:rPr>
              <w:t>M15</w:t>
            </w:r>
          </w:p>
        </w:tc>
      </w:tr>
      <w:tr w:rsidR="00A314FF" w14:paraId="5909B446" w14:textId="77777777" w:rsidTr="00A314FF">
        <w:tc>
          <w:tcPr>
            <w:tcW w:w="202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4B8810C2" w14:textId="77777777" w:rsidR="00A314FF" w:rsidRDefault="00A314FF">
            <w:pPr>
              <w:spacing w:after="0" w:line="240" w:lineRule="auto"/>
              <w:rPr>
                <w:rFonts w:ascii="Calibri" w:eastAsia="Calibri" w:hAnsi="Calibri" w:cs="Calibri"/>
              </w:rPr>
            </w:pPr>
          </w:p>
        </w:tc>
        <w:tc>
          <w:tcPr>
            <w:tcW w:w="156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DF7C6BB" w14:textId="77777777" w:rsidR="00A314FF" w:rsidRDefault="00A314FF">
            <w:pPr>
              <w:spacing w:after="0" w:line="240" w:lineRule="auto"/>
              <w:rPr>
                <w:rFonts w:ascii="Calibri" w:eastAsia="Calibri" w:hAnsi="Calibri" w:cs="Calibri"/>
              </w:rPr>
            </w:pPr>
            <w:r>
              <w:rPr>
                <w:rFonts w:ascii="Calibri" w:eastAsia="Calibri" w:hAnsi="Calibri" w:cs="Calibri"/>
                <w:sz w:val="20"/>
              </w:rPr>
              <w:t>Languages</w:t>
            </w:r>
          </w:p>
        </w:tc>
        <w:tc>
          <w:tcPr>
            <w:tcW w:w="5882"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58FCF1F" w14:textId="77777777" w:rsidR="00A314FF" w:rsidRDefault="00A314FF">
            <w:pPr>
              <w:spacing w:after="0" w:line="240" w:lineRule="auto"/>
              <w:rPr>
                <w:rFonts w:ascii="Calibri" w:eastAsia="Calibri" w:hAnsi="Calibri" w:cs="Calibri"/>
              </w:rPr>
            </w:pPr>
            <w:r>
              <w:rPr>
                <w:rFonts w:ascii="Calibri" w:eastAsia="Calibri" w:hAnsi="Calibri" w:cs="Calibri"/>
              </w:rPr>
              <w:t>Srpski, Engleski</w:t>
            </w:r>
          </w:p>
        </w:tc>
      </w:tr>
      <w:tr w:rsidR="00A314FF" w14:paraId="7E20C506" w14:textId="77777777" w:rsidTr="00A314FF">
        <w:tc>
          <w:tcPr>
            <w:tcW w:w="2025" w:type="dxa"/>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455BD5D" w14:textId="77777777" w:rsidR="00A314FF" w:rsidRDefault="00A314FF">
            <w:pPr>
              <w:tabs>
                <w:tab w:val="left" w:pos="2619"/>
              </w:tabs>
              <w:spacing w:after="0" w:line="240" w:lineRule="auto"/>
              <w:ind w:left="708" w:hanging="708"/>
              <w:rPr>
                <w:rFonts w:ascii="Calibri" w:eastAsia="Calibri" w:hAnsi="Calibri" w:cs="Calibri"/>
              </w:rPr>
            </w:pPr>
            <w:r>
              <w:rPr>
                <w:rFonts w:ascii="Calibri" w:eastAsia="Calibri" w:hAnsi="Calibri" w:cs="Calibri"/>
                <w:b/>
                <w:sz w:val="20"/>
              </w:rPr>
              <w:t>Target groups</w:t>
            </w:r>
          </w:p>
        </w:tc>
        <w:tc>
          <w:tcPr>
            <w:tcW w:w="7443" w:type="dxa"/>
            <w:gridSpan w:val="5"/>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84E941E" w14:textId="77777777" w:rsidR="00A314FF" w:rsidRDefault="00A314FF">
            <w:pPr>
              <w:rPr>
                <w:rFonts w:eastAsiaTheme="minorEastAsia"/>
              </w:rPr>
            </w:pPr>
            <w:r>
              <w:rPr>
                <w:rFonts w:ascii="MS Gothic" w:eastAsia="MS Gothic" w:hAnsi="MS Gothic" w:hint="eastAsia"/>
                <w:color w:val="000000"/>
              </w:rPr>
              <w:t>☒</w:t>
            </w:r>
            <w:r>
              <w:rPr>
                <w:color w:val="000000"/>
              </w:rPr>
              <w:t xml:space="preserve"> Teaching staff </w:t>
            </w:r>
          </w:p>
          <w:p w14:paraId="09951BFE" w14:textId="77777777" w:rsidR="00A314FF" w:rsidRDefault="00A314FF">
            <w:r>
              <w:rPr>
                <w:rFonts w:ascii="MS Gothic" w:eastAsia="MS Gothic" w:hAnsi="MS Gothic" w:hint="eastAsia"/>
                <w:color w:val="000000"/>
              </w:rPr>
              <w:t>☐</w:t>
            </w:r>
            <w:r>
              <w:rPr>
                <w:color w:val="000000"/>
              </w:rPr>
              <w:t xml:space="preserve"> Students </w:t>
            </w:r>
          </w:p>
          <w:p w14:paraId="385F91A0" w14:textId="77777777" w:rsidR="00A314FF" w:rsidRDefault="00A314FF">
            <w:r>
              <w:rPr>
                <w:rFonts w:ascii="MS Gothic" w:eastAsia="MS Gothic" w:hAnsi="MS Gothic" w:hint="eastAsia"/>
                <w:color w:val="000000"/>
              </w:rPr>
              <w:t>☒</w:t>
            </w:r>
            <w:r>
              <w:rPr>
                <w:color w:val="000000"/>
              </w:rPr>
              <w:t xml:space="preserve"> Trainees </w:t>
            </w:r>
          </w:p>
          <w:p w14:paraId="4562835D" w14:textId="77777777" w:rsidR="00A314FF" w:rsidRDefault="00A314FF">
            <w:r>
              <w:rPr>
                <w:rFonts w:ascii="MS Gothic" w:eastAsia="MS Gothic" w:hAnsi="MS Gothic" w:hint="eastAsia"/>
                <w:color w:val="000000"/>
              </w:rPr>
              <w:t>☒</w:t>
            </w:r>
            <w:r>
              <w:rPr>
                <w:color w:val="000000"/>
              </w:rPr>
              <w:t xml:space="preserve"> Administrative staff</w:t>
            </w:r>
          </w:p>
          <w:p w14:paraId="6F565143" w14:textId="77777777" w:rsidR="00A314FF" w:rsidRDefault="00A314FF">
            <w:r>
              <w:rPr>
                <w:rFonts w:ascii="MS Gothic" w:eastAsia="MS Gothic" w:hAnsi="MS Gothic" w:hint="eastAsia"/>
                <w:color w:val="000000"/>
              </w:rPr>
              <w:t>☒</w:t>
            </w:r>
            <w:r>
              <w:rPr>
                <w:color w:val="000000"/>
              </w:rPr>
              <w:t xml:space="preserve"> Technical staff </w:t>
            </w:r>
          </w:p>
          <w:p w14:paraId="5D78664F" w14:textId="77777777" w:rsidR="00A314FF" w:rsidRDefault="00A314FF">
            <w:r>
              <w:rPr>
                <w:rFonts w:ascii="MS Gothic" w:eastAsia="MS Gothic" w:hAnsi="MS Gothic" w:hint="eastAsia"/>
                <w:color w:val="000000"/>
              </w:rPr>
              <w:t>☐</w:t>
            </w:r>
            <w:r>
              <w:rPr>
                <w:color w:val="000000"/>
              </w:rPr>
              <w:t xml:space="preserve"> Librarians </w:t>
            </w:r>
          </w:p>
          <w:p w14:paraId="6EF9BEFC" w14:textId="77777777" w:rsidR="00A314FF" w:rsidRDefault="00A314FF">
            <w:pPr>
              <w:spacing w:after="0" w:line="240" w:lineRule="auto"/>
              <w:rPr>
                <w:rFonts w:ascii="Calibri" w:eastAsia="Calibri" w:hAnsi="Calibri" w:cs="Calibri"/>
              </w:rPr>
            </w:pPr>
            <w:r>
              <w:rPr>
                <w:rFonts w:ascii="MS Gothic" w:eastAsia="MS Gothic" w:hAnsi="MS Gothic" w:cs="MS Gothic" w:hint="eastAsia"/>
                <w:color w:val="000000"/>
              </w:rPr>
              <w:t>☐</w:t>
            </w:r>
            <w:r>
              <w:rPr>
                <w:color w:val="000000"/>
              </w:rPr>
              <w:t xml:space="preserve"> Other</w:t>
            </w:r>
          </w:p>
        </w:tc>
      </w:tr>
      <w:tr w:rsidR="00A314FF" w14:paraId="2EF6AE18" w14:textId="77777777" w:rsidTr="00A314FF">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A338492" w14:textId="77777777" w:rsidR="00A314FF" w:rsidRDefault="00A314FF">
            <w:pPr>
              <w:spacing w:after="0"/>
              <w:rPr>
                <w:rFonts w:ascii="Calibri" w:eastAsia="Calibri" w:hAnsi="Calibri" w:cs="Calibri"/>
              </w:rPr>
            </w:pPr>
          </w:p>
        </w:tc>
        <w:tc>
          <w:tcPr>
            <w:tcW w:w="7443" w:type="dxa"/>
            <w:gridSpan w:val="5"/>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571A597" w14:textId="77777777" w:rsidR="00A314FF" w:rsidRDefault="00A314FF">
            <w:pPr>
              <w:tabs>
                <w:tab w:val="left" w:pos="2619"/>
              </w:tabs>
              <w:spacing w:after="0" w:line="240" w:lineRule="auto"/>
              <w:ind w:left="708" w:hanging="708"/>
              <w:rPr>
                <w:rFonts w:ascii="Calibri" w:eastAsia="Calibri" w:hAnsi="Calibri" w:cs="Calibri"/>
                <w:i/>
                <w:sz w:val="20"/>
              </w:rPr>
            </w:pPr>
            <w:r>
              <w:rPr>
                <w:rFonts w:ascii="Calibri" w:eastAsia="Calibri" w:hAnsi="Calibri" w:cs="Calibri"/>
                <w:i/>
                <w:sz w:val="20"/>
              </w:rPr>
              <w:t xml:space="preserve">If you selected 'Other', please identify these target groups. </w:t>
            </w:r>
          </w:p>
          <w:p w14:paraId="63EA4F72" w14:textId="77777777" w:rsidR="00A314FF" w:rsidRDefault="00A314FF">
            <w:pPr>
              <w:spacing w:after="0" w:line="240" w:lineRule="auto"/>
              <w:rPr>
                <w:rFonts w:ascii="Calibri" w:eastAsia="Calibri" w:hAnsi="Calibri" w:cs="Calibri"/>
              </w:rPr>
            </w:pPr>
            <w:r>
              <w:rPr>
                <w:rFonts w:ascii="Calibri" w:eastAsia="Calibri" w:hAnsi="Calibri" w:cs="Calibri"/>
                <w:i/>
                <w:sz w:val="20"/>
              </w:rPr>
              <w:t>(Max. 250 words)</w:t>
            </w:r>
          </w:p>
        </w:tc>
      </w:tr>
      <w:tr w:rsidR="00A314FF" w14:paraId="60FF5B3B" w14:textId="77777777" w:rsidTr="00A314FF">
        <w:tc>
          <w:tcPr>
            <w:tcW w:w="202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88194DA" w14:textId="77777777" w:rsidR="00A314FF" w:rsidRDefault="00A314FF">
            <w:pPr>
              <w:spacing w:after="0" w:line="240" w:lineRule="auto"/>
              <w:rPr>
                <w:rFonts w:ascii="Calibri" w:eastAsia="Calibri" w:hAnsi="Calibri" w:cs="Calibri"/>
              </w:rPr>
            </w:pPr>
            <w:r>
              <w:rPr>
                <w:rFonts w:ascii="Calibri" w:eastAsia="Calibri" w:hAnsi="Calibri" w:cs="Calibri"/>
                <w:b/>
                <w:sz w:val="20"/>
              </w:rPr>
              <w:t>Dissemination level</w:t>
            </w:r>
          </w:p>
        </w:tc>
        <w:tc>
          <w:tcPr>
            <w:tcW w:w="2038"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E3849A3" w14:textId="77777777" w:rsidR="00A314FF" w:rsidRDefault="00A314FF">
            <w:pPr>
              <w:spacing w:after="0" w:line="240" w:lineRule="auto"/>
              <w:rPr>
                <w:rFonts w:ascii="Calibri" w:eastAsia="Calibri" w:hAnsi="Calibri" w:cs="Calibri"/>
                <w:sz w:val="20"/>
              </w:rPr>
            </w:pPr>
            <w:r>
              <w:rPr>
                <w:rFonts w:ascii="Calibri" w:eastAsia="Calibri" w:hAnsi="Calibri" w:cs="Calibri"/>
                <w:color w:val="000000"/>
                <w:sz w:val="20"/>
              </w:rPr>
              <w:t xml:space="preserve"> </w:t>
            </w:r>
            <w:r>
              <w:rPr>
                <w:rFonts w:ascii="Segoe UI Symbol" w:eastAsia="Calibri" w:hAnsi="Segoe UI Symbol" w:cs="Segoe UI Symbol"/>
                <w:sz w:val="20"/>
              </w:rPr>
              <w:t>☐</w:t>
            </w:r>
            <w:r>
              <w:rPr>
                <w:rFonts w:ascii="Calibri" w:eastAsia="Calibri" w:hAnsi="Calibri" w:cs="Calibri"/>
                <w:sz w:val="20"/>
              </w:rPr>
              <w:t xml:space="preserve"> Department / Faculty </w:t>
            </w:r>
            <w:r>
              <w:rPr>
                <w:rFonts w:ascii="Segoe UI Symbol" w:eastAsia="Calibri" w:hAnsi="Segoe UI Symbol" w:cs="Segoe UI Symbol"/>
                <w:sz w:val="20"/>
              </w:rPr>
              <w:t>☐</w:t>
            </w:r>
            <w:r>
              <w:rPr>
                <w:rFonts w:ascii="Calibri" w:eastAsia="Calibri" w:hAnsi="Calibri" w:cs="Calibri"/>
                <w:sz w:val="20"/>
              </w:rPr>
              <w:t xml:space="preserve"> Institution</w:t>
            </w:r>
          </w:p>
          <w:p w14:paraId="406DAEE8" w14:textId="77777777" w:rsidR="00A314FF" w:rsidRDefault="00A314FF">
            <w:pPr>
              <w:spacing w:after="0" w:line="240" w:lineRule="auto"/>
              <w:rPr>
                <w:rFonts w:ascii="Calibri" w:eastAsia="Calibri" w:hAnsi="Calibri" w:cs="Calibri"/>
              </w:rPr>
            </w:pPr>
            <w:r>
              <w:rPr>
                <w:rFonts w:ascii="Calibri" w:eastAsia="Calibri" w:hAnsi="Calibri" w:cs="Calibri"/>
                <w:color w:val="000000"/>
                <w:sz w:val="20"/>
              </w:rPr>
              <w:t xml:space="preserve"> Institution</w:t>
            </w:r>
          </w:p>
        </w:tc>
        <w:tc>
          <w:tcPr>
            <w:tcW w:w="2289"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ADBD911" w14:textId="77777777" w:rsidR="00A314FF" w:rsidRDefault="00A314FF">
            <w:pPr>
              <w:rPr>
                <w:rFonts w:eastAsiaTheme="minorEastAsia"/>
              </w:rPr>
            </w:pPr>
            <w:r>
              <w:rPr>
                <w:rFonts w:ascii="MS Gothic" w:eastAsia="MS Gothic" w:hAnsi="MS Gothic" w:hint="eastAsia"/>
                <w:color w:val="000000"/>
              </w:rPr>
              <w:t>☐</w:t>
            </w:r>
            <w:r>
              <w:rPr>
                <w:color w:val="000000"/>
              </w:rPr>
              <w:t xml:space="preserve"> Local</w:t>
            </w:r>
          </w:p>
          <w:p w14:paraId="6F233265" w14:textId="77777777" w:rsidR="00A314FF" w:rsidRDefault="00A314FF">
            <w:pPr>
              <w:spacing w:after="0" w:line="240" w:lineRule="auto"/>
              <w:rPr>
                <w:rFonts w:ascii="Calibri" w:eastAsia="Calibri" w:hAnsi="Calibri" w:cs="Calibri"/>
              </w:rPr>
            </w:pPr>
            <w:r>
              <w:rPr>
                <w:rFonts w:ascii="MS Gothic" w:eastAsia="MS Gothic" w:hAnsi="MS Gothic" w:hint="eastAsia"/>
                <w:color w:val="000000"/>
              </w:rPr>
              <w:t>☒</w:t>
            </w:r>
            <w:r>
              <w:rPr>
                <w:color w:val="000000"/>
              </w:rPr>
              <w:t xml:space="preserve"> Regional</w:t>
            </w:r>
          </w:p>
        </w:tc>
        <w:tc>
          <w:tcPr>
            <w:tcW w:w="31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4514900" w14:textId="77777777" w:rsidR="00A314FF" w:rsidRDefault="00A314FF">
            <w:pPr>
              <w:spacing w:after="0" w:line="240" w:lineRule="auto"/>
              <w:rPr>
                <w:rFonts w:ascii="Calibri" w:eastAsia="Calibri" w:hAnsi="Calibri" w:cs="Calibri"/>
                <w:sz w:val="20"/>
              </w:rPr>
            </w:pPr>
            <w:r>
              <w:rPr>
                <w:rFonts w:ascii="Calibri" w:eastAsia="Calibri" w:hAnsi="Calibri" w:cs="Calibri"/>
                <w:color w:val="000000"/>
                <w:sz w:val="20"/>
              </w:rPr>
              <w:t xml:space="preserve"> National</w:t>
            </w:r>
          </w:p>
          <w:p w14:paraId="2D6A45AA" w14:textId="77777777" w:rsidR="00A314FF" w:rsidRDefault="00A314FF">
            <w:pPr>
              <w:spacing w:after="0" w:line="240" w:lineRule="auto"/>
              <w:rPr>
                <w:rFonts w:ascii="Calibri" w:eastAsia="Calibri" w:hAnsi="Calibri" w:cs="Calibri"/>
              </w:rPr>
            </w:pPr>
            <w:r>
              <w:rPr>
                <w:rFonts w:ascii="Calibri" w:eastAsia="Calibri" w:hAnsi="Calibri" w:cs="Calibri"/>
                <w:color w:val="000000"/>
                <w:sz w:val="20"/>
              </w:rPr>
              <w:t xml:space="preserve"> </w:t>
            </w:r>
            <w:r>
              <w:rPr>
                <w:rFonts w:ascii="Segoe UI Symbol" w:eastAsia="Calibri" w:hAnsi="Segoe UI Symbol" w:cs="Segoe UI Symbol"/>
                <w:sz w:val="20"/>
              </w:rPr>
              <w:t>☐</w:t>
            </w:r>
            <w:r>
              <w:rPr>
                <w:rFonts w:ascii="Calibri" w:eastAsia="Calibri" w:hAnsi="Calibri" w:cs="Calibri"/>
                <w:sz w:val="20"/>
              </w:rPr>
              <w:t xml:space="preserve"> International</w:t>
            </w:r>
          </w:p>
        </w:tc>
      </w:tr>
    </w:tbl>
    <w:p w14:paraId="3F5BC36C" w14:textId="77777777" w:rsidR="00A314FF" w:rsidRDefault="00A314FF" w:rsidP="00A314FF">
      <w:pPr>
        <w:spacing w:after="0" w:line="240" w:lineRule="auto"/>
        <w:rPr>
          <w:rFonts w:ascii="Calibri" w:eastAsia="Calibri" w:hAnsi="Calibri" w:cs="Calibri"/>
        </w:rPr>
      </w:pPr>
    </w:p>
    <w:p w14:paraId="74256F1F" w14:textId="77777777" w:rsidR="00B93985" w:rsidRDefault="00B93985"/>
    <w:p w14:paraId="662A3217" w14:textId="77777777" w:rsidR="00CE392B" w:rsidRDefault="00CE392B">
      <w:pPr>
        <w:sectPr w:rsidR="00CE392B">
          <w:pgSz w:w="12240" w:h="15840"/>
          <w:pgMar w:top="1440" w:right="1440" w:bottom="1440" w:left="1440" w:header="720" w:footer="720" w:gutter="0"/>
          <w:cols w:space="720"/>
          <w:docGrid w:linePitch="360"/>
        </w:sectPr>
      </w:pPr>
    </w:p>
    <w:p w14:paraId="53CD97A0" w14:textId="77777777" w:rsidR="00751563" w:rsidRDefault="00751563" w:rsidP="00751563">
      <w:pPr>
        <w:keepNext/>
        <w:tabs>
          <w:tab w:val="left" w:pos="426"/>
          <w:tab w:val="left" w:pos="1440"/>
        </w:tabs>
        <w:spacing w:after="0" w:line="240" w:lineRule="auto"/>
        <w:rPr>
          <w:rFonts w:ascii="Calibri" w:eastAsia="Calibri" w:hAnsi="Calibri" w:cs="Calibri"/>
          <w:b/>
          <w:color w:val="000000"/>
          <w:sz w:val="28"/>
          <w:shd w:val="clear" w:color="auto" w:fill="FFFFFF"/>
        </w:rPr>
      </w:pPr>
      <w:r>
        <w:rPr>
          <w:rFonts w:ascii="Calibri" w:eastAsia="Calibri" w:hAnsi="Calibri" w:cs="Calibri"/>
          <w:b/>
          <w:color w:val="000000"/>
          <w:sz w:val="28"/>
          <w:shd w:val="clear" w:color="auto" w:fill="FFFFFF"/>
        </w:rPr>
        <w:t>E.7 Consortium partners involved and human resources required to complete the work packages</w:t>
      </w:r>
    </w:p>
    <w:p w14:paraId="113EBDA7" w14:textId="77777777" w:rsidR="00751563" w:rsidRDefault="00751563" w:rsidP="00751563">
      <w:pPr>
        <w:spacing w:after="0" w:line="240" w:lineRule="auto"/>
        <w:rPr>
          <w:rFonts w:ascii="Calibri" w:eastAsia="Calibri" w:hAnsi="Calibri" w:cs="Calibri"/>
        </w:rPr>
      </w:pPr>
    </w:p>
    <w:p w14:paraId="2EFE720E" w14:textId="77777777" w:rsidR="00751563" w:rsidRDefault="00751563" w:rsidP="00751563">
      <w:pPr>
        <w:spacing w:after="0" w:line="240" w:lineRule="auto"/>
        <w:rPr>
          <w:rFonts w:ascii="Calibri" w:eastAsia="Calibri" w:hAnsi="Calibri" w:cs="Calibri"/>
          <w:i/>
        </w:rPr>
      </w:pPr>
      <w:r>
        <w:rPr>
          <w:rFonts w:ascii="Calibri" w:eastAsia="Calibri" w:hAnsi="Calibri" w:cs="Calibri"/>
          <w:b/>
          <w:i/>
        </w:rPr>
        <w:t>Indicative input of consortium staff -</w:t>
      </w:r>
      <w:r>
        <w:rPr>
          <w:rFonts w:ascii="Calibri" w:eastAsia="Calibri" w:hAnsi="Calibri" w:cs="Calibri"/>
          <w:i/>
        </w:rPr>
        <w:t xml:space="preserve"> The total number of days per staff category should correspond with the information provided in the budget tables.</w:t>
      </w:r>
      <w:r>
        <w:rPr>
          <w:rFonts w:ascii="Calibri" w:eastAsia="Calibri" w:hAnsi="Calibri" w:cs="Calibri"/>
          <w:color w:val="FFFFFF"/>
        </w:rPr>
        <w:t xml:space="preserve"> </w:t>
      </w:r>
    </w:p>
    <w:p w14:paraId="726A5A60" w14:textId="77777777" w:rsidR="00751563" w:rsidRDefault="00751563" w:rsidP="00751563">
      <w:pPr>
        <w:spacing w:after="0" w:line="240" w:lineRule="auto"/>
        <w:rPr>
          <w:rFonts w:ascii="Calibri" w:eastAsia="Calibri" w:hAnsi="Calibri" w:cs="Calibri"/>
        </w:rPr>
      </w:pPr>
    </w:p>
    <w:tbl>
      <w:tblPr>
        <w:tblW w:w="9881" w:type="dxa"/>
        <w:jc w:val="center"/>
        <w:tblLayout w:type="fixed"/>
        <w:tblCellMar>
          <w:left w:w="10" w:type="dxa"/>
          <w:right w:w="10" w:type="dxa"/>
        </w:tblCellMar>
        <w:tblLook w:val="04A0" w:firstRow="1" w:lastRow="0" w:firstColumn="1" w:lastColumn="0" w:noHBand="0" w:noVBand="1"/>
      </w:tblPr>
      <w:tblGrid>
        <w:gridCol w:w="1297"/>
        <w:gridCol w:w="713"/>
        <w:gridCol w:w="1117"/>
        <w:gridCol w:w="810"/>
        <w:gridCol w:w="720"/>
        <w:gridCol w:w="810"/>
        <w:gridCol w:w="630"/>
        <w:gridCol w:w="720"/>
        <w:gridCol w:w="540"/>
        <w:gridCol w:w="2524"/>
      </w:tblGrid>
      <w:tr w:rsidR="00134E12" w14:paraId="1E1E234A" w14:textId="77777777" w:rsidTr="00134E12">
        <w:trPr>
          <w:jc w:val="center"/>
        </w:trPr>
        <w:tc>
          <w:tcPr>
            <w:tcW w:w="1297" w:type="dxa"/>
            <w:vMerge w:val="restart"/>
            <w:tcBorders>
              <w:top w:val="single" w:sz="4" w:space="0" w:color="000000"/>
              <w:left w:val="single" w:sz="4" w:space="0" w:color="000000"/>
              <w:bottom w:val="single" w:sz="4" w:space="0" w:color="000000"/>
              <w:right w:val="single" w:sz="4" w:space="0" w:color="000000"/>
            </w:tcBorders>
            <w:shd w:val="clear" w:color="auto" w:fill="DAEEF3"/>
            <w:tcMar>
              <w:left w:w="108" w:type="dxa"/>
              <w:right w:w="108" w:type="dxa"/>
            </w:tcMar>
            <w:vAlign w:val="center"/>
          </w:tcPr>
          <w:p w14:paraId="70E44D9E" w14:textId="77777777" w:rsidR="00134E12" w:rsidRDefault="00134E12" w:rsidP="002D20A0">
            <w:pPr>
              <w:spacing w:after="0" w:line="240" w:lineRule="auto"/>
              <w:jc w:val="center"/>
              <w:rPr>
                <w:rFonts w:ascii="Calibri" w:eastAsia="Calibri" w:hAnsi="Calibri" w:cs="Calibri"/>
                <w:b/>
                <w:color w:val="000000"/>
                <w:sz w:val="16"/>
              </w:rPr>
            </w:pPr>
            <w:r>
              <w:rPr>
                <w:rFonts w:ascii="Calibri" w:eastAsia="Calibri" w:hAnsi="Calibri" w:cs="Calibri"/>
                <w:b/>
                <w:color w:val="000000"/>
                <w:sz w:val="16"/>
              </w:rPr>
              <w:t>Work Package</w:t>
            </w:r>
          </w:p>
          <w:p w14:paraId="0182888F" w14:textId="77777777" w:rsidR="00134E12" w:rsidRDefault="00134E12" w:rsidP="002D20A0">
            <w:pPr>
              <w:spacing w:after="0" w:line="240" w:lineRule="auto"/>
              <w:jc w:val="center"/>
              <w:rPr>
                <w:rFonts w:ascii="Calibri" w:eastAsia="Calibri" w:hAnsi="Calibri" w:cs="Calibri"/>
              </w:rPr>
            </w:pPr>
            <w:r>
              <w:rPr>
                <w:rFonts w:ascii="Calibri" w:eastAsia="Calibri" w:hAnsi="Calibri" w:cs="Calibri"/>
                <w:b/>
                <w:color w:val="000000"/>
                <w:sz w:val="16"/>
              </w:rPr>
              <w:t xml:space="preserve">Ref.nr </w:t>
            </w:r>
          </w:p>
        </w:tc>
        <w:tc>
          <w:tcPr>
            <w:tcW w:w="713" w:type="dxa"/>
            <w:vMerge w:val="restart"/>
            <w:tcBorders>
              <w:top w:val="single" w:sz="4" w:space="0" w:color="000000"/>
              <w:left w:val="single" w:sz="4" w:space="0" w:color="000000"/>
              <w:bottom w:val="single" w:sz="4" w:space="0" w:color="000000"/>
              <w:right w:val="single" w:sz="4" w:space="0" w:color="000000"/>
            </w:tcBorders>
            <w:shd w:val="clear" w:color="auto" w:fill="DAEEF3"/>
            <w:tcMar>
              <w:left w:w="108" w:type="dxa"/>
              <w:right w:w="108" w:type="dxa"/>
            </w:tcMar>
            <w:vAlign w:val="center"/>
          </w:tcPr>
          <w:p w14:paraId="07BD87A1" w14:textId="77777777" w:rsidR="00134E12" w:rsidRDefault="00134E12" w:rsidP="002D20A0">
            <w:pPr>
              <w:spacing w:after="0" w:line="240" w:lineRule="auto"/>
              <w:jc w:val="center"/>
              <w:rPr>
                <w:rFonts w:ascii="Calibri" w:eastAsia="Calibri" w:hAnsi="Calibri" w:cs="Calibri"/>
                <w:b/>
                <w:color w:val="000000"/>
                <w:sz w:val="16"/>
              </w:rPr>
            </w:pPr>
            <w:r>
              <w:rPr>
                <w:rFonts w:ascii="Calibri" w:eastAsia="Calibri" w:hAnsi="Calibri" w:cs="Calibri"/>
                <w:b/>
                <w:color w:val="000000"/>
                <w:sz w:val="16"/>
              </w:rPr>
              <w:t>Partner</w:t>
            </w:r>
          </w:p>
          <w:p w14:paraId="0D08EF61" w14:textId="77777777" w:rsidR="00134E12" w:rsidRDefault="00134E12" w:rsidP="002D20A0">
            <w:pPr>
              <w:spacing w:after="0" w:line="240" w:lineRule="auto"/>
              <w:jc w:val="center"/>
              <w:rPr>
                <w:rFonts w:ascii="Calibri" w:eastAsia="Calibri" w:hAnsi="Calibri" w:cs="Calibri"/>
              </w:rPr>
            </w:pPr>
            <w:r>
              <w:rPr>
                <w:rFonts w:ascii="Calibri" w:eastAsia="Calibri" w:hAnsi="Calibri" w:cs="Calibri"/>
                <w:b/>
                <w:color w:val="000000"/>
                <w:sz w:val="16"/>
              </w:rPr>
              <w:t>nr</w:t>
            </w:r>
          </w:p>
        </w:tc>
        <w:tc>
          <w:tcPr>
            <w:tcW w:w="1117" w:type="dxa"/>
            <w:vMerge w:val="restart"/>
            <w:tcBorders>
              <w:top w:val="single" w:sz="4" w:space="0" w:color="000000"/>
              <w:left w:val="single" w:sz="0" w:space="0" w:color="000000"/>
              <w:bottom w:val="single" w:sz="4" w:space="0" w:color="000000"/>
              <w:right w:val="single" w:sz="4" w:space="0" w:color="000000"/>
            </w:tcBorders>
            <w:shd w:val="clear" w:color="auto" w:fill="DAEEF3"/>
            <w:tcMar>
              <w:left w:w="108" w:type="dxa"/>
              <w:right w:w="108" w:type="dxa"/>
            </w:tcMar>
            <w:vAlign w:val="center"/>
          </w:tcPr>
          <w:p w14:paraId="2AD40A95" w14:textId="77777777" w:rsidR="00134E12" w:rsidRDefault="00134E12" w:rsidP="002D20A0">
            <w:pPr>
              <w:spacing w:after="0" w:line="240" w:lineRule="auto"/>
              <w:jc w:val="center"/>
              <w:rPr>
                <w:rFonts w:ascii="Calibri" w:eastAsia="Calibri" w:hAnsi="Calibri" w:cs="Calibri"/>
              </w:rPr>
            </w:pPr>
            <w:r>
              <w:rPr>
                <w:rFonts w:ascii="Calibri" w:eastAsia="Calibri" w:hAnsi="Calibri" w:cs="Calibri"/>
                <w:b/>
                <w:color w:val="000000"/>
                <w:sz w:val="16"/>
              </w:rPr>
              <w:t>Partner acronym</w:t>
            </w:r>
          </w:p>
        </w:tc>
        <w:tc>
          <w:tcPr>
            <w:tcW w:w="810" w:type="dxa"/>
            <w:vMerge w:val="restart"/>
            <w:tcBorders>
              <w:top w:val="single" w:sz="4" w:space="0" w:color="000000"/>
              <w:left w:val="single" w:sz="4" w:space="0" w:color="000000"/>
              <w:bottom w:val="single" w:sz="4" w:space="0" w:color="000000"/>
              <w:right w:val="single" w:sz="4" w:space="0" w:color="000000"/>
            </w:tcBorders>
            <w:shd w:val="clear" w:color="auto" w:fill="DAEEF3"/>
            <w:tcMar>
              <w:left w:w="108" w:type="dxa"/>
              <w:right w:w="108" w:type="dxa"/>
            </w:tcMar>
            <w:vAlign w:val="center"/>
          </w:tcPr>
          <w:p w14:paraId="23A6CA03" w14:textId="77777777" w:rsidR="00134E12" w:rsidRDefault="00134E12" w:rsidP="002D20A0">
            <w:pPr>
              <w:spacing w:after="0" w:line="240" w:lineRule="auto"/>
              <w:jc w:val="center"/>
              <w:rPr>
                <w:rFonts w:ascii="Calibri" w:eastAsia="Calibri" w:hAnsi="Calibri" w:cs="Calibri"/>
              </w:rPr>
            </w:pPr>
            <w:r>
              <w:rPr>
                <w:rFonts w:ascii="Calibri" w:eastAsia="Calibri" w:hAnsi="Calibri" w:cs="Calibri"/>
                <w:b/>
                <w:color w:val="000000"/>
                <w:sz w:val="16"/>
              </w:rPr>
              <w:t>Country</w:t>
            </w:r>
          </w:p>
        </w:tc>
        <w:tc>
          <w:tcPr>
            <w:tcW w:w="3420" w:type="dxa"/>
            <w:gridSpan w:val="5"/>
            <w:tcBorders>
              <w:top w:val="single" w:sz="4" w:space="0" w:color="000000"/>
              <w:left w:val="single" w:sz="4" w:space="0" w:color="000000"/>
              <w:bottom w:val="single" w:sz="4" w:space="0" w:color="000000"/>
              <w:right w:val="single" w:sz="4" w:space="0" w:color="000000"/>
            </w:tcBorders>
            <w:shd w:val="clear" w:color="auto" w:fill="DAEEF3"/>
            <w:tcMar>
              <w:left w:w="108" w:type="dxa"/>
              <w:right w:w="108" w:type="dxa"/>
            </w:tcMar>
            <w:vAlign w:val="center"/>
          </w:tcPr>
          <w:p w14:paraId="50A0A90C" w14:textId="77777777" w:rsidR="00134E12" w:rsidRDefault="00134E12" w:rsidP="002D20A0">
            <w:pPr>
              <w:spacing w:after="0" w:line="240" w:lineRule="auto"/>
              <w:jc w:val="center"/>
              <w:rPr>
                <w:rFonts w:ascii="Calibri" w:eastAsia="Calibri" w:hAnsi="Calibri" w:cs="Calibri"/>
              </w:rPr>
            </w:pPr>
            <w:r>
              <w:rPr>
                <w:rFonts w:ascii="Calibri" w:eastAsia="Calibri" w:hAnsi="Calibri" w:cs="Calibri"/>
                <w:b/>
                <w:color w:val="000000"/>
                <w:sz w:val="16"/>
              </w:rPr>
              <w:t xml:space="preserve">Number of staff days </w:t>
            </w:r>
          </w:p>
        </w:tc>
        <w:tc>
          <w:tcPr>
            <w:tcW w:w="2524" w:type="dxa"/>
            <w:vMerge w:val="restart"/>
            <w:tcBorders>
              <w:top w:val="single" w:sz="4" w:space="0" w:color="000000"/>
              <w:left w:val="single" w:sz="4" w:space="0" w:color="000000"/>
              <w:bottom w:val="single" w:sz="4" w:space="0" w:color="000000"/>
              <w:right w:val="single" w:sz="4" w:space="0" w:color="000000"/>
            </w:tcBorders>
            <w:shd w:val="clear" w:color="auto" w:fill="DAEEF3"/>
            <w:tcMar>
              <w:left w:w="108" w:type="dxa"/>
              <w:right w:w="108" w:type="dxa"/>
            </w:tcMar>
            <w:vAlign w:val="center"/>
          </w:tcPr>
          <w:p w14:paraId="3E820C49" w14:textId="77777777" w:rsidR="00134E12" w:rsidRDefault="00134E12" w:rsidP="002D20A0">
            <w:pPr>
              <w:spacing w:after="0" w:line="240" w:lineRule="auto"/>
              <w:jc w:val="center"/>
              <w:rPr>
                <w:rFonts w:ascii="Calibri" w:eastAsia="Calibri" w:hAnsi="Calibri" w:cs="Calibri"/>
              </w:rPr>
            </w:pPr>
            <w:r>
              <w:rPr>
                <w:rFonts w:ascii="Calibri" w:eastAsia="Calibri" w:hAnsi="Calibri" w:cs="Calibri"/>
                <w:b/>
                <w:color w:val="000000"/>
                <w:sz w:val="16"/>
              </w:rPr>
              <w:t>Exact Role and tasks of each person in the work package</w:t>
            </w:r>
          </w:p>
        </w:tc>
      </w:tr>
      <w:tr w:rsidR="00134E12" w14:paraId="665DB14E" w14:textId="77777777" w:rsidTr="00134E12">
        <w:trPr>
          <w:jc w:val="center"/>
        </w:trPr>
        <w:tc>
          <w:tcPr>
            <w:tcW w:w="1297" w:type="dxa"/>
            <w:vMerge/>
            <w:tcBorders>
              <w:top w:val="single" w:sz="4" w:space="0" w:color="000000"/>
              <w:left w:val="single" w:sz="8" w:space="0" w:color="000000"/>
              <w:bottom w:val="single" w:sz="4" w:space="0" w:color="000000"/>
              <w:right w:val="single" w:sz="4" w:space="0" w:color="000000"/>
            </w:tcBorders>
            <w:shd w:val="clear" w:color="000000" w:fill="FFFFFF"/>
            <w:tcMar>
              <w:left w:w="108" w:type="dxa"/>
              <w:right w:w="108" w:type="dxa"/>
            </w:tcMar>
            <w:vAlign w:val="center"/>
          </w:tcPr>
          <w:p w14:paraId="053C8E66" w14:textId="77777777" w:rsidR="00134E12" w:rsidRDefault="00134E12" w:rsidP="002D20A0">
            <w:pPr>
              <w:spacing w:after="200" w:line="276" w:lineRule="auto"/>
              <w:rPr>
                <w:rFonts w:ascii="Calibri" w:eastAsia="Calibri" w:hAnsi="Calibri" w:cs="Calibri"/>
              </w:rPr>
            </w:pPr>
          </w:p>
        </w:tc>
        <w:tc>
          <w:tcPr>
            <w:tcW w:w="713"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F2FA196" w14:textId="77777777" w:rsidR="00134E12" w:rsidRDefault="00134E12" w:rsidP="002D20A0">
            <w:pPr>
              <w:spacing w:after="200" w:line="276" w:lineRule="auto"/>
              <w:rPr>
                <w:rFonts w:ascii="Calibri" w:eastAsia="Calibri" w:hAnsi="Calibri" w:cs="Calibri"/>
              </w:rPr>
            </w:pPr>
          </w:p>
        </w:tc>
        <w:tc>
          <w:tcPr>
            <w:tcW w:w="1117" w:type="dxa"/>
            <w:vMerge/>
            <w:tcBorders>
              <w:top w:val="single" w:sz="4" w:space="0" w:color="000000"/>
              <w:left w:val="single" w:sz="0" w:space="0" w:color="000000"/>
              <w:bottom w:val="single" w:sz="4" w:space="0" w:color="000000"/>
              <w:right w:val="single" w:sz="4" w:space="0" w:color="000000"/>
            </w:tcBorders>
            <w:shd w:val="clear" w:color="000000" w:fill="FFFFFF"/>
            <w:tcMar>
              <w:left w:w="108" w:type="dxa"/>
              <w:right w:w="108" w:type="dxa"/>
            </w:tcMar>
          </w:tcPr>
          <w:p w14:paraId="61570315" w14:textId="77777777" w:rsidR="00134E12" w:rsidRDefault="00134E12" w:rsidP="002D20A0">
            <w:pPr>
              <w:spacing w:after="200" w:line="276" w:lineRule="auto"/>
              <w:rPr>
                <w:rFonts w:ascii="Calibri" w:eastAsia="Calibri" w:hAnsi="Calibri" w:cs="Calibri"/>
              </w:rPr>
            </w:pPr>
          </w:p>
        </w:tc>
        <w:tc>
          <w:tcPr>
            <w:tcW w:w="810" w:type="dxa"/>
            <w:vMerge/>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14:paraId="621E25C0" w14:textId="77777777" w:rsidR="00134E12" w:rsidRDefault="00134E12" w:rsidP="002D20A0">
            <w:pPr>
              <w:spacing w:after="200" w:line="276" w:lineRule="auto"/>
              <w:rPr>
                <w:rFonts w:ascii="Calibri" w:eastAsia="Calibri" w:hAnsi="Calibri" w:cs="Calibri"/>
              </w:rPr>
            </w:pPr>
          </w:p>
        </w:tc>
        <w:tc>
          <w:tcPr>
            <w:tcW w:w="720" w:type="dxa"/>
            <w:tcBorders>
              <w:top w:val="single" w:sz="4" w:space="0" w:color="000000"/>
              <w:left w:val="single" w:sz="0" w:space="0" w:color="000000"/>
              <w:bottom w:val="single" w:sz="4" w:space="0" w:color="000000"/>
              <w:right w:val="single" w:sz="4" w:space="0" w:color="000000"/>
            </w:tcBorders>
            <w:shd w:val="clear" w:color="auto" w:fill="DAEEF3"/>
            <w:tcMar>
              <w:left w:w="108" w:type="dxa"/>
              <w:right w:w="108" w:type="dxa"/>
            </w:tcMar>
            <w:vAlign w:val="center"/>
          </w:tcPr>
          <w:p w14:paraId="399B30E2" w14:textId="77777777" w:rsidR="00134E12" w:rsidRDefault="00134E12" w:rsidP="002D20A0">
            <w:pPr>
              <w:spacing w:after="0" w:line="240" w:lineRule="auto"/>
              <w:jc w:val="center"/>
              <w:rPr>
                <w:rFonts w:ascii="Calibri" w:eastAsia="Calibri" w:hAnsi="Calibri" w:cs="Calibri"/>
                <w:b/>
                <w:color w:val="000000"/>
                <w:sz w:val="16"/>
              </w:rPr>
            </w:pPr>
            <w:r>
              <w:rPr>
                <w:rFonts w:ascii="Calibri" w:eastAsia="Calibri" w:hAnsi="Calibri" w:cs="Calibri"/>
                <w:b/>
                <w:color w:val="000000"/>
                <w:sz w:val="16"/>
              </w:rPr>
              <w:t>Category</w:t>
            </w:r>
          </w:p>
          <w:p w14:paraId="11AF2ACA" w14:textId="77777777" w:rsidR="00134E12" w:rsidRDefault="00134E12" w:rsidP="002D20A0">
            <w:pPr>
              <w:spacing w:after="0" w:line="240" w:lineRule="auto"/>
              <w:jc w:val="center"/>
              <w:rPr>
                <w:rFonts w:ascii="Calibri" w:eastAsia="Calibri" w:hAnsi="Calibri" w:cs="Calibri"/>
              </w:rPr>
            </w:pPr>
            <w:r>
              <w:rPr>
                <w:rFonts w:ascii="Calibri" w:eastAsia="Calibri" w:hAnsi="Calibri" w:cs="Calibri"/>
                <w:b/>
                <w:color w:val="000000"/>
                <w:sz w:val="16"/>
              </w:rPr>
              <w:t>1</w:t>
            </w:r>
          </w:p>
        </w:tc>
        <w:tc>
          <w:tcPr>
            <w:tcW w:w="810" w:type="dxa"/>
            <w:tcBorders>
              <w:top w:val="single" w:sz="4" w:space="0" w:color="000000"/>
              <w:left w:val="single" w:sz="0" w:space="0" w:color="000000"/>
              <w:bottom w:val="single" w:sz="4" w:space="0" w:color="000000"/>
              <w:right w:val="single" w:sz="4" w:space="0" w:color="000000"/>
            </w:tcBorders>
            <w:shd w:val="clear" w:color="auto" w:fill="DAEEF3"/>
            <w:tcMar>
              <w:left w:w="108" w:type="dxa"/>
              <w:right w:w="108" w:type="dxa"/>
            </w:tcMar>
            <w:vAlign w:val="center"/>
          </w:tcPr>
          <w:p w14:paraId="08095550" w14:textId="77777777" w:rsidR="00134E12" w:rsidRDefault="00134E12" w:rsidP="002D20A0">
            <w:pPr>
              <w:spacing w:after="0" w:line="240" w:lineRule="auto"/>
              <w:jc w:val="center"/>
              <w:rPr>
                <w:rFonts w:ascii="Calibri" w:eastAsia="Calibri" w:hAnsi="Calibri" w:cs="Calibri"/>
                <w:b/>
                <w:color w:val="000000"/>
                <w:sz w:val="16"/>
              </w:rPr>
            </w:pPr>
            <w:r>
              <w:rPr>
                <w:rFonts w:ascii="Calibri" w:eastAsia="Calibri" w:hAnsi="Calibri" w:cs="Calibri"/>
                <w:b/>
                <w:color w:val="000000"/>
                <w:sz w:val="16"/>
              </w:rPr>
              <w:t>Category</w:t>
            </w:r>
          </w:p>
          <w:p w14:paraId="691A8DF1" w14:textId="77777777" w:rsidR="00134E12" w:rsidRDefault="00134E12" w:rsidP="002D20A0">
            <w:pPr>
              <w:spacing w:after="0" w:line="240" w:lineRule="auto"/>
              <w:jc w:val="center"/>
              <w:rPr>
                <w:rFonts w:ascii="Calibri" w:eastAsia="Calibri" w:hAnsi="Calibri" w:cs="Calibri"/>
              </w:rPr>
            </w:pPr>
            <w:r>
              <w:rPr>
                <w:rFonts w:ascii="Calibri" w:eastAsia="Calibri" w:hAnsi="Calibri" w:cs="Calibri"/>
                <w:b/>
                <w:color w:val="000000"/>
                <w:sz w:val="16"/>
              </w:rPr>
              <w:t>2</w:t>
            </w:r>
          </w:p>
        </w:tc>
        <w:tc>
          <w:tcPr>
            <w:tcW w:w="630" w:type="dxa"/>
            <w:tcBorders>
              <w:top w:val="single" w:sz="4" w:space="0" w:color="000000"/>
              <w:left w:val="single" w:sz="0" w:space="0" w:color="000000"/>
              <w:bottom w:val="single" w:sz="4" w:space="0" w:color="000000"/>
              <w:right w:val="single" w:sz="4" w:space="0" w:color="000000"/>
            </w:tcBorders>
            <w:shd w:val="clear" w:color="auto" w:fill="DAEEF3"/>
            <w:tcMar>
              <w:left w:w="108" w:type="dxa"/>
              <w:right w:w="108" w:type="dxa"/>
            </w:tcMar>
            <w:vAlign w:val="center"/>
          </w:tcPr>
          <w:p w14:paraId="3AC43303" w14:textId="77777777" w:rsidR="00134E12" w:rsidRDefault="00134E12" w:rsidP="002D20A0">
            <w:pPr>
              <w:spacing w:after="0" w:line="240" w:lineRule="auto"/>
              <w:jc w:val="center"/>
              <w:rPr>
                <w:rFonts w:ascii="Calibri" w:eastAsia="Calibri" w:hAnsi="Calibri" w:cs="Calibri"/>
                <w:b/>
                <w:color w:val="000000"/>
                <w:sz w:val="16"/>
              </w:rPr>
            </w:pPr>
            <w:r>
              <w:rPr>
                <w:rFonts w:ascii="Calibri" w:eastAsia="Calibri" w:hAnsi="Calibri" w:cs="Calibri"/>
                <w:b/>
                <w:color w:val="000000"/>
                <w:sz w:val="16"/>
              </w:rPr>
              <w:t>Category</w:t>
            </w:r>
          </w:p>
          <w:p w14:paraId="13E5D97A" w14:textId="77777777" w:rsidR="00134E12" w:rsidRDefault="00134E12" w:rsidP="002D20A0">
            <w:pPr>
              <w:spacing w:after="0" w:line="240" w:lineRule="auto"/>
              <w:jc w:val="center"/>
              <w:rPr>
                <w:rFonts w:ascii="Calibri" w:eastAsia="Calibri" w:hAnsi="Calibri" w:cs="Calibri"/>
              </w:rPr>
            </w:pPr>
            <w:r>
              <w:rPr>
                <w:rFonts w:ascii="Calibri" w:eastAsia="Calibri" w:hAnsi="Calibri" w:cs="Calibri"/>
                <w:b/>
                <w:color w:val="000000"/>
                <w:sz w:val="16"/>
              </w:rPr>
              <w:t>3</w:t>
            </w:r>
          </w:p>
        </w:tc>
        <w:tc>
          <w:tcPr>
            <w:tcW w:w="720" w:type="dxa"/>
            <w:tcBorders>
              <w:top w:val="single" w:sz="4" w:space="0" w:color="000000"/>
              <w:left w:val="single" w:sz="0" w:space="0" w:color="000000"/>
              <w:bottom w:val="single" w:sz="4" w:space="0" w:color="000000"/>
              <w:right w:val="single" w:sz="0" w:space="0" w:color="000000"/>
            </w:tcBorders>
            <w:shd w:val="clear" w:color="auto" w:fill="DAEEF3"/>
            <w:tcMar>
              <w:left w:w="108" w:type="dxa"/>
              <w:right w:w="108" w:type="dxa"/>
            </w:tcMar>
            <w:vAlign w:val="center"/>
          </w:tcPr>
          <w:p w14:paraId="73D4D98F" w14:textId="77777777" w:rsidR="00134E12" w:rsidRDefault="00134E12" w:rsidP="002D20A0">
            <w:pPr>
              <w:spacing w:after="0" w:line="240" w:lineRule="auto"/>
              <w:jc w:val="center"/>
              <w:rPr>
                <w:rFonts w:ascii="Calibri" w:eastAsia="Calibri" w:hAnsi="Calibri" w:cs="Calibri"/>
                <w:b/>
                <w:color w:val="000000"/>
                <w:sz w:val="16"/>
              </w:rPr>
            </w:pPr>
            <w:r>
              <w:rPr>
                <w:rFonts w:ascii="Calibri" w:eastAsia="Calibri" w:hAnsi="Calibri" w:cs="Calibri"/>
                <w:b/>
                <w:color w:val="000000"/>
                <w:sz w:val="16"/>
              </w:rPr>
              <w:t>Category</w:t>
            </w:r>
          </w:p>
          <w:p w14:paraId="47AB44A6" w14:textId="77777777" w:rsidR="00134E12" w:rsidRDefault="00134E12" w:rsidP="002D20A0">
            <w:pPr>
              <w:spacing w:after="0" w:line="240" w:lineRule="auto"/>
              <w:jc w:val="center"/>
              <w:rPr>
                <w:rFonts w:ascii="Calibri" w:eastAsia="Calibri" w:hAnsi="Calibri" w:cs="Calibri"/>
              </w:rPr>
            </w:pPr>
            <w:r>
              <w:rPr>
                <w:rFonts w:ascii="Calibri" w:eastAsia="Calibri" w:hAnsi="Calibri" w:cs="Calibri"/>
                <w:b/>
                <w:color w:val="000000"/>
                <w:sz w:val="16"/>
              </w:rPr>
              <w:t>4</w:t>
            </w:r>
          </w:p>
        </w:tc>
        <w:tc>
          <w:tcPr>
            <w:tcW w:w="540" w:type="dxa"/>
            <w:tcBorders>
              <w:top w:val="single" w:sz="4" w:space="0" w:color="000000"/>
              <w:left w:val="single" w:sz="8" w:space="0" w:color="000000"/>
              <w:bottom w:val="single" w:sz="4" w:space="0" w:color="000000"/>
              <w:right w:val="single" w:sz="4" w:space="0" w:color="000000"/>
            </w:tcBorders>
            <w:shd w:val="clear" w:color="auto" w:fill="DAEEF3"/>
            <w:tcMar>
              <w:left w:w="108" w:type="dxa"/>
              <w:right w:w="108" w:type="dxa"/>
            </w:tcMar>
            <w:vAlign w:val="center"/>
          </w:tcPr>
          <w:p w14:paraId="10757E55" w14:textId="77777777" w:rsidR="00134E12" w:rsidRDefault="00134E12" w:rsidP="002D20A0">
            <w:pPr>
              <w:spacing w:after="0" w:line="240" w:lineRule="auto"/>
              <w:jc w:val="center"/>
              <w:rPr>
                <w:rFonts w:ascii="Calibri" w:eastAsia="Calibri" w:hAnsi="Calibri" w:cs="Calibri"/>
              </w:rPr>
            </w:pPr>
            <w:r>
              <w:rPr>
                <w:rFonts w:ascii="Calibri" w:eastAsia="Calibri" w:hAnsi="Calibri" w:cs="Calibri"/>
                <w:b/>
                <w:color w:val="000000"/>
                <w:sz w:val="16"/>
              </w:rPr>
              <w:t>Total</w:t>
            </w:r>
          </w:p>
        </w:tc>
        <w:tc>
          <w:tcPr>
            <w:tcW w:w="2524" w:type="dxa"/>
            <w:vMerge/>
            <w:tcBorders>
              <w:top w:val="single" w:sz="4" w:space="0" w:color="000000"/>
              <w:left w:val="single" w:sz="4" w:space="0" w:color="000000"/>
              <w:bottom w:val="single" w:sz="4" w:space="0" w:color="000000"/>
              <w:right w:val="single" w:sz="8" w:space="0" w:color="000000"/>
            </w:tcBorders>
            <w:shd w:val="clear" w:color="auto" w:fill="auto"/>
            <w:tcMar>
              <w:left w:w="108" w:type="dxa"/>
              <w:right w:w="108" w:type="dxa"/>
            </w:tcMar>
            <w:vAlign w:val="center"/>
          </w:tcPr>
          <w:p w14:paraId="067C372F" w14:textId="77777777" w:rsidR="00134E12" w:rsidRDefault="00134E12" w:rsidP="002D20A0">
            <w:pPr>
              <w:spacing w:after="200" w:line="276" w:lineRule="auto"/>
              <w:rPr>
                <w:rFonts w:ascii="Calibri" w:eastAsia="Calibri" w:hAnsi="Calibri" w:cs="Calibri"/>
              </w:rPr>
            </w:pPr>
          </w:p>
        </w:tc>
      </w:tr>
      <w:tr w:rsidR="00134E12" w14:paraId="7ADE8ADF" w14:textId="77777777" w:rsidTr="00134E12">
        <w:trPr>
          <w:jc w:val="center"/>
        </w:trPr>
        <w:tc>
          <w:tcPr>
            <w:tcW w:w="1297" w:type="dxa"/>
            <w:vMerge w:val="restart"/>
            <w:tcBorders>
              <w:top w:val="single" w:sz="4" w:space="0" w:color="000000"/>
              <w:left w:val="single" w:sz="4" w:space="0" w:color="000000"/>
              <w:right w:val="single" w:sz="4" w:space="0" w:color="000000"/>
            </w:tcBorders>
            <w:shd w:val="clear" w:color="auto" w:fill="D9D9D9"/>
            <w:tcMar>
              <w:left w:w="108" w:type="dxa"/>
              <w:right w:w="108" w:type="dxa"/>
            </w:tcMar>
            <w:vAlign w:val="center"/>
          </w:tcPr>
          <w:p w14:paraId="3367F61F" w14:textId="77777777" w:rsidR="00134E12" w:rsidRDefault="00134E12" w:rsidP="002D20A0">
            <w:pPr>
              <w:spacing w:after="0" w:line="240" w:lineRule="auto"/>
              <w:jc w:val="center"/>
              <w:rPr>
                <w:rFonts w:ascii="Calibri" w:eastAsia="Calibri" w:hAnsi="Calibri" w:cs="Calibri"/>
              </w:rPr>
            </w:pPr>
            <w:r>
              <w:rPr>
                <w:rFonts w:ascii="Calibri" w:eastAsia="Calibri" w:hAnsi="Calibri" w:cs="Calibri"/>
                <w:b/>
                <w:sz w:val="16"/>
              </w:rPr>
              <w:t>PREPARATION</w:t>
            </w:r>
          </w:p>
        </w:tc>
        <w:tc>
          <w:tcPr>
            <w:tcW w:w="713"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14:paraId="3659D59C" w14:textId="77777777" w:rsidR="00134E12" w:rsidRPr="00877978" w:rsidRDefault="00134E12" w:rsidP="00134E12">
            <w:pPr>
              <w:pStyle w:val="ListParagraph"/>
              <w:numPr>
                <w:ilvl w:val="0"/>
                <w:numId w:val="181"/>
              </w:numPr>
              <w:contextualSpacing/>
              <w:jc w:val="center"/>
              <w:rPr>
                <w:rFonts w:ascii="Calibri" w:eastAsia="Calibri" w:hAnsi="Calibri" w:cs="Calibri"/>
              </w:rPr>
            </w:pPr>
          </w:p>
        </w:tc>
        <w:tc>
          <w:tcPr>
            <w:tcW w:w="11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F648D0D" w14:textId="77777777" w:rsidR="00134E12" w:rsidRPr="00877978" w:rsidRDefault="00134E12" w:rsidP="002D20A0">
            <w:pPr>
              <w:spacing w:after="0" w:line="240" w:lineRule="auto"/>
              <w:jc w:val="center"/>
              <w:rPr>
                <w:rFonts w:ascii="Calibri" w:eastAsia="Calibri" w:hAnsi="Calibri" w:cs="Calibri"/>
                <w:sz w:val="16"/>
                <w:szCs w:val="16"/>
              </w:rPr>
            </w:pPr>
            <w:r w:rsidRPr="00877978">
              <w:rPr>
                <w:kern w:val="0"/>
                <w:sz w:val="16"/>
                <w:szCs w:val="16"/>
                <w14:ligatures w14:val="none"/>
              </w:rPr>
              <w:t>Narodni muzej u Beogradu</w:t>
            </w:r>
          </w:p>
        </w:tc>
        <w:tc>
          <w:tcPr>
            <w:tcW w:w="810"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14:paraId="3F83FB39" w14:textId="77777777" w:rsidR="00134E12" w:rsidRPr="00877978" w:rsidRDefault="00134E12" w:rsidP="002D20A0">
            <w:pPr>
              <w:spacing w:after="0" w:line="240" w:lineRule="auto"/>
              <w:jc w:val="center"/>
              <w:rPr>
                <w:rFonts w:ascii="Calibri" w:eastAsia="Calibri" w:hAnsi="Calibri" w:cs="Calibri"/>
                <w:sz w:val="16"/>
                <w:szCs w:val="16"/>
              </w:rPr>
            </w:pPr>
            <w:r w:rsidRPr="00877978">
              <w:rPr>
                <w:rFonts w:ascii="Calibri" w:eastAsia="Calibri" w:hAnsi="Calibri" w:cs="Calibri"/>
                <w:sz w:val="16"/>
                <w:szCs w:val="16"/>
              </w:rPr>
              <w:t>Srbija</w:t>
            </w:r>
          </w:p>
        </w:tc>
        <w:tc>
          <w:tcPr>
            <w:tcW w:w="720"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14:paraId="454988D5" w14:textId="77777777" w:rsidR="00134E12" w:rsidRPr="00464887" w:rsidRDefault="00134E12" w:rsidP="002D20A0">
            <w:pPr>
              <w:spacing w:after="0" w:line="240" w:lineRule="auto"/>
              <w:jc w:val="center"/>
              <w:rPr>
                <w:rFonts w:ascii="Calibri" w:eastAsia="Calibri" w:hAnsi="Calibri" w:cs="Calibri"/>
                <w:sz w:val="16"/>
                <w:szCs w:val="18"/>
              </w:rPr>
            </w:pPr>
            <w:r w:rsidRPr="00464887">
              <w:rPr>
                <w:bCs/>
                <w:color w:val="000000"/>
                <w:sz w:val="16"/>
                <w:szCs w:val="18"/>
                <w:lang w:val="sr-Cyrl-BA"/>
              </w:rPr>
              <w:t>32</w:t>
            </w:r>
          </w:p>
        </w:tc>
        <w:tc>
          <w:tcPr>
            <w:tcW w:w="810"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14:paraId="31132607" w14:textId="77777777" w:rsidR="00134E12" w:rsidRPr="00464887" w:rsidRDefault="00134E12" w:rsidP="002D20A0">
            <w:pPr>
              <w:spacing w:after="0" w:line="240" w:lineRule="auto"/>
              <w:jc w:val="center"/>
              <w:rPr>
                <w:rFonts w:ascii="Calibri" w:eastAsia="Calibri" w:hAnsi="Calibri" w:cs="Calibri"/>
                <w:sz w:val="16"/>
                <w:szCs w:val="18"/>
              </w:rPr>
            </w:pPr>
            <w:r w:rsidRPr="00464887">
              <w:rPr>
                <w:sz w:val="16"/>
                <w:szCs w:val="18"/>
                <w:lang w:val="sr-Cyrl-BA"/>
              </w:rPr>
              <w:t>50</w:t>
            </w:r>
          </w:p>
        </w:tc>
        <w:tc>
          <w:tcPr>
            <w:tcW w:w="630"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14:paraId="46A69B6E" w14:textId="77777777" w:rsidR="00134E12" w:rsidRPr="00464887" w:rsidRDefault="00134E12" w:rsidP="002D20A0">
            <w:pPr>
              <w:spacing w:after="0" w:line="240" w:lineRule="auto"/>
              <w:jc w:val="center"/>
              <w:rPr>
                <w:rFonts w:ascii="Calibri" w:eastAsia="Calibri" w:hAnsi="Calibri" w:cs="Calibri"/>
                <w:sz w:val="16"/>
                <w:szCs w:val="18"/>
              </w:rPr>
            </w:pPr>
            <w:r w:rsidRPr="00464887">
              <w:rPr>
                <w:sz w:val="16"/>
                <w:szCs w:val="18"/>
                <w:lang w:val="sr-Cyrl-BA"/>
              </w:rPr>
              <w:t>0</w:t>
            </w:r>
          </w:p>
        </w:tc>
        <w:tc>
          <w:tcPr>
            <w:tcW w:w="720"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14:paraId="00A5B058" w14:textId="77777777" w:rsidR="00134E12" w:rsidRPr="00464887" w:rsidRDefault="00134E12" w:rsidP="002D20A0">
            <w:pPr>
              <w:spacing w:after="0" w:line="240" w:lineRule="auto"/>
              <w:jc w:val="center"/>
              <w:rPr>
                <w:rFonts w:ascii="Calibri" w:eastAsia="Calibri" w:hAnsi="Calibri" w:cs="Calibri"/>
                <w:sz w:val="16"/>
                <w:szCs w:val="18"/>
              </w:rPr>
            </w:pPr>
            <w:r w:rsidRPr="00464887">
              <w:rPr>
                <w:sz w:val="16"/>
                <w:szCs w:val="18"/>
                <w:lang w:val="sr-Cyrl-BA"/>
              </w:rPr>
              <w:t>35</w:t>
            </w:r>
          </w:p>
        </w:tc>
        <w:tc>
          <w:tcPr>
            <w:tcW w:w="540"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vAlign w:val="center"/>
          </w:tcPr>
          <w:p w14:paraId="6F6ACA3A" w14:textId="77777777" w:rsidR="00134E12" w:rsidRPr="00464887" w:rsidRDefault="00134E12" w:rsidP="002D20A0">
            <w:pPr>
              <w:spacing w:after="0" w:line="240" w:lineRule="auto"/>
              <w:jc w:val="center"/>
              <w:rPr>
                <w:rFonts w:ascii="Calibri" w:eastAsia="Calibri" w:hAnsi="Calibri" w:cs="Calibri"/>
                <w:sz w:val="16"/>
                <w:szCs w:val="18"/>
              </w:rPr>
            </w:pPr>
            <w:r w:rsidRPr="00464887">
              <w:rPr>
                <w:sz w:val="16"/>
                <w:szCs w:val="18"/>
                <w:lang w:val="sr-Cyrl-BA"/>
              </w:rPr>
              <w:t>117</w:t>
            </w:r>
          </w:p>
        </w:tc>
        <w:tc>
          <w:tcPr>
            <w:tcW w:w="2524"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14:paraId="6EDCFDFE" w14:textId="77777777" w:rsidR="00134E12" w:rsidRPr="00575E0D" w:rsidRDefault="00134E12" w:rsidP="002D20A0">
            <w:pPr>
              <w:spacing w:after="0" w:line="240" w:lineRule="auto"/>
              <w:rPr>
                <w:kern w:val="0"/>
                <w:sz w:val="16"/>
                <w:szCs w:val="18"/>
                <w14:ligatures w14:val="none"/>
              </w:rPr>
            </w:pPr>
            <w:r w:rsidRPr="00575E0D">
              <w:rPr>
                <w:kern w:val="0"/>
                <w:sz w:val="16"/>
                <w:szCs w:val="18"/>
                <w14:ligatures w14:val="none"/>
              </w:rPr>
              <w:t>1.1.1. Analiza postojećih istraživačkih centara u regionu: 2 zaposlena</w:t>
            </w:r>
          </w:p>
          <w:p w14:paraId="2F08E672" w14:textId="77777777" w:rsidR="00134E12" w:rsidRPr="00575E0D" w:rsidRDefault="00134E12" w:rsidP="002D20A0">
            <w:pPr>
              <w:spacing w:after="0" w:line="240" w:lineRule="auto"/>
              <w:rPr>
                <w:kern w:val="0"/>
                <w:sz w:val="16"/>
                <w:szCs w:val="18"/>
                <w14:ligatures w14:val="none"/>
              </w:rPr>
            </w:pPr>
            <w:r w:rsidRPr="00575E0D">
              <w:rPr>
                <w:kern w:val="0"/>
                <w:sz w:val="16"/>
                <w:szCs w:val="18"/>
                <w14:ligatures w14:val="none"/>
              </w:rPr>
              <w:t>1.1.2. Istraživanje potencijalnih partnera i njihovih kapaciteta: 1 zaposleni</w:t>
            </w:r>
          </w:p>
          <w:p w14:paraId="037D6FEB" w14:textId="77777777" w:rsidR="00134E12" w:rsidRPr="00575E0D" w:rsidRDefault="00134E12" w:rsidP="002D20A0">
            <w:pPr>
              <w:spacing w:after="0" w:line="240" w:lineRule="auto"/>
              <w:rPr>
                <w:kern w:val="0"/>
                <w:sz w:val="16"/>
                <w:szCs w:val="18"/>
                <w14:ligatures w14:val="none"/>
              </w:rPr>
            </w:pPr>
            <w:r w:rsidRPr="00575E0D">
              <w:rPr>
                <w:kern w:val="0"/>
                <w:sz w:val="16"/>
                <w:szCs w:val="18"/>
                <w14:ligatures w14:val="none"/>
              </w:rPr>
              <w:t>1.2.1. Definisanje glavnih ciljeva Centra za proučavanje kulturnog nasleđa: 1 zaposleni</w:t>
            </w:r>
          </w:p>
          <w:p w14:paraId="7E3B4F4D" w14:textId="77777777" w:rsidR="00134E12" w:rsidRPr="00575E0D" w:rsidRDefault="00134E12" w:rsidP="002D20A0">
            <w:pPr>
              <w:spacing w:after="0" w:line="240" w:lineRule="auto"/>
              <w:rPr>
                <w:kern w:val="0"/>
                <w:sz w:val="16"/>
                <w:szCs w:val="18"/>
                <w14:ligatures w14:val="none"/>
              </w:rPr>
            </w:pPr>
            <w:r w:rsidRPr="00575E0D">
              <w:rPr>
                <w:kern w:val="0"/>
                <w:sz w:val="16"/>
                <w:szCs w:val="18"/>
                <w14:ligatures w14:val="none"/>
              </w:rPr>
              <w:t>2.1.1. Izrada statuta Centra za proučavanje kulturnog nasleđa: 1 zaposleni</w:t>
            </w:r>
          </w:p>
          <w:p w14:paraId="445E415F" w14:textId="77777777" w:rsidR="00134E12" w:rsidRPr="00575E0D" w:rsidRDefault="00134E12" w:rsidP="002D20A0">
            <w:pPr>
              <w:spacing w:after="0" w:line="240" w:lineRule="auto"/>
              <w:rPr>
                <w:kern w:val="0"/>
                <w:sz w:val="16"/>
                <w:szCs w:val="18"/>
                <w14:ligatures w14:val="none"/>
              </w:rPr>
            </w:pPr>
            <w:r w:rsidRPr="00575E0D">
              <w:rPr>
                <w:kern w:val="0"/>
                <w:sz w:val="16"/>
                <w:szCs w:val="18"/>
                <w14:ligatures w14:val="none"/>
              </w:rPr>
              <w:t>3.1.1. Analiza prostornih potreba i identifikacija adekvatnih objekata za Centar: 2 zaposlena</w:t>
            </w:r>
          </w:p>
          <w:p w14:paraId="6EFEB1DA" w14:textId="77777777" w:rsidR="00134E12" w:rsidRPr="00575E0D" w:rsidRDefault="00134E12" w:rsidP="002D20A0">
            <w:pPr>
              <w:spacing w:after="0" w:line="240" w:lineRule="auto"/>
              <w:rPr>
                <w:kern w:val="0"/>
                <w:sz w:val="16"/>
                <w:szCs w:val="18"/>
                <w14:ligatures w14:val="none"/>
              </w:rPr>
            </w:pPr>
            <w:r w:rsidRPr="00575E0D">
              <w:rPr>
                <w:kern w:val="0"/>
                <w:sz w:val="16"/>
                <w:szCs w:val="18"/>
                <w14:ligatures w14:val="none"/>
              </w:rPr>
              <w:t>3.2.1. Definisanje tehničke opreme i instrumentacije potrebne za istraživanja: 1 zaposleni</w:t>
            </w:r>
          </w:p>
          <w:p w14:paraId="3BF9D7F4" w14:textId="77777777" w:rsidR="00134E12" w:rsidRPr="003B2335" w:rsidRDefault="00134E12" w:rsidP="002D20A0">
            <w:pPr>
              <w:rPr>
                <w:sz w:val="20"/>
              </w:rPr>
            </w:pPr>
            <w:r w:rsidRPr="00575E0D">
              <w:rPr>
                <w:kern w:val="0"/>
                <w:sz w:val="16"/>
                <w:szCs w:val="18"/>
                <w14:ligatures w14:val="none"/>
              </w:rPr>
              <w:t>4.1.1. Identifikacija potrebnih stručnih veština i kompetencija: 1 zaposleni</w:t>
            </w:r>
          </w:p>
        </w:tc>
      </w:tr>
      <w:tr w:rsidR="00134E12" w14:paraId="66980B56" w14:textId="77777777" w:rsidTr="00134E12">
        <w:trPr>
          <w:jc w:val="center"/>
        </w:trPr>
        <w:tc>
          <w:tcPr>
            <w:tcW w:w="1297" w:type="dxa"/>
            <w:vMerge/>
            <w:tcBorders>
              <w:left w:val="single" w:sz="4" w:space="0" w:color="000000"/>
              <w:right w:val="single" w:sz="4" w:space="0" w:color="000000"/>
            </w:tcBorders>
            <w:shd w:val="clear" w:color="auto" w:fill="D9D9D9"/>
            <w:tcMar>
              <w:left w:w="108" w:type="dxa"/>
              <w:right w:w="108" w:type="dxa"/>
            </w:tcMar>
            <w:vAlign w:val="center"/>
          </w:tcPr>
          <w:p w14:paraId="4682880B" w14:textId="77777777" w:rsidR="00134E12" w:rsidRDefault="00134E12" w:rsidP="002D20A0">
            <w:pPr>
              <w:spacing w:after="200" w:line="276" w:lineRule="auto"/>
              <w:rPr>
                <w:rFonts w:ascii="Calibri" w:eastAsia="Calibri" w:hAnsi="Calibri" w:cs="Calibri"/>
              </w:rPr>
            </w:pPr>
          </w:p>
        </w:tc>
        <w:tc>
          <w:tcPr>
            <w:tcW w:w="713"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14:paraId="18A9F1BA" w14:textId="77777777" w:rsidR="00134E12" w:rsidRPr="00877978" w:rsidRDefault="00134E12" w:rsidP="00134E12">
            <w:pPr>
              <w:pStyle w:val="ListParagraph"/>
              <w:numPr>
                <w:ilvl w:val="0"/>
                <w:numId w:val="181"/>
              </w:numPr>
              <w:contextualSpacing/>
              <w:jc w:val="center"/>
              <w:rPr>
                <w:rFonts w:ascii="Calibri" w:eastAsia="Calibri" w:hAnsi="Calibri" w:cs="Calibri"/>
              </w:rPr>
            </w:pPr>
          </w:p>
        </w:tc>
        <w:tc>
          <w:tcPr>
            <w:tcW w:w="11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AAB3D58" w14:textId="77777777" w:rsidR="00134E12" w:rsidRPr="00877978" w:rsidRDefault="00134E12" w:rsidP="002D20A0">
            <w:pPr>
              <w:spacing w:after="0" w:line="240" w:lineRule="auto"/>
              <w:jc w:val="center"/>
              <w:rPr>
                <w:rFonts w:ascii="Calibri" w:eastAsia="Calibri" w:hAnsi="Calibri" w:cs="Calibri"/>
                <w:sz w:val="16"/>
                <w:szCs w:val="16"/>
              </w:rPr>
            </w:pPr>
            <w:r w:rsidRPr="00877978">
              <w:rPr>
                <w:kern w:val="0"/>
                <w:sz w:val="16"/>
                <w:szCs w:val="16"/>
                <w14:ligatures w14:val="none"/>
              </w:rPr>
              <w:t>Etnografski muzej u Beogradu</w:t>
            </w:r>
          </w:p>
        </w:tc>
        <w:tc>
          <w:tcPr>
            <w:tcW w:w="810"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14:paraId="265D2B77" w14:textId="77777777" w:rsidR="00134E12" w:rsidRPr="00877978" w:rsidRDefault="00134E12" w:rsidP="002D20A0">
            <w:pPr>
              <w:spacing w:after="0" w:line="240" w:lineRule="auto"/>
              <w:jc w:val="center"/>
              <w:rPr>
                <w:rFonts w:ascii="Calibri" w:eastAsia="Calibri" w:hAnsi="Calibri" w:cs="Calibri"/>
                <w:sz w:val="16"/>
                <w:szCs w:val="16"/>
              </w:rPr>
            </w:pPr>
            <w:r w:rsidRPr="00877978">
              <w:rPr>
                <w:rFonts w:ascii="Calibri" w:eastAsia="Calibri" w:hAnsi="Calibri" w:cs="Calibri"/>
                <w:sz w:val="16"/>
                <w:szCs w:val="16"/>
              </w:rPr>
              <w:t>Srbija</w:t>
            </w:r>
          </w:p>
        </w:tc>
        <w:tc>
          <w:tcPr>
            <w:tcW w:w="720"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14:paraId="5F594D8B" w14:textId="77777777" w:rsidR="00134E12" w:rsidRPr="00464887" w:rsidRDefault="00134E12" w:rsidP="002D20A0">
            <w:pPr>
              <w:spacing w:after="0" w:line="240" w:lineRule="auto"/>
              <w:jc w:val="center"/>
              <w:rPr>
                <w:rFonts w:ascii="Calibri" w:eastAsia="Calibri" w:hAnsi="Calibri" w:cs="Calibri"/>
                <w:sz w:val="16"/>
                <w:szCs w:val="18"/>
              </w:rPr>
            </w:pPr>
            <w:r w:rsidRPr="00464887">
              <w:rPr>
                <w:sz w:val="16"/>
                <w:szCs w:val="18"/>
                <w:lang w:val="sr-Cyrl-BA"/>
              </w:rPr>
              <w:t>0</w:t>
            </w:r>
          </w:p>
        </w:tc>
        <w:tc>
          <w:tcPr>
            <w:tcW w:w="810"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14:paraId="0000BB1F" w14:textId="77777777" w:rsidR="00134E12" w:rsidRPr="00464887" w:rsidRDefault="00134E12" w:rsidP="002D20A0">
            <w:pPr>
              <w:spacing w:after="0" w:line="240" w:lineRule="auto"/>
              <w:jc w:val="center"/>
              <w:rPr>
                <w:rFonts w:ascii="Calibri" w:eastAsia="Calibri" w:hAnsi="Calibri" w:cs="Calibri"/>
                <w:sz w:val="16"/>
                <w:szCs w:val="18"/>
              </w:rPr>
            </w:pPr>
            <w:r w:rsidRPr="00464887">
              <w:rPr>
                <w:sz w:val="16"/>
                <w:szCs w:val="18"/>
                <w:lang w:val="sr-Cyrl-BA"/>
              </w:rPr>
              <w:t>0</w:t>
            </w:r>
          </w:p>
        </w:tc>
        <w:tc>
          <w:tcPr>
            <w:tcW w:w="630"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14:paraId="37173DC6" w14:textId="77777777" w:rsidR="00134E12" w:rsidRPr="00464887" w:rsidRDefault="00134E12" w:rsidP="002D20A0">
            <w:pPr>
              <w:spacing w:after="0" w:line="240" w:lineRule="auto"/>
              <w:jc w:val="center"/>
              <w:rPr>
                <w:rFonts w:ascii="Calibri" w:eastAsia="Calibri" w:hAnsi="Calibri" w:cs="Calibri"/>
                <w:sz w:val="16"/>
                <w:szCs w:val="18"/>
              </w:rPr>
            </w:pPr>
            <w:r w:rsidRPr="00464887">
              <w:rPr>
                <w:sz w:val="16"/>
                <w:szCs w:val="18"/>
                <w:lang w:val="sr-Cyrl-BA"/>
              </w:rPr>
              <w:t>0</w:t>
            </w:r>
          </w:p>
        </w:tc>
        <w:tc>
          <w:tcPr>
            <w:tcW w:w="720"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14:paraId="11A9A089" w14:textId="77777777" w:rsidR="00134E12" w:rsidRPr="00464887" w:rsidRDefault="00134E12" w:rsidP="002D20A0">
            <w:pPr>
              <w:spacing w:after="0" w:line="240" w:lineRule="auto"/>
              <w:jc w:val="center"/>
              <w:rPr>
                <w:rFonts w:ascii="Calibri" w:eastAsia="Calibri" w:hAnsi="Calibri" w:cs="Calibri"/>
                <w:sz w:val="16"/>
                <w:szCs w:val="18"/>
              </w:rPr>
            </w:pPr>
            <w:r w:rsidRPr="00464887">
              <w:rPr>
                <w:sz w:val="16"/>
                <w:szCs w:val="18"/>
                <w:lang w:val="sr-Cyrl-BA"/>
              </w:rPr>
              <w:t>10</w:t>
            </w:r>
          </w:p>
        </w:tc>
        <w:tc>
          <w:tcPr>
            <w:tcW w:w="540"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vAlign w:val="center"/>
          </w:tcPr>
          <w:p w14:paraId="33807399" w14:textId="77777777" w:rsidR="00134E12" w:rsidRPr="00464887" w:rsidRDefault="00134E12" w:rsidP="002D20A0">
            <w:pPr>
              <w:spacing w:after="0" w:line="240" w:lineRule="auto"/>
              <w:jc w:val="center"/>
              <w:rPr>
                <w:rFonts w:ascii="Calibri" w:eastAsia="Calibri" w:hAnsi="Calibri" w:cs="Calibri"/>
                <w:sz w:val="16"/>
                <w:szCs w:val="18"/>
              </w:rPr>
            </w:pPr>
            <w:r w:rsidRPr="00464887">
              <w:rPr>
                <w:sz w:val="16"/>
                <w:szCs w:val="18"/>
                <w:lang w:val="sr-Cyrl-BA"/>
              </w:rPr>
              <w:t>10</w:t>
            </w:r>
          </w:p>
        </w:tc>
        <w:tc>
          <w:tcPr>
            <w:tcW w:w="2524"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14:paraId="61DF8787" w14:textId="77777777" w:rsidR="00134E12" w:rsidRPr="00575E0D" w:rsidRDefault="00134E12" w:rsidP="002D20A0">
            <w:pPr>
              <w:spacing w:after="0" w:line="240" w:lineRule="auto"/>
              <w:rPr>
                <w:kern w:val="0"/>
                <w:sz w:val="16"/>
                <w:szCs w:val="18"/>
                <w14:ligatures w14:val="none"/>
              </w:rPr>
            </w:pPr>
            <w:r w:rsidRPr="00575E0D">
              <w:rPr>
                <w:kern w:val="0"/>
                <w:sz w:val="16"/>
                <w:szCs w:val="18"/>
                <w14:ligatures w14:val="none"/>
              </w:rPr>
              <w:t>1.1.1. Analiza postojećih istraživačkih centara u regionu: 1 zaposleni</w:t>
            </w:r>
          </w:p>
          <w:p w14:paraId="575F22CE" w14:textId="77777777" w:rsidR="00134E12" w:rsidRPr="00575E0D" w:rsidRDefault="00134E12" w:rsidP="002D20A0">
            <w:pPr>
              <w:spacing w:after="0" w:line="240" w:lineRule="auto"/>
              <w:rPr>
                <w:kern w:val="0"/>
                <w:sz w:val="16"/>
                <w:szCs w:val="18"/>
                <w14:ligatures w14:val="none"/>
              </w:rPr>
            </w:pPr>
            <w:r w:rsidRPr="00575E0D">
              <w:rPr>
                <w:kern w:val="0"/>
                <w:sz w:val="16"/>
                <w:szCs w:val="18"/>
                <w14:ligatures w14:val="none"/>
              </w:rPr>
              <w:t>1.1.2. Istraživanje potencijalnih partnera i njihovih kapaciteta: 1 zaposleni</w:t>
            </w:r>
          </w:p>
          <w:p w14:paraId="77C70DBA" w14:textId="77777777" w:rsidR="00134E12" w:rsidRPr="00575E0D" w:rsidRDefault="00134E12" w:rsidP="002D20A0">
            <w:pPr>
              <w:spacing w:after="0" w:line="240" w:lineRule="auto"/>
              <w:rPr>
                <w:kern w:val="0"/>
                <w:sz w:val="16"/>
                <w:szCs w:val="18"/>
                <w14:ligatures w14:val="none"/>
              </w:rPr>
            </w:pPr>
            <w:r w:rsidRPr="00575E0D">
              <w:rPr>
                <w:kern w:val="0"/>
                <w:sz w:val="16"/>
                <w:szCs w:val="18"/>
                <w14:ligatures w14:val="none"/>
              </w:rPr>
              <w:t>1.2.1. Definisanje glavnih ciljeva Centra za proučavanje kulturnog nasleđa: 1 zaposleni</w:t>
            </w:r>
          </w:p>
          <w:p w14:paraId="2A66910F" w14:textId="77777777" w:rsidR="00134E12" w:rsidRPr="00575E0D" w:rsidRDefault="00134E12" w:rsidP="002D20A0">
            <w:pPr>
              <w:spacing w:after="0" w:line="240" w:lineRule="auto"/>
              <w:rPr>
                <w:kern w:val="0"/>
                <w:sz w:val="16"/>
                <w:szCs w:val="18"/>
                <w14:ligatures w14:val="none"/>
              </w:rPr>
            </w:pPr>
            <w:r w:rsidRPr="00575E0D">
              <w:rPr>
                <w:kern w:val="0"/>
                <w:sz w:val="16"/>
                <w:szCs w:val="18"/>
                <w14:ligatures w14:val="none"/>
              </w:rPr>
              <w:t>2.1.1. Izrada statuta Centra za proučavanje kulturnog nasleđa: 1 zaposleni</w:t>
            </w:r>
          </w:p>
          <w:p w14:paraId="3BD7A2EC" w14:textId="77777777" w:rsidR="00134E12" w:rsidRPr="00575E0D" w:rsidRDefault="00134E12" w:rsidP="002D20A0">
            <w:pPr>
              <w:spacing w:after="0" w:line="240" w:lineRule="auto"/>
              <w:rPr>
                <w:kern w:val="0"/>
                <w:sz w:val="16"/>
                <w:szCs w:val="18"/>
                <w14:ligatures w14:val="none"/>
              </w:rPr>
            </w:pPr>
            <w:r w:rsidRPr="00575E0D">
              <w:rPr>
                <w:kern w:val="0"/>
                <w:sz w:val="16"/>
                <w:szCs w:val="18"/>
                <w14:ligatures w14:val="none"/>
              </w:rPr>
              <w:t>3.1.1. Analiza prostornih potreba i identifikacija adekvatnih objekata za Centar: 1 zaposleni</w:t>
            </w:r>
          </w:p>
          <w:p w14:paraId="5A921398" w14:textId="77777777" w:rsidR="00134E12" w:rsidRPr="00575E0D" w:rsidRDefault="00134E12" w:rsidP="002D20A0">
            <w:pPr>
              <w:spacing w:after="0" w:line="240" w:lineRule="auto"/>
              <w:rPr>
                <w:kern w:val="0"/>
                <w:sz w:val="16"/>
                <w:szCs w:val="18"/>
                <w14:ligatures w14:val="none"/>
              </w:rPr>
            </w:pPr>
            <w:r w:rsidRPr="00575E0D">
              <w:rPr>
                <w:kern w:val="0"/>
                <w:sz w:val="16"/>
                <w:szCs w:val="18"/>
                <w14:ligatures w14:val="none"/>
              </w:rPr>
              <w:t>3.2.1. Definisanje tehničke opreme i instrumentacije potrebne za istraživanja: 1 zaposleni</w:t>
            </w:r>
          </w:p>
          <w:p w14:paraId="3106A295" w14:textId="77777777" w:rsidR="00134E12" w:rsidRDefault="00134E12" w:rsidP="002D20A0">
            <w:pPr>
              <w:spacing w:after="0" w:line="240" w:lineRule="auto"/>
              <w:rPr>
                <w:rFonts w:ascii="Calibri" w:eastAsia="Calibri" w:hAnsi="Calibri" w:cs="Calibri"/>
              </w:rPr>
            </w:pPr>
            <w:r w:rsidRPr="00575E0D">
              <w:rPr>
                <w:kern w:val="0"/>
                <w:sz w:val="16"/>
                <w:szCs w:val="18"/>
                <w14:ligatures w14:val="none"/>
              </w:rPr>
              <w:t>4.1.1. Identifikacija potrebnih stručnih veština i kompetencija: 1 zaposleni</w:t>
            </w:r>
          </w:p>
        </w:tc>
      </w:tr>
      <w:tr w:rsidR="00134E12" w14:paraId="449D91A4" w14:textId="77777777" w:rsidTr="00134E12">
        <w:trPr>
          <w:jc w:val="center"/>
        </w:trPr>
        <w:tc>
          <w:tcPr>
            <w:tcW w:w="1297" w:type="dxa"/>
            <w:vMerge/>
            <w:tcBorders>
              <w:left w:val="single" w:sz="4" w:space="0" w:color="000000"/>
              <w:right w:val="single" w:sz="4" w:space="0" w:color="000000"/>
            </w:tcBorders>
            <w:shd w:val="clear" w:color="auto" w:fill="D9D9D9"/>
            <w:tcMar>
              <w:left w:w="108" w:type="dxa"/>
              <w:right w:w="108" w:type="dxa"/>
            </w:tcMar>
            <w:vAlign w:val="center"/>
          </w:tcPr>
          <w:p w14:paraId="71F7E0F1" w14:textId="77777777" w:rsidR="00134E12" w:rsidRDefault="00134E12" w:rsidP="002D20A0">
            <w:pPr>
              <w:spacing w:after="200" w:line="276" w:lineRule="auto"/>
              <w:rPr>
                <w:rFonts w:ascii="Calibri" w:eastAsia="Calibri" w:hAnsi="Calibri" w:cs="Calibri"/>
              </w:rPr>
            </w:pPr>
          </w:p>
        </w:tc>
        <w:tc>
          <w:tcPr>
            <w:tcW w:w="713"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14:paraId="4D7D83AC" w14:textId="77777777" w:rsidR="00134E12" w:rsidRPr="00877978" w:rsidRDefault="00134E12" w:rsidP="00134E12">
            <w:pPr>
              <w:pStyle w:val="ListParagraph"/>
              <w:numPr>
                <w:ilvl w:val="0"/>
                <w:numId w:val="181"/>
              </w:numPr>
              <w:contextualSpacing/>
              <w:jc w:val="center"/>
              <w:rPr>
                <w:rFonts w:ascii="Calibri" w:eastAsia="Calibri" w:hAnsi="Calibri" w:cs="Calibri"/>
              </w:rPr>
            </w:pPr>
          </w:p>
        </w:tc>
        <w:tc>
          <w:tcPr>
            <w:tcW w:w="11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3313CB7" w14:textId="77777777" w:rsidR="00134E12" w:rsidRPr="00877978" w:rsidRDefault="00134E12" w:rsidP="002D20A0">
            <w:pPr>
              <w:spacing w:after="0" w:line="240" w:lineRule="auto"/>
              <w:jc w:val="center"/>
              <w:rPr>
                <w:rFonts w:ascii="Calibri" w:eastAsia="Calibri" w:hAnsi="Calibri" w:cs="Calibri"/>
                <w:sz w:val="16"/>
                <w:szCs w:val="16"/>
              </w:rPr>
            </w:pPr>
            <w:r w:rsidRPr="00877978">
              <w:rPr>
                <w:kern w:val="0"/>
                <w:sz w:val="16"/>
                <w:szCs w:val="16"/>
                <w14:ligatures w14:val="none"/>
              </w:rPr>
              <w:t>Zavod za zaštitu spomenika kulture Novog Pazara</w:t>
            </w:r>
          </w:p>
        </w:tc>
        <w:tc>
          <w:tcPr>
            <w:tcW w:w="810"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14:paraId="72F33383" w14:textId="77777777" w:rsidR="00134E12" w:rsidRPr="00877978" w:rsidRDefault="00134E12" w:rsidP="002D20A0">
            <w:pPr>
              <w:spacing w:after="0" w:line="240" w:lineRule="auto"/>
              <w:jc w:val="center"/>
              <w:rPr>
                <w:rFonts w:ascii="Calibri" w:eastAsia="Calibri" w:hAnsi="Calibri" w:cs="Calibri"/>
                <w:sz w:val="16"/>
                <w:szCs w:val="16"/>
              </w:rPr>
            </w:pPr>
            <w:r w:rsidRPr="00877978">
              <w:rPr>
                <w:rFonts w:ascii="Calibri" w:eastAsia="Calibri" w:hAnsi="Calibri" w:cs="Calibri"/>
                <w:sz w:val="16"/>
                <w:szCs w:val="16"/>
              </w:rPr>
              <w:t>Srbija</w:t>
            </w:r>
          </w:p>
        </w:tc>
        <w:tc>
          <w:tcPr>
            <w:tcW w:w="720"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14:paraId="770C0C2B" w14:textId="77777777" w:rsidR="00134E12" w:rsidRPr="00464887" w:rsidRDefault="00134E12" w:rsidP="002D20A0">
            <w:pPr>
              <w:spacing w:after="0" w:line="240" w:lineRule="auto"/>
              <w:jc w:val="center"/>
              <w:rPr>
                <w:rFonts w:ascii="Calibri" w:eastAsia="Calibri" w:hAnsi="Calibri" w:cs="Calibri"/>
                <w:sz w:val="16"/>
                <w:szCs w:val="18"/>
              </w:rPr>
            </w:pPr>
            <w:r w:rsidRPr="00464887">
              <w:rPr>
                <w:sz w:val="16"/>
                <w:szCs w:val="18"/>
                <w:lang w:val="sr-Cyrl-BA"/>
              </w:rPr>
              <w:t>0</w:t>
            </w:r>
          </w:p>
        </w:tc>
        <w:tc>
          <w:tcPr>
            <w:tcW w:w="810"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14:paraId="243BB6E6" w14:textId="77777777" w:rsidR="00134E12" w:rsidRPr="00464887" w:rsidRDefault="00134E12" w:rsidP="002D20A0">
            <w:pPr>
              <w:spacing w:after="0" w:line="240" w:lineRule="auto"/>
              <w:jc w:val="center"/>
              <w:rPr>
                <w:rFonts w:ascii="Calibri" w:eastAsia="Calibri" w:hAnsi="Calibri" w:cs="Calibri"/>
                <w:sz w:val="16"/>
                <w:szCs w:val="18"/>
              </w:rPr>
            </w:pPr>
            <w:r w:rsidRPr="00464887">
              <w:rPr>
                <w:sz w:val="16"/>
                <w:szCs w:val="18"/>
                <w:lang w:val="sr-Cyrl-BA"/>
              </w:rPr>
              <w:t>0</w:t>
            </w:r>
          </w:p>
        </w:tc>
        <w:tc>
          <w:tcPr>
            <w:tcW w:w="630"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14:paraId="21E450FA" w14:textId="77777777" w:rsidR="00134E12" w:rsidRPr="00464887" w:rsidRDefault="00134E12" w:rsidP="002D20A0">
            <w:pPr>
              <w:spacing w:after="0" w:line="240" w:lineRule="auto"/>
              <w:jc w:val="center"/>
              <w:rPr>
                <w:rFonts w:ascii="Calibri" w:eastAsia="Calibri" w:hAnsi="Calibri" w:cs="Calibri"/>
                <w:sz w:val="16"/>
                <w:szCs w:val="18"/>
              </w:rPr>
            </w:pPr>
            <w:r w:rsidRPr="00464887">
              <w:rPr>
                <w:sz w:val="16"/>
                <w:szCs w:val="18"/>
                <w:lang w:val="sr-Cyrl-BA"/>
              </w:rPr>
              <w:t>0</w:t>
            </w:r>
          </w:p>
        </w:tc>
        <w:tc>
          <w:tcPr>
            <w:tcW w:w="720"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14:paraId="4F033BDE" w14:textId="77777777" w:rsidR="00134E12" w:rsidRPr="00464887" w:rsidRDefault="00134E12" w:rsidP="002D20A0">
            <w:pPr>
              <w:spacing w:after="0" w:line="240" w:lineRule="auto"/>
              <w:jc w:val="center"/>
              <w:rPr>
                <w:rFonts w:ascii="Calibri" w:eastAsia="Calibri" w:hAnsi="Calibri" w:cs="Calibri"/>
                <w:sz w:val="16"/>
                <w:szCs w:val="18"/>
              </w:rPr>
            </w:pPr>
            <w:r w:rsidRPr="00464887">
              <w:rPr>
                <w:sz w:val="16"/>
                <w:szCs w:val="18"/>
                <w:lang w:val="sr-Cyrl-BA"/>
              </w:rPr>
              <w:t>10</w:t>
            </w:r>
          </w:p>
        </w:tc>
        <w:tc>
          <w:tcPr>
            <w:tcW w:w="540"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vAlign w:val="center"/>
          </w:tcPr>
          <w:p w14:paraId="4A1CA491" w14:textId="77777777" w:rsidR="00134E12" w:rsidRPr="00464887" w:rsidRDefault="00134E12" w:rsidP="002D20A0">
            <w:pPr>
              <w:spacing w:after="0" w:line="240" w:lineRule="auto"/>
              <w:jc w:val="center"/>
              <w:rPr>
                <w:rFonts w:ascii="Calibri" w:eastAsia="Calibri" w:hAnsi="Calibri" w:cs="Calibri"/>
                <w:sz w:val="16"/>
                <w:szCs w:val="18"/>
              </w:rPr>
            </w:pPr>
            <w:r w:rsidRPr="00464887">
              <w:rPr>
                <w:sz w:val="16"/>
                <w:szCs w:val="18"/>
                <w:lang w:val="sr-Cyrl-BA"/>
              </w:rPr>
              <w:t>10</w:t>
            </w:r>
          </w:p>
        </w:tc>
        <w:tc>
          <w:tcPr>
            <w:tcW w:w="2524"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14:paraId="47E21E40" w14:textId="77777777" w:rsidR="00134E12" w:rsidRPr="00575E0D" w:rsidRDefault="00134E12" w:rsidP="002D20A0">
            <w:pPr>
              <w:spacing w:after="0" w:line="240" w:lineRule="auto"/>
              <w:rPr>
                <w:kern w:val="0"/>
                <w:sz w:val="16"/>
                <w:szCs w:val="18"/>
                <w14:ligatures w14:val="none"/>
              </w:rPr>
            </w:pPr>
            <w:r w:rsidRPr="00575E0D">
              <w:rPr>
                <w:kern w:val="0"/>
                <w:sz w:val="16"/>
                <w:szCs w:val="18"/>
                <w14:ligatures w14:val="none"/>
              </w:rPr>
              <w:t>1.1.2. Istraživanje potencijalnih partnera i njihovih kapaciteta: 2 zaposlena</w:t>
            </w:r>
          </w:p>
          <w:p w14:paraId="48AF5358" w14:textId="77777777" w:rsidR="00134E12" w:rsidRPr="00575E0D" w:rsidRDefault="00134E12" w:rsidP="002D20A0">
            <w:pPr>
              <w:spacing w:after="0" w:line="240" w:lineRule="auto"/>
              <w:rPr>
                <w:kern w:val="0"/>
                <w:sz w:val="16"/>
                <w:szCs w:val="18"/>
                <w14:ligatures w14:val="none"/>
              </w:rPr>
            </w:pPr>
            <w:r w:rsidRPr="00575E0D">
              <w:rPr>
                <w:kern w:val="0"/>
                <w:sz w:val="16"/>
                <w:szCs w:val="18"/>
                <w14:ligatures w14:val="none"/>
              </w:rPr>
              <w:t>1.2.2. Formulisanje misije i vizije Centra: 1 zaposleni</w:t>
            </w:r>
          </w:p>
          <w:p w14:paraId="091D257F" w14:textId="77777777" w:rsidR="00134E12" w:rsidRPr="00575E0D" w:rsidRDefault="00134E12" w:rsidP="002D20A0">
            <w:pPr>
              <w:spacing w:after="0" w:line="240" w:lineRule="auto"/>
              <w:rPr>
                <w:kern w:val="0"/>
                <w:sz w:val="16"/>
                <w:szCs w:val="18"/>
                <w14:ligatures w14:val="none"/>
              </w:rPr>
            </w:pPr>
            <w:r w:rsidRPr="00575E0D">
              <w:rPr>
                <w:kern w:val="0"/>
                <w:sz w:val="16"/>
                <w:szCs w:val="18"/>
                <w14:ligatures w14:val="none"/>
              </w:rPr>
              <w:t>2.2.1. Izrada statuta Centra za proučavanje kulturnog nasleđa: 1 zaposleni</w:t>
            </w:r>
          </w:p>
          <w:p w14:paraId="3E343A66" w14:textId="77777777" w:rsidR="00134E12" w:rsidRPr="00575E0D" w:rsidRDefault="00134E12" w:rsidP="002D20A0">
            <w:pPr>
              <w:spacing w:after="0" w:line="240" w:lineRule="auto"/>
              <w:rPr>
                <w:kern w:val="0"/>
                <w:sz w:val="16"/>
                <w:szCs w:val="18"/>
                <w14:ligatures w14:val="none"/>
              </w:rPr>
            </w:pPr>
            <w:r w:rsidRPr="00575E0D">
              <w:rPr>
                <w:kern w:val="0"/>
                <w:sz w:val="16"/>
                <w:szCs w:val="18"/>
                <w14:ligatures w14:val="none"/>
              </w:rPr>
              <w:t>2.2.2. Sprovođenje pravne i administrativne procedure za osnivanje Centra: 1 zaposleni</w:t>
            </w:r>
          </w:p>
          <w:p w14:paraId="74B13CE8" w14:textId="77777777" w:rsidR="00134E12" w:rsidRPr="00575E0D" w:rsidRDefault="00134E12" w:rsidP="002D20A0">
            <w:pPr>
              <w:spacing w:after="0" w:line="240" w:lineRule="auto"/>
              <w:rPr>
                <w:kern w:val="0"/>
                <w:sz w:val="16"/>
                <w:szCs w:val="18"/>
                <w14:ligatures w14:val="none"/>
              </w:rPr>
            </w:pPr>
            <w:r w:rsidRPr="00575E0D">
              <w:rPr>
                <w:kern w:val="0"/>
                <w:sz w:val="16"/>
                <w:szCs w:val="18"/>
                <w14:ligatures w14:val="none"/>
              </w:rPr>
              <w:t>3.1.1. Analiza prostornih potreba i identifikacija adekvatnih objekata za Centar: 2 zaposlena</w:t>
            </w:r>
          </w:p>
          <w:p w14:paraId="4E7A9906" w14:textId="77777777" w:rsidR="00134E12" w:rsidRPr="00575E0D" w:rsidRDefault="00134E12" w:rsidP="002D20A0">
            <w:pPr>
              <w:spacing w:after="0" w:line="240" w:lineRule="auto"/>
              <w:rPr>
                <w:kern w:val="0"/>
                <w:sz w:val="16"/>
                <w:szCs w:val="18"/>
                <w14:ligatures w14:val="none"/>
              </w:rPr>
            </w:pPr>
            <w:r w:rsidRPr="00575E0D">
              <w:rPr>
                <w:kern w:val="0"/>
                <w:sz w:val="16"/>
                <w:szCs w:val="18"/>
                <w14:ligatures w14:val="none"/>
              </w:rPr>
              <w:t>3.2.1. Definisanje tehničke opreme i instrumentacije potrebne za istraživanja: 1 zaposleni</w:t>
            </w:r>
          </w:p>
          <w:p w14:paraId="504D680D" w14:textId="77777777" w:rsidR="00134E12" w:rsidRDefault="00134E12" w:rsidP="002D20A0">
            <w:pPr>
              <w:spacing w:after="0" w:line="240" w:lineRule="auto"/>
              <w:rPr>
                <w:rFonts w:ascii="Calibri" w:eastAsia="Calibri" w:hAnsi="Calibri" w:cs="Calibri"/>
              </w:rPr>
            </w:pPr>
            <w:r w:rsidRPr="00575E0D">
              <w:rPr>
                <w:kern w:val="0"/>
                <w:sz w:val="16"/>
                <w:szCs w:val="18"/>
                <w14:ligatures w14:val="none"/>
              </w:rPr>
              <w:t>4.1.1. Identifikacija potrebnih stručnih veština i kompetencija: 1 zaposleni</w:t>
            </w:r>
          </w:p>
        </w:tc>
      </w:tr>
      <w:tr w:rsidR="00134E12" w14:paraId="7D5DF3CA" w14:textId="77777777" w:rsidTr="00134E12">
        <w:trPr>
          <w:jc w:val="center"/>
        </w:trPr>
        <w:tc>
          <w:tcPr>
            <w:tcW w:w="1297" w:type="dxa"/>
            <w:vMerge/>
            <w:tcBorders>
              <w:left w:val="single" w:sz="4" w:space="0" w:color="000000"/>
              <w:right w:val="single" w:sz="4" w:space="0" w:color="000000"/>
            </w:tcBorders>
            <w:shd w:val="clear" w:color="auto" w:fill="D9D9D9"/>
            <w:tcMar>
              <w:left w:w="108" w:type="dxa"/>
              <w:right w:w="108" w:type="dxa"/>
            </w:tcMar>
            <w:vAlign w:val="center"/>
          </w:tcPr>
          <w:p w14:paraId="6BE90F07" w14:textId="77777777" w:rsidR="00134E12" w:rsidRDefault="00134E12" w:rsidP="002D20A0">
            <w:pPr>
              <w:spacing w:after="200" w:line="276" w:lineRule="auto"/>
              <w:rPr>
                <w:rFonts w:ascii="Calibri" w:eastAsia="Calibri" w:hAnsi="Calibri" w:cs="Calibri"/>
              </w:rPr>
            </w:pPr>
          </w:p>
        </w:tc>
        <w:tc>
          <w:tcPr>
            <w:tcW w:w="713"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14:paraId="66F26033" w14:textId="77777777" w:rsidR="00134E12" w:rsidRPr="00877978" w:rsidRDefault="00134E12" w:rsidP="00134E12">
            <w:pPr>
              <w:pStyle w:val="ListParagraph"/>
              <w:numPr>
                <w:ilvl w:val="0"/>
                <w:numId w:val="181"/>
              </w:numPr>
              <w:contextualSpacing/>
              <w:jc w:val="center"/>
              <w:rPr>
                <w:rFonts w:ascii="Calibri" w:eastAsia="Calibri" w:hAnsi="Calibri" w:cs="Calibri"/>
              </w:rPr>
            </w:pPr>
          </w:p>
        </w:tc>
        <w:tc>
          <w:tcPr>
            <w:tcW w:w="11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B616AA7" w14:textId="77777777" w:rsidR="00134E12" w:rsidRPr="0085713F" w:rsidRDefault="00134E12" w:rsidP="002D20A0">
            <w:pPr>
              <w:spacing w:after="0" w:line="240" w:lineRule="auto"/>
              <w:jc w:val="center"/>
              <w:rPr>
                <w:rFonts w:ascii="Calibri" w:eastAsia="Calibri" w:hAnsi="Calibri" w:cs="Calibri"/>
                <w:sz w:val="16"/>
                <w:szCs w:val="16"/>
              </w:rPr>
            </w:pPr>
            <w:r w:rsidRPr="00877978">
              <w:rPr>
                <w:kern w:val="0"/>
                <w:sz w:val="16"/>
                <w:szCs w:val="16"/>
                <w14:ligatures w14:val="none"/>
              </w:rPr>
              <w:t>Zavičajni muzej u Tutinu</w:t>
            </w:r>
          </w:p>
        </w:tc>
        <w:tc>
          <w:tcPr>
            <w:tcW w:w="810"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14:paraId="6345789C" w14:textId="77777777" w:rsidR="00134E12" w:rsidRPr="00877978" w:rsidRDefault="00134E12" w:rsidP="002D20A0">
            <w:pPr>
              <w:spacing w:after="0" w:line="240" w:lineRule="auto"/>
              <w:jc w:val="center"/>
              <w:rPr>
                <w:rFonts w:ascii="Calibri" w:eastAsia="Calibri" w:hAnsi="Calibri" w:cs="Calibri"/>
                <w:sz w:val="16"/>
                <w:szCs w:val="16"/>
              </w:rPr>
            </w:pPr>
            <w:r w:rsidRPr="00877978">
              <w:rPr>
                <w:rFonts w:ascii="Calibri" w:eastAsia="Calibri" w:hAnsi="Calibri" w:cs="Calibri"/>
                <w:sz w:val="16"/>
                <w:szCs w:val="16"/>
              </w:rPr>
              <w:t>Srbija</w:t>
            </w:r>
          </w:p>
        </w:tc>
        <w:tc>
          <w:tcPr>
            <w:tcW w:w="720"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14:paraId="7B30E0E5" w14:textId="77777777" w:rsidR="00134E12" w:rsidRPr="00464887" w:rsidRDefault="00134E12" w:rsidP="002D20A0">
            <w:pPr>
              <w:spacing w:after="0" w:line="240" w:lineRule="auto"/>
              <w:jc w:val="center"/>
              <w:rPr>
                <w:rFonts w:ascii="Calibri" w:eastAsia="Calibri" w:hAnsi="Calibri" w:cs="Calibri"/>
                <w:sz w:val="16"/>
                <w:szCs w:val="18"/>
              </w:rPr>
            </w:pPr>
            <w:r w:rsidRPr="00464887">
              <w:rPr>
                <w:sz w:val="16"/>
                <w:szCs w:val="18"/>
                <w:lang w:val="sr-Cyrl-BA"/>
              </w:rPr>
              <w:t>0</w:t>
            </w:r>
          </w:p>
        </w:tc>
        <w:tc>
          <w:tcPr>
            <w:tcW w:w="810"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14:paraId="1D30A46F" w14:textId="77777777" w:rsidR="00134E12" w:rsidRPr="00464887" w:rsidRDefault="00134E12" w:rsidP="002D20A0">
            <w:pPr>
              <w:spacing w:after="0" w:line="240" w:lineRule="auto"/>
              <w:jc w:val="center"/>
              <w:rPr>
                <w:rFonts w:ascii="Calibri" w:eastAsia="Calibri" w:hAnsi="Calibri" w:cs="Calibri"/>
                <w:sz w:val="16"/>
                <w:szCs w:val="18"/>
              </w:rPr>
            </w:pPr>
            <w:r w:rsidRPr="00464887">
              <w:rPr>
                <w:sz w:val="16"/>
                <w:szCs w:val="18"/>
                <w:lang w:val="sr-Cyrl-BA"/>
              </w:rPr>
              <w:t>0</w:t>
            </w:r>
          </w:p>
        </w:tc>
        <w:tc>
          <w:tcPr>
            <w:tcW w:w="630"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14:paraId="6E20F7E2" w14:textId="77777777" w:rsidR="00134E12" w:rsidRPr="00464887" w:rsidRDefault="00134E12" w:rsidP="002D20A0">
            <w:pPr>
              <w:spacing w:after="0" w:line="240" w:lineRule="auto"/>
              <w:jc w:val="center"/>
              <w:rPr>
                <w:rFonts w:ascii="Calibri" w:eastAsia="Calibri" w:hAnsi="Calibri" w:cs="Calibri"/>
                <w:sz w:val="16"/>
                <w:szCs w:val="18"/>
              </w:rPr>
            </w:pPr>
            <w:r w:rsidRPr="00464887">
              <w:rPr>
                <w:sz w:val="16"/>
                <w:szCs w:val="18"/>
                <w:lang w:val="sr-Cyrl-BA"/>
              </w:rPr>
              <w:t>0</w:t>
            </w:r>
          </w:p>
        </w:tc>
        <w:tc>
          <w:tcPr>
            <w:tcW w:w="720"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14:paraId="01D296D6" w14:textId="77777777" w:rsidR="00134E12" w:rsidRPr="00464887" w:rsidRDefault="00134E12" w:rsidP="002D20A0">
            <w:pPr>
              <w:spacing w:after="0" w:line="240" w:lineRule="auto"/>
              <w:jc w:val="center"/>
              <w:rPr>
                <w:rFonts w:ascii="Calibri" w:eastAsia="Calibri" w:hAnsi="Calibri" w:cs="Calibri"/>
                <w:sz w:val="16"/>
                <w:szCs w:val="18"/>
              </w:rPr>
            </w:pPr>
            <w:r w:rsidRPr="00464887">
              <w:rPr>
                <w:sz w:val="16"/>
                <w:szCs w:val="18"/>
                <w:lang w:val="sr-Cyrl-BA"/>
              </w:rPr>
              <w:t>10</w:t>
            </w:r>
          </w:p>
        </w:tc>
        <w:tc>
          <w:tcPr>
            <w:tcW w:w="540"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vAlign w:val="center"/>
          </w:tcPr>
          <w:p w14:paraId="06F13B6E" w14:textId="77777777" w:rsidR="00134E12" w:rsidRPr="00464887" w:rsidRDefault="00134E12" w:rsidP="002D20A0">
            <w:pPr>
              <w:spacing w:after="0" w:line="240" w:lineRule="auto"/>
              <w:jc w:val="center"/>
              <w:rPr>
                <w:rFonts w:ascii="Calibri" w:eastAsia="Calibri" w:hAnsi="Calibri" w:cs="Calibri"/>
                <w:sz w:val="16"/>
                <w:szCs w:val="18"/>
              </w:rPr>
            </w:pPr>
            <w:r w:rsidRPr="00464887">
              <w:rPr>
                <w:sz w:val="16"/>
                <w:szCs w:val="18"/>
                <w:lang w:val="sr-Cyrl-BA"/>
              </w:rPr>
              <w:t>10</w:t>
            </w:r>
          </w:p>
        </w:tc>
        <w:tc>
          <w:tcPr>
            <w:tcW w:w="2524"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14:paraId="6F819A77" w14:textId="77777777" w:rsidR="00134E12" w:rsidRPr="00575E0D" w:rsidRDefault="00134E12" w:rsidP="002D20A0">
            <w:pPr>
              <w:spacing w:after="0" w:line="240" w:lineRule="auto"/>
              <w:rPr>
                <w:kern w:val="0"/>
                <w:sz w:val="16"/>
                <w:szCs w:val="18"/>
                <w14:ligatures w14:val="none"/>
              </w:rPr>
            </w:pPr>
            <w:r w:rsidRPr="00575E0D">
              <w:rPr>
                <w:kern w:val="0"/>
                <w:sz w:val="16"/>
                <w:szCs w:val="18"/>
                <w14:ligatures w14:val="none"/>
              </w:rPr>
              <w:t>1.1.2. Istraživanje potencijalnih partnera i njihovih kapaciteta: 1 zaposleni</w:t>
            </w:r>
          </w:p>
          <w:p w14:paraId="5A0FBE35" w14:textId="77777777" w:rsidR="00134E12" w:rsidRPr="00575E0D" w:rsidRDefault="00134E12" w:rsidP="002D20A0">
            <w:pPr>
              <w:spacing w:after="0" w:line="240" w:lineRule="auto"/>
              <w:rPr>
                <w:kern w:val="0"/>
                <w:sz w:val="16"/>
                <w:szCs w:val="18"/>
                <w14:ligatures w14:val="none"/>
              </w:rPr>
            </w:pPr>
            <w:r w:rsidRPr="00575E0D">
              <w:rPr>
                <w:kern w:val="0"/>
                <w:sz w:val="16"/>
                <w:szCs w:val="18"/>
                <w14:ligatures w14:val="none"/>
              </w:rPr>
              <w:t>1.2.2. Formulisanje misije i vizije Centra: 1 zaposleni</w:t>
            </w:r>
          </w:p>
          <w:p w14:paraId="2900D30B" w14:textId="77777777" w:rsidR="00134E12" w:rsidRPr="00575E0D" w:rsidRDefault="00134E12" w:rsidP="002D20A0">
            <w:pPr>
              <w:spacing w:after="0" w:line="240" w:lineRule="auto"/>
              <w:rPr>
                <w:kern w:val="0"/>
                <w:sz w:val="16"/>
                <w:szCs w:val="18"/>
                <w14:ligatures w14:val="none"/>
              </w:rPr>
            </w:pPr>
            <w:r w:rsidRPr="00575E0D">
              <w:rPr>
                <w:kern w:val="0"/>
                <w:sz w:val="16"/>
                <w:szCs w:val="18"/>
                <w14:ligatures w14:val="none"/>
              </w:rPr>
              <w:t>2.2.1. Izrada statuta Centra za proučavanje kulturnog nasleđa: 1 zaposleni</w:t>
            </w:r>
          </w:p>
          <w:p w14:paraId="1FAD1408" w14:textId="77777777" w:rsidR="00134E12" w:rsidRPr="00575E0D" w:rsidRDefault="00134E12" w:rsidP="002D20A0">
            <w:pPr>
              <w:spacing w:after="0" w:line="240" w:lineRule="auto"/>
              <w:rPr>
                <w:kern w:val="0"/>
                <w:sz w:val="16"/>
                <w:szCs w:val="18"/>
                <w14:ligatures w14:val="none"/>
              </w:rPr>
            </w:pPr>
            <w:r w:rsidRPr="00575E0D">
              <w:rPr>
                <w:kern w:val="0"/>
                <w:sz w:val="16"/>
                <w:szCs w:val="18"/>
                <w14:ligatures w14:val="none"/>
              </w:rPr>
              <w:t>2.2.2. Sprovođenje pravne i administrativne procedure za osnivanje Centra: 1 zaposleni</w:t>
            </w:r>
          </w:p>
          <w:p w14:paraId="4DE631E0" w14:textId="77777777" w:rsidR="00134E12" w:rsidRPr="00575E0D" w:rsidRDefault="00134E12" w:rsidP="002D20A0">
            <w:pPr>
              <w:spacing w:after="0" w:line="240" w:lineRule="auto"/>
              <w:rPr>
                <w:kern w:val="0"/>
                <w:sz w:val="16"/>
                <w:szCs w:val="18"/>
                <w14:ligatures w14:val="none"/>
              </w:rPr>
            </w:pPr>
            <w:r w:rsidRPr="00575E0D">
              <w:rPr>
                <w:kern w:val="0"/>
                <w:sz w:val="16"/>
                <w:szCs w:val="18"/>
                <w14:ligatures w14:val="none"/>
              </w:rPr>
              <w:t>3.1.1. Analiza prostornih potreba i identifikacija adekvatnih objekata za Centar: 1 zaposleni</w:t>
            </w:r>
          </w:p>
          <w:p w14:paraId="13143658" w14:textId="77777777" w:rsidR="00134E12" w:rsidRPr="00575E0D" w:rsidRDefault="00134E12" w:rsidP="002D20A0">
            <w:pPr>
              <w:spacing w:after="0" w:line="240" w:lineRule="auto"/>
              <w:rPr>
                <w:kern w:val="0"/>
                <w:sz w:val="16"/>
                <w:szCs w:val="18"/>
                <w14:ligatures w14:val="none"/>
              </w:rPr>
            </w:pPr>
            <w:r w:rsidRPr="00575E0D">
              <w:rPr>
                <w:kern w:val="0"/>
                <w:sz w:val="16"/>
                <w:szCs w:val="18"/>
                <w14:ligatures w14:val="none"/>
              </w:rPr>
              <w:t>3.2.1. Definisanje tehničke opreme i instrumentacije potrebne za istraživanja: 1 zaposleni</w:t>
            </w:r>
          </w:p>
          <w:p w14:paraId="09758AE4" w14:textId="77777777" w:rsidR="00134E12" w:rsidRDefault="00134E12" w:rsidP="002D20A0">
            <w:pPr>
              <w:spacing w:after="0" w:line="240" w:lineRule="auto"/>
              <w:rPr>
                <w:rFonts w:ascii="Calibri" w:eastAsia="Calibri" w:hAnsi="Calibri" w:cs="Calibri"/>
              </w:rPr>
            </w:pPr>
            <w:r w:rsidRPr="00575E0D">
              <w:rPr>
                <w:kern w:val="0"/>
                <w:sz w:val="16"/>
                <w:szCs w:val="18"/>
                <w14:ligatures w14:val="none"/>
              </w:rPr>
              <w:t>4.1.1. Identifikacija potrebnih stručnih veština i kompetencija: 1 zaposleni</w:t>
            </w:r>
          </w:p>
        </w:tc>
      </w:tr>
      <w:tr w:rsidR="00134E12" w14:paraId="2646C52C" w14:textId="77777777" w:rsidTr="00134E12">
        <w:trPr>
          <w:jc w:val="center"/>
        </w:trPr>
        <w:tc>
          <w:tcPr>
            <w:tcW w:w="1297" w:type="dxa"/>
            <w:vMerge/>
            <w:tcBorders>
              <w:left w:val="single" w:sz="4" w:space="0" w:color="000000"/>
              <w:right w:val="single" w:sz="4" w:space="0" w:color="000000"/>
            </w:tcBorders>
            <w:shd w:val="clear" w:color="auto" w:fill="D9D9D9"/>
            <w:tcMar>
              <w:left w:w="108" w:type="dxa"/>
              <w:right w:w="108" w:type="dxa"/>
            </w:tcMar>
            <w:vAlign w:val="center"/>
          </w:tcPr>
          <w:p w14:paraId="185E779C" w14:textId="77777777" w:rsidR="00134E12" w:rsidRDefault="00134E12" w:rsidP="002D20A0">
            <w:pPr>
              <w:spacing w:after="200" w:line="276" w:lineRule="auto"/>
              <w:rPr>
                <w:rFonts w:ascii="Calibri" w:eastAsia="Calibri" w:hAnsi="Calibri" w:cs="Calibri"/>
              </w:rPr>
            </w:pPr>
          </w:p>
        </w:tc>
        <w:tc>
          <w:tcPr>
            <w:tcW w:w="713"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14:paraId="7B1F4C72" w14:textId="77777777" w:rsidR="00134E12" w:rsidRPr="00877978" w:rsidRDefault="00134E12" w:rsidP="00134E12">
            <w:pPr>
              <w:pStyle w:val="ListParagraph"/>
              <w:numPr>
                <w:ilvl w:val="0"/>
                <w:numId w:val="181"/>
              </w:numPr>
              <w:contextualSpacing/>
              <w:jc w:val="center"/>
              <w:rPr>
                <w:rFonts w:ascii="Calibri" w:eastAsia="Calibri" w:hAnsi="Calibri" w:cs="Calibri"/>
              </w:rPr>
            </w:pPr>
          </w:p>
        </w:tc>
        <w:tc>
          <w:tcPr>
            <w:tcW w:w="11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AC4BB21" w14:textId="77777777" w:rsidR="00134E12" w:rsidRPr="00877978" w:rsidRDefault="00134E12" w:rsidP="002D20A0">
            <w:pPr>
              <w:spacing w:after="0" w:line="240" w:lineRule="auto"/>
              <w:jc w:val="center"/>
              <w:rPr>
                <w:rFonts w:ascii="Calibri" w:eastAsia="Calibri" w:hAnsi="Calibri" w:cs="Calibri"/>
                <w:sz w:val="16"/>
                <w:szCs w:val="16"/>
              </w:rPr>
            </w:pPr>
            <w:r w:rsidRPr="00877978">
              <w:rPr>
                <w:kern w:val="0"/>
                <w:sz w:val="16"/>
                <w:szCs w:val="16"/>
                <w14:ligatures w14:val="none"/>
              </w:rPr>
              <w:t>PwC (PricewaterhouseCoopers)</w:t>
            </w:r>
          </w:p>
        </w:tc>
        <w:tc>
          <w:tcPr>
            <w:tcW w:w="810"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14:paraId="684BDBCB" w14:textId="77777777" w:rsidR="00134E12" w:rsidRPr="00B74A81" w:rsidRDefault="00134E12" w:rsidP="002D20A0">
            <w:pPr>
              <w:spacing w:after="0" w:line="240" w:lineRule="auto"/>
              <w:jc w:val="center"/>
              <w:rPr>
                <w:rFonts w:ascii="Calibri" w:eastAsia="Calibri" w:hAnsi="Calibri" w:cs="Calibri"/>
                <w:sz w:val="16"/>
                <w:szCs w:val="16"/>
              </w:rPr>
            </w:pPr>
            <w:r w:rsidRPr="00B74A81">
              <w:rPr>
                <w:kern w:val="0"/>
                <w:sz w:val="16"/>
                <w:szCs w:val="16"/>
                <w14:ligatures w14:val="none"/>
              </w:rPr>
              <w:t>Ujedinjeno Kraljevstvo</w:t>
            </w:r>
          </w:p>
        </w:tc>
        <w:tc>
          <w:tcPr>
            <w:tcW w:w="720"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14:paraId="413BEFDC" w14:textId="77777777" w:rsidR="00134E12" w:rsidRPr="00464887" w:rsidRDefault="00134E12" w:rsidP="002D20A0">
            <w:pPr>
              <w:spacing w:after="0" w:line="240" w:lineRule="auto"/>
              <w:jc w:val="center"/>
              <w:rPr>
                <w:rFonts w:ascii="Calibri" w:eastAsia="Calibri" w:hAnsi="Calibri" w:cs="Calibri"/>
                <w:sz w:val="16"/>
                <w:szCs w:val="18"/>
              </w:rPr>
            </w:pPr>
            <w:r w:rsidRPr="00464887">
              <w:rPr>
                <w:sz w:val="16"/>
                <w:szCs w:val="18"/>
                <w:lang w:val="sr-Cyrl-BA"/>
              </w:rPr>
              <w:t>0</w:t>
            </w:r>
          </w:p>
        </w:tc>
        <w:tc>
          <w:tcPr>
            <w:tcW w:w="810"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14:paraId="336DA117" w14:textId="77777777" w:rsidR="00134E12" w:rsidRPr="00464887" w:rsidRDefault="00134E12" w:rsidP="002D20A0">
            <w:pPr>
              <w:spacing w:after="0" w:line="240" w:lineRule="auto"/>
              <w:jc w:val="center"/>
              <w:rPr>
                <w:rFonts w:ascii="Calibri" w:eastAsia="Calibri" w:hAnsi="Calibri" w:cs="Calibri"/>
                <w:sz w:val="16"/>
                <w:szCs w:val="18"/>
              </w:rPr>
            </w:pPr>
            <w:r w:rsidRPr="00464887">
              <w:rPr>
                <w:sz w:val="16"/>
                <w:szCs w:val="18"/>
                <w:lang w:val="sr-Cyrl-BA"/>
              </w:rPr>
              <w:t>0</w:t>
            </w:r>
          </w:p>
        </w:tc>
        <w:tc>
          <w:tcPr>
            <w:tcW w:w="630"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14:paraId="0FC9C4DA" w14:textId="77777777" w:rsidR="00134E12" w:rsidRPr="00464887" w:rsidRDefault="00134E12" w:rsidP="002D20A0">
            <w:pPr>
              <w:spacing w:after="0" w:line="240" w:lineRule="auto"/>
              <w:jc w:val="center"/>
              <w:rPr>
                <w:rFonts w:ascii="Calibri" w:eastAsia="Calibri" w:hAnsi="Calibri" w:cs="Calibri"/>
                <w:sz w:val="16"/>
                <w:szCs w:val="18"/>
              </w:rPr>
            </w:pPr>
            <w:r w:rsidRPr="00464887">
              <w:rPr>
                <w:sz w:val="16"/>
                <w:szCs w:val="18"/>
                <w:lang w:val="sr-Cyrl-BA"/>
              </w:rPr>
              <w:t>0</w:t>
            </w:r>
          </w:p>
        </w:tc>
        <w:tc>
          <w:tcPr>
            <w:tcW w:w="720"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14:paraId="4A919C56" w14:textId="77777777" w:rsidR="00134E12" w:rsidRPr="00464887" w:rsidRDefault="00134E12" w:rsidP="002D20A0">
            <w:pPr>
              <w:spacing w:after="0" w:line="240" w:lineRule="auto"/>
              <w:jc w:val="center"/>
              <w:rPr>
                <w:rFonts w:ascii="Calibri" w:eastAsia="Calibri" w:hAnsi="Calibri" w:cs="Calibri"/>
                <w:sz w:val="16"/>
                <w:szCs w:val="18"/>
              </w:rPr>
            </w:pPr>
            <w:r w:rsidRPr="00464887">
              <w:rPr>
                <w:sz w:val="16"/>
                <w:szCs w:val="18"/>
                <w:lang w:val="sr-Cyrl-BA"/>
              </w:rPr>
              <w:t>10</w:t>
            </w:r>
          </w:p>
        </w:tc>
        <w:tc>
          <w:tcPr>
            <w:tcW w:w="540"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vAlign w:val="center"/>
          </w:tcPr>
          <w:p w14:paraId="4F277179" w14:textId="77777777" w:rsidR="00134E12" w:rsidRPr="00464887" w:rsidRDefault="00134E12" w:rsidP="002D20A0">
            <w:pPr>
              <w:spacing w:after="0" w:line="240" w:lineRule="auto"/>
              <w:jc w:val="center"/>
              <w:rPr>
                <w:rFonts w:ascii="Calibri" w:eastAsia="Calibri" w:hAnsi="Calibri" w:cs="Calibri"/>
                <w:sz w:val="16"/>
                <w:szCs w:val="18"/>
              </w:rPr>
            </w:pPr>
            <w:r w:rsidRPr="00464887">
              <w:rPr>
                <w:sz w:val="16"/>
                <w:szCs w:val="18"/>
                <w:lang w:val="sr-Cyrl-BA"/>
              </w:rPr>
              <w:t>10</w:t>
            </w:r>
          </w:p>
        </w:tc>
        <w:tc>
          <w:tcPr>
            <w:tcW w:w="2524"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14:paraId="37390DD1" w14:textId="77777777" w:rsidR="00134E12" w:rsidRPr="00575E0D" w:rsidRDefault="00134E12" w:rsidP="002D20A0">
            <w:pPr>
              <w:spacing w:after="0" w:line="240" w:lineRule="auto"/>
              <w:rPr>
                <w:kern w:val="0"/>
                <w:sz w:val="16"/>
                <w:szCs w:val="18"/>
                <w14:ligatures w14:val="none"/>
              </w:rPr>
            </w:pPr>
            <w:r w:rsidRPr="00575E0D">
              <w:rPr>
                <w:kern w:val="0"/>
                <w:sz w:val="16"/>
                <w:szCs w:val="18"/>
                <w14:ligatures w14:val="none"/>
              </w:rPr>
              <w:t>2.1.1. Izrada statuta Centra za proučavanje kulturnog nasleđa: 2 zaposlena</w:t>
            </w:r>
          </w:p>
          <w:p w14:paraId="22D3E31E" w14:textId="77777777" w:rsidR="00134E12" w:rsidRPr="00575E0D" w:rsidRDefault="00134E12" w:rsidP="002D20A0">
            <w:pPr>
              <w:spacing w:after="0" w:line="240" w:lineRule="auto"/>
              <w:rPr>
                <w:kern w:val="0"/>
                <w:sz w:val="16"/>
                <w:szCs w:val="18"/>
                <w14:ligatures w14:val="none"/>
              </w:rPr>
            </w:pPr>
            <w:r w:rsidRPr="00575E0D">
              <w:rPr>
                <w:kern w:val="0"/>
                <w:sz w:val="16"/>
                <w:szCs w:val="18"/>
                <w14:ligatures w14:val="none"/>
              </w:rPr>
              <w:t>2.2.2. Sprovođenje pravne i administrativne procedure za osnivanje Centra: 1 zaposleni</w:t>
            </w:r>
          </w:p>
          <w:p w14:paraId="35BCC7B9" w14:textId="77777777" w:rsidR="00134E12" w:rsidRDefault="00134E12" w:rsidP="002D20A0">
            <w:pPr>
              <w:spacing w:after="0" w:line="240" w:lineRule="auto"/>
              <w:rPr>
                <w:rFonts w:ascii="Calibri" w:eastAsia="Calibri" w:hAnsi="Calibri" w:cs="Calibri"/>
              </w:rPr>
            </w:pPr>
            <w:r w:rsidRPr="00575E0D">
              <w:rPr>
                <w:kern w:val="0"/>
                <w:sz w:val="16"/>
                <w:szCs w:val="18"/>
                <w14:ligatures w14:val="none"/>
              </w:rPr>
              <w:t>4.1.1. Identifikacija potrebnih stručnih veština i kompetencija: 2 zaposlena</w:t>
            </w:r>
          </w:p>
        </w:tc>
      </w:tr>
      <w:tr w:rsidR="00134E12" w14:paraId="28A2D572" w14:textId="77777777" w:rsidTr="00134E12">
        <w:trPr>
          <w:jc w:val="center"/>
        </w:trPr>
        <w:tc>
          <w:tcPr>
            <w:tcW w:w="1297" w:type="dxa"/>
            <w:vMerge/>
            <w:tcBorders>
              <w:left w:val="single" w:sz="4" w:space="0" w:color="000000"/>
              <w:right w:val="single" w:sz="4" w:space="0" w:color="000000"/>
            </w:tcBorders>
            <w:shd w:val="clear" w:color="auto" w:fill="D9D9D9"/>
            <w:tcMar>
              <w:left w:w="108" w:type="dxa"/>
              <w:right w:w="108" w:type="dxa"/>
            </w:tcMar>
            <w:vAlign w:val="center"/>
          </w:tcPr>
          <w:p w14:paraId="0406EEF9" w14:textId="77777777" w:rsidR="00134E12" w:rsidRDefault="00134E12" w:rsidP="002D20A0">
            <w:pPr>
              <w:spacing w:after="200" w:line="276" w:lineRule="auto"/>
              <w:rPr>
                <w:rFonts w:ascii="Calibri" w:eastAsia="Calibri" w:hAnsi="Calibri" w:cs="Calibri"/>
              </w:rPr>
            </w:pPr>
          </w:p>
        </w:tc>
        <w:tc>
          <w:tcPr>
            <w:tcW w:w="713"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14:paraId="190A6C99" w14:textId="77777777" w:rsidR="00134E12" w:rsidRPr="00877978" w:rsidRDefault="00134E12" w:rsidP="00134E12">
            <w:pPr>
              <w:pStyle w:val="ListParagraph"/>
              <w:numPr>
                <w:ilvl w:val="0"/>
                <w:numId w:val="181"/>
              </w:numPr>
              <w:contextualSpacing/>
              <w:jc w:val="center"/>
              <w:rPr>
                <w:rFonts w:ascii="Calibri" w:eastAsia="Calibri" w:hAnsi="Calibri" w:cs="Calibri"/>
              </w:rPr>
            </w:pPr>
          </w:p>
        </w:tc>
        <w:tc>
          <w:tcPr>
            <w:tcW w:w="11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FF4EE84" w14:textId="77777777" w:rsidR="00134E12" w:rsidRPr="00877978" w:rsidRDefault="00134E12" w:rsidP="002D20A0">
            <w:pPr>
              <w:spacing w:after="0" w:line="240" w:lineRule="auto"/>
              <w:jc w:val="center"/>
              <w:rPr>
                <w:rFonts w:ascii="Calibri" w:eastAsia="Calibri" w:hAnsi="Calibri" w:cs="Calibri"/>
                <w:sz w:val="16"/>
                <w:szCs w:val="16"/>
              </w:rPr>
            </w:pPr>
            <w:r w:rsidRPr="00877978">
              <w:rPr>
                <w:kern w:val="0"/>
                <w:sz w:val="16"/>
                <w:szCs w:val="16"/>
                <w14:ligatures w14:val="none"/>
              </w:rPr>
              <w:t>Accenture</w:t>
            </w:r>
          </w:p>
        </w:tc>
        <w:tc>
          <w:tcPr>
            <w:tcW w:w="810"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14:paraId="326F1BFD" w14:textId="77777777" w:rsidR="00134E12" w:rsidRPr="00877978" w:rsidRDefault="00134E12" w:rsidP="002D20A0">
            <w:pPr>
              <w:spacing w:after="0" w:line="240" w:lineRule="auto"/>
              <w:jc w:val="center"/>
              <w:rPr>
                <w:rFonts w:ascii="Calibri" w:eastAsia="Calibri" w:hAnsi="Calibri" w:cs="Calibri"/>
                <w:sz w:val="16"/>
                <w:szCs w:val="16"/>
              </w:rPr>
            </w:pPr>
            <w:r w:rsidRPr="00877978">
              <w:rPr>
                <w:kern w:val="0"/>
                <w:sz w:val="16"/>
                <w:szCs w:val="16"/>
                <w:lang w:val="en-US"/>
                <w14:ligatures w14:val="none"/>
              </w:rPr>
              <w:t>Irska</w:t>
            </w:r>
          </w:p>
        </w:tc>
        <w:tc>
          <w:tcPr>
            <w:tcW w:w="720"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14:paraId="6B91912C" w14:textId="77777777" w:rsidR="00134E12" w:rsidRPr="00464887" w:rsidRDefault="00134E12" w:rsidP="002D20A0">
            <w:pPr>
              <w:spacing w:after="0" w:line="240" w:lineRule="auto"/>
              <w:jc w:val="center"/>
              <w:rPr>
                <w:rFonts w:ascii="Calibri" w:eastAsia="Calibri" w:hAnsi="Calibri" w:cs="Calibri"/>
                <w:sz w:val="16"/>
                <w:szCs w:val="18"/>
              </w:rPr>
            </w:pPr>
            <w:r w:rsidRPr="00464887">
              <w:rPr>
                <w:sz w:val="16"/>
                <w:szCs w:val="18"/>
                <w:lang w:val="sr-Cyrl-BA"/>
              </w:rPr>
              <w:t>0</w:t>
            </w:r>
          </w:p>
        </w:tc>
        <w:tc>
          <w:tcPr>
            <w:tcW w:w="810"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14:paraId="4A7B4423" w14:textId="77777777" w:rsidR="00134E12" w:rsidRPr="00464887" w:rsidRDefault="00134E12" w:rsidP="002D20A0">
            <w:pPr>
              <w:spacing w:after="0" w:line="240" w:lineRule="auto"/>
              <w:jc w:val="center"/>
              <w:rPr>
                <w:rFonts w:ascii="Calibri" w:eastAsia="Calibri" w:hAnsi="Calibri" w:cs="Calibri"/>
                <w:sz w:val="16"/>
                <w:szCs w:val="18"/>
              </w:rPr>
            </w:pPr>
            <w:r w:rsidRPr="00464887">
              <w:rPr>
                <w:sz w:val="16"/>
                <w:szCs w:val="18"/>
                <w:lang w:val="sr-Cyrl-BA"/>
              </w:rPr>
              <w:t>0</w:t>
            </w:r>
          </w:p>
        </w:tc>
        <w:tc>
          <w:tcPr>
            <w:tcW w:w="630"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14:paraId="75F1D5FE" w14:textId="77777777" w:rsidR="00134E12" w:rsidRPr="00464887" w:rsidRDefault="00134E12" w:rsidP="002D20A0">
            <w:pPr>
              <w:spacing w:after="0" w:line="240" w:lineRule="auto"/>
              <w:jc w:val="center"/>
              <w:rPr>
                <w:rFonts w:ascii="Calibri" w:eastAsia="Calibri" w:hAnsi="Calibri" w:cs="Calibri"/>
                <w:sz w:val="16"/>
                <w:szCs w:val="18"/>
              </w:rPr>
            </w:pPr>
            <w:r w:rsidRPr="00464887">
              <w:rPr>
                <w:sz w:val="16"/>
                <w:szCs w:val="18"/>
                <w:lang w:val="sr-Cyrl-BA"/>
              </w:rPr>
              <w:t>0</w:t>
            </w:r>
          </w:p>
        </w:tc>
        <w:tc>
          <w:tcPr>
            <w:tcW w:w="720"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14:paraId="59AB64F6" w14:textId="77777777" w:rsidR="00134E12" w:rsidRPr="00464887" w:rsidRDefault="00134E12" w:rsidP="002D20A0">
            <w:pPr>
              <w:spacing w:after="0" w:line="240" w:lineRule="auto"/>
              <w:jc w:val="center"/>
              <w:rPr>
                <w:rFonts w:ascii="Calibri" w:eastAsia="Calibri" w:hAnsi="Calibri" w:cs="Calibri"/>
                <w:sz w:val="16"/>
                <w:szCs w:val="18"/>
              </w:rPr>
            </w:pPr>
            <w:r w:rsidRPr="00464887">
              <w:rPr>
                <w:sz w:val="16"/>
                <w:szCs w:val="18"/>
                <w:lang w:val="sr-Cyrl-BA"/>
              </w:rPr>
              <w:t>10</w:t>
            </w:r>
          </w:p>
        </w:tc>
        <w:tc>
          <w:tcPr>
            <w:tcW w:w="540"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vAlign w:val="center"/>
          </w:tcPr>
          <w:p w14:paraId="1F4D1C98" w14:textId="77777777" w:rsidR="00134E12" w:rsidRPr="00464887" w:rsidRDefault="00134E12" w:rsidP="002D20A0">
            <w:pPr>
              <w:spacing w:after="0" w:line="240" w:lineRule="auto"/>
              <w:jc w:val="center"/>
              <w:rPr>
                <w:rFonts w:ascii="Calibri" w:eastAsia="Calibri" w:hAnsi="Calibri" w:cs="Calibri"/>
                <w:sz w:val="16"/>
                <w:szCs w:val="18"/>
              </w:rPr>
            </w:pPr>
            <w:r w:rsidRPr="00464887">
              <w:rPr>
                <w:sz w:val="16"/>
                <w:szCs w:val="18"/>
                <w:lang w:val="sr-Cyrl-BA"/>
              </w:rPr>
              <w:t>10</w:t>
            </w:r>
          </w:p>
        </w:tc>
        <w:tc>
          <w:tcPr>
            <w:tcW w:w="2524"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14:paraId="6C4EA3EB" w14:textId="77777777" w:rsidR="00134E12" w:rsidRPr="00575E0D" w:rsidRDefault="00134E12" w:rsidP="002D20A0">
            <w:pPr>
              <w:spacing w:after="0" w:line="240" w:lineRule="auto"/>
              <w:rPr>
                <w:kern w:val="0"/>
                <w:sz w:val="16"/>
                <w:szCs w:val="18"/>
                <w14:ligatures w14:val="none"/>
              </w:rPr>
            </w:pPr>
            <w:r w:rsidRPr="00575E0D">
              <w:rPr>
                <w:kern w:val="0"/>
                <w:sz w:val="16"/>
                <w:szCs w:val="18"/>
                <w14:ligatures w14:val="none"/>
              </w:rPr>
              <w:t>2.2.2. Sprovođenje pravne i administrativne procedure za osnivanje Centra: 2 zaposlena</w:t>
            </w:r>
          </w:p>
          <w:p w14:paraId="1FF37120" w14:textId="77777777" w:rsidR="00134E12" w:rsidRPr="00575E0D" w:rsidRDefault="00134E12" w:rsidP="002D20A0">
            <w:pPr>
              <w:spacing w:after="0" w:line="240" w:lineRule="auto"/>
              <w:rPr>
                <w:kern w:val="0"/>
                <w:sz w:val="16"/>
                <w:szCs w:val="18"/>
                <w14:ligatures w14:val="none"/>
              </w:rPr>
            </w:pPr>
            <w:r w:rsidRPr="00575E0D">
              <w:rPr>
                <w:kern w:val="0"/>
                <w:sz w:val="16"/>
                <w:szCs w:val="18"/>
                <w14:ligatures w14:val="none"/>
              </w:rPr>
              <w:t>2.3.1. Razmatranje korišćenja različitih medija u komunikaciji: 1 zaposleni</w:t>
            </w:r>
          </w:p>
          <w:p w14:paraId="59478AC0" w14:textId="77777777" w:rsidR="00134E12" w:rsidRDefault="00134E12" w:rsidP="002D20A0">
            <w:pPr>
              <w:spacing w:after="0" w:line="240" w:lineRule="auto"/>
              <w:rPr>
                <w:rFonts w:ascii="Calibri" w:eastAsia="Calibri" w:hAnsi="Calibri" w:cs="Calibri"/>
              </w:rPr>
            </w:pPr>
            <w:r w:rsidRPr="00575E0D">
              <w:rPr>
                <w:kern w:val="0"/>
                <w:sz w:val="16"/>
                <w:szCs w:val="18"/>
                <w14:ligatures w14:val="none"/>
              </w:rPr>
              <w:t>2.3.2. Planiranje aktivnosti kao što su webinari, vebinari: 1 zaposleni</w:t>
            </w:r>
          </w:p>
        </w:tc>
      </w:tr>
      <w:tr w:rsidR="00134E12" w14:paraId="698D630C" w14:textId="77777777" w:rsidTr="00134E12">
        <w:trPr>
          <w:jc w:val="center"/>
        </w:trPr>
        <w:tc>
          <w:tcPr>
            <w:tcW w:w="1297" w:type="dxa"/>
            <w:vMerge/>
            <w:tcBorders>
              <w:left w:val="single" w:sz="4" w:space="0" w:color="000000"/>
              <w:right w:val="single" w:sz="4" w:space="0" w:color="000000"/>
            </w:tcBorders>
            <w:shd w:val="clear" w:color="auto" w:fill="D9D9D9"/>
            <w:tcMar>
              <w:left w:w="108" w:type="dxa"/>
              <w:right w:w="108" w:type="dxa"/>
            </w:tcMar>
            <w:vAlign w:val="center"/>
          </w:tcPr>
          <w:p w14:paraId="09E34D42" w14:textId="77777777" w:rsidR="00134E12" w:rsidRDefault="00134E12" w:rsidP="002D20A0">
            <w:pPr>
              <w:spacing w:after="200" w:line="276" w:lineRule="auto"/>
              <w:rPr>
                <w:rFonts w:ascii="Calibri" w:eastAsia="Calibri" w:hAnsi="Calibri" w:cs="Calibri"/>
              </w:rPr>
            </w:pPr>
          </w:p>
        </w:tc>
        <w:tc>
          <w:tcPr>
            <w:tcW w:w="713"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14:paraId="7017A475" w14:textId="77777777" w:rsidR="00134E12" w:rsidRPr="00877978" w:rsidRDefault="00134E12" w:rsidP="00134E12">
            <w:pPr>
              <w:pStyle w:val="ListParagraph"/>
              <w:numPr>
                <w:ilvl w:val="0"/>
                <w:numId w:val="181"/>
              </w:numPr>
              <w:contextualSpacing/>
              <w:jc w:val="center"/>
              <w:rPr>
                <w:rFonts w:ascii="Calibri" w:eastAsia="Calibri" w:hAnsi="Calibri" w:cs="Calibri"/>
              </w:rPr>
            </w:pPr>
          </w:p>
        </w:tc>
        <w:tc>
          <w:tcPr>
            <w:tcW w:w="11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60D0148" w14:textId="77777777" w:rsidR="00134E12" w:rsidRPr="00877978" w:rsidRDefault="00134E12" w:rsidP="002D20A0">
            <w:pPr>
              <w:spacing w:after="0" w:line="240" w:lineRule="auto"/>
              <w:jc w:val="center"/>
              <w:rPr>
                <w:rFonts w:ascii="Calibri" w:eastAsia="Calibri" w:hAnsi="Calibri" w:cs="Calibri"/>
                <w:sz w:val="16"/>
                <w:szCs w:val="16"/>
              </w:rPr>
            </w:pPr>
            <w:r w:rsidRPr="00877978">
              <w:rPr>
                <w:kern w:val="0"/>
                <w:sz w:val="16"/>
                <w:szCs w:val="16"/>
                <w14:ligatures w14:val="none"/>
              </w:rPr>
              <w:t>UNESCO (United Nations Educational, Scientific and Cultural Organization)</w:t>
            </w:r>
          </w:p>
        </w:tc>
        <w:tc>
          <w:tcPr>
            <w:tcW w:w="810"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14:paraId="4BF70CD5" w14:textId="77777777" w:rsidR="00134E12" w:rsidRPr="00877978" w:rsidRDefault="00134E12" w:rsidP="002D20A0">
            <w:pPr>
              <w:spacing w:after="0" w:line="240" w:lineRule="auto"/>
              <w:jc w:val="center"/>
              <w:rPr>
                <w:rFonts w:ascii="Calibri" w:eastAsia="Calibri" w:hAnsi="Calibri" w:cs="Calibri"/>
                <w:sz w:val="16"/>
                <w:szCs w:val="16"/>
              </w:rPr>
            </w:pPr>
            <w:r w:rsidRPr="00877978">
              <w:rPr>
                <w:kern w:val="0"/>
                <w:sz w:val="16"/>
                <w:szCs w:val="16"/>
                <w:lang w:val="en-US"/>
                <w14:ligatures w14:val="none"/>
              </w:rPr>
              <w:t>Francuska</w:t>
            </w:r>
          </w:p>
        </w:tc>
        <w:tc>
          <w:tcPr>
            <w:tcW w:w="720"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14:paraId="5FB433E0" w14:textId="77777777" w:rsidR="00134E12" w:rsidRPr="00464887" w:rsidRDefault="00134E12" w:rsidP="002D20A0">
            <w:pPr>
              <w:spacing w:after="0" w:line="240" w:lineRule="auto"/>
              <w:jc w:val="center"/>
              <w:rPr>
                <w:rFonts w:ascii="Calibri" w:eastAsia="Calibri" w:hAnsi="Calibri" w:cs="Calibri"/>
                <w:sz w:val="16"/>
                <w:szCs w:val="18"/>
              </w:rPr>
            </w:pPr>
            <w:r w:rsidRPr="00464887">
              <w:rPr>
                <w:sz w:val="16"/>
                <w:szCs w:val="18"/>
                <w:lang w:val="sr-Cyrl-BA"/>
              </w:rPr>
              <w:t>0</w:t>
            </w:r>
          </w:p>
        </w:tc>
        <w:tc>
          <w:tcPr>
            <w:tcW w:w="810"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14:paraId="1F36F2D1" w14:textId="77777777" w:rsidR="00134E12" w:rsidRPr="00464887" w:rsidRDefault="00134E12" w:rsidP="002D20A0">
            <w:pPr>
              <w:spacing w:after="0" w:line="240" w:lineRule="auto"/>
              <w:jc w:val="center"/>
              <w:rPr>
                <w:rFonts w:ascii="Calibri" w:eastAsia="Calibri" w:hAnsi="Calibri" w:cs="Calibri"/>
                <w:sz w:val="16"/>
                <w:szCs w:val="18"/>
              </w:rPr>
            </w:pPr>
            <w:r w:rsidRPr="00464887">
              <w:rPr>
                <w:sz w:val="16"/>
                <w:szCs w:val="18"/>
                <w:lang w:val="sr-Cyrl-BA"/>
              </w:rPr>
              <w:t>0</w:t>
            </w:r>
          </w:p>
        </w:tc>
        <w:tc>
          <w:tcPr>
            <w:tcW w:w="630"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14:paraId="1A0DF89F" w14:textId="77777777" w:rsidR="00134E12" w:rsidRPr="00464887" w:rsidRDefault="00134E12" w:rsidP="002D20A0">
            <w:pPr>
              <w:spacing w:after="0" w:line="240" w:lineRule="auto"/>
              <w:jc w:val="center"/>
              <w:rPr>
                <w:rFonts w:ascii="Calibri" w:eastAsia="Calibri" w:hAnsi="Calibri" w:cs="Calibri"/>
                <w:sz w:val="16"/>
                <w:szCs w:val="18"/>
              </w:rPr>
            </w:pPr>
            <w:r w:rsidRPr="00464887">
              <w:rPr>
                <w:sz w:val="16"/>
                <w:szCs w:val="18"/>
                <w:lang w:val="sr-Cyrl-BA"/>
              </w:rPr>
              <w:t>0</w:t>
            </w:r>
          </w:p>
        </w:tc>
        <w:tc>
          <w:tcPr>
            <w:tcW w:w="720"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14:paraId="2507A42F" w14:textId="77777777" w:rsidR="00134E12" w:rsidRPr="00464887" w:rsidRDefault="00134E12" w:rsidP="002D20A0">
            <w:pPr>
              <w:spacing w:after="0" w:line="240" w:lineRule="auto"/>
              <w:jc w:val="center"/>
              <w:rPr>
                <w:rFonts w:ascii="Calibri" w:eastAsia="Calibri" w:hAnsi="Calibri" w:cs="Calibri"/>
                <w:sz w:val="16"/>
                <w:szCs w:val="18"/>
              </w:rPr>
            </w:pPr>
            <w:r w:rsidRPr="00464887">
              <w:rPr>
                <w:sz w:val="16"/>
                <w:szCs w:val="18"/>
                <w:lang w:val="sr-Cyrl-BA"/>
              </w:rPr>
              <w:t>10</w:t>
            </w:r>
          </w:p>
        </w:tc>
        <w:tc>
          <w:tcPr>
            <w:tcW w:w="540"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vAlign w:val="center"/>
          </w:tcPr>
          <w:p w14:paraId="3132704C" w14:textId="77777777" w:rsidR="00134E12" w:rsidRPr="00464887" w:rsidRDefault="00134E12" w:rsidP="002D20A0">
            <w:pPr>
              <w:spacing w:after="0" w:line="240" w:lineRule="auto"/>
              <w:jc w:val="center"/>
              <w:rPr>
                <w:rFonts w:ascii="Calibri" w:eastAsia="Calibri" w:hAnsi="Calibri" w:cs="Calibri"/>
                <w:sz w:val="16"/>
                <w:szCs w:val="18"/>
              </w:rPr>
            </w:pPr>
            <w:r w:rsidRPr="00464887">
              <w:rPr>
                <w:sz w:val="16"/>
                <w:szCs w:val="18"/>
                <w:lang w:val="sr-Cyrl-BA"/>
              </w:rPr>
              <w:t>10</w:t>
            </w:r>
          </w:p>
        </w:tc>
        <w:tc>
          <w:tcPr>
            <w:tcW w:w="2524"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14:paraId="770AE98D" w14:textId="77777777" w:rsidR="00134E12" w:rsidRPr="00575E0D" w:rsidRDefault="00134E12" w:rsidP="002D20A0">
            <w:pPr>
              <w:spacing w:after="0" w:line="240" w:lineRule="auto"/>
              <w:rPr>
                <w:kern w:val="0"/>
                <w:sz w:val="16"/>
                <w:szCs w:val="18"/>
                <w14:ligatures w14:val="none"/>
              </w:rPr>
            </w:pPr>
            <w:r w:rsidRPr="00575E0D">
              <w:rPr>
                <w:kern w:val="0"/>
                <w:sz w:val="16"/>
                <w:szCs w:val="18"/>
                <w14:ligatures w14:val="none"/>
              </w:rPr>
              <w:t>1.1.1. Prikupljanje relevantnih podataka o demografskim karakteristikama ciljne grupe: 2 zaposlena</w:t>
            </w:r>
          </w:p>
          <w:p w14:paraId="78AEAD2C" w14:textId="77777777" w:rsidR="00134E12" w:rsidRPr="00575E0D" w:rsidRDefault="00134E12" w:rsidP="002D20A0">
            <w:pPr>
              <w:spacing w:after="0" w:line="240" w:lineRule="auto"/>
              <w:rPr>
                <w:kern w:val="0"/>
                <w:sz w:val="16"/>
                <w:szCs w:val="18"/>
                <w14:ligatures w14:val="none"/>
              </w:rPr>
            </w:pPr>
            <w:r w:rsidRPr="00575E0D">
              <w:rPr>
                <w:kern w:val="0"/>
                <w:sz w:val="16"/>
                <w:szCs w:val="18"/>
                <w14:ligatures w14:val="none"/>
              </w:rPr>
              <w:t>1.1.2. Istraživanje potreba ciljne grupe u vezi obrazovnih programa: 1 zaposleni</w:t>
            </w:r>
          </w:p>
          <w:p w14:paraId="60366100" w14:textId="77777777" w:rsidR="00134E12" w:rsidRPr="00575E0D" w:rsidRDefault="00134E12" w:rsidP="002D20A0">
            <w:pPr>
              <w:spacing w:after="0" w:line="240" w:lineRule="auto"/>
              <w:rPr>
                <w:kern w:val="0"/>
                <w:sz w:val="16"/>
                <w:szCs w:val="18"/>
                <w14:ligatures w14:val="none"/>
              </w:rPr>
            </w:pPr>
            <w:r w:rsidRPr="00575E0D">
              <w:rPr>
                <w:kern w:val="0"/>
                <w:sz w:val="16"/>
                <w:szCs w:val="18"/>
                <w14:ligatures w14:val="none"/>
              </w:rPr>
              <w:t>2.1.1. Definisanje ciljeva komunikacije i ciljne grupe za svaku poruku: 1 zaposleni</w:t>
            </w:r>
          </w:p>
          <w:p w14:paraId="21342C1F" w14:textId="77777777" w:rsidR="00134E12" w:rsidRDefault="00134E12" w:rsidP="002D20A0">
            <w:pPr>
              <w:spacing w:after="0" w:line="240" w:lineRule="auto"/>
              <w:rPr>
                <w:rFonts w:ascii="Calibri" w:eastAsia="Calibri" w:hAnsi="Calibri" w:cs="Calibri"/>
              </w:rPr>
            </w:pPr>
            <w:r w:rsidRPr="00575E0D">
              <w:rPr>
                <w:kern w:val="0"/>
                <w:sz w:val="16"/>
                <w:szCs w:val="18"/>
                <w14:ligatures w14:val="none"/>
              </w:rPr>
              <w:t>2.2.1. Prilagođavanje poruka prema interesima i potrebama ciljne grupe: 1 zaposleni</w:t>
            </w:r>
          </w:p>
        </w:tc>
      </w:tr>
      <w:tr w:rsidR="00134E12" w14:paraId="2E9F6099" w14:textId="77777777" w:rsidTr="00134E12">
        <w:trPr>
          <w:jc w:val="center"/>
        </w:trPr>
        <w:tc>
          <w:tcPr>
            <w:tcW w:w="1297" w:type="dxa"/>
            <w:vMerge/>
            <w:tcBorders>
              <w:left w:val="single" w:sz="4" w:space="0" w:color="000000"/>
              <w:right w:val="single" w:sz="4" w:space="0" w:color="000000"/>
            </w:tcBorders>
            <w:shd w:val="clear" w:color="auto" w:fill="D9D9D9"/>
            <w:tcMar>
              <w:left w:w="108" w:type="dxa"/>
              <w:right w:w="108" w:type="dxa"/>
            </w:tcMar>
            <w:vAlign w:val="center"/>
          </w:tcPr>
          <w:p w14:paraId="701DAFA1" w14:textId="77777777" w:rsidR="00134E12" w:rsidRDefault="00134E12" w:rsidP="002D20A0">
            <w:pPr>
              <w:spacing w:after="200" w:line="276" w:lineRule="auto"/>
              <w:rPr>
                <w:rFonts w:ascii="Calibri" w:eastAsia="Calibri" w:hAnsi="Calibri" w:cs="Calibri"/>
              </w:rPr>
            </w:pPr>
          </w:p>
        </w:tc>
        <w:tc>
          <w:tcPr>
            <w:tcW w:w="713"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14:paraId="3DE79F63" w14:textId="77777777" w:rsidR="00134E12" w:rsidRPr="00877978" w:rsidRDefault="00134E12" w:rsidP="00134E12">
            <w:pPr>
              <w:pStyle w:val="ListParagraph"/>
              <w:numPr>
                <w:ilvl w:val="0"/>
                <w:numId w:val="181"/>
              </w:numPr>
              <w:contextualSpacing/>
              <w:jc w:val="center"/>
              <w:rPr>
                <w:rFonts w:ascii="Calibri" w:eastAsia="Calibri" w:hAnsi="Calibri" w:cs="Calibri"/>
              </w:rPr>
            </w:pPr>
          </w:p>
        </w:tc>
        <w:tc>
          <w:tcPr>
            <w:tcW w:w="11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9DA6204" w14:textId="77777777" w:rsidR="00134E12" w:rsidRPr="00877978" w:rsidRDefault="00134E12" w:rsidP="002D20A0">
            <w:pPr>
              <w:spacing w:after="0" w:line="240" w:lineRule="auto"/>
              <w:jc w:val="center"/>
              <w:rPr>
                <w:rFonts w:ascii="Calibri" w:eastAsia="Calibri" w:hAnsi="Calibri" w:cs="Calibri"/>
                <w:sz w:val="16"/>
                <w:szCs w:val="16"/>
              </w:rPr>
            </w:pPr>
            <w:r w:rsidRPr="00877978">
              <w:rPr>
                <w:kern w:val="0"/>
                <w:sz w:val="16"/>
                <w:szCs w:val="16"/>
                <w14:ligatures w14:val="none"/>
              </w:rPr>
              <w:t>Louvre Museum</w:t>
            </w:r>
          </w:p>
        </w:tc>
        <w:tc>
          <w:tcPr>
            <w:tcW w:w="810"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14:paraId="49EF377A" w14:textId="77777777" w:rsidR="00134E12" w:rsidRPr="00877978" w:rsidRDefault="00134E12" w:rsidP="002D20A0">
            <w:pPr>
              <w:spacing w:after="0" w:line="240" w:lineRule="auto"/>
              <w:jc w:val="center"/>
              <w:rPr>
                <w:rFonts w:ascii="Calibri" w:eastAsia="Calibri" w:hAnsi="Calibri" w:cs="Calibri"/>
                <w:sz w:val="16"/>
                <w:szCs w:val="16"/>
              </w:rPr>
            </w:pPr>
            <w:r w:rsidRPr="00877978">
              <w:rPr>
                <w:kern w:val="0"/>
                <w:sz w:val="16"/>
                <w:szCs w:val="16"/>
                <w:lang w:val="en-US"/>
                <w14:ligatures w14:val="none"/>
              </w:rPr>
              <w:t>Francuska</w:t>
            </w:r>
          </w:p>
        </w:tc>
        <w:tc>
          <w:tcPr>
            <w:tcW w:w="720"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14:paraId="79301F41" w14:textId="77777777" w:rsidR="00134E12" w:rsidRPr="00464887" w:rsidRDefault="00134E12" w:rsidP="002D20A0">
            <w:pPr>
              <w:spacing w:after="0" w:line="240" w:lineRule="auto"/>
              <w:jc w:val="center"/>
              <w:rPr>
                <w:rFonts w:ascii="Calibri" w:eastAsia="Calibri" w:hAnsi="Calibri" w:cs="Calibri"/>
                <w:sz w:val="16"/>
                <w:szCs w:val="18"/>
              </w:rPr>
            </w:pPr>
            <w:r w:rsidRPr="00464887">
              <w:rPr>
                <w:sz w:val="16"/>
                <w:szCs w:val="18"/>
                <w:lang w:val="sr-Cyrl-BA"/>
              </w:rPr>
              <w:t>0</w:t>
            </w:r>
          </w:p>
        </w:tc>
        <w:tc>
          <w:tcPr>
            <w:tcW w:w="810"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14:paraId="462BFBF2" w14:textId="77777777" w:rsidR="00134E12" w:rsidRPr="00464887" w:rsidRDefault="00134E12" w:rsidP="002D20A0">
            <w:pPr>
              <w:spacing w:after="0" w:line="240" w:lineRule="auto"/>
              <w:jc w:val="center"/>
              <w:rPr>
                <w:rFonts w:ascii="Calibri" w:eastAsia="Calibri" w:hAnsi="Calibri" w:cs="Calibri"/>
                <w:sz w:val="16"/>
                <w:szCs w:val="18"/>
              </w:rPr>
            </w:pPr>
            <w:r w:rsidRPr="00464887">
              <w:rPr>
                <w:sz w:val="16"/>
                <w:szCs w:val="18"/>
                <w:lang w:val="sr-Cyrl-BA"/>
              </w:rPr>
              <w:t>0</w:t>
            </w:r>
          </w:p>
        </w:tc>
        <w:tc>
          <w:tcPr>
            <w:tcW w:w="630"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14:paraId="206D4C28" w14:textId="77777777" w:rsidR="00134E12" w:rsidRPr="00464887" w:rsidRDefault="00134E12" w:rsidP="002D20A0">
            <w:pPr>
              <w:spacing w:after="0" w:line="240" w:lineRule="auto"/>
              <w:jc w:val="center"/>
              <w:rPr>
                <w:rFonts w:ascii="Calibri" w:eastAsia="Calibri" w:hAnsi="Calibri" w:cs="Calibri"/>
                <w:sz w:val="16"/>
                <w:szCs w:val="18"/>
              </w:rPr>
            </w:pPr>
            <w:r w:rsidRPr="00464887">
              <w:rPr>
                <w:sz w:val="16"/>
                <w:szCs w:val="18"/>
                <w:lang w:val="sr-Cyrl-BA"/>
              </w:rPr>
              <w:t>0</w:t>
            </w:r>
          </w:p>
        </w:tc>
        <w:tc>
          <w:tcPr>
            <w:tcW w:w="720"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14:paraId="1C0F5AD2" w14:textId="77777777" w:rsidR="00134E12" w:rsidRPr="00464887" w:rsidRDefault="00134E12" w:rsidP="002D20A0">
            <w:pPr>
              <w:spacing w:after="0" w:line="240" w:lineRule="auto"/>
              <w:jc w:val="center"/>
              <w:rPr>
                <w:rFonts w:ascii="Calibri" w:eastAsia="Calibri" w:hAnsi="Calibri" w:cs="Calibri"/>
                <w:sz w:val="16"/>
                <w:szCs w:val="18"/>
              </w:rPr>
            </w:pPr>
            <w:r w:rsidRPr="00464887">
              <w:rPr>
                <w:sz w:val="16"/>
                <w:szCs w:val="18"/>
                <w:lang w:val="sr-Cyrl-BA"/>
              </w:rPr>
              <w:t>10</w:t>
            </w:r>
          </w:p>
        </w:tc>
        <w:tc>
          <w:tcPr>
            <w:tcW w:w="540"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vAlign w:val="center"/>
          </w:tcPr>
          <w:p w14:paraId="141BFE49" w14:textId="77777777" w:rsidR="00134E12" w:rsidRPr="00464887" w:rsidRDefault="00134E12" w:rsidP="002D20A0">
            <w:pPr>
              <w:spacing w:after="0" w:line="240" w:lineRule="auto"/>
              <w:jc w:val="center"/>
              <w:rPr>
                <w:rFonts w:ascii="Calibri" w:eastAsia="Calibri" w:hAnsi="Calibri" w:cs="Calibri"/>
                <w:sz w:val="16"/>
                <w:szCs w:val="18"/>
              </w:rPr>
            </w:pPr>
            <w:r w:rsidRPr="00464887">
              <w:rPr>
                <w:sz w:val="16"/>
                <w:szCs w:val="18"/>
                <w:lang w:val="sr-Cyrl-BA"/>
              </w:rPr>
              <w:t>10</w:t>
            </w:r>
          </w:p>
        </w:tc>
        <w:tc>
          <w:tcPr>
            <w:tcW w:w="2524"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14:paraId="10F701C0" w14:textId="77777777" w:rsidR="00134E12" w:rsidRPr="00575E0D" w:rsidRDefault="00134E12" w:rsidP="002D20A0">
            <w:pPr>
              <w:spacing w:after="0" w:line="240" w:lineRule="auto"/>
              <w:rPr>
                <w:kern w:val="0"/>
                <w:sz w:val="16"/>
                <w:szCs w:val="18"/>
                <w14:ligatures w14:val="none"/>
              </w:rPr>
            </w:pPr>
            <w:r w:rsidRPr="00575E0D">
              <w:rPr>
                <w:kern w:val="0"/>
                <w:sz w:val="16"/>
                <w:szCs w:val="18"/>
                <w14:ligatures w14:val="none"/>
              </w:rPr>
              <w:t>1.1.1. Prikupljanje relevantnih podataka o demografskim karakteristikama ciljne grupe: 1 zaposleni</w:t>
            </w:r>
          </w:p>
          <w:p w14:paraId="6F0AE44F" w14:textId="77777777" w:rsidR="00134E12" w:rsidRPr="00575E0D" w:rsidRDefault="00134E12" w:rsidP="002D20A0">
            <w:pPr>
              <w:spacing w:after="0" w:line="240" w:lineRule="auto"/>
              <w:rPr>
                <w:kern w:val="0"/>
                <w:sz w:val="16"/>
                <w:szCs w:val="18"/>
                <w14:ligatures w14:val="none"/>
              </w:rPr>
            </w:pPr>
            <w:r w:rsidRPr="00575E0D">
              <w:rPr>
                <w:kern w:val="0"/>
                <w:sz w:val="16"/>
                <w:szCs w:val="18"/>
                <w14:ligatures w14:val="none"/>
              </w:rPr>
              <w:t>1.2.2. Identifikacija segmenata populacije za obuhvat obrazovnim programima: 1 zaposleni</w:t>
            </w:r>
          </w:p>
          <w:p w14:paraId="0FE5A86F" w14:textId="77777777" w:rsidR="00134E12" w:rsidRPr="00575E0D" w:rsidRDefault="00134E12" w:rsidP="002D20A0">
            <w:pPr>
              <w:spacing w:after="0" w:line="240" w:lineRule="auto"/>
              <w:rPr>
                <w:kern w:val="0"/>
                <w:sz w:val="16"/>
                <w:szCs w:val="18"/>
                <w14:ligatures w14:val="none"/>
              </w:rPr>
            </w:pPr>
            <w:r w:rsidRPr="00575E0D">
              <w:rPr>
                <w:kern w:val="0"/>
                <w:sz w:val="16"/>
                <w:szCs w:val="18"/>
                <w14:ligatures w14:val="none"/>
              </w:rPr>
              <w:t>2.1.1. Definisanje ciljeva komunikacije i ciljne grupe za svaku poruku: 1 zaposleni</w:t>
            </w:r>
          </w:p>
          <w:p w14:paraId="787B5601" w14:textId="77777777" w:rsidR="00134E12" w:rsidRPr="003B2335" w:rsidRDefault="00134E12" w:rsidP="002D20A0">
            <w:pPr>
              <w:spacing w:after="0" w:line="240" w:lineRule="auto"/>
              <w:rPr>
                <w:rFonts w:ascii="Calibri" w:eastAsia="Calibri" w:hAnsi="Calibri" w:cs="Calibri"/>
              </w:rPr>
            </w:pPr>
            <w:r w:rsidRPr="00575E0D">
              <w:rPr>
                <w:kern w:val="0"/>
                <w:sz w:val="16"/>
                <w:szCs w:val="18"/>
                <w14:ligatures w14:val="none"/>
              </w:rPr>
              <w:t>2.2.1. Prilagođavanje poruka prema interesima i potrebama ciljne grupe: 1 zaposleni</w:t>
            </w:r>
          </w:p>
        </w:tc>
      </w:tr>
      <w:tr w:rsidR="00134E12" w14:paraId="3BB68C11" w14:textId="77777777" w:rsidTr="00134E12">
        <w:trPr>
          <w:jc w:val="center"/>
        </w:trPr>
        <w:tc>
          <w:tcPr>
            <w:tcW w:w="3937" w:type="dxa"/>
            <w:gridSpan w:val="4"/>
            <w:tcBorders>
              <w:top w:val="single" w:sz="4" w:space="0" w:color="000000"/>
              <w:left w:val="single" w:sz="4" w:space="0" w:color="000000"/>
              <w:bottom w:val="single" w:sz="8" w:space="0" w:color="000000"/>
              <w:right w:val="single" w:sz="4" w:space="0" w:color="000000"/>
            </w:tcBorders>
            <w:shd w:val="clear" w:color="auto" w:fill="DAEEF3"/>
            <w:tcMar>
              <w:left w:w="108" w:type="dxa"/>
              <w:right w:w="108" w:type="dxa"/>
            </w:tcMar>
            <w:vAlign w:val="center"/>
          </w:tcPr>
          <w:p w14:paraId="3349875A" w14:textId="77777777" w:rsidR="00134E12" w:rsidRDefault="00134E12" w:rsidP="002D20A0">
            <w:pPr>
              <w:spacing w:after="0" w:line="240" w:lineRule="auto"/>
              <w:jc w:val="right"/>
              <w:rPr>
                <w:rFonts w:ascii="Calibri" w:eastAsia="Calibri" w:hAnsi="Calibri" w:cs="Calibri"/>
              </w:rPr>
            </w:pPr>
            <w:r>
              <w:rPr>
                <w:rFonts w:ascii="Calibri" w:eastAsia="Calibri" w:hAnsi="Calibri" w:cs="Calibri"/>
                <w:b/>
                <w:color w:val="000000"/>
              </w:rPr>
              <w:t>SUBTOTAL</w:t>
            </w:r>
          </w:p>
        </w:tc>
        <w:tc>
          <w:tcPr>
            <w:tcW w:w="720" w:type="dxa"/>
            <w:tcBorders>
              <w:top w:val="single" w:sz="4" w:space="0" w:color="000000"/>
              <w:left w:val="single" w:sz="0" w:space="0" w:color="000000"/>
              <w:bottom w:val="single" w:sz="4" w:space="0" w:color="000000"/>
              <w:right w:val="single" w:sz="4" w:space="0" w:color="000000"/>
            </w:tcBorders>
            <w:shd w:val="clear" w:color="auto" w:fill="DAEEF3"/>
            <w:tcMar>
              <w:left w:w="108" w:type="dxa"/>
              <w:right w:w="108" w:type="dxa"/>
            </w:tcMar>
            <w:vAlign w:val="center"/>
          </w:tcPr>
          <w:p w14:paraId="26DA6342" w14:textId="77777777" w:rsidR="00134E12" w:rsidRDefault="00134E12" w:rsidP="002D20A0">
            <w:pPr>
              <w:spacing w:after="0" w:line="240" w:lineRule="auto"/>
              <w:jc w:val="right"/>
              <w:rPr>
                <w:rFonts w:ascii="Calibri" w:eastAsia="Calibri" w:hAnsi="Calibri" w:cs="Calibri"/>
              </w:rPr>
            </w:pPr>
          </w:p>
        </w:tc>
        <w:tc>
          <w:tcPr>
            <w:tcW w:w="810" w:type="dxa"/>
            <w:tcBorders>
              <w:top w:val="single" w:sz="4" w:space="0" w:color="000000"/>
              <w:left w:val="single" w:sz="0" w:space="0" w:color="000000"/>
              <w:bottom w:val="single" w:sz="4" w:space="0" w:color="000000"/>
              <w:right w:val="single" w:sz="4" w:space="0" w:color="000000"/>
            </w:tcBorders>
            <w:shd w:val="clear" w:color="auto" w:fill="DAEEF3"/>
            <w:tcMar>
              <w:left w:w="108" w:type="dxa"/>
              <w:right w:w="108" w:type="dxa"/>
            </w:tcMar>
            <w:vAlign w:val="center"/>
          </w:tcPr>
          <w:p w14:paraId="231EB378" w14:textId="77777777" w:rsidR="00134E12" w:rsidRDefault="00134E12" w:rsidP="002D20A0">
            <w:pPr>
              <w:spacing w:after="0" w:line="240" w:lineRule="auto"/>
              <w:jc w:val="right"/>
              <w:rPr>
                <w:rFonts w:ascii="Calibri" w:eastAsia="Calibri" w:hAnsi="Calibri" w:cs="Calibri"/>
              </w:rPr>
            </w:pPr>
          </w:p>
        </w:tc>
        <w:tc>
          <w:tcPr>
            <w:tcW w:w="630" w:type="dxa"/>
            <w:tcBorders>
              <w:top w:val="single" w:sz="4" w:space="0" w:color="000000"/>
              <w:left w:val="single" w:sz="0" w:space="0" w:color="000000"/>
              <w:bottom w:val="single" w:sz="4" w:space="0" w:color="000000"/>
              <w:right w:val="single" w:sz="4" w:space="0" w:color="000000"/>
            </w:tcBorders>
            <w:shd w:val="clear" w:color="auto" w:fill="DAEEF3"/>
            <w:tcMar>
              <w:left w:w="108" w:type="dxa"/>
              <w:right w:w="108" w:type="dxa"/>
            </w:tcMar>
            <w:vAlign w:val="center"/>
          </w:tcPr>
          <w:p w14:paraId="6BD7C9EC" w14:textId="77777777" w:rsidR="00134E12" w:rsidRDefault="00134E12" w:rsidP="002D20A0">
            <w:pPr>
              <w:spacing w:after="0" w:line="240" w:lineRule="auto"/>
              <w:jc w:val="right"/>
              <w:rPr>
                <w:rFonts w:ascii="Calibri" w:eastAsia="Calibri" w:hAnsi="Calibri" w:cs="Calibri"/>
              </w:rPr>
            </w:pPr>
          </w:p>
        </w:tc>
        <w:tc>
          <w:tcPr>
            <w:tcW w:w="720" w:type="dxa"/>
            <w:tcBorders>
              <w:top w:val="single" w:sz="4" w:space="0" w:color="000000"/>
              <w:left w:val="single" w:sz="0" w:space="0" w:color="000000"/>
              <w:bottom w:val="single" w:sz="4" w:space="0" w:color="000000"/>
              <w:right w:val="single" w:sz="4" w:space="0" w:color="000000"/>
            </w:tcBorders>
            <w:shd w:val="clear" w:color="auto" w:fill="DAEEF3"/>
            <w:tcMar>
              <w:left w:w="108" w:type="dxa"/>
              <w:right w:w="108" w:type="dxa"/>
            </w:tcMar>
            <w:vAlign w:val="center"/>
          </w:tcPr>
          <w:p w14:paraId="506A5FF0" w14:textId="77777777" w:rsidR="00134E12" w:rsidRDefault="00134E12" w:rsidP="002D20A0">
            <w:pPr>
              <w:spacing w:after="0" w:line="240" w:lineRule="auto"/>
              <w:jc w:val="right"/>
              <w:rPr>
                <w:rFonts w:ascii="Calibri" w:eastAsia="Calibri" w:hAnsi="Calibri" w:cs="Calibri"/>
              </w:rPr>
            </w:pPr>
          </w:p>
        </w:tc>
        <w:tc>
          <w:tcPr>
            <w:tcW w:w="540" w:type="dxa"/>
            <w:tcBorders>
              <w:top w:val="single" w:sz="4" w:space="0" w:color="000000"/>
              <w:left w:val="single" w:sz="0" w:space="0" w:color="000000"/>
              <w:bottom w:val="single" w:sz="4" w:space="0" w:color="000000"/>
              <w:right w:val="single" w:sz="4" w:space="0" w:color="000000"/>
            </w:tcBorders>
            <w:shd w:val="clear" w:color="auto" w:fill="DAEEF3"/>
            <w:tcMar>
              <w:left w:w="108" w:type="dxa"/>
              <w:right w:w="108" w:type="dxa"/>
            </w:tcMar>
            <w:vAlign w:val="center"/>
          </w:tcPr>
          <w:p w14:paraId="1BEF681C" w14:textId="77777777" w:rsidR="00134E12" w:rsidRDefault="00134E12" w:rsidP="002D20A0">
            <w:pPr>
              <w:spacing w:after="0" w:line="240" w:lineRule="auto"/>
              <w:jc w:val="right"/>
              <w:rPr>
                <w:rFonts w:ascii="Calibri" w:eastAsia="Calibri" w:hAnsi="Calibri" w:cs="Calibri"/>
              </w:rPr>
            </w:pPr>
          </w:p>
        </w:tc>
        <w:tc>
          <w:tcPr>
            <w:tcW w:w="2524" w:type="dxa"/>
            <w:tcBorders>
              <w:top w:val="single" w:sz="4" w:space="0" w:color="000000"/>
              <w:left w:val="single" w:sz="0" w:space="0" w:color="000000"/>
              <w:bottom w:val="single" w:sz="4" w:space="0" w:color="000000"/>
              <w:right w:val="single" w:sz="4" w:space="0" w:color="000000"/>
            </w:tcBorders>
            <w:shd w:val="clear" w:color="auto" w:fill="DAEEF3"/>
            <w:tcMar>
              <w:left w:w="108" w:type="dxa"/>
              <w:right w:w="108" w:type="dxa"/>
            </w:tcMar>
            <w:vAlign w:val="center"/>
          </w:tcPr>
          <w:p w14:paraId="4A79BF8E" w14:textId="77777777" w:rsidR="00134E12" w:rsidRDefault="00134E12" w:rsidP="002D20A0">
            <w:pPr>
              <w:spacing w:after="0" w:line="240" w:lineRule="auto"/>
              <w:rPr>
                <w:rFonts w:ascii="Calibri" w:eastAsia="Calibri" w:hAnsi="Calibri" w:cs="Calibri"/>
              </w:rPr>
            </w:pPr>
          </w:p>
        </w:tc>
      </w:tr>
      <w:tr w:rsidR="00134E12" w14:paraId="5D00DFCE" w14:textId="77777777" w:rsidTr="00134E12">
        <w:trPr>
          <w:jc w:val="center"/>
        </w:trPr>
        <w:tc>
          <w:tcPr>
            <w:tcW w:w="1297" w:type="dxa"/>
            <w:vMerge w:val="restart"/>
            <w:tcBorders>
              <w:top w:val="single" w:sz="4" w:space="0" w:color="000000"/>
              <w:left w:val="single" w:sz="4" w:space="0" w:color="000000"/>
              <w:right w:val="single" w:sz="4" w:space="0" w:color="000000"/>
            </w:tcBorders>
            <w:shd w:val="clear" w:color="auto" w:fill="D9D9D9"/>
            <w:tcMar>
              <w:left w:w="108" w:type="dxa"/>
              <w:right w:w="108" w:type="dxa"/>
            </w:tcMar>
            <w:vAlign w:val="center"/>
          </w:tcPr>
          <w:p w14:paraId="65284E14" w14:textId="77777777" w:rsidR="00134E12" w:rsidRDefault="00134E12" w:rsidP="002D20A0">
            <w:pPr>
              <w:spacing w:after="0" w:line="240" w:lineRule="auto"/>
              <w:jc w:val="center"/>
              <w:rPr>
                <w:rFonts w:ascii="Calibri" w:eastAsia="Calibri" w:hAnsi="Calibri" w:cs="Calibri"/>
              </w:rPr>
            </w:pPr>
            <w:r>
              <w:rPr>
                <w:rFonts w:ascii="Calibri" w:eastAsia="Calibri" w:hAnsi="Calibri" w:cs="Calibri"/>
                <w:b/>
                <w:color w:val="000000"/>
                <w:sz w:val="16"/>
              </w:rPr>
              <w:t>DEVELOPMENT</w:t>
            </w:r>
          </w:p>
        </w:tc>
        <w:tc>
          <w:tcPr>
            <w:tcW w:w="713"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5648304D" w14:textId="77777777" w:rsidR="00134E12" w:rsidRPr="00B74A81" w:rsidRDefault="00134E12" w:rsidP="00134E12">
            <w:pPr>
              <w:pStyle w:val="ListParagraph"/>
              <w:numPr>
                <w:ilvl w:val="0"/>
                <w:numId w:val="182"/>
              </w:numPr>
              <w:contextualSpacing/>
              <w:jc w:val="center"/>
              <w:rPr>
                <w:rFonts w:ascii="Calibri" w:eastAsia="Calibri" w:hAnsi="Calibri" w:cs="Calibri"/>
              </w:rPr>
            </w:pPr>
          </w:p>
        </w:tc>
        <w:tc>
          <w:tcPr>
            <w:tcW w:w="1117" w:type="dxa"/>
            <w:tcBorders>
              <w:top w:val="single" w:sz="0" w:space="0" w:color="000000"/>
              <w:left w:val="single" w:sz="0" w:space="0" w:color="000000"/>
              <w:bottom w:val="single" w:sz="4" w:space="0" w:color="000000"/>
              <w:right w:val="single" w:sz="4" w:space="0" w:color="000000"/>
            </w:tcBorders>
            <w:shd w:val="clear" w:color="000000" w:fill="FFFFFF"/>
            <w:tcMar>
              <w:left w:w="108" w:type="dxa"/>
              <w:right w:w="108" w:type="dxa"/>
            </w:tcMar>
            <w:vAlign w:val="center"/>
          </w:tcPr>
          <w:p w14:paraId="2A71EE6A" w14:textId="77777777" w:rsidR="00134E12" w:rsidRPr="00B74A81" w:rsidRDefault="00134E12" w:rsidP="002D20A0">
            <w:pPr>
              <w:spacing w:after="0" w:line="240" w:lineRule="auto"/>
              <w:jc w:val="center"/>
              <w:rPr>
                <w:rFonts w:ascii="Calibri" w:eastAsia="Calibri" w:hAnsi="Calibri" w:cs="Calibri"/>
                <w:sz w:val="16"/>
                <w:szCs w:val="16"/>
              </w:rPr>
            </w:pPr>
            <w:r w:rsidRPr="00B74A81">
              <w:rPr>
                <w:kern w:val="0"/>
                <w:sz w:val="16"/>
                <w:szCs w:val="16"/>
                <w:lang w:val="en-US"/>
                <w14:ligatures w14:val="none"/>
              </w:rPr>
              <w:t>BNV (Bošnjačko nacionalno vijeće)</w:t>
            </w:r>
          </w:p>
        </w:tc>
        <w:tc>
          <w:tcPr>
            <w:tcW w:w="810" w:type="dxa"/>
            <w:tcBorders>
              <w:top w:val="single" w:sz="0"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14:paraId="6FD41652" w14:textId="77777777" w:rsidR="00134E12" w:rsidRDefault="00134E12" w:rsidP="002D20A0">
            <w:pPr>
              <w:spacing w:after="0" w:line="240" w:lineRule="auto"/>
              <w:jc w:val="center"/>
              <w:rPr>
                <w:rFonts w:ascii="Calibri" w:eastAsia="Calibri" w:hAnsi="Calibri" w:cs="Calibri"/>
              </w:rPr>
            </w:pPr>
            <w:r w:rsidRPr="00877978">
              <w:rPr>
                <w:rFonts w:ascii="Calibri" w:eastAsia="Calibri" w:hAnsi="Calibri" w:cs="Calibri"/>
                <w:sz w:val="16"/>
                <w:szCs w:val="16"/>
              </w:rPr>
              <w:t>Srbija</w:t>
            </w:r>
          </w:p>
        </w:tc>
        <w:tc>
          <w:tcPr>
            <w:tcW w:w="720"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3669425F" w14:textId="77777777" w:rsidR="00134E12" w:rsidRPr="00464887" w:rsidRDefault="00134E12" w:rsidP="002D20A0">
            <w:pPr>
              <w:spacing w:after="0" w:line="240" w:lineRule="auto"/>
              <w:jc w:val="right"/>
              <w:rPr>
                <w:rFonts w:ascii="Calibri" w:eastAsia="Calibri" w:hAnsi="Calibri" w:cs="Calibri"/>
                <w:sz w:val="16"/>
                <w:szCs w:val="18"/>
              </w:rPr>
            </w:pPr>
            <w:r w:rsidRPr="00464887">
              <w:rPr>
                <w:sz w:val="16"/>
                <w:szCs w:val="18"/>
                <w:lang w:val="sr-Cyrl-BA"/>
              </w:rPr>
              <w:t>19</w:t>
            </w:r>
          </w:p>
        </w:tc>
        <w:tc>
          <w:tcPr>
            <w:tcW w:w="810"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7F2416A4" w14:textId="77777777" w:rsidR="00134E12" w:rsidRPr="00464887" w:rsidRDefault="00134E12" w:rsidP="002D20A0">
            <w:pPr>
              <w:spacing w:after="0" w:line="240" w:lineRule="auto"/>
              <w:jc w:val="right"/>
              <w:rPr>
                <w:rFonts w:ascii="Calibri" w:eastAsia="Calibri" w:hAnsi="Calibri" w:cs="Calibri"/>
                <w:sz w:val="16"/>
                <w:szCs w:val="18"/>
              </w:rPr>
            </w:pPr>
            <w:r w:rsidRPr="00464887">
              <w:rPr>
                <w:sz w:val="16"/>
                <w:szCs w:val="18"/>
                <w:lang w:val="sr-Cyrl-BA"/>
              </w:rPr>
              <w:t>37</w:t>
            </w:r>
          </w:p>
        </w:tc>
        <w:tc>
          <w:tcPr>
            <w:tcW w:w="630"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26859381" w14:textId="77777777" w:rsidR="00134E12" w:rsidRPr="00464887" w:rsidRDefault="00134E12" w:rsidP="002D20A0">
            <w:pPr>
              <w:spacing w:after="0" w:line="240" w:lineRule="auto"/>
              <w:jc w:val="right"/>
              <w:rPr>
                <w:rFonts w:ascii="Calibri" w:eastAsia="Calibri" w:hAnsi="Calibri" w:cs="Calibri"/>
                <w:sz w:val="16"/>
                <w:szCs w:val="18"/>
              </w:rPr>
            </w:pPr>
            <w:r w:rsidRPr="00464887">
              <w:rPr>
                <w:sz w:val="16"/>
                <w:szCs w:val="18"/>
                <w:lang w:val="sr-Cyrl-BA"/>
              </w:rPr>
              <w:t>0</w:t>
            </w:r>
          </w:p>
        </w:tc>
        <w:tc>
          <w:tcPr>
            <w:tcW w:w="720"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6D789480" w14:textId="77777777" w:rsidR="00134E12" w:rsidRPr="00464887" w:rsidRDefault="00134E12" w:rsidP="002D20A0">
            <w:pPr>
              <w:spacing w:after="0" w:line="240" w:lineRule="auto"/>
              <w:jc w:val="right"/>
              <w:rPr>
                <w:rFonts w:ascii="Calibri" w:eastAsia="Calibri" w:hAnsi="Calibri" w:cs="Calibri"/>
                <w:sz w:val="16"/>
                <w:szCs w:val="18"/>
              </w:rPr>
            </w:pPr>
            <w:r w:rsidRPr="00464887">
              <w:rPr>
                <w:sz w:val="16"/>
                <w:szCs w:val="18"/>
                <w:lang w:val="sr-Cyrl-BA"/>
              </w:rPr>
              <w:t>0</w:t>
            </w:r>
          </w:p>
        </w:tc>
        <w:tc>
          <w:tcPr>
            <w:tcW w:w="540" w:type="dxa"/>
            <w:tcBorders>
              <w:top w:val="single" w:sz="0" w:space="0" w:color="000000"/>
              <w:left w:val="single" w:sz="0" w:space="0" w:color="000000"/>
              <w:bottom w:val="single" w:sz="4" w:space="0" w:color="000000"/>
              <w:right w:val="single" w:sz="4" w:space="0" w:color="000000"/>
            </w:tcBorders>
            <w:shd w:val="clear" w:color="auto" w:fill="D9D9D9"/>
            <w:tcMar>
              <w:left w:w="108" w:type="dxa"/>
              <w:right w:w="108" w:type="dxa"/>
            </w:tcMar>
            <w:vAlign w:val="center"/>
          </w:tcPr>
          <w:p w14:paraId="45E5EE22" w14:textId="77777777" w:rsidR="00134E12" w:rsidRPr="00464887" w:rsidRDefault="00134E12" w:rsidP="002D20A0">
            <w:pPr>
              <w:spacing w:after="0" w:line="240" w:lineRule="auto"/>
              <w:jc w:val="right"/>
              <w:rPr>
                <w:rFonts w:ascii="Calibri" w:eastAsia="Calibri" w:hAnsi="Calibri" w:cs="Calibri"/>
                <w:sz w:val="16"/>
                <w:szCs w:val="18"/>
              </w:rPr>
            </w:pPr>
            <w:r w:rsidRPr="00464887">
              <w:rPr>
                <w:sz w:val="16"/>
                <w:szCs w:val="18"/>
                <w:lang w:val="sr-Cyrl-BA"/>
              </w:rPr>
              <w:t>56</w:t>
            </w:r>
          </w:p>
        </w:tc>
        <w:tc>
          <w:tcPr>
            <w:tcW w:w="2524" w:type="dxa"/>
            <w:tcBorders>
              <w:top w:val="single" w:sz="0" w:space="0" w:color="000000"/>
              <w:left w:val="single" w:sz="0" w:space="0" w:color="000000"/>
              <w:bottom w:val="single" w:sz="4" w:space="0" w:color="000000"/>
              <w:right w:val="single" w:sz="8" w:space="0" w:color="000000"/>
            </w:tcBorders>
            <w:shd w:val="clear" w:color="auto" w:fill="auto"/>
            <w:tcMar>
              <w:left w:w="108" w:type="dxa"/>
              <w:right w:w="108" w:type="dxa"/>
            </w:tcMar>
            <w:vAlign w:val="center"/>
          </w:tcPr>
          <w:p w14:paraId="20ED5D1A" w14:textId="77777777" w:rsidR="00134E12" w:rsidRPr="00500ADB" w:rsidRDefault="00134E12" w:rsidP="002D20A0">
            <w:pPr>
              <w:spacing w:after="0" w:line="240" w:lineRule="auto"/>
              <w:rPr>
                <w:rFonts w:ascii="Calibri" w:eastAsia="Calibri" w:hAnsi="Calibri" w:cs="Calibri"/>
                <w:sz w:val="16"/>
                <w:szCs w:val="16"/>
              </w:rPr>
            </w:pPr>
            <w:r w:rsidRPr="00500ADB">
              <w:rPr>
                <w:rFonts w:ascii="Calibri" w:eastAsia="Calibri" w:hAnsi="Calibri" w:cs="Calibri"/>
                <w:sz w:val="16"/>
                <w:szCs w:val="16"/>
              </w:rPr>
              <w:t>6.1.1. Identifikacija oblasti za obuku: Istraživač</w:t>
            </w:r>
          </w:p>
          <w:p w14:paraId="4D19849D" w14:textId="77777777" w:rsidR="00134E12" w:rsidRPr="00500ADB" w:rsidRDefault="00134E12" w:rsidP="002D20A0">
            <w:pPr>
              <w:spacing w:after="0" w:line="240" w:lineRule="auto"/>
              <w:rPr>
                <w:rFonts w:ascii="Calibri" w:eastAsia="Calibri" w:hAnsi="Calibri" w:cs="Calibri"/>
                <w:sz w:val="16"/>
                <w:szCs w:val="16"/>
              </w:rPr>
            </w:pPr>
            <w:r w:rsidRPr="00500ADB">
              <w:rPr>
                <w:rFonts w:ascii="Calibri" w:eastAsia="Calibri" w:hAnsi="Calibri" w:cs="Calibri"/>
                <w:sz w:val="16"/>
                <w:szCs w:val="16"/>
              </w:rPr>
              <w:t>6.1.2. Izrada plana obuka i edukacija za osoblje: Menadžer projekta / Edukator</w:t>
            </w:r>
          </w:p>
          <w:p w14:paraId="67015087" w14:textId="77777777" w:rsidR="00134E12" w:rsidRPr="00500ADB" w:rsidRDefault="00134E12" w:rsidP="002D20A0">
            <w:pPr>
              <w:spacing w:after="0" w:line="240" w:lineRule="auto"/>
              <w:rPr>
                <w:rFonts w:ascii="Calibri" w:eastAsia="Calibri" w:hAnsi="Calibri" w:cs="Calibri"/>
                <w:sz w:val="16"/>
                <w:szCs w:val="16"/>
              </w:rPr>
            </w:pPr>
            <w:r w:rsidRPr="00500ADB">
              <w:rPr>
                <w:rFonts w:ascii="Calibri" w:eastAsia="Calibri" w:hAnsi="Calibri" w:cs="Calibri"/>
                <w:sz w:val="16"/>
                <w:szCs w:val="16"/>
              </w:rPr>
              <w:t>6.2.1. Realizacija obuka i edukacija za osoblje: 2 x Edukator</w:t>
            </w:r>
          </w:p>
          <w:p w14:paraId="387B2E8C" w14:textId="77777777" w:rsidR="00134E12" w:rsidRPr="00500ADB" w:rsidRDefault="00134E12" w:rsidP="002D20A0">
            <w:pPr>
              <w:spacing w:after="0" w:line="240" w:lineRule="auto"/>
              <w:rPr>
                <w:rFonts w:ascii="Calibri" w:eastAsia="Calibri" w:hAnsi="Calibri" w:cs="Calibri"/>
                <w:sz w:val="16"/>
                <w:szCs w:val="16"/>
              </w:rPr>
            </w:pPr>
            <w:r w:rsidRPr="00500ADB">
              <w:rPr>
                <w:rFonts w:ascii="Calibri" w:eastAsia="Calibri" w:hAnsi="Calibri" w:cs="Calibri"/>
                <w:sz w:val="16"/>
                <w:szCs w:val="16"/>
              </w:rPr>
              <w:t>6.2.2. Evaluacija napretka i efektivnosti obuka: Evaluator / Analitičar</w:t>
            </w:r>
          </w:p>
          <w:p w14:paraId="68B59317" w14:textId="77777777" w:rsidR="00134E12" w:rsidRPr="00500ADB" w:rsidRDefault="00134E12" w:rsidP="002D20A0">
            <w:pPr>
              <w:spacing w:after="0" w:line="240" w:lineRule="auto"/>
              <w:rPr>
                <w:rFonts w:ascii="Calibri" w:eastAsia="Calibri" w:hAnsi="Calibri" w:cs="Calibri"/>
                <w:sz w:val="16"/>
                <w:szCs w:val="16"/>
              </w:rPr>
            </w:pPr>
            <w:r w:rsidRPr="00500ADB">
              <w:rPr>
                <w:rFonts w:ascii="Calibri" w:eastAsia="Calibri" w:hAnsi="Calibri" w:cs="Calibri"/>
                <w:sz w:val="16"/>
                <w:szCs w:val="16"/>
              </w:rPr>
              <w:t>7.1.2. Angažovanje osoblja i definisanje radnih zadataka: Menadžer ljudskih resursa / Administrator</w:t>
            </w:r>
          </w:p>
          <w:p w14:paraId="18D8B838" w14:textId="77777777" w:rsidR="00134E12" w:rsidRPr="00500ADB" w:rsidRDefault="00134E12" w:rsidP="002D20A0">
            <w:pPr>
              <w:spacing w:after="0" w:line="240" w:lineRule="auto"/>
              <w:rPr>
                <w:rFonts w:ascii="Calibri" w:eastAsia="Calibri" w:hAnsi="Calibri" w:cs="Calibri"/>
                <w:sz w:val="16"/>
                <w:szCs w:val="16"/>
              </w:rPr>
            </w:pPr>
            <w:r w:rsidRPr="00500ADB">
              <w:rPr>
                <w:rFonts w:ascii="Calibri" w:eastAsia="Calibri" w:hAnsi="Calibri" w:cs="Calibri"/>
                <w:sz w:val="16"/>
                <w:szCs w:val="16"/>
              </w:rPr>
              <w:t>7.2.1. Praćenje aktivnosti Centra i implementacija planiranih projektnih aktivnosti: Menadžer projekta / Edukator</w:t>
            </w:r>
          </w:p>
          <w:p w14:paraId="4D1FEE2C" w14:textId="77777777" w:rsidR="00134E12" w:rsidRPr="00500ADB" w:rsidRDefault="00134E12" w:rsidP="002D20A0">
            <w:pPr>
              <w:spacing w:after="0" w:line="240" w:lineRule="auto"/>
              <w:rPr>
                <w:rFonts w:ascii="Calibri" w:eastAsia="Calibri" w:hAnsi="Calibri" w:cs="Calibri"/>
                <w:sz w:val="16"/>
                <w:szCs w:val="16"/>
              </w:rPr>
            </w:pPr>
            <w:r w:rsidRPr="00500ADB">
              <w:rPr>
                <w:rFonts w:ascii="Calibri" w:eastAsia="Calibri" w:hAnsi="Calibri" w:cs="Calibri"/>
                <w:sz w:val="16"/>
                <w:szCs w:val="16"/>
              </w:rPr>
              <w:t>7.2.2. Prikupljanje podataka, analiza rezultata i izveštavanje o napretku: 2 x Istraživač / Analitičar</w:t>
            </w:r>
          </w:p>
        </w:tc>
      </w:tr>
      <w:tr w:rsidR="00134E12" w14:paraId="798A96F0" w14:textId="77777777" w:rsidTr="00134E12">
        <w:trPr>
          <w:jc w:val="center"/>
        </w:trPr>
        <w:tc>
          <w:tcPr>
            <w:tcW w:w="1297" w:type="dxa"/>
            <w:vMerge/>
            <w:tcBorders>
              <w:left w:val="single" w:sz="4" w:space="0" w:color="000000"/>
              <w:right w:val="single" w:sz="4" w:space="0" w:color="000000"/>
            </w:tcBorders>
            <w:shd w:val="clear" w:color="auto" w:fill="D9D9D9"/>
            <w:tcMar>
              <w:left w:w="108" w:type="dxa"/>
              <w:right w:w="108" w:type="dxa"/>
            </w:tcMar>
            <w:vAlign w:val="center"/>
          </w:tcPr>
          <w:p w14:paraId="0596C92A" w14:textId="77777777" w:rsidR="00134E12" w:rsidRDefault="00134E12" w:rsidP="002D20A0">
            <w:pPr>
              <w:spacing w:after="200" w:line="276" w:lineRule="auto"/>
              <w:rPr>
                <w:rFonts w:ascii="Calibri" w:eastAsia="Calibri" w:hAnsi="Calibri" w:cs="Calibri"/>
              </w:rPr>
            </w:pPr>
          </w:p>
        </w:tc>
        <w:tc>
          <w:tcPr>
            <w:tcW w:w="713"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04B0163F" w14:textId="77777777" w:rsidR="00134E12" w:rsidRPr="00B74A81" w:rsidRDefault="00134E12" w:rsidP="00134E12">
            <w:pPr>
              <w:pStyle w:val="ListParagraph"/>
              <w:numPr>
                <w:ilvl w:val="0"/>
                <w:numId w:val="182"/>
              </w:numPr>
              <w:contextualSpacing/>
              <w:jc w:val="center"/>
              <w:rPr>
                <w:rFonts w:ascii="Calibri" w:eastAsia="Calibri" w:hAnsi="Calibri" w:cs="Calibri"/>
              </w:rPr>
            </w:pPr>
          </w:p>
        </w:tc>
        <w:tc>
          <w:tcPr>
            <w:tcW w:w="1117" w:type="dxa"/>
            <w:tcBorders>
              <w:top w:val="single" w:sz="0" w:space="0" w:color="000000"/>
              <w:left w:val="single" w:sz="0" w:space="0" w:color="000000"/>
              <w:bottom w:val="single" w:sz="4" w:space="0" w:color="000000"/>
              <w:right w:val="single" w:sz="4" w:space="0" w:color="000000"/>
            </w:tcBorders>
            <w:shd w:val="clear" w:color="000000" w:fill="FFFFFF"/>
            <w:tcMar>
              <w:left w:w="108" w:type="dxa"/>
              <w:right w:w="108" w:type="dxa"/>
            </w:tcMar>
            <w:vAlign w:val="center"/>
          </w:tcPr>
          <w:p w14:paraId="72521506" w14:textId="77777777" w:rsidR="00134E12" w:rsidRPr="00B74A81" w:rsidRDefault="00134E12" w:rsidP="002D20A0">
            <w:pPr>
              <w:spacing w:after="0" w:line="240" w:lineRule="auto"/>
              <w:jc w:val="center"/>
              <w:rPr>
                <w:rFonts w:ascii="Calibri" w:eastAsia="Calibri" w:hAnsi="Calibri" w:cs="Calibri"/>
                <w:sz w:val="16"/>
                <w:szCs w:val="16"/>
              </w:rPr>
            </w:pPr>
            <w:r w:rsidRPr="00B74A81">
              <w:rPr>
                <w:kern w:val="0"/>
                <w:sz w:val="16"/>
                <w:szCs w:val="16"/>
                <w14:ligatures w14:val="none"/>
              </w:rPr>
              <w:t>PwC (PricewaterhouseCoopers),</w:t>
            </w:r>
          </w:p>
        </w:tc>
        <w:tc>
          <w:tcPr>
            <w:tcW w:w="810" w:type="dxa"/>
            <w:tcBorders>
              <w:top w:val="single" w:sz="0"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14:paraId="51FD727A" w14:textId="77777777" w:rsidR="00134E12" w:rsidRDefault="00134E12" w:rsidP="002D20A0">
            <w:pPr>
              <w:spacing w:after="0" w:line="240" w:lineRule="auto"/>
              <w:jc w:val="center"/>
              <w:rPr>
                <w:rFonts w:ascii="Calibri" w:eastAsia="Calibri" w:hAnsi="Calibri" w:cs="Calibri"/>
              </w:rPr>
            </w:pPr>
            <w:r w:rsidRPr="00877978">
              <w:rPr>
                <w:kern w:val="0"/>
                <w:sz w:val="16"/>
                <w:szCs w:val="16"/>
                <w14:ligatures w14:val="none"/>
              </w:rPr>
              <w:t>Ujedinjeno Kraljevstvo</w:t>
            </w:r>
          </w:p>
        </w:tc>
        <w:tc>
          <w:tcPr>
            <w:tcW w:w="720"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031D905C" w14:textId="77777777" w:rsidR="00134E12" w:rsidRPr="00464887" w:rsidRDefault="00134E12" w:rsidP="002D20A0">
            <w:pPr>
              <w:spacing w:after="0" w:line="240" w:lineRule="auto"/>
              <w:jc w:val="right"/>
              <w:rPr>
                <w:rFonts w:ascii="Calibri" w:eastAsia="Calibri" w:hAnsi="Calibri" w:cs="Calibri"/>
                <w:sz w:val="16"/>
                <w:szCs w:val="18"/>
              </w:rPr>
            </w:pPr>
            <w:r w:rsidRPr="00464887">
              <w:rPr>
                <w:sz w:val="16"/>
                <w:szCs w:val="18"/>
              </w:rPr>
              <w:t>1</w:t>
            </w:r>
            <w:r>
              <w:rPr>
                <w:sz w:val="16"/>
                <w:szCs w:val="18"/>
              </w:rPr>
              <w:t>00</w:t>
            </w:r>
          </w:p>
        </w:tc>
        <w:tc>
          <w:tcPr>
            <w:tcW w:w="810"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2037CB54" w14:textId="77777777" w:rsidR="00134E12" w:rsidRPr="00464887" w:rsidRDefault="00134E12" w:rsidP="002D20A0">
            <w:pPr>
              <w:spacing w:after="0" w:line="240" w:lineRule="auto"/>
              <w:jc w:val="right"/>
              <w:rPr>
                <w:rFonts w:ascii="Calibri" w:eastAsia="Calibri" w:hAnsi="Calibri" w:cs="Calibri"/>
                <w:sz w:val="16"/>
                <w:szCs w:val="18"/>
              </w:rPr>
            </w:pPr>
            <w:r w:rsidRPr="00464887">
              <w:rPr>
                <w:sz w:val="16"/>
                <w:szCs w:val="18"/>
              </w:rPr>
              <w:t>6</w:t>
            </w:r>
          </w:p>
        </w:tc>
        <w:tc>
          <w:tcPr>
            <w:tcW w:w="630"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178007F3" w14:textId="77777777" w:rsidR="00134E12" w:rsidRPr="00464887" w:rsidRDefault="00134E12" w:rsidP="002D20A0">
            <w:pPr>
              <w:spacing w:after="0" w:line="240" w:lineRule="auto"/>
              <w:jc w:val="right"/>
              <w:rPr>
                <w:rFonts w:ascii="Calibri" w:eastAsia="Calibri" w:hAnsi="Calibri" w:cs="Calibri"/>
                <w:sz w:val="16"/>
                <w:szCs w:val="18"/>
              </w:rPr>
            </w:pPr>
            <w:r>
              <w:rPr>
                <w:sz w:val="16"/>
                <w:szCs w:val="18"/>
              </w:rPr>
              <w:t>10</w:t>
            </w:r>
          </w:p>
        </w:tc>
        <w:tc>
          <w:tcPr>
            <w:tcW w:w="720"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25BDA2C3" w14:textId="77777777" w:rsidR="00134E12" w:rsidRPr="00464887" w:rsidRDefault="00134E12" w:rsidP="002D20A0">
            <w:pPr>
              <w:spacing w:after="0" w:line="240" w:lineRule="auto"/>
              <w:jc w:val="right"/>
              <w:rPr>
                <w:rFonts w:ascii="Calibri" w:eastAsia="Calibri" w:hAnsi="Calibri" w:cs="Calibri"/>
                <w:sz w:val="16"/>
                <w:szCs w:val="18"/>
              </w:rPr>
            </w:pPr>
            <w:r w:rsidRPr="00464887">
              <w:rPr>
                <w:sz w:val="16"/>
                <w:szCs w:val="18"/>
              </w:rPr>
              <w:t>1</w:t>
            </w:r>
            <w:r>
              <w:rPr>
                <w:sz w:val="16"/>
                <w:szCs w:val="18"/>
              </w:rPr>
              <w:t>00</w:t>
            </w:r>
          </w:p>
        </w:tc>
        <w:tc>
          <w:tcPr>
            <w:tcW w:w="540" w:type="dxa"/>
            <w:tcBorders>
              <w:top w:val="single" w:sz="0" w:space="0" w:color="000000"/>
              <w:left w:val="single" w:sz="0" w:space="0" w:color="000000"/>
              <w:bottom w:val="single" w:sz="4" w:space="0" w:color="000000"/>
              <w:right w:val="single" w:sz="4" w:space="0" w:color="000000"/>
            </w:tcBorders>
            <w:shd w:val="clear" w:color="auto" w:fill="D9D9D9"/>
            <w:tcMar>
              <w:left w:w="108" w:type="dxa"/>
              <w:right w:w="108" w:type="dxa"/>
            </w:tcMar>
            <w:vAlign w:val="center"/>
          </w:tcPr>
          <w:p w14:paraId="7719D021" w14:textId="77777777" w:rsidR="00134E12" w:rsidRPr="00464887" w:rsidRDefault="00134E12" w:rsidP="002D20A0">
            <w:pPr>
              <w:spacing w:after="0" w:line="240" w:lineRule="auto"/>
              <w:jc w:val="right"/>
              <w:rPr>
                <w:rFonts w:ascii="Calibri" w:eastAsia="Calibri" w:hAnsi="Calibri" w:cs="Calibri"/>
                <w:sz w:val="16"/>
                <w:szCs w:val="18"/>
              </w:rPr>
            </w:pPr>
            <w:r>
              <w:rPr>
                <w:sz w:val="16"/>
                <w:szCs w:val="18"/>
              </w:rPr>
              <w:t>216</w:t>
            </w:r>
          </w:p>
        </w:tc>
        <w:tc>
          <w:tcPr>
            <w:tcW w:w="2524" w:type="dxa"/>
            <w:tcBorders>
              <w:top w:val="single" w:sz="0" w:space="0" w:color="000000"/>
              <w:left w:val="single" w:sz="0" w:space="0" w:color="000000"/>
              <w:bottom w:val="single" w:sz="8" w:space="0" w:color="000000"/>
              <w:right w:val="single" w:sz="8" w:space="0" w:color="000000"/>
            </w:tcBorders>
            <w:shd w:val="clear" w:color="auto" w:fill="auto"/>
            <w:tcMar>
              <w:left w:w="108" w:type="dxa"/>
              <w:right w:w="108" w:type="dxa"/>
            </w:tcMar>
            <w:vAlign w:val="center"/>
          </w:tcPr>
          <w:p w14:paraId="34527228" w14:textId="77777777" w:rsidR="00134E12" w:rsidRPr="00500ADB" w:rsidRDefault="00134E12" w:rsidP="002D20A0">
            <w:pPr>
              <w:spacing w:after="0" w:line="240" w:lineRule="auto"/>
              <w:rPr>
                <w:rFonts w:ascii="Calibri" w:eastAsia="Calibri" w:hAnsi="Calibri" w:cs="Calibri"/>
                <w:sz w:val="16"/>
                <w:szCs w:val="16"/>
              </w:rPr>
            </w:pPr>
            <w:r w:rsidRPr="00500ADB">
              <w:rPr>
                <w:rFonts w:ascii="Calibri" w:eastAsia="Calibri" w:hAnsi="Calibri" w:cs="Calibri"/>
                <w:sz w:val="16"/>
                <w:szCs w:val="16"/>
              </w:rPr>
              <w:t>7.2.1. Praćenje aktivnosti Centra i implementacija planiranih projektnih aktivnosti: Menadžer projekta / Finansijski analitičar</w:t>
            </w:r>
          </w:p>
          <w:p w14:paraId="59F23F39" w14:textId="77777777" w:rsidR="00134E12" w:rsidRPr="00500ADB" w:rsidRDefault="00134E12" w:rsidP="002D20A0">
            <w:pPr>
              <w:spacing w:after="0" w:line="240" w:lineRule="auto"/>
              <w:rPr>
                <w:rFonts w:ascii="Calibri" w:eastAsia="Calibri" w:hAnsi="Calibri" w:cs="Calibri"/>
                <w:sz w:val="16"/>
                <w:szCs w:val="16"/>
              </w:rPr>
            </w:pPr>
            <w:r w:rsidRPr="00500ADB">
              <w:rPr>
                <w:rFonts w:ascii="Calibri" w:eastAsia="Calibri" w:hAnsi="Calibri" w:cs="Calibri"/>
                <w:sz w:val="16"/>
                <w:szCs w:val="16"/>
              </w:rPr>
              <w:t>7.2.2. Prikupljanje podataka, analiza rezultata i izveštavanje o napretku: Evaluator / Analitičar</w:t>
            </w:r>
          </w:p>
          <w:p w14:paraId="3D704D9E" w14:textId="77777777" w:rsidR="00134E12" w:rsidRPr="00500ADB" w:rsidRDefault="00134E12" w:rsidP="002D20A0">
            <w:pPr>
              <w:spacing w:after="0" w:line="240" w:lineRule="auto"/>
              <w:rPr>
                <w:rFonts w:ascii="Calibri" w:eastAsia="Calibri" w:hAnsi="Calibri" w:cs="Calibri"/>
                <w:sz w:val="16"/>
                <w:szCs w:val="16"/>
              </w:rPr>
            </w:pPr>
            <w:r w:rsidRPr="00500ADB">
              <w:rPr>
                <w:rFonts w:ascii="Calibri" w:eastAsia="Calibri" w:hAnsi="Calibri" w:cs="Calibri"/>
                <w:sz w:val="16"/>
                <w:szCs w:val="16"/>
              </w:rPr>
              <w:t>7.3.1. Identifikacija potreba za daljim razvojem Centra i planiranje budućih aktivnosti: Menadžer projekta / Stručnjak za poslovni razvoj</w:t>
            </w:r>
          </w:p>
          <w:p w14:paraId="185E6D0F" w14:textId="77777777" w:rsidR="00134E12" w:rsidRPr="00500ADB" w:rsidRDefault="00134E12" w:rsidP="002D20A0">
            <w:pPr>
              <w:spacing w:after="0" w:line="240" w:lineRule="auto"/>
              <w:rPr>
                <w:rFonts w:ascii="Calibri" w:eastAsia="Calibri" w:hAnsi="Calibri" w:cs="Calibri"/>
                <w:sz w:val="16"/>
                <w:szCs w:val="16"/>
              </w:rPr>
            </w:pPr>
            <w:r w:rsidRPr="00500ADB">
              <w:rPr>
                <w:rFonts w:ascii="Calibri" w:eastAsia="Calibri" w:hAnsi="Calibri" w:cs="Calibri"/>
                <w:sz w:val="16"/>
                <w:szCs w:val="16"/>
              </w:rPr>
              <w:t>7.3.2. Izrada plana za dalje aktivnosti i unapređenje rada Centra: Menadžer projekta / Strateški planer</w:t>
            </w:r>
          </w:p>
        </w:tc>
      </w:tr>
      <w:tr w:rsidR="00134E12" w14:paraId="3EF62FB6" w14:textId="77777777" w:rsidTr="00134E12">
        <w:trPr>
          <w:jc w:val="center"/>
        </w:trPr>
        <w:tc>
          <w:tcPr>
            <w:tcW w:w="1297" w:type="dxa"/>
            <w:vMerge/>
            <w:tcBorders>
              <w:left w:val="single" w:sz="4" w:space="0" w:color="000000"/>
              <w:right w:val="single" w:sz="4" w:space="0" w:color="000000"/>
            </w:tcBorders>
            <w:shd w:val="clear" w:color="auto" w:fill="D9D9D9"/>
            <w:tcMar>
              <w:left w:w="108" w:type="dxa"/>
              <w:right w:w="108" w:type="dxa"/>
            </w:tcMar>
            <w:vAlign w:val="center"/>
          </w:tcPr>
          <w:p w14:paraId="54CD61C2" w14:textId="77777777" w:rsidR="00134E12" w:rsidRDefault="00134E12" w:rsidP="002D20A0">
            <w:pPr>
              <w:spacing w:after="200" w:line="276" w:lineRule="auto"/>
              <w:rPr>
                <w:rFonts w:ascii="Calibri" w:eastAsia="Calibri" w:hAnsi="Calibri" w:cs="Calibri"/>
              </w:rPr>
            </w:pPr>
          </w:p>
        </w:tc>
        <w:tc>
          <w:tcPr>
            <w:tcW w:w="713"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662C30F5" w14:textId="77777777" w:rsidR="00134E12" w:rsidRPr="00B74A81" w:rsidRDefault="00134E12" w:rsidP="00134E12">
            <w:pPr>
              <w:pStyle w:val="ListParagraph"/>
              <w:numPr>
                <w:ilvl w:val="0"/>
                <w:numId w:val="182"/>
              </w:numPr>
              <w:contextualSpacing/>
              <w:jc w:val="center"/>
              <w:rPr>
                <w:rFonts w:ascii="Calibri" w:eastAsia="Calibri" w:hAnsi="Calibri" w:cs="Calibri"/>
              </w:rPr>
            </w:pPr>
          </w:p>
        </w:tc>
        <w:tc>
          <w:tcPr>
            <w:tcW w:w="1117" w:type="dxa"/>
            <w:tcBorders>
              <w:top w:val="single" w:sz="0" w:space="0" w:color="000000"/>
              <w:left w:val="single" w:sz="0" w:space="0" w:color="000000"/>
              <w:bottom w:val="single" w:sz="4" w:space="0" w:color="000000"/>
              <w:right w:val="single" w:sz="4" w:space="0" w:color="000000"/>
            </w:tcBorders>
            <w:shd w:val="clear" w:color="000000" w:fill="FFFFFF"/>
            <w:tcMar>
              <w:left w:w="108" w:type="dxa"/>
              <w:right w:w="108" w:type="dxa"/>
            </w:tcMar>
            <w:vAlign w:val="center"/>
          </w:tcPr>
          <w:p w14:paraId="485F0CE8" w14:textId="77777777" w:rsidR="00134E12" w:rsidRPr="00B74A81" w:rsidRDefault="00134E12" w:rsidP="002D20A0">
            <w:pPr>
              <w:spacing w:after="0" w:line="240" w:lineRule="auto"/>
              <w:jc w:val="center"/>
              <w:rPr>
                <w:kern w:val="0"/>
                <w:sz w:val="16"/>
                <w:szCs w:val="16"/>
                <w14:ligatures w14:val="none"/>
              </w:rPr>
            </w:pPr>
            <w:r w:rsidRPr="00B74A81">
              <w:rPr>
                <w:kern w:val="0"/>
                <w:sz w:val="16"/>
                <w:szCs w:val="16"/>
                <w14:ligatures w14:val="none"/>
              </w:rPr>
              <w:t>Zavod za zaštitu spomenika kulture Novog Pazara</w:t>
            </w:r>
          </w:p>
        </w:tc>
        <w:tc>
          <w:tcPr>
            <w:tcW w:w="810" w:type="dxa"/>
            <w:tcBorders>
              <w:top w:val="single" w:sz="0"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14:paraId="017EFB53" w14:textId="77777777" w:rsidR="00134E12" w:rsidRPr="00877978" w:rsidRDefault="00134E12" w:rsidP="002D20A0">
            <w:pPr>
              <w:spacing w:after="0" w:line="240" w:lineRule="auto"/>
              <w:jc w:val="center"/>
              <w:rPr>
                <w:kern w:val="0"/>
                <w:sz w:val="16"/>
                <w:szCs w:val="16"/>
                <w14:ligatures w14:val="none"/>
              </w:rPr>
            </w:pPr>
            <w:r w:rsidRPr="00877978">
              <w:rPr>
                <w:rFonts w:ascii="Calibri" w:eastAsia="Calibri" w:hAnsi="Calibri" w:cs="Calibri"/>
                <w:sz w:val="16"/>
                <w:szCs w:val="16"/>
              </w:rPr>
              <w:t>Srbija</w:t>
            </w:r>
          </w:p>
        </w:tc>
        <w:tc>
          <w:tcPr>
            <w:tcW w:w="720"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7F7C46DC" w14:textId="77777777" w:rsidR="00134E12" w:rsidRPr="00464887" w:rsidRDefault="00134E12" w:rsidP="002D20A0">
            <w:pPr>
              <w:spacing w:after="0" w:line="240" w:lineRule="auto"/>
              <w:jc w:val="right"/>
              <w:rPr>
                <w:rFonts w:ascii="Calibri" w:eastAsia="Calibri" w:hAnsi="Calibri" w:cs="Calibri"/>
                <w:sz w:val="16"/>
                <w:szCs w:val="18"/>
              </w:rPr>
            </w:pPr>
            <w:r w:rsidRPr="00464887">
              <w:rPr>
                <w:sz w:val="16"/>
                <w:szCs w:val="18"/>
              </w:rPr>
              <w:t>3</w:t>
            </w:r>
          </w:p>
        </w:tc>
        <w:tc>
          <w:tcPr>
            <w:tcW w:w="810"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5DB77077" w14:textId="77777777" w:rsidR="00134E12" w:rsidRPr="00464887" w:rsidRDefault="00134E12" w:rsidP="002D20A0">
            <w:pPr>
              <w:spacing w:after="0" w:line="240" w:lineRule="auto"/>
              <w:jc w:val="right"/>
              <w:rPr>
                <w:rFonts w:ascii="Calibri" w:eastAsia="Calibri" w:hAnsi="Calibri" w:cs="Calibri"/>
                <w:sz w:val="16"/>
                <w:szCs w:val="18"/>
              </w:rPr>
            </w:pPr>
            <w:r w:rsidRPr="00464887">
              <w:rPr>
                <w:sz w:val="16"/>
                <w:szCs w:val="18"/>
              </w:rPr>
              <w:t>6</w:t>
            </w:r>
          </w:p>
        </w:tc>
        <w:tc>
          <w:tcPr>
            <w:tcW w:w="630"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61626510" w14:textId="77777777" w:rsidR="00134E12" w:rsidRPr="00464887" w:rsidRDefault="00134E12" w:rsidP="002D20A0">
            <w:pPr>
              <w:spacing w:after="0" w:line="240" w:lineRule="auto"/>
              <w:jc w:val="right"/>
              <w:rPr>
                <w:rFonts w:ascii="Calibri" w:eastAsia="Calibri" w:hAnsi="Calibri" w:cs="Calibri"/>
                <w:sz w:val="16"/>
                <w:szCs w:val="18"/>
              </w:rPr>
            </w:pPr>
            <w:r w:rsidRPr="00464887">
              <w:rPr>
                <w:sz w:val="16"/>
                <w:szCs w:val="18"/>
              </w:rPr>
              <w:t>0</w:t>
            </w:r>
          </w:p>
        </w:tc>
        <w:tc>
          <w:tcPr>
            <w:tcW w:w="720"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16CBFCDE" w14:textId="77777777" w:rsidR="00134E12" w:rsidRPr="00464887" w:rsidRDefault="00134E12" w:rsidP="002D20A0">
            <w:pPr>
              <w:spacing w:after="0" w:line="240" w:lineRule="auto"/>
              <w:jc w:val="right"/>
              <w:rPr>
                <w:rFonts w:ascii="Calibri" w:eastAsia="Calibri" w:hAnsi="Calibri" w:cs="Calibri"/>
                <w:sz w:val="16"/>
                <w:szCs w:val="18"/>
              </w:rPr>
            </w:pPr>
            <w:r w:rsidRPr="00464887">
              <w:rPr>
                <w:sz w:val="16"/>
                <w:szCs w:val="18"/>
              </w:rPr>
              <w:t>0</w:t>
            </w:r>
          </w:p>
        </w:tc>
        <w:tc>
          <w:tcPr>
            <w:tcW w:w="540" w:type="dxa"/>
            <w:tcBorders>
              <w:top w:val="single" w:sz="0" w:space="0" w:color="000000"/>
              <w:left w:val="single" w:sz="0" w:space="0" w:color="000000"/>
              <w:bottom w:val="single" w:sz="4" w:space="0" w:color="000000"/>
              <w:right w:val="single" w:sz="4" w:space="0" w:color="000000"/>
            </w:tcBorders>
            <w:shd w:val="clear" w:color="auto" w:fill="D9D9D9"/>
            <w:tcMar>
              <w:left w:w="108" w:type="dxa"/>
              <w:right w:w="108" w:type="dxa"/>
            </w:tcMar>
            <w:vAlign w:val="center"/>
          </w:tcPr>
          <w:p w14:paraId="2AB09343" w14:textId="77777777" w:rsidR="00134E12" w:rsidRPr="00464887" w:rsidRDefault="00134E12" w:rsidP="002D20A0">
            <w:pPr>
              <w:spacing w:after="0" w:line="240" w:lineRule="auto"/>
              <w:jc w:val="right"/>
              <w:rPr>
                <w:rFonts w:ascii="Calibri" w:eastAsia="Calibri" w:hAnsi="Calibri" w:cs="Calibri"/>
                <w:sz w:val="16"/>
                <w:szCs w:val="18"/>
              </w:rPr>
            </w:pPr>
            <w:r w:rsidRPr="00464887">
              <w:rPr>
                <w:sz w:val="16"/>
                <w:szCs w:val="18"/>
              </w:rPr>
              <w:t>9</w:t>
            </w:r>
          </w:p>
        </w:tc>
        <w:tc>
          <w:tcPr>
            <w:tcW w:w="2524" w:type="dxa"/>
            <w:tcBorders>
              <w:top w:val="single" w:sz="0" w:space="0" w:color="000000"/>
              <w:left w:val="single" w:sz="0" w:space="0" w:color="000000"/>
              <w:bottom w:val="single" w:sz="8" w:space="0" w:color="000000"/>
              <w:right w:val="single" w:sz="8" w:space="0" w:color="000000"/>
            </w:tcBorders>
            <w:shd w:val="clear" w:color="auto" w:fill="auto"/>
            <w:tcMar>
              <w:left w:w="108" w:type="dxa"/>
              <w:right w:w="108" w:type="dxa"/>
            </w:tcMar>
            <w:vAlign w:val="center"/>
          </w:tcPr>
          <w:p w14:paraId="530E372C" w14:textId="77777777" w:rsidR="00134E12" w:rsidRPr="00575E0D" w:rsidRDefault="00134E12" w:rsidP="002D20A0">
            <w:pPr>
              <w:spacing w:after="0" w:line="240" w:lineRule="auto"/>
              <w:rPr>
                <w:rFonts w:ascii="Calibri" w:eastAsia="Calibri" w:hAnsi="Calibri" w:cs="Calibri"/>
                <w:sz w:val="16"/>
                <w:szCs w:val="16"/>
              </w:rPr>
            </w:pPr>
            <w:r w:rsidRPr="00575E0D">
              <w:rPr>
                <w:rFonts w:ascii="Calibri" w:eastAsia="Calibri" w:hAnsi="Calibri" w:cs="Calibri"/>
                <w:sz w:val="16"/>
                <w:szCs w:val="16"/>
              </w:rPr>
              <w:t>6.1.1. Identifikacija oblasti za obuku: 1 istraživač / edukator</w:t>
            </w:r>
          </w:p>
          <w:p w14:paraId="636777E9" w14:textId="77777777" w:rsidR="00134E12" w:rsidRPr="00575E0D" w:rsidRDefault="00134E12" w:rsidP="002D20A0">
            <w:pPr>
              <w:spacing w:after="0" w:line="240" w:lineRule="auto"/>
              <w:rPr>
                <w:rFonts w:ascii="Calibri" w:eastAsia="Calibri" w:hAnsi="Calibri" w:cs="Calibri"/>
                <w:sz w:val="16"/>
                <w:szCs w:val="16"/>
              </w:rPr>
            </w:pPr>
            <w:r w:rsidRPr="00575E0D">
              <w:rPr>
                <w:rFonts w:ascii="Calibri" w:eastAsia="Calibri" w:hAnsi="Calibri" w:cs="Calibri"/>
                <w:sz w:val="16"/>
                <w:szCs w:val="16"/>
              </w:rPr>
              <w:t>6.1.2. Izrada plana obuka i edukacija za osoblje: 1 menadžer projekta / edukator</w:t>
            </w:r>
          </w:p>
          <w:p w14:paraId="13701930" w14:textId="77777777" w:rsidR="00134E12" w:rsidRPr="00575E0D" w:rsidRDefault="00134E12" w:rsidP="002D20A0">
            <w:pPr>
              <w:spacing w:after="0" w:line="240" w:lineRule="auto"/>
              <w:rPr>
                <w:rFonts w:ascii="Calibri" w:eastAsia="Calibri" w:hAnsi="Calibri" w:cs="Calibri"/>
                <w:sz w:val="16"/>
                <w:szCs w:val="16"/>
              </w:rPr>
            </w:pPr>
            <w:r w:rsidRPr="00575E0D">
              <w:rPr>
                <w:rFonts w:ascii="Calibri" w:eastAsia="Calibri" w:hAnsi="Calibri" w:cs="Calibri"/>
                <w:sz w:val="16"/>
                <w:szCs w:val="16"/>
              </w:rPr>
              <w:t>6.2.1. Realizacija obuka i edukacija za osoblje: 2 edukatora / trenera</w:t>
            </w:r>
          </w:p>
          <w:p w14:paraId="4E82FD5C" w14:textId="77777777" w:rsidR="00134E12" w:rsidRPr="00575E0D" w:rsidRDefault="00134E12" w:rsidP="002D20A0">
            <w:pPr>
              <w:spacing w:after="0" w:line="240" w:lineRule="auto"/>
              <w:rPr>
                <w:rFonts w:ascii="Calibri" w:eastAsia="Calibri" w:hAnsi="Calibri" w:cs="Calibri"/>
                <w:sz w:val="16"/>
                <w:szCs w:val="16"/>
              </w:rPr>
            </w:pPr>
            <w:r w:rsidRPr="00575E0D">
              <w:rPr>
                <w:rFonts w:ascii="Calibri" w:eastAsia="Calibri" w:hAnsi="Calibri" w:cs="Calibri"/>
                <w:sz w:val="16"/>
                <w:szCs w:val="16"/>
              </w:rPr>
              <w:t>6.2.2. Evaluacija napretka i efektivnosti obuka: 1 evaluator / analitičar</w:t>
            </w:r>
          </w:p>
          <w:p w14:paraId="123E91BC" w14:textId="77777777" w:rsidR="00134E12" w:rsidRPr="00575E0D" w:rsidRDefault="00134E12" w:rsidP="002D20A0">
            <w:pPr>
              <w:spacing w:after="0" w:line="240" w:lineRule="auto"/>
              <w:rPr>
                <w:rFonts w:ascii="Calibri" w:eastAsia="Calibri" w:hAnsi="Calibri" w:cs="Calibri"/>
                <w:sz w:val="16"/>
                <w:szCs w:val="16"/>
              </w:rPr>
            </w:pPr>
            <w:r w:rsidRPr="00575E0D">
              <w:rPr>
                <w:rFonts w:ascii="Calibri" w:eastAsia="Calibri" w:hAnsi="Calibri" w:cs="Calibri"/>
                <w:sz w:val="16"/>
                <w:szCs w:val="16"/>
              </w:rPr>
              <w:t>7.1.2. Angažovanje osoblja i definisanje radnih zadataka: 1 menadžer ljudskih resursa / administrativni radnik</w:t>
            </w:r>
          </w:p>
          <w:p w14:paraId="05698E93" w14:textId="77777777" w:rsidR="00134E12" w:rsidRPr="00575E0D" w:rsidRDefault="00134E12" w:rsidP="002D20A0">
            <w:pPr>
              <w:spacing w:after="0" w:line="240" w:lineRule="auto"/>
              <w:rPr>
                <w:rFonts w:ascii="Calibri" w:eastAsia="Calibri" w:hAnsi="Calibri" w:cs="Calibri"/>
                <w:sz w:val="16"/>
                <w:szCs w:val="16"/>
              </w:rPr>
            </w:pPr>
            <w:r w:rsidRPr="00575E0D">
              <w:rPr>
                <w:rFonts w:ascii="Calibri" w:eastAsia="Calibri" w:hAnsi="Calibri" w:cs="Calibri"/>
                <w:sz w:val="16"/>
                <w:szCs w:val="16"/>
              </w:rPr>
              <w:t>7.2.1. Praćenje aktivnosti Centra i implementacija planiranih projektnih aktivnosti: 1 menadžer projekta / edukator</w:t>
            </w:r>
          </w:p>
          <w:p w14:paraId="3D8F5680" w14:textId="77777777" w:rsidR="00134E12" w:rsidRPr="00575E0D" w:rsidRDefault="00134E12" w:rsidP="002D20A0">
            <w:pPr>
              <w:spacing w:after="0" w:line="240" w:lineRule="auto"/>
              <w:rPr>
                <w:rFonts w:ascii="Calibri" w:eastAsia="Calibri" w:hAnsi="Calibri" w:cs="Calibri"/>
                <w:sz w:val="16"/>
                <w:szCs w:val="16"/>
              </w:rPr>
            </w:pPr>
            <w:r w:rsidRPr="00575E0D">
              <w:rPr>
                <w:rFonts w:ascii="Calibri" w:eastAsia="Calibri" w:hAnsi="Calibri" w:cs="Calibri"/>
                <w:sz w:val="16"/>
                <w:szCs w:val="16"/>
              </w:rPr>
              <w:t>7.2.2. Prikupljanje podataka, analiza rezultata i izveštavanje o napretku: 1 istraživač / analitičar</w:t>
            </w:r>
          </w:p>
        </w:tc>
      </w:tr>
      <w:tr w:rsidR="00134E12" w14:paraId="2AFE7661" w14:textId="77777777" w:rsidTr="00134E12">
        <w:trPr>
          <w:jc w:val="center"/>
        </w:trPr>
        <w:tc>
          <w:tcPr>
            <w:tcW w:w="1297" w:type="dxa"/>
            <w:vMerge/>
            <w:tcBorders>
              <w:left w:val="single" w:sz="4" w:space="0" w:color="000000"/>
              <w:right w:val="single" w:sz="4" w:space="0" w:color="000000"/>
            </w:tcBorders>
            <w:shd w:val="clear" w:color="auto" w:fill="D9D9D9"/>
            <w:tcMar>
              <w:left w:w="108" w:type="dxa"/>
              <w:right w:w="108" w:type="dxa"/>
            </w:tcMar>
            <w:vAlign w:val="center"/>
          </w:tcPr>
          <w:p w14:paraId="05913056" w14:textId="77777777" w:rsidR="00134E12" w:rsidRDefault="00134E12" w:rsidP="002D20A0">
            <w:pPr>
              <w:spacing w:after="200" w:line="276" w:lineRule="auto"/>
              <w:rPr>
                <w:rFonts w:ascii="Calibri" w:eastAsia="Calibri" w:hAnsi="Calibri" w:cs="Calibri"/>
              </w:rPr>
            </w:pPr>
          </w:p>
        </w:tc>
        <w:tc>
          <w:tcPr>
            <w:tcW w:w="713"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2DF81734" w14:textId="77777777" w:rsidR="00134E12" w:rsidRPr="00B74A81" w:rsidRDefault="00134E12" w:rsidP="00134E12">
            <w:pPr>
              <w:pStyle w:val="ListParagraph"/>
              <w:numPr>
                <w:ilvl w:val="0"/>
                <w:numId w:val="182"/>
              </w:numPr>
              <w:contextualSpacing/>
              <w:jc w:val="center"/>
              <w:rPr>
                <w:rFonts w:ascii="Calibri" w:eastAsia="Calibri" w:hAnsi="Calibri" w:cs="Calibri"/>
              </w:rPr>
            </w:pPr>
          </w:p>
        </w:tc>
        <w:tc>
          <w:tcPr>
            <w:tcW w:w="1117" w:type="dxa"/>
            <w:tcBorders>
              <w:top w:val="single" w:sz="0" w:space="0" w:color="000000"/>
              <w:left w:val="single" w:sz="0" w:space="0" w:color="000000"/>
              <w:bottom w:val="single" w:sz="4" w:space="0" w:color="000000"/>
              <w:right w:val="single" w:sz="4" w:space="0" w:color="000000"/>
            </w:tcBorders>
            <w:shd w:val="clear" w:color="000000" w:fill="FFFFFF"/>
            <w:tcMar>
              <w:left w:w="108" w:type="dxa"/>
              <w:right w:w="108" w:type="dxa"/>
            </w:tcMar>
            <w:vAlign w:val="center"/>
          </w:tcPr>
          <w:p w14:paraId="219EF611" w14:textId="77777777" w:rsidR="00134E12" w:rsidRPr="00B74A81" w:rsidRDefault="00134E12" w:rsidP="002D20A0">
            <w:pPr>
              <w:spacing w:after="0" w:line="240" w:lineRule="auto"/>
              <w:jc w:val="center"/>
              <w:rPr>
                <w:kern w:val="0"/>
                <w:sz w:val="16"/>
                <w:szCs w:val="16"/>
                <w14:ligatures w14:val="none"/>
              </w:rPr>
            </w:pPr>
            <w:r w:rsidRPr="00B74A81">
              <w:rPr>
                <w:kern w:val="0"/>
                <w:sz w:val="16"/>
                <w:szCs w:val="16"/>
                <w14:ligatures w14:val="none"/>
              </w:rPr>
              <w:t>Zavičajni muzej u Tutinu</w:t>
            </w:r>
          </w:p>
        </w:tc>
        <w:tc>
          <w:tcPr>
            <w:tcW w:w="810" w:type="dxa"/>
            <w:tcBorders>
              <w:top w:val="single" w:sz="0"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14:paraId="6A52AB49" w14:textId="77777777" w:rsidR="00134E12" w:rsidRPr="00877978" w:rsidRDefault="00134E12" w:rsidP="002D20A0">
            <w:pPr>
              <w:spacing w:after="0" w:line="240" w:lineRule="auto"/>
              <w:jc w:val="center"/>
              <w:rPr>
                <w:rFonts w:ascii="Calibri" w:eastAsia="Calibri" w:hAnsi="Calibri" w:cs="Calibri"/>
                <w:sz w:val="16"/>
                <w:szCs w:val="16"/>
              </w:rPr>
            </w:pPr>
            <w:r w:rsidRPr="00877978">
              <w:rPr>
                <w:rFonts w:ascii="Calibri" w:eastAsia="Calibri" w:hAnsi="Calibri" w:cs="Calibri"/>
                <w:sz w:val="16"/>
                <w:szCs w:val="16"/>
              </w:rPr>
              <w:t>Srbija</w:t>
            </w:r>
          </w:p>
        </w:tc>
        <w:tc>
          <w:tcPr>
            <w:tcW w:w="720"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008209CF" w14:textId="77777777" w:rsidR="00134E12" w:rsidRPr="00464887" w:rsidRDefault="00134E12" w:rsidP="002D20A0">
            <w:pPr>
              <w:spacing w:after="0" w:line="240" w:lineRule="auto"/>
              <w:jc w:val="right"/>
              <w:rPr>
                <w:rFonts w:ascii="Calibri" w:eastAsia="Calibri" w:hAnsi="Calibri" w:cs="Calibri"/>
                <w:sz w:val="16"/>
                <w:szCs w:val="18"/>
              </w:rPr>
            </w:pPr>
            <w:r w:rsidRPr="00464887">
              <w:rPr>
                <w:sz w:val="16"/>
                <w:szCs w:val="18"/>
              </w:rPr>
              <w:t>24</w:t>
            </w:r>
          </w:p>
        </w:tc>
        <w:tc>
          <w:tcPr>
            <w:tcW w:w="810"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17BEE819" w14:textId="77777777" w:rsidR="00134E12" w:rsidRPr="00464887" w:rsidRDefault="00134E12" w:rsidP="002D20A0">
            <w:pPr>
              <w:spacing w:after="0" w:line="240" w:lineRule="auto"/>
              <w:jc w:val="right"/>
              <w:rPr>
                <w:rFonts w:ascii="Calibri" w:eastAsia="Calibri" w:hAnsi="Calibri" w:cs="Calibri"/>
                <w:sz w:val="16"/>
                <w:szCs w:val="18"/>
              </w:rPr>
            </w:pPr>
            <w:r w:rsidRPr="00464887">
              <w:rPr>
                <w:sz w:val="16"/>
                <w:szCs w:val="18"/>
              </w:rPr>
              <w:t>21</w:t>
            </w:r>
          </w:p>
        </w:tc>
        <w:tc>
          <w:tcPr>
            <w:tcW w:w="630"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11DACCC5" w14:textId="77777777" w:rsidR="00134E12" w:rsidRPr="00464887" w:rsidRDefault="00134E12" w:rsidP="002D20A0">
            <w:pPr>
              <w:spacing w:after="0" w:line="240" w:lineRule="auto"/>
              <w:jc w:val="right"/>
              <w:rPr>
                <w:rFonts w:ascii="Calibri" w:eastAsia="Calibri" w:hAnsi="Calibri" w:cs="Calibri"/>
                <w:sz w:val="16"/>
                <w:szCs w:val="18"/>
              </w:rPr>
            </w:pPr>
            <w:r w:rsidRPr="00464887">
              <w:rPr>
                <w:sz w:val="16"/>
                <w:szCs w:val="18"/>
              </w:rPr>
              <w:t>19</w:t>
            </w:r>
          </w:p>
        </w:tc>
        <w:tc>
          <w:tcPr>
            <w:tcW w:w="720"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11EE5DB3" w14:textId="77777777" w:rsidR="00134E12" w:rsidRPr="00464887" w:rsidRDefault="00134E12" w:rsidP="002D20A0">
            <w:pPr>
              <w:spacing w:after="0" w:line="240" w:lineRule="auto"/>
              <w:jc w:val="right"/>
              <w:rPr>
                <w:rFonts w:ascii="Calibri" w:eastAsia="Calibri" w:hAnsi="Calibri" w:cs="Calibri"/>
                <w:sz w:val="16"/>
                <w:szCs w:val="18"/>
              </w:rPr>
            </w:pPr>
            <w:r w:rsidRPr="00464887">
              <w:rPr>
                <w:sz w:val="16"/>
                <w:szCs w:val="18"/>
              </w:rPr>
              <w:t>80</w:t>
            </w:r>
          </w:p>
        </w:tc>
        <w:tc>
          <w:tcPr>
            <w:tcW w:w="540" w:type="dxa"/>
            <w:tcBorders>
              <w:top w:val="single" w:sz="0" w:space="0" w:color="000000"/>
              <w:left w:val="single" w:sz="0" w:space="0" w:color="000000"/>
              <w:bottom w:val="single" w:sz="4" w:space="0" w:color="000000"/>
              <w:right w:val="single" w:sz="4" w:space="0" w:color="000000"/>
            </w:tcBorders>
            <w:shd w:val="clear" w:color="auto" w:fill="D9D9D9"/>
            <w:tcMar>
              <w:left w:w="108" w:type="dxa"/>
              <w:right w:w="108" w:type="dxa"/>
            </w:tcMar>
            <w:vAlign w:val="center"/>
          </w:tcPr>
          <w:p w14:paraId="008D59BC" w14:textId="77777777" w:rsidR="00134E12" w:rsidRPr="00464887" w:rsidRDefault="00134E12" w:rsidP="002D20A0">
            <w:pPr>
              <w:spacing w:after="0" w:line="240" w:lineRule="auto"/>
              <w:jc w:val="right"/>
              <w:rPr>
                <w:rFonts w:ascii="Calibri" w:eastAsia="Calibri" w:hAnsi="Calibri" w:cs="Calibri"/>
                <w:sz w:val="16"/>
                <w:szCs w:val="18"/>
              </w:rPr>
            </w:pPr>
            <w:r w:rsidRPr="00464887">
              <w:rPr>
                <w:sz w:val="16"/>
                <w:szCs w:val="18"/>
              </w:rPr>
              <w:t>144</w:t>
            </w:r>
          </w:p>
        </w:tc>
        <w:tc>
          <w:tcPr>
            <w:tcW w:w="2524" w:type="dxa"/>
            <w:tcBorders>
              <w:top w:val="single" w:sz="0" w:space="0" w:color="000000"/>
              <w:left w:val="single" w:sz="0" w:space="0" w:color="000000"/>
              <w:bottom w:val="single" w:sz="8" w:space="0" w:color="000000"/>
              <w:right w:val="single" w:sz="8" w:space="0" w:color="000000"/>
            </w:tcBorders>
            <w:shd w:val="clear" w:color="auto" w:fill="auto"/>
            <w:tcMar>
              <w:left w:w="108" w:type="dxa"/>
              <w:right w:w="108" w:type="dxa"/>
            </w:tcMar>
            <w:vAlign w:val="center"/>
          </w:tcPr>
          <w:p w14:paraId="49B837E2" w14:textId="77777777" w:rsidR="00134E12" w:rsidRPr="00500ADB" w:rsidRDefault="00134E12" w:rsidP="002D20A0">
            <w:pPr>
              <w:spacing w:after="0" w:line="240" w:lineRule="auto"/>
              <w:rPr>
                <w:rFonts w:ascii="Calibri" w:eastAsia="Calibri" w:hAnsi="Calibri" w:cs="Calibri"/>
                <w:sz w:val="16"/>
                <w:szCs w:val="16"/>
              </w:rPr>
            </w:pPr>
            <w:r w:rsidRPr="00500ADB">
              <w:rPr>
                <w:rFonts w:ascii="Calibri" w:eastAsia="Calibri" w:hAnsi="Calibri" w:cs="Calibri"/>
                <w:sz w:val="16"/>
                <w:szCs w:val="16"/>
              </w:rPr>
              <w:t>6.2.2. Evaluacija napretka i efektivnosti obuka: Evaluator / Analitičar</w:t>
            </w:r>
          </w:p>
          <w:p w14:paraId="3B44AC3C" w14:textId="77777777" w:rsidR="00134E12" w:rsidRPr="00500ADB" w:rsidRDefault="00134E12" w:rsidP="002D20A0">
            <w:pPr>
              <w:spacing w:after="0" w:line="240" w:lineRule="auto"/>
              <w:rPr>
                <w:rFonts w:ascii="Calibri" w:eastAsia="Calibri" w:hAnsi="Calibri" w:cs="Calibri"/>
                <w:sz w:val="16"/>
                <w:szCs w:val="16"/>
              </w:rPr>
            </w:pPr>
            <w:r w:rsidRPr="00500ADB">
              <w:rPr>
                <w:rFonts w:ascii="Calibri" w:eastAsia="Calibri" w:hAnsi="Calibri" w:cs="Calibri"/>
                <w:sz w:val="16"/>
                <w:szCs w:val="16"/>
              </w:rPr>
              <w:t>7.1.2. Angažovanje osoblja i definisanje radnih zadataka: Menadžer ljudskih resursa / Administrator</w:t>
            </w:r>
          </w:p>
          <w:p w14:paraId="5490604C" w14:textId="77777777" w:rsidR="00134E12" w:rsidRPr="00500ADB" w:rsidRDefault="00134E12" w:rsidP="002D20A0">
            <w:pPr>
              <w:spacing w:after="0" w:line="240" w:lineRule="auto"/>
              <w:rPr>
                <w:rFonts w:ascii="Calibri" w:eastAsia="Calibri" w:hAnsi="Calibri" w:cs="Calibri"/>
                <w:sz w:val="16"/>
                <w:szCs w:val="16"/>
              </w:rPr>
            </w:pPr>
            <w:r w:rsidRPr="00500ADB">
              <w:rPr>
                <w:rFonts w:ascii="Calibri" w:eastAsia="Calibri" w:hAnsi="Calibri" w:cs="Calibri"/>
                <w:sz w:val="16"/>
                <w:szCs w:val="16"/>
              </w:rPr>
              <w:t>7.2.1. Praćenje aktivnosti Centra i implementacija planiranih projektnih aktivnosti: Menadžer projekta / Edukator</w:t>
            </w:r>
          </w:p>
          <w:p w14:paraId="41CB3008" w14:textId="77777777" w:rsidR="00134E12" w:rsidRDefault="00134E12" w:rsidP="002D20A0">
            <w:pPr>
              <w:spacing w:after="0" w:line="240" w:lineRule="auto"/>
              <w:rPr>
                <w:rFonts w:ascii="Calibri" w:eastAsia="Calibri" w:hAnsi="Calibri" w:cs="Calibri"/>
              </w:rPr>
            </w:pPr>
            <w:r w:rsidRPr="00500ADB">
              <w:rPr>
                <w:rFonts w:ascii="Calibri" w:eastAsia="Calibri" w:hAnsi="Calibri" w:cs="Calibri"/>
                <w:sz w:val="16"/>
                <w:szCs w:val="16"/>
              </w:rPr>
              <w:t>7.2.2. Prikupljanje podataka, analiza rezultata i izveštavanje o napretku: 2 x Istraživač / Analitičar</w:t>
            </w:r>
          </w:p>
        </w:tc>
      </w:tr>
      <w:tr w:rsidR="00134E12" w14:paraId="4FF39CAC" w14:textId="77777777" w:rsidTr="00134E12">
        <w:trPr>
          <w:jc w:val="center"/>
        </w:trPr>
        <w:tc>
          <w:tcPr>
            <w:tcW w:w="1297" w:type="dxa"/>
            <w:vMerge/>
            <w:tcBorders>
              <w:left w:val="single" w:sz="4" w:space="0" w:color="000000"/>
              <w:right w:val="single" w:sz="4" w:space="0" w:color="000000"/>
            </w:tcBorders>
            <w:shd w:val="clear" w:color="auto" w:fill="D9D9D9"/>
            <w:tcMar>
              <w:left w:w="108" w:type="dxa"/>
              <w:right w:w="108" w:type="dxa"/>
            </w:tcMar>
            <w:vAlign w:val="center"/>
          </w:tcPr>
          <w:p w14:paraId="7F10280C" w14:textId="77777777" w:rsidR="00134E12" w:rsidRDefault="00134E12" w:rsidP="002D20A0">
            <w:pPr>
              <w:spacing w:after="200" w:line="276" w:lineRule="auto"/>
              <w:rPr>
                <w:rFonts w:ascii="Calibri" w:eastAsia="Calibri" w:hAnsi="Calibri" w:cs="Calibri"/>
              </w:rPr>
            </w:pPr>
          </w:p>
        </w:tc>
        <w:tc>
          <w:tcPr>
            <w:tcW w:w="713"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29DD5922" w14:textId="77777777" w:rsidR="00134E12" w:rsidRPr="00B74A81" w:rsidRDefault="00134E12" w:rsidP="00134E12">
            <w:pPr>
              <w:pStyle w:val="ListParagraph"/>
              <w:numPr>
                <w:ilvl w:val="0"/>
                <w:numId w:val="182"/>
              </w:numPr>
              <w:contextualSpacing/>
              <w:jc w:val="center"/>
              <w:rPr>
                <w:rFonts w:ascii="Calibri" w:eastAsia="Calibri" w:hAnsi="Calibri" w:cs="Calibri"/>
              </w:rPr>
            </w:pPr>
          </w:p>
        </w:tc>
        <w:tc>
          <w:tcPr>
            <w:tcW w:w="1117" w:type="dxa"/>
            <w:tcBorders>
              <w:top w:val="single" w:sz="0" w:space="0" w:color="000000"/>
              <w:left w:val="single" w:sz="0" w:space="0" w:color="000000"/>
              <w:bottom w:val="single" w:sz="4" w:space="0" w:color="000000"/>
              <w:right w:val="single" w:sz="4" w:space="0" w:color="000000"/>
            </w:tcBorders>
            <w:shd w:val="clear" w:color="000000" w:fill="FFFFFF"/>
            <w:tcMar>
              <w:left w:w="108" w:type="dxa"/>
              <w:right w:w="108" w:type="dxa"/>
            </w:tcMar>
            <w:vAlign w:val="center"/>
          </w:tcPr>
          <w:p w14:paraId="2BB14219" w14:textId="77777777" w:rsidR="00134E12" w:rsidRPr="00B74A81" w:rsidRDefault="00134E12" w:rsidP="002D20A0">
            <w:pPr>
              <w:spacing w:after="0" w:line="240" w:lineRule="auto"/>
              <w:jc w:val="center"/>
              <w:rPr>
                <w:kern w:val="0"/>
                <w:sz w:val="16"/>
                <w:szCs w:val="16"/>
                <w14:ligatures w14:val="none"/>
              </w:rPr>
            </w:pPr>
            <w:r w:rsidRPr="00B74A81">
              <w:rPr>
                <w:kern w:val="0"/>
                <w:sz w:val="16"/>
                <w:szCs w:val="16"/>
                <w14:ligatures w14:val="none"/>
              </w:rPr>
              <w:t>UNESCO</w:t>
            </w:r>
          </w:p>
        </w:tc>
        <w:tc>
          <w:tcPr>
            <w:tcW w:w="810" w:type="dxa"/>
            <w:tcBorders>
              <w:top w:val="single" w:sz="0"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14:paraId="4A417D44" w14:textId="77777777" w:rsidR="00134E12" w:rsidRPr="00877978" w:rsidRDefault="00134E12" w:rsidP="002D20A0">
            <w:pPr>
              <w:spacing w:after="0" w:line="240" w:lineRule="auto"/>
              <w:jc w:val="center"/>
              <w:rPr>
                <w:rFonts w:ascii="Calibri" w:eastAsia="Calibri" w:hAnsi="Calibri" w:cs="Calibri"/>
                <w:sz w:val="16"/>
                <w:szCs w:val="16"/>
              </w:rPr>
            </w:pPr>
            <w:r w:rsidRPr="00877978">
              <w:rPr>
                <w:kern w:val="0"/>
                <w:sz w:val="16"/>
                <w:szCs w:val="16"/>
                <w:lang w:val="en-US"/>
                <w14:ligatures w14:val="none"/>
              </w:rPr>
              <w:t>Francuska</w:t>
            </w:r>
          </w:p>
        </w:tc>
        <w:tc>
          <w:tcPr>
            <w:tcW w:w="720"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4D6F7EC8" w14:textId="77777777" w:rsidR="00134E12" w:rsidRPr="00464887" w:rsidRDefault="00134E12" w:rsidP="002D20A0">
            <w:pPr>
              <w:spacing w:after="0" w:line="240" w:lineRule="auto"/>
              <w:jc w:val="right"/>
              <w:rPr>
                <w:rFonts w:ascii="Calibri" w:eastAsia="Calibri" w:hAnsi="Calibri" w:cs="Calibri"/>
                <w:sz w:val="16"/>
                <w:szCs w:val="18"/>
              </w:rPr>
            </w:pPr>
            <w:r w:rsidRPr="00464887">
              <w:rPr>
                <w:sz w:val="16"/>
                <w:szCs w:val="18"/>
              </w:rPr>
              <w:t>3</w:t>
            </w:r>
          </w:p>
        </w:tc>
        <w:tc>
          <w:tcPr>
            <w:tcW w:w="810"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495F99C5" w14:textId="77777777" w:rsidR="00134E12" w:rsidRPr="00464887" w:rsidRDefault="00134E12" w:rsidP="002D20A0">
            <w:pPr>
              <w:spacing w:after="0" w:line="240" w:lineRule="auto"/>
              <w:jc w:val="right"/>
              <w:rPr>
                <w:rFonts w:ascii="Calibri" w:eastAsia="Calibri" w:hAnsi="Calibri" w:cs="Calibri"/>
                <w:sz w:val="16"/>
                <w:szCs w:val="18"/>
              </w:rPr>
            </w:pPr>
            <w:r w:rsidRPr="00464887">
              <w:rPr>
                <w:sz w:val="16"/>
                <w:szCs w:val="18"/>
              </w:rPr>
              <w:t>6</w:t>
            </w:r>
          </w:p>
        </w:tc>
        <w:tc>
          <w:tcPr>
            <w:tcW w:w="630"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739AEF9B" w14:textId="77777777" w:rsidR="00134E12" w:rsidRPr="00464887" w:rsidRDefault="00134E12" w:rsidP="002D20A0">
            <w:pPr>
              <w:spacing w:after="0" w:line="240" w:lineRule="auto"/>
              <w:jc w:val="right"/>
              <w:rPr>
                <w:rFonts w:ascii="Calibri" w:eastAsia="Calibri" w:hAnsi="Calibri" w:cs="Calibri"/>
                <w:sz w:val="16"/>
                <w:szCs w:val="18"/>
              </w:rPr>
            </w:pPr>
            <w:r w:rsidRPr="00464887">
              <w:rPr>
                <w:sz w:val="16"/>
                <w:szCs w:val="18"/>
              </w:rPr>
              <w:t>0</w:t>
            </w:r>
          </w:p>
        </w:tc>
        <w:tc>
          <w:tcPr>
            <w:tcW w:w="720"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19E713BC" w14:textId="77777777" w:rsidR="00134E12" w:rsidRPr="00464887" w:rsidRDefault="00134E12" w:rsidP="002D20A0">
            <w:pPr>
              <w:spacing w:after="0" w:line="240" w:lineRule="auto"/>
              <w:jc w:val="right"/>
              <w:rPr>
                <w:rFonts w:ascii="Calibri" w:eastAsia="Calibri" w:hAnsi="Calibri" w:cs="Calibri"/>
                <w:sz w:val="16"/>
                <w:szCs w:val="18"/>
              </w:rPr>
            </w:pPr>
            <w:r w:rsidRPr="00464887">
              <w:rPr>
                <w:sz w:val="16"/>
                <w:szCs w:val="18"/>
              </w:rPr>
              <w:t>6</w:t>
            </w:r>
          </w:p>
        </w:tc>
        <w:tc>
          <w:tcPr>
            <w:tcW w:w="540" w:type="dxa"/>
            <w:tcBorders>
              <w:top w:val="single" w:sz="0" w:space="0" w:color="000000"/>
              <w:left w:val="single" w:sz="0" w:space="0" w:color="000000"/>
              <w:bottom w:val="single" w:sz="4" w:space="0" w:color="000000"/>
              <w:right w:val="single" w:sz="4" w:space="0" w:color="000000"/>
            </w:tcBorders>
            <w:shd w:val="clear" w:color="auto" w:fill="D9D9D9"/>
            <w:tcMar>
              <w:left w:w="108" w:type="dxa"/>
              <w:right w:w="108" w:type="dxa"/>
            </w:tcMar>
            <w:vAlign w:val="center"/>
          </w:tcPr>
          <w:p w14:paraId="50ECC1AD" w14:textId="77777777" w:rsidR="00134E12" w:rsidRPr="00464887" w:rsidRDefault="00134E12" w:rsidP="002D20A0">
            <w:pPr>
              <w:spacing w:after="0" w:line="240" w:lineRule="auto"/>
              <w:jc w:val="right"/>
              <w:rPr>
                <w:rFonts w:ascii="Calibri" w:eastAsia="Calibri" w:hAnsi="Calibri" w:cs="Calibri"/>
                <w:sz w:val="16"/>
                <w:szCs w:val="18"/>
              </w:rPr>
            </w:pPr>
            <w:r w:rsidRPr="00464887">
              <w:rPr>
                <w:sz w:val="16"/>
                <w:szCs w:val="18"/>
              </w:rPr>
              <w:t>15</w:t>
            </w:r>
          </w:p>
        </w:tc>
        <w:tc>
          <w:tcPr>
            <w:tcW w:w="2524" w:type="dxa"/>
            <w:tcBorders>
              <w:top w:val="single" w:sz="0" w:space="0" w:color="000000"/>
              <w:left w:val="single" w:sz="0" w:space="0" w:color="000000"/>
              <w:bottom w:val="single" w:sz="8" w:space="0" w:color="000000"/>
              <w:right w:val="single" w:sz="8" w:space="0" w:color="000000"/>
            </w:tcBorders>
            <w:shd w:val="clear" w:color="auto" w:fill="auto"/>
            <w:tcMar>
              <w:left w:w="108" w:type="dxa"/>
              <w:right w:w="108" w:type="dxa"/>
            </w:tcMar>
            <w:vAlign w:val="center"/>
          </w:tcPr>
          <w:p w14:paraId="25CEF466" w14:textId="77777777" w:rsidR="00134E12" w:rsidRPr="00500ADB" w:rsidRDefault="00134E12" w:rsidP="002D20A0">
            <w:pPr>
              <w:spacing w:after="0" w:line="240" w:lineRule="auto"/>
              <w:rPr>
                <w:rFonts w:ascii="Calibri" w:eastAsia="Calibri" w:hAnsi="Calibri" w:cs="Calibri"/>
                <w:sz w:val="16"/>
                <w:szCs w:val="16"/>
              </w:rPr>
            </w:pPr>
            <w:r w:rsidRPr="00500ADB">
              <w:rPr>
                <w:rFonts w:ascii="Calibri" w:eastAsia="Calibri" w:hAnsi="Calibri" w:cs="Calibri"/>
                <w:sz w:val="16"/>
                <w:szCs w:val="16"/>
              </w:rPr>
              <w:t>7.1.1. Priprema prostora i opreme za početak rada Centra: Menadžer projekta / Administrator</w:t>
            </w:r>
          </w:p>
          <w:p w14:paraId="0F82ABC6" w14:textId="77777777" w:rsidR="00134E12" w:rsidRPr="00500ADB" w:rsidRDefault="00134E12" w:rsidP="002D20A0">
            <w:pPr>
              <w:spacing w:after="0" w:line="240" w:lineRule="auto"/>
              <w:rPr>
                <w:rFonts w:ascii="Calibri" w:eastAsia="Calibri" w:hAnsi="Calibri" w:cs="Calibri"/>
                <w:sz w:val="16"/>
                <w:szCs w:val="16"/>
              </w:rPr>
            </w:pPr>
            <w:r w:rsidRPr="00500ADB">
              <w:rPr>
                <w:rFonts w:ascii="Calibri" w:eastAsia="Calibri" w:hAnsi="Calibri" w:cs="Calibri"/>
                <w:sz w:val="16"/>
                <w:szCs w:val="16"/>
              </w:rPr>
              <w:t>7.1.2. Angažovanje osoblja i definisanje radnih zadataka: Menadžer ljudskih resursa / Administrator</w:t>
            </w:r>
          </w:p>
          <w:p w14:paraId="23047FAE" w14:textId="77777777" w:rsidR="00134E12" w:rsidRPr="00500ADB" w:rsidRDefault="00134E12" w:rsidP="002D20A0">
            <w:pPr>
              <w:spacing w:after="0" w:line="240" w:lineRule="auto"/>
              <w:rPr>
                <w:rFonts w:ascii="Calibri" w:eastAsia="Calibri" w:hAnsi="Calibri" w:cs="Calibri"/>
                <w:sz w:val="16"/>
                <w:szCs w:val="16"/>
              </w:rPr>
            </w:pPr>
            <w:r w:rsidRPr="00500ADB">
              <w:rPr>
                <w:rFonts w:ascii="Calibri" w:eastAsia="Calibri" w:hAnsi="Calibri" w:cs="Calibri"/>
                <w:sz w:val="16"/>
                <w:szCs w:val="16"/>
              </w:rPr>
              <w:t>7.2.1. Praćenje aktivnosti Centra i implementacija planiranih projektnih aktivnosti: Menadžer projekta / Administrator</w:t>
            </w:r>
          </w:p>
          <w:p w14:paraId="7EA30B40" w14:textId="77777777" w:rsidR="00134E12" w:rsidRDefault="00134E12" w:rsidP="002D20A0">
            <w:pPr>
              <w:spacing w:after="0" w:line="240" w:lineRule="auto"/>
              <w:rPr>
                <w:rFonts w:ascii="Calibri" w:eastAsia="Calibri" w:hAnsi="Calibri" w:cs="Calibri"/>
              </w:rPr>
            </w:pPr>
            <w:r w:rsidRPr="00500ADB">
              <w:rPr>
                <w:rFonts w:ascii="Calibri" w:eastAsia="Calibri" w:hAnsi="Calibri" w:cs="Calibri"/>
                <w:sz w:val="16"/>
                <w:szCs w:val="16"/>
              </w:rPr>
              <w:t>7.2.2. Prikupljanje podataka, analiza rezultata i izveštavanje o napretku: Evaluator / Analitičar</w:t>
            </w:r>
          </w:p>
        </w:tc>
      </w:tr>
      <w:tr w:rsidR="00134E12" w14:paraId="27858159" w14:textId="77777777" w:rsidTr="00134E12">
        <w:trPr>
          <w:jc w:val="center"/>
        </w:trPr>
        <w:tc>
          <w:tcPr>
            <w:tcW w:w="1297" w:type="dxa"/>
            <w:vMerge/>
            <w:tcBorders>
              <w:left w:val="single" w:sz="4" w:space="0" w:color="000000"/>
              <w:right w:val="single" w:sz="4" w:space="0" w:color="000000"/>
            </w:tcBorders>
            <w:shd w:val="clear" w:color="auto" w:fill="D9D9D9"/>
            <w:tcMar>
              <w:left w:w="108" w:type="dxa"/>
              <w:right w:w="108" w:type="dxa"/>
            </w:tcMar>
            <w:vAlign w:val="center"/>
          </w:tcPr>
          <w:p w14:paraId="4FCE473A" w14:textId="77777777" w:rsidR="00134E12" w:rsidRDefault="00134E12" w:rsidP="002D20A0">
            <w:pPr>
              <w:spacing w:after="200" w:line="276" w:lineRule="auto"/>
              <w:rPr>
                <w:rFonts w:ascii="Calibri" w:eastAsia="Calibri" w:hAnsi="Calibri" w:cs="Calibri"/>
              </w:rPr>
            </w:pPr>
          </w:p>
        </w:tc>
        <w:tc>
          <w:tcPr>
            <w:tcW w:w="713"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378F669F" w14:textId="77777777" w:rsidR="00134E12" w:rsidRPr="00B74A81" w:rsidRDefault="00134E12" w:rsidP="00134E12">
            <w:pPr>
              <w:pStyle w:val="ListParagraph"/>
              <w:numPr>
                <w:ilvl w:val="0"/>
                <w:numId w:val="182"/>
              </w:numPr>
              <w:contextualSpacing/>
              <w:jc w:val="center"/>
              <w:rPr>
                <w:rFonts w:ascii="Calibri" w:eastAsia="Calibri" w:hAnsi="Calibri" w:cs="Calibri"/>
              </w:rPr>
            </w:pPr>
          </w:p>
        </w:tc>
        <w:tc>
          <w:tcPr>
            <w:tcW w:w="1117" w:type="dxa"/>
            <w:tcBorders>
              <w:top w:val="single" w:sz="0" w:space="0" w:color="000000"/>
              <w:left w:val="single" w:sz="0" w:space="0" w:color="000000"/>
              <w:bottom w:val="single" w:sz="4" w:space="0" w:color="000000"/>
              <w:right w:val="single" w:sz="4" w:space="0" w:color="000000"/>
            </w:tcBorders>
            <w:shd w:val="clear" w:color="000000" w:fill="FFFFFF"/>
            <w:tcMar>
              <w:left w:w="108" w:type="dxa"/>
              <w:right w:w="108" w:type="dxa"/>
            </w:tcMar>
            <w:vAlign w:val="center"/>
          </w:tcPr>
          <w:p w14:paraId="1360A07B" w14:textId="77777777" w:rsidR="00134E12" w:rsidRPr="00B74A81" w:rsidRDefault="00134E12" w:rsidP="002D20A0">
            <w:pPr>
              <w:jc w:val="center"/>
              <w:rPr>
                <w:kern w:val="0"/>
                <w:sz w:val="16"/>
                <w:szCs w:val="16"/>
                <w14:ligatures w14:val="none"/>
              </w:rPr>
            </w:pPr>
            <w:r w:rsidRPr="00B74A81">
              <w:rPr>
                <w:sz w:val="16"/>
                <w:szCs w:val="16"/>
              </w:rPr>
              <w:t>Narodni muzej u Beogradu</w:t>
            </w:r>
          </w:p>
        </w:tc>
        <w:tc>
          <w:tcPr>
            <w:tcW w:w="810" w:type="dxa"/>
            <w:tcBorders>
              <w:top w:val="single" w:sz="0"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14:paraId="7CF9436E" w14:textId="77777777" w:rsidR="00134E12" w:rsidRPr="00877978" w:rsidRDefault="00134E12" w:rsidP="002D20A0">
            <w:pPr>
              <w:spacing w:after="0" w:line="240" w:lineRule="auto"/>
              <w:jc w:val="center"/>
              <w:rPr>
                <w:kern w:val="0"/>
                <w:sz w:val="16"/>
                <w:szCs w:val="16"/>
                <w:lang w:val="en-US"/>
                <w14:ligatures w14:val="none"/>
              </w:rPr>
            </w:pPr>
            <w:r w:rsidRPr="00877978">
              <w:rPr>
                <w:rFonts w:ascii="Calibri" w:eastAsia="Calibri" w:hAnsi="Calibri" w:cs="Calibri"/>
                <w:sz w:val="16"/>
                <w:szCs w:val="16"/>
              </w:rPr>
              <w:t>Srbija</w:t>
            </w:r>
          </w:p>
        </w:tc>
        <w:tc>
          <w:tcPr>
            <w:tcW w:w="720"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019CCE5F" w14:textId="77777777" w:rsidR="00134E12" w:rsidRPr="00464887" w:rsidRDefault="00134E12" w:rsidP="002D20A0">
            <w:pPr>
              <w:spacing w:after="0" w:line="240" w:lineRule="auto"/>
              <w:jc w:val="right"/>
              <w:rPr>
                <w:rFonts w:ascii="Calibri" w:eastAsia="Calibri" w:hAnsi="Calibri" w:cs="Calibri"/>
                <w:sz w:val="16"/>
                <w:szCs w:val="18"/>
              </w:rPr>
            </w:pPr>
            <w:r w:rsidRPr="00464887">
              <w:rPr>
                <w:sz w:val="16"/>
                <w:szCs w:val="18"/>
              </w:rPr>
              <w:t>0</w:t>
            </w:r>
          </w:p>
        </w:tc>
        <w:tc>
          <w:tcPr>
            <w:tcW w:w="810"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77A5CC47" w14:textId="77777777" w:rsidR="00134E12" w:rsidRPr="00464887" w:rsidRDefault="00134E12" w:rsidP="002D20A0">
            <w:pPr>
              <w:spacing w:after="0" w:line="240" w:lineRule="auto"/>
              <w:jc w:val="right"/>
              <w:rPr>
                <w:rFonts w:ascii="Calibri" w:eastAsia="Calibri" w:hAnsi="Calibri" w:cs="Calibri"/>
                <w:sz w:val="16"/>
                <w:szCs w:val="18"/>
              </w:rPr>
            </w:pPr>
            <w:r w:rsidRPr="00464887">
              <w:rPr>
                <w:rFonts w:ascii="Calibri" w:hAnsi="Calibri" w:cs="Calibri"/>
                <w:sz w:val="16"/>
                <w:szCs w:val="18"/>
              </w:rPr>
              <w:t>6</w:t>
            </w:r>
          </w:p>
        </w:tc>
        <w:tc>
          <w:tcPr>
            <w:tcW w:w="630"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2E9AC1B9" w14:textId="77777777" w:rsidR="00134E12" w:rsidRPr="00464887" w:rsidRDefault="00134E12" w:rsidP="002D20A0">
            <w:pPr>
              <w:spacing w:after="0" w:line="240" w:lineRule="auto"/>
              <w:jc w:val="right"/>
              <w:rPr>
                <w:rFonts w:ascii="Calibri" w:eastAsia="Calibri" w:hAnsi="Calibri" w:cs="Calibri"/>
                <w:sz w:val="16"/>
                <w:szCs w:val="18"/>
              </w:rPr>
            </w:pPr>
            <w:r w:rsidRPr="00464887">
              <w:rPr>
                <w:rFonts w:ascii="Calibri" w:hAnsi="Calibri" w:cs="Calibri"/>
                <w:sz w:val="16"/>
                <w:szCs w:val="18"/>
              </w:rPr>
              <w:t>6</w:t>
            </w:r>
          </w:p>
        </w:tc>
        <w:tc>
          <w:tcPr>
            <w:tcW w:w="720"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020693E1" w14:textId="77777777" w:rsidR="00134E12" w:rsidRPr="00464887" w:rsidRDefault="00134E12" w:rsidP="002D20A0">
            <w:pPr>
              <w:spacing w:after="0" w:line="240" w:lineRule="auto"/>
              <w:jc w:val="right"/>
              <w:rPr>
                <w:rFonts w:ascii="Calibri" w:eastAsia="Calibri" w:hAnsi="Calibri" w:cs="Calibri"/>
                <w:sz w:val="16"/>
                <w:szCs w:val="18"/>
              </w:rPr>
            </w:pPr>
            <w:r w:rsidRPr="00464887">
              <w:rPr>
                <w:sz w:val="16"/>
                <w:szCs w:val="18"/>
              </w:rPr>
              <w:t>6</w:t>
            </w:r>
          </w:p>
        </w:tc>
        <w:tc>
          <w:tcPr>
            <w:tcW w:w="540" w:type="dxa"/>
            <w:tcBorders>
              <w:top w:val="single" w:sz="0" w:space="0" w:color="000000"/>
              <w:left w:val="single" w:sz="0" w:space="0" w:color="000000"/>
              <w:bottom w:val="single" w:sz="4" w:space="0" w:color="000000"/>
              <w:right w:val="single" w:sz="4" w:space="0" w:color="000000"/>
            </w:tcBorders>
            <w:shd w:val="clear" w:color="auto" w:fill="D9D9D9"/>
            <w:tcMar>
              <w:left w:w="108" w:type="dxa"/>
              <w:right w:w="108" w:type="dxa"/>
            </w:tcMar>
            <w:vAlign w:val="center"/>
          </w:tcPr>
          <w:p w14:paraId="5163BEA8" w14:textId="77777777" w:rsidR="00134E12" w:rsidRPr="00464887" w:rsidRDefault="00134E12" w:rsidP="002D20A0">
            <w:pPr>
              <w:spacing w:after="0" w:line="240" w:lineRule="auto"/>
              <w:jc w:val="right"/>
              <w:rPr>
                <w:rFonts w:ascii="Calibri" w:eastAsia="Calibri" w:hAnsi="Calibri" w:cs="Calibri"/>
                <w:sz w:val="16"/>
                <w:szCs w:val="18"/>
              </w:rPr>
            </w:pPr>
            <w:r w:rsidRPr="00464887">
              <w:rPr>
                <w:rFonts w:ascii="Calibri" w:hAnsi="Calibri" w:cs="Calibri"/>
                <w:sz w:val="16"/>
                <w:szCs w:val="18"/>
              </w:rPr>
              <w:t>18</w:t>
            </w:r>
          </w:p>
        </w:tc>
        <w:tc>
          <w:tcPr>
            <w:tcW w:w="2524" w:type="dxa"/>
            <w:tcBorders>
              <w:top w:val="single" w:sz="0" w:space="0" w:color="000000"/>
              <w:left w:val="single" w:sz="0" w:space="0" w:color="000000"/>
              <w:bottom w:val="single" w:sz="8" w:space="0" w:color="000000"/>
              <w:right w:val="single" w:sz="8" w:space="0" w:color="000000"/>
            </w:tcBorders>
            <w:shd w:val="clear" w:color="auto" w:fill="auto"/>
            <w:tcMar>
              <w:left w:w="108" w:type="dxa"/>
              <w:right w:w="108" w:type="dxa"/>
            </w:tcMar>
            <w:vAlign w:val="center"/>
          </w:tcPr>
          <w:p w14:paraId="7A961B68" w14:textId="77777777" w:rsidR="00134E12" w:rsidRPr="00575E0D" w:rsidRDefault="00134E12" w:rsidP="002D20A0">
            <w:pPr>
              <w:spacing w:after="0" w:line="240" w:lineRule="auto"/>
              <w:rPr>
                <w:rFonts w:ascii="Calibri" w:eastAsia="Calibri" w:hAnsi="Calibri" w:cs="Calibri"/>
                <w:sz w:val="16"/>
                <w:szCs w:val="16"/>
              </w:rPr>
            </w:pPr>
            <w:r w:rsidRPr="00575E0D">
              <w:rPr>
                <w:rFonts w:ascii="Calibri" w:eastAsia="Calibri" w:hAnsi="Calibri" w:cs="Calibri"/>
                <w:sz w:val="16"/>
                <w:szCs w:val="16"/>
              </w:rPr>
              <w:t>6.1.1. Identifikacija oblasti za obuku: 1 istraživač / edukator</w:t>
            </w:r>
          </w:p>
          <w:p w14:paraId="6BA65698" w14:textId="77777777" w:rsidR="00134E12" w:rsidRPr="00575E0D" w:rsidRDefault="00134E12" w:rsidP="002D20A0">
            <w:pPr>
              <w:spacing w:after="0" w:line="240" w:lineRule="auto"/>
              <w:rPr>
                <w:rFonts w:ascii="Calibri" w:eastAsia="Calibri" w:hAnsi="Calibri" w:cs="Calibri"/>
                <w:sz w:val="16"/>
                <w:szCs w:val="16"/>
              </w:rPr>
            </w:pPr>
            <w:r w:rsidRPr="00575E0D">
              <w:rPr>
                <w:rFonts w:ascii="Calibri" w:eastAsia="Calibri" w:hAnsi="Calibri" w:cs="Calibri"/>
                <w:sz w:val="16"/>
                <w:szCs w:val="16"/>
              </w:rPr>
              <w:t>6.1.2. Izrada plana obuka i edukacija za osoblje: 1 menadžer projekta / edukator</w:t>
            </w:r>
          </w:p>
          <w:p w14:paraId="6755021F" w14:textId="77777777" w:rsidR="00134E12" w:rsidRPr="00575E0D" w:rsidRDefault="00134E12" w:rsidP="002D20A0">
            <w:pPr>
              <w:spacing w:after="0" w:line="240" w:lineRule="auto"/>
              <w:rPr>
                <w:rFonts w:ascii="Calibri" w:eastAsia="Calibri" w:hAnsi="Calibri" w:cs="Calibri"/>
                <w:sz w:val="16"/>
                <w:szCs w:val="16"/>
              </w:rPr>
            </w:pPr>
            <w:r w:rsidRPr="00575E0D">
              <w:rPr>
                <w:rFonts w:ascii="Calibri" w:eastAsia="Calibri" w:hAnsi="Calibri" w:cs="Calibri"/>
                <w:sz w:val="16"/>
                <w:szCs w:val="16"/>
              </w:rPr>
              <w:t>6.2.1. Realizacija obuka i edukacija za osoblje: 2 edukatora / trenera</w:t>
            </w:r>
          </w:p>
          <w:p w14:paraId="433F57AC" w14:textId="77777777" w:rsidR="00134E12" w:rsidRPr="00575E0D" w:rsidRDefault="00134E12" w:rsidP="002D20A0">
            <w:pPr>
              <w:spacing w:after="0" w:line="240" w:lineRule="auto"/>
              <w:rPr>
                <w:rFonts w:ascii="Calibri" w:eastAsia="Calibri" w:hAnsi="Calibri" w:cs="Calibri"/>
                <w:sz w:val="16"/>
                <w:szCs w:val="16"/>
              </w:rPr>
            </w:pPr>
            <w:r w:rsidRPr="00575E0D">
              <w:rPr>
                <w:rFonts w:ascii="Calibri" w:eastAsia="Calibri" w:hAnsi="Calibri" w:cs="Calibri"/>
                <w:sz w:val="16"/>
                <w:szCs w:val="16"/>
              </w:rPr>
              <w:t>6.2.2. Evaluacija napretka i efektivnosti obuka: 1 evaluator / analitičar</w:t>
            </w:r>
          </w:p>
          <w:p w14:paraId="70133759" w14:textId="77777777" w:rsidR="00134E12" w:rsidRPr="00575E0D" w:rsidRDefault="00134E12" w:rsidP="002D20A0">
            <w:pPr>
              <w:spacing w:after="0" w:line="240" w:lineRule="auto"/>
              <w:rPr>
                <w:rFonts w:ascii="Calibri" w:eastAsia="Calibri" w:hAnsi="Calibri" w:cs="Calibri"/>
                <w:sz w:val="16"/>
                <w:szCs w:val="16"/>
              </w:rPr>
            </w:pPr>
            <w:r w:rsidRPr="00575E0D">
              <w:rPr>
                <w:rFonts w:ascii="Calibri" w:eastAsia="Calibri" w:hAnsi="Calibri" w:cs="Calibri"/>
                <w:sz w:val="16"/>
                <w:szCs w:val="16"/>
              </w:rPr>
              <w:t>7.1.2. Angažovanje osoblja i definisanje radnih zadataka: 1 menadžer ljudskih resursa / administrativni radnik</w:t>
            </w:r>
          </w:p>
          <w:p w14:paraId="2C3F57AE" w14:textId="77777777" w:rsidR="00134E12" w:rsidRPr="00575E0D" w:rsidRDefault="00134E12" w:rsidP="002D20A0">
            <w:pPr>
              <w:spacing w:after="0" w:line="240" w:lineRule="auto"/>
              <w:rPr>
                <w:rFonts w:ascii="Calibri" w:eastAsia="Calibri" w:hAnsi="Calibri" w:cs="Calibri"/>
                <w:sz w:val="16"/>
                <w:szCs w:val="16"/>
              </w:rPr>
            </w:pPr>
            <w:r w:rsidRPr="00575E0D">
              <w:rPr>
                <w:rFonts w:ascii="Calibri" w:eastAsia="Calibri" w:hAnsi="Calibri" w:cs="Calibri"/>
                <w:sz w:val="16"/>
                <w:szCs w:val="16"/>
              </w:rPr>
              <w:t>7.2.1. Praćenje aktivnosti Centra i implementacija planiranih projektnih aktivnosti: 1 menadžer projekta / edukator</w:t>
            </w:r>
          </w:p>
          <w:p w14:paraId="15137BEA" w14:textId="77777777" w:rsidR="00134E12" w:rsidRDefault="00134E12" w:rsidP="002D20A0">
            <w:pPr>
              <w:spacing w:after="0" w:line="240" w:lineRule="auto"/>
              <w:rPr>
                <w:rFonts w:ascii="Calibri" w:eastAsia="Calibri" w:hAnsi="Calibri" w:cs="Calibri"/>
              </w:rPr>
            </w:pPr>
            <w:r w:rsidRPr="00575E0D">
              <w:rPr>
                <w:rFonts w:ascii="Calibri" w:eastAsia="Calibri" w:hAnsi="Calibri" w:cs="Calibri"/>
                <w:sz w:val="16"/>
                <w:szCs w:val="16"/>
              </w:rPr>
              <w:t>7.2.2. Prikupljanje podataka, analiza rezultata i izveštavanje o napretku: 1 istraživač / analitičar</w:t>
            </w:r>
          </w:p>
        </w:tc>
      </w:tr>
      <w:tr w:rsidR="00134E12" w14:paraId="7ADD05B8" w14:textId="77777777" w:rsidTr="00134E12">
        <w:trPr>
          <w:jc w:val="center"/>
        </w:trPr>
        <w:tc>
          <w:tcPr>
            <w:tcW w:w="1297" w:type="dxa"/>
            <w:vMerge/>
            <w:tcBorders>
              <w:left w:val="single" w:sz="4" w:space="0" w:color="000000"/>
              <w:right w:val="single" w:sz="4" w:space="0" w:color="000000"/>
            </w:tcBorders>
            <w:shd w:val="clear" w:color="auto" w:fill="D9D9D9"/>
            <w:tcMar>
              <w:left w:w="108" w:type="dxa"/>
              <w:right w:w="108" w:type="dxa"/>
            </w:tcMar>
            <w:vAlign w:val="center"/>
          </w:tcPr>
          <w:p w14:paraId="47BFF5CB" w14:textId="77777777" w:rsidR="00134E12" w:rsidRDefault="00134E12" w:rsidP="002D20A0">
            <w:pPr>
              <w:spacing w:after="200" w:line="276" w:lineRule="auto"/>
              <w:rPr>
                <w:rFonts w:ascii="Calibri" w:eastAsia="Calibri" w:hAnsi="Calibri" w:cs="Calibri"/>
              </w:rPr>
            </w:pPr>
          </w:p>
        </w:tc>
        <w:tc>
          <w:tcPr>
            <w:tcW w:w="713"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2A454B02" w14:textId="77777777" w:rsidR="00134E12" w:rsidRPr="00B74A81" w:rsidRDefault="00134E12" w:rsidP="00134E12">
            <w:pPr>
              <w:pStyle w:val="ListParagraph"/>
              <w:numPr>
                <w:ilvl w:val="0"/>
                <w:numId w:val="182"/>
              </w:numPr>
              <w:contextualSpacing/>
              <w:jc w:val="center"/>
              <w:rPr>
                <w:rFonts w:ascii="Calibri" w:eastAsia="Calibri" w:hAnsi="Calibri" w:cs="Calibri"/>
              </w:rPr>
            </w:pPr>
          </w:p>
        </w:tc>
        <w:tc>
          <w:tcPr>
            <w:tcW w:w="1117" w:type="dxa"/>
            <w:tcBorders>
              <w:top w:val="single" w:sz="0" w:space="0" w:color="000000"/>
              <w:left w:val="single" w:sz="0" w:space="0" w:color="000000"/>
              <w:bottom w:val="single" w:sz="4" w:space="0" w:color="000000"/>
              <w:right w:val="single" w:sz="4" w:space="0" w:color="000000"/>
            </w:tcBorders>
            <w:shd w:val="clear" w:color="000000" w:fill="FFFFFF"/>
            <w:tcMar>
              <w:left w:w="108" w:type="dxa"/>
              <w:right w:w="108" w:type="dxa"/>
            </w:tcMar>
            <w:vAlign w:val="center"/>
          </w:tcPr>
          <w:p w14:paraId="3F5B5289" w14:textId="77777777" w:rsidR="00134E12" w:rsidRPr="00B74A81" w:rsidRDefault="00134E12" w:rsidP="002D20A0">
            <w:pPr>
              <w:jc w:val="center"/>
              <w:rPr>
                <w:sz w:val="16"/>
                <w:szCs w:val="16"/>
              </w:rPr>
            </w:pPr>
            <w:r w:rsidRPr="00B74A81">
              <w:rPr>
                <w:sz w:val="16"/>
                <w:szCs w:val="16"/>
              </w:rPr>
              <w:t>Etnografski muzej u Beogradu</w:t>
            </w:r>
          </w:p>
        </w:tc>
        <w:tc>
          <w:tcPr>
            <w:tcW w:w="810" w:type="dxa"/>
            <w:tcBorders>
              <w:top w:val="single" w:sz="0"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14:paraId="2D7A1E33" w14:textId="77777777" w:rsidR="00134E12" w:rsidRPr="00877978" w:rsidRDefault="00134E12" w:rsidP="002D20A0">
            <w:pPr>
              <w:spacing w:after="0" w:line="240" w:lineRule="auto"/>
              <w:jc w:val="center"/>
              <w:rPr>
                <w:rFonts w:ascii="Calibri" w:eastAsia="Calibri" w:hAnsi="Calibri" w:cs="Calibri"/>
                <w:sz w:val="16"/>
                <w:szCs w:val="16"/>
              </w:rPr>
            </w:pPr>
            <w:r w:rsidRPr="00877978">
              <w:rPr>
                <w:rFonts w:ascii="Calibri" w:eastAsia="Calibri" w:hAnsi="Calibri" w:cs="Calibri"/>
                <w:sz w:val="16"/>
                <w:szCs w:val="16"/>
              </w:rPr>
              <w:t>Srbija</w:t>
            </w:r>
          </w:p>
        </w:tc>
        <w:tc>
          <w:tcPr>
            <w:tcW w:w="720"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40E5487E" w14:textId="77777777" w:rsidR="00134E12" w:rsidRPr="00464887" w:rsidRDefault="00134E12" w:rsidP="002D20A0">
            <w:pPr>
              <w:spacing w:after="0" w:line="240" w:lineRule="auto"/>
              <w:jc w:val="right"/>
              <w:rPr>
                <w:rFonts w:ascii="Calibri" w:eastAsia="Calibri" w:hAnsi="Calibri" w:cs="Calibri"/>
                <w:sz w:val="16"/>
                <w:szCs w:val="18"/>
              </w:rPr>
            </w:pPr>
            <w:r w:rsidRPr="00464887">
              <w:rPr>
                <w:sz w:val="16"/>
                <w:szCs w:val="18"/>
              </w:rPr>
              <w:t>0</w:t>
            </w:r>
          </w:p>
        </w:tc>
        <w:tc>
          <w:tcPr>
            <w:tcW w:w="810"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371AEBEE" w14:textId="77777777" w:rsidR="00134E12" w:rsidRPr="00464887" w:rsidRDefault="00134E12" w:rsidP="002D20A0">
            <w:pPr>
              <w:spacing w:after="0" w:line="240" w:lineRule="auto"/>
              <w:jc w:val="right"/>
              <w:rPr>
                <w:rFonts w:ascii="Calibri" w:eastAsia="Calibri" w:hAnsi="Calibri" w:cs="Calibri"/>
                <w:sz w:val="16"/>
                <w:szCs w:val="18"/>
              </w:rPr>
            </w:pPr>
            <w:r w:rsidRPr="00464887">
              <w:rPr>
                <w:rFonts w:ascii="Calibri" w:hAnsi="Calibri" w:cs="Calibri"/>
                <w:sz w:val="16"/>
                <w:szCs w:val="18"/>
              </w:rPr>
              <w:t>6</w:t>
            </w:r>
          </w:p>
        </w:tc>
        <w:tc>
          <w:tcPr>
            <w:tcW w:w="630"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1ED9E15B" w14:textId="77777777" w:rsidR="00134E12" w:rsidRPr="00464887" w:rsidRDefault="00134E12" w:rsidP="002D20A0">
            <w:pPr>
              <w:spacing w:after="0" w:line="240" w:lineRule="auto"/>
              <w:jc w:val="right"/>
              <w:rPr>
                <w:rFonts w:ascii="Calibri" w:eastAsia="Calibri" w:hAnsi="Calibri" w:cs="Calibri"/>
                <w:sz w:val="16"/>
                <w:szCs w:val="18"/>
              </w:rPr>
            </w:pPr>
            <w:r w:rsidRPr="00464887">
              <w:rPr>
                <w:rFonts w:ascii="Calibri" w:hAnsi="Calibri" w:cs="Calibri"/>
                <w:sz w:val="16"/>
                <w:szCs w:val="18"/>
              </w:rPr>
              <w:t>6</w:t>
            </w:r>
          </w:p>
        </w:tc>
        <w:tc>
          <w:tcPr>
            <w:tcW w:w="720"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27A71602" w14:textId="77777777" w:rsidR="00134E12" w:rsidRPr="00464887" w:rsidRDefault="00134E12" w:rsidP="002D20A0">
            <w:pPr>
              <w:spacing w:after="0" w:line="240" w:lineRule="auto"/>
              <w:jc w:val="right"/>
              <w:rPr>
                <w:rFonts w:ascii="Calibri" w:eastAsia="Calibri" w:hAnsi="Calibri" w:cs="Calibri"/>
                <w:sz w:val="16"/>
                <w:szCs w:val="18"/>
              </w:rPr>
            </w:pPr>
            <w:r w:rsidRPr="00464887">
              <w:rPr>
                <w:sz w:val="16"/>
                <w:szCs w:val="18"/>
              </w:rPr>
              <w:t>6</w:t>
            </w:r>
          </w:p>
        </w:tc>
        <w:tc>
          <w:tcPr>
            <w:tcW w:w="540" w:type="dxa"/>
            <w:tcBorders>
              <w:top w:val="single" w:sz="0" w:space="0" w:color="000000"/>
              <w:left w:val="single" w:sz="0" w:space="0" w:color="000000"/>
              <w:bottom w:val="single" w:sz="4" w:space="0" w:color="000000"/>
              <w:right w:val="single" w:sz="4" w:space="0" w:color="000000"/>
            </w:tcBorders>
            <w:shd w:val="clear" w:color="auto" w:fill="D9D9D9"/>
            <w:tcMar>
              <w:left w:w="108" w:type="dxa"/>
              <w:right w:w="108" w:type="dxa"/>
            </w:tcMar>
            <w:vAlign w:val="center"/>
          </w:tcPr>
          <w:p w14:paraId="50041C2C" w14:textId="77777777" w:rsidR="00134E12" w:rsidRPr="00464887" w:rsidRDefault="00134E12" w:rsidP="002D20A0">
            <w:pPr>
              <w:spacing w:after="0" w:line="240" w:lineRule="auto"/>
              <w:jc w:val="right"/>
              <w:rPr>
                <w:rFonts w:ascii="Calibri" w:eastAsia="Calibri" w:hAnsi="Calibri" w:cs="Calibri"/>
                <w:sz w:val="16"/>
                <w:szCs w:val="18"/>
              </w:rPr>
            </w:pPr>
            <w:r w:rsidRPr="00464887">
              <w:rPr>
                <w:rFonts w:ascii="Calibri" w:hAnsi="Calibri" w:cs="Calibri"/>
                <w:sz w:val="16"/>
                <w:szCs w:val="18"/>
              </w:rPr>
              <w:t>18</w:t>
            </w:r>
          </w:p>
        </w:tc>
        <w:tc>
          <w:tcPr>
            <w:tcW w:w="2524" w:type="dxa"/>
            <w:tcBorders>
              <w:top w:val="single" w:sz="0" w:space="0" w:color="000000"/>
              <w:left w:val="single" w:sz="0" w:space="0" w:color="000000"/>
              <w:bottom w:val="single" w:sz="8" w:space="0" w:color="000000"/>
              <w:right w:val="single" w:sz="8" w:space="0" w:color="000000"/>
            </w:tcBorders>
            <w:shd w:val="clear" w:color="auto" w:fill="auto"/>
            <w:tcMar>
              <w:left w:w="108" w:type="dxa"/>
              <w:right w:w="108" w:type="dxa"/>
            </w:tcMar>
            <w:vAlign w:val="center"/>
          </w:tcPr>
          <w:p w14:paraId="48B9AED5" w14:textId="77777777" w:rsidR="00134E12" w:rsidRPr="00575E0D" w:rsidRDefault="00134E12" w:rsidP="002D20A0">
            <w:pPr>
              <w:spacing w:after="0" w:line="240" w:lineRule="auto"/>
              <w:rPr>
                <w:rFonts w:ascii="Calibri" w:eastAsia="Calibri" w:hAnsi="Calibri" w:cs="Calibri"/>
                <w:sz w:val="16"/>
                <w:szCs w:val="16"/>
              </w:rPr>
            </w:pPr>
            <w:r w:rsidRPr="00575E0D">
              <w:rPr>
                <w:rFonts w:ascii="Calibri" w:eastAsia="Calibri" w:hAnsi="Calibri" w:cs="Calibri"/>
                <w:sz w:val="16"/>
                <w:szCs w:val="16"/>
              </w:rPr>
              <w:t>6.2.2. Evaluacija napretka i efektivnosti obuka: 1 evaluator / analitičar</w:t>
            </w:r>
          </w:p>
          <w:p w14:paraId="1674FBF8" w14:textId="77777777" w:rsidR="00134E12" w:rsidRPr="00575E0D" w:rsidRDefault="00134E12" w:rsidP="002D20A0">
            <w:pPr>
              <w:spacing w:after="0" w:line="240" w:lineRule="auto"/>
              <w:rPr>
                <w:rFonts w:ascii="Calibri" w:eastAsia="Calibri" w:hAnsi="Calibri" w:cs="Calibri"/>
                <w:sz w:val="16"/>
                <w:szCs w:val="16"/>
              </w:rPr>
            </w:pPr>
            <w:r w:rsidRPr="00575E0D">
              <w:rPr>
                <w:rFonts w:ascii="Calibri" w:eastAsia="Calibri" w:hAnsi="Calibri" w:cs="Calibri"/>
                <w:sz w:val="16"/>
                <w:szCs w:val="16"/>
              </w:rPr>
              <w:t>7.1.2. Angažovanje osoblja i definisanje radnih zadataka: 1 menadžer ljudskih resursa / administrativni radnik</w:t>
            </w:r>
          </w:p>
          <w:p w14:paraId="20F323B9" w14:textId="77777777" w:rsidR="00134E12" w:rsidRPr="00575E0D" w:rsidRDefault="00134E12" w:rsidP="002D20A0">
            <w:pPr>
              <w:spacing w:after="0" w:line="240" w:lineRule="auto"/>
              <w:rPr>
                <w:rFonts w:ascii="Calibri" w:eastAsia="Calibri" w:hAnsi="Calibri" w:cs="Calibri"/>
                <w:sz w:val="16"/>
                <w:szCs w:val="16"/>
              </w:rPr>
            </w:pPr>
            <w:r w:rsidRPr="00575E0D">
              <w:rPr>
                <w:rFonts w:ascii="Calibri" w:eastAsia="Calibri" w:hAnsi="Calibri" w:cs="Calibri"/>
                <w:sz w:val="16"/>
                <w:szCs w:val="16"/>
              </w:rPr>
              <w:t>7.2.1. Praćenje aktivnosti Centra i implementacija planiranih projektnih aktivnosti: 1 menadžer projekta / edukator</w:t>
            </w:r>
          </w:p>
          <w:p w14:paraId="2AAE46C0" w14:textId="77777777" w:rsidR="00134E12" w:rsidRPr="00575E0D" w:rsidRDefault="00134E12" w:rsidP="002D20A0">
            <w:pPr>
              <w:spacing w:after="0" w:line="240" w:lineRule="auto"/>
              <w:rPr>
                <w:rFonts w:ascii="Calibri" w:eastAsia="Calibri" w:hAnsi="Calibri" w:cs="Calibri"/>
                <w:sz w:val="16"/>
                <w:szCs w:val="16"/>
              </w:rPr>
            </w:pPr>
            <w:r w:rsidRPr="00575E0D">
              <w:rPr>
                <w:rFonts w:ascii="Calibri" w:eastAsia="Calibri" w:hAnsi="Calibri" w:cs="Calibri"/>
                <w:sz w:val="16"/>
                <w:szCs w:val="16"/>
              </w:rPr>
              <w:t>7.2.2. Prikupljanje podataka, analiza rezultata i izveštavanje o napretku: 1 istraživač / analitičar</w:t>
            </w:r>
          </w:p>
        </w:tc>
      </w:tr>
      <w:tr w:rsidR="00134E12" w14:paraId="19003A1A" w14:textId="77777777" w:rsidTr="00134E12">
        <w:trPr>
          <w:jc w:val="center"/>
        </w:trPr>
        <w:tc>
          <w:tcPr>
            <w:tcW w:w="1297" w:type="dxa"/>
            <w:vMerge/>
            <w:tcBorders>
              <w:left w:val="single" w:sz="4" w:space="0" w:color="000000"/>
              <w:right w:val="single" w:sz="4" w:space="0" w:color="000000"/>
            </w:tcBorders>
            <w:shd w:val="clear" w:color="auto" w:fill="D9D9D9"/>
            <w:tcMar>
              <w:left w:w="108" w:type="dxa"/>
              <w:right w:w="108" w:type="dxa"/>
            </w:tcMar>
            <w:vAlign w:val="center"/>
          </w:tcPr>
          <w:p w14:paraId="0C31591C" w14:textId="77777777" w:rsidR="00134E12" w:rsidRDefault="00134E12" w:rsidP="002D20A0">
            <w:pPr>
              <w:spacing w:after="200" w:line="276" w:lineRule="auto"/>
              <w:rPr>
                <w:rFonts w:ascii="Calibri" w:eastAsia="Calibri" w:hAnsi="Calibri" w:cs="Calibri"/>
              </w:rPr>
            </w:pPr>
          </w:p>
        </w:tc>
        <w:tc>
          <w:tcPr>
            <w:tcW w:w="713"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5C3444FC" w14:textId="77777777" w:rsidR="00134E12" w:rsidRPr="00B74A81" w:rsidRDefault="00134E12" w:rsidP="00134E12">
            <w:pPr>
              <w:pStyle w:val="ListParagraph"/>
              <w:numPr>
                <w:ilvl w:val="0"/>
                <w:numId w:val="182"/>
              </w:numPr>
              <w:contextualSpacing/>
              <w:jc w:val="center"/>
              <w:rPr>
                <w:rFonts w:ascii="Calibri" w:eastAsia="Calibri" w:hAnsi="Calibri" w:cs="Calibri"/>
              </w:rPr>
            </w:pPr>
          </w:p>
        </w:tc>
        <w:tc>
          <w:tcPr>
            <w:tcW w:w="1117" w:type="dxa"/>
            <w:tcBorders>
              <w:top w:val="single" w:sz="0" w:space="0" w:color="000000"/>
              <w:left w:val="single" w:sz="0" w:space="0" w:color="000000"/>
              <w:bottom w:val="single" w:sz="4" w:space="0" w:color="000000"/>
              <w:right w:val="single" w:sz="4" w:space="0" w:color="000000"/>
            </w:tcBorders>
            <w:shd w:val="clear" w:color="000000" w:fill="FFFFFF"/>
            <w:tcMar>
              <w:left w:w="108" w:type="dxa"/>
              <w:right w:w="108" w:type="dxa"/>
            </w:tcMar>
            <w:vAlign w:val="center"/>
          </w:tcPr>
          <w:p w14:paraId="5C477221" w14:textId="77777777" w:rsidR="00134E12" w:rsidRPr="00B74A81" w:rsidRDefault="00134E12" w:rsidP="002D20A0">
            <w:pPr>
              <w:jc w:val="center"/>
              <w:rPr>
                <w:sz w:val="16"/>
                <w:szCs w:val="16"/>
              </w:rPr>
            </w:pPr>
            <w:r w:rsidRPr="00B74A81">
              <w:rPr>
                <w:sz w:val="16"/>
                <w:szCs w:val="16"/>
              </w:rPr>
              <w:t>Zavičajni muzej Prijepolje</w:t>
            </w:r>
          </w:p>
        </w:tc>
        <w:tc>
          <w:tcPr>
            <w:tcW w:w="810" w:type="dxa"/>
            <w:tcBorders>
              <w:top w:val="single" w:sz="0"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14:paraId="3BF23C1F" w14:textId="77777777" w:rsidR="00134E12" w:rsidRPr="00877978" w:rsidRDefault="00134E12" w:rsidP="002D20A0">
            <w:pPr>
              <w:spacing w:after="0" w:line="240" w:lineRule="auto"/>
              <w:jc w:val="center"/>
              <w:rPr>
                <w:rFonts w:ascii="Calibri" w:eastAsia="Calibri" w:hAnsi="Calibri" w:cs="Calibri"/>
                <w:sz w:val="16"/>
                <w:szCs w:val="16"/>
              </w:rPr>
            </w:pPr>
            <w:r w:rsidRPr="00877978">
              <w:rPr>
                <w:rFonts w:ascii="Calibri" w:eastAsia="Calibri" w:hAnsi="Calibri" w:cs="Calibri"/>
                <w:sz w:val="16"/>
                <w:szCs w:val="16"/>
              </w:rPr>
              <w:t>Srbija</w:t>
            </w:r>
          </w:p>
        </w:tc>
        <w:tc>
          <w:tcPr>
            <w:tcW w:w="720"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56F94CD3" w14:textId="77777777" w:rsidR="00134E12" w:rsidRPr="00464887" w:rsidRDefault="00134E12" w:rsidP="002D20A0">
            <w:pPr>
              <w:spacing w:after="0" w:line="240" w:lineRule="auto"/>
              <w:jc w:val="right"/>
              <w:rPr>
                <w:rFonts w:ascii="Calibri" w:eastAsia="Calibri" w:hAnsi="Calibri" w:cs="Calibri"/>
                <w:sz w:val="16"/>
                <w:szCs w:val="18"/>
              </w:rPr>
            </w:pPr>
            <w:r w:rsidRPr="00464887">
              <w:rPr>
                <w:sz w:val="16"/>
                <w:szCs w:val="18"/>
              </w:rPr>
              <w:t>3</w:t>
            </w:r>
          </w:p>
        </w:tc>
        <w:tc>
          <w:tcPr>
            <w:tcW w:w="810"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35051325" w14:textId="77777777" w:rsidR="00134E12" w:rsidRPr="00464887" w:rsidRDefault="00134E12" w:rsidP="002D20A0">
            <w:pPr>
              <w:spacing w:after="0" w:line="240" w:lineRule="auto"/>
              <w:jc w:val="right"/>
              <w:rPr>
                <w:rFonts w:ascii="Calibri" w:eastAsia="Calibri" w:hAnsi="Calibri" w:cs="Calibri"/>
                <w:sz w:val="16"/>
                <w:szCs w:val="18"/>
              </w:rPr>
            </w:pPr>
            <w:r w:rsidRPr="00464887">
              <w:rPr>
                <w:sz w:val="16"/>
                <w:szCs w:val="18"/>
              </w:rPr>
              <w:t>6</w:t>
            </w:r>
          </w:p>
        </w:tc>
        <w:tc>
          <w:tcPr>
            <w:tcW w:w="630"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1EBC39C7" w14:textId="77777777" w:rsidR="00134E12" w:rsidRPr="00464887" w:rsidRDefault="00134E12" w:rsidP="002D20A0">
            <w:pPr>
              <w:spacing w:after="0" w:line="240" w:lineRule="auto"/>
              <w:jc w:val="right"/>
              <w:rPr>
                <w:rFonts w:ascii="Calibri" w:eastAsia="Calibri" w:hAnsi="Calibri" w:cs="Calibri"/>
                <w:sz w:val="16"/>
                <w:szCs w:val="18"/>
              </w:rPr>
            </w:pPr>
            <w:r w:rsidRPr="00464887">
              <w:rPr>
                <w:sz w:val="16"/>
                <w:szCs w:val="18"/>
              </w:rPr>
              <w:t>0</w:t>
            </w:r>
          </w:p>
        </w:tc>
        <w:tc>
          <w:tcPr>
            <w:tcW w:w="720"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360137C6" w14:textId="77777777" w:rsidR="00134E12" w:rsidRPr="00464887" w:rsidRDefault="00134E12" w:rsidP="002D20A0">
            <w:pPr>
              <w:spacing w:after="0" w:line="240" w:lineRule="auto"/>
              <w:jc w:val="right"/>
              <w:rPr>
                <w:rFonts w:ascii="Calibri" w:eastAsia="Calibri" w:hAnsi="Calibri" w:cs="Calibri"/>
                <w:sz w:val="16"/>
                <w:szCs w:val="18"/>
              </w:rPr>
            </w:pPr>
            <w:r w:rsidRPr="00464887">
              <w:rPr>
                <w:sz w:val="16"/>
                <w:szCs w:val="18"/>
              </w:rPr>
              <w:t>0</w:t>
            </w:r>
          </w:p>
        </w:tc>
        <w:tc>
          <w:tcPr>
            <w:tcW w:w="540" w:type="dxa"/>
            <w:tcBorders>
              <w:top w:val="single" w:sz="0" w:space="0" w:color="000000"/>
              <w:left w:val="single" w:sz="0" w:space="0" w:color="000000"/>
              <w:bottom w:val="single" w:sz="4" w:space="0" w:color="000000"/>
              <w:right w:val="single" w:sz="4" w:space="0" w:color="000000"/>
            </w:tcBorders>
            <w:shd w:val="clear" w:color="auto" w:fill="D9D9D9"/>
            <w:tcMar>
              <w:left w:w="108" w:type="dxa"/>
              <w:right w:w="108" w:type="dxa"/>
            </w:tcMar>
            <w:vAlign w:val="center"/>
          </w:tcPr>
          <w:p w14:paraId="67C56E69" w14:textId="77777777" w:rsidR="00134E12" w:rsidRPr="00464887" w:rsidRDefault="00134E12" w:rsidP="002D20A0">
            <w:pPr>
              <w:spacing w:after="0" w:line="240" w:lineRule="auto"/>
              <w:jc w:val="right"/>
              <w:rPr>
                <w:rFonts w:ascii="Calibri" w:eastAsia="Calibri" w:hAnsi="Calibri" w:cs="Calibri"/>
                <w:sz w:val="16"/>
                <w:szCs w:val="18"/>
              </w:rPr>
            </w:pPr>
            <w:r w:rsidRPr="00464887">
              <w:rPr>
                <w:sz w:val="16"/>
                <w:szCs w:val="18"/>
              </w:rPr>
              <w:t>9</w:t>
            </w:r>
          </w:p>
        </w:tc>
        <w:tc>
          <w:tcPr>
            <w:tcW w:w="2524" w:type="dxa"/>
            <w:tcBorders>
              <w:top w:val="single" w:sz="0" w:space="0" w:color="000000"/>
              <w:left w:val="single" w:sz="0" w:space="0" w:color="000000"/>
              <w:bottom w:val="single" w:sz="8" w:space="0" w:color="000000"/>
              <w:right w:val="single" w:sz="8" w:space="0" w:color="000000"/>
            </w:tcBorders>
            <w:shd w:val="clear" w:color="auto" w:fill="auto"/>
            <w:tcMar>
              <w:left w:w="108" w:type="dxa"/>
              <w:right w:w="108" w:type="dxa"/>
            </w:tcMar>
            <w:vAlign w:val="center"/>
          </w:tcPr>
          <w:p w14:paraId="1C2996ED" w14:textId="77777777" w:rsidR="00134E12" w:rsidRPr="00500ADB" w:rsidRDefault="00134E12" w:rsidP="002D20A0">
            <w:pPr>
              <w:spacing w:after="0" w:line="240" w:lineRule="auto"/>
              <w:rPr>
                <w:rFonts w:ascii="Calibri" w:eastAsia="Calibri" w:hAnsi="Calibri" w:cs="Calibri"/>
                <w:sz w:val="16"/>
                <w:szCs w:val="16"/>
              </w:rPr>
            </w:pPr>
            <w:r w:rsidRPr="00500ADB">
              <w:rPr>
                <w:rFonts w:ascii="Calibri" w:eastAsia="Calibri" w:hAnsi="Calibri" w:cs="Calibri"/>
                <w:sz w:val="16"/>
                <w:szCs w:val="16"/>
              </w:rPr>
              <w:t>6.1.1. Identifikacija oblasti za obuku: Istraživač</w:t>
            </w:r>
          </w:p>
          <w:p w14:paraId="028FC157" w14:textId="77777777" w:rsidR="00134E12" w:rsidRPr="00500ADB" w:rsidRDefault="00134E12" w:rsidP="002D20A0">
            <w:pPr>
              <w:spacing w:after="0" w:line="240" w:lineRule="auto"/>
              <w:rPr>
                <w:rFonts w:ascii="Calibri" w:eastAsia="Calibri" w:hAnsi="Calibri" w:cs="Calibri"/>
                <w:sz w:val="16"/>
                <w:szCs w:val="16"/>
              </w:rPr>
            </w:pPr>
            <w:r w:rsidRPr="00500ADB">
              <w:rPr>
                <w:rFonts w:ascii="Calibri" w:eastAsia="Calibri" w:hAnsi="Calibri" w:cs="Calibri"/>
                <w:sz w:val="16"/>
                <w:szCs w:val="16"/>
              </w:rPr>
              <w:t>6.1.2. Izrada plana obuka i edukacija za osoblje: Menadžer projekta / Edukator</w:t>
            </w:r>
          </w:p>
          <w:p w14:paraId="5FF8E5C5" w14:textId="77777777" w:rsidR="00134E12" w:rsidRPr="00500ADB" w:rsidRDefault="00134E12" w:rsidP="002D20A0">
            <w:pPr>
              <w:spacing w:after="0" w:line="240" w:lineRule="auto"/>
              <w:rPr>
                <w:rFonts w:ascii="Calibri" w:eastAsia="Calibri" w:hAnsi="Calibri" w:cs="Calibri"/>
                <w:sz w:val="16"/>
                <w:szCs w:val="16"/>
              </w:rPr>
            </w:pPr>
            <w:r w:rsidRPr="00500ADB">
              <w:rPr>
                <w:rFonts w:ascii="Calibri" w:eastAsia="Calibri" w:hAnsi="Calibri" w:cs="Calibri"/>
                <w:sz w:val="16"/>
                <w:szCs w:val="16"/>
              </w:rPr>
              <w:t>6.2.1. Realizacija obuka i edukacija za osoblje: 2 x Edukator</w:t>
            </w:r>
          </w:p>
          <w:p w14:paraId="6A939520" w14:textId="77777777" w:rsidR="00134E12" w:rsidRPr="00500ADB" w:rsidRDefault="00134E12" w:rsidP="002D20A0">
            <w:pPr>
              <w:spacing w:after="0" w:line="240" w:lineRule="auto"/>
              <w:rPr>
                <w:rFonts w:ascii="Calibri" w:eastAsia="Calibri" w:hAnsi="Calibri" w:cs="Calibri"/>
                <w:sz w:val="16"/>
                <w:szCs w:val="16"/>
              </w:rPr>
            </w:pPr>
            <w:r w:rsidRPr="00500ADB">
              <w:rPr>
                <w:rFonts w:ascii="Calibri" w:eastAsia="Calibri" w:hAnsi="Calibri" w:cs="Calibri"/>
                <w:sz w:val="16"/>
                <w:szCs w:val="16"/>
              </w:rPr>
              <w:t>6.2.2. Evaluacija napretka i efektivnosti obuka: Evaluator / Analitičar</w:t>
            </w:r>
          </w:p>
          <w:p w14:paraId="3ACCE64F" w14:textId="77777777" w:rsidR="00134E12" w:rsidRPr="00500ADB" w:rsidRDefault="00134E12" w:rsidP="002D20A0">
            <w:pPr>
              <w:spacing w:after="0" w:line="240" w:lineRule="auto"/>
              <w:rPr>
                <w:rFonts w:ascii="Calibri" w:eastAsia="Calibri" w:hAnsi="Calibri" w:cs="Calibri"/>
                <w:sz w:val="16"/>
                <w:szCs w:val="16"/>
              </w:rPr>
            </w:pPr>
            <w:r w:rsidRPr="00500ADB">
              <w:rPr>
                <w:rFonts w:ascii="Calibri" w:eastAsia="Calibri" w:hAnsi="Calibri" w:cs="Calibri"/>
                <w:sz w:val="16"/>
                <w:szCs w:val="16"/>
              </w:rPr>
              <w:t>7.1.2. Angažovanje osoblja i definisanje radnih zadataka: Menadžer ljudskih resursa / Administrator</w:t>
            </w:r>
          </w:p>
          <w:p w14:paraId="61AC3DF0" w14:textId="77777777" w:rsidR="00134E12" w:rsidRPr="00500ADB" w:rsidRDefault="00134E12" w:rsidP="002D20A0">
            <w:pPr>
              <w:spacing w:after="0" w:line="240" w:lineRule="auto"/>
              <w:rPr>
                <w:rFonts w:ascii="Calibri" w:eastAsia="Calibri" w:hAnsi="Calibri" w:cs="Calibri"/>
                <w:sz w:val="16"/>
                <w:szCs w:val="16"/>
              </w:rPr>
            </w:pPr>
            <w:r w:rsidRPr="00500ADB">
              <w:rPr>
                <w:rFonts w:ascii="Calibri" w:eastAsia="Calibri" w:hAnsi="Calibri" w:cs="Calibri"/>
                <w:sz w:val="16"/>
                <w:szCs w:val="16"/>
              </w:rPr>
              <w:t>7.2.1. Praćenje aktivnosti Centra i implementacija planiranih projektnih aktivnosti: Menadžer projekta / Edukator</w:t>
            </w:r>
          </w:p>
          <w:p w14:paraId="27D106D7" w14:textId="77777777" w:rsidR="00134E12" w:rsidRPr="00500ADB" w:rsidRDefault="00134E12" w:rsidP="002D20A0">
            <w:pPr>
              <w:spacing w:after="0" w:line="240" w:lineRule="auto"/>
              <w:rPr>
                <w:rFonts w:ascii="Calibri" w:eastAsia="Calibri" w:hAnsi="Calibri" w:cs="Calibri"/>
                <w:sz w:val="16"/>
                <w:szCs w:val="16"/>
              </w:rPr>
            </w:pPr>
            <w:r w:rsidRPr="00500ADB">
              <w:rPr>
                <w:rFonts w:ascii="Calibri" w:eastAsia="Calibri" w:hAnsi="Calibri" w:cs="Calibri"/>
                <w:sz w:val="16"/>
                <w:szCs w:val="16"/>
              </w:rPr>
              <w:t>7.2.2. Prikupljanje podataka, analiza rezultata i izveštavanje o napretku: 2 x Istraživač / Analitičar</w:t>
            </w:r>
          </w:p>
        </w:tc>
      </w:tr>
      <w:tr w:rsidR="00134E12" w14:paraId="07A808A2" w14:textId="77777777" w:rsidTr="00134E12">
        <w:trPr>
          <w:jc w:val="center"/>
        </w:trPr>
        <w:tc>
          <w:tcPr>
            <w:tcW w:w="1297" w:type="dxa"/>
            <w:vMerge/>
            <w:tcBorders>
              <w:left w:val="single" w:sz="4" w:space="0" w:color="000000"/>
              <w:right w:val="single" w:sz="4" w:space="0" w:color="000000"/>
            </w:tcBorders>
            <w:shd w:val="clear" w:color="auto" w:fill="D9D9D9"/>
            <w:tcMar>
              <w:left w:w="108" w:type="dxa"/>
              <w:right w:w="108" w:type="dxa"/>
            </w:tcMar>
            <w:vAlign w:val="center"/>
          </w:tcPr>
          <w:p w14:paraId="38C1C2AD" w14:textId="77777777" w:rsidR="00134E12" w:rsidRDefault="00134E12" w:rsidP="002D20A0">
            <w:pPr>
              <w:spacing w:after="200" w:line="276" w:lineRule="auto"/>
              <w:rPr>
                <w:rFonts w:ascii="Calibri" w:eastAsia="Calibri" w:hAnsi="Calibri" w:cs="Calibri"/>
              </w:rPr>
            </w:pPr>
          </w:p>
        </w:tc>
        <w:tc>
          <w:tcPr>
            <w:tcW w:w="713"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7C562868" w14:textId="77777777" w:rsidR="00134E12" w:rsidRPr="00B74A81" w:rsidRDefault="00134E12" w:rsidP="00134E12">
            <w:pPr>
              <w:pStyle w:val="ListParagraph"/>
              <w:numPr>
                <w:ilvl w:val="0"/>
                <w:numId w:val="182"/>
              </w:numPr>
              <w:contextualSpacing/>
              <w:jc w:val="center"/>
              <w:rPr>
                <w:rFonts w:ascii="Calibri" w:eastAsia="Calibri" w:hAnsi="Calibri" w:cs="Calibri"/>
              </w:rPr>
            </w:pPr>
          </w:p>
        </w:tc>
        <w:tc>
          <w:tcPr>
            <w:tcW w:w="1117" w:type="dxa"/>
            <w:tcBorders>
              <w:top w:val="single" w:sz="0" w:space="0" w:color="000000"/>
              <w:left w:val="single" w:sz="0" w:space="0" w:color="000000"/>
              <w:bottom w:val="single" w:sz="4" w:space="0" w:color="000000"/>
              <w:right w:val="single" w:sz="4" w:space="0" w:color="000000"/>
            </w:tcBorders>
            <w:shd w:val="clear" w:color="000000" w:fill="FFFFFF"/>
            <w:tcMar>
              <w:left w:w="108" w:type="dxa"/>
              <w:right w:w="108" w:type="dxa"/>
            </w:tcMar>
            <w:vAlign w:val="center"/>
          </w:tcPr>
          <w:p w14:paraId="10591B84" w14:textId="77777777" w:rsidR="00134E12" w:rsidRPr="00B74A81" w:rsidRDefault="00134E12" w:rsidP="002D20A0">
            <w:pPr>
              <w:jc w:val="center"/>
              <w:rPr>
                <w:sz w:val="16"/>
                <w:szCs w:val="16"/>
              </w:rPr>
            </w:pPr>
            <w:r w:rsidRPr="00B74A81">
              <w:rPr>
                <w:sz w:val="16"/>
                <w:szCs w:val="16"/>
              </w:rPr>
              <w:t>European Travel Commission</w:t>
            </w:r>
          </w:p>
        </w:tc>
        <w:tc>
          <w:tcPr>
            <w:tcW w:w="810" w:type="dxa"/>
            <w:tcBorders>
              <w:top w:val="single" w:sz="0"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14:paraId="458142A3" w14:textId="77777777" w:rsidR="00134E12" w:rsidRPr="00877978" w:rsidRDefault="00134E12" w:rsidP="002D20A0">
            <w:pPr>
              <w:spacing w:after="0" w:line="240" w:lineRule="auto"/>
              <w:jc w:val="center"/>
              <w:rPr>
                <w:rFonts w:ascii="Calibri" w:eastAsia="Calibri" w:hAnsi="Calibri" w:cs="Calibri"/>
                <w:sz w:val="16"/>
                <w:szCs w:val="16"/>
              </w:rPr>
            </w:pPr>
            <w:r w:rsidRPr="00B74A81">
              <w:rPr>
                <w:kern w:val="0"/>
                <w:sz w:val="16"/>
                <w:szCs w:val="16"/>
                <w:lang w:val="en-US"/>
                <w14:ligatures w14:val="none"/>
              </w:rPr>
              <w:t>Belgija</w:t>
            </w:r>
          </w:p>
        </w:tc>
        <w:tc>
          <w:tcPr>
            <w:tcW w:w="720"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0AE63D16" w14:textId="77777777" w:rsidR="00134E12" w:rsidRPr="00464887" w:rsidRDefault="00134E12" w:rsidP="002D20A0">
            <w:pPr>
              <w:spacing w:after="0" w:line="240" w:lineRule="auto"/>
              <w:jc w:val="right"/>
              <w:rPr>
                <w:rFonts w:ascii="Calibri" w:eastAsia="Calibri" w:hAnsi="Calibri" w:cs="Calibri"/>
                <w:sz w:val="16"/>
                <w:szCs w:val="18"/>
              </w:rPr>
            </w:pPr>
            <w:r w:rsidRPr="00464887">
              <w:rPr>
                <w:sz w:val="16"/>
                <w:szCs w:val="18"/>
              </w:rPr>
              <w:t>3</w:t>
            </w:r>
          </w:p>
        </w:tc>
        <w:tc>
          <w:tcPr>
            <w:tcW w:w="810"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3DC22E9D" w14:textId="77777777" w:rsidR="00134E12" w:rsidRPr="00464887" w:rsidRDefault="00134E12" w:rsidP="002D20A0">
            <w:pPr>
              <w:spacing w:after="0" w:line="240" w:lineRule="auto"/>
              <w:jc w:val="right"/>
              <w:rPr>
                <w:rFonts w:ascii="Calibri" w:eastAsia="Calibri" w:hAnsi="Calibri" w:cs="Calibri"/>
                <w:sz w:val="16"/>
                <w:szCs w:val="18"/>
              </w:rPr>
            </w:pPr>
            <w:r w:rsidRPr="00464887">
              <w:rPr>
                <w:sz w:val="16"/>
                <w:szCs w:val="18"/>
              </w:rPr>
              <w:t>6</w:t>
            </w:r>
          </w:p>
        </w:tc>
        <w:tc>
          <w:tcPr>
            <w:tcW w:w="630"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5D830AA9" w14:textId="77777777" w:rsidR="00134E12" w:rsidRPr="00464887" w:rsidRDefault="00134E12" w:rsidP="002D20A0">
            <w:pPr>
              <w:spacing w:after="0" w:line="240" w:lineRule="auto"/>
              <w:jc w:val="right"/>
              <w:rPr>
                <w:rFonts w:ascii="Calibri" w:eastAsia="Calibri" w:hAnsi="Calibri" w:cs="Calibri"/>
                <w:sz w:val="16"/>
                <w:szCs w:val="18"/>
              </w:rPr>
            </w:pPr>
            <w:r w:rsidRPr="00464887">
              <w:rPr>
                <w:sz w:val="16"/>
                <w:szCs w:val="18"/>
              </w:rPr>
              <w:t>0</w:t>
            </w:r>
          </w:p>
        </w:tc>
        <w:tc>
          <w:tcPr>
            <w:tcW w:w="720"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073CD621" w14:textId="77777777" w:rsidR="00134E12" w:rsidRPr="00464887" w:rsidRDefault="00134E12" w:rsidP="002D20A0">
            <w:pPr>
              <w:spacing w:after="0" w:line="240" w:lineRule="auto"/>
              <w:jc w:val="right"/>
              <w:rPr>
                <w:rFonts w:ascii="Calibri" w:eastAsia="Calibri" w:hAnsi="Calibri" w:cs="Calibri"/>
                <w:sz w:val="16"/>
                <w:szCs w:val="18"/>
              </w:rPr>
            </w:pPr>
            <w:r w:rsidRPr="00464887">
              <w:rPr>
                <w:sz w:val="16"/>
                <w:szCs w:val="18"/>
              </w:rPr>
              <w:t>0</w:t>
            </w:r>
          </w:p>
        </w:tc>
        <w:tc>
          <w:tcPr>
            <w:tcW w:w="540" w:type="dxa"/>
            <w:tcBorders>
              <w:top w:val="single" w:sz="0" w:space="0" w:color="000000"/>
              <w:left w:val="single" w:sz="0" w:space="0" w:color="000000"/>
              <w:bottom w:val="single" w:sz="4" w:space="0" w:color="000000"/>
              <w:right w:val="single" w:sz="4" w:space="0" w:color="000000"/>
            </w:tcBorders>
            <w:shd w:val="clear" w:color="auto" w:fill="D9D9D9"/>
            <w:tcMar>
              <w:left w:w="108" w:type="dxa"/>
              <w:right w:w="108" w:type="dxa"/>
            </w:tcMar>
            <w:vAlign w:val="center"/>
          </w:tcPr>
          <w:p w14:paraId="43EF7692" w14:textId="77777777" w:rsidR="00134E12" w:rsidRPr="00464887" w:rsidRDefault="00134E12" w:rsidP="002D20A0">
            <w:pPr>
              <w:spacing w:after="0" w:line="240" w:lineRule="auto"/>
              <w:jc w:val="right"/>
              <w:rPr>
                <w:rFonts w:ascii="Calibri" w:eastAsia="Calibri" w:hAnsi="Calibri" w:cs="Calibri"/>
                <w:sz w:val="16"/>
                <w:szCs w:val="18"/>
              </w:rPr>
            </w:pPr>
            <w:r w:rsidRPr="00464887">
              <w:rPr>
                <w:sz w:val="16"/>
                <w:szCs w:val="18"/>
              </w:rPr>
              <w:t>9</w:t>
            </w:r>
          </w:p>
        </w:tc>
        <w:tc>
          <w:tcPr>
            <w:tcW w:w="2524" w:type="dxa"/>
            <w:tcBorders>
              <w:top w:val="single" w:sz="0" w:space="0" w:color="000000"/>
              <w:left w:val="single" w:sz="0" w:space="0" w:color="000000"/>
              <w:bottom w:val="single" w:sz="8" w:space="0" w:color="000000"/>
              <w:right w:val="single" w:sz="8" w:space="0" w:color="000000"/>
            </w:tcBorders>
            <w:shd w:val="clear" w:color="auto" w:fill="auto"/>
            <w:tcMar>
              <w:left w:w="108" w:type="dxa"/>
              <w:right w:w="108" w:type="dxa"/>
            </w:tcMar>
            <w:vAlign w:val="center"/>
          </w:tcPr>
          <w:p w14:paraId="54A49CEC" w14:textId="77777777" w:rsidR="00134E12" w:rsidRPr="00500ADB" w:rsidRDefault="00134E12" w:rsidP="002D20A0">
            <w:pPr>
              <w:spacing w:after="0" w:line="240" w:lineRule="auto"/>
              <w:rPr>
                <w:rFonts w:ascii="Calibri" w:eastAsia="Calibri" w:hAnsi="Calibri" w:cs="Calibri"/>
                <w:sz w:val="16"/>
                <w:szCs w:val="16"/>
              </w:rPr>
            </w:pPr>
            <w:r w:rsidRPr="00500ADB">
              <w:rPr>
                <w:rFonts w:ascii="Calibri" w:eastAsia="Calibri" w:hAnsi="Calibri" w:cs="Calibri"/>
                <w:sz w:val="16"/>
                <w:szCs w:val="16"/>
              </w:rPr>
              <w:t>7.3.1. Identifikacija potreba za daljim razvojem Centra i planiranje budućih aktivnosti: Menadžer projekta / Stručnjak za poslovni razvoj</w:t>
            </w:r>
          </w:p>
          <w:p w14:paraId="4A24FA6D" w14:textId="77777777" w:rsidR="00134E12" w:rsidRPr="00500ADB" w:rsidRDefault="00134E12" w:rsidP="002D20A0">
            <w:pPr>
              <w:spacing w:after="0" w:line="240" w:lineRule="auto"/>
              <w:rPr>
                <w:rFonts w:ascii="Calibri" w:eastAsia="Calibri" w:hAnsi="Calibri" w:cs="Calibri"/>
                <w:sz w:val="16"/>
                <w:szCs w:val="16"/>
              </w:rPr>
            </w:pPr>
            <w:r w:rsidRPr="00500ADB">
              <w:rPr>
                <w:rFonts w:ascii="Calibri" w:eastAsia="Calibri" w:hAnsi="Calibri" w:cs="Calibri"/>
                <w:sz w:val="16"/>
                <w:szCs w:val="16"/>
              </w:rPr>
              <w:t>7.3.2. Izrada plana za dalje aktivnosti i unapređenje rada Centra: Menadžer projekta / Strateški planer</w:t>
            </w:r>
          </w:p>
        </w:tc>
      </w:tr>
      <w:tr w:rsidR="00134E12" w14:paraId="5EEDCCFA" w14:textId="77777777" w:rsidTr="00134E12">
        <w:trPr>
          <w:jc w:val="center"/>
        </w:trPr>
        <w:tc>
          <w:tcPr>
            <w:tcW w:w="1297" w:type="dxa"/>
            <w:vMerge/>
            <w:tcBorders>
              <w:left w:val="single" w:sz="4" w:space="0" w:color="000000"/>
              <w:bottom w:val="single" w:sz="4" w:space="0" w:color="000000"/>
              <w:right w:val="single" w:sz="4" w:space="0" w:color="000000"/>
            </w:tcBorders>
            <w:shd w:val="clear" w:color="auto" w:fill="D9D9D9"/>
            <w:tcMar>
              <w:left w:w="108" w:type="dxa"/>
              <w:right w:w="108" w:type="dxa"/>
            </w:tcMar>
            <w:vAlign w:val="center"/>
          </w:tcPr>
          <w:p w14:paraId="545FEAF1" w14:textId="77777777" w:rsidR="00134E12" w:rsidRDefault="00134E12" w:rsidP="002D20A0">
            <w:pPr>
              <w:spacing w:after="200" w:line="276" w:lineRule="auto"/>
              <w:rPr>
                <w:rFonts w:ascii="Calibri" w:eastAsia="Calibri" w:hAnsi="Calibri" w:cs="Calibri"/>
              </w:rPr>
            </w:pPr>
          </w:p>
        </w:tc>
        <w:tc>
          <w:tcPr>
            <w:tcW w:w="713"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7EC51350" w14:textId="77777777" w:rsidR="00134E12" w:rsidRPr="00B74A81" w:rsidRDefault="00134E12" w:rsidP="00134E12">
            <w:pPr>
              <w:pStyle w:val="ListParagraph"/>
              <w:numPr>
                <w:ilvl w:val="0"/>
                <w:numId w:val="182"/>
              </w:numPr>
              <w:contextualSpacing/>
              <w:jc w:val="center"/>
              <w:rPr>
                <w:rFonts w:ascii="Calibri" w:eastAsia="Calibri" w:hAnsi="Calibri" w:cs="Calibri"/>
              </w:rPr>
            </w:pPr>
          </w:p>
        </w:tc>
        <w:tc>
          <w:tcPr>
            <w:tcW w:w="1117" w:type="dxa"/>
            <w:tcBorders>
              <w:top w:val="single" w:sz="0" w:space="0" w:color="000000"/>
              <w:left w:val="single" w:sz="0" w:space="0" w:color="000000"/>
              <w:bottom w:val="single" w:sz="4" w:space="0" w:color="000000"/>
              <w:right w:val="single" w:sz="4" w:space="0" w:color="000000"/>
            </w:tcBorders>
            <w:shd w:val="clear" w:color="000000" w:fill="FFFFFF"/>
            <w:tcMar>
              <w:left w:w="108" w:type="dxa"/>
              <w:right w:w="108" w:type="dxa"/>
            </w:tcMar>
            <w:vAlign w:val="center"/>
          </w:tcPr>
          <w:p w14:paraId="6982D640" w14:textId="77777777" w:rsidR="00134E12" w:rsidRPr="00B74A81" w:rsidRDefault="00134E12" w:rsidP="002D20A0">
            <w:pPr>
              <w:jc w:val="center"/>
              <w:rPr>
                <w:sz w:val="16"/>
                <w:szCs w:val="16"/>
              </w:rPr>
            </w:pPr>
            <w:r w:rsidRPr="00B74A81">
              <w:rPr>
                <w:kern w:val="0"/>
                <w:sz w:val="16"/>
                <w:szCs w:val="16"/>
                <w14:ligatures w14:val="none"/>
              </w:rPr>
              <w:t>Accenture</w:t>
            </w:r>
          </w:p>
        </w:tc>
        <w:tc>
          <w:tcPr>
            <w:tcW w:w="810" w:type="dxa"/>
            <w:tcBorders>
              <w:top w:val="single" w:sz="0"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14:paraId="5B624E8F" w14:textId="77777777" w:rsidR="00134E12" w:rsidRPr="00B74A81" w:rsidRDefault="00134E12" w:rsidP="002D20A0">
            <w:pPr>
              <w:spacing w:after="0" w:line="240" w:lineRule="auto"/>
              <w:jc w:val="center"/>
              <w:rPr>
                <w:kern w:val="0"/>
                <w:sz w:val="16"/>
                <w:szCs w:val="16"/>
                <w:lang w:val="en-US"/>
                <w14:ligatures w14:val="none"/>
              </w:rPr>
            </w:pPr>
            <w:r>
              <w:rPr>
                <w:kern w:val="0"/>
                <w:sz w:val="18"/>
                <w:szCs w:val="18"/>
                <w:lang w:val="en-US"/>
                <w14:ligatures w14:val="none"/>
              </w:rPr>
              <w:t>Irska</w:t>
            </w:r>
          </w:p>
        </w:tc>
        <w:tc>
          <w:tcPr>
            <w:tcW w:w="720"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656CA0B5" w14:textId="77777777" w:rsidR="00134E12" w:rsidRPr="00464887" w:rsidRDefault="00134E12" w:rsidP="002D20A0">
            <w:pPr>
              <w:spacing w:after="0" w:line="240" w:lineRule="auto"/>
              <w:jc w:val="right"/>
              <w:rPr>
                <w:rFonts w:ascii="Calibri" w:eastAsia="Calibri" w:hAnsi="Calibri" w:cs="Calibri"/>
                <w:sz w:val="16"/>
                <w:szCs w:val="18"/>
              </w:rPr>
            </w:pPr>
            <w:r w:rsidRPr="00464887">
              <w:rPr>
                <w:sz w:val="16"/>
                <w:szCs w:val="18"/>
              </w:rPr>
              <w:t>0</w:t>
            </w:r>
          </w:p>
        </w:tc>
        <w:tc>
          <w:tcPr>
            <w:tcW w:w="810"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135E3B04" w14:textId="77777777" w:rsidR="00134E12" w:rsidRPr="00464887" w:rsidRDefault="00134E12" w:rsidP="002D20A0">
            <w:pPr>
              <w:spacing w:after="0" w:line="240" w:lineRule="auto"/>
              <w:jc w:val="right"/>
              <w:rPr>
                <w:rFonts w:ascii="Calibri" w:eastAsia="Calibri" w:hAnsi="Calibri" w:cs="Calibri"/>
                <w:sz w:val="16"/>
                <w:szCs w:val="18"/>
              </w:rPr>
            </w:pPr>
            <w:r w:rsidRPr="00464887">
              <w:rPr>
                <w:rFonts w:ascii="Calibri" w:hAnsi="Calibri" w:cs="Calibri"/>
                <w:sz w:val="16"/>
                <w:szCs w:val="18"/>
              </w:rPr>
              <w:t>6</w:t>
            </w:r>
          </w:p>
        </w:tc>
        <w:tc>
          <w:tcPr>
            <w:tcW w:w="630"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210AB437" w14:textId="77777777" w:rsidR="00134E12" w:rsidRPr="00464887" w:rsidRDefault="00134E12" w:rsidP="002D20A0">
            <w:pPr>
              <w:spacing w:after="0" w:line="240" w:lineRule="auto"/>
              <w:jc w:val="right"/>
              <w:rPr>
                <w:rFonts w:ascii="Calibri" w:eastAsia="Calibri" w:hAnsi="Calibri" w:cs="Calibri"/>
                <w:sz w:val="16"/>
                <w:szCs w:val="18"/>
              </w:rPr>
            </w:pPr>
            <w:r w:rsidRPr="00464887">
              <w:rPr>
                <w:rFonts w:ascii="Calibri" w:hAnsi="Calibri" w:cs="Calibri"/>
                <w:sz w:val="16"/>
                <w:szCs w:val="18"/>
              </w:rPr>
              <w:t>6</w:t>
            </w:r>
          </w:p>
        </w:tc>
        <w:tc>
          <w:tcPr>
            <w:tcW w:w="720"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32B05874" w14:textId="77777777" w:rsidR="00134E12" w:rsidRPr="00464887" w:rsidRDefault="00134E12" w:rsidP="002D20A0">
            <w:pPr>
              <w:spacing w:after="0" w:line="240" w:lineRule="auto"/>
              <w:jc w:val="right"/>
              <w:rPr>
                <w:rFonts w:ascii="Calibri" w:eastAsia="Calibri" w:hAnsi="Calibri" w:cs="Calibri"/>
                <w:sz w:val="16"/>
                <w:szCs w:val="18"/>
              </w:rPr>
            </w:pPr>
            <w:r w:rsidRPr="00464887">
              <w:rPr>
                <w:sz w:val="16"/>
                <w:szCs w:val="18"/>
              </w:rPr>
              <w:t>6</w:t>
            </w:r>
          </w:p>
        </w:tc>
        <w:tc>
          <w:tcPr>
            <w:tcW w:w="540" w:type="dxa"/>
            <w:tcBorders>
              <w:top w:val="single" w:sz="0" w:space="0" w:color="000000"/>
              <w:left w:val="single" w:sz="0" w:space="0" w:color="000000"/>
              <w:bottom w:val="single" w:sz="4" w:space="0" w:color="000000"/>
              <w:right w:val="single" w:sz="4" w:space="0" w:color="000000"/>
            </w:tcBorders>
            <w:shd w:val="clear" w:color="auto" w:fill="D9D9D9"/>
            <w:tcMar>
              <w:left w:w="108" w:type="dxa"/>
              <w:right w:w="108" w:type="dxa"/>
            </w:tcMar>
            <w:vAlign w:val="center"/>
          </w:tcPr>
          <w:p w14:paraId="323E3601" w14:textId="77777777" w:rsidR="00134E12" w:rsidRPr="00464887" w:rsidRDefault="00134E12" w:rsidP="002D20A0">
            <w:pPr>
              <w:spacing w:after="0" w:line="240" w:lineRule="auto"/>
              <w:jc w:val="right"/>
              <w:rPr>
                <w:rFonts w:ascii="Calibri" w:eastAsia="Calibri" w:hAnsi="Calibri" w:cs="Calibri"/>
                <w:sz w:val="16"/>
                <w:szCs w:val="18"/>
              </w:rPr>
            </w:pPr>
            <w:r w:rsidRPr="00464887">
              <w:rPr>
                <w:rFonts w:ascii="Calibri" w:hAnsi="Calibri" w:cs="Calibri"/>
                <w:sz w:val="16"/>
                <w:szCs w:val="18"/>
              </w:rPr>
              <w:t>18</w:t>
            </w:r>
          </w:p>
        </w:tc>
        <w:tc>
          <w:tcPr>
            <w:tcW w:w="2524" w:type="dxa"/>
            <w:tcBorders>
              <w:top w:val="single" w:sz="0" w:space="0" w:color="000000"/>
              <w:left w:val="single" w:sz="0" w:space="0" w:color="000000"/>
              <w:bottom w:val="single" w:sz="8" w:space="0" w:color="000000"/>
              <w:right w:val="single" w:sz="8" w:space="0" w:color="000000"/>
            </w:tcBorders>
            <w:shd w:val="clear" w:color="auto" w:fill="auto"/>
            <w:tcMar>
              <w:left w:w="108" w:type="dxa"/>
              <w:right w:w="108" w:type="dxa"/>
            </w:tcMar>
            <w:vAlign w:val="center"/>
          </w:tcPr>
          <w:p w14:paraId="17AA925E" w14:textId="77777777" w:rsidR="00134E12" w:rsidRPr="00500ADB" w:rsidRDefault="00134E12" w:rsidP="002D20A0">
            <w:pPr>
              <w:spacing w:after="0" w:line="240" w:lineRule="auto"/>
              <w:rPr>
                <w:rFonts w:ascii="Calibri" w:eastAsia="Calibri" w:hAnsi="Calibri" w:cs="Calibri"/>
                <w:sz w:val="16"/>
                <w:szCs w:val="16"/>
              </w:rPr>
            </w:pPr>
            <w:r w:rsidRPr="00500ADB">
              <w:rPr>
                <w:rFonts w:ascii="Calibri" w:eastAsia="Calibri" w:hAnsi="Calibri" w:cs="Calibri"/>
                <w:sz w:val="16"/>
                <w:szCs w:val="16"/>
              </w:rPr>
              <w:t>7.3.1. Identifikacija potreba za daljim razvojem Centra i planiranje budućih aktivnosti: Menadžer projekta / Stručnjak za poslovni razvoj</w:t>
            </w:r>
          </w:p>
          <w:p w14:paraId="05BDD700" w14:textId="77777777" w:rsidR="00134E12" w:rsidRPr="00500ADB" w:rsidRDefault="00134E12" w:rsidP="002D20A0">
            <w:pPr>
              <w:spacing w:after="0" w:line="240" w:lineRule="auto"/>
              <w:rPr>
                <w:rFonts w:ascii="Calibri" w:eastAsia="Calibri" w:hAnsi="Calibri" w:cs="Calibri"/>
                <w:sz w:val="16"/>
                <w:szCs w:val="16"/>
              </w:rPr>
            </w:pPr>
            <w:r w:rsidRPr="00500ADB">
              <w:rPr>
                <w:rFonts w:ascii="Calibri" w:eastAsia="Calibri" w:hAnsi="Calibri" w:cs="Calibri"/>
                <w:sz w:val="16"/>
                <w:szCs w:val="16"/>
              </w:rPr>
              <w:t>7.3.2. Izrada plana za dalje aktivnosti i unapređenje rada Centra: Menadžer projekta / Strateški planer</w:t>
            </w:r>
          </w:p>
        </w:tc>
      </w:tr>
      <w:tr w:rsidR="00134E12" w14:paraId="6EF89B31" w14:textId="77777777" w:rsidTr="00134E12">
        <w:trPr>
          <w:jc w:val="center"/>
        </w:trPr>
        <w:tc>
          <w:tcPr>
            <w:tcW w:w="3937" w:type="dxa"/>
            <w:gridSpan w:val="4"/>
            <w:tcBorders>
              <w:top w:val="single" w:sz="8" w:space="0" w:color="000000"/>
              <w:left w:val="single" w:sz="4" w:space="0" w:color="000000"/>
              <w:bottom w:val="single" w:sz="8" w:space="0" w:color="000000"/>
              <w:right w:val="single" w:sz="4" w:space="0" w:color="000000"/>
            </w:tcBorders>
            <w:shd w:val="clear" w:color="auto" w:fill="DAEEF3"/>
            <w:tcMar>
              <w:left w:w="108" w:type="dxa"/>
              <w:right w:w="108" w:type="dxa"/>
            </w:tcMar>
            <w:vAlign w:val="center"/>
          </w:tcPr>
          <w:p w14:paraId="63DD7294" w14:textId="77777777" w:rsidR="00134E12" w:rsidRDefault="00134E12" w:rsidP="002D20A0">
            <w:pPr>
              <w:spacing w:after="0" w:line="240" w:lineRule="auto"/>
              <w:jc w:val="right"/>
              <w:rPr>
                <w:rFonts w:ascii="Calibri" w:eastAsia="Calibri" w:hAnsi="Calibri" w:cs="Calibri"/>
              </w:rPr>
            </w:pPr>
            <w:r>
              <w:rPr>
                <w:rFonts w:ascii="Calibri" w:eastAsia="Calibri" w:hAnsi="Calibri" w:cs="Calibri"/>
                <w:b/>
                <w:color w:val="000000"/>
              </w:rPr>
              <w:t>SUBTOTAL</w:t>
            </w:r>
          </w:p>
        </w:tc>
        <w:tc>
          <w:tcPr>
            <w:tcW w:w="720" w:type="dxa"/>
            <w:tcBorders>
              <w:top w:val="single" w:sz="0" w:space="0" w:color="000000"/>
              <w:left w:val="single" w:sz="0" w:space="0" w:color="000000"/>
              <w:bottom w:val="single" w:sz="4" w:space="0" w:color="000000"/>
              <w:right w:val="single" w:sz="4" w:space="0" w:color="000000"/>
            </w:tcBorders>
            <w:shd w:val="clear" w:color="auto" w:fill="DAEEF3"/>
            <w:tcMar>
              <w:left w:w="108" w:type="dxa"/>
              <w:right w:w="108" w:type="dxa"/>
            </w:tcMar>
            <w:vAlign w:val="center"/>
          </w:tcPr>
          <w:p w14:paraId="418176DA" w14:textId="77777777" w:rsidR="00134E12" w:rsidRDefault="00134E12" w:rsidP="002D20A0">
            <w:pPr>
              <w:spacing w:after="0" w:line="240" w:lineRule="auto"/>
              <w:jc w:val="right"/>
              <w:rPr>
                <w:rFonts w:ascii="Calibri" w:eastAsia="Calibri" w:hAnsi="Calibri" w:cs="Calibri"/>
              </w:rPr>
            </w:pPr>
          </w:p>
        </w:tc>
        <w:tc>
          <w:tcPr>
            <w:tcW w:w="810" w:type="dxa"/>
            <w:tcBorders>
              <w:top w:val="single" w:sz="0" w:space="0" w:color="000000"/>
              <w:left w:val="single" w:sz="0" w:space="0" w:color="000000"/>
              <w:bottom w:val="single" w:sz="4" w:space="0" w:color="000000"/>
              <w:right w:val="single" w:sz="4" w:space="0" w:color="000000"/>
            </w:tcBorders>
            <w:shd w:val="clear" w:color="auto" w:fill="DAEEF3"/>
            <w:tcMar>
              <w:left w:w="108" w:type="dxa"/>
              <w:right w:w="108" w:type="dxa"/>
            </w:tcMar>
            <w:vAlign w:val="center"/>
          </w:tcPr>
          <w:p w14:paraId="1EB94FEE" w14:textId="77777777" w:rsidR="00134E12" w:rsidRDefault="00134E12" w:rsidP="002D20A0">
            <w:pPr>
              <w:spacing w:after="0" w:line="240" w:lineRule="auto"/>
              <w:jc w:val="right"/>
              <w:rPr>
                <w:rFonts w:ascii="Calibri" w:eastAsia="Calibri" w:hAnsi="Calibri" w:cs="Calibri"/>
              </w:rPr>
            </w:pPr>
          </w:p>
        </w:tc>
        <w:tc>
          <w:tcPr>
            <w:tcW w:w="630" w:type="dxa"/>
            <w:tcBorders>
              <w:top w:val="single" w:sz="0" w:space="0" w:color="000000"/>
              <w:left w:val="single" w:sz="0" w:space="0" w:color="000000"/>
              <w:bottom w:val="single" w:sz="4" w:space="0" w:color="000000"/>
              <w:right w:val="single" w:sz="4" w:space="0" w:color="000000"/>
            </w:tcBorders>
            <w:shd w:val="clear" w:color="auto" w:fill="DAEEF3"/>
            <w:tcMar>
              <w:left w:w="108" w:type="dxa"/>
              <w:right w:w="108" w:type="dxa"/>
            </w:tcMar>
            <w:vAlign w:val="center"/>
          </w:tcPr>
          <w:p w14:paraId="463C22EB" w14:textId="77777777" w:rsidR="00134E12" w:rsidRDefault="00134E12" w:rsidP="002D20A0">
            <w:pPr>
              <w:spacing w:after="0" w:line="240" w:lineRule="auto"/>
              <w:jc w:val="right"/>
              <w:rPr>
                <w:rFonts w:ascii="Calibri" w:eastAsia="Calibri" w:hAnsi="Calibri" w:cs="Calibri"/>
              </w:rPr>
            </w:pPr>
          </w:p>
        </w:tc>
        <w:tc>
          <w:tcPr>
            <w:tcW w:w="720" w:type="dxa"/>
            <w:tcBorders>
              <w:top w:val="single" w:sz="0" w:space="0" w:color="000000"/>
              <w:left w:val="single" w:sz="0" w:space="0" w:color="000000"/>
              <w:bottom w:val="single" w:sz="4" w:space="0" w:color="000000"/>
              <w:right w:val="single" w:sz="4" w:space="0" w:color="000000"/>
            </w:tcBorders>
            <w:shd w:val="clear" w:color="auto" w:fill="DAEEF3"/>
            <w:tcMar>
              <w:left w:w="108" w:type="dxa"/>
              <w:right w:w="108" w:type="dxa"/>
            </w:tcMar>
            <w:vAlign w:val="center"/>
          </w:tcPr>
          <w:p w14:paraId="0C1479D3" w14:textId="77777777" w:rsidR="00134E12" w:rsidRDefault="00134E12" w:rsidP="002D20A0">
            <w:pPr>
              <w:spacing w:after="0" w:line="240" w:lineRule="auto"/>
              <w:jc w:val="right"/>
              <w:rPr>
                <w:rFonts w:ascii="Calibri" w:eastAsia="Calibri" w:hAnsi="Calibri" w:cs="Calibri"/>
              </w:rPr>
            </w:pPr>
          </w:p>
        </w:tc>
        <w:tc>
          <w:tcPr>
            <w:tcW w:w="540" w:type="dxa"/>
            <w:tcBorders>
              <w:top w:val="single" w:sz="0" w:space="0" w:color="000000"/>
              <w:left w:val="single" w:sz="0" w:space="0" w:color="000000"/>
              <w:bottom w:val="single" w:sz="4" w:space="0" w:color="000000"/>
              <w:right w:val="single" w:sz="4" w:space="0" w:color="000000"/>
            </w:tcBorders>
            <w:shd w:val="clear" w:color="auto" w:fill="DAEEF3"/>
            <w:tcMar>
              <w:left w:w="108" w:type="dxa"/>
              <w:right w:w="108" w:type="dxa"/>
            </w:tcMar>
            <w:vAlign w:val="center"/>
          </w:tcPr>
          <w:p w14:paraId="08924F13" w14:textId="77777777" w:rsidR="00134E12" w:rsidRDefault="00134E12" w:rsidP="002D20A0">
            <w:pPr>
              <w:spacing w:after="0" w:line="240" w:lineRule="auto"/>
              <w:jc w:val="right"/>
              <w:rPr>
                <w:rFonts w:ascii="Calibri" w:eastAsia="Calibri" w:hAnsi="Calibri" w:cs="Calibri"/>
              </w:rPr>
            </w:pPr>
          </w:p>
        </w:tc>
        <w:tc>
          <w:tcPr>
            <w:tcW w:w="2524" w:type="dxa"/>
            <w:tcBorders>
              <w:top w:val="single" w:sz="8" w:space="0" w:color="000000"/>
              <w:left w:val="single" w:sz="0" w:space="0" w:color="000000"/>
              <w:bottom w:val="single" w:sz="4" w:space="0" w:color="000000"/>
              <w:right w:val="single" w:sz="4" w:space="0" w:color="000000"/>
            </w:tcBorders>
            <w:shd w:val="clear" w:color="auto" w:fill="DAEEF3"/>
            <w:tcMar>
              <w:left w:w="108" w:type="dxa"/>
              <w:right w:w="108" w:type="dxa"/>
            </w:tcMar>
            <w:vAlign w:val="center"/>
          </w:tcPr>
          <w:p w14:paraId="6FF040F3" w14:textId="77777777" w:rsidR="00134E12" w:rsidRDefault="00134E12" w:rsidP="002D20A0">
            <w:pPr>
              <w:spacing w:after="0" w:line="240" w:lineRule="auto"/>
              <w:rPr>
                <w:rFonts w:ascii="Calibri" w:eastAsia="Calibri" w:hAnsi="Calibri" w:cs="Calibri"/>
              </w:rPr>
            </w:pPr>
            <w:r>
              <w:rPr>
                <w:rFonts w:ascii="Calibri" w:eastAsia="Calibri" w:hAnsi="Calibri" w:cs="Calibri"/>
                <w:color w:val="000000"/>
              </w:rPr>
              <w:t> </w:t>
            </w:r>
          </w:p>
        </w:tc>
      </w:tr>
      <w:tr w:rsidR="00134E12" w14:paraId="3680358B" w14:textId="77777777" w:rsidTr="00134E12">
        <w:trPr>
          <w:jc w:val="center"/>
        </w:trPr>
        <w:tc>
          <w:tcPr>
            <w:tcW w:w="1297" w:type="dxa"/>
            <w:vMerge w:val="restart"/>
            <w:tcBorders>
              <w:top w:val="single" w:sz="4" w:space="0" w:color="000000"/>
              <w:left w:val="single" w:sz="4" w:space="0" w:color="000000"/>
              <w:right w:val="single" w:sz="4" w:space="0" w:color="000000"/>
            </w:tcBorders>
            <w:shd w:val="clear" w:color="auto" w:fill="D9D9D9"/>
            <w:tcMar>
              <w:left w:w="108" w:type="dxa"/>
              <w:right w:w="108" w:type="dxa"/>
            </w:tcMar>
            <w:vAlign w:val="center"/>
          </w:tcPr>
          <w:p w14:paraId="52669CD0" w14:textId="77777777" w:rsidR="00134E12" w:rsidRDefault="00134E12" w:rsidP="002D20A0">
            <w:pPr>
              <w:spacing w:after="0" w:line="240" w:lineRule="auto"/>
              <w:jc w:val="center"/>
              <w:rPr>
                <w:rFonts w:ascii="Calibri" w:eastAsia="Calibri" w:hAnsi="Calibri" w:cs="Calibri"/>
              </w:rPr>
            </w:pPr>
            <w:r>
              <w:rPr>
                <w:rFonts w:ascii="Calibri" w:eastAsia="Calibri" w:hAnsi="Calibri" w:cs="Calibri"/>
                <w:b/>
                <w:color w:val="000000"/>
                <w:sz w:val="16"/>
              </w:rPr>
              <w:t>QUALITY PLAN</w:t>
            </w:r>
          </w:p>
        </w:tc>
        <w:tc>
          <w:tcPr>
            <w:tcW w:w="713"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459AB4B3" w14:textId="77777777" w:rsidR="00134E12" w:rsidRPr="008D10FA" w:rsidRDefault="00134E12" w:rsidP="00134E12">
            <w:pPr>
              <w:pStyle w:val="ListParagraph"/>
              <w:numPr>
                <w:ilvl w:val="0"/>
                <w:numId w:val="183"/>
              </w:numPr>
              <w:contextualSpacing/>
              <w:jc w:val="center"/>
              <w:rPr>
                <w:rFonts w:ascii="Calibri" w:eastAsia="Calibri" w:hAnsi="Calibri" w:cs="Calibri"/>
              </w:rPr>
            </w:pPr>
          </w:p>
        </w:tc>
        <w:tc>
          <w:tcPr>
            <w:tcW w:w="1117" w:type="dxa"/>
            <w:tcBorders>
              <w:top w:val="single" w:sz="0" w:space="0" w:color="000000"/>
              <w:left w:val="single" w:sz="0" w:space="0" w:color="000000"/>
              <w:bottom w:val="single" w:sz="4" w:space="0" w:color="000000"/>
              <w:right w:val="single" w:sz="4" w:space="0" w:color="000000"/>
            </w:tcBorders>
            <w:shd w:val="clear" w:color="000000" w:fill="FFFFFF"/>
            <w:tcMar>
              <w:left w:w="108" w:type="dxa"/>
              <w:right w:w="108" w:type="dxa"/>
            </w:tcMar>
            <w:vAlign w:val="center"/>
          </w:tcPr>
          <w:p w14:paraId="5B130866" w14:textId="77777777" w:rsidR="00134E12" w:rsidRDefault="00134E12" w:rsidP="002D20A0">
            <w:pPr>
              <w:spacing w:after="0" w:line="240" w:lineRule="auto"/>
              <w:jc w:val="center"/>
              <w:rPr>
                <w:rFonts w:ascii="Calibri" w:eastAsia="Calibri" w:hAnsi="Calibri" w:cs="Calibri"/>
              </w:rPr>
            </w:pPr>
            <w:r w:rsidRPr="008D10FA">
              <w:rPr>
                <w:kern w:val="0"/>
                <w:sz w:val="16"/>
                <w:szCs w:val="18"/>
                <w:lang w:val="en-GB"/>
                <w14:ligatures w14:val="none"/>
              </w:rPr>
              <w:t>Narodni muzej u Beogradu</w:t>
            </w:r>
          </w:p>
        </w:tc>
        <w:tc>
          <w:tcPr>
            <w:tcW w:w="810" w:type="dxa"/>
            <w:tcBorders>
              <w:top w:val="single" w:sz="0"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14:paraId="043614F0" w14:textId="77777777" w:rsidR="00134E12" w:rsidRDefault="00134E12" w:rsidP="002D20A0">
            <w:pPr>
              <w:spacing w:after="0" w:line="240" w:lineRule="auto"/>
              <w:jc w:val="center"/>
              <w:rPr>
                <w:rFonts w:ascii="Calibri" w:eastAsia="Calibri" w:hAnsi="Calibri" w:cs="Calibri"/>
              </w:rPr>
            </w:pPr>
            <w:r w:rsidRPr="008D10FA">
              <w:rPr>
                <w:kern w:val="0"/>
                <w:sz w:val="16"/>
                <w:szCs w:val="18"/>
                <w:lang w:val="en-GB"/>
                <w14:ligatures w14:val="none"/>
              </w:rPr>
              <w:t>Srbija</w:t>
            </w:r>
          </w:p>
        </w:tc>
        <w:tc>
          <w:tcPr>
            <w:tcW w:w="720"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29CDF389" w14:textId="77777777" w:rsidR="00134E12" w:rsidRPr="00464887" w:rsidRDefault="00134E12" w:rsidP="002D20A0">
            <w:pPr>
              <w:spacing w:after="0" w:line="240" w:lineRule="auto"/>
              <w:jc w:val="right"/>
              <w:rPr>
                <w:rFonts w:ascii="Calibri" w:eastAsia="Calibri" w:hAnsi="Calibri" w:cs="Calibri"/>
                <w:sz w:val="16"/>
                <w:szCs w:val="16"/>
              </w:rPr>
            </w:pPr>
            <w:r w:rsidRPr="00464887">
              <w:rPr>
                <w:sz w:val="16"/>
                <w:szCs w:val="16"/>
              </w:rPr>
              <w:t>0</w:t>
            </w:r>
          </w:p>
        </w:tc>
        <w:tc>
          <w:tcPr>
            <w:tcW w:w="810"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5D049906" w14:textId="77777777" w:rsidR="00134E12" w:rsidRPr="00464887" w:rsidRDefault="00134E12" w:rsidP="002D20A0">
            <w:pPr>
              <w:spacing w:after="0" w:line="240" w:lineRule="auto"/>
              <w:jc w:val="right"/>
              <w:rPr>
                <w:rFonts w:ascii="Calibri" w:eastAsia="Calibri" w:hAnsi="Calibri" w:cs="Calibri"/>
                <w:sz w:val="16"/>
                <w:szCs w:val="16"/>
              </w:rPr>
            </w:pPr>
            <w:r w:rsidRPr="00464887">
              <w:rPr>
                <w:sz w:val="16"/>
                <w:szCs w:val="16"/>
              </w:rPr>
              <w:t>0</w:t>
            </w:r>
          </w:p>
        </w:tc>
        <w:tc>
          <w:tcPr>
            <w:tcW w:w="630"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146F553F" w14:textId="77777777" w:rsidR="00134E12" w:rsidRPr="00464887" w:rsidRDefault="00134E12" w:rsidP="002D20A0">
            <w:pPr>
              <w:spacing w:after="0" w:line="240" w:lineRule="auto"/>
              <w:jc w:val="right"/>
              <w:rPr>
                <w:rFonts w:ascii="Calibri" w:eastAsia="Calibri" w:hAnsi="Calibri" w:cs="Calibri"/>
                <w:sz w:val="16"/>
                <w:szCs w:val="16"/>
              </w:rPr>
            </w:pPr>
            <w:r w:rsidRPr="00464887">
              <w:rPr>
                <w:sz w:val="16"/>
                <w:szCs w:val="16"/>
              </w:rPr>
              <w:t>0</w:t>
            </w:r>
          </w:p>
        </w:tc>
        <w:tc>
          <w:tcPr>
            <w:tcW w:w="720"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0E26121B" w14:textId="77777777" w:rsidR="00134E12" w:rsidRPr="00464887" w:rsidRDefault="00134E12" w:rsidP="002D20A0">
            <w:pPr>
              <w:spacing w:after="0" w:line="240" w:lineRule="auto"/>
              <w:jc w:val="right"/>
              <w:rPr>
                <w:rFonts w:ascii="Calibri" w:eastAsia="Calibri" w:hAnsi="Calibri" w:cs="Calibri"/>
                <w:sz w:val="16"/>
                <w:szCs w:val="16"/>
              </w:rPr>
            </w:pPr>
            <w:r w:rsidRPr="00464887">
              <w:rPr>
                <w:sz w:val="16"/>
                <w:szCs w:val="16"/>
              </w:rPr>
              <w:t>6</w:t>
            </w:r>
          </w:p>
        </w:tc>
        <w:tc>
          <w:tcPr>
            <w:tcW w:w="540" w:type="dxa"/>
            <w:tcBorders>
              <w:top w:val="single" w:sz="0" w:space="0" w:color="000000"/>
              <w:left w:val="single" w:sz="0" w:space="0" w:color="000000"/>
              <w:bottom w:val="single" w:sz="4" w:space="0" w:color="000000"/>
              <w:right w:val="single" w:sz="4" w:space="0" w:color="000000"/>
            </w:tcBorders>
            <w:shd w:val="clear" w:color="auto" w:fill="D9D9D9"/>
            <w:tcMar>
              <w:left w:w="108" w:type="dxa"/>
              <w:right w:w="108" w:type="dxa"/>
            </w:tcMar>
            <w:vAlign w:val="center"/>
          </w:tcPr>
          <w:p w14:paraId="65913C78" w14:textId="77777777" w:rsidR="00134E12" w:rsidRPr="00464887" w:rsidRDefault="00134E12" w:rsidP="002D20A0">
            <w:pPr>
              <w:spacing w:after="0" w:line="240" w:lineRule="auto"/>
              <w:jc w:val="right"/>
              <w:rPr>
                <w:rFonts w:ascii="Calibri" w:eastAsia="Calibri" w:hAnsi="Calibri" w:cs="Calibri"/>
                <w:sz w:val="16"/>
                <w:szCs w:val="16"/>
              </w:rPr>
            </w:pPr>
            <w:r w:rsidRPr="00464887">
              <w:rPr>
                <w:sz w:val="16"/>
                <w:szCs w:val="16"/>
              </w:rPr>
              <w:t>6</w:t>
            </w:r>
          </w:p>
        </w:tc>
        <w:tc>
          <w:tcPr>
            <w:tcW w:w="2524" w:type="dxa"/>
            <w:tcBorders>
              <w:top w:val="single" w:sz="0" w:space="0" w:color="000000"/>
              <w:left w:val="single" w:sz="0" w:space="0" w:color="000000"/>
              <w:bottom w:val="single" w:sz="4" w:space="0" w:color="000000"/>
              <w:right w:val="single" w:sz="8" w:space="0" w:color="000000"/>
            </w:tcBorders>
            <w:shd w:val="clear" w:color="auto" w:fill="auto"/>
            <w:tcMar>
              <w:left w:w="108" w:type="dxa"/>
              <w:right w:w="108" w:type="dxa"/>
            </w:tcMar>
            <w:vAlign w:val="center"/>
          </w:tcPr>
          <w:p w14:paraId="0FC9BD4F" w14:textId="77777777" w:rsidR="00134E12" w:rsidRPr="00CA0114" w:rsidRDefault="00134E12" w:rsidP="002D20A0">
            <w:pPr>
              <w:spacing w:after="0" w:line="240" w:lineRule="auto"/>
              <w:rPr>
                <w:rFonts w:ascii="Calibri" w:eastAsia="Calibri" w:hAnsi="Calibri" w:cs="Calibri"/>
                <w:sz w:val="16"/>
                <w:szCs w:val="16"/>
              </w:rPr>
            </w:pPr>
            <w:r w:rsidRPr="00CA0114">
              <w:rPr>
                <w:rFonts w:ascii="Calibri" w:eastAsia="Calibri" w:hAnsi="Calibri" w:cs="Calibri"/>
                <w:sz w:val="16"/>
                <w:szCs w:val="16"/>
              </w:rPr>
              <w:t>13.1.1.</w:t>
            </w:r>
            <w:r w:rsidRPr="00CA0114">
              <w:rPr>
                <w:rFonts w:ascii="Calibri" w:eastAsia="Calibri" w:hAnsi="Calibri" w:cs="Calibri"/>
                <w:sz w:val="16"/>
                <w:szCs w:val="16"/>
              </w:rPr>
              <w:tab/>
              <w:t xml:space="preserve">  Definisanje parametara i kriterijuma za evaluaciju: 2 zaposlena</w:t>
            </w:r>
          </w:p>
          <w:p w14:paraId="497040E3" w14:textId="77777777" w:rsidR="00134E12" w:rsidRPr="00CA0114" w:rsidRDefault="00134E12" w:rsidP="002D20A0">
            <w:pPr>
              <w:spacing w:after="0" w:line="240" w:lineRule="auto"/>
              <w:rPr>
                <w:rFonts w:ascii="Calibri" w:eastAsia="Calibri" w:hAnsi="Calibri" w:cs="Calibri"/>
                <w:sz w:val="16"/>
                <w:szCs w:val="16"/>
              </w:rPr>
            </w:pPr>
          </w:p>
          <w:p w14:paraId="72761F5A" w14:textId="77777777" w:rsidR="00134E12" w:rsidRPr="00CA0114" w:rsidRDefault="00134E12" w:rsidP="002D20A0">
            <w:pPr>
              <w:spacing w:after="0" w:line="240" w:lineRule="auto"/>
              <w:rPr>
                <w:rFonts w:ascii="Calibri" w:eastAsia="Calibri" w:hAnsi="Calibri" w:cs="Calibri"/>
                <w:sz w:val="16"/>
                <w:szCs w:val="16"/>
              </w:rPr>
            </w:pPr>
            <w:r w:rsidRPr="00CA0114">
              <w:rPr>
                <w:rFonts w:ascii="Calibri" w:eastAsia="Calibri" w:hAnsi="Calibri" w:cs="Calibri"/>
                <w:sz w:val="16"/>
                <w:szCs w:val="16"/>
              </w:rPr>
              <w:t>13.1.2.</w:t>
            </w:r>
            <w:r w:rsidRPr="00CA0114">
              <w:rPr>
                <w:rFonts w:ascii="Calibri" w:eastAsia="Calibri" w:hAnsi="Calibri" w:cs="Calibri"/>
                <w:sz w:val="16"/>
                <w:szCs w:val="16"/>
              </w:rPr>
              <w:tab/>
              <w:t xml:space="preserve">  Priprema i distribucija upitnika, intervjua ili fokus grupa: 3 zaposlena</w:t>
            </w:r>
          </w:p>
          <w:p w14:paraId="389DA633" w14:textId="77777777" w:rsidR="00134E12" w:rsidRPr="00CA0114" w:rsidRDefault="00134E12" w:rsidP="002D20A0">
            <w:pPr>
              <w:spacing w:after="0" w:line="240" w:lineRule="auto"/>
              <w:rPr>
                <w:rFonts w:ascii="Calibri" w:eastAsia="Calibri" w:hAnsi="Calibri" w:cs="Calibri"/>
                <w:sz w:val="16"/>
                <w:szCs w:val="16"/>
              </w:rPr>
            </w:pPr>
          </w:p>
          <w:p w14:paraId="12FDB897" w14:textId="77777777" w:rsidR="00134E12" w:rsidRPr="00CA0114" w:rsidRDefault="00134E12" w:rsidP="002D20A0">
            <w:pPr>
              <w:spacing w:after="0" w:line="240" w:lineRule="auto"/>
              <w:rPr>
                <w:rFonts w:ascii="Calibri" w:eastAsia="Calibri" w:hAnsi="Calibri" w:cs="Calibri"/>
                <w:sz w:val="16"/>
                <w:szCs w:val="16"/>
              </w:rPr>
            </w:pPr>
            <w:r w:rsidRPr="00CA0114">
              <w:rPr>
                <w:rFonts w:ascii="Calibri" w:eastAsia="Calibri" w:hAnsi="Calibri" w:cs="Calibri"/>
                <w:sz w:val="16"/>
                <w:szCs w:val="16"/>
              </w:rPr>
              <w:t>13.1.3.</w:t>
            </w:r>
            <w:r w:rsidRPr="00CA0114">
              <w:rPr>
                <w:rFonts w:ascii="Calibri" w:eastAsia="Calibri" w:hAnsi="Calibri" w:cs="Calibri"/>
                <w:sz w:val="16"/>
                <w:szCs w:val="16"/>
              </w:rPr>
              <w:tab/>
              <w:t xml:space="preserve">  Analiza prikupljenih podataka i ocenjivanje efikasnosti programa: 2 zaposlena</w:t>
            </w:r>
          </w:p>
          <w:p w14:paraId="2A9F25F7" w14:textId="77777777" w:rsidR="00134E12" w:rsidRDefault="00134E12" w:rsidP="002D20A0">
            <w:pPr>
              <w:spacing w:after="0" w:line="240" w:lineRule="auto"/>
              <w:rPr>
                <w:rFonts w:ascii="Calibri" w:eastAsia="Calibri" w:hAnsi="Calibri" w:cs="Calibri"/>
              </w:rPr>
            </w:pPr>
          </w:p>
        </w:tc>
      </w:tr>
      <w:tr w:rsidR="00134E12" w14:paraId="71282DF7" w14:textId="77777777" w:rsidTr="00134E12">
        <w:trPr>
          <w:jc w:val="center"/>
        </w:trPr>
        <w:tc>
          <w:tcPr>
            <w:tcW w:w="1297" w:type="dxa"/>
            <w:vMerge/>
            <w:tcBorders>
              <w:left w:val="single" w:sz="4" w:space="0" w:color="000000"/>
              <w:right w:val="single" w:sz="4" w:space="0" w:color="000000"/>
            </w:tcBorders>
            <w:shd w:val="clear" w:color="auto" w:fill="D9D9D9"/>
            <w:tcMar>
              <w:left w:w="108" w:type="dxa"/>
              <w:right w:w="108" w:type="dxa"/>
            </w:tcMar>
            <w:vAlign w:val="center"/>
          </w:tcPr>
          <w:p w14:paraId="6F92F3E7" w14:textId="77777777" w:rsidR="00134E12" w:rsidRDefault="00134E12" w:rsidP="002D20A0">
            <w:pPr>
              <w:spacing w:after="200" w:line="276" w:lineRule="auto"/>
              <w:rPr>
                <w:rFonts w:ascii="Calibri" w:eastAsia="Calibri" w:hAnsi="Calibri" w:cs="Calibri"/>
              </w:rPr>
            </w:pPr>
          </w:p>
        </w:tc>
        <w:tc>
          <w:tcPr>
            <w:tcW w:w="713"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73A3E006" w14:textId="77777777" w:rsidR="00134E12" w:rsidRPr="008D10FA" w:rsidRDefault="00134E12" w:rsidP="00134E12">
            <w:pPr>
              <w:pStyle w:val="ListParagraph"/>
              <w:numPr>
                <w:ilvl w:val="0"/>
                <w:numId w:val="183"/>
              </w:numPr>
              <w:contextualSpacing/>
              <w:jc w:val="center"/>
              <w:rPr>
                <w:rFonts w:ascii="Calibri" w:eastAsia="Calibri" w:hAnsi="Calibri" w:cs="Calibri"/>
              </w:rPr>
            </w:pPr>
          </w:p>
        </w:tc>
        <w:tc>
          <w:tcPr>
            <w:tcW w:w="1117" w:type="dxa"/>
            <w:tcBorders>
              <w:top w:val="single" w:sz="0" w:space="0" w:color="000000"/>
              <w:left w:val="single" w:sz="0" w:space="0" w:color="000000"/>
              <w:bottom w:val="single" w:sz="4" w:space="0" w:color="000000"/>
              <w:right w:val="single" w:sz="4" w:space="0" w:color="000000"/>
            </w:tcBorders>
            <w:shd w:val="clear" w:color="000000" w:fill="FFFFFF"/>
            <w:tcMar>
              <w:left w:w="108" w:type="dxa"/>
              <w:right w:w="108" w:type="dxa"/>
            </w:tcMar>
            <w:vAlign w:val="center"/>
          </w:tcPr>
          <w:p w14:paraId="70D630CD" w14:textId="77777777" w:rsidR="00134E12" w:rsidRDefault="00134E12" w:rsidP="002D20A0">
            <w:pPr>
              <w:spacing w:after="0" w:line="240" w:lineRule="auto"/>
              <w:jc w:val="center"/>
              <w:rPr>
                <w:rFonts w:ascii="Calibri" w:eastAsia="Calibri" w:hAnsi="Calibri" w:cs="Calibri"/>
              </w:rPr>
            </w:pPr>
            <w:r w:rsidRPr="008D10FA">
              <w:rPr>
                <w:kern w:val="0"/>
                <w:sz w:val="16"/>
                <w:szCs w:val="18"/>
                <w:lang w:val="en-GB"/>
                <w14:ligatures w14:val="none"/>
              </w:rPr>
              <w:t>Etnografski muzej u Beogradu</w:t>
            </w:r>
          </w:p>
        </w:tc>
        <w:tc>
          <w:tcPr>
            <w:tcW w:w="810" w:type="dxa"/>
            <w:tcBorders>
              <w:top w:val="single" w:sz="0"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14:paraId="641B1498" w14:textId="77777777" w:rsidR="00134E12" w:rsidRDefault="00134E12" w:rsidP="002D20A0">
            <w:pPr>
              <w:spacing w:after="0" w:line="240" w:lineRule="auto"/>
              <w:jc w:val="center"/>
              <w:rPr>
                <w:rFonts w:ascii="Calibri" w:eastAsia="Calibri" w:hAnsi="Calibri" w:cs="Calibri"/>
              </w:rPr>
            </w:pPr>
            <w:r w:rsidRPr="008D10FA">
              <w:rPr>
                <w:kern w:val="0"/>
                <w:sz w:val="16"/>
                <w:szCs w:val="18"/>
                <w:lang w:val="en-GB"/>
                <w14:ligatures w14:val="none"/>
              </w:rPr>
              <w:t>Srbija</w:t>
            </w:r>
          </w:p>
        </w:tc>
        <w:tc>
          <w:tcPr>
            <w:tcW w:w="720"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7DF1E940" w14:textId="77777777" w:rsidR="00134E12" w:rsidRPr="00464887" w:rsidRDefault="00134E12" w:rsidP="002D20A0">
            <w:pPr>
              <w:spacing w:after="0" w:line="240" w:lineRule="auto"/>
              <w:jc w:val="right"/>
              <w:rPr>
                <w:rFonts w:ascii="Calibri" w:eastAsia="Calibri" w:hAnsi="Calibri" w:cs="Calibri"/>
                <w:bCs/>
                <w:sz w:val="16"/>
                <w:szCs w:val="16"/>
              </w:rPr>
            </w:pPr>
            <w:r w:rsidRPr="00464887">
              <w:rPr>
                <w:bCs/>
                <w:sz w:val="16"/>
                <w:szCs w:val="16"/>
              </w:rPr>
              <w:t>90</w:t>
            </w:r>
          </w:p>
        </w:tc>
        <w:tc>
          <w:tcPr>
            <w:tcW w:w="810"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448E3AE1" w14:textId="77777777" w:rsidR="00134E12" w:rsidRPr="00464887" w:rsidRDefault="00134E12" w:rsidP="002D20A0">
            <w:pPr>
              <w:spacing w:after="0" w:line="240" w:lineRule="auto"/>
              <w:jc w:val="right"/>
              <w:rPr>
                <w:rFonts w:ascii="Calibri" w:eastAsia="Calibri" w:hAnsi="Calibri" w:cs="Calibri"/>
                <w:sz w:val="16"/>
                <w:szCs w:val="16"/>
              </w:rPr>
            </w:pPr>
            <w:r w:rsidRPr="00464887">
              <w:rPr>
                <w:sz w:val="16"/>
                <w:szCs w:val="16"/>
              </w:rPr>
              <w:t>0</w:t>
            </w:r>
          </w:p>
        </w:tc>
        <w:tc>
          <w:tcPr>
            <w:tcW w:w="630"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1F75A2AE" w14:textId="77777777" w:rsidR="00134E12" w:rsidRPr="00464887" w:rsidRDefault="00134E12" w:rsidP="002D20A0">
            <w:pPr>
              <w:spacing w:after="0" w:line="240" w:lineRule="auto"/>
              <w:jc w:val="right"/>
              <w:rPr>
                <w:rFonts w:ascii="Calibri" w:eastAsia="Calibri" w:hAnsi="Calibri" w:cs="Calibri"/>
                <w:sz w:val="16"/>
                <w:szCs w:val="16"/>
              </w:rPr>
            </w:pPr>
            <w:r w:rsidRPr="00464887">
              <w:rPr>
                <w:sz w:val="16"/>
                <w:szCs w:val="16"/>
              </w:rPr>
              <w:t>0</w:t>
            </w:r>
          </w:p>
        </w:tc>
        <w:tc>
          <w:tcPr>
            <w:tcW w:w="720"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7EEEB7FC" w14:textId="77777777" w:rsidR="00134E12" w:rsidRPr="00464887" w:rsidRDefault="00134E12" w:rsidP="002D20A0">
            <w:pPr>
              <w:spacing w:after="0" w:line="240" w:lineRule="auto"/>
              <w:jc w:val="right"/>
              <w:rPr>
                <w:rFonts w:ascii="Calibri" w:eastAsia="Calibri" w:hAnsi="Calibri" w:cs="Calibri"/>
                <w:sz w:val="16"/>
                <w:szCs w:val="16"/>
              </w:rPr>
            </w:pPr>
            <w:r w:rsidRPr="00464887">
              <w:rPr>
                <w:sz w:val="16"/>
                <w:szCs w:val="16"/>
              </w:rPr>
              <w:t>0</w:t>
            </w:r>
          </w:p>
        </w:tc>
        <w:tc>
          <w:tcPr>
            <w:tcW w:w="540" w:type="dxa"/>
            <w:tcBorders>
              <w:top w:val="single" w:sz="0" w:space="0" w:color="000000"/>
              <w:left w:val="single" w:sz="0" w:space="0" w:color="000000"/>
              <w:bottom w:val="single" w:sz="4" w:space="0" w:color="000000"/>
              <w:right w:val="single" w:sz="4" w:space="0" w:color="000000"/>
            </w:tcBorders>
            <w:shd w:val="clear" w:color="auto" w:fill="D9D9D9"/>
            <w:tcMar>
              <w:left w:w="108" w:type="dxa"/>
              <w:right w:w="108" w:type="dxa"/>
            </w:tcMar>
            <w:vAlign w:val="center"/>
          </w:tcPr>
          <w:p w14:paraId="27154964" w14:textId="77777777" w:rsidR="00134E12" w:rsidRPr="00464887" w:rsidRDefault="00134E12" w:rsidP="002D20A0">
            <w:pPr>
              <w:spacing w:after="0" w:line="240" w:lineRule="auto"/>
              <w:jc w:val="right"/>
              <w:rPr>
                <w:rFonts w:ascii="Calibri" w:eastAsia="Calibri" w:hAnsi="Calibri" w:cs="Calibri"/>
                <w:sz w:val="16"/>
                <w:szCs w:val="16"/>
              </w:rPr>
            </w:pPr>
            <w:r w:rsidRPr="00464887">
              <w:rPr>
                <w:sz w:val="16"/>
                <w:szCs w:val="16"/>
              </w:rPr>
              <w:t>90</w:t>
            </w:r>
          </w:p>
        </w:tc>
        <w:tc>
          <w:tcPr>
            <w:tcW w:w="2524" w:type="dxa"/>
            <w:tcBorders>
              <w:top w:val="single" w:sz="0" w:space="0" w:color="000000"/>
              <w:left w:val="single" w:sz="0" w:space="0" w:color="000000"/>
              <w:bottom w:val="single" w:sz="4" w:space="0" w:color="000000"/>
              <w:right w:val="single" w:sz="8" w:space="0" w:color="000000"/>
            </w:tcBorders>
            <w:shd w:val="clear" w:color="auto" w:fill="auto"/>
            <w:tcMar>
              <w:left w:w="108" w:type="dxa"/>
              <w:right w:w="108" w:type="dxa"/>
            </w:tcMar>
            <w:vAlign w:val="center"/>
          </w:tcPr>
          <w:p w14:paraId="76AD4B21" w14:textId="77777777" w:rsidR="00134E12" w:rsidRPr="00132F0D" w:rsidRDefault="00134E12" w:rsidP="002D20A0">
            <w:pPr>
              <w:spacing w:after="0" w:line="240" w:lineRule="auto"/>
              <w:rPr>
                <w:rFonts w:ascii="Calibri" w:eastAsia="Calibri" w:hAnsi="Calibri" w:cs="Calibri"/>
                <w:sz w:val="16"/>
                <w:szCs w:val="16"/>
              </w:rPr>
            </w:pPr>
            <w:r w:rsidRPr="00132F0D">
              <w:rPr>
                <w:rFonts w:ascii="Calibri" w:eastAsia="Calibri" w:hAnsi="Calibri" w:cs="Calibri"/>
                <w:sz w:val="16"/>
                <w:szCs w:val="16"/>
              </w:rPr>
              <w:t>13.2.1.</w:t>
            </w:r>
            <w:r w:rsidRPr="00132F0D">
              <w:rPr>
                <w:rFonts w:ascii="Calibri" w:eastAsia="Calibri" w:hAnsi="Calibri" w:cs="Calibri"/>
                <w:sz w:val="16"/>
                <w:szCs w:val="16"/>
              </w:rPr>
              <w:tab/>
              <w:t xml:space="preserve">  Identifikacija ključnih oblasti za poboljšanje: 1 zaposleni</w:t>
            </w:r>
          </w:p>
        </w:tc>
      </w:tr>
      <w:tr w:rsidR="00134E12" w14:paraId="2DB8FFDB" w14:textId="77777777" w:rsidTr="00134E12">
        <w:trPr>
          <w:jc w:val="center"/>
        </w:trPr>
        <w:tc>
          <w:tcPr>
            <w:tcW w:w="1297" w:type="dxa"/>
            <w:vMerge/>
            <w:tcBorders>
              <w:left w:val="single" w:sz="4" w:space="0" w:color="000000"/>
              <w:right w:val="single" w:sz="4" w:space="0" w:color="000000"/>
            </w:tcBorders>
            <w:shd w:val="clear" w:color="auto" w:fill="D9D9D9"/>
            <w:tcMar>
              <w:left w:w="108" w:type="dxa"/>
              <w:right w:w="108" w:type="dxa"/>
            </w:tcMar>
            <w:vAlign w:val="center"/>
          </w:tcPr>
          <w:p w14:paraId="2D785C09" w14:textId="77777777" w:rsidR="00134E12" w:rsidRDefault="00134E12" w:rsidP="002D20A0">
            <w:pPr>
              <w:spacing w:after="200" w:line="276" w:lineRule="auto"/>
              <w:rPr>
                <w:rFonts w:ascii="Calibri" w:eastAsia="Calibri" w:hAnsi="Calibri" w:cs="Calibri"/>
              </w:rPr>
            </w:pPr>
          </w:p>
        </w:tc>
        <w:tc>
          <w:tcPr>
            <w:tcW w:w="713"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7D6F901F" w14:textId="77777777" w:rsidR="00134E12" w:rsidRPr="008D10FA" w:rsidRDefault="00134E12" w:rsidP="00134E12">
            <w:pPr>
              <w:pStyle w:val="ListParagraph"/>
              <w:numPr>
                <w:ilvl w:val="0"/>
                <w:numId w:val="183"/>
              </w:numPr>
              <w:contextualSpacing/>
              <w:jc w:val="center"/>
              <w:rPr>
                <w:rFonts w:ascii="Calibri" w:eastAsia="Calibri" w:hAnsi="Calibri" w:cs="Calibri"/>
              </w:rPr>
            </w:pPr>
          </w:p>
        </w:tc>
        <w:tc>
          <w:tcPr>
            <w:tcW w:w="1117" w:type="dxa"/>
            <w:tcBorders>
              <w:top w:val="single" w:sz="0" w:space="0" w:color="000000"/>
              <w:left w:val="single" w:sz="0" w:space="0" w:color="000000"/>
              <w:bottom w:val="single" w:sz="4" w:space="0" w:color="000000"/>
              <w:right w:val="single" w:sz="4" w:space="0" w:color="000000"/>
            </w:tcBorders>
            <w:shd w:val="clear" w:color="000000" w:fill="FFFFFF"/>
            <w:tcMar>
              <w:left w:w="108" w:type="dxa"/>
              <w:right w:w="108" w:type="dxa"/>
            </w:tcMar>
            <w:vAlign w:val="center"/>
          </w:tcPr>
          <w:p w14:paraId="3BF8E0B6" w14:textId="77777777" w:rsidR="00134E12" w:rsidRPr="008D10FA" w:rsidRDefault="00134E12" w:rsidP="002D20A0">
            <w:pPr>
              <w:spacing w:after="0" w:line="240" w:lineRule="auto"/>
              <w:jc w:val="center"/>
              <w:rPr>
                <w:kern w:val="0"/>
                <w:sz w:val="16"/>
                <w:szCs w:val="18"/>
                <w14:ligatures w14:val="none"/>
              </w:rPr>
            </w:pPr>
            <w:r w:rsidRPr="008D10FA">
              <w:rPr>
                <w:kern w:val="0"/>
                <w:sz w:val="16"/>
                <w:szCs w:val="18"/>
                <w14:ligatures w14:val="none"/>
              </w:rPr>
              <w:t>Zavod za zaštitu spomenika kulture Novog Pazara</w:t>
            </w:r>
          </w:p>
        </w:tc>
        <w:tc>
          <w:tcPr>
            <w:tcW w:w="810" w:type="dxa"/>
            <w:tcBorders>
              <w:top w:val="single" w:sz="0"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14:paraId="55D16BE0" w14:textId="77777777" w:rsidR="00134E12" w:rsidRPr="008D10FA" w:rsidRDefault="00134E12" w:rsidP="002D20A0">
            <w:pPr>
              <w:spacing w:after="0" w:line="240" w:lineRule="auto"/>
              <w:jc w:val="center"/>
              <w:rPr>
                <w:kern w:val="0"/>
                <w:sz w:val="16"/>
                <w:szCs w:val="18"/>
                <w14:ligatures w14:val="none"/>
              </w:rPr>
            </w:pPr>
            <w:r w:rsidRPr="008D10FA">
              <w:rPr>
                <w:kern w:val="0"/>
                <w:sz w:val="16"/>
                <w:szCs w:val="18"/>
                <w:lang w:val="en-GB"/>
                <w14:ligatures w14:val="none"/>
              </w:rPr>
              <w:t>Srbija</w:t>
            </w:r>
          </w:p>
        </w:tc>
        <w:tc>
          <w:tcPr>
            <w:tcW w:w="720"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5E244E55" w14:textId="77777777" w:rsidR="00134E12" w:rsidRPr="00464887" w:rsidRDefault="00134E12" w:rsidP="002D20A0">
            <w:pPr>
              <w:spacing w:after="0" w:line="240" w:lineRule="auto"/>
              <w:jc w:val="right"/>
              <w:rPr>
                <w:rFonts w:ascii="Calibri" w:eastAsia="Calibri" w:hAnsi="Calibri" w:cs="Calibri"/>
                <w:bCs/>
                <w:sz w:val="16"/>
                <w:szCs w:val="16"/>
              </w:rPr>
            </w:pPr>
            <w:r w:rsidRPr="00464887">
              <w:rPr>
                <w:bCs/>
                <w:sz w:val="16"/>
                <w:szCs w:val="16"/>
              </w:rPr>
              <w:t>90</w:t>
            </w:r>
          </w:p>
        </w:tc>
        <w:tc>
          <w:tcPr>
            <w:tcW w:w="810"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31DE0A8A" w14:textId="77777777" w:rsidR="00134E12" w:rsidRPr="00464887" w:rsidRDefault="00134E12" w:rsidP="002D20A0">
            <w:pPr>
              <w:spacing w:after="0" w:line="240" w:lineRule="auto"/>
              <w:jc w:val="right"/>
              <w:rPr>
                <w:rFonts w:ascii="Calibri" w:eastAsia="Calibri" w:hAnsi="Calibri" w:cs="Calibri"/>
                <w:sz w:val="16"/>
                <w:szCs w:val="16"/>
              </w:rPr>
            </w:pPr>
            <w:r w:rsidRPr="00464887">
              <w:rPr>
                <w:sz w:val="16"/>
                <w:szCs w:val="16"/>
              </w:rPr>
              <w:t>0</w:t>
            </w:r>
          </w:p>
        </w:tc>
        <w:tc>
          <w:tcPr>
            <w:tcW w:w="630"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2E472D0C" w14:textId="77777777" w:rsidR="00134E12" w:rsidRPr="00464887" w:rsidRDefault="00134E12" w:rsidP="002D20A0">
            <w:pPr>
              <w:spacing w:after="0" w:line="240" w:lineRule="auto"/>
              <w:jc w:val="right"/>
              <w:rPr>
                <w:rFonts w:ascii="Calibri" w:eastAsia="Calibri" w:hAnsi="Calibri" w:cs="Calibri"/>
                <w:sz w:val="16"/>
                <w:szCs w:val="16"/>
              </w:rPr>
            </w:pPr>
            <w:r w:rsidRPr="00464887">
              <w:rPr>
                <w:sz w:val="16"/>
                <w:szCs w:val="16"/>
              </w:rPr>
              <w:t>0</w:t>
            </w:r>
          </w:p>
        </w:tc>
        <w:tc>
          <w:tcPr>
            <w:tcW w:w="720"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7B97E1D3" w14:textId="77777777" w:rsidR="00134E12" w:rsidRPr="00464887" w:rsidRDefault="00134E12" w:rsidP="002D20A0">
            <w:pPr>
              <w:spacing w:after="0" w:line="240" w:lineRule="auto"/>
              <w:jc w:val="right"/>
              <w:rPr>
                <w:rFonts w:ascii="Calibri" w:eastAsia="Calibri" w:hAnsi="Calibri" w:cs="Calibri"/>
                <w:sz w:val="16"/>
                <w:szCs w:val="16"/>
              </w:rPr>
            </w:pPr>
            <w:r w:rsidRPr="00464887">
              <w:rPr>
                <w:sz w:val="16"/>
                <w:szCs w:val="16"/>
              </w:rPr>
              <w:t>0</w:t>
            </w:r>
          </w:p>
        </w:tc>
        <w:tc>
          <w:tcPr>
            <w:tcW w:w="540" w:type="dxa"/>
            <w:tcBorders>
              <w:top w:val="single" w:sz="0" w:space="0" w:color="000000"/>
              <w:left w:val="single" w:sz="0" w:space="0" w:color="000000"/>
              <w:bottom w:val="single" w:sz="4" w:space="0" w:color="000000"/>
              <w:right w:val="single" w:sz="4" w:space="0" w:color="000000"/>
            </w:tcBorders>
            <w:shd w:val="clear" w:color="auto" w:fill="D9D9D9"/>
            <w:tcMar>
              <w:left w:w="108" w:type="dxa"/>
              <w:right w:w="108" w:type="dxa"/>
            </w:tcMar>
            <w:vAlign w:val="center"/>
          </w:tcPr>
          <w:p w14:paraId="0CBF4BE6" w14:textId="77777777" w:rsidR="00134E12" w:rsidRPr="00464887" w:rsidRDefault="00134E12" w:rsidP="002D20A0">
            <w:pPr>
              <w:spacing w:after="0" w:line="240" w:lineRule="auto"/>
              <w:jc w:val="right"/>
              <w:rPr>
                <w:rFonts w:ascii="Calibri" w:eastAsia="Calibri" w:hAnsi="Calibri" w:cs="Calibri"/>
                <w:sz w:val="16"/>
                <w:szCs w:val="16"/>
              </w:rPr>
            </w:pPr>
            <w:r w:rsidRPr="00464887">
              <w:rPr>
                <w:sz w:val="16"/>
                <w:szCs w:val="16"/>
              </w:rPr>
              <w:t>90</w:t>
            </w:r>
          </w:p>
        </w:tc>
        <w:tc>
          <w:tcPr>
            <w:tcW w:w="2524" w:type="dxa"/>
            <w:tcBorders>
              <w:top w:val="single" w:sz="0" w:space="0" w:color="000000"/>
              <w:left w:val="single" w:sz="0" w:space="0" w:color="000000"/>
              <w:bottom w:val="single" w:sz="4" w:space="0" w:color="000000"/>
              <w:right w:val="single" w:sz="8" w:space="0" w:color="000000"/>
            </w:tcBorders>
            <w:shd w:val="clear" w:color="auto" w:fill="auto"/>
            <w:tcMar>
              <w:left w:w="108" w:type="dxa"/>
              <w:right w:w="108" w:type="dxa"/>
            </w:tcMar>
            <w:vAlign w:val="center"/>
          </w:tcPr>
          <w:p w14:paraId="21CF6DEE" w14:textId="77777777" w:rsidR="00134E12" w:rsidRPr="00132F0D" w:rsidRDefault="00134E12" w:rsidP="002D20A0">
            <w:pPr>
              <w:spacing w:after="0" w:line="240" w:lineRule="auto"/>
              <w:rPr>
                <w:rFonts w:ascii="Calibri" w:eastAsia="Calibri" w:hAnsi="Calibri" w:cs="Calibri"/>
                <w:sz w:val="16"/>
                <w:szCs w:val="16"/>
              </w:rPr>
            </w:pPr>
            <w:r w:rsidRPr="00132F0D">
              <w:rPr>
                <w:rFonts w:ascii="Calibri" w:eastAsia="Calibri" w:hAnsi="Calibri" w:cs="Calibri"/>
                <w:sz w:val="16"/>
                <w:szCs w:val="16"/>
              </w:rPr>
              <w:t>13.2.2.</w:t>
            </w:r>
            <w:r w:rsidRPr="00132F0D">
              <w:rPr>
                <w:rFonts w:ascii="Calibri" w:eastAsia="Calibri" w:hAnsi="Calibri" w:cs="Calibri"/>
                <w:sz w:val="16"/>
                <w:szCs w:val="16"/>
              </w:rPr>
              <w:tab/>
              <w:t xml:space="preserve">  Izrada akcionog plana za implementaciju poboljšanja: 3 zaposlena</w:t>
            </w:r>
          </w:p>
        </w:tc>
      </w:tr>
      <w:tr w:rsidR="00134E12" w14:paraId="2B88CDAA" w14:textId="77777777" w:rsidTr="00134E12">
        <w:trPr>
          <w:jc w:val="center"/>
        </w:trPr>
        <w:tc>
          <w:tcPr>
            <w:tcW w:w="1297" w:type="dxa"/>
            <w:vMerge/>
            <w:tcBorders>
              <w:left w:val="single" w:sz="4" w:space="0" w:color="000000"/>
              <w:right w:val="single" w:sz="4" w:space="0" w:color="000000"/>
            </w:tcBorders>
            <w:shd w:val="clear" w:color="auto" w:fill="D9D9D9"/>
            <w:tcMar>
              <w:left w:w="108" w:type="dxa"/>
              <w:right w:w="108" w:type="dxa"/>
            </w:tcMar>
            <w:vAlign w:val="center"/>
          </w:tcPr>
          <w:p w14:paraId="2D3C3779" w14:textId="77777777" w:rsidR="00134E12" w:rsidRDefault="00134E12" w:rsidP="002D20A0">
            <w:pPr>
              <w:spacing w:after="200" w:line="276" w:lineRule="auto"/>
              <w:rPr>
                <w:rFonts w:ascii="Calibri" w:eastAsia="Calibri" w:hAnsi="Calibri" w:cs="Calibri"/>
              </w:rPr>
            </w:pPr>
          </w:p>
        </w:tc>
        <w:tc>
          <w:tcPr>
            <w:tcW w:w="713"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7A28D84C" w14:textId="77777777" w:rsidR="00134E12" w:rsidRPr="008D10FA" w:rsidRDefault="00134E12" w:rsidP="00134E12">
            <w:pPr>
              <w:pStyle w:val="ListParagraph"/>
              <w:numPr>
                <w:ilvl w:val="0"/>
                <w:numId w:val="183"/>
              </w:numPr>
              <w:contextualSpacing/>
              <w:jc w:val="center"/>
              <w:rPr>
                <w:rFonts w:ascii="Calibri" w:eastAsia="Calibri" w:hAnsi="Calibri" w:cs="Calibri"/>
              </w:rPr>
            </w:pPr>
          </w:p>
        </w:tc>
        <w:tc>
          <w:tcPr>
            <w:tcW w:w="1117" w:type="dxa"/>
            <w:tcBorders>
              <w:top w:val="single" w:sz="0" w:space="0" w:color="000000"/>
              <w:left w:val="single" w:sz="0" w:space="0" w:color="000000"/>
              <w:bottom w:val="single" w:sz="4" w:space="0" w:color="000000"/>
              <w:right w:val="single" w:sz="4" w:space="0" w:color="000000"/>
            </w:tcBorders>
            <w:shd w:val="clear" w:color="000000" w:fill="FFFFFF"/>
            <w:tcMar>
              <w:left w:w="108" w:type="dxa"/>
              <w:right w:w="108" w:type="dxa"/>
            </w:tcMar>
            <w:vAlign w:val="center"/>
          </w:tcPr>
          <w:p w14:paraId="0BFED66C" w14:textId="77777777" w:rsidR="00134E12" w:rsidRPr="008D10FA" w:rsidRDefault="00134E12" w:rsidP="002D20A0">
            <w:pPr>
              <w:spacing w:after="0" w:line="240" w:lineRule="auto"/>
              <w:jc w:val="center"/>
              <w:rPr>
                <w:kern w:val="0"/>
                <w:sz w:val="16"/>
                <w:szCs w:val="18"/>
                <w14:ligatures w14:val="none"/>
              </w:rPr>
            </w:pPr>
            <w:r w:rsidRPr="008D10FA">
              <w:rPr>
                <w:kern w:val="0"/>
                <w:sz w:val="16"/>
                <w:szCs w:val="18"/>
                <w14:ligatures w14:val="none"/>
              </w:rPr>
              <w:t>Zavičajni muzej u Tutinu</w:t>
            </w:r>
          </w:p>
        </w:tc>
        <w:tc>
          <w:tcPr>
            <w:tcW w:w="810" w:type="dxa"/>
            <w:tcBorders>
              <w:top w:val="single" w:sz="0"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14:paraId="4A74959F" w14:textId="77777777" w:rsidR="00134E12" w:rsidRPr="008D10FA" w:rsidRDefault="00134E12" w:rsidP="002D20A0">
            <w:pPr>
              <w:spacing w:after="0" w:line="240" w:lineRule="auto"/>
              <w:jc w:val="center"/>
              <w:rPr>
                <w:kern w:val="0"/>
                <w:sz w:val="16"/>
                <w:szCs w:val="18"/>
                <w:lang w:val="en-GB"/>
                <w14:ligatures w14:val="none"/>
              </w:rPr>
            </w:pPr>
            <w:r w:rsidRPr="008D10FA">
              <w:rPr>
                <w:kern w:val="0"/>
                <w:sz w:val="16"/>
                <w:szCs w:val="18"/>
                <w:lang w:val="en-GB"/>
                <w14:ligatures w14:val="none"/>
              </w:rPr>
              <w:t>Srbija</w:t>
            </w:r>
          </w:p>
        </w:tc>
        <w:tc>
          <w:tcPr>
            <w:tcW w:w="720"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759CCAED" w14:textId="77777777" w:rsidR="00134E12" w:rsidRPr="00464887" w:rsidRDefault="00134E12" w:rsidP="002D20A0">
            <w:pPr>
              <w:spacing w:after="0" w:line="240" w:lineRule="auto"/>
              <w:jc w:val="right"/>
              <w:rPr>
                <w:rFonts w:ascii="Calibri" w:eastAsia="Calibri" w:hAnsi="Calibri" w:cs="Calibri"/>
                <w:bCs/>
                <w:sz w:val="16"/>
                <w:szCs w:val="16"/>
              </w:rPr>
            </w:pPr>
            <w:r>
              <w:rPr>
                <w:rFonts w:ascii="Calibri" w:eastAsia="Calibri" w:hAnsi="Calibri" w:cs="Calibri"/>
                <w:bCs/>
                <w:sz w:val="16"/>
                <w:szCs w:val="16"/>
              </w:rPr>
              <w:t>70</w:t>
            </w:r>
          </w:p>
        </w:tc>
        <w:tc>
          <w:tcPr>
            <w:tcW w:w="810"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1B21E1F5" w14:textId="77777777" w:rsidR="00134E12" w:rsidRPr="00464887" w:rsidRDefault="00134E12" w:rsidP="002D20A0">
            <w:pPr>
              <w:spacing w:after="0" w:line="240" w:lineRule="auto"/>
              <w:jc w:val="right"/>
              <w:rPr>
                <w:rFonts w:ascii="Calibri" w:eastAsia="Calibri" w:hAnsi="Calibri" w:cs="Calibri"/>
                <w:sz w:val="16"/>
                <w:szCs w:val="16"/>
              </w:rPr>
            </w:pPr>
            <w:r w:rsidRPr="00464887">
              <w:rPr>
                <w:sz w:val="16"/>
                <w:szCs w:val="16"/>
              </w:rPr>
              <w:t>54</w:t>
            </w:r>
          </w:p>
        </w:tc>
        <w:tc>
          <w:tcPr>
            <w:tcW w:w="630"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7DE63138" w14:textId="77777777" w:rsidR="00134E12" w:rsidRPr="00464887" w:rsidRDefault="00134E12" w:rsidP="002D20A0">
            <w:pPr>
              <w:spacing w:after="0" w:line="240" w:lineRule="auto"/>
              <w:jc w:val="right"/>
              <w:rPr>
                <w:rFonts w:ascii="Calibri" w:eastAsia="Calibri" w:hAnsi="Calibri" w:cs="Calibri"/>
                <w:sz w:val="16"/>
                <w:szCs w:val="16"/>
              </w:rPr>
            </w:pPr>
            <w:r w:rsidRPr="00464887">
              <w:rPr>
                <w:sz w:val="16"/>
                <w:szCs w:val="16"/>
              </w:rPr>
              <w:t>0</w:t>
            </w:r>
          </w:p>
        </w:tc>
        <w:tc>
          <w:tcPr>
            <w:tcW w:w="720"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02FB1A8C" w14:textId="77777777" w:rsidR="00134E12" w:rsidRPr="00464887" w:rsidRDefault="00134E12" w:rsidP="002D20A0">
            <w:pPr>
              <w:spacing w:after="0" w:line="240" w:lineRule="auto"/>
              <w:jc w:val="right"/>
              <w:rPr>
                <w:rFonts w:ascii="Calibri" w:eastAsia="Calibri" w:hAnsi="Calibri" w:cs="Calibri"/>
                <w:sz w:val="16"/>
                <w:szCs w:val="16"/>
              </w:rPr>
            </w:pPr>
            <w:r w:rsidRPr="00464887">
              <w:rPr>
                <w:sz w:val="16"/>
                <w:szCs w:val="16"/>
              </w:rPr>
              <w:t>0</w:t>
            </w:r>
          </w:p>
        </w:tc>
        <w:tc>
          <w:tcPr>
            <w:tcW w:w="540" w:type="dxa"/>
            <w:tcBorders>
              <w:top w:val="single" w:sz="0" w:space="0" w:color="000000"/>
              <w:left w:val="single" w:sz="0" w:space="0" w:color="000000"/>
              <w:bottom w:val="single" w:sz="4" w:space="0" w:color="000000"/>
              <w:right w:val="single" w:sz="4" w:space="0" w:color="000000"/>
            </w:tcBorders>
            <w:shd w:val="clear" w:color="auto" w:fill="D9D9D9"/>
            <w:tcMar>
              <w:left w:w="108" w:type="dxa"/>
              <w:right w:w="108" w:type="dxa"/>
            </w:tcMar>
            <w:vAlign w:val="center"/>
          </w:tcPr>
          <w:p w14:paraId="7636213B" w14:textId="77777777" w:rsidR="00134E12" w:rsidRPr="00464887" w:rsidRDefault="00134E12" w:rsidP="002D20A0">
            <w:pPr>
              <w:spacing w:after="0" w:line="240" w:lineRule="auto"/>
              <w:jc w:val="right"/>
              <w:rPr>
                <w:rFonts w:ascii="Calibri" w:eastAsia="Calibri" w:hAnsi="Calibri" w:cs="Calibri"/>
                <w:sz w:val="16"/>
                <w:szCs w:val="16"/>
              </w:rPr>
            </w:pPr>
            <w:r w:rsidRPr="00464887">
              <w:rPr>
                <w:sz w:val="16"/>
                <w:szCs w:val="16"/>
              </w:rPr>
              <w:t>1</w:t>
            </w:r>
            <w:r>
              <w:rPr>
                <w:sz w:val="16"/>
                <w:szCs w:val="16"/>
              </w:rPr>
              <w:t>24</w:t>
            </w:r>
          </w:p>
        </w:tc>
        <w:tc>
          <w:tcPr>
            <w:tcW w:w="2524" w:type="dxa"/>
            <w:tcBorders>
              <w:top w:val="single" w:sz="0" w:space="0" w:color="000000"/>
              <w:left w:val="single" w:sz="0" w:space="0" w:color="000000"/>
              <w:bottom w:val="single" w:sz="4" w:space="0" w:color="000000"/>
              <w:right w:val="single" w:sz="8" w:space="0" w:color="000000"/>
            </w:tcBorders>
            <w:shd w:val="clear" w:color="auto" w:fill="auto"/>
            <w:tcMar>
              <w:left w:w="108" w:type="dxa"/>
              <w:right w:w="108" w:type="dxa"/>
            </w:tcMar>
            <w:vAlign w:val="center"/>
          </w:tcPr>
          <w:p w14:paraId="15A5D35E" w14:textId="77777777" w:rsidR="00134E12" w:rsidRPr="00132F0D" w:rsidRDefault="00134E12" w:rsidP="002D20A0">
            <w:pPr>
              <w:spacing w:after="0" w:line="240" w:lineRule="auto"/>
              <w:rPr>
                <w:rFonts w:ascii="Calibri" w:eastAsia="Calibri" w:hAnsi="Calibri" w:cs="Calibri"/>
                <w:sz w:val="16"/>
                <w:szCs w:val="16"/>
              </w:rPr>
            </w:pPr>
            <w:r w:rsidRPr="00132F0D">
              <w:rPr>
                <w:rFonts w:ascii="Calibri" w:eastAsia="Calibri" w:hAnsi="Calibri" w:cs="Calibri"/>
                <w:sz w:val="16"/>
                <w:szCs w:val="16"/>
              </w:rPr>
              <w:t>13.2.3.</w:t>
            </w:r>
            <w:r w:rsidRPr="00132F0D">
              <w:rPr>
                <w:rFonts w:ascii="Calibri" w:eastAsia="Calibri" w:hAnsi="Calibri" w:cs="Calibri"/>
                <w:sz w:val="16"/>
                <w:szCs w:val="16"/>
              </w:rPr>
              <w:tab/>
              <w:t xml:space="preserve">  Kontinuirano praćenje i evaluacija unapređenih aktivnosti: 1 zaposleni</w:t>
            </w:r>
          </w:p>
          <w:p w14:paraId="15AA7C2B" w14:textId="77777777" w:rsidR="00134E12" w:rsidRPr="00132F0D" w:rsidRDefault="00134E12" w:rsidP="002D20A0">
            <w:pPr>
              <w:spacing w:after="0" w:line="240" w:lineRule="auto"/>
              <w:rPr>
                <w:rFonts w:ascii="Calibri" w:eastAsia="Calibri" w:hAnsi="Calibri" w:cs="Calibri"/>
                <w:sz w:val="16"/>
                <w:szCs w:val="16"/>
              </w:rPr>
            </w:pPr>
          </w:p>
          <w:p w14:paraId="486A27E1" w14:textId="77777777" w:rsidR="00134E12" w:rsidRDefault="00134E12" w:rsidP="002D20A0">
            <w:pPr>
              <w:spacing w:after="0" w:line="240" w:lineRule="auto"/>
              <w:rPr>
                <w:rFonts w:ascii="Calibri" w:eastAsia="Calibri" w:hAnsi="Calibri" w:cs="Calibri"/>
              </w:rPr>
            </w:pPr>
            <w:r w:rsidRPr="00132F0D">
              <w:rPr>
                <w:rFonts w:ascii="Calibri" w:eastAsia="Calibri" w:hAnsi="Calibri" w:cs="Calibri"/>
                <w:sz w:val="16"/>
                <w:szCs w:val="16"/>
              </w:rPr>
              <w:t>18.3.1.</w:t>
            </w:r>
            <w:r w:rsidRPr="00132F0D">
              <w:rPr>
                <w:rFonts w:ascii="Calibri" w:eastAsia="Calibri" w:hAnsi="Calibri" w:cs="Calibri"/>
                <w:sz w:val="16"/>
                <w:szCs w:val="16"/>
              </w:rPr>
              <w:tab/>
              <w:t xml:space="preserve">  Identifikujemo oblasti koje zahtevaju poboljšanja i prilagođavamo aktivnosti prema tim saznanjima: 2 zaposlena</w:t>
            </w:r>
          </w:p>
        </w:tc>
      </w:tr>
      <w:tr w:rsidR="00134E12" w14:paraId="1EF7A6F9" w14:textId="77777777" w:rsidTr="00134E12">
        <w:trPr>
          <w:jc w:val="center"/>
        </w:trPr>
        <w:tc>
          <w:tcPr>
            <w:tcW w:w="1297" w:type="dxa"/>
            <w:vMerge/>
            <w:tcBorders>
              <w:left w:val="single" w:sz="4" w:space="0" w:color="000000"/>
              <w:right w:val="single" w:sz="4" w:space="0" w:color="000000"/>
            </w:tcBorders>
            <w:shd w:val="clear" w:color="auto" w:fill="D9D9D9"/>
            <w:tcMar>
              <w:left w:w="108" w:type="dxa"/>
              <w:right w:w="108" w:type="dxa"/>
            </w:tcMar>
            <w:vAlign w:val="center"/>
          </w:tcPr>
          <w:p w14:paraId="3A46ADF4" w14:textId="77777777" w:rsidR="00134E12" w:rsidRDefault="00134E12" w:rsidP="002D20A0">
            <w:pPr>
              <w:spacing w:after="200" w:line="276" w:lineRule="auto"/>
              <w:rPr>
                <w:rFonts w:ascii="Calibri" w:eastAsia="Calibri" w:hAnsi="Calibri" w:cs="Calibri"/>
              </w:rPr>
            </w:pPr>
          </w:p>
        </w:tc>
        <w:tc>
          <w:tcPr>
            <w:tcW w:w="713"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448C3026" w14:textId="77777777" w:rsidR="00134E12" w:rsidRPr="008D10FA" w:rsidRDefault="00134E12" w:rsidP="00134E12">
            <w:pPr>
              <w:pStyle w:val="ListParagraph"/>
              <w:numPr>
                <w:ilvl w:val="0"/>
                <w:numId w:val="183"/>
              </w:numPr>
              <w:contextualSpacing/>
              <w:jc w:val="center"/>
              <w:rPr>
                <w:rFonts w:ascii="Calibri" w:eastAsia="Calibri" w:hAnsi="Calibri" w:cs="Calibri"/>
              </w:rPr>
            </w:pPr>
          </w:p>
        </w:tc>
        <w:tc>
          <w:tcPr>
            <w:tcW w:w="1117" w:type="dxa"/>
            <w:tcBorders>
              <w:top w:val="single" w:sz="0" w:space="0" w:color="000000"/>
              <w:left w:val="single" w:sz="0" w:space="0" w:color="000000"/>
              <w:bottom w:val="single" w:sz="4" w:space="0" w:color="000000"/>
              <w:right w:val="single" w:sz="4" w:space="0" w:color="000000"/>
            </w:tcBorders>
            <w:shd w:val="clear" w:color="000000" w:fill="FFFFFF"/>
            <w:tcMar>
              <w:left w:w="108" w:type="dxa"/>
              <w:right w:w="108" w:type="dxa"/>
            </w:tcMar>
            <w:vAlign w:val="center"/>
          </w:tcPr>
          <w:p w14:paraId="511FF8B9" w14:textId="77777777" w:rsidR="00134E12" w:rsidRPr="008D10FA" w:rsidRDefault="00134E12" w:rsidP="002D20A0">
            <w:pPr>
              <w:spacing w:after="0" w:line="240" w:lineRule="auto"/>
              <w:jc w:val="center"/>
              <w:rPr>
                <w:kern w:val="0"/>
                <w:sz w:val="16"/>
                <w:szCs w:val="18"/>
                <w14:ligatures w14:val="none"/>
              </w:rPr>
            </w:pPr>
            <w:r w:rsidRPr="008D10FA">
              <w:rPr>
                <w:kern w:val="0"/>
                <w:sz w:val="16"/>
                <w:szCs w:val="18"/>
                <w:lang w:val="en-US"/>
                <w14:ligatures w14:val="none"/>
              </w:rPr>
              <w:t>PwC (PricewaterhouseCoopers)</w:t>
            </w:r>
          </w:p>
        </w:tc>
        <w:tc>
          <w:tcPr>
            <w:tcW w:w="810" w:type="dxa"/>
            <w:tcBorders>
              <w:top w:val="single" w:sz="0"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14:paraId="52959FA8" w14:textId="77777777" w:rsidR="00134E12" w:rsidRPr="008D10FA" w:rsidRDefault="00134E12" w:rsidP="002D20A0">
            <w:pPr>
              <w:spacing w:after="0" w:line="240" w:lineRule="auto"/>
              <w:jc w:val="center"/>
              <w:rPr>
                <w:kern w:val="0"/>
                <w:sz w:val="16"/>
                <w:szCs w:val="18"/>
                <w:lang w:val="en-GB"/>
                <w14:ligatures w14:val="none"/>
              </w:rPr>
            </w:pPr>
            <w:r w:rsidRPr="008D10FA">
              <w:rPr>
                <w:kern w:val="0"/>
                <w:sz w:val="16"/>
                <w:szCs w:val="18"/>
                <w:lang w:val="en-US"/>
                <w14:ligatures w14:val="none"/>
              </w:rPr>
              <w:t>Ujedinjeno Kraljevstvo</w:t>
            </w:r>
          </w:p>
        </w:tc>
        <w:tc>
          <w:tcPr>
            <w:tcW w:w="720"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511AD0B0" w14:textId="77777777" w:rsidR="00134E12" w:rsidRPr="00464887" w:rsidRDefault="00134E12" w:rsidP="002D20A0">
            <w:pPr>
              <w:spacing w:after="0" w:line="240" w:lineRule="auto"/>
              <w:jc w:val="right"/>
              <w:rPr>
                <w:rFonts w:ascii="Calibri" w:eastAsia="Calibri" w:hAnsi="Calibri" w:cs="Calibri"/>
                <w:bCs/>
                <w:sz w:val="16"/>
                <w:szCs w:val="16"/>
              </w:rPr>
            </w:pPr>
            <w:r w:rsidRPr="00464887">
              <w:rPr>
                <w:bCs/>
                <w:sz w:val="16"/>
                <w:szCs w:val="16"/>
              </w:rPr>
              <w:t>90</w:t>
            </w:r>
          </w:p>
        </w:tc>
        <w:tc>
          <w:tcPr>
            <w:tcW w:w="810"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0CC4D5EB" w14:textId="77777777" w:rsidR="00134E12" w:rsidRPr="00464887" w:rsidRDefault="00134E12" w:rsidP="002D20A0">
            <w:pPr>
              <w:spacing w:after="0" w:line="240" w:lineRule="auto"/>
              <w:jc w:val="right"/>
              <w:rPr>
                <w:rFonts w:ascii="Calibri" w:eastAsia="Calibri" w:hAnsi="Calibri" w:cs="Calibri"/>
                <w:sz w:val="16"/>
                <w:szCs w:val="16"/>
              </w:rPr>
            </w:pPr>
            <w:r w:rsidRPr="00464887">
              <w:rPr>
                <w:sz w:val="16"/>
                <w:szCs w:val="16"/>
              </w:rPr>
              <w:t>0</w:t>
            </w:r>
          </w:p>
        </w:tc>
        <w:tc>
          <w:tcPr>
            <w:tcW w:w="630"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764F5403" w14:textId="77777777" w:rsidR="00134E12" w:rsidRPr="00464887" w:rsidRDefault="00134E12" w:rsidP="002D20A0">
            <w:pPr>
              <w:spacing w:after="0" w:line="240" w:lineRule="auto"/>
              <w:jc w:val="right"/>
              <w:rPr>
                <w:rFonts w:ascii="Calibri" w:eastAsia="Calibri" w:hAnsi="Calibri" w:cs="Calibri"/>
                <w:sz w:val="16"/>
                <w:szCs w:val="16"/>
              </w:rPr>
            </w:pPr>
            <w:r w:rsidRPr="00464887">
              <w:rPr>
                <w:sz w:val="16"/>
                <w:szCs w:val="16"/>
              </w:rPr>
              <w:t>0</w:t>
            </w:r>
          </w:p>
        </w:tc>
        <w:tc>
          <w:tcPr>
            <w:tcW w:w="720"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5C56E768" w14:textId="77777777" w:rsidR="00134E12" w:rsidRPr="00464887" w:rsidRDefault="00134E12" w:rsidP="002D20A0">
            <w:pPr>
              <w:spacing w:after="0" w:line="240" w:lineRule="auto"/>
              <w:jc w:val="right"/>
              <w:rPr>
                <w:rFonts w:ascii="Calibri" w:eastAsia="Calibri" w:hAnsi="Calibri" w:cs="Calibri"/>
                <w:sz w:val="16"/>
                <w:szCs w:val="16"/>
              </w:rPr>
            </w:pPr>
            <w:r w:rsidRPr="00464887">
              <w:rPr>
                <w:sz w:val="16"/>
                <w:szCs w:val="16"/>
              </w:rPr>
              <w:t>0</w:t>
            </w:r>
          </w:p>
        </w:tc>
        <w:tc>
          <w:tcPr>
            <w:tcW w:w="540" w:type="dxa"/>
            <w:tcBorders>
              <w:top w:val="single" w:sz="0" w:space="0" w:color="000000"/>
              <w:left w:val="single" w:sz="0" w:space="0" w:color="000000"/>
              <w:bottom w:val="single" w:sz="4" w:space="0" w:color="000000"/>
              <w:right w:val="single" w:sz="4" w:space="0" w:color="000000"/>
            </w:tcBorders>
            <w:shd w:val="clear" w:color="auto" w:fill="D9D9D9"/>
            <w:tcMar>
              <w:left w:w="108" w:type="dxa"/>
              <w:right w:w="108" w:type="dxa"/>
            </w:tcMar>
            <w:vAlign w:val="center"/>
          </w:tcPr>
          <w:p w14:paraId="0CF8656A" w14:textId="77777777" w:rsidR="00134E12" w:rsidRPr="00464887" w:rsidRDefault="00134E12" w:rsidP="002D20A0">
            <w:pPr>
              <w:spacing w:after="0" w:line="240" w:lineRule="auto"/>
              <w:jc w:val="right"/>
              <w:rPr>
                <w:rFonts w:ascii="Calibri" w:eastAsia="Calibri" w:hAnsi="Calibri" w:cs="Calibri"/>
                <w:sz w:val="16"/>
                <w:szCs w:val="16"/>
              </w:rPr>
            </w:pPr>
            <w:r w:rsidRPr="00464887">
              <w:rPr>
                <w:sz w:val="16"/>
                <w:szCs w:val="16"/>
              </w:rPr>
              <w:t>90</w:t>
            </w:r>
          </w:p>
        </w:tc>
        <w:tc>
          <w:tcPr>
            <w:tcW w:w="2524" w:type="dxa"/>
            <w:tcBorders>
              <w:top w:val="single" w:sz="0" w:space="0" w:color="000000"/>
              <w:left w:val="single" w:sz="0" w:space="0" w:color="000000"/>
              <w:bottom w:val="single" w:sz="4" w:space="0" w:color="000000"/>
              <w:right w:val="single" w:sz="8" w:space="0" w:color="000000"/>
            </w:tcBorders>
            <w:shd w:val="clear" w:color="auto" w:fill="auto"/>
            <w:tcMar>
              <w:left w:w="108" w:type="dxa"/>
              <w:right w:w="108" w:type="dxa"/>
            </w:tcMar>
            <w:vAlign w:val="center"/>
          </w:tcPr>
          <w:p w14:paraId="305744D0" w14:textId="77777777" w:rsidR="00134E12" w:rsidRPr="00132F0D" w:rsidRDefault="00134E12" w:rsidP="002D20A0">
            <w:pPr>
              <w:spacing w:after="0" w:line="240" w:lineRule="auto"/>
              <w:rPr>
                <w:rFonts w:ascii="Calibri" w:eastAsia="Calibri" w:hAnsi="Calibri" w:cs="Calibri"/>
                <w:sz w:val="16"/>
                <w:szCs w:val="16"/>
              </w:rPr>
            </w:pPr>
            <w:r w:rsidRPr="00132F0D">
              <w:rPr>
                <w:rFonts w:ascii="Calibri" w:eastAsia="Calibri" w:hAnsi="Calibri" w:cs="Calibri"/>
                <w:sz w:val="16"/>
                <w:szCs w:val="16"/>
              </w:rPr>
              <w:t>18.1.1.</w:t>
            </w:r>
            <w:r w:rsidRPr="00132F0D">
              <w:rPr>
                <w:rFonts w:ascii="Calibri" w:eastAsia="Calibri" w:hAnsi="Calibri" w:cs="Calibri"/>
                <w:sz w:val="16"/>
                <w:szCs w:val="16"/>
              </w:rPr>
              <w:tab/>
              <w:t xml:space="preserve">  Pratimo sprovođenje planiranih aktivnosti i njihov napredak: 1 zaposleni</w:t>
            </w:r>
          </w:p>
        </w:tc>
      </w:tr>
      <w:tr w:rsidR="00134E12" w14:paraId="71347AA6" w14:textId="77777777" w:rsidTr="00134E12">
        <w:trPr>
          <w:jc w:val="center"/>
        </w:trPr>
        <w:tc>
          <w:tcPr>
            <w:tcW w:w="1297" w:type="dxa"/>
            <w:vMerge/>
            <w:tcBorders>
              <w:left w:val="single" w:sz="4" w:space="0" w:color="000000"/>
              <w:right w:val="single" w:sz="4" w:space="0" w:color="000000"/>
            </w:tcBorders>
            <w:shd w:val="clear" w:color="auto" w:fill="D9D9D9"/>
            <w:tcMar>
              <w:left w:w="108" w:type="dxa"/>
              <w:right w:w="108" w:type="dxa"/>
            </w:tcMar>
            <w:vAlign w:val="center"/>
          </w:tcPr>
          <w:p w14:paraId="1DCD55E8" w14:textId="77777777" w:rsidR="00134E12" w:rsidRDefault="00134E12" w:rsidP="002D20A0">
            <w:pPr>
              <w:spacing w:after="200" w:line="276" w:lineRule="auto"/>
              <w:rPr>
                <w:rFonts w:ascii="Calibri" w:eastAsia="Calibri" w:hAnsi="Calibri" w:cs="Calibri"/>
              </w:rPr>
            </w:pPr>
          </w:p>
        </w:tc>
        <w:tc>
          <w:tcPr>
            <w:tcW w:w="713"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696568A4" w14:textId="77777777" w:rsidR="00134E12" w:rsidRPr="008D10FA" w:rsidRDefault="00134E12" w:rsidP="00134E12">
            <w:pPr>
              <w:pStyle w:val="ListParagraph"/>
              <w:numPr>
                <w:ilvl w:val="0"/>
                <w:numId w:val="183"/>
              </w:numPr>
              <w:contextualSpacing/>
              <w:jc w:val="center"/>
              <w:rPr>
                <w:rFonts w:ascii="Calibri" w:eastAsia="Calibri" w:hAnsi="Calibri" w:cs="Calibri"/>
              </w:rPr>
            </w:pPr>
          </w:p>
        </w:tc>
        <w:tc>
          <w:tcPr>
            <w:tcW w:w="1117" w:type="dxa"/>
            <w:tcBorders>
              <w:top w:val="single" w:sz="0" w:space="0" w:color="000000"/>
              <w:left w:val="single" w:sz="0" w:space="0" w:color="000000"/>
              <w:bottom w:val="single" w:sz="4" w:space="0" w:color="000000"/>
              <w:right w:val="single" w:sz="4" w:space="0" w:color="000000"/>
            </w:tcBorders>
            <w:shd w:val="clear" w:color="000000" w:fill="FFFFFF"/>
            <w:tcMar>
              <w:left w:w="108" w:type="dxa"/>
              <w:right w:w="108" w:type="dxa"/>
            </w:tcMar>
            <w:vAlign w:val="center"/>
          </w:tcPr>
          <w:p w14:paraId="726C40BB" w14:textId="77777777" w:rsidR="00134E12" w:rsidRPr="008D10FA" w:rsidRDefault="00134E12" w:rsidP="002D20A0">
            <w:pPr>
              <w:spacing w:after="0" w:line="240" w:lineRule="auto"/>
              <w:jc w:val="center"/>
              <w:rPr>
                <w:kern w:val="0"/>
                <w:sz w:val="16"/>
                <w:szCs w:val="18"/>
                <w:lang w:val="en-US"/>
                <w14:ligatures w14:val="none"/>
              </w:rPr>
            </w:pPr>
            <w:r w:rsidRPr="008D10FA">
              <w:rPr>
                <w:kern w:val="0"/>
                <w:sz w:val="16"/>
                <w:szCs w:val="18"/>
                <w:lang w:val="en-US"/>
                <w14:ligatures w14:val="none"/>
              </w:rPr>
              <w:t>Accenture</w:t>
            </w:r>
          </w:p>
        </w:tc>
        <w:tc>
          <w:tcPr>
            <w:tcW w:w="810" w:type="dxa"/>
            <w:tcBorders>
              <w:top w:val="single" w:sz="0"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14:paraId="3DFC2804" w14:textId="77777777" w:rsidR="00134E12" w:rsidRPr="008D10FA" w:rsidRDefault="00134E12" w:rsidP="002D20A0">
            <w:pPr>
              <w:spacing w:after="0" w:line="240" w:lineRule="auto"/>
              <w:jc w:val="center"/>
              <w:rPr>
                <w:kern w:val="0"/>
                <w:sz w:val="16"/>
                <w:szCs w:val="18"/>
                <w:lang w:val="en-US"/>
                <w14:ligatures w14:val="none"/>
              </w:rPr>
            </w:pPr>
            <w:r w:rsidRPr="008D10FA">
              <w:rPr>
                <w:kern w:val="0"/>
                <w:sz w:val="16"/>
                <w:szCs w:val="18"/>
                <w:lang w:val="en-US"/>
                <w14:ligatures w14:val="none"/>
              </w:rPr>
              <w:t>Irska</w:t>
            </w:r>
          </w:p>
        </w:tc>
        <w:tc>
          <w:tcPr>
            <w:tcW w:w="720"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0D97F274" w14:textId="77777777" w:rsidR="00134E12" w:rsidRPr="00464887" w:rsidRDefault="00134E12" w:rsidP="002D20A0">
            <w:pPr>
              <w:spacing w:after="0" w:line="240" w:lineRule="auto"/>
              <w:jc w:val="right"/>
              <w:rPr>
                <w:rFonts w:ascii="Calibri" w:eastAsia="Calibri" w:hAnsi="Calibri" w:cs="Calibri"/>
                <w:bCs/>
                <w:sz w:val="16"/>
                <w:szCs w:val="16"/>
              </w:rPr>
            </w:pPr>
            <w:r w:rsidRPr="00464887">
              <w:rPr>
                <w:bCs/>
                <w:sz w:val="16"/>
                <w:szCs w:val="16"/>
              </w:rPr>
              <w:t>90</w:t>
            </w:r>
          </w:p>
        </w:tc>
        <w:tc>
          <w:tcPr>
            <w:tcW w:w="810"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193D0D2E" w14:textId="77777777" w:rsidR="00134E12" w:rsidRPr="00464887" w:rsidRDefault="00134E12" w:rsidP="002D20A0">
            <w:pPr>
              <w:spacing w:after="0" w:line="240" w:lineRule="auto"/>
              <w:jc w:val="right"/>
              <w:rPr>
                <w:rFonts w:ascii="Calibri" w:eastAsia="Calibri" w:hAnsi="Calibri" w:cs="Calibri"/>
                <w:sz w:val="16"/>
                <w:szCs w:val="16"/>
              </w:rPr>
            </w:pPr>
            <w:r w:rsidRPr="00464887">
              <w:rPr>
                <w:sz w:val="16"/>
                <w:szCs w:val="16"/>
              </w:rPr>
              <w:t>0</w:t>
            </w:r>
          </w:p>
        </w:tc>
        <w:tc>
          <w:tcPr>
            <w:tcW w:w="630"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562F6AA9" w14:textId="77777777" w:rsidR="00134E12" w:rsidRPr="00464887" w:rsidRDefault="00134E12" w:rsidP="002D20A0">
            <w:pPr>
              <w:spacing w:after="0" w:line="240" w:lineRule="auto"/>
              <w:jc w:val="right"/>
              <w:rPr>
                <w:rFonts w:ascii="Calibri" w:eastAsia="Calibri" w:hAnsi="Calibri" w:cs="Calibri"/>
                <w:sz w:val="16"/>
                <w:szCs w:val="16"/>
              </w:rPr>
            </w:pPr>
            <w:r w:rsidRPr="00464887">
              <w:rPr>
                <w:sz w:val="16"/>
                <w:szCs w:val="16"/>
              </w:rPr>
              <w:t>0</w:t>
            </w:r>
          </w:p>
        </w:tc>
        <w:tc>
          <w:tcPr>
            <w:tcW w:w="720"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741BC423" w14:textId="77777777" w:rsidR="00134E12" w:rsidRPr="00464887" w:rsidRDefault="00134E12" w:rsidP="002D20A0">
            <w:pPr>
              <w:spacing w:after="0" w:line="240" w:lineRule="auto"/>
              <w:jc w:val="right"/>
              <w:rPr>
                <w:rFonts w:ascii="Calibri" w:eastAsia="Calibri" w:hAnsi="Calibri" w:cs="Calibri"/>
                <w:sz w:val="16"/>
                <w:szCs w:val="16"/>
              </w:rPr>
            </w:pPr>
            <w:r w:rsidRPr="00464887">
              <w:rPr>
                <w:sz w:val="16"/>
                <w:szCs w:val="16"/>
              </w:rPr>
              <w:t>0</w:t>
            </w:r>
          </w:p>
        </w:tc>
        <w:tc>
          <w:tcPr>
            <w:tcW w:w="540" w:type="dxa"/>
            <w:tcBorders>
              <w:top w:val="single" w:sz="0" w:space="0" w:color="000000"/>
              <w:left w:val="single" w:sz="0" w:space="0" w:color="000000"/>
              <w:bottom w:val="single" w:sz="4" w:space="0" w:color="000000"/>
              <w:right w:val="single" w:sz="4" w:space="0" w:color="000000"/>
            </w:tcBorders>
            <w:shd w:val="clear" w:color="auto" w:fill="D9D9D9"/>
            <w:tcMar>
              <w:left w:w="108" w:type="dxa"/>
              <w:right w:w="108" w:type="dxa"/>
            </w:tcMar>
            <w:vAlign w:val="center"/>
          </w:tcPr>
          <w:p w14:paraId="68405E62" w14:textId="77777777" w:rsidR="00134E12" w:rsidRPr="00464887" w:rsidRDefault="00134E12" w:rsidP="002D20A0">
            <w:pPr>
              <w:spacing w:after="0" w:line="240" w:lineRule="auto"/>
              <w:jc w:val="right"/>
              <w:rPr>
                <w:rFonts w:ascii="Calibri" w:eastAsia="Calibri" w:hAnsi="Calibri" w:cs="Calibri"/>
                <w:sz w:val="16"/>
                <w:szCs w:val="16"/>
              </w:rPr>
            </w:pPr>
            <w:r w:rsidRPr="00464887">
              <w:rPr>
                <w:sz w:val="16"/>
                <w:szCs w:val="16"/>
              </w:rPr>
              <w:t>90</w:t>
            </w:r>
          </w:p>
        </w:tc>
        <w:tc>
          <w:tcPr>
            <w:tcW w:w="2524" w:type="dxa"/>
            <w:tcBorders>
              <w:top w:val="single" w:sz="0" w:space="0" w:color="000000"/>
              <w:left w:val="single" w:sz="0" w:space="0" w:color="000000"/>
              <w:bottom w:val="single" w:sz="4" w:space="0" w:color="000000"/>
              <w:right w:val="single" w:sz="8" w:space="0" w:color="000000"/>
            </w:tcBorders>
            <w:shd w:val="clear" w:color="auto" w:fill="auto"/>
            <w:tcMar>
              <w:left w:w="108" w:type="dxa"/>
              <w:right w:w="108" w:type="dxa"/>
            </w:tcMar>
            <w:vAlign w:val="center"/>
          </w:tcPr>
          <w:p w14:paraId="0871D68F" w14:textId="77777777" w:rsidR="00134E12" w:rsidRPr="00132F0D" w:rsidRDefault="00134E12" w:rsidP="002D20A0">
            <w:pPr>
              <w:spacing w:after="0" w:line="240" w:lineRule="auto"/>
              <w:rPr>
                <w:rFonts w:ascii="Calibri" w:eastAsia="Calibri" w:hAnsi="Calibri" w:cs="Calibri"/>
                <w:sz w:val="16"/>
                <w:szCs w:val="16"/>
              </w:rPr>
            </w:pPr>
            <w:r w:rsidRPr="00132F0D">
              <w:rPr>
                <w:rFonts w:ascii="Calibri" w:eastAsia="Calibri" w:hAnsi="Calibri" w:cs="Calibri"/>
                <w:sz w:val="16"/>
                <w:szCs w:val="16"/>
              </w:rPr>
              <w:t>18.1.2.</w:t>
            </w:r>
            <w:r w:rsidRPr="00132F0D">
              <w:rPr>
                <w:rFonts w:ascii="Calibri" w:eastAsia="Calibri" w:hAnsi="Calibri" w:cs="Calibri"/>
                <w:sz w:val="16"/>
                <w:szCs w:val="16"/>
              </w:rPr>
              <w:tab/>
              <w:t xml:space="preserve">  Sakupljamo podatke o učešću ciljne grupe i njihovom angažmanju: 1 zaposleni</w:t>
            </w:r>
          </w:p>
          <w:p w14:paraId="1240D038" w14:textId="77777777" w:rsidR="00134E12" w:rsidRPr="00132F0D" w:rsidRDefault="00134E12" w:rsidP="002D20A0">
            <w:pPr>
              <w:spacing w:after="0" w:line="240" w:lineRule="auto"/>
              <w:rPr>
                <w:rFonts w:ascii="Calibri" w:eastAsia="Calibri" w:hAnsi="Calibri" w:cs="Calibri"/>
                <w:sz w:val="16"/>
                <w:szCs w:val="16"/>
              </w:rPr>
            </w:pPr>
          </w:p>
          <w:p w14:paraId="5B80A485" w14:textId="77777777" w:rsidR="00134E12" w:rsidRPr="00132F0D" w:rsidRDefault="00134E12" w:rsidP="002D20A0">
            <w:pPr>
              <w:spacing w:after="0" w:line="240" w:lineRule="auto"/>
              <w:rPr>
                <w:rFonts w:ascii="Calibri" w:eastAsia="Calibri" w:hAnsi="Calibri" w:cs="Calibri"/>
                <w:sz w:val="16"/>
                <w:szCs w:val="16"/>
              </w:rPr>
            </w:pPr>
            <w:r w:rsidRPr="00132F0D">
              <w:rPr>
                <w:rFonts w:ascii="Calibri" w:eastAsia="Calibri" w:hAnsi="Calibri" w:cs="Calibri"/>
                <w:sz w:val="16"/>
                <w:szCs w:val="16"/>
              </w:rPr>
              <w:t>18.3.2.</w:t>
            </w:r>
            <w:r w:rsidRPr="00132F0D">
              <w:rPr>
                <w:rFonts w:ascii="Calibri" w:eastAsia="Calibri" w:hAnsi="Calibri" w:cs="Calibri"/>
                <w:sz w:val="16"/>
                <w:szCs w:val="16"/>
              </w:rPr>
              <w:tab/>
              <w:t xml:space="preserve">  Unapređujemo komunikacionu strategiju i planiranje aktivnosti na osnovu povratnih informacija: 1 zaposleni</w:t>
            </w:r>
          </w:p>
        </w:tc>
      </w:tr>
      <w:tr w:rsidR="00134E12" w14:paraId="55DAF78C" w14:textId="77777777" w:rsidTr="00134E12">
        <w:trPr>
          <w:jc w:val="center"/>
        </w:trPr>
        <w:tc>
          <w:tcPr>
            <w:tcW w:w="1297" w:type="dxa"/>
            <w:vMerge/>
            <w:tcBorders>
              <w:left w:val="single" w:sz="4" w:space="0" w:color="000000"/>
              <w:right w:val="single" w:sz="4" w:space="0" w:color="000000"/>
            </w:tcBorders>
            <w:shd w:val="clear" w:color="auto" w:fill="D9D9D9"/>
            <w:tcMar>
              <w:left w:w="108" w:type="dxa"/>
              <w:right w:w="108" w:type="dxa"/>
            </w:tcMar>
            <w:vAlign w:val="center"/>
          </w:tcPr>
          <w:p w14:paraId="05522792" w14:textId="77777777" w:rsidR="00134E12" w:rsidRDefault="00134E12" w:rsidP="002D20A0">
            <w:pPr>
              <w:spacing w:after="200" w:line="276" w:lineRule="auto"/>
              <w:rPr>
                <w:rFonts w:ascii="Calibri" w:eastAsia="Calibri" w:hAnsi="Calibri" w:cs="Calibri"/>
              </w:rPr>
            </w:pPr>
          </w:p>
        </w:tc>
        <w:tc>
          <w:tcPr>
            <w:tcW w:w="713"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3BC4C9DB" w14:textId="77777777" w:rsidR="00134E12" w:rsidRPr="008D10FA" w:rsidRDefault="00134E12" w:rsidP="00134E12">
            <w:pPr>
              <w:pStyle w:val="ListParagraph"/>
              <w:numPr>
                <w:ilvl w:val="0"/>
                <w:numId w:val="183"/>
              </w:numPr>
              <w:contextualSpacing/>
              <w:jc w:val="center"/>
              <w:rPr>
                <w:rFonts w:ascii="Calibri" w:eastAsia="Calibri" w:hAnsi="Calibri" w:cs="Calibri"/>
              </w:rPr>
            </w:pPr>
          </w:p>
        </w:tc>
        <w:tc>
          <w:tcPr>
            <w:tcW w:w="1117" w:type="dxa"/>
            <w:tcBorders>
              <w:top w:val="single" w:sz="0" w:space="0" w:color="000000"/>
              <w:left w:val="single" w:sz="0" w:space="0" w:color="000000"/>
              <w:bottom w:val="single" w:sz="4" w:space="0" w:color="000000"/>
              <w:right w:val="single" w:sz="4" w:space="0" w:color="000000"/>
            </w:tcBorders>
            <w:shd w:val="clear" w:color="000000" w:fill="FFFFFF"/>
            <w:tcMar>
              <w:left w:w="108" w:type="dxa"/>
              <w:right w:w="108" w:type="dxa"/>
            </w:tcMar>
            <w:vAlign w:val="center"/>
          </w:tcPr>
          <w:p w14:paraId="0780AAC8" w14:textId="77777777" w:rsidR="00134E12" w:rsidRPr="008D10FA" w:rsidRDefault="00134E12" w:rsidP="002D20A0">
            <w:pPr>
              <w:spacing w:after="0" w:line="240" w:lineRule="auto"/>
              <w:jc w:val="center"/>
              <w:rPr>
                <w:kern w:val="0"/>
                <w:sz w:val="16"/>
                <w:szCs w:val="18"/>
                <w:lang w:val="en-US"/>
                <w14:ligatures w14:val="none"/>
              </w:rPr>
            </w:pPr>
            <w:r w:rsidRPr="008D10FA">
              <w:rPr>
                <w:kern w:val="0"/>
                <w:sz w:val="16"/>
                <w:szCs w:val="18"/>
                <w:lang w:val="en-US"/>
                <w14:ligatures w14:val="none"/>
              </w:rPr>
              <w:t>UNESCO (United Nations Educational, Scientific and Cultural Organization)</w:t>
            </w:r>
          </w:p>
        </w:tc>
        <w:tc>
          <w:tcPr>
            <w:tcW w:w="810" w:type="dxa"/>
            <w:tcBorders>
              <w:top w:val="single" w:sz="0"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14:paraId="6E24746C" w14:textId="77777777" w:rsidR="00134E12" w:rsidRPr="008D10FA" w:rsidRDefault="00134E12" w:rsidP="002D20A0">
            <w:pPr>
              <w:spacing w:after="0" w:line="240" w:lineRule="auto"/>
              <w:jc w:val="center"/>
              <w:rPr>
                <w:kern w:val="0"/>
                <w:sz w:val="16"/>
                <w:szCs w:val="18"/>
                <w:lang w:val="en-US"/>
                <w14:ligatures w14:val="none"/>
              </w:rPr>
            </w:pPr>
            <w:r w:rsidRPr="008D10FA">
              <w:rPr>
                <w:kern w:val="0"/>
                <w:sz w:val="16"/>
                <w:szCs w:val="18"/>
                <w:lang w:val="en-US"/>
                <w14:ligatures w14:val="none"/>
              </w:rPr>
              <w:t>Francuska</w:t>
            </w:r>
          </w:p>
        </w:tc>
        <w:tc>
          <w:tcPr>
            <w:tcW w:w="720"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0793552A" w14:textId="77777777" w:rsidR="00134E12" w:rsidRPr="00464887" w:rsidRDefault="00134E12" w:rsidP="002D20A0">
            <w:pPr>
              <w:spacing w:after="0" w:line="240" w:lineRule="auto"/>
              <w:jc w:val="right"/>
              <w:rPr>
                <w:rFonts w:ascii="Calibri" w:eastAsia="Calibri" w:hAnsi="Calibri" w:cs="Calibri"/>
                <w:bCs/>
                <w:sz w:val="16"/>
                <w:szCs w:val="16"/>
              </w:rPr>
            </w:pPr>
            <w:r w:rsidRPr="00464887">
              <w:rPr>
                <w:bCs/>
                <w:sz w:val="16"/>
                <w:szCs w:val="16"/>
              </w:rPr>
              <w:t>90</w:t>
            </w:r>
          </w:p>
        </w:tc>
        <w:tc>
          <w:tcPr>
            <w:tcW w:w="810"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3A36DE89" w14:textId="77777777" w:rsidR="00134E12" w:rsidRPr="00464887" w:rsidRDefault="00134E12" w:rsidP="002D20A0">
            <w:pPr>
              <w:spacing w:after="0" w:line="240" w:lineRule="auto"/>
              <w:jc w:val="right"/>
              <w:rPr>
                <w:rFonts w:ascii="Calibri" w:eastAsia="Calibri" w:hAnsi="Calibri" w:cs="Calibri"/>
                <w:sz w:val="16"/>
                <w:szCs w:val="16"/>
              </w:rPr>
            </w:pPr>
            <w:r w:rsidRPr="00464887">
              <w:rPr>
                <w:rFonts w:ascii="Calibri" w:hAnsi="Calibri" w:cs="Calibri"/>
                <w:sz w:val="16"/>
                <w:szCs w:val="16"/>
              </w:rPr>
              <w:t>90</w:t>
            </w:r>
          </w:p>
        </w:tc>
        <w:tc>
          <w:tcPr>
            <w:tcW w:w="630"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66040309" w14:textId="77777777" w:rsidR="00134E12" w:rsidRPr="00464887" w:rsidRDefault="00134E12" w:rsidP="002D20A0">
            <w:pPr>
              <w:spacing w:after="0" w:line="240" w:lineRule="auto"/>
              <w:jc w:val="right"/>
              <w:rPr>
                <w:rFonts w:ascii="Calibri" w:eastAsia="Calibri" w:hAnsi="Calibri" w:cs="Calibri"/>
                <w:sz w:val="16"/>
                <w:szCs w:val="16"/>
              </w:rPr>
            </w:pPr>
            <w:r w:rsidRPr="00464887">
              <w:rPr>
                <w:rFonts w:ascii="Calibri" w:hAnsi="Calibri" w:cs="Calibri"/>
                <w:sz w:val="16"/>
                <w:szCs w:val="16"/>
              </w:rPr>
              <w:t>90</w:t>
            </w:r>
          </w:p>
        </w:tc>
        <w:tc>
          <w:tcPr>
            <w:tcW w:w="720"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42F5653C" w14:textId="77777777" w:rsidR="00134E12" w:rsidRPr="00464887" w:rsidRDefault="00134E12" w:rsidP="002D20A0">
            <w:pPr>
              <w:spacing w:after="0" w:line="240" w:lineRule="auto"/>
              <w:jc w:val="right"/>
              <w:rPr>
                <w:rFonts w:ascii="Calibri" w:eastAsia="Calibri" w:hAnsi="Calibri" w:cs="Calibri"/>
                <w:sz w:val="16"/>
                <w:szCs w:val="16"/>
              </w:rPr>
            </w:pPr>
            <w:r w:rsidRPr="00464887">
              <w:rPr>
                <w:sz w:val="16"/>
                <w:szCs w:val="16"/>
              </w:rPr>
              <w:t>0</w:t>
            </w:r>
          </w:p>
        </w:tc>
        <w:tc>
          <w:tcPr>
            <w:tcW w:w="540" w:type="dxa"/>
            <w:tcBorders>
              <w:top w:val="single" w:sz="0" w:space="0" w:color="000000"/>
              <w:left w:val="single" w:sz="0" w:space="0" w:color="000000"/>
              <w:bottom w:val="single" w:sz="4" w:space="0" w:color="000000"/>
              <w:right w:val="single" w:sz="4" w:space="0" w:color="000000"/>
            </w:tcBorders>
            <w:shd w:val="clear" w:color="auto" w:fill="D9D9D9"/>
            <w:tcMar>
              <w:left w:w="108" w:type="dxa"/>
              <w:right w:w="108" w:type="dxa"/>
            </w:tcMar>
            <w:vAlign w:val="center"/>
          </w:tcPr>
          <w:p w14:paraId="5B397707" w14:textId="77777777" w:rsidR="00134E12" w:rsidRPr="00464887" w:rsidRDefault="00134E12" w:rsidP="002D20A0">
            <w:pPr>
              <w:spacing w:after="0" w:line="240" w:lineRule="auto"/>
              <w:jc w:val="right"/>
              <w:rPr>
                <w:rFonts w:ascii="Calibri" w:eastAsia="Calibri" w:hAnsi="Calibri" w:cs="Calibri"/>
                <w:sz w:val="16"/>
                <w:szCs w:val="16"/>
              </w:rPr>
            </w:pPr>
            <w:r w:rsidRPr="00464887">
              <w:rPr>
                <w:sz w:val="16"/>
                <w:szCs w:val="16"/>
              </w:rPr>
              <w:t>270</w:t>
            </w:r>
          </w:p>
        </w:tc>
        <w:tc>
          <w:tcPr>
            <w:tcW w:w="2524" w:type="dxa"/>
            <w:tcBorders>
              <w:top w:val="single" w:sz="0" w:space="0" w:color="000000"/>
              <w:left w:val="single" w:sz="0" w:space="0" w:color="000000"/>
              <w:bottom w:val="single" w:sz="4" w:space="0" w:color="000000"/>
              <w:right w:val="single" w:sz="8" w:space="0" w:color="000000"/>
            </w:tcBorders>
            <w:shd w:val="clear" w:color="auto" w:fill="auto"/>
            <w:tcMar>
              <w:left w:w="108" w:type="dxa"/>
              <w:right w:w="108" w:type="dxa"/>
            </w:tcMar>
            <w:vAlign w:val="center"/>
          </w:tcPr>
          <w:p w14:paraId="46982547" w14:textId="77777777" w:rsidR="00134E12" w:rsidRPr="00132F0D" w:rsidRDefault="00134E12" w:rsidP="002D20A0">
            <w:pPr>
              <w:spacing w:after="0" w:line="240" w:lineRule="auto"/>
              <w:rPr>
                <w:rFonts w:ascii="Calibri" w:eastAsia="Calibri" w:hAnsi="Calibri" w:cs="Calibri"/>
                <w:sz w:val="16"/>
                <w:szCs w:val="16"/>
              </w:rPr>
            </w:pPr>
            <w:r w:rsidRPr="00132F0D">
              <w:rPr>
                <w:rFonts w:ascii="Calibri" w:eastAsia="Calibri" w:hAnsi="Calibri" w:cs="Calibri"/>
                <w:sz w:val="16"/>
                <w:szCs w:val="16"/>
              </w:rPr>
              <w:t>18.2.1.</w:t>
            </w:r>
            <w:r w:rsidRPr="00132F0D">
              <w:rPr>
                <w:rFonts w:ascii="Calibri" w:eastAsia="Calibri" w:hAnsi="Calibri" w:cs="Calibri"/>
                <w:sz w:val="16"/>
                <w:szCs w:val="16"/>
              </w:rPr>
              <w:tab/>
              <w:t xml:space="preserve">  Koristimo različite metode evaluacije, kao što su upitnici, intervjuisanje i fokus grupe: 2 zaposlena</w:t>
            </w:r>
          </w:p>
        </w:tc>
      </w:tr>
      <w:tr w:rsidR="00134E12" w14:paraId="1C8DC386" w14:textId="77777777" w:rsidTr="00134E12">
        <w:trPr>
          <w:jc w:val="center"/>
        </w:trPr>
        <w:tc>
          <w:tcPr>
            <w:tcW w:w="1297" w:type="dxa"/>
            <w:vMerge/>
            <w:tcBorders>
              <w:left w:val="single" w:sz="4" w:space="0" w:color="000000"/>
              <w:bottom w:val="single" w:sz="4" w:space="0" w:color="000000"/>
              <w:right w:val="single" w:sz="4" w:space="0" w:color="000000"/>
            </w:tcBorders>
            <w:shd w:val="clear" w:color="auto" w:fill="D9D9D9"/>
            <w:tcMar>
              <w:left w:w="108" w:type="dxa"/>
              <w:right w:w="108" w:type="dxa"/>
            </w:tcMar>
            <w:vAlign w:val="center"/>
          </w:tcPr>
          <w:p w14:paraId="4C579F22" w14:textId="77777777" w:rsidR="00134E12" w:rsidRDefault="00134E12" w:rsidP="002D20A0">
            <w:pPr>
              <w:spacing w:after="200" w:line="276" w:lineRule="auto"/>
              <w:rPr>
                <w:rFonts w:ascii="Calibri" w:eastAsia="Calibri" w:hAnsi="Calibri" w:cs="Calibri"/>
              </w:rPr>
            </w:pPr>
          </w:p>
        </w:tc>
        <w:tc>
          <w:tcPr>
            <w:tcW w:w="713"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5880BD0F" w14:textId="77777777" w:rsidR="00134E12" w:rsidRPr="008D10FA" w:rsidRDefault="00134E12" w:rsidP="00134E12">
            <w:pPr>
              <w:pStyle w:val="ListParagraph"/>
              <w:numPr>
                <w:ilvl w:val="0"/>
                <w:numId w:val="183"/>
              </w:numPr>
              <w:contextualSpacing/>
              <w:jc w:val="center"/>
              <w:rPr>
                <w:rFonts w:ascii="Calibri" w:eastAsia="Calibri" w:hAnsi="Calibri" w:cs="Calibri"/>
              </w:rPr>
            </w:pPr>
          </w:p>
        </w:tc>
        <w:tc>
          <w:tcPr>
            <w:tcW w:w="1117" w:type="dxa"/>
            <w:tcBorders>
              <w:top w:val="single" w:sz="0" w:space="0" w:color="000000"/>
              <w:left w:val="single" w:sz="0" w:space="0" w:color="000000"/>
              <w:bottom w:val="single" w:sz="4" w:space="0" w:color="000000"/>
              <w:right w:val="single" w:sz="4" w:space="0" w:color="000000"/>
            </w:tcBorders>
            <w:shd w:val="clear" w:color="000000" w:fill="FFFFFF"/>
            <w:tcMar>
              <w:left w:w="108" w:type="dxa"/>
              <w:right w:w="108" w:type="dxa"/>
            </w:tcMar>
            <w:vAlign w:val="center"/>
          </w:tcPr>
          <w:p w14:paraId="5DE1BCE4" w14:textId="77777777" w:rsidR="00134E12" w:rsidRPr="008D10FA" w:rsidRDefault="00134E12" w:rsidP="002D20A0">
            <w:pPr>
              <w:spacing w:after="0" w:line="240" w:lineRule="auto"/>
              <w:jc w:val="center"/>
              <w:rPr>
                <w:kern w:val="0"/>
                <w:sz w:val="16"/>
                <w:szCs w:val="18"/>
                <w:lang w:val="en-US"/>
                <w14:ligatures w14:val="none"/>
              </w:rPr>
            </w:pPr>
            <w:r w:rsidRPr="008D10FA">
              <w:rPr>
                <w:kern w:val="0"/>
                <w:sz w:val="16"/>
                <w:szCs w:val="18"/>
                <w14:ligatures w14:val="none"/>
              </w:rPr>
              <w:t>Louvre Museum</w:t>
            </w:r>
          </w:p>
        </w:tc>
        <w:tc>
          <w:tcPr>
            <w:tcW w:w="810" w:type="dxa"/>
            <w:tcBorders>
              <w:top w:val="single" w:sz="0"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14:paraId="38186BDE" w14:textId="77777777" w:rsidR="00134E12" w:rsidRPr="008D10FA" w:rsidRDefault="00134E12" w:rsidP="002D20A0">
            <w:pPr>
              <w:spacing w:after="0" w:line="240" w:lineRule="auto"/>
              <w:jc w:val="center"/>
              <w:rPr>
                <w:kern w:val="0"/>
                <w:sz w:val="16"/>
                <w:szCs w:val="18"/>
                <w:lang w:val="en-US"/>
                <w14:ligatures w14:val="none"/>
              </w:rPr>
            </w:pPr>
            <w:r w:rsidRPr="008D10FA">
              <w:rPr>
                <w:kern w:val="0"/>
                <w:sz w:val="16"/>
                <w:szCs w:val="18"/>
                <w14:ligatures w14:val="none"/>
              </w:rPr>
              <w:t>Francuska</w:t>
            </w:r>
          </w:p>
        </w:tc>
        <w:tc>
          <w:tcPr>
            <w:tcW w:w="720"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1BEEF2DA" w14:textId="77777777" w:rsidR="00134E12" w:rsidRPr="00464887" w:rsidRDefault="00134E12" w:rsidP="002D20A0">
            <w:pPr>
              <w:spacing w:after="0" w:line="240" w:lineRule="auto"/>
              <w:jc w:val="right"/>
              <w:rPr>
                <w:rFonts w:ascii="Calibri" w:eastAsia="Calibri" w:hAnsi="Calibri" w:cs="Calibri"/>
                <w:bCs/>
                <w:sz w:val="16"/>
                <w:szCs w:val="16"/>
              </w:rPr>
            </w:pPr>
            <w:r w:rsidRPr="00464887">
              <w:rPr>
                <w:bCs/>
                <w:sz w:val="16"/>
                <w:szCs w:val="16"/>
              </w:rPr>
              <w:t>90</w:t>
            </w:r>
          </w:p>
        </w:tc>
        <w:tc>
          <w:tcPr>
            <w:tcW w:w="810"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38E74872" w14:textId="77777777" w:rsidR="00134E12" w:rsidRPr="00464887" w:rsidRDefault="00134E12" w:rsidP="002D20A0">
            <w:pPr>
              <w:spacing w:after="0" w:line="240" w:lineRule="auto"/>
              <w:jc w:val="right"/>
              <w:rPr>
                <w:rFonts w:ascii="Calibri" w:eastAsia="Calibri" w:hAnsi="Calibri" w:cs="Calibri"/>
                <w:sz w:val="16"/>
                <w:szCs w:val="16"/>
              </w:rPr>
            </w:pPr>
            <w:r w:rsidRPr="00464887">
              <w:rPr>
                <w:rFonts w:ascii="Calibri" w:hAnsi="Calibri" w:cs="Calibri"/>
                <w:sz w:val="16"/>
                <w:szCs w:val="16"/>
              </w:rPr>
              <w:t>90</w:t>
            </w:r>
          </w:p>
        </w:tc>
        <w:tc>
          <w:tcPr>
            <w:tcW w:w="630"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1BD3208C" w14:textId="77777777" w:rsidR="00134E12" w:rsidRPr="00464887" w:rsidRDefault="00134E12" w:rsidP="002D20A0">
            <w:pPr>
              <w:spacing w:after="0" w:line="240" w:lineRule="auto"/>
              <w:jc w:val="right"/>
              <w:rPr>
                <w:rFonts w:ascii="Calibri" w:eastAsia="Calibri" w:hAnsi="Calibri" w:cs="Calibri"/>
                <w:sz w:val="16"/>
                <w:szCs w:val="16"/>
              </w:rPr>
            </w:pPr>
            <w:r w:rsidRPr="00464887">
              <w:rPr>
                <w:rFonts w:ascii="Calibri" w:hAnsi="Calibri" w:cs="Calibri"/>
                <w:sz w:val="16"/>
                <w:szCs w:val="16"/>
              </w:rPr>
              <w:t>90</w:t>
            </w:r>
          </w:p>
        </w:tc>
        <w:tc>
          <w:tcPr>
            <w:tcW w:w="720"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0D945A41" w14:textId="77777777" w:rsidR="00134E12" w:rsidRPr="00464887" w:rsidRDefault="00134E12" w:rsidP="002D20A0">
            <w:pPr>
              <w:spacing w:after="0" w:line="240" w:lineRule="auto"/>
              <w:jc w:val="right"/>
              <w:rPr>
                <w:rFonts w:ascii="Calibri" w:eastAsia="Calibri" w:hAnsi="Calibri" w:cs="Calibri"/>
                <w:sz w:val="16"/>
                <w:szCs w:val="16"/>
              </w:rPr>
            </w:pPr>
            <w:r w:rsidRPr="00464887">
              <w:rPr>
                <w:sz w:val="16"/>
                <w:szCs w:val="16"/>
              </w:rPr>
              <w:t>0</w:t>
            </w:r>
          </w:p>
        </w:tc>
        <w:tc>
          <w:tcPr>
            <w:tcW w:w="540" w:type="dxa"/>
            <w:tcBorders>
              <w:top w:val="single" w:sz="0" w:space="0" w:color="000000"/>
              <w:left w:val="single" w:sz="0" w:space="0" w:color="000000"/>
              <w:bottom w:val="single" w:sz="4" w:space="0" w:color="000000"/>
              <w:right w:val="single" w:sz="4" w:space="0" w:color="000000"/>
            </w:tcBorders>
            <w:shd w:val="clear" w:color="auto" w:fill="D9D9D9"/>
            <w:tcMar>
              <w:left w:w="108" w:type="dxa"/>
              <w:right w:w="108" w:type="dxa"/>
            </w:tcMar>
            <w:vAlign w:val="center"/>
          </w:tcPr>
          <w:p w14:paraId="0F57165B" w14:textId="77777777" w:rsidR="00134E12" w:rsidRPr="00464887" w:rsidRDefault="00134E12" w:rsidP="002D20A0">
            <w:pPr>
              <w:spacing w:after="0" w:line="240" w:lineRule="auto"/>
              <w:jc w:val="right"/>
              <w:rPr>
                <w:rFonts w:ascii="Calibri" w:eastAsia="Calibri" w:hAnsi="Calibri" w:cs="Calibri"/>
                <w:sz w:val="16"/>
                <w:szCs w:val="16"/>
              </w:rPr>
            </w:pPr>
            <w:r w:rsidRPr="00464887">
              <w:rPr>
                <w:sz w:val="16"/>
                <w:szCs w:val="16"/>
              </w:rPr>
              <w:t>270</w:t>
            </w:r>
          </w:p>
        </w:tc>
        <w:tc>
          <w:tcPr>
            <w:tcW w:w="2524" w:type="dxa"/>
            <w:tcBorders>
              <w:top w:val="single" w:sz="0" w:space="0" w:color="000000"/>
              <w:left w:val="single" w:sz="0" w:space="0" w:color="000000"/>
              <w:bottom w:val="single" w:sz="4" w:space="0" w:color="000000"/>
              <w:right w:val="single" w:sz="8" w:space="0" w:color="000000"/>
            </w:tcBorders>
            <w:shd w:val="clear" w:color="auto" w:fill="auto"/>
            <w:tcMar>
              <w:left w:w="108" w:type="dxa"/>
              <w:right w:w="108" w:type="dxa"/>
            </w:tcMar>
            <w:vAlign w:val="center"/>
          </w:tcPr>
          <w:p w14:paraId="1B015104" w14:textId="77777777" w:rsidR="00134E12" w:rsidRPr="00132F0D" w:rsidRDefault="00134E12" w:rsidP="002D20A0">
            <w:pPr>
              <w:spacing w:after="0" w:line="240" w:lineRule="auto"/>
              <w:rPr>
                <w:rFonts w:ascii="Calibri" w:eastAsia="Calibri" w:hAnsi="Calibri" w:cs="Calibri"/>
                <w:sz w:val="16"/>
                <w:szCs w:val="16"/>
              </w:rPr>
            </w:pPr>
            <w:r w:rsidRPr="00132F0D">
              <w:rPr>
                <w:rFonts w:ascii="Calibri" w:eastAsia="Calibri" w:hAnsi="Calibri" w:cs="Calibri"/>
                <w:sz w:val="16"/>
                <w:szCs w:val="16"/>
              </w:rPr>
              <w:t>18.2.2.</w:t>
            </w:r>
            <w:r w:rsidRPr="00132F0D">
              <w:rPr>
                <w:rFonts w:ascii="Calibri" w:eastAsia="Calibri" w:hAnsi="Calibri" w:cs="Calibri"/>
                <w:sz w:val="16"/>
                <w:szCs w:val="16"/>
              </w:rPr>
              <w:tab/>
              <w:t xml:space="preserve">  Prikupljamo povratne informacije od učesnika i analiziramo rezultate evaluacije: 2 zaposlena</w:t>
            </w:r>
          </w:p>
        </w:tc>
      </w:tr>
      <w:tr w:rsidR="00134E12" w14:paraId="1C3E693B" w14:textId="77777777" w:rsidTr="00134E12">
        <w:trPr>
          <w:jc w:val="center"/>
        </w:trPr>
        <w:tc>
          <w:tcPr>
            <w:tcW w:w="3937" w:type="dxa"/>
            <w:gridSpan w:val="4"/>
            <w:tcBorders>
              <w:top w:val="single" w:sz="4" w:space="0" w:color="000000"/>
              <w:left w:val="single" w:sz="4" w:space="0" w:color="000000"/>
              <w:bottom w:val="single" w:sz="4" w:space="0" w:color="000000"/>
              <w:right w:val="single" w:sz="4" w:space="0" w:color="000000"/>
            </w:tcBorders>
            <w:shd w:val="clear" w:color="auto" w:fill="DAEEF3"/>
            <w:tcMar>
              <w:left w:w="108" w:type="dxa"/>
              <w:right w:w="108" w:type="dxa"/>
            </w:tcMar>
            <w:vAlign w:val="center"/>
          </w:tcPr>
          <w:p w14:paraId="0592A095" w14:textId="77777777" w:rsidR="00134E12" w:rsidRDefault="00134E12" w:rsidP="002D20A0">
            <w:pPr>
              <w:spacing w:after="0" w:line="240" w:lineRule="auto"/>
              <w:jc w:val="right"/>
              <w:rPr>
                <w:rFonts w:ascii="Calibri" w:eastAsia="Calibri" w:hAnsi="Calibri" w:cs="Calibri"/>
              </w:rPr>
            </w:pPr>
            <w:r>
              <w:rPr>
                <w:rFonts w:ascii="Calibri" w:eastAsia="Calibri" w:hAnsi="Calibri" w:cs="Calibri"/>
                <w:b/>
                <w:color w:val="000000"/>
              </w:rPr>
              <w:t>SUBTOTAL</w:t>
            </w:r>
          </w:p>
        </w:tc>
        <w:tc>
          <w:tcPr>
            <w:tcW w:w="720" w:type="dxa"/>
            <w:tcBorders>
              <w:top w:val="single" w:sz="4" w:space="0" w:color="000000"/>
              <w:left w:val="single" w:sz="0" w:space="0" w:color="000000"/>
              <w:bottom w:val="single" w:sz="4" w:space="0" w:color="000000"/>
              <w:right w:val="single" w:sz="4" w:space="0" w:color="000000"/>
            </w:tcBorders>
            <w:shd w:val="clear" w:color="auto" w:fill="DAEEF3"/>
            <w:tcMar>
              <w:left w:w="108" w:type="dxa"/>
              <w:right w:w="108" w:type="dxa"/>
            </w:tcMar>
            <w:vAlign w:val="center"/>
          </w:tcPr>
          <w:p w14:paraId="652730BE" w14:textId="77777777" w:rsidR="00134E12" w:rsidRDefault="00134E12" w:rsidP="002D20A0">
            <w:pPr>
              <w:spacing w:after="0" w:line="240" w:lineRule="auto"/>
              <w:jc w:val="right"/>
              <w:rPr>
                <w:rFonts w:ascii="Calibri" w:eastAsia="Calibri" w:hAnsi="Calibri" w:cs="Calibri"/>
              </w:rPr>
            </w:pPr>
          </w:p>
        </w:tc>
        <w:tc>
          <w:tcPr>
            <w:tcW w:w="810" w:type="dxa"/>
            <w:tcBorders>
              <w:top w:val="single" w:sz="4" w:space="0" w:color="000000"/>
              <w:left w:val="single" w:sz="0" w:space="0" w:color="000000"/>
              <w:bottom w:val="single" w:sz="4" w:space="0" w:color="000000"/>
              <w:right w:val="single" w:sz="4" w:space="0" w:color="000000"/>
            </w:tcBorders>
            <w:shd w:val="clear" w:color="auto" w:fill="DAEEF3"/>
            <w:tcMar>
              <w:left w:w="108" w:type="dxa"/>
              <w:right w:w="108" w:type="dxa"/>
            </w:tcMar>
            <w:vAlign w:val="center"/>
          </w:tcPr>
          <w:p w14:paraId="2B85E734" w14:textId="77777777" w:rsidR="00134E12" w:rsidRDefault="00134E12" w:rsidP="002D20A0">
            <w:pPr>
              <w:spacing w:after="0" w:line="240" w:lineRule="auto"/>
              <w:jc w:val="right"/>
              <w:rPr>
                <w:rFonts w:ascii="Calibri" w:eastAsia="Calibri" w:hAnsi="Calibri" w:cs="Calibri"/>
              </w:rPr>
            </w:pPr>
          </w:p>
        </w:tc>
        <w:tc>
          <w:tcPr>
            <w:tcW w:w="630" w:type="dxa"/>
            <w:tcBorders>
              <w:top w:val="single" w:sz="4" w:space="0" w:color="000000"/>
              <w:left w:val="single" w:sz="0" w:space="0" w:color="000000"/>
              <w:bottom w:val="single" w:sz="4" w:space="0" w:color="000000"/>
              <w:right w:val="single" w:sz="4" w:space="0" w:color="000000"/>
            </w:tcBorders>
            <w:shd w:val="clear" w:color="auto" w:fill="DAEEF3"/>
            <w:tcMar>
              <w:left w:w="108" w:type="dxa"/>
              <w:right w:w="108" w:type="dxa"/>
            </w:tcMar>
            <w:vAlign w:val="center"/>
          </w:tcPr>
          <w:p w14:paraId="4B038B3C" w14:textId="77777777" w:rsidR="00134E12" w:rsidRDefault="00134E12" w:rsidP="002D20A0">
            <w:pPr>
              <w:spacing w:after="0" w:line="240" w:lineRule="auto"/>
              <w:jc w:val="right"/>
              <w:rPr>
                <w:rFonts w:ascii="Calibri" w:eastAsia="Calibri" w:hAnsi="Calibri" w:cs="Calibri"/>
              </w:rPr>
            </w:pPr>
            <w:r>
              <w:rPr>
                <w:rFonts w:ascii="Calibri" w:eastAsia="Calibri" w:hAnsi="Calibri" w:cs="Calibri"/>
                <w:color w:val="000000"/>
              </w:rPr>
              <w:t> </w:t>
            </w:r>
          </w:p>
        </w:tc>
        <w:tc>
          <w:tcPr>
            <w:tcW w:w="720" w:type="dxa"/>
            <w:tcBorders>
              <w:top w:val="single" w:sz="4" w:space="0" w:color="000000"/>
              <w:left w:val="single" w:sz="0" w:space="0" w:color="000000"/>
              <w:bottom w:val="single" w:sz="4" w:space="0" w:color="000000"/>
              <w:right w:val="single" w:sz="4" w:space="0" w:color="000000"/>
            </w:tcBorders>
            <w:shd w:val="clear" w:color="auto" w:fill="DAEEF3"/>
            <w:tcMar>
              <w:left w:w="108" w:type="dxa"/>
              <w:right w:w="108" w:type="dxa"/>
            </w:tcMar>
            <w:vAlign w:val="center"/>
          </w:tcPr>
          <w:p w14:paraId="6201525D" w14:textId="77777777" w:rsidR="00134E12" w:rsidRDefault="00134E12" w:rsidP="002D20A0">
            <w:pPr>
              <w:spacing w:after="0" w:line="240" w:lineRule="auto"/>
              <w:jc w:val="right"/>
              <w:rPr>
                <w:rFonts w:ascii="Calibri" w:eastAsia="Calibri" w:hAnsi="Calibri" w:cs="Calibri"/>
              </w:rPr>
            </w:pPr>
          </w:p>
        </w:tc>
        <w:tc>
          <w:tcPr>
            <w:tcW w:w="540" w:type="dxa"/>
            <w:tcBorders>
              <w:top w:val="single" w:sz="4" w:space="0" w:color="000000"/>
              <w:left w:val="single" w:sz="0" w:space="0" w:color="000000"/>
              <w:bottom w:val="single" w:sz="4" w:space="0" w:color="000000"/>
              <w:right w:val="single" w:sz="4" w:space="0" w:color="000000"/>
            </w:tcBorders>
            <w:shd w:val="clear" w:color="auto" w:fill="DAEEF3"/>
            <w:tcMar>
              <w:left w:w="108" w:type="dxa"/>
              <w:right w:w="108" w:type="dxa"/>
            </w:tcMar>
            <w:vAlign w:val="center"/>
          </w:tcPr>
          <w:p w14:paraId="67C1A442" w14:textId="77777777" w:rsidR="00134E12" w:rsidRDefault="00134E12" w:rsidP="002D20A0">
            <w:pPr>
              <w:spacing w:after="0" w:line="240" w:lineRule="auto"/>
              <w:jc w:val="right"/>
              <w:rPr>
                <w:rFonts w:ascii="Calibri" w:eastAsia="Calibri" w:hAnsi="Calibri" w:cs="Calibri"/>
              </w:rPr>
            </w:pPr>
          </w:p>
        </w:tc>
        <w:tc>
          <w:tcPr>
            <w:tcW w:w="2524" w:type="dxa"/>
            <w:tcBorders>
              <w:top w:val="single" w:sz="4" w:space="0" w:color="000000"/>
              <w:left w:val="single" w:sz="0" w:space="0" w:color="000000"/>
              <w:bottom w:val="single" w:sz="4" w:space="0" w:color="000000"/>
              <w:right w:val="single" w:sz="4" w:space="0" w:color="000000"/>
            </w:tcBorders>
            <w:shd w:val="clear" w:color="auto" w:fill="DAEEF3"/>
            <w:tcMar>
              <w:left w:w="108" w:type="dxa"/>
              <w:right w:w="108" w:type="dxa"/>
            </w:tcMar>
            <w:vAlign w:val="center"/>
          </w:tcPr>
          <w:p w14:paraId="0AC75617" w14:textId="77777777" w:rsidR="00134E12" w:rsidRDefault="00134E12" w:rsidP="002D20A0">
            <w:pPr>
              <w:spacing w:after="0" w:line="240" w:lineRule="auto"/>
              <w:rPr>
                <w:rFonts w:ascii="Calibri" w:eastAsia="Calibri" w:hAnsi="Calibri" w:cs="Calibri"/>
              </w:rPr>
            </w:pPr>
          </w:p>
        </w:tc>
      </w:tr>
      <w:tr w:rsidR="00134E12" w14:paraId="1C1D9157" w14:textId="77777777" w:rsidTr="00134E12">
        <w:trPr>
          <w:jc w:val="center"/>
        </w:trPr>
        <w:tc>
          <w:tcPr>
            <w:tcW w:w="1297" w:type="dxa"/>
            <w:vMerge w:val="restart"/>
            <w:tcBorders>
              <w:top w:val="single" w:sz="4" w:space="0" w:color="000000"/>
              <w:left w:val="single" w:sz="4" w:space="0" w:color="000000"/>
              <w:right w:val="single" w:sz="4" w:space="0" w:color="000000"/>
            </w:tcBorders>
            <w:shd w:val="clear" w:color="auto" w:fill="D9D9D9"/>
            <w:tcMar>
              <w:left w:w="108" w:type="dxa"/>
              <w:right w:w="108" w:type="dxa"/>
            </w:tcMar>
            <w:vAlign w:val="center"/>
          </w:tcPr>
          <w:p w14:paraId="2157AABE" w14:textId="77777777" w:rsidR="00134E12" w:rsidRDefault="00134E12" w:rsidP="002D20A0">
            <w:pPr>
              <w:spacing w:after="0" w:line="240" w:lineRule="auto"/>
              <w:jc w:val="center"/>
              <w:rPr>
                <w:rFonts w:ascii="Calibri" w:eastAsia="Calibri" w:hAnsi="Calibri" w:cs="Calibri"/>
              </w:rPr>
            </w:pPr>
            <w:r>
              <w:rPr>
                <w:rFonts w:ascii="Calibri" w:eastAsia="Calibri" w:hAnsi="Calibri" w:cs="Calibri"/>
                <w:b/>
                <w:sz w:val="16"/>
              </w:rPr>
              <w:t>DISSEMINATION &amp; EXPLOITATION</w:t>
            </w:r>
          </w:p>
        </w:tc>
        <w:tc>
          <w:tcPr>
            <w:tcW w:w="713" w:type="dxa"/>
            <w:tcBorders>
              <w:top w:val="single" w:sz="4"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3B3DF83E" w14:textId="77777777" w:rsidR="00134E12" w:rsidRPr="008D10FA" w:rsidRDefault="00134E12" w:rsidP="00134E12">
            <w:pPr>
              <w:pStyle w:val="ListParagraph"/>
              <w:numPr>
                <w:ilvl w:val="0"/>
                <w:numId w:val="184"/>
              </w:numPr>
              <w:contextualSpacing/>
              <w:jc w:val="center"/>
              <w:rPr>
                <w:rFonts w:ascii="Calibri" w:eastAsia="Calibri" w:hAnsi="Calibri" w:cs="Calibri"/>
              </w:rPr>
            </w:pPr>
          </w:p>
        </w:tc>
        <w:tc>
          <w:tcPr>
            <w:tcW w:w="1117" w:type="dxa"/>
            <w:tcBorders>
              <w:top w:val="single" w:sz="4" w:space="0" w:color="000000"/>
              <w:left w:val="single" w:sz="0" w:space="0" w:color="000000"/>
              <w:bottom w:val="single" w:sz="4" w:space="0" w:color="000000"/>
              <w:right w:val="single" w:sz="4" w:space="0" w:color="000000"/>
            </w:tcBorders>
            <w:shd w:val="clear" w:color="000000" w:fill="FFFFFF"/>
            <w:tcMar>
              <w:left w:w="108" w:type="dxa"/>
              <w:right w:w="108" w:type="dxa"/>
            </w:tcMar>
            <w:vAlign w:val="center"/>
          </w:tcPr>
          <w:p w14:paraId="5369255C" w14:textId="77777777" w:rsidR="00134E12" w:rsidRDefault="00134E12" w:rsidP="002D20A0">
            <w:pPr>
              <w:spacing w:after="0" w:line="240" w:lineRule="auto"/>
              <w:jc w:val="center"/>
              <w:rPr>
                <w:rFonts w:ascii="Calibri" w:eastAsia="Calibri" w:hAnsi="Calibri" w:cs="Calibri"/>
              </w:rPr>
            </w:pPr>
            <w:r w:rsidRPr="008D10FA">
              <w:rPr>
                <w:rFonts w:ascii="Calibri" w:eastAsia="Calibri" w:hAnsi="Calibri" w:cs="Calibri"/>
                <w:kern w:val="0"/>
                <w:sz w:val="18"/>
                <w:szCs w:val="18"/>
                <w14:ligatures w14:val="none"/>
              </w:rPr>
              <w:t>BNV (Bošnjačko nacionalno vijeće)</w:t>
            </w:r>
          </w:p>
        </w:tc>
        <w:tc>
          <w:tcPr>
            <w:tcW w:w="810"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14:paraId="03CB152A" w14:textId="77777777" w:rsidR="00134E12" w:rsidRDefault="00134E12" w:rsidP="002D20A0">
            <w:pPr>
              <w:spacing w:after="0" w:line="240" w:lineRule="auto"/>
              <w:jc w:val="center"/>
              <w:rPr>
                <w:rFonts w:ascii="Calibri" w:eastAsia="Calibri" w:hAnsi="Calibri" w:cs="Calibri"/>
              </w:rPr>
            </w:pPr>
            <w:r w:rsidRPr="008D10FA">
              <w:rPr>
                <w:kern w:val="0"/>
                <w:sz w:val="16"/>
                <w:szCs w:val="18"/>
                <w:lang w:val="en-GB"/>
                <w14:ligatures w14:val="none"/>
              </w:rPr>
              <w:t>Srbija</w:t>
            </w:r>
          </w:p>
        </w:tc>
        <w:tc>
          <w:tcPr>
            <w:tcW w:w="720" w:type="dxa"/>
            <w:tcBorders>
              <w:top w:val="single" w:sz="4"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20F79E76" w14:textId="77777777" w:rsidR="00134E12" w:rsidRPr="00464887" w:rsidRDefault="00134E12" w:rsidP="002D20A0">
            <w:pPr>
              <w:spacing w:after="0" w:line="240" w:lineRule="auto"/>
              <w:jc w:val="right"/>
              <w:rPr>
                <w:rFonts w:ascii="Calibri" w:eastAsia="Calibri" w:hAnsi="Calibri" w:cs="Calibri"/>
                <w:sz w:val="16"/>
                <w:szCs w:val="18"/>
              </w:rPr>
            </w:pPr>
            <w:r w:rsidRPr="00464887">
              <w:rPr>
                <w:sz w:val="16"/>
                <w:szCs w:val="18"/>
              </w:rPr>
              <w:t>0</w:t>
            </w:r>
          </w:p>
        </w:tc>
        <w:tc>
          <w:tcPr>
            <w:tcW w:w="810" w:type="dxa"/>
            <w:tcBorders>
              <w:top w:val="single" w:sz="4"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5686E32B" w14:textId="77777777" w:rsidR="00134E12" w:rsidRPr="00464887" w:rsidRDefault="00134E12" w:rsidP="002D20A0">
            <w:pPr>
              <w:spacing w:after="0" w:line="240" w:lineRule="auto"/>
              <w:jc w:val="right"/>
              <w:rPr>
                <w:rFonts w:ascii="Calibri" w:eastAsia="Calibri" w:hAnsi="Calibri" w:cs="Calibri"/>
                <w:sz w:val="16"/>
                <w:szCs w:val="18"/>
              </w:rPr>
            </w:pPr>
            <w:r w:rsidRPr="00464887">
              <w:rPr>
                <w:sz w:val="16"/>
                <w:szCs w:val="18"/>
              </w:rPr>
              <w:t>0</w:t>
            </w:r>
          </w:p>
        </w:tc>
        <w:tc>
          <w:tcPr>
            <w:tcW w:w="630" w:type="dxa"/>
            <w:tcBorders>
              <w:top w:val="single" w:sz="4"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0FC5BB58" w14:textId="77777777" w:rsidR="00134E12" w:rsidRPr="00464887" w:rsidRDefault="00134E12" w:rsidP="002D20A0">
            <w:pPr>
              <w:spacing w:after="0" w:line="240" w:lineRule="auto"/>
              <w:jc w:val="right"/>
              <w:rPr>
                <w:rFonts w:ascii="Calibri" w:eastAsia="Calibri" w:hAnsi="Calibri" w:cs="Calibri"/>
                <w:sz w:val="16"/>
                <w:szCs w:val="18"/>
              </w:rPr>
            </w:pPr>
            <w:r w:rsidRPr="00464887">
              <w:rPr>
                <w:sz w:val="16"/>
                <w:szCs w:val="18"/>
              </w:rPr>
              <w:t>20</w:t>
            </w:r>
          </w:p>
        </w:tc>
        <w:tc>
          <w:tcPr>
            <w:tcW w:w="720" w:type="dxa"/>
            <w:tcBorders>
              <w:top w:val="single" w:sz="4"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2FB0E6D4" w14:textId="77777777" w:rsidR="00134E12" w:rsidRPr="00464887" w:rsidRDefault="00134E12" w:rsidP="002D20A0">
            <w:pPr>
              <w:spacing w:after="0" w:line="240" w:lineRule="auto"/>
              <w:jc w:val="right"/>
              <w:rPr>
                <w:rFonts w:ascii="Calibri" w:eastAsia="Calibri" w:hAnsi="Calibri" w:cs="Calibri"/>
                <w:sz w:val="16"/>
                <w:szCs w:val="18"/>
              </w:rPr>
            </w:pPr>
            <w:r w:rsidRPr="00464887">
              <w:rPr>
                <w:sz w:val="16"/>
                <w:szCs w:val="18"/>
              </w:rPr>
              <w:t>0</w:t>
            </w:r>
          </w:p>
        </w:tc>
        <w:tc>
          <w:tcPr>
            <w:tcW w:w="540" w:type="dxa"/>
            <w:tcBorders>
              <w:top w:val="single" w:sz="4" w:space="0" w:color="000000"/>
              <w:left w:val="single" w:sz="0" w:space="0" w:color="000000"/>
              <w:bottom w:val="single" w:sz="4" w:space="0" w:color="000000"/>
              <w:right w:val="single" w:sz="4" w:space="0" w:color="000000"/>
            </w:tcBorders>
            <w:shd w:val="clear" w:color="auto" w:fill="D9D9D9"/>
            <w:tcMar>
              <w:left w:w="108" w:type="dxa"/>
              <w:right w:w="108" w:type="dxa"/>
            </w:tcMar>
            <w:vAlign w:val="center"/>
          </w:tcPr>
          <w:p w14:paraId="30940DE9" w14:textId="77777777" w:rsidR="00134E12" w:rsidRPr="00464887" w:rsidRDefault="00134E12" w:rsidP="002D20A0">
            <w:pPr>
              <w:spacing w:after="0" w:line="240" w:lineRule="auto"/>
              <w:jc w:val="right"/>
              <w:rPr>
                <w:rFonts w:ascii="Calibri" w:eastAsia="Calibri" w:hAnsi="Calibri" w:cs="Calibri"/>
                <w:sz w:val="16"/>
                <w:szCs w:val="18"/>
              </w:rPr>
            </w:pPr>
            <w:r w:rsidRPr="00464887">
              <w:rPr>
                <w:sz w:val="16"/>
                <w:szCs w:val="18"/>
              </w:rPr>
              <w:t>20</w:t>
            </w:r>
          </w:p>
        </w:tc>
        <w:tc>
          <w:tcPr>
            <w:tcW w:w="2524" w:type="dxa"/>
            <w:tcBorders>
              <w:top w:val="single" w:sz="4" w:space="0" w:color="000000"/>
              <w:left w:val="single" w:sz="0" w:space="0" w:color="000000"/>
              <w:bottom w:val="single" w:sz="8" w:space="0" w:color="000000"/>
              <w:right w:val="single" w:sz="8" w:space="0" w:color="000000"/>
            </w:tcBorders>
            <w:shd w:val="clear" w:color="auto" w:fill="auto"/>
            <w:tcMar>
              <w:left w:w="108" w:type="dxa"/>
              <w:right w:w="108" w:type="dxa"/>
            </w:tcMar>
            <w:vAlign w:val="center"/>
          </w:tcPr>
          <w:p w14:paraId="3AE674A5" w14:textId="77777777" w:rsidR="00134E12" w:rsidRPr="006351E5" w:rsidRDefault="00134E12" w:rsidP="002D20A0">
            <w:pPr>
              <w:spacing w:after="0" w:line="240" w:lineRule="auto"/>
              <w:rPr>
                <w:rFonts w:ascii="Calibri" w:eastAsia="Calibri" w:hAnsi="Calibri" w:cs="Calibri"/>
                <w:sz w:val="16"/>
                <w:szCs w:val="16"/>
              </w:rPr>
            </w:pPr>
            <w:r w:rsidRPr="006351E5">
              <w:rPr>
                <w:rFonts w:ascii="Calibri" w:eastAsia="Calibri" w:hAnsi="Calibri" w:cs="Calibri"/>
                <w:sz w:val="16"/>
                <w:szCs w:val="16"/>
              </w:rPr>
              <w:t>10.1.1.</w:t>
            </w:r>
            <w:r w:rsidRPr="006351E5">
              <w:rPr>
                <w:rFonts w:ascii="Calibri" w:eastAsia="Calibri" w:hAnsi="Calibri" w:cs="Calibri"/>
                <w:sz w:val="16"/>
                <w:szCs w:val="16"/>
              </w:rPr>
              <w:tab/>
              <w:t xml:space="preserve">  Identifikacija relevantnih škola i obrazovnih ustanova u Sandžaku: 2 zaposlena</w:t>
            </w:r>
          </w:p>
          <w:p w14:paraId="36159EFB" w14:textId="77777777" w:rsidR="00134E12" w:rsidRPr="006351E5" w:rsidRDefault="00134E12" w:rsidP="002D20A0">
            <w:pPr>
              <w:spacing w:after="0" w:line="240" w:lineRule="auto"/>
              <w:rPr>
                <w:rFonts w:ascii="Calibri" w:eastAsia="Calibri" w:hAnsi="Calibri" w:cs="Calibri"/>
                <w:sz w:val="16"/>
                <w:szCs w:val="16"/>
              </w:rPr>
            </w:pPr>
            <w:r w:rsidRPr="006351E5">
              <w:rPr>
                <w:rFonts w:ascii="Calibri" w:eastAsia="Calibri" w:hAnsi="Calibri" w:cs="Calibri"/>
                <w:sz w:val="16"/>
                <w:szCs w:val="16"/>
              </w:rPr>
              <w:t>10.1.2.</w:t>
            </w:r>
            <w:r w:rsidRPr="006351E5">
              <w:rPr>
                <w:rFonts w:ascii="Calibri" w:eastAsia="Calibri" w:hAnsi="Calibri" w:cs="Calibri"/>
                <w:sz w:val="16"/>
                <w:szCs w:val="16"/>
              </w:rPr>
              <w:tab/>
              <w:t xml:space="preserve">  Kontakiranje škola i obrazovnih ustanova radi uspostavljanja saradnje: 1 zaposleni</w:t>
            </w:r>
          </w:p>
          <w:p w14:paraId="7680D022" w14:textId="77777777" w:rsidR="00134E12" w:rsidRPr="006351E5" w:rsidRDefault="00134E12" w:rsidP="002D20A0">
            <w:pPr>
              <w:spacing w:after="0" w:line="240" w:lineRule="auto"/>
              <w:rPr>
                <w:rFonts w:ascii="Calibri" w:eastAsia="Calibri" w:hAnsi="Calibri" w:cs="Calibri"/>
                <w:sz w:val="16"/>
                <w:szCs w:val="16"/>
              </w:rPr>
            </w:pPr>
            <w:r w:rsidRPr="006351E5">
              <w:rPr>
                <w:rFonts w:ascii="Calibri" w:eastAsia="Calibri" w:hAnsi="Calibri" w:cs="Calibri"/>
                <w:sz w:val="16"/>
                <w:szCs w:val="16"/>
              </w:rPr>
              <w:t>10.1.3.</w:t>
            </w:r>
            <w:r w:rsidRPr="006351E5">
              <w:rPr>
                <w:rFonts w:ascii="Calibri" w:eastAsia="Calibri" w:hAnsi="Calibri" w:cs="Calibri"/>
                <w:sz w:val="16"/>
                <w:szCs w:val="16"/>
              </w:rPr>
              <w:tab/>
              <w:t xml:space="preserve">  Dogovaranje sastanaka i pregovaranje o integraciji programa u nastavni plan: 1 zaposleni</w:t>
            </w:r>
          </w:p>
          <w:p w14:paraId="46BD9718" w14:textId="77777777" w:rsidR="00134E12" w:rsidRPr="006351E5" w:rsidRDefault="00134E12" w:rsidP="002D20A0">
            <w:pPr>
              <w:spacing w:after="0" w:line="240" w:lineRule="auto"/>
              <w:rPr>
                <w:rFonts w:ascii="Calibri" w:eastAsia="Calibri" w:hAnsi="Calibri" w:cs="Calibri"/>
                <w:sz w:val="16"/>
                <w:szCs w:val="16"/>
              </w:rPr>
            </w:pPr>
          </w:p>
          <w:p w14:paraId="725A5F8A" w14:textId="77777777" w:rsidR="00134E12" w:rsidRPr="006351E5" w:rsidRDefault="00134E12" w:rsidP="002D20A0">
            <w:pPr>
              <w:spacing w:after="0" w:line="240" w:lineRule="auto"/>
              <w:rPr>
                <w:rFonts w:ascii="Calibri" w:eastAsia="Calibri" w:hAnsi="Calibri" w:cs="Calibri"/>
                <w:sz w:val="16"/>
                <w:szCs w:val="16"/>
              </w:rPr>
            </w:pPr>
            <w:r w:rsidRPr="006351E5">
              <w:rPr>
                <w:rFonts w:ascii="Calibri" w:eastAsia="Calibri" w:hAnsi="Calibri" w:cs="Calibri"/>
                <w:sz w:val="16"/>
                <w:szCs w:val="16"/>
              </w:rPr>
              <w:t>11.2.1.</w:t>
            </w:r>
            <w:r w:rsidRPr="006351E5">
              <w:rPr>
                <w:rFonts w:ascii="Calibri" w:eastAsia="Calibri" w:hAnsi="Calibri" w:cs="Calibri"/>
                <w:sz w:val="16"/>
                <w:szCs w:val="16"/>
              </w:rPr>
              <w:tab/>
              <w:t xml:space="preserve">  Prikupljanje i organizacija informacija o kulturnom nasleđu Sandžaka: 3 zaposlena</w:t>
            </w:r>
          </w:p>
          <w:p w14:paraId="10101996" w14:textId="77777777" w:rsidR="00134E12" w:rsidRPr="006351E5" w:rsidRDefault="00134E12" w:rsidP="002D20A0">
            <w:pPr>
              <w:spacing w:after="0" w:line="240" w:lineRule="auto"/>
              <w:rPr>
                <w:rFonts w:ascii="Calibri" w:eastAsia="Calibri" w:hAnsi="Calibri" w:cs="Calibri"/>
                <w:sz w:val="16"/>
                <w:szCs w:val="16"/>
              </w:rPr>
            </w:pPr>
            <w:r w:rsidRPr="006351E5">
              <w:rPr>
                <w:rFonts w:ascii="Calibri" w:eastAsia="Calibri" w:hAnsi="Calibri" w:cs="Calibri"/>
                <w:sz w:val="16"/>
                <w:szCs w:val="16"/>
              </w:rPr>
              <w:t>11.2.2.</w:t>
            </w:r>
            <w:r w:rsidRPr="006351E5">
              <w:rPr>
                <w:rFonts w:ascii="Calibri" w:eastAsia="Calibri" w:hAnsi="Calibri" w:cs="Calibri"/>
                <w:sz w:val="16"/>
                <w:szCs w:val="16"/>
              </w:rPr>
              <w:tab/>
              <w:t xml:space="preserve">  Kreiranje interaktivnih materijala za učenje na online platformi: 5 zaposlenih</w:t>
            </w:r>
          </w:p>
          <w:p w14:paraId="54B24B0F" w14:textId="77777777" w:rsidR="00134E12" w:rsidRPr="006351E5" w:rsidRDefault="00134E12" w:rsidP="002D20A0">
            <w:pPr>
              <w:spacing w:after="0" w:line="240" w:lineRule="auto"/>
              <w:rPr>
                <w:rFonts w:ascii="Calibri" w:eastAsia="Calibri" w:hAnsi="Calibri" w:cs="Calibri"/>
                <w:sz w:val="16"/>
                <w:szCs w:val="16"/>
              </w:rPr>
            </w:pPr>
            <w:r w:rsidRPr="006351E5">
              <w:rPr>
                <w:rFonts w:ascii="Calibri" w:eastAsia="Calibri" w:hAnsi="Calibri" w:cs="Calibri"/>
                <w:sz w:val="16"/>
                <w:szCs w:val="16"/>
              </w:rPr>
              <w:t>11.2.3.</w:t>
            </w:r>
            <w:r w:rsidRPr="006351E5">
              <w:rPr>
                <w:rFonts w:ascii="Calibri" w:eastAsia="Calibri" w:hAnsi="Calibri" w:cs="Calibri"/>
                <w:sz w:val="16"/>
                <w:szCs w:val="16"/>
              </w:rPr>
              <w:tab/>
              <w:t xml:space="preserve">  Priprema multimedijalnih resursa (fotografije, video snimci, audio zapisi) o kulturnom nasleđu: 5 zaposlenih</w:t>
            </w:r>
          </w:p>
          <w:p w14:paraId="56F667CC" w14:textId="77777777" w:rsidR="00134E12" w:rsidRPr="006351E5" w:rsidRDefault="00134E12" w:rsidP="002D20A0">
            <w:pPr>
              <w:spacing w:after="0" w:line="240" w:lineRule="auto"/>
              <w:rPr>
                <w:rFonts w:ascii="Calibri" w:eastAsia="Calibri" w:hAnsi="Calibri" w:cs="Calibri"/>
                <w:sz w:val="16"/>
                <w:szCs w:val="16"/>
              </w:rPr>
            </w:pPr>
          </w:p>
          <w:p w14:paraId="45F8E5C9" w14:textId="77777777" w:rsidR="00134E12" w:rsidRPr="006351E5" w:rsidRDefault="00134E12" w:rsidP="002D20A0">
            <w:pPr>
              <w:spacing w:after="0" w:line="240" w:lineRule="auto"/>
              <w:rPr>
                <w:rFonts w:ascii="Calibri" w:eastAsia="Calibri" w:hAnsi="Calibri" w:cs="Calibri"/>
                <w:sz w:val="16"/>
                <w:szCs w:val="16"/>
              </w:rPr>
            </w:pPr>
            <w:r w:rsidRPr="006351E5">
              <w:rPr>
                <w:rFonts w:ascii="Calibri" w:eastAsia="Calibri" w:hAnsi="Calibri" w:cs="Calibri"/>
                <w:sz w:val="16"/>
                <w:szCs w:val="16"/>
              </w:rPr>
              <w:t>23.2.1.</w:t>
            </w:r>
            <w:r w:rsidRPr="006351E5">
              <w:rPr>
                <w:rFonts w:ascii="Calibri" w:eastAsia="Calibri" w:hAnsi="Calibri" w:cs="Calibri"/>
                <w:sz w:val="16"/>
                <w:szCs w:val="16"/>
              </w:rPr>
              <w:tab/>
              <w:t xml:space="preserve">  Izrada materijala za obuku: 2 zaposlena</w:t>
            </w:r>
          </w:p>
          <w:p w14:paraId="78942057" w14:textId="77777777" w:rsidR="00134E12" w:rsidRPr="006351E5" w:rsidRDefault="00134E12" w:rsidP="002D20A0">
            <w:pPr>
              <w:spacing w:after="0" w:line="240" w:lineRule="auto"/>
              <w:rPr>
                <w:rFonts w:ascii="Calibri" w:eastAsia="Calibri" w:hAnsi="Calibri" w:cs="Calibri"/>
                <w:sz w:val="16"/>
                <w:szCs w:val="16"/>
              </w:rPr>
            </w:pPr>
            <w:r w:rsidRPr="006351E5">
              <w:rPr>
                <w:rFonts w:ascii="Calibri" w:eastAsia="Calibri" w:hAnsi="Calibri" w:cs="Calibri"/>
                <w:sz w:val="16"/>
                <w:szCs w:val="16"/>
              </w:rPr>
              <w:t>23.2.2.</w:t>
            </w:r>
            <w:r w:rsidRPr="006351E5">
              <w:rPr>
                <w:rFonts w:ascii="Calibri" w:eastAsia="Calibri" w:hAnsi="Calibri" w:cs="Calibri"/>
                <w:sz w:val="16"/>
                <w:szCs w:val="16"/>
              </w:rPr>
              <w:tab/>
              <w:t xml:space="preserve">  Evaluacija efekata obuka na lokalne preduzetnike: 1 zaposleni</w:t>
            </w:r>
          </w:p>
          <w:p w14:paraId="65A99F04" w14:textId="77777777" w:rsidR="00134E12" w:rsidRPr="006351E5" w:rsidRDefault="00134E12" w:rsidP="002D20A0">
            <w:pPr>
              <w:spacing w:after="0" w:line="240" w:lineRule="auto"/>
              <w:rPr>
                <w:rFonts w:ascii="Calibri" w:eastAsia="Calibri" w:hAnsi="Calibri" w:cs="Calibri"/>
                <w:sz w:val="16"/>
                <w:szCs w:val="16"/>
              </w:rPr>
            </w:pPr>
          </w:p>
          <w:p w14:paraId="37464E92" w14:textId="77777777" w:rsidR="00134E12" w:rsidRPr="006351E5" w:rsidRDefault="00134E12" w:rsidP="002D20A0">
            <w:pPr>
              <w:spacing w:after="0" w:line="240" w:lineRule="auto"/>
              <w:rPr>
                <w:rFonts w:ascii="Calibri" w:eastAsia="Calibri" w:hAnsi="Calibri" w:cs="Calibri"/>
                <w:sz w:val="16"/>
                <w:szCs w:val="16"/>
              </w:rPr>
            </w:pPr>
            <w:r w:rsidRPr="006351E5">
              <w:rPr>
                <w:rFonts w:ascii="Calibri" w:eastAsia="Calibri" w:hAnsi="Calibri" w:cs="Calibri"/>
                <w:sz w:val="16"/>
                <w:szCs w:val="16"/>
              </w:rPr>
              <w:t>24.2.1.</w:t>
            </w:r>
            <w:r w:rsidRPr="006351E5">
              <w:rPr>
                <w:rFonts w:ascii="Calibri" w:eastAsia="Calibri" w:hAnsi="Calibri" w:cs="Calibri"/>
                <w:sz w:val="16"/>
                <w:szCs w:val="16"/>
              </w:rPr>
              <w:tab/>
              <w:t xml:space="preserve">  Identifikacija potencijalnih projekata za saradnju: 1 zaposleni</w:t>
            </w:r>
          </w:p>
          <w:p w14:paraId="1F410305" w14:textId="77777777" w:rsidR="00134E12" w:rsidRPr="006351E5" w:rsidRDefault="00134E12" w:rsidP="002D20A0">
            <w:pPr>
              <w:spacing w:after="0" w:line="240" w:lineRule="auto"/>
              <w:rPr>
                <w:rFonts w:ascii="Calibri" w:eastAsia="Calibri" w:hAnsi="Calibri" w:cs="Calibri"/>
                <w:sz w:val="16"/>
                <w:szCs w:val="16"/>
              </w:rPr>
            </w:pPr>
            <w:r w:rsidRPr="006351E5">
              <w:rPr>
                <w:rFonts w:ascii="Calibri" w:eastAsia="Calibri" w:hAnsi="Calibri" w:cs="Calibri"/>
                <w:sz w:val="16"/>
                <w:szCs w:val="16"/>
              </w:rPr>
              <w:t>24.2.2.</w:t>
            </w:r>
            <w:r w:rsidRPr="006351E5">
              <w:rPr>
                <w:rFonts w:ascii="Calibri" w:eastAsia="Calibri" w:hAnsi="Calibri" w:cs="Calibri"/>
                <w:sz w:val="16"/>
                <w:szCs w:val="16"/>
              </w:rPr>
              <w:tab/>
              <w:t xml:space="preserve">  Izrada planova za implementaciju zajedničkih projekata: 3 zaposlena</w:t>
            </w:r>
          </w:p>
        </w:tc>
      </w:tr>
      <w:tr w:rsidR="00134E12" w14:paraId="1A885596" w14:textId="77777777" w:rsidTr="00134E12">
        <w:trPr>
          <w:jc w:val="center"/>
        </w:trPr>
        <w:tc>
          <w:tcPr>
            <w:tcW w:w="1297" w:type="dxa"/>
            <w:vMerge/>
            <w:tcBorders>
              <w:left w:val="single" w:sz="4" w:space="0" w:color="000000"/>
              <w:right w:val="single" w:sz="4" w:space="0" w:color="000000"/>
            </w:tcBorders>
            <w:shd w:val="clear" w:color="auto" w:fill="D9D9D9"/>
            <w:tcMar>
              <w:left w:w="108" w:type="dxa"/>
              <w:right w:w="108" w:type="dxa"/>
            </w:tcMar>
            <w:vAlign w:val="center"/>
          </w:tcPr>
          <w:p w14:paraId="355D64C3" w14:textId="77777777" w:rsidR="00134E12" w:rsidRDefault="00134E12" w:rsidP="002D20A0">
            <w:pPr>
              <w:spacing w:after="200" w:line="276" w:lineRule="auto"/>
              <w:rPr>
                <w:rFonts w:ascii="Calibri" w:eastAsia="Calibri" w:hAnsi="Calibri" w:cs="Calibri"/>
              </w:rPr>
            </w:pPr>
          </w:p>
        </w:tc>
        <w:tc>
          <w:tcPr>
            <w:tcW w:w="713"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5AEF627B" w14:textId="77777777" w:rsidR="00134E12" w:rsidRPr="008D10FA" w:rsidRDefault="00134E12" w:rsidP="00134E12">
            <w:pPr>
              <w:pStyle w:val="ListParagraph"/>
              <w:numPr>
                <w:ilvl w:val="0"/>
                <w:numId w:val="184"/>
              </w:numPr>
              <w:contextualSpacing/>
              <w:jc w:val="center"/>
              <w:rPr>
                <w:rFonts w:ascii="Calibri" w:eastAsia="Calibri" w:hAnsi="Calibri" w:cs="Calibri"/>
              </w:rPr>
            </w:pPr>
          </w:p>
        </w:tc>
        <w:tc>
          <w:tcPr>
            <w:tcW w:w="1117" w:type="dxa"/>
            <w:tcBorders>
              <w:top w:val="single" w:sz="0" w:space="0" w:color="000000"/>
              <w:left w:val="single" w:sz="0" w:space="0" w:color="000000"/>
              <w:bottom w:val="single" w:sz="4" w:space="0" w:color="000000"/>
              <w:right w:val="single" w:sz="4" w:space="0" w:color="000000"/>
            </w:tcBorders>
            <w:shd w:val="clear" w:color="000000" w:fill="FFFFFF"/>
            <w:tcMar>
              <w:left w:w="108" w:type="dxa"/>
              <w:right w:w="108" w:type="dxa"/>
            </w:tcMar>
            <w:vAlign w:val="center"/>
          </w:tcPr>
          <w:p w14:paraId="2CA1FA20" w14:textId="77777777" w:rsidR="00134E12" w:rsidRDefault="00134E12" w:rsidP="002D20A0">
            <w:pPr>
              <w:spacing w:after="0" w:line="240" w:lineRule="auto"/>
              <w:jc w:val="center"/>
              <w:rPr>
                <w:rFonts w:ascii="Calibri" w:eastAsia="Calibri" w:hAnsi="Calibri" w:cs="Calibri"/>
              </w:rPr>
            </w:pPr>
            <w:r w:rsidRPr="008D10FA">
              <w:rPr>
                <w:rFonts w:ascii="Calibri" w:eastAsia="Calibri" w:hAnsi="Calibri" w:cs="Calibri"/>
                <w:kern w:val="0"/>
                <w:sz w:val="18"/>
                <w:szCs w:val="18"/>
                <w:lang w:val="en-GB"/>
                <w14:ligatures w14:val="none"/>
              </w:rPr>
              <w:t>PwC (PricewaterhouseCoopers)</w:t>
            </w:r>
          </w:p>
        </w:tc>
        <w:tc>
          <w:tcPr>
            <w:tcW w:w="810" w:type="dxa"/>
            <w:tcBorders>
              <w:top w:val="single" w:sz="0"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14:paraId="5D05779D" w14:textId="77777777" w:rsidR="00134E12" w:rsidRDefault="00134E12" w:rsidP="002D20A0">
            <w:pPr>
              <w:spacing w:after="0" w:line="240" w:lineRule="auto"/>
              <w:jc w:val="center"/>
              <w:rPr>
                <w:rFonts w:ascii="Calibri" w:eastAsia="Calibri" w:hAnsi="Calibri" w:cs="Calibri"/>
              </w:rPr>
            </w:pPr>
            <w:r w:rsidRPr="008D10FA">
              <w:rPr>
                <w:kern w:val="0"/>
                <w:sz w:val="16"/>
                <w:szCs w:val="18"/>
                <w:lang w:val="en-US"/>
                <w14:ligatures w14:val="none"/>
              </w:rPr>
              <w:t>Ujedinjeno Kraljevstvo</w:t>
            </w:r>
          </w:p>
        </w:tc>
        <w:tc>
          <w:tcPr>
            <w:tcW w:w="720"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35CAA1A5" w14:textId="77777777" w:rsidR="00134E12" w:rsidRPr="00464887" w:rsidRDefault="00134E12" w:rsidP="002D20A0">
            <w:pPr>
              <w:spacing w:after="0" w:line="240" w:lineRule="auto"/>
              <w:jc w:val="right"/>
              <w:rPr>
                <w:rFonts w:ascii="Calibri" w:eastAsia="Calibri" w:hAnsi="Calibri" w:cs="Calibri"/>
                <w:sz w:val="16"/>
                <w:szCs w:val="18"/>
              </w:rPr>
            </w:pPr>
            <w:r w:rsidRPr="00464887">
              <w:rPr>
                <w:sz w:val="16"/>
                <w:szCs w:val="18"/>
              </w:rPr>
              <w:t>0</w:t>
            </w:r>
          </w:p>
        </w:tc>
        <w:tc>
          <w:tcPr>
            <w:tcW w:w="810"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39A80817" w14:textId="77777777" w:rsidR="00134E12" w:rsidRPr="00464887" w:rsidRDefault="00134E12" w:rsidP="002D20A0">
            <w:pPr>
              <w:spacing w:after="0" w:line="240" w:lineRule="auto"/>
              <w:jc w:val="right"/>
              <w:rPr>
                <w:rFonts w:ascii="Calibri" w:eastAsia="Calibri" w:hAnsi="Calibri" w:cs="Calibri"/>
                <w:sz w:val="16"/>
                <w:szCs w:val="18"/>
              </w:rPr>
            </w:pPr>
            <w:r w:rsidRPr="00464887">
              <w:rPr>
                <w:sz w:val="16"/>
                <w:szCs w:val="18"/>
              </w:rPr>
              <w:t>0</w:t>
            </w:r>
          </w:p>
        </w:tc>
        <w:tc>
          <w:tcPr>
            <w:tcW w:w="630"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7E4B2954" w14:textId="77777777" w:rsidR="00134E12" w:rsidRPr="00464887" w:rsidRDefault="00134E12" w:rsidP="002D20A0">
            <w:pPr>
              <w:spacing w:after="0" w:line="240" w:lineRule="auto"/>
              <w:jc w:val="right"/>
              <w:rPr>
                <w:rFonts w:ascii="Calibri" w:eastAsia="Calibri" w:hAnsi="Calibri" w:cs="Calibri"/>
                <w:sz w:val="16"/>
                <w:szCs w:val="18"/>
              </w:rPr>
            </w:pPr>
            <w:r w:rsidRPr="00464887">
              <w:rPr>
                <w:sz w:val="16"/>
                <w:szCs w:val="18"/>
              </w:rPr>
              <w:t>20</w:t>
            </w:r>
          </w:p>
        </w:tc>
        <w:tc>
          <w:tcPr>
            <w:tcW w:w="720"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247D6697" w14:textId="77777777" w:rsidR="00134E12" w:rsidRPr="00464887" w:rsidRDefault="00134E12" w:rsidP="002D20A0">
            <w:pPr>
              <w:spacing w:after="0" w:line="240" w:lineRule="auto"/>
              <w:jc w:val="right"/>
              <w:rPr>
                <w:rFonts w:ascii="Calibri" w:eastAsia="Calibri" w:hAnsi="Calibri" w:cs="Calibri"/>
                <w:sz w:val="16"/>
                <w:szCs w:val="18"/>
              </w:rPr>
            </w:pPr>
            <w:r w:rsidRPr="00464887">
              <w:rPr>
                <w:sz w:val="16"/>
                <w:szCs w:val="18"/>
              </w:rPr>
              <w:t>0</w:t>
            </w:r>
          </w:p>
        </w:tc>
        <w:tc>
          <w:tcPr>
            <w:tcW w:w="540" w:type="dxa"/>
            <w:tcBorders>
              <w:top w:val="single" w:sz="0" w:space="0" w:color="000000"/>
              <w:left w:val="single" w:sz="0" w:space="0" w:color="000000"/>
              <w:bottom w:val="single" w:sz="4" w:space="0" w:color="000000"/>
              <w:right w:val="single" w:sz="4" w:space="0" w:color="000000"/>
            </w:tcBorders>
            <w:shd w:val="clear" w:color="auto" w:fill="D9D9D9"/>
            <w:tcMar>
              <w:left w:w="108" w:type="dxa"/>
              <w:right w:w="108" w:type="dxa"/>
            </w:tcMar>
            <w:vAlign w:val="center"/>
          </w:tcPr>
          <w:p w14:paraId="79D5780F" w14:textId="77777777" w:rsidR="00134E12" w:rsidRPr="00464887" w:rsidRDefault="00134E12" w:rsidP="002D20A0">
            <w:pPr>
              <w:spacing w:after="0" w:line="240" w:lineRule="auto"/>
              <w:jc w:val="right"/>
              <w:rPr>
                <w:rFonts w:ascii="Calibri" w:eastAsia="Calibri" w:hAnsi="Calibri" w:cs="Calibri"/>
                <w:sz w:val="16"/>
                <w:szCs w:val="18"/>
              </w:rPr>
            </w:pPr>
            <w:r w:rsidRPr="00464887">
              <w:rPr>
                <w:sz w:val="16"/>
                <w:szCs w:val="18"/>
              </w:rPr>
              <w:t>20</w:t>
            </w:r>
          </w:p>
        </w:tc>
        <w:tc>
          <w:tcPr>
            <w:tcW w:w="2524" w:type="dxa"/>
            <w:tcBorders>
              <w:top w:val="single" w:sz="0" w:space="0" w:color="000000"/>
              <w:left w:val="single" w:sz="0" w:space="0" w:color="000000"/>
              <w:bottom w:val="single" w:sz="4" w:space="0" w:color="000000"/>
              <w:right w:val="single" w:sz="8" w:space="0" w:color="000000"/>
            </w:tcBorders>
            <w:shd w:val="clear" w:color="auto" w:fill="auto"/>
            <w:tcMar>
              <w:left w:w="108" w:type="dxa"/>
              <w:right w:w="108" w:type="dxa"/>
            </w:tcMar>
            <w:vAlign w:val="center"/>
          </w:tcPr>
          <w:p w14:paraId="0D6BC30D" w14:textId="77777777" w:rsidR="00134E12" w:rsidRPr="006351E5" w:rsidRDefault="00134E12" w:rsidP="002D20A0">
            <w:pPr>
              <w:spacing w:after="0" w:line="240" w:lineRule="auto"/>
              <w:rPr>
                <w:rFonts w:ascii="Calibri" w:eastAsia="Calibri" w:hAnsi="Calibri" w:cs="Calibri"/>
                <w:sz w:val="16"/>
                <w:szCs w:val="16"/>
              </w:rPr>
            </w:pPr>
            <w:r w:rsidRPr="006351E5">
              <w:rPr>
                <w:rFonts w:ascii="Calibri" w:eastAsia="Calibri" w:hAnsi="Calibri" w:cs="Calibri"/>
                <w:sz w:val="16"/>
                <w:szCs w:val="16"/>
              </w:rPr>
              <w:t>10.2.1.</w:t>
            </w:r>
            <w:r w:rsidRPr="006351E5">
              <w:rPr>
                <w:rFonts w:ascii="Calibri" w:eastAsia="Calibri" w:hAnsi="Calibri" w:cs="Calibri"/>
                <w:sz w:val="16"/>
                <w:szCs w:val="16"/>
              </w:rPr>
              <w:tab/>
              <w:t xml:space="preserve">  Identifikacija ključnih oblasti znanja za nastavnike: 1 zaposleni</w:t>
            </w:r>
          </w:p>
          <w:p w14:paraId="7A2676E7" w14:textId="77777777" w:rsidR="00134E12" w:rsidRPr="006351E5" w:rsidRDefault="00134E12" w:rsidP="002D20A0">
            <w:pPr>
              <w:spacing w:after="0" w:line="240" w:lineRule="auto"/>
              <w:rPr>
                <w:rFonts w:ascii="Calibri" w:eastAsia="Calibri" w:hAnsi="Calibri" w:cs="Calibri"/>
                <w:sz w:val="16"/>
                <w:szCs w:val="16"/>
              </w:rPr>
            </w:pPr>
            <w:r w:rsidRPr="006351E5">
              <w:rPr>
                <w:rFonts w:ascii="Calibri" w:eastAsia="Calibri" w:hAnsi="Calibri" w:cs="Calibri"/>
                <w:sz w:val="16"/>
                <w:szCs w:val="16"/>
              </w:rPr>
              <w:t>10.2.2.</w:t>
            </w:r>
            <w:r w:rsidRPr="006351E5">
              <w:rPr>
                <w:rFonts w:ascii="Calibri" w:eastAsia="Calibri" w:hAnsi="Calibri" w:cs="Calibri"/>
                <w:sz w:val="16"/>
                <w:szCs w:val="16"/>
              </w:rPr>
              <w:tab/>
              <w:t xml:space="preserve">  Razvijanje obuka i materijala za nastavnike: 4 zaposlena</w:t>
            </w:r>
          </w:p>
          <w:p w14:paraId="30AC6A10" w14:textId="77777777" w:rsidR="00134E12" w:rsidRPr="006351E5" w:rsidRDefault="00134E12" w:rsidP="002D20A0">
            <w:pPr>
              <w:spacing w:after="0" w:line="240" w:lineRule="auto"/>
              <w:rPr>
                <w:rFonts w:ascii="Calibri" w:eastAsia="Calibri" w:hAnsi="Calibri" w:cs="Calibri"/>
                <w:sz w:val="16"/>
                <w:szCs w:val="16"/>
              </w:rPr>
            </w:pPr>
            <w:r w:rsidRPr="006351E5">
              <w:rPr>
                <w:rFonts w:ascii="Calibri" w:eastAsia="Calibri" w:hAnsi="Calibri" w:cs="Calibri"/>
                <w:sz w:val="16"/>
                <w:szCs w:val="16"/>
              </w:rPr>
              <w:t>10.2.3.</w:t>
            </w:r>
            <w:r w:rsidRPr="006351E5">
              <w:rPr>
                <w:rFonts w:ascii="Calibri" w:eastAsia="Calibri" w:hAnsi="Calibri" w:cs="Calibri"/>
                <w:sz w:val="16"/>
                <w:szCs w:val="16"/>
              </w:rPr>
              <w:tab/>
              <w:t xml:space="preserve">  Organizacija i sprovođenje obuka za nastavnike o kulturnom nasleđu Sandžaka: 5 zaposlenih</w:t>
            </w:r>
          </w:p>
          <w:p w14:paraId="616DC240" w14:textId="77777777" w:rsidR="00134E12" w:rsidRPr="006351E5" w:rsidRDefault="00134E12" w:rsidP="002D20A0">
            <w:pPr>
              <w:spacing w:after="0" w:line="240" w:lineRule="auto"/>
              <w:rPr>
                <w:rFonts w:ascii="Calibri" w:eastAsia="Calibri" w:hAnsi="Calibri" w:cs="Calibri"/>
                <w:sz w:val="16"/>
                <w:szCs w:val="16"/>
              </w:rPr>
            </w:pPr>
          </w:p>
          <w:p w14:paraId="4AC1F44E" w14:textId="77777777" w:rsidR="00134E12" w:rsidRPr="006351E5" w:rsidRDefault="00134E12" w:rsidP="002D20A0">
            <w:pPr>
              <w:spacing w:after="0" w:line="240" w:lineRule="auto"/>
              <w:rPr>
                <w:rFonts w:ascii="Calibri" w:eastAsia="Calibri" w:hAnsi="Calibri" w:cs="Calibri"/>
                <w:sz w:val="16"/>
                <w:szCs w:val="16"/>
              </w:rPr>
            </w:pPr>
            <w:r w:rsidRPr="006351E5">
              <w:rPr>
                <w:rFonts w:ascii="Calibri" w:eastAsia="Calibri" w:hAnsi="Calibri" w:cs="Calibri"/>
                <w:sz w:val="16"/>
                <w:szCs w:val="16"/>
              </w:rPr>
              <w:t>11.3.1.</w:t>
            </w:r>
            <w:r w:rsidRPr="006351E5">
              <w:rPr>
                <w:rFonts w:ascii="Calibri" w:eastAsia="Calibri" w:hAnsi="Calibri" w:cs="Calibri"/>
                <w:sz w:val="16"/>
                <w:szCs w:val="16"/>
              </w:rPr>
              <w:tab/>
              <w:t xml:space="preserve">  Obezbeđivanje korisničke prijateljnosti i intuitivnog dizajna platforme: 2 zaposlena</w:t>
            </w:r>
          </w:p>
          <w:p w14:paraId="0DC63320" w14:textId="77777777" w:rsidR="00134E12" w:rsidRPr="006351E5" w:rsidRDefault="00134E12" w:rsidP="002D20A0">
            <w:pPr>
              <w:spacing w:after="0" w:line="240" w:lineRule="auto"/>
              <w:rPr>
                <w:rFonts w:ascii="Calibri" w:eastAsia="Calibri" w:hAnsi="Calibri" w:cs="Calibri"/>
                <w:sz w:val="16"/>
                <w:szCs w:val="16"/>
              </w:rPr>
            </w:pPr>
            <w:r w:rsidRPr="006351E5">
              <w:rPr>
                <w:rFonts w:ascii="Calibri" w:eastAsia="Calibri" w:hAnsi="Calibri" w:cs="Calibri"/>
                <w:sz w:val="16"/>
                <w:szCs w:val="16"/>
              </w:rPr>
              <w:t>11.3.2.</w:t>
            </w:r>
            <w:r w:rsidRPr="006351E5">
              <w:rPr>
                <w:rFonts w:ascii="Calibri" w:eastAsia="Calibri" w:hAnsi="Calibri" w:cs="Calibri"/>
                <w:sz w:val="16"/>
                <w:szCs w:val="16"/>
              </w:rPr>
              <w:tab/>
              <w:t xml:space="preserve">  Implementacija pretraživanja, kategorizacije i filtriranja sadržaja: 3 zaposlena</w:t>
            </w:r>
          </w:p>
          <w:p w14:paraId="07A3FD7D" w14:textId="77777777" w:rsidR="00134E12" w:rsidRPr="006351E5" w:rsidRDefault="00134E12" w:rsidP="002D20A0">
            <w:pPr>
              <w:spacing w:after="0" w:line="240" w:lineRule="auto"/>
              <w:rPr>
                <w:rFonts w:ascii="Calibri" w:eastAsia="Calibri" w:hAnsi="Calibri" w:cs="Calibri"/>
                <w:sz w:val="16"/>
                <w:szCs w:val="16"/>
              </w:rPr>
            </w:pPr>
            <w:r w:rsidRPr="006351E5">
              <w:rPr>
                <w:rFonts w:ascii="Calibri" w:eastAsia="Calibri" w:hAnsi="Calibri" w:cs="Calibri"/>
                <w:sz w:val="16"/>
                <w:szCs w:val="16"/>
              </w:rPr>
              <w:t>11.3.3.</w:t>
            </w:r>
            <w:r w:rsidRPr="006351E5">
              <w:rPr>
                <w:rFonts w:ascii="Calibri" w:eastAsia="Calibri" w:hAnsi="Calibri" w:cs="Calibri"/>
                <w:sz w:val="16"/>
                <w:szCs w:val="16"/>
              </w:rPr>
              <w:tab/>
              <w:t xml:space="preserve">  Osiguravanje da platforma bude dostupna putem različitih uređaja i operativnih Sistema: 5 zaposlenih</w:t>
            </w:r>
          </w:p>
          <w:p w14:paraId="394053FE" w14:textId="77777777" w:rsidR="00134E12" w:rsidRPr="006351E5" w:rsidRDefault="00134E12" w:rsidP="002D20A0">
            <w:pPr>
              <w:spacing w:after="0" w:line="240" w:lineRule="auto"/>
              <w:rPr>
                <w:rFonts w:ascii="Calibri" w:eastAsia="Calibri" w:hAnsi="Calibri" w:cs="Calibri"/>
                <w:sz w:val="16"/>
                <w:szCs w:val="16"/>
              </w:rPr>
            </w:pPr>
          </w:p>
          <w:p w14:paraId="73E2F7DC" w14:textId="77777777" w:rsidR="00134E12" w:rsidRPr="006351E5" w:rsidRDefault="00134E12" w:rsidP="002D20A0">
            <w:pPr>
              <w:spacing w:after="0" w:line="240" w:lineRule="auto"/>
              <w:rPr>
                <w:rFonts w:ascii="Calibri" w:eastAsia="Calibri" w:hAnsi="Calibri" w:cs="Calibri"/>
                <w:sz w:val="16"/>
                <w:szCs w:val="16"/>
              </w:rPr>
            </w:pPr>
            <w:r w:rsidRPr="006351E5">
              <w:rPr>
                <w:rFonts w:ascii="Calibri" w:eastAsia="Calibri" w:hAnsi="Calibri" w:cs="Calibri"/>
                <w:sz w:val="16"/>
                <w:szCs w:val="16"/>
              </w:rPr>
              <w:t>23.2.1.</w:t>
            </w:r>
            <w:r w:rsidRPr="006351E5">
              <w:rPr>
                <w:rFonts w:ascii="Calibri" w:eastAsia="Calibri" w:hAnsi="Calibri" w:cs="Calibri"/>
                <w:sz w:val="16"/>
                <w:szCs w:val="16"/>
              </w:rPr>
              <w:tab/>
              <w:t xml:space="preserve">  Izrada materijala za obuku: 3 zaposlena</w:t>
            </w:r>
          </w:p>
          <w:p w14:paraId="654BA2CA" w14:textId="77777777" w:rsidR="00134E12" w:rsidRPr="006351E5" w:rsidRDefault="00134E12" w:rsidP="002D20A0">
            <w:pPr>
              <w:spacing w:after="0" w:line="240" w:lineRule="auto"/>
              <w:rPr>
                <w:rFonts w:ascii="Calibri" w:eastAsia="Calibri" w:hAnsi="Calibri" w:cs="Calibri"/>
                <w:sz w:val="16"/>
                <w:szCs w:val="16"/>
              </w:rPr>
            </w:pPr>
            <w:r w:rsidRPr="006351E5">
              <w:rPr>
                <w:rFonts w:ascii="Calibri" w:eastAsia="Calibri" w:hAnsi="Calibri" w:cs="Calibri"/>
                <w:sz w:val="16"/>
                <w:szCs w:val="16"/>
              </w:rPr>
              <w:t>23.2.2.</w:t>
            </w:r>
            <w:r w:rsidRPr="006351E5">
              <w:rPr>
                <w:rFonts w:ascii="Calibri" w:eastAsia="Calibri" w:hAnsi="Calibri" w:cs="Calibri"/>
                <w:sz w:val="16"/>
                <w:szCs w:val="16"/>
              </w:rPr>
              <w:tab/>
              <w:t xml:space="preserve">  Evaluacija efekata obuka na lokalne preduzetnike: 2 zaposlena</w:t>
            </w:r>
          </w:p>
          <w:p w14:paraId="21B10091" w14:textId="77777777" w:rsidR="00134E12" w:rsidRPr="006351E5" w:rsidRDefault="00134E12" w:rsidP="002D20A0">
            <w:pPr>
              <w:spacing w:after="0" w:line="240" w:lineRule="auto"/>
              <w:rPr>
                <w:rFonts w:ascii="Calibri" w:eastAsia="Calibri" w:hAnsi="Calibri" w:cs="Calibri"/>
                <w:sz w:val="16"/>
                <w:szCs w:val="16"/>
              </w:rPr>
            </w:pPr>
          </w:p>
          <w:p w14:paraId="1E6F84B5" w14:textId="77777777" w:rsidR="00134E12" w:rsidRPr="006351E5" w:rsidRDefault="00134E12" w:rsidP="002D20A0">
            <w:pPr>
              <w:spacing w:after="0" w:line="240" w:lineRule="auto"/>
              <w:rPr>
                <w:rFonts w:ascii="Calibri" w:eastAsia="Calibri" w:hAnsi="Calibri" w:cs="Calibri"/>
                <w:sz w:val="16"/>
                <w:szCs w:val="16"/>
              </w:rPr>
            </w:pPr>
            <w:r w:rsidRPr="006351E5">
              <w:rPr>
                <w:rFonts w:ascii="Calibri" w:eastAsia="Calibri" w:hAnsi="Calibri" w:cs="Calibri"/>
                <w:sz w:val="16"/>
                <w:szCs w:val="16"/>
              </w:rPr>
              <w:t>29.1.1.</w:t>
            </w:r>
            <w:r w:rsidRPr="006351E5">
              <w:rPr>
                <w:rFonts w:ascii="Calibri" w:eastAsia="Calibri" w:hAnsi="Calibri" w:cs="Calibri"/>
                <w:sz w:val="16"/>
                <w:szCs w:val="16"/>
              </w:rPr>
              <w:tab/>
              <w:t xml:space="preserve">  Izrada materijala za promociju (članci, fotografije, video snimci): 5 zaposlenih</w:t>
            </w:r>
          </w:p>
          <w:p w14:paraId="3742D8EA" w14:textId="77777777" w:rsidR="00134E12" w:rsidRPr="006351E5" w:rsidRDefault="00134E12" w:rsidP="002D20A0">
            <w:pPr>
              <w:spacing w:after="0" w:line="240" w:lineRule="auto"/>
              <w:rPr>
                <w:rFonts w:ascii="Calibri" w:eastAsia="Calibri" w:hAnsi="Calibri" w:cs="Calibri"/>
                <w:sz w:val="16"/>
                <w:szCs w:val="16"/>
              </w:rPr>
            </w:pPr>
            <w:r w:rsidRPr="006351E5">
              <w:rPr>
                <w:rFonts w:ascii="Calibri" w:eastAsia="Calibri" w:hAnsi="Calibri" w:cs="Calibri"/>
                <w:sz w:val="16"/>
                <w:szCs w:val="16"/>
              </w:rPr>
              <w:t>29.1.2.</w:t>
            </w:r>
            <w:r w:rsidRPr="006351E5">
              <w:rPr>
                <w:rFonts w:ascii="Calibri" w:eastAsia="Calibri" w:hAnsi="Calibri" w:cs="Calibri"/>
                <w:sz w:val="16"/>
                <w:szCs w:val="16"/>
              </w:rPr>
              <w:tab/>
              <w:t xml:space="preserve">  Planiranje događaja za javno predstavljanje rezultata projekta: 1 zaposleni</w:t>
            </w:r>
          </w:p>
        </w:tc>
      </w:tr>
      <w:tr w:rsidR="00134E12" w14:paraId="4E437BDE" w14:textId="77777777" w:rsidTr="00134E12">
        <w:trPr>
          <w:jc w:val="center"/>
        </w:trPr>
        <w:tc>
          <w:tcPr>
            <w:tcW w:w="1297" w:type="dxa"/>
            <w:vMerge/>
            <w:tcBorders>
              <w:left w:val="single" w:sz="4" w:space="0" w:color="000000"/>
              <w:bottom w:val="single" w:sz="4" w:space="0" w:color="000000"/>
              <w:right w:val="single" w:sz="4" w:space="0" w:color="000000"/>
            </w:tcBorders>
            <w:shd w:val="clear" w:color="auto" w:fill="D9D9D9"/>
            <w:tcMar>
              <w:left w:w="108" w:type="dxa"/>
              <w:right w:w="108" w:type="dxa"/>
            </w:tcMar>
            <w:vAlign w:val="center"/>
          </w:tcPr>
          <w:p w14:paraId="7B482764" w14:textId="77777777" w:rsidR="00134E12" w:rsidRDefault="00134E12" w:rsidP="002D20A0">
            <w:pPr>
              <w:spacing w:after="200" w:line="276" w:lineRule="auto"/>
              <w:rPr>
                <w:rFonts w:ascii="Calibri" w:eastAsia="Calibri" w:hAnsi="Calibri" w:cs="Calibri"/>
              </w:rPr>
            </w:pPr>
          </w:p>
        </w:tc>
        <w:tc>
          <w:tcPr>
            <w:tcW w:w="713"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1A1C279C" w14:textId="77777777" w:rsidR="00134E12" w:rsidRPr="008D10FA" w:rsidRDefault="00134E12" w:rsidP="00134E12">
            <w:pPr>
              <w:pStyle w:val="ListParagraph"/>
              <w:numPr>
                <w:ilvl w:val="0"/>
                <w:numId w:val="184"/>
              </w:numPr>
              <w:contextualSpacing/>
              <w:jc w:val="center"/>
              <w:rPr>
                <w:rFonts w:ascii="Calibri" w:eastAsia="Calibri" w:hAnsi="Calibri" w:cs="Calibri"/>
              </w:rPr>
            </w:pPr>
          </w:p>
        </w:tc>
        <w:tc>
          <w:tcPr>
            <w:tcW w:w="1117" w:type="dxa"/>
            <w:tcBorders>
              <w:top w:val="single" w:sz="0" w:space="0" w:color="000000"/>
              <w:left w:val="single" w:sz="0" w:space="0" w:color="000000"/>
              <w:bottom w:val="single" w:sz="4" w:space="0" w:color="000000"/>
              <w:right w:val="single" w:sz="4" w:space="0" w:color="000000"/>
            </w:tcBorders>
            <w:shd w:val="clear" w:color="000000" w:fill="FFFFFF"/>
            <w:tcMar>
              <w:left w:w="108" w:type="dxa"/>
              <w:right w:w="108" w:type="dxa"/>
            </w:tcMar>
            <w:vAlign w:val="center"/>
          </w:tcPr>
          <w:p w14:paraId="45283DF3" w14:textId="77777777" w:rsidR="00134E12" w:rsidRPr="008D10FA" w:rsidRDefault="00134E12" w:rsidP="002D20A0">
            <w:pPr>
              <w:spacing w:after="0" w:line="240" w:lineRule="auto"/>
              <w:jc w:val="center"/>
              <w:rPr>
                <w:rFonts w:ascii="Calibri" w:eastAsia="Calibri" w:hAnsi="Calibri" w:cs="Calibri"/>
                <w:kern w:val="0"/>
                <w:sz w:val="18"/>
                <w:szCs w:val="18"/>
                <w:lang w:val="en-GB"/>
                <w14:ligatures w14:val="none"/>
              </w:rPr>
            </w:pPr>
            <w:r w:rsidRPr="008D10FA">
              <w:rPr>
                <w:rFonts w:ascii="Calibri" w:eastAsia="Calibri" w:hAnsi="Calibri" w:cs="Calibri"/>
                <w:kern w:val="0"/>
                <w:sz w:val="16"/>
                <w:szCs w:val="16"/>
                <w:lang w:val="en-GB"/>
                <w14:ligatures w14:val="none"/>
              </w:rPr>
              <w:t>UNESCO</w:t>
            </w:r>
          </w:p>
        </w:tc>
        <w:tc>
          <w:tcPr>
            <w:tcW w:w="810" w:type="dxa"/>
            <w:tcBorders>
              <w:top w:val="single" w:sz="0"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14:paraId="33DD688C" w14:textId="77777777" w:rsidR="00134E12" w:rsidRPr="008D10FA" w:rsidRDefault="00134E12" w:rsidP="002D20A0">
            <w:pPr>
              <w:spacing w:after="0" w:line="240" w:lineRule="auto"/>
              <w:jc w:val="center"/>
              <w:rPr>
                <w:kern w:val="0"/>
                <w:sz w:val="16"/>
                <w:szCs w:val="18"/>
                <w:lang w:val="en-US"/>
                <w14:ligatures w14:val="none"/>
              </w:rPr>
            </w:pPr>
            <w:r w:rsidRPr="008D10FA">
              <w:rPr>
                <w:kern w:val="0"/>
                <w:sz w:val="16"/>
                <w:szCs w:val="18"/>
                <w:lang w:val="en-US"/>
                <w14:ligatures w14:val="none"/>
              </w:rPr>
              <w:t>Francuska</w:t>
            </w:r>
          </w:p>
        </w:tc>
        <w:tc>
          <w:tcPr>
            <w:tcW w:w="720"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50009175" w14:textId="77777777" w:rsidR="00134E12" w:rsidRPr="00464887" w:rsidRDefault="00134E12" w:rsidP="002D20A0">
            <w:pPr>
              <w:spacing w:after="0" w:line="240" w:lineRule="auto"/>
              <w:jc w:val="right"/>
              <w:rPr>
                <w:rFonts w:ascii="Calibri" w:eastAsia="Calibri" w:hAnsi="Calibri" w:cs="Calibri"/>
                <w:sz w:val="16"/>
                <w:szCs w:val="18"/>
              </w:rPr>
            </w:pPr>
            <w:r w:rsidRPr="00464887">
              <w:rPr>
                <w:sz w:val="16"/>
                <w:szCs w:val="18"/>
              </w:rPr>
              <w:t>0</w:t>
            </w:r>
          </w:p>
        </w:tc>
        <w:tc>
          <w:tcPr>
            <w:tcW w:w="810"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40D92419" w14:textId="77777777" w:rsidR="00134E12" w:rsidRPr="00464887" w:rsidRDefault="00134E12" w:rsidP="002D20A0">
            <w:pPr>
              <w:spacing w:after="0" w:line="240" w:lineRule="auto"/>
              <w:jc w:val="right"/>
              <w:rPr>
                <w:rFonts w:ascii="Calibri" w:eastAsia="Calibri" w:hAnsi="Calibri" w:cs="Calibri"/>
                <w:sz w:val="16"/>
                <w:szCs w:val="18"/>
              </w:rPr>
            </w:pPr>
            <w:r w:rsidRPr="00464887">
              <w:rPr>
                <w:sz w:val="16"/>
                <w:szCs w:val="18"/>
              </w:rPr>
              <w:t>75</w:t>
            </w:r>
          </w:p>
        </w:tc>
        <w:tc>
          <w:tcPr>
            <w:tcW w:w="630"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654AB0D1" w14:textId="77777777" w:rsidR="00134E12" w:rsidRPr="00464887" w:rsidRDefault="00134E12" w:rsidP="002D20A0">
            <w:pPr>
              <w:spacing w:after="0" w:line="240" w:lineRule="auto"/>
              <w:jc w:val="right"/>
              <w:rPr>
                <w:rFonts w:ascii="Calibri" w:eastAsia="Calibri" w:hAnsi="Calibri" w:cs="Calibri"/>
                <w:sz w:val="16"/>
                <w:szCs w:val="18"/>
              </w:rPr>
            </w:pPr>
            <w:r w:rsidRPr="00464887">
              <w:rPr>
                <w:sz w:val="16"/>
                <w:szCs w:val="18"/>
              </w:rPr>
              <w:t>0</w:t>
            </w:r>
          </w:p>
        </w:tc>
        <w:tc>
          <w:tcPr>
            <w:tcW w:w="720"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7D6E24AE" w14:textId="77777777" w:rsidR="00134E12" w:rsidRPr="00464887" w:rsidRDefault="00134E12" w:rsidP="002D20A0">
            <w:pPr>
              <w:spacing w:after="0" w:line="240" w:lineRule="auto"/>
              <w:jc w:val="right"/>
              <w:rPr>
                <w:rFonts w:ascii="Calibri" w:eastAsia="Calibri" w:hAnsi="Calibri" w:cs="Calibri"/>
                <w:sz w:val="16"/>
                <w:szCs w:val="18"/>
              </w:rPr>
            </w:pPr>
            <w:r w:rsidRPr="00464887">
              <w:rPr>
                <w:sz w:val="16"/>
                <w:szCs w:val="18"/>
              </w:rPr>
              <w:t>0</w:t>
            </w:r>
          </w:p>
        </w:tc>
        <w:tc>
          <w:tcPr>
            <w:tcW w:w="540" w:type="dxa"/>
            <w:tcBorders>
              <w:top w:val="single" w:sz="0" w:space="0" w:color="000000"/>
              <w:left w:val="single" w:sz="0" w:space="0" w:color="000000"/>
              <w:bottom w:val="single" w:sz="4" w:space="0" w:color="000000"/>
              <w:right w:val="single" w:sz="4" w:space="0" w:color="000000"/>
            </w:tcBorders>
            <w:shd w:val="clear" w:color="auto" w:fill="D9D9D9"/>
            <w:tcMar>
              <w:left w:w="108" w:type="dxa"/>
              <w:right w:w="108" w:type="dxa"/>
            </w:tcMar>
            <w:vAlign w:val="center"/>
          </w:tcPr>
          <w:p w14:paraId="0582107D" w14:textId="77777777" w:rsidR="00134E12" w:rsidRPr="00464887" w:rsidRDefault="00134E12" w:rsidP="002D20A0">
            <w:pPr>
              <w:spacing w:after="0" w:line="240" w:lineRule="auto"/>
              <w:jc w:val="right"/>
              <w:rPr>
                <w:rFonts w:ascii="Calibri" w:eastAsia="Calibri" w:hAnsi="Calibri" w:cs="Calibri"/>
                <w:sz w:val="16"/>
                <w:szCs w:val="18"/>
              </w:rPr>
            </w:pPr>
            <w:r w:rsidRPr="00464887">
              <w:rPr>
                <w:sz w:val="16"/>
                <w:szCs w:val="18"/>
              </w:rPr>
              <w:t>75</w:t>
            </w:r>
          </w:p>
        </w:tc>
        <w:tc>
          <w:tcPr>
            <w:tcW w:w="2524" w:type="dxa"/>
            <w:tcBorders>
              <w:top w:val="single" w:sz="0" w:space="0" w:color="000000"/>
              <w:left w:val="single" w:sz="0" w:space="0" w:color="000000"/>
              <w:bottom w:val="single" w:sz="4" w:space="0" w:color="000000"/>
              <w:right w:val="single" w:sz="8" w:space="0" w:color="000000"/>
            </w:tcBorders>
            <w:shd w:val="clear" w:color="auto" w:fill="auto"/>
            <w:tcMar>
              <w:left w:w="108" w:type="dxa"/>
              <w:right w:w="108" w:type="dxa"/>
            </w:tcMar>
            <w:vAlign w:val="center"/>
          </w:tcPr>
          <w:p w14:paraId="69BF46D3" w14:textId="77777777" w:rsidR="00134E12" w:rsidRPr="006351E5" w:rsidRDefault="00134E12" w:rsidP="002D20A0">
            <w:pPr>
              <w:spacing w:after="0" w:line="240" w:lineRule="auto"/>
              <w:rPr>
                <w:rFonts w:ascii="Calibri" w:eastAsia="Calibri" w:hAnsi="Calibri" w:cs="Calibri"/>
                <w:sz w:val="16"/>
                <w:szCs w:val="16"/>
              </w:rPr>
            </w:pPr>
            <w:r w:rsidRPr="006351E5">
              <w:rPr>
                <w:rFonts w:ascii="Calibri" w:eastAsia="Calibri" w:hAnsi="Calibri" w:cs="Calibri"/>
                <w:sz w:val="16"/>
                <w:szCs w:val="16"/>
              </w:rPr>
              <w:t>11.1.1.</w:t>
            </w:r>
            <w:r w:rsidRPr="006351E5">
              <w:rPr>
                <w:rFonts w:ascii="Calibri" w:eastAsia="Calibri" w:hAnsi="Calibri" w:cs="Calibri"/>
                <w:sz w:val="16"/>
                <w:szCs w:val="16"/>
              </w:rPr>
              <w:tab/>
              <w:t xml:space="preserve">  Definisanje funkcionalnosti i sadržaja online platforme: 1 zaposleni</w:t>
            </w:r>
          </w:p>
          <w:p w14:paraId="6A0D0E6D" w14:textId="77777777" w:rsidR="00134E12" w:rsidRPr="006351E5" w:rsidRDefault="00134E12" w:rsidP="002D20A0">
            <w:pPr>
              <w:spacing w:after="0" w:line="240" w:lineRule="auto"/>
              <w:rPr>
                <w:rFonts w:ascii="Calibri" w:eastAsia="Calibri" w:hAnsi="Calibri" w:cs="Calibri"/>
                <w:sz w:val="16"/>
                <w:szCs w:val="16"/>
              </w:rPr>
            </w:pPr>
            <w:r w:rsidRPr="006351E5">
              <w:rPr>
                <w:rFonts w:ascii="Calibri" w:eastAsia="Calibri" w:hAnsi="Calibri" w:cs="Calibri"/>
                <w:sz w:val="16"/>
                <w:szCs w:val="16"/>
              </w:rPr>
              <w:t>11.1.2.</w:t>
            </w:r>
            <w:r w:rsidRPr="006351E5">
              <w:rPr>
                <w:rFonts w:ascii="Calibri" w:eastAsia="Calibri" w:hAnsi="Calibri" w:cs="Calibri"/>
                <w:sz w:val="16"/>
                <w:szCs w:val="16"/>
              </w:rPr>
              <w:tab/>
              <w:t xml:space="preserve">  Izrada i dizajniranje online platforme: 3 zaposlena</w:t>
            </w:r>
          </w:p>
          <w:p w14:paraId="11EF5C85" w14:textId="77777777" w:rsidR="00134E12" w:rsidRPr="006351E5" w:rsidRDefault="00134E12" w:rsidP="002D20A0">
            <w:pPr>
              <w:spacing w:after="0" w:line="240" w:lineRule="auto"/>
              <w:rPr>
                <w:rFonts w:ascii="Calibri" w:eastAsia="Calibri" w:hAnsi="Calibri" w:cs="Calibri"/>
                <w:sz w:val="16"/>
                <w:szCs w:val="16"/>
              </w:rPr>
            </w:pPr>
            <w:r w:rsidRPr="006351E5">
              <w:rPr>
                <w:rFonts w:ascii="Calibri" w:eastAsia="Calibri" w:hAnsi="Calibri" w:cs="Calibri"/>
                <w:sz w:val="16"/>
                <w:szCs w:val="16"/>
              </w:rPr>
              <w:t>11.1.3.</w:t>
            </w:r>
            <w:r w:rsidRPr="006351E5">
              <w:rPr>
                <w:rFonts w:ascii="Calibri" w:eastAsia="Calibri" w:hAnsi="Calibri" w:cs="Calibri"/>
                <w:sz w:val="16"/>
                <w:szCs w:val="16"/>
              </w:rPr>
              <w:tab/>
              <w:t xml:space="preserve">  Testiranje i ažuriranje online platforme prema povratnim informacijama: 2 zaposlena</w:t>
            </w:r>
          </w:p>
          <w:p w14:paraId="26BD0387" w14:textId="77777777" w:rsidR="00134E12" w:rsidRPr="006351E5" w:rsidRDefault="00134E12" w:rsidP="002D20A0">
            <w:pPr>
              <w:spacing w:after="0" w:line="240" w:lineRule="auto"/>
              <w:rPr>
                <w:rFonts w:ascii="Calibri" w:eastAsia="Calibri" w:hAnsi="Calibri" w:cs="Calibri"/>
                <w:sz w:val="16"/>
                <w:szCs w:val="16"/>
              </w:rPr>
            </w:pPr>
          </w:p>
          <w:p w14:paraId="3C3D2823" w14:textId="77777777" w:rsidR="00134E12" w:rsidRPr="006351E5" w:rsidRDefault="00134E12" w:rsidP="002D20A0">
            <w:pPr>
              <w:spacing w:after="0" w:line="240" w:lineRule="auto"/>
              <w:rPr>
                <w:rFonts w:ascii="Calibri" w:eastAsia="Calibri" w:hAnsi="Calibri" w:cs="Calibri"/>
                <w:sz w:val="16"/>
                <w:szCs w:val="16"/>
              </w:rPr>
            </w:pPr>
            <w:r w:rsidRPr="006351E5">
              <w:rPr>
                <w:rFonts w:ascii="Calibri" w:eastAsia="Calibri" w:hAnsi="Calibri" w:cs="Calibri"/>
                <w:sz w:val="16"/>
                <w:szCs w:val="16"/>
              </w:rPr>
              <w:t>23.1.1.</w:t>
            </w:r>
            <w:r w:rsidRPr="006351E5">
              <w:rPr>
                <w:rFonts w:ascii="Calibri" w:eastAsia="Calibri" w:hAnsi="Calibri" w:cs="Calibri"/>
                <w:sz w:val="16"/>
                <w:szCs w:val="16"/>
              </w:rPr>
              <w:tab/>
              <w:t xml:space="preserve">  Identifikacija relevantnih tema za obuku (npr. upravljanje destinacijom, turistički marketing): 1 zaposleni</w:t>
            </w:r>
          </w:p>
          <w:p w14:paraId="1139953E" w14:textId="77777777" w:rsidR="00134E12" w:rsidRPr="006351E5" w:rsidRDefault="00134E12" w:rsidP="002D20A0">
            <w:pPr>
              <w:spacing w:after="0" w:line="240" w:lineRule="auto"/>
              <w:rPr>
                <w:rFonts w:ascii="Calibri" w:eastAsia="Calibri" w:hAnsi="Calibri" w:cs="Calibri"/>
                <w:sz w:val="16"/>
                <w:szCs w:val="16"/>
              </w:rPr>
            </w:pPr>
            <w:r w:rsidRPr="006351E5">
              <w:rPr>
                <w:rFonts w:ascii="Calibri" w:eastAsia="Calibri" w:hAnsi="Calibri" w:cs="Calibri"/>
                <w:sz w:val="16"/>
                <w:szCs w:val="16"/>
              </w:rPr>
              <w:t>23.1.2.</w:t>
            </w:r>
            <w:r w:rsidRPr="006351E5">
              <w:rPr>
                <w:rFonts w:ascii="Calibri" w:eastAsia="Calibri" w:hAnsi="Calibri" w:cs="Calibri"/>
                <w:sz w:val="16"/>
                <w:szCs w:val="16"/>
              </w:rPr>
              <w:tab/>
              <w:t xml:space="preserve">  Pozivanje stručnjaka za obuku i priprema rasporeda: 3 zaposlena</w:t>
            </w:r>
          </w:p>
          <w:p w14:paraId="691F2CC9" w14:textId="77777777" w:rsidR="00134E12" w:rsidRPr="006351E5" w:rsidRDefault="00134E12" w:rsidP="002D20A0">
            <w:pPr>
              <w:spacing w:after="0" w:line="240" w:lineRule="auto"/>
              <w:rPr>
                <w:rFonts w:ascii="Calibri" w:eastAsia="Calibri" w:hAnsi="Calibri" w:cs="Calibri"/>
                <w:sz w:val="16"/>
                <w:szCs w:val="16"/>
              </w:rPr>
            </w:pPr>
          </w:p>
          <w:p w14:paraId="6C05FCE0" w14:textId="77777777" w:rsidR="00134E12" w:rsidRPr="006351E5" w:rsidRDefault="00134E12" w:rsidP="002D20A0">
            <w:pPr>
              <w:spacing w:after="0" w:line="240" w:lineRule="auto"/>
              <w:rPr>
                <w:rFonts w:ascii="Calibri" w:eastAsia="Calibri" w:hAnsi="Calibri" w:cs="Calibri"/>
                <w:sz w:val="16"/>
                <w:szCs w:val="16"/>
              </w:rPr>
            </w:pPr>
            <w:r w:rsidRPr="006351E5">
              <w:rPr>
                <w:rFonts w:ascii="Calibri" w:eastAsia="Calibri" w:hAnsi="Calibri" w:cs="Calibri"/>
                <w:sz w:val="16"/>
                <w:szCs w:val="16"/>
              </w:rPr>
              <w:t>24.1.1.</w:t>
            </w:r>
            <w:r w:rsidRPr="006351E5">
              <w:rPr>
                <w:rFonts w:ascii="Calibri" w:eastAsia="Calibri" w:hAnsi="Calibri" w:cs="Calibri"/>
                <w:sz w:val="16"/>
                <w:szCs w:val="16"/>
              </w:rPr>
              <w:tab/>
              <w:t xml:space="preserve">  Organizacija sastanaka i mrežnih događaja: 2 zaposlena</w:t>
            </w:r>
          </w:p>
          <w:p w14:paraId="3CC2FFC2" w14:textId="77777777" w:rsidR="00134E12" w:rsidRPr="006351E5" w:rsidRDefault="00134E12" w:rsidP="002D20A0">
            <w:pPr>
              <w:spacing w:after="0" w:line="240" w:lineRule="auto"/>
              <w:rPr>
                <w:rFonts w:ascii="Calibri" w:eastAsia="Calibri" w:hAnsi="Calibri" w:cs="Calibri"/>
                <w:sz w:val="16"/>
                <w:szCs w:val="16"/>
              </w:rPr>
            </w:pPr>
            <w:r w:rsidRPr="006351E5">
              <w:rPr>
                <w:rFonts w:ascii="Calibri" w:eastAsia="Calibri" w:hAnsi="Calibri" w:cs="Calibri"/>
                <w:sz w:val="16"/>
                <w:szCs w:val="16"/>
              </w:rPr>
              <w:t>24.1.2.</w:t>
            </w:r>
            <w:r w:rsidRPr="006351E5">
              <w:rPr>
                <w:rFonts w:ascii="Calibri" w:eastAsia="Calibri" w:hAnsi="Calibri" w:cs="Calibri"/>
                <w:sz w:val="16"/>
                <w:szCs w:val="16"/>
              </w:rPr>
              <w:tab/>
              <w:t xml:space="preserve">  Povezivanje preduzetnika sa relevantnim akterima u turističkoj industriji: 2 zaposlena</w:t>
            </w:r>
          </w:p>
          <w:p w14:paraId="1FDA7BFD" w14:textId="77777777" w:rsidR="00134E12" w:rsidRPr="006351E5" w:rsidRDefault="00134E12" w:rsidP="002D20A0">
            <w:pPr>
              <w:spacing w:after="0" w:line="240" w:lineRule="auto"/>
              <w:rPr>
                <w:rFonts w:ascii="Calibri" w:eastAsia="Calibri" w:hAnsi="Calibri" w:cs="Calibri"/>
                <w:sz w:val="16"/>
                <w:szCs w:val="16"/>
              </w:rPr>
            </w:pPr>
          </w:p>
          <w:p w14:paraId="1BD34977" w14:textId="77777777" w:rsidR="00134E12" w:rsidRPr="006351E5" w:rsidRDefault="00134E12" w:rsidP="002D20A0">
            <w:pPr>
              <w:spacing w:after="0" w:line="240" w:lineRule="auto"/>
              <w:rPr>
                <w:rFonts w:ascii="Calibri" w:eastAsia="Calibri" w:hAnsi="Calibri" w:cs="Calibri"/>
                <w:sz w:val="16"/>
                <w:szCs w:val="16"/>
              </w:rPr>
            </w:pPr>
            <w:r w:rsidRPr="006351E5">
              <w:rPr>
                <w:rFonts w:ascii="Calibri" w:eastAsia="Calibri" w:hAnsi="Calibri" w:cs="Calibri"/>
                <w:sz w:val="16"/>
                <w:szCs w:val="16"/>
              </w:rPr>
              <w:t>29.2.1.</w:t>
            </w:r>
            <w:r w:rsidRPr="006351E5">
              <w:rPr>
                <w:rFonts w:ascii="Calibri" w:eastAsia="Calibri" w:hAnsi="Calibri" w:cs="Calibri"/>
                <w:sz w:val="16"/>
                <w:szCs w:val="16"/>
              </w:rPr>
              <w:tab/>
              <w:t xml:space="preserve">  Organizacija prezentacija i radionica za potencijalne partnere i investiture: 5 zaposlenih</w:t>
            </w:r>
          </w:p>
          <w:p w14:paraId="13B628AF" w14:textId="77777777" w:rsidR="00134E12" w:rsidRPr="006351E5" w:rsidRDefault="00134E12" w:rsidP="002D20A0">
            <w:pPr>
              <w:spacing w:after="0" w:line="240" w:lineRule="auto"/>
              <w:rPr>
                <w:rFonts w:ascii="Calibri" w:eastAsia="Calibri" w:hAnsi="Calibri" w:cs="Calibri"/>
                <w:sz w:val="16"/>
                <w:szCs w:val="16"/>
              </w:rPr>
            </w:pPr>
            <w:r w:rsidRPr="006351E5">
              <w:rPr>
                <w:rFonts w:ascii="Calibri" w:eastAsia="Calibri" w:hAnsi="Calibri" w:cs="Calibri"/>
                <w:sz w:val="16"/>
                <w:szCs w:val="16"/>
              </w:rPr>
              <w:t>29.2.2.</w:t>
            </w:r>
            <w:r w:rsidRPr="006351E5">
              <w:rPr>
                <w:rFonts w:ascii="Calibri" w:eastAsia="Calibri" w:hAnsi="Calibri" w:cs="Calibri"/>
                <w:sz w:val="16"/>
                <w:szCs w:val="16"/>
              </w:rPr>
              <w:tab/>
              <w:t xml:space="preserve">  Povezivanje sa relevantnim turističkim sajmovima i događajima radi promocije: 5 zaposlenih</w:t>
            </w:r>
          </w:p>
        </w:tc>
      </w:tr>
      <w:tr w:rsidR="00134E12" w14:paraId="7EC50933" w14:textId="77777777" w:rsidTr="00134E12">
        <w:trPr>
          <w:jc w:val="center"/>
        </w:trPr>
        <w:tc>
          <w:tcPr>
            <w:tcW w:w="3937" w:type="dxa"/>
            <w:gridSpan w:val="4"/>
            <w:tcBorders>
              <w:top w:val="single" w:sz="4" w:space="0" w:color="000000"/>
              <w:left w:val="single" w:sz="4" w:space="0" w:color="000000"/>
              <w:bottom w:val="single" w:sz="4" w:space="0" w:color="000000"/>
              <w:right w:val="single" w:sz="4" w:space="0" w:color="000000"/>
            </w:tcBorders>
            <w:shd w:val="clear" w:color="auto" w:fill="DAEEF3"/>
            <w:tcMar>
              <w:left w:w="108" w:type="dxa"/>
              <w:right w:w="108" w:type="dxa"/>
            </w:tcMar>
            <w:vAlign w:val="center"/>
          </w:tcPr>
          <w:p w14:paraId="0DF3D9A1" w14:textId="77777777" w:rsidR="00134E12" w:rsidRDefault="00134E12" w:rsidP="002D20A0">
            <w:pPr>
              <w:spacing w:after="0" w:line="240" w:lineRule="auto"/>
              <w:jc w:val="right"/>
              <w:rPr>
                <w:rFonts w:ascii="Calibri" w:eastAsia="Calibri" w:hAnsi="Calibri" w:cs="Calibri"/>
              </w:rPr>
            </w:pPr>
            <w:r>
              <w:rPr>
                <w:rFonts w:ascii="Calibri" w:eastAsia="Calibri" w:hAnsi="Calibri" w:cs="Calibri"/>
                <w:b/>
                <w:color w:val="000000"/>
              </w:rPr>
              <w:t>SUBTOTAL</w:t>
            </w:r>
          </w:p>
        </w:tc>
        <w:tc>
          <w:tcPr>
            <w:tcW w:w="720" w:type="dxa"/>
            <w:tcBorders>
              <w:top w:val="single" w:sz="4" w:space="0" w:color="000000"/>
              <w:left w:val="single" w:sz="0" w:space="0" w:color="000000"/>
              <w:bottom w:val="single" w:sz="4" w:space="0" w:color="000000"/>
              <w:right w:val="single" w:sz="4" w:space="0" w:color="000000"/>
            </w:tcBorders>
            <w:shd w:val="clear" w:color="auto" w:fill="DAEEF3"/>
            <w:tcMar>
              <w:left w:w="108" w:type="dxa"/>
              <w:right w:w="108" w:type="dxa"/>
            </w:tcMar>
            <w:vAlign w:val="center"/>
          </w:tcPr>
          <w:p w14:paraId="5EF0B121" w14:textId="77777777" w:rsidR="00134E12" w:rsidRDefault="00134E12" w:rsidP="002D20A0">
            <w:pPr>
              <w:spacing w:after="0" w:line="240" w:lineRule="auto"/>
              <w:jc w:val="right"/>
              <w:rPr>
                <w:rFonts w:ascii="Calibri" w:eastAsia="Calibri" w:hAnsi="Calibri" w:cs="Calibri"/>
              </w:rPr>
            </w:pPr>
          </w:p>
        </w:tc>
        <w:tc>
          <w:tcPr>
            <w:tcW w:w="810" w:type="dxa"/>
            <w:tcBorders>
              <w:top w:val="single" w:sz="4" w:space="0" w:color="000000"/>
              <w:left w:val="single" w:sz="0" w:space="0" w:color="000000"/>
              <w:bottom w:val="single" w:sz="4" w:space="0" w:color="000000"/>
              <w:right w:val="single" w:sz="4" w:space="0" w:color="000000"/>
            </w:tcBorders>
            <w:shd w:val="clear" w:color="auto" w:fill="DAEEF3"/>
            <w:tcMar>
              <w:left w:w="108" w:type="dxa"/>
              <w:right w:w="108" w:type="dxa"/>
            </w:tcMar>
            <w:vAlign w:val="center"/>
          </w:tcPr>
          <w:p w14:paraId="52C82F4E" w14:textId="77777777" w:rsidR="00134E12" w:rsidRDefault="00134E12" w:rsidP="002D20A0">
            <w:pPr>
              <w:spacing w:after="0" w:line="240" w:lineRule="auto"/>
              <w:jc w:val="right"/>
              <w:rPr>
                <w:rFonts w:ascii="Calibri" w:eastAsia="Calibri" w:hAnsi="Calibri" w:cs="Calibri"/>
              </w:rPr>
            </w:pPr>
          </w:p>
        </w:tc>
        <w:tc>
          <w:tcPr>
            <w:tcW w:w="630" w:type="dxa"/>
            <w:tcBorders>
              <w:top w:val="single" w:sz="4" w:space="0" w:color="000000"/>
              <w:left w:val="single" w:sz="0" w:space="0" w:color="000000"/>
              <w:bottom w:val="single" w:sz="4" w:space="0" w:color="000000"/>
              <w:right w:val="single" w:sz="4" w:space="0" w:color="000000"/>
            </w:tcBorders>
            <w:shd w:val="clear" w:color="auto" w:fill="DAEEF3"/>
            <w:tcMar>
              <w:left w:w="108" w:type="dxa"/>
              <w:right w:w="108" w:type="dxa"/>
            </w:tcMar>
            <w:vAlign w:val="center"/>
          </w:tcPr>
          <w:p w14:paraId="64CBA7E3" w14:textId="77777777" w:rsidR="00134E12" w:rsidRDefault="00134E12" w:rsidP="002D20A0">
            <w:pPr>
              <w:spacing w:after="0" w:line="240" w:lineRule="auto"/>
              <w:jc w:val="right"/>
              <w:rPr>
                <w:rFonts w:ascii="Calibri" w:eastAsia="Calibri" w:hAnsi="Calibri" w:cs="Calibri"/>
              </w:rPr>
            </w:pPr>
            <w:r>
              <w:rPr>
                <w:rFonts w:ascii="Calibri" w:eastAsia="Calibri" w:hAnsi="Calibri" w:cs="Calibri"/>
                <w:color w:val="000000"/>
              </w:rPr>
              <w:t> </w:t>
            </w:r>
          </w:p>
        </w:tc>
        <w:tc>
          <w:tcPr>
            <w:tcW w:w="720" w:type="dxa"/>
            <w:tcBorders>
              <w:top w:val="single" w:sz="4" w:space="0" w:color="000000"/>
              <w:left w:val="single" w:sz="0" w:space="0" w:color="000000"/>
              <w:bottom w:val="single" w:sz="4" w:space="0" w:color="000000"/>
              <w:right w:val="single" w:sz="4" w:space="0" w:color="000000"/>
            </w:tcBorders>
            <w:shd w:val="clear" w:color="auto" w:fill="DAEEF3"/>
            <w:tcMar>
              <w:left w:w="108" w:type="dxa"/>
              <w:right w:w="108" w:type="dxa"/>
            </w:tcMar>
            <w:vAlign w:val="center"/>
          </w:tcPr>
          <w:p w14:paraId="73F4A686" w14:textId="77777777" w:rsidR="00134E12" w:rsidRDefault="00134E12" w:rsidP="002D20A0">
            <w:pPr>
              <w:spacing w:after="0" w:line="240" w:lineRule="auto"/>
              <w:jc w:val="right"/>
              <w:rPr>
                <w:rFonts w:ascii="Calibri" w:eastAsia="Calibri" w:hAnsi="Calibri" w:cs="Calibri"/>
              </w:rPr>
            </w:pPr>
          </w:p>
        </w:tc>
        <w:tc>
          <w:tcPr>
            <w:tcW w:w="540" w:type="dxa"/>
            <w:tcBorders>
              <w:top w:val="single" w:sz="4" w:space="0" w:color="000000"/>
              <w:left w:val="single" w:sz="0" w:space="0" w:color="000000"/>
              <w:bottom w:val="single" w:sz="4" w:space="0" w:color="000000"/>
              <w:right w:val="single" w:sz="4" w:space="0" w:color="000000"/>
            </w:tcBorders>
            <w:shd w:val="clear" w:color="auto" w:fill="DAEEF3"/>
            <w:tcMar>
              <w:left w:w="108" w:type="dxa"/>
              <w:right w:w="108" w:type="dxa"/>
            </w:tcMar>
            <w:vAlign w:val="center"/>
          </w:tcPr>
          <w:p w14:paraId="0BA55493" w14:textId="77777777" w:rsidR="00134E12" w:rsidRDefault="00134E12" w:rsidP="002D20A0">
            <w:pPr>
              <w:spacing w:after="0" w:line="240" w:lineRule="auto"/>
              <w:jc w:val="right"/>
              <w:rPr>
                <w:rFonts w:ascii="Calibri" w:eastAsia="Calibri" w:hAnsi="Calibri" w:cs="Calibri"/>
              </w:rPr>
            </w:pPr>
          </w:p>
        </w:tc>
        <w:tc>
          <w:tcPr>
            <w:tcW w:w="2524" w:type="dxa"/>
            <w:tcBorders>
              <w:top w:val="single" w:sz="4" w:space="0" w:color="000000"/>
              <w:left w:val="single" w:sz="0" w:space="0" w:color="000000"/>
              <w:bottom w:val="single" w:sz="4" w:space="0" w:color="000000"/>
              <w:right w:val="single" w:sz="4" w:space="0" w:color="000000"/>
            </w:tcBorders>
            <w:shd w:val="clear" w:color="auto" w:fill="DAEEF3"/>
            <w:tcMar>
              <w:left w:w="108" w:type="dxa"/>
              <w:right w:w="108" w:type="dxa"/>
            </w:tcMar>
            <w:vAlign w:val="center"/>
          </w:tcPr>
          <w:p w14:paraId="60AA4279" w14:textId="77777777" w:rsidR="00134E12" w:rsidRPr="006351E5" w:rsidRDefault="00134E12" w:rsidP="002D20A0">
            <w:pPr>
              <w:spacing w:after="0" w:line="240" w:lineRule="auto"/>
              <w:rPr>
                <w:rFonts w:ascii="Calibri" w:eastAsia="Calibri" w:hAnsi="Calibri" w:cs="Calibri"/>
                <w:sz w:val="16"/>
                <w:szCs w:val="16"/>
              </w:rPr>
            </w:pPr>
          </w:p>
        </w:tc>
      </w:tr>
      <w:tr w:rsidR="00134E12" w14:paraId="42433256" w14:textId="77777777" w:rsidTr="00134E12">
        <w:trPr>
          <w:jc w:val="center"/>
        </w:trPr>
        <w:tc>
          <w:tcPr>
            <w:tcW w:w="1297" w:type="dxa"/>
            <w:vMerge w:val="restart"/>
            <w:tcBorders>
              <w:top w:val="single" w:sz="4" w:space="0" w:color="000000"/>
              <w:left w:val="single" w:sz="4" w:space="0" w:color="000000"/>
              <w:right w:val="single" w:sz="4" w:space="0" w:color="000000"/>
            </w:tcBorders>
            <w:shd w:val="clear" w:color="auto" w:fill="D9D9D9"/>
            <w:tcMar>
              <w:left w:w="108" w:type="dxa"/>
              <w:right w:w="108" w:type="dxa"/>
            </w:tcMar>
            <w:vAlign w:val="center"/>
          </w:tcPr>
          <w:p w14:paraId="67FEE349" w14:textId="77777777" w:rsidR="00134E12" w:rsidRDefault="00134E12" w:rsidP="002D20A0">
            <w:pPr>
              <w:spacing w:after="0" w:line="240" w:lineRule="auto"/>
              <w:jc w:val="center"/>
              <w:rPr>
                <w:rFonts w:ascii="Calibri" w:eastAsia="Calibri" w:hAnsi="Calibri" w:cs="Calibri"/>
              </w:rPr>
            </w:pPr>
            <w:r>
              <w:rPr>
                <w:rFonts w:ascii="Calibri" w:eastAsia="Calibri" w:hAnsi="Calibri" w:cs="Calibri"/>
                <w:b/>
                <w:color w:val="000000"/>
                <w:sz w:val="16"/>
              </w:rPr>
              <w:t>MANAGEMENT</w:t>
            </w:r>
          </w:p>
        </w:tc>
        <w:tc>
          <w:tcPr>
            <w:tcW w:w="713" w:type="dxa"/>
            <w:tcBorders>
              <w:top w:val="single" w:sz="4"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386247CE" w14:textId="77777777" w:rsidR="00134E12" w:rsidRPr="008D10FA" w:rsidRDefault="00134E12" w:rsidP="00134E12">
            <w:pPr>
              <w:pStyle w:val="ListParagraph"/>
              <w:numPr>
                <w:ilvl w:val="0"/>
                <w:numId w:val="185"/>
              </w:numPr>
              <w:contextualSpacing/>
              <w:jc w:val="center"/>
              <w:rPr>
                <w:rFonts w:ascii="Calibri" w:eastAsia="Calibri" w:hAnsi="Calibri" w:cs="Calibri"/>
              </w:rPr>
            </w:pPr>
          </w:p>
        </w:tc>
        <w:tc>
          <w:tcPr>
            <w:tcW w:w="1117" w:type="dxa"/>
            <w:tcBorders>
              <w:top w:val="single" w:sz="4" w:space="0" w:color="000000"/>
              <w:left w:val="single" w:sz="0" w:space="0" w:color="000000"/>
              <w:bottom w:val="single" w:sz="4" w:space="0" w:color="000000"/>
              <w:right w:val="single" w:sz="4" w:space="0" w:color="000000"/>
            </w:tcBorders>
            <w:shd w:val="clear" w:color="000000" w:fill="FFFFFF"/>
            <w:tcMar>
              <w:left w:w="108" w:type="dxa"/>
              <w:right w:w="108" w:type="dxa"/>
            </w:tcMar>
            <w:vAlign w:val="center"/>
          </w:tcPr>
          <w:p w14:paraId="2D696CF9" w14:textId="77777777" w:rsidR="00134E12" w:rsidRDefault="00134E12" w:rsidP="002D20A0">
            <w:pPr>
              <w:spacing w:after="0" w:line="240" w:lineRule="auto"/>
              <w:jc w:val="center"/>
              <w:rPr>
                <w:rFonts w:ascii="Calibri" w:eastAsia="Calibri" w:hAnsi="Calibri" w:cs="Calibri"/>
              </w:rPr>
            </w:pPr>
            <w:r w:rsidRPr="008D10FA">
              <w:rPr>
                <w:rFonts w:ascii="Calibri" w:eastAsia="Calibri" w:hAnsi="Calibri" w:cs="Calibri"/>
                <w:kern w:val="0"/>
                <w:sz w:val="18"/>
                <w:szCs w:val="18"/>
                <w14:ligatures w14:val="none"/>
              </w:rPr>
              <w:t>BNV (Bošnjačko nacionalno vijeće)</w:t>
            </w:r>
          </w:p>
        </w:tc>
        <w:tc>
          <w:tcPr>
            <w:tcW w:w="810"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14:paraId="40865CB5" w14:textId="77777777" w:rsidR="00134E12" w:rsidRDefault="00134E12" w:rsidP="002D20A0">
            <w:pPr>
              <w:spacing w:after="0" w:line="240" w:lineRule="auto"/>
              <w:jc w:val="center"/>
              <w:rPr>
                <w:rFonts w:ascii="Calibri" w:eastAsia="Calibri" w:hAnsi="Calibri" w:cs="Calibri"/>
              </w:rPr>
            </w:pPr>
            <w:r w:rsidRPr="008D10FA">
              <w:rPr>
                <w:kern w:val="0"/>
                <w:sz w:val="16"/>
                <w:szCs w:val="18"/>
                <w:lang w:val="en-GB"/>
                <w14:ligatures w14:val="none"/>
              </w:rPr>
              <w:t>Srbija</w:t>
            </w:r>
          </w:p>
        </w:tc>
        <w:tc>
          <w:tcPr>
            <w:tcW w:w="720" w:type="dxa"/>
            <w:tcBorders>
              <w:top w:val="single" w:sz="4"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7D9F53D5" w14:textId="77777777" w:rsidR="00134E12" w:rsidRPr="00464887" w:rsidRDefault="00134E12" w:rsidP="002D20A0">
            <w:pPr>
              <w:spacing w:after="0" w:line="240" w:lineRule="auto"/>
              <w:jc w:val="right"/>
              <w:rPr>
                <w:rFonts w:ascii="Calibri" w:eastAsia="Calibri" w:hAnsi="Calibri" w:cs="Calibri"/>
                <w:sz w:val="16"/>
                <w:szCs w:val="18"/>
              </w:rPr>
            </w:pPr>
            <w:r w:rsidRPr="00464887">
              <w:rPr>
                <w:sz w:val="16"/>
                <w:szCs w:val="18"/>
              </w:rPr>
              <w:t>40</w:t>
            </w:r>
          </w:p>
        </w:tc>
        <w:tc>
          <w:tcPr>
            <w:tcW w:w="810" w:type="dxa"/>
            <w:tcBorders>
              <w:top w:val="single" w:sz="4"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6460088A" w14:textId="77777777" w:rsidR="00134E12" w:rsidRPr="00464887" w:rsidRDefault="00134E12" w:rsidP="002D20A0">
            <w:pPr>
              <w:spacing w:after="0" w:line="240" w:lineRule="auto"/>
              <w:jc w:val="right"/>
              <w:rPr>
                <w:rFonts w:ascii="Calibri" w:eastAsia="Calibri" w:hAnsi="Calibri" w:cs="Calibri"/>
                <w:sz w:val="16"/>
                <w:szCs w:val="18"/>
              </w:rPr>
            </w:pPr>
            <w:r w:rsidRPr="00464887">
              <w:rPr>
                <w:sz w:val="16"/>
                <w:szCs w:val="18"/>
              </w:rPr>
              <w:t>0</w:t>
            </w:r>
          </w:p>
        </w:tc>
        <w:tc>
          <w:tcPr>
            <w:tcW w:w="630" w:type="dxa"/>
            <w:tcBorders>
              <w:top w:val="single" w:sz="4"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53348134" w14:textId="77777777" w:rsidR="00134E12" w:rsidRPr="00464887" w:rsidRDefault="00134E12" w:rsidP="002D20A0">
            <w:pPr>
              <w:spacing w:after="0" w:line="240" w:lineRule="auto"/>
              <w:jc w:val="right"/>
              <w:rPr>
                <w:rFonts w:ascii="Calibri" w:eastAsia="Calibri" w:hAnsi="Calibri" w:cs="Calibri"/>
                <w:sz w:val="16"/>
                <w:szCs w:val="18"/>
              </w:rPr>
            </w:pPr>
            <w:r w:rsidRPr="00464887">
              <w:rPr>
                <w:sz w:val="16"/>
                <w:szCs w:val="18"/>
              </w:rPr>
              <w:t>0</w:t>
            </w:r>
          </w:p>
        </w:tc>
        <w:tc>
          <w:tcPr>
            <w:tcW w:w="720" w:type="dxa"/>
            <w:tcBorders>
              <w:top w:val="single" w:sz="4"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204D9763" w14:textId="77777777" w:rsidR="00134E12" w:rsidRPr="00464887" w:rsidRDefault="00134E12" w:rsidP="002D20A0">
            <w:pPr>
              <w:spacing w:after="0" w:line="240" w:lineRule="auto"/>
              <w:jc w:val="right"/>
              <w:rPr>
                <w:rFonts w:ascii="Calibri" w:eastAsia="Calibri" w:hAnsi="Calibri" w:cs="Calibri"/>
                <w:sz w:val="16"/>
                <w:szCs w:val="18"/>
              </w:rPr>
            </w:pPr>
            <w:r w:rsidRPr="00464887">
              <w:rPr>
                <w:sz w:val="16"/>
                <w:szCs w:val="18"/>
              </w:rPr>
              <w:t>0</w:t>
            </w:r>
          </w:p>
        </w:tc>
        <w:tc>
          <w:tcPr>
            <w:tcW w:w="540" w:type="dxa"/>
            <w:tcBorders>
              <w:top w:val="single" w:sz="4" w:space="0" w:color="000000"/>
              <w:left w:val="single" w:sz="0" w:space="0" w:color="000000"/>
              <w:bottom w:val="single" w:sz="4" w:space="0" w:color="000000"/>
              <w:right w:val="single" w:sz="4" w:space="0" w:color="000000"/>
            </w:tcBorders>
            <w:shd w:val="clear" w:color="auto" w:fill="D9D9D9"/>
            <w:tcMar>
              <w:left w:w="108" w:type="dxa"/>
              <w:right w:w="108" w:type="dxa"/>
            </w:tcMar>
            <w:vAlign w:val="center"/>
          </w:tcPr>
          <w:p w14:paraId="5BB56F3B" w14:textId="77777777" w:rsidR="00134E12" w:rsidRPr="00464887" w:rsidRDefault="00134E12" w:rsidP="002D20A0">
            <w:pPr>
              <w:spacing w:after="0" w:line="240" w:lineRule="auto"/>
              <w:jc w:val="right"/>
              <w:rPr>
                <w:rFonts w:ascii="Calibri" w:eastAsia="Calibri" w:hAnsi="Calibri" w:cs="Calibri"/>
                <w:sz w:val="16"/>
                <w:szCs w:val="18"/>
              </w:rPr>
            </w:pPr>
            <w:r w:rsidRPr="00464887">
              <w:rPr>
                <w:sz w:val="16"/>
                <w:szCs w:val="18"/>
              </w:rPr>
              <w:t>40</w:t>
            </w:r>
          </w:p>
        </w:tc>
        <w:tc>
          <w:tcPr>
            <w:tcW w:w="2524" w:type="dxa"/>
            <w:tcBorders>
              <w:top w:val="single" w:sz="4" w:space="0" w:color="000000"/>
              <w:left w:val="single" w:sz="0" w:space="0" w:color="000000"/>
              <w:bottom w:val="single" w:sz="8" w:space="0" w:color="000000"/>
              <w:right w:val="single" w:sz="8" w:space="0" w:color="000000"/>
            </w:tcBorders>
            <w:shd w:val="clear" w:color="auto" w:fill="auto"/>
            <w:tcMar>
              <w:left w:w="108" w:type="dxa"/>
              <w:right w:w="108" w:type="dxa"/>
            </w:tcMar>
            <w:vAlign w:val="center"/>
          </w:tcPr>
          <w:p w14:paraId="5A790219" w14:textId="77777777" w:rsidR="00134E12" w:rsidRPr="006351E5" w:rsidRDefault="00134E12" w:rsidP="002D20A0">
            <w:pPr>
              <w:spacing w:after="0" w:line="240" w:lineRule="auto"/>
              <w:rPr>
                <w:rFonts w:ascii="Calibri" w:eastAsia="Calibri" w:hAnsi="Calibri" w:cs="Calibri"/>
                <w:sz w:val="16"/>
                <w:szCs w:val="16"/>
              </w:rPr>
            </w:pPr>
            <w:r w:rsidRPr="006351E5">
              <w:rPr>
                <w:rFonts w:ascii="Calibri" w:eastAsia="Calibri" w:hAnsi="Calibri" w:cs="Calibri"/>
                <w:sz w:val="16"/>
                <w:szCs w:val="16"/>
              </w:rPr>
              <w:t>12.1.1.</w:t>
            </w:r>
            <w:r w:rsidRPr="006351E5">
              <w:rPr>
                <w:rFonts w:ascii="Calibri" w:eastAsia="Calibri" w:hAnsi="Calibri" w:cs="Calibri"/>
                <w:sz w:val="16"/>
                <w:szCs w:val="16"/>
              </w:rPr>
              <w:tab/>
              <w:t xml:space="preserve">  Identifikacija tema i svrhe kulturnih događaja: 2 zaposlena</w:t>
            </w:r>
          </w:p>
          <w:p w14:paraId="6F5266D9" w14:textId="77777777" w:rsidR="00134E12" w:rsidRPr="006351E5" w:rsidRDefault="00134E12" w:rsidP="002D20A0">
            <w:pPr>
              <w:spacing w:after="0" w:line="240" w:lineRule="auto"/>
              <w:rPr>
                <w:rFonts w:ascii="Calibri" w:eastAsia="Calibri" w:hAnsi="Calibri" w:cs="Calibri"/>
                <w:sz w:val="16"/>
                <w:szCs w:val="16"/>
              </w:rPr>
            </w:pPr>
            <w:r w:rsidRPr="006351E5">
              <w:rPr>
                <w:rFonts w:ascii="Calibri" w:eastAsia="Calibri" w:hAnsi="Calibri" w:cs="Calibri"/>
                <w:sz w:val="16"/>
                <w:szCs w:val="16"/>
              </w:rPr>
              <w:t>12.1.2.</w:t>
            </w:r>
            <w:r w:rsidRPr="006351E5">
              <w:rPr>
                <w:rFonts w:ascii="Calibri" w:eastAsia="Calibri" w:hAnsi="Calibri" w:cs="Calibri"/>
                <w:sz w:val="16"/>
                <w:szCs w:val="16"/>
              </w:rPr>
              <w:tab/>
              <w:t xml:space="preserve">  Definisanje programa, aktivnosti i izložbenog prostora: 2 zaposlena</w:t>
            </w:r>
          </w:p>
          <w:p w14:paraId="47409701" w14:textId="77777777" w:rsidR="00134E12" w:rsidRPr="006351E5" w:rsidRDefault="00134E12" w:rsidP="002D20A0">
            <w:pPr>
              <w:spacing w:after="0" w:line="240" w:lineRule="auto"/>
              <w:rPr>
                <w:rFonts w:ascii="Calibri" w:eastAsia="Calibri" w:hAnsi="Calibri" w:cs="Calibri"/>
                <w:sz w:val="16"/>
                <w:szCs w:val="16"/>
              </w:rPr>
            </w:pPr>
            <w:r w:rsidRPr="006351E5">
              <w:rPr>
                <w:rFonts w:ascii="Calibri" w:eastAsia="Calibri" w:hAnsi="Calibri" w:cs="Calibri"/>
                <w:sz w:val="16"/>
                <w:szCs w:val="16"/>
              </w:rPr>
              <w:t>12.1.3.</w:t>
            </w:r>
            <w:r w:rsidRPr="006351E5">
              <w:rPr>
                <w:rFonts w:ascii="Calibri" w:eastAsia="Calibri" w:hAnsi="Calibri" w:cs="Calibri"/>
                <w:sz w:val="16"/>
                <w:szCs w:val="16"/>
              </w:rPr>
              <w:tab/>
              <w:t xml:space="preserve">  Koordinacija sa umetnicima, izlagačima i drugim saradnicima: 3 zaposlena</w:t>
            </w:r>
          </w:p>
          <w:p w14:paraId="13EDEB17" w14:textId="77777777" w:rsidR="00134E12" w:rsidRPr="006351E5" w:rsidRDefault="00134E12" w:rsidP="002D20A0">
            <w:pPr>
              <w:spacing w:after="0" w:line="240" w:lineRule="auto"/>
              <w:rPr>
                <w:rFonts w:ascii="Calibri" w:eastAsia="Calibri" w:hAnsi="Calibri" w:cs="Calibri"/>
                <w:sz w:val="16"/>
                <w:szCs w:val="16"/>
              </w:rPr>
            </w:pPr>
          </w:p>
          <w:p w14:paraId="29609026" w14:textId="77777777" w:rsidR="00134E12" w:rsidRPr="006351E5" w:rsidRDefault="00134E12" w:rsidP="002D20A0">
            <w:pPr>
              <w:spacing w:after="0" w:line="240" w:lineRule="auto"/>
              <w:rPr>
                <w:rFonts w:ascii="Calibri" w:eastAsia="Calibri" w:hAnsi="Calibri" w:cs="Calibri"/>
                <w:sz w:val="16"/>
                <w:szCs w:val="16"/>
              </w:rPr>
            </w:pPr>
            <w:r w:rsidRPr="006351E5">
              <w:rPr>
                <w:rFonts w:ascii="Calibri" w:eastAsia="Calibri" w:hAnsi="Calibri" w:cs="Calibri"/>
                <w:sz w:val="16"/>
                <w:szCs w:val="16"/>
              </w:rPr>
              <w:t>17.1.1.</w:t>
            </w:r>
            <w:r w:rsidRPr="006351E5">
              <w:rPr>
                <w:rFonts w:ascii="Calibri" w:eastAsia="Calibri" w:hAnsi="Calibri" w:cs="Calibri"/>
                <w:sz w:val="16"/>
                <w:szCs w:val="16"/>
              </w:rPr>
              <w:tab/>
              <w:t xml:space="preserve">  Definišemo ciljeve i teme događaja u skladu sa interesima ciljne grupe: 3 zaposlena</w:t>
            </w:r>
          </w:p>
          <w:p w14:paraId="7886BD85" w14:textId="77777777" w:rsidR="00134E12" w:rsidRPr="006351E5" w:rsidRDefault="00134E12" w:rsidP="002D20A0">
            <w:pPr>
              <w:spacing w:after="0" w:line="240" w:lineRule="auto"/>
              <w:rPr>
                <w:rFonts w:ascii="Calibri" w:eastAsia="Calibri" w:hAnsi="Calibri" w:cs="Calibri"/>
                <w:sz w:val="16"/>
                <w:szCs w:val="16"/>
              </w:rPr>
            </w:pPr>
            <w:r w:rsidRPr="006351E5">
              <w:rPr>
                <w:rFonts w:ascii="Calibri" w:eastAsia="Calibri" w:hAnsi="Calibri" w:cs="Calibri"/>
                <w:sz w:val="16"/>
                <w:szCs w:val="16"/>
              </w:rPr>
              <w:t>17.1.2.</w:t>
            </w:r>
            <w:r w:rsidRPr="006351E5">
              <w:rPr>
                <w:rFonts w:ascii="Calibri" w:eastAsia="Calibri" w:hAnsi="Calibri" w:cs="Calibri"/>
                <w:sz w:val="16"/>
                <w:szCs w:val="16"/>
              </w:rPr>
              <w:tab/>
              <w:t xml:space="preserve">  Identifikujemo i angažujemo stručnjake i govornike za svaki događaj: 2 zaposlena</w:t>
            </w:r>
          </w:p>
          <w:p w14:paraId="64218E9A" w14:textId="77777777" w:rsidR="00134E12" w:rsidRPr="006351E5" w:rsidRDefault="00134E12" w:rsidP="002D20A0">
            <w:pPr>
              <w:spacing w:after="0" w:line="240" w:lineRule="auto"/>
              <w:rPr>
                <w:rFonts w:ascii="Calibri" w:eastAsia="Calibri" w:hAnsi="Calibri" w:cs="Calibri"/>
                <w:sz w:val="16"/>
                <w:szCs w:val="16"/>
              </w:rPr>
            </w:pPr>
          </w:p>
          <w:p w14:paraId="76688A60" w14:textId="77777777" w:rsidR="00134E12" w:rsidRPr="006351E5" w:rsidRDefault="00134E12" w:rsidP="002D20A0">
            <w:pPr>
              <w:spacing w:after="0" w:line="240" w:lineRule="auto"/>
              <w:rPr>
                <w:rFonts w:ascii="Calibri" w:eastAsia="Calibri" w:hAnsi="Calibri" w:cs="Calibri"/>
                <w:sz w:val="16"/>
                <w:szCs w:val="16"/>
              </w:rPr>
            </w:pPr>
            <w:r w:rsidRPr="006351E5">
              <w:rPr>
                <w:rFonts w:ascii="Calibri" w:eastAsia="Calibri" w:hAnsi="Calibri" w:cs="Calibri"/>
                <w:sz w:val="16"/>
                <w:szCs w:val="16"/>
              </w:rPr>
              <w:t>17.4.1.</w:t>
            </w:r>
            <w:r w:rsidRPr="006351E5">
              <w:rPr>
                <w:rFonts w:ascii="Calibri" w:eastAsia="Calibri" w:hAnsi="Calibri" w:cs="Calibri"/>
                <w:sz w:val="16"/>
                <w:szCs w:val="16"/>
              </w:rPr>
              <w:tab/>
              <w:t xml:space="preserve">  Organizujemo interaktivne sesije, diskusije i radionice za razmenu mišljenja i ideja: 4 zaposlena</w:t>
            </w:r>
          </w:p>
          <w:p w14:paraId="23917C50" w14:textId="77777777" w:rsidR="00134E12" w:rsidRPr="006351E5" w:rsidRDefault="00134E12" w:rsidP="002D20A0">
            <w:pPr>
              <w:spacing w:after="0" w:line="240" w:lineRule="auto"/>
              <w:rPr>
                <w:rFonts w:ascii="Calibri" w:eastAsia="Calibri" w:hAnsi="Calibri" w:cs="Calibri"/>
                <w:sz w:val="16"/>
                <w:szCs w:val="16"/>
              </w:rPr>
            </w:pPr>
            <w:r w:rsidRPr="006351E5">
              <w:rPr>
                <w:rFonts w:ascii="Calibri" w:eastAsia="Calibri" w:hAnsi="Calibri" w:cs="Calibri"/>
                <w:sz w:val="16"/>
                <w:szCs w:val="16"/>
              </w:rPr>
              <w:t>17.4.2.</w:t>
            </w:r>
            <w:r w:rsidRPr="006351E5">
              <w:rPr>
                <w:rFonts w:ascii="Calibri" w:eastAsia="Calibri" w:hAnsi="Calibri" w:cs="Calibri"/>
                <w:sz w:val="16"/>
                <w:szCs w:val="16"/>
              </w:rPr>
              <w:tab/>
              <w:t xml:space="preserve">  Podstičemo učešće ciljne grupe kroz postavljanje pitanja, anketiranje i angažovanje: 1 zaposleni</w:t>
            </w:r>
          </w:p>
          <w:p w14:paraId="1F5AD139" w14:textId="77777777" w:rsidR="00134E12" w:rsidRPr="006351E5" w:rsidRDefault="00134E12" w:rsidP="002D20A0">
            <w:pPr>
              <w:spacing w:after="0" w:line="240" w:lineRule="auto"/>
              <w:rPr>
                <w:rFonts w:ascii="Calibri" w:eastAsia="Calibri" w:hAnsi="Calibri" w:cs="Calibri"/>
                <w:sz w:val="16"/>
                <w:szCs w:val="16"/>
              </w:rPr>
            </w:pPr>
          </w:p>
          <w:p w14:paraId="7A19281C" w14:textId="77777777" w:rsidR="00134E12" w:rsidRPr="006351E5" w:rsidRDefault="00134E12" w:rsidP="002D20A0">
            <w:pPr>
              <w:spacing w:after="0" w:line="240" w:lineRule="auto"/>
              <w:rPr>
                <w:rFonts w:ascii="Calibri" w:eastAsia="Calibri" w:hAnsi="Calibri" w:cs="Calibri"/>
                <w:sz w:val="16"/>
                <w:szCs w:val="16"/>
              </w:rPr>
            </w:pPr>
            <w:r w:rsidRPr="006351E5">
              <w:rPr>
                <w:rFonts w:ascii="Calibri" w:eastAsia="Calibri" w:hAnsi="Calibri" w:cs="Calibri"/>
                <w:sz w:val="16"/>
                <w:szCs w:val="16"/>
              </w:rPr>
              <w:t>27.1.1.</w:t>
            </w:r>
            <w:r w:rsidRPr="006351E5">
              <w:rPr>
                <w:rFonts w:ascii="Calibri" w:eastAsia="Calibri" w:hAnsi="Calibri" w:cs="Calibri"/>
                <w:sz w:val="16"/>
                <w:szCs w:val="16"/>
              </w:rPr>
              <w:tab/>
              <w:t xml:space="preserve">  Uspostavljanje kanala komunikacije i dogovor o redovnim sastancima: 1 zaposleni</w:t>
            </w:r>
          </w:p>
          <w:p w14:paraId="3224A10D" w14:textId="77777777" w:rsidR="00134E12" w:rsidRPr="006351E5" w:rsidRDefault="00134E12" w:rsidP="002D20A0">
            <w:pPr>
              <w:spacing w:after="0" w:line="240" w:lineRule="auto"/>
              <w:rPr>
                <w:rFonts w:ascii="Calibri" w:eastAsia="Calibri" w:hAnsi="Calibri" w:cs="Calibri"/>
                <w:sz w:val="16"/>
                <w:szCs w:val="16"/>
              </w:rPr>
            </w:pPr>
            <w:r w:rsidRPr="006351E5">
              <w:rPr>
                <w:rFonts w:ascii="Calibri" w:eastAsia="Calibri" w:hAnsi="Calibri" w:cs="Calibri"/>
                <w:sz w:val="16"/>
                <w:szCs w:val="16"/>
              </w:rPr>
              <w:t>27.1.2.</w:t>
            </w:r>
            <w:r w:rsidRPr="006351E5">
              <w:rPr>
                <w:rFonts w:ascii="Calibri" w:eastAsia="Calibri" w:hAnsi="Calibri" w:cs="Calibri"/>
                <w:sz w:val="16"/>
                <w:szCs w:val="16"/>
              </w:rPr>
              <w:tab/>
              <w:t xml:space="preserve">  Praćenje napretka i razmena informacija o aktivnostima partnera: 1 zaposleni</w:t>
            </w:r>
          </w:p>
        </w:tc>
      </w:tr>
      <w:tr w:rsidR="00134E12" w14:paraId="2EC97C57" w14:textId="77777777" w:rsidTr="00134E12">
        <w:trPr>
          <w:jc w:val="center"/>
        </w:trPr>
        <w:tc>
          <w:tcPr>
            <w:tcW w:w="1297" w:type="dxa"/>
            <w:vMerge/>
            <w:tcBorders>
              <w:left w:val="single" w:sz="4" w:space="0" w:color="000000"/>
              <w:right w:val="single" w:sz="4" w:space="0" w:color="000000"/>
            </w:tcBorders>
            <w:shd w:val="clear" w:color="auto" w:fill="D9D9D9"/>
            <w:tcMar>
              <w:left w:w="108" w:type="dxa"/>
              <w:right w:w="108" w:type="dxa"/>
            </w:tcMar>
            <w:vAlign w:val="center"/>
          </w:tcPr>
          <w:p w14:paraId="26EED314" w14:textId="77777777" w:rsidR="00134E12" w:rsidRDefault="00134E12" w:rsidP="002D20A0">
            <w:pPr>
              <w:spacing w:after="200" w:line="276" w:lineRule="auto"/>
              <w:rPr>
                <w:rFonts w:ascii="Calibri" w:eastAsia="Calibri" w:hAnsi="Calibri" w:cs="Calibri"/>
              </w:rPr>
            </w:pPr>
          </w:p>
        </w:tc>
        <w:tc>
          <w:tcPr>
            <w:tcW w:w="713"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332464D5" w14:textId="77777777" w:rsidR="00134E12" w:rsidRPr="008D10FA" w:rsidRDefault="00134E12" w:rsidP="00134E12">
            <w:pPr>
              <w:pStyle w:val="ListParagraph"/>
              <w:numPr>
                <w:ilvl w:val="0"/>
                <w:numId w:val="185"/>
              </w:numPr>
              <w:contextualSpacing/>
              <w:jc w:val="center"/>
              <w:rPr>
                <w:rFonts w:ascii="Calibri" w:eastAsia="Calibri" w:hAnsi="Calibri" w:cs="Calibri"/>
              </w:rPr>
            </w:pPr>
          </w:p>
        </w:tc>
        <w:tc>
          <w:tcPr>
            <w:tcW w:w="1117" w:type="dxa"/>
            <w:tcBorders>
              <w:top w:val="single" w:sz="0" w:space="0" w:color="000000"/>
              <w:left w:val="single" w:sz="0" w:space="0" w:color="000000"/>
              <w:bottom w:val="single" w:sz="4" w:space="0" w:color="000000"/>
              <w:right w:val="single" w:sz="4" w:space="0" w:color="000000"/>
            </w:tcBorders>
            <w:shd w:val="clear" w:color="000000" w:fill="FFFFFF"/>
            <w:tcMar>
              <w:left w:w="108" w:type="dxa"/>
              <w:right w:w="108" w:type="dxa"/>
            </w:tcMar>
            <w:vAlign w:val="center"/>
          </w:tcPr>
          <w:p w14:paraId="163D0C8F" w14:textId="77777777" w:rsidR="00134E12" w:rsidRDefault="00134E12" w:rsidP="002D20A0">
            <w:pPr>
              <w:spacing w:after="0" w:line="240" w:lineRule="auto"/>
              <w:jc w:val="center"/>
              <w:rPr>
                <w:rFonts w:ascii="Calibri" w:eastAsia="Calibri" w:hAnsi="Calibri" w:cs="Calibri"/>
              </w:rPr>
            </w:pPr>
            <w:r w:rsidRPr="008D10FA">
              <w:rPr>
                <w:rFonts w:ascii="Calibri" w:eastAsia="Calibri" w:hAnsi="Calibri" w:cs="Calibri"/>
                <w:kern w:val="0"/>
                <w:sz w:val="18"/>
                <w:szCs w:val="18"/>
                <w:lang w:val="en-GB"/>
                <w14:ligatures w14:val="none"/>
              </w:rPr>
              <w:t>PwC (PricewaterhouseCoopers)</w:t>
            </w:r>
          </w:p>
        </w:tc>
        <w:tc>
          <w:tcPr>
            <w:tcW w:w="810" w:type="dxa"/>
            <w:tcBorders>
              <w:top w:val="single" w:sz="0"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14:paraId="3F1780DF" w14:textId="77777777" w:rsidR="00134E12" w:rsidRDefault="00134E12" w:rsidP="002D20A0">
            <w:pPr>
              <w:spacing w:after="0" w:line="240" w:lineRule="auto"/>
              <w:jc w:val="center"/>
              <w:rPr>
                <w:rFonts w:ascii="Calibri" w:eastAsia="Calibri" w:hAnsi="Calibri" w:cs="Calibri"/>
              </w:rPr>
            </w:pPr>
            <w:r w:rsidRPr="008D10FA">
              <w:rPr>
                <w:kern w:val="0"/>
                <w:sz w:val="16"/>
                <w:szCs w:val="18"/>
                <w:lang w:val="en-US"/>
                <w14:ligatures w14:val="none"/>
              </w:rPr>
              <w:t>Ujedinjeno Kraljevstvo</w:t>
            </w:r>
          </w:p>
        </w:tc>
        <w:tc>
          <w:tcPr>
            <w:tcW w:w="720"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03B7CA53" w14:textId="77777777" w:rsidR="00134E12" w:rsidRPr="00464887" w:rsidRDefault="00134E12" w:rsidP="002D20A0">
            <w:pPr>
              <w:spacing w:after="0" w:line="240" w:lineRule="auto"/>
              <w:jc w:val="right"/>
              <w:rPr>
                <w:rFonts w:ascii="Calibri" w:eastAsia="Calibri" w:hAnsi="Calibri" w:cs="Calibri"/>
                <w:sz w:val="16"/>
                <w:szCs w:val="18"/>
              </w:rPr>
            </w:pPr>
            <w:r w:rsidRPr="00464887">
              <w:rPr>
                <w:sz w:val="16"/>
                <w:szCs w:val="18"/>
              </w:rPr>
              <w:t>40</w:t>
            </w:r>
          </w:p>
        </w:tc>
        <w:tc>
          <w:tcPr>
            <w:tcW w:w="810"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3CD9876D" w14:textId="77777777" w:rsidR="00134E12" w:rsidRPr="00464887" w:rsidRDefault="00134E12" w:rsidP="002D20A0">
            <w:pPr>
              <w:spacing w:after="0" w:line="240" w:lineRule="auto"/>
              <w:jc w:val="right"/>
              <w:rPr>
                <w:rFonts w:ascii="Calibri" w:eastAsia="Calibri" w:hAnsi="Calibri" w:cs="Calibri"/>
                <w:sz w:val="16"/>
                <w:szCs w:val="18"/>
              </w:rPr>
            </w:pPr>
            <w:r w:rsidRPr="00464887">
              <w:rPr>
                <w:sz w:val="16"/>
                <w:szCs w:val="18"/>
              </w:rPr>
              <w:t>0</w:t>
            </w:r>
          </w:p>
        </w:tc>
        <w:tc>
          <w:tcPr>
            <w:tcW w:w="630"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002D400F" w14:textId="77777777" w:rsidR="00134E12" w:rsidRPr="00464887" w:rsidRDefault="00134E12" w:rsidP="002D20A0">
            <w:pPr>
              <w:spacing w:after="0" w:line="240" w:lineRule="auto"/>
              <w:jc w:val="right"/>
              <w:rPr>
                <w:rFonts w:ascii="Calibri" w:eastAsia="Calibri" w:hAnsi="Calibri" w:cs="Calibri"/>
                <w:sz w:val="16"/>
                <w:szCs w:val="18"/>
              </w:rPr>
            </w:pPr>
            <w:r w:rsidRPr="00464887">
              <w:rPr>
                <w:sz w:val="16"/>
                <w:szCs w:val="18"/>
              </w:rPr>
              <w:t>0</w:t>
            </w:r>
          </w:p>
        </w:tc>
        <w:tc>
          <w:tcPr>
            <w:tcW w:w="720"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62FF42A8" w14:textId="77777777" w:rsidR="00134E12" w:rsidRPr="00464887" w:rsidRDefault="00134E12" w:rsidP="002D20A0">
            <w:pPr>
              <w:spacing w:after="0" w:line="240" w:lineRule="auto"/>
              <w:jc w:val="right"/>
              <w:rPr>
                <w:rFonts w:ascii="Calibri" w:eastAsia="Calibri" w:hAnsi="Calibri" w:cs="Calibri"/>
                <w:sz w:val="16"/>
                <w:szCs w:val="18"/>
              </w:rPr>
            </w:pPr>
            <w:r w:rsidRPr="00464887">
              <w:rPr>
                <w:sz w:val="16"/>
                <w:szCs w:val="18"/>
              </w:rPr>
              <w:t>0</w:t>
            </w:r>
          </w:p>
        </w:tc>
        <w:tc>
          <w:tcPr>
            <w:tcW w:w="540" w:type="dxa"/>
            <w:tcBorders>
              <w:top w:val="single" w:sz="0" w:space="0" w:color="000000"/>
              <w:left w:val="single" w:sz="0" w:space="0" w:color="000000"/>
              <w:bottom w:val="single" w:sz="4" w:space="0" w:color="000000"/>
              <w:right w:val="single" w:sz="4" w:space="0" w:color="000000"/>
            </w:tcBorders>
            <w:shd w:val="clear" w:color="auto" w:fill="D9D9D9"/>
            <w:tcMar>
              <w:left w:w="108" w:type="dxa"/>
              <w:right w:w="108" w:type="dxa"/>
            </w:tcMar>
            <w:vAlign w:val="center"/>
          </w:tcPr>
          <w:p w14:paraId="75AD249C" w14:textId="77777777" w:rsidR="00134E12" w:rsidRPr="00464887" w:rsidRDefault="00134E12" w:rsidP="002D20A0">
            <w:pPr>
              <w:spacing w:after="0" w:line="240" w:lineRule="auto"/>
              <w:jc w:val="right"/>
              <w:rPr>
                <w:rFonts w:ascii="Calibri" w:eastAsia="Calibri" w:hAnsi="Calibri" w:cs="Calibri"/>
                <w:sz w:val="16"/>
                <w:szCs w:val="18"/>
              </w:rPr>
            </w:pPr>
            <w:r w:rsidRPr="00464887">
              <w:rPr>
                <w:sz w:val="16"/>
                <w:szCs w:val="18"/>
              </w:rPr>
              <w:t>40</w:t>
            </w:r>
          </w:p>
        </w:tc>
        <w:tc>
          <w:tcPr>
            <w:tcW w:w="2524" w:type="dxa"/>
            <w:tcBorders>
              <w:top w:val="single" w:sz="0" w:space="0" w:color="000000"/>
              <w:left w:val="single" w:sz="0" w:space="0" w:color="000000"/>
              <w:bottom w:val="single" w:sz="8" w:space="0" w:color="000000"/>
              <w:right w:val="single" w:sz="8" w:space="0" w:color="000000"/>
            </w:tcBorders>
            <w:shd w:val="clear" w:color="auto" w:fill="auto"/>
            <w:tcMar>
              <w:left w:w="108" w:type="dxa"/>
              <w:right w:w="108" w:type="dxa"/>
            </w:tcMar>
            <w:vAlign w:val="center"/>
          </w:tcPr>
          <w:p w14:paraId="0E626D62" w14:textId="77777777" w:rsidR="00134E12" w:rsidRPr="006351E5" w:rsidRDefault="00134E12" w:rsidP="002D20A0">
            <w:pPr>
              <w:spacing w:after="0" w:line="240" w:lineRule="auto"/>
              <w:rPr>
                <w:rFonts w:ascii="Calibri" w:eastAsia="Calibri" w:hAnsi="Calibri" w:cs="Calibri"/>
                <w:sz w:val="16"/>
                <w:szCs w:val="16"/>
              </w:rPr>
            </w:pPr>
            <w:r w:rsidRPr="006351E5">
              <w:rPr>
                <w:rFonts w:ascii="Calibri" w:eastAsia="Calibri" w:hAnsi="Calibri" w:cs="Calibri"/>
                <w:sz w:val="16"/>
                <w:szCs w:val="16"/>
              </w:rPr>
              <w:t>12.2.1.</w:t>
            </w:r>
            <w:r w:rsidRPr="006351E5">
              <w:rPr>
                <w:rFonts w:ascii="Calibri" w:eastAsia="Calibri" w:hAnsi="Calibri" w:cs="Calibri"/>
                <w:sz w:val="16"/>
                <w:szCs w:val="16"/>
              </w:rPr>
              <w:tab/>
              <w:t xml:space="preserve">  Izrada promotivnih materijala (plakati, letci, digitalni sadržaji): 2 zaposlena</w:t>
            </w:r>
          </w:p>
          <w:p w14:paraId="710B140D" w14:textId="77777777" w:rsidR="00134E12" w:rsidRPr="006351E5" w:rsidRDefault="00134E12" w:rsidP="002D20A0">
            <w:pPr>
              <w:spacing w:after="0" w:line="240" w:lineRule="auto"/>
              <w:rPr>
                <w:rFonts w:ascii="Calibri" w:eastAsia="Calibri" w:hAnsi="Calibri" w:cs="Calibri"/>
                <w:sz w:val="16"/>
                <w:szCs w:val="16"/>
              </w:rPr>
            </w:pPr>
            <w:r w:rsidRPr="006351E5">
              <w:rPr>
                <w:rFonts w:ascii="Calibri" w:eastAsia="Calibri" w:hAnsi="Calibri" w:cs="Calibri"/>
                <w:sz w:val="16"/>
                <w:szCs w:val="16"/>
              </w:rPr>
              <w:t>12.2.2.</w:t>
            </w:r>
            <w:r w:rsidRPr="006351E5">
              <w:rPr>
                <w:rFonts w:ascii="Calibri" w:eastAsia="Calibri" w:hAnsi="Calibri" w:cs="Calibri"/>
                <w:sz w:val="16"/>
                <w:szCs w:val="16"/>
              </w:rPr>
              <w:tab/>
              <w:t xml:space="preserve">  Razvoj marketinške strategije za promociju događaja: 7 zaposlenih</w:t>
            </w:r>
          </w:p>
          <w:p w14:paraId="510D338D" w14:textId="77777777" w:rsidR="00134E12" w:rsidRPr="006351E5" w:rsidRDefault="00134E12" w:rsidP="002D20A0">
            <w:pPr>
              <w:spacing w:after="0" w:line="240" w:lineRule="auto"/>
              <w:rPr>
                <w:rFonts w:ascii="Calibri" w:eastAsia="Calibri" w:hAnsi="Calibri" w:cs="Calibri"/>
                <w:sz w:val="16"/>
                <w:szCs w:val="16"/>
              </w:rPr>
            </w:pPr>
            <w:r w:rsidRPr="006351E5">
              <w:rPr>
                <w:rFonts w:ascii="Calibri" w:eastAsia="Calibri" w:hAnsi="Calibri" w:cs="Calibri"/>
                <w:sz w:val="16"/>
                <w:szCs w:val="16"/>
              </w:rPr>
              <w:t>12.2.3.</w:t>
            </w:r>
            <w:r w:rsidRPr="006351E5">
              <w:rPr>
                <w:rFonts w:ascii="Calibri" w:eastAsia="Calibri" w:hAnsi="Calibri" w:cs="Calibri"/>
                <w:sz w:val="16"/>
                <w:szCs w:val="16"/>
              </w:rPr>
              <w:tab/>
              <w:t xml:space="preserve">  Distribucija promotivnih materijala i informisanje javnosti o događajima: 5 zaposlenih</w:t>
            </w:r>
          </w:p>
          <w:p w14:paraId="027F99BE" w14:textId="77777777" w:rsidR="00134E12" w:rsidRPr="006351E5" w:rsidRDefault="00134E12" w:rsidP="002D20A0">
            <w:pPr>
              <w:spacing w:after="0" w:line="240" w:lineRule="auto"/>
              <w:rPr>
                <w:rFonts w:ascii="Calibri" w:eastAsia="Calibri" w:hAnsi="Calibri" w:cs="Calibri"/>
                <w:sz w:val="16"/>
                <w:szCs w:val="16"/>
              </w:rPr>
            </w:pPr>
          </w:p>
          <w:p w14:paraId="7439C89D" w14:textId="77777777" w:rsidR="00134E12" w:rsidRPr="006351E5" w:rsidRDefault="00134E12" w:rsidP="002D20A0">
            <w:pPr>
              <w:spacing w:after="0" w:line="240" w:lineRule="auto"/>
              <w:rPr>
                <w:rFonts w:ascii="Calibri" w:eastAsia="Calibri" w:hAnsi="Calibri" w:cs="Calibri"/>
                <w:sz w:val="16"/>
                <w:szCs w:val="16"/>
              </w:rPr>
            </w:pPr>
            <w:r w:rsidRPr="006351E5">
              <w:rPr>
                <w:rFonts w:ascii="Calibri" w:eastAsia="Calibri" w:hAnsi="Calibri" w:cs="Calibri"/>
                <w:sz w:val="16"/>
                <w:szCs w:val="16"/>
              </w:rPr>
              <w:t>17.2.1.</w:t>
            </w:r>
            <w:r w:rsidRPr="006351E5">
              <w:rPr>
                <w:rFonts w:ascii="Calibri" w:eastAsia="Calibri" w:hAnsi="Calibri" w:cs="Calibri"/>
                <w:sz w:val="16"/>
                <w:szCs w:val="16"/>
              </w:rPr>
              <w:tab/>
              <w:t xml:space="preserve">  Kreiramo detaljan program koji obuhvata različite tematske segmente: 3 zaposlenih</w:t>
            </w:r>
          </w:p>
          <w:p w14:paraId="67D230E3" w14:textId="77777777" w:rsidR="00134E12" w:rsidRPr="006351E5" w:rsidRDefault="00134E12" w:rsidP="002D20A0">
            <w:pPr>
              <w:spacing w:after="0" w:line="240" w:lineRule="auto"/>
              <w:rPr>
                <w:rFonts w:ascii="Calibri" w:eastAsia="Calibri" w:hAnsi="Calibri" w:cs="Calibri"/>
                <w:sz w:val="16"/>
                <w:szCs w:val="16"/>
              </w:rPr>
            </w:pPr>
            <w:r w:rsidRPr="006351E5">
              <w:rPr>
                <w:rFonts w:ascii="Calibri" w:eastAsia="Calibri" w:hAnsi="Calibri" w:cs="Calibri"/>
                <w:sz w:val="16"/>
                <w:szCs w:val="16"/>
              </w:rPr>
              <w:t>17.2.2.</w:t>
            </w:r>
            <w:r w:rsidRPr="006351E5">
              <w:rPr>
                <w:rFonts w:ascii="Calibri" w:eastAsia="Calibri" w:hAnsi="Calibri" w:cs="Calibri"/>
                <w:sz w:val="16"/>
                <w:szCs w:val="16"/>
              </w:rPr>
              <w:tab/>
              <w:t xml:space="preserve">  Organizujemo radionice i panel diskusije koje podstiču učešće i interakciju sa publikom: 4 zaposlena</w:t>
            </w:r>
          </w:p>
          <w:p w14:paraId="05AA5CFE" w14:textId="77777777" w:rsidR="00134E12" w:rsidRPr="006351E5" w:rsidRDefault="00134E12" w:rsidP="002D20A0">
            <w:pPr>
              <w:spacing w:after="0" w:line="240" w:lineRule="auto"/>
              <w:rPr>
                <w:rFonts w:ascii="Calibri" w:eastAsia="Calibri" w:hAnsi="Calibri" w:cs="Calibri"/>
                <w:sz w:val="16"/>
                <w:szCs w:val="16"/>
              </w:rPr>
            </w:pPr>
          </w:p>
          <w:p w14:paraId="73BE3EA8" w14:textId="77777777" w:rsidR="00134E12" w:rsidRPr="006351E5" w:rsidRDefault="00134E12" w:rsidP="002D20A0">
            <w:pPr>
              <w:spacing w:after="0" w:line="240" w:lineRule="auto"/>
              <w:rPr>
                <w:rFonts w:ascii="Calibri" w:eastAsia="Calibri" w:hAnsi="Calibri" w:cs="Calibri"/>
                <w:sz w:val="16"/>
                <w:szCs w:val="16"/>
              </w:rPr>
            </w:pPr>
            <w:r w:rsidRPr="006351E5">
              <w:rPr>
                <w:rFonts w:ascii="Calibri" w:eastAsia="Calibri" w:hAnsi="Calibri" w:cs="Calibri"/>
                <w:sz w:val="16"/>
                <w:szCs w:val="16"/>
              </w:rPr>
              <w:t>22.1.1.</w:t>
            </w:r>
            <w:r w:rsidRPr="006351E5">
              <w:rPr>
                <w:rFonts w:ascii="Calibri" w:eastAsia="Calibri" w:hAnsi="Calibri" w:cs="Calibri"/>
                <w:sz w:val="16"/>
                <w:szCs w:val="16"/>
              </w:rPr>
              <w:tab/>
              <w:t xml:space="preserve">  Informisanje o nacionalnim i međunarodnim programima i fondovima: 2 zaposlena</w:t>
            </w:r>
          </w:p>
          <w:p w14:paraId="6476B0AF" w14:textId="77777777" w:rsidR="00134E12" w:rsidRPr="006351E5" w:rsidRDefault="00134E12" w:rsidP="002D20A0">
            <w:pPr>
              <w:spacing w:after="0" w:line="240" w:lineRule="auto"/>
              <w:rPr>
                <w:rFonts w:ascii="Calibri" w:eastAsia="Calibri" w:hAnsi="Calibri" w:cs="Calibri"/>
                <w:sz w:val="16"/>
                <w:szCs w:val="16"/>
              </w:rPr>
            </w:pPr>
            <w:r w:rsidRPr="006351E5">
              <w:rPr>
                <w:rFonts w:ascii="Calibri" w:eastAsia="Calibri" w:hAnsi="Calibri" w:cs="Calibri"/>
                <w:sz w:val="16"/>
                <w:szCs w:val="16"/>
              </w:rPr>
              <w:t>22.1.2.</w:t>
            </w:r>
            <w:r w:rsidRPr="006351E5">
              <w:rPr>
                <w:rFonts w:ascii="Calibri" w:eastAsia="Calibri" w:hAnsi="Calibri" w:cs="Calibri"/>
                <w:sz w:val="16"/>
                <w:szCs w:val="16"/>
              </w:rPr>
              <w:tab/>
              <w:t xml:space="preserve">  Pomaganje u pripremi projektnih predloga: 3 zaposlena</w:t>
            </w:r>
          </w:p>
          <w:p w14:paraId="38651AF1" w14:textId="77777777" w:rsidR="00134E12" w:rsidRPr="006351E5" w:rsidRDefault="00134E12" w:rsidP="002D20A0">
            <w:pPr>
              <w:spacing w:after="0" w:line="240" w:lineRule="auto"/>
              <w:rPr>
                <w:rFonts w:ascii="Calibri" w:eastAsia="Calibri" w:hAnsi="Calibri" w:cs="Calibri"/>
                <w:sz w:val="16"/>
                <w:szCs w:val="16"/>
              </w:rPr>
            </w:pPr>
          </w:p>
          <w:p w14:paraId="19C76293" w14:textId="77777777" w:rsidR="00134E12" w:rsidRPr="006351E5" w:rsidRDefault="00134E12" w:rsidP="002D20A0">
            <w:pPr>
              <w:spacing w:after="0" w:line="240" w:lineRule="auto"/>
              <w:rPr>
                <w:rFonts w:ascii="Calibri" w:eastAsia="Calibri" w:hAnsi="Calibri" w:cs="Calibri"/>
                <w:sz w:val="16"/>
                <w:szCs w:val="16"/>
              </w:rPr>
            </w:pPr>
            <w:r w:rsidRPr="006351E5">
              <w:rPr>
                <w:rFonts w:ascii="Calibri" w:eastAsia="Calibri" w:hAnsi="Calibri" w:cs="Calibri"/>
                <w:sz w:val="16"/>
                <w:szCs w:val="16"/>
              </w:rPr>
              <w:t>27.2.1.</w:t>
            </w:r>
            <w:r w:rsidRPr="006351E5">
              <w:rPr>
                <w:rFonts w:ascii="Calibri" w:eastAsia="Calibri" w:hAnsi="Calibri" w:cs="Calibri"/>
                <w:sz w:val="16"/>
                <w:szCs w:val="16"/>
              </w:rPr>
              <w:tab/>
              <w:t xml:space="preserve">  Identifikacija potreba za podrškom partnera: 2 zapooslena</w:t>
            </w:r>
          </w:p>
          <w:p w14:paraId="111D5EC6" w14:textId="77777777" w:rsidR="00134E12" w:rsidRPr="006351E5" w:rsidRDefault="00134E12" w:rsidP="002D20A0">
            <w:pPr>
              <w:spacing w:after="0" w:line="240" w:lineRule="auto"/>
              <w:rPr>
                <w:rFonts w:ascii="Calibri" w:eastAsia="Calibri" w:hAnsi="Calibri" w:cs="Calibri"/>
                <w:sz w:val="16"/>
                <w:szCs w:val="16"/>
              </w:rPr>
            </w:pPr>
            <w:r w:rsidRPr="006351E5">
              <w:rPr>
                <w:rFonts w:ascii="Calibri" w:eastAsia="Calibri" w:hAnsi="Calibri" w:cs="Calibri"/>
                <w:sz w:val="16"/>
                <w:szCs w:val="16"/>
              </w:rPr>
              <w:t>27.2.2.</w:t>
            </w:r>
            <w:r w:rsidRPr="006351E5">
              <w:rPr>
                <w:rFonts w:ascii="Calibri" w:eastAsia="Calibri" w:hAnsi="Calibri" w:cs="Calibri"/>
                <w:sz w:val="16"/>
                <w:szCs w:val="16"/>
              </w:rPr>
              <w:tab/>
              <w:t xml:space="preserve">  Koordinacija rešavanja eventualnih problema i izazova: 5 zaposlenih</w:t>
            </w:r>
          </w:p>
        </w:tc>
      </w:tr>
      <w:tr w:rsidR="00134E12" w14:paraId="48A51B13" w14:textId="77777777" w:rsidTr="00134E12">
        <w:trPr>
          <w:jc w:val="center"/>
        </w:trPr>
        <w:tc>
          <w:tcPr>
            <w:tcW w:w="1297" w:type="dxa"/>
            <w:vMerge/>
            <w:tcBorders>
              <w:left w:val="single" w:sz="4" w:space="0" w:color="000000"/>
              <w:bottom w:val="single" w:sz="4" w:space="0" w:color="000000"/>
              <w:right w:val="single" w:sz="4" w:space="0" w:color="000000"/>
            </w:tcBorders>
            <w:shd w:val="clear" w:color="auto" w:fill="D9D9D9"/>
            <w:tcMar>
              <w:left w:w="108" w:type="dxa"/>
              <w:right w:w="108" w:type="dxa"/>
            </w:tcMar>
            <w:vAlign w:val="center"/>
          </w:tcPr>
          <w:p w14:paraId="02B3E81B" w14:textId="77777777" w:rsidR="00134E12" w:rsidRDefault="00134E12" w:rsidP="002D20A0">
            <w:pPr>
              <w:spacing w:after="200" w:line="276" w:lineRule="auto"/>
              <w:rPr>
                <w:rFonts w:ascii="Calibri" w:eastAsia="Calibri" w:hAnsi="Calibri" w:cs="Calibri"/>
              </w:rPr>
            </w:pPr>
          </w:p>
        </w:tc>
        <w:tc>
          <w:tcPr>
            <w:tcW w:w="713"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4ADC06C2" w14:textId="77777777" w:rsidR="00134E12" w:rsidRPr="008D10FA" w:rsidRDefault="00134E12" w:rsidP="00134E12">
            <w:pPr>
              <w:pStyle w:val="ListParagraph"/>
              <w:numPr>
                <w:ilvl w:val="0"/>
                <w:numId w:val="185"/>
              </w:numPr>
              <w:contextualSpacing/>
              <w:jc w:val="center"/>
              <w:rPr>
                <w:rFonts w:ascii="Calibri" w:eastAsia="Calibri" w:hAnsi="Calibri" w:cs="Calibri"/>
              </w:rPr>
            </w:pPr>
          </w:p>
        </w:tc>
        <w:tc>
          <w:tcPr>
            <w:tcW w:w="1117" w:type="dxa"/>
            <w:tcBorders>
              <w:top w:val="single" w:sz="0" w:space="0" w:color="000000"/>
              <w:left w:val="single" w:sz="0" w:space="0" w:color="000000"/>
              <w:bottom w:val="single" w:sz="4" w:space="0" w:color="000000"/>
              <w:right w:val="single" w:sz="4" w:space="0" w:color="000000"/>
            </w:tcBorders>
            <w:shd w:val="clear" w:color="000000" w:fill="FFFFFF"/>
            <w:tcMar>
              <w:left w:w="108" w:type="dxa"/>
              <w:right w:w="108" w:type="dxa"/>
            </w:tcMar>
            <w:vAlign w:val="center"/>
          </w:tcPr>
          <w:p w14:paraId="75FC2E19" w14:textId="77777777" w:rsidR="00134E12" w:rsidRPr="008D10FA" w:rsidRDefault="00134E12" w:rsidP="002D20A0">
            <w:pPr>
              <w:spacing w:after="0" w:line="240" w:lineRule="auto"/>
              <w:jc w:val="center"/>
              <w:rPr>
                <w:rFonts w:ascii="Calibri" w:eastAsia="Calibri" w:hAnsi="Calibri" w:cs="Calibri"/>
                <w:kern w:val="0"/>
                <w:sz w:val="18"/>
                <w:szCs w:val="18"/>
                <w:lang w:val="en-GB"/>
                <w14:ligatures w14:val="none"/>
              </w:rPr>
            </w:pPr>
            <w:r w:rsidRPr="008D10FA">
              <w:rPr>
                <w:rFonts w:ascii="Calibri" w:eastAsia="Calibri" w:hAnsi="Calibri" w:cs="Calibri"/>
                <w:kern w:val="0"/>
                <w:sz w:val="16"/>
                <w:szCs w:val="16"/>
                <w:lang w:val="en-GB"/>
                <w14:ligatures w14:val="none"/>
              </w:rPr>
              <w:t>UNESCO</w:t>
            </w:r>
          </w:p>
        </w:tc>
        <w:tc>
          <w:tcPr>
            <w:tcW w:w="810" w:type="dxa"/>
            <w:tcBorders>
              <w:top w:val="single" w:sz="0"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14:paraId="66815BF5" w14:textId="77777777" w:rsidR="00134E12" w:rsidRPr="008D10FA" w:rsidRDefault="00134E12" w:rsidP="002D20A0">
            <w:pPr>
              <w:spacing w:after="0" w:line="240" w:lineRule="auto"/>
              <w:jc w:val="center"/>
              <w:rPr>
                <w:kern w:val="0"/>
                <w:sz w:val="16"/>
                <w:szCs w:val="18"/>
                <w:lang w:val="en-US"/>
                <w14:ligatures w14:val="none"/>
              </w:rPr>
            </w:pPr>
            <w:r w:rsidRPr="008D10FA">
              <w:rPr>
                <w:kern w:val="0"/>
                <w:sz w:val="16"/>
                <w:szCs w:val="18"/>
                <w:lang w:val="en-US"/>
                <w14:ligatures w14:val="none"/>
              </w:rPr>
              <w:t>Francuska</w:t>
            </w:r>
          </w:p>
        </w:tc>
        <w:tc>
          <w:tcPr>
            <w:tcW w:w="720"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0BB1AEFB" w14:textId="77777777" w:rsidR="00134E12" w:rsidRPr="00464887" w:rsidRDefault="00134E12" w:rsidP="002D20A0">
            <w:pPr>
              <w:spacing w:after="0" w:line="240" w:lineRule="auto"/>
              <w:jc w:val="right"/>
              <w:rPr>
                <w:rFonts w:ascii="Calibri" w:eastAsia="Calibri" w:hAnsi="Calibri" w:cs="Calibri"/>
                <w:sz w:val="16"/>
                <w:szCs w:val="18"/>
              </w:rPr>
            </w:pPr>
            <w:r w:rsidRPr="00464887">
              <w:rPr>
                <w:sz w:val="16"/>
                <w:szCs w:val="18"/>
              </w:rPr>
              <w:t>40</w:t>
            </w:r>
          </w:p>
        </w:tc>
        <w:tc>
          <w:tcPr>
            <w:tcW w:w="810"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3A929904" w14:textId="77777777" w:rsidR="00134E12" w:rsidRPr="00464887" w:rsidRDefault="00134E12" w:rsidP="002D20A0">
            <w:pPr>
              <w:spacing w:after="0" w:line="240" w:lineRule="auto"/>
              <w:jc w:val="right"/>
              <w:rPr>
                <w:rFonts w:ascii="Calibri" w:eastAsia="Calibri" w:hAnsi="Calibri" w:cs="Calibri"/>
                <w:sz w:val="16"/>
                <w:szCs w:val="18"/>
              </w:rPr>
            </w:pPr>
            <w:r w:rsidRPr="00464887">
              <w:rPr>
                <w:sz w:val="16"/>
                <w:szCs w:val="18"/>
              </w:rPr>
              <w:t>0</w:t>
            </w:r>
          </w:p>
        </w:tc>
        <w:tc>
          <w:tcPr>
            <w:tcW w:w="630"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25051362" w14:textId="77777777" w:rsidR="00134E12" w:rsidRPr="00464887" w:rsidRDefault="00134E12" w:rsidP="002D20A0">
            <w:pPr>
              <w:spacing w:after="0" w:line="240" w:lineRule="auto"/>
              <w:jc w:val="right"/>
              <w:rPr>
                <w:rFonts w:ascii="Calibri" w:eastAsia="Calibri" w:hAnsi="Calibri" w:cs="Calibri"/>
                <w:sz w:val="16"/>
                <w:szCs w:val="18"/>
              </w:rPr>
            </w:pPr>
            <w:r w:rsidRPr="00464887">
              <w:rPr>
                <w:sz w:val="16"/>
                <w:szCs w:val="18"/>
              </w:rPr>
              <w:t>0</w:t>
            </w:r>
          </w:p>
        </w:tc>
        <w:tc>
          <w:tcPr>
            <w:tcW w:w="720"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4EC563C7" w14:textId="77777777" w:rsidR="00134E12" w:rsidRPr="00464887" w:rsidRDefault="00134E12" w:rsidP="002D20A0">
            <w:pPr>
              <w:spacing w:after="0" w:line="240" w:lineRule="auto"/>
              <w:jc w:val="right"/>
              <w:rPr>
                <w:rFonts w:ascii="Calibri" w:eastAsia="Calibri" w:hAnsi="Calibri" w:cs="Calibri"/>
                <w:sz w:val="16"/>
                <w:szCs w:val="18"/>
              </w:rPr>
            </w:pPr>
            <w:r w:rsidRPr="00464887">
              <w:rPr>
                <w:sz w:val="16"/>
                <w:szCs w:val="18"/>
              </w:rPr>
              <w:t>0</w:t>
            </w:r>
          </w:p>
        </w:tc>
        <w:tc>
          <w:tcPr>
            <w:tcW w:w="540" w:type="dxa"/>
            <w:tcBorders>
              <w:top w:val="single" w:sz="0" w:space="0" w:color="000000"/>
              <w:left w:val="single" w:sz="0" w:space="0" w:color="000000"/>
              <w:bottom w:val="single" w:sz="4" w:space="0" w:color="000000"/>
              <w:right w:val="single" w:sz="4" w:space="0" w:color="000000"/>
            </w:tcBorders>
            <w:shd w:val="clear" w:color="auto" w:fill="D9D9D9"/>
            <w:tcMar>
              <w:left w:w="108" w:type="dxa"/>
              <w:right w:w="108" w:type="dxa"/>
            </w:tcMar>
            <w:vAlign w:val="center"/>
          </w:tcPr>
          <w:p w14:paraId="0591A695" w14:textId="77777777" w:rsidR="00134E12" w:rsidRPr="00464887" w:rsidRDefault="00134E12" w:rsidP="002D20A0">
            <w:pPr>
              <w:spacing w:after="0" w:line="240" w:lineRule="auto"/>
              <w:jc w:val="right"/>
              <w:rPr>
                <w:rFonts w:ascii="Calibri" w:eastAsia="Calibri" w:hAnsi="Calibri" w:cs="Calibri"/>
                <w:sz w:val="16"/>
                <w:szCs w:val="18"/>
              </w:rPr>
            </w:pPr>
            <w:r w:rsidRPr="00464887">
              <w:rPr>
                <w:sz w:val="16"/>
                <w:szCs w:val="18"/>
              </w:rPr>
              <w:t>40</w:t>
            </w:r>
          </w:p>
        </w:tc>
        <w:tc>
          <w:tcPr>
            <w:tcW w:w="2524" w:type="dxa"/>
            <w:tcBorders>
              <w:top w:val="single" w:sz="0" w:space="0" w:color="000000"/>
              <w:left w:val="single" w:sz="0" w:space="0" w:color="000000"/>
              <w:bottom w:val="single" w:sz="8" w:space="0" w:color="000000"/>
              <w:right w:val="single" w:sz="8" w:space="0" w:color="000000"/>
            </w:tcBorders>
            <w:shd w:val="clear" w:color="auto" w:fill="auto"/>
            <w:tcMar>
              <w:left w:w="108" w:type="dxa"/>
              <w:right w:w="108" w:type="dxa"/>
            </w:tcMar>
            <w:vAlign w:val="center"/>
          </w:tcPr>
          <w:p w14:paraId="3FB05B13" w14:textId="77777777" w:rsidR="00134E12" w:rsidRPr="006351E5" w:rsidRDefault="00134E12" w:rsidP="002D20A0">
            <w:pPr>
              <w:spacing w:after="0" w:line="240" w:lineRule="auto"/>
              <w:rPr>
                <w:rFonts w:ascii="Calibri" w:eastAsia="Calibri" w:hAnsi="Calibri" w:cs="Calibri"/>
                <w:sz w:val="16"/>
                <w:szCs w:val="16"/>
              </w:rPr>
            </w:pPr>
            <w:r w:rsidRPr="006351E5">
              <w:rPr>
                <w:rFonts w:ascii="Calibri" w:eastAsia="Calibri" w:hAnsi="Calibri" w:cs="Calibri"/>
                <w:sz w:val="16"/>
                <w:szCs w:val="16"/>
              </w:rPr>
              <w:t>12.3.1.</w:t>
            </w:r>
            <w:r w:rsidRPr="006351E5">
              <w:rPr>
                <w:rFonts w:ascii="Calibri" w:eastAsia="Calibri" w:hAnsi="Calibri" w:cs="Calibri"/>
                <w:sz w:val="16"/>
                <w:szCs w:val="16"/>
              </w:rPr>
              <w:tab/>
              <w:t xml:space="preserve">  Postavljanje izložbi i organizacija umetničkih performansa: 5 zaposlenih</w:t>
            </w:r>
          </w:p>
          <w:p w14:paraId="6BA2C38A" w14:textId="77777777" w:rsidR="00134E12" w:rsidRPr="006351E5" w:rsidRDefault="00134E12" w:rsidP="002D20A0">
            <w:pPr>
              <w:spacing w:after="0" w:line="240" w:lineRule="auto"/>
              <w:rPr>
                <w:rFonts w:ascii="Calibri" w:eastAsia="Calibri" w:hAnsi="Calibri" w:cs="Calibri"/>
                <w:sz w:val="16"/>
                <w:szCs w:val="16"/>
              </w:rPr>
            </w:pPr>
            <w:r w:rsidRPr="006351E5">
              <w:rPr>
                <w:rFonts w:ascii="Calibri" w:eastAsia="Calibri" w:hAnsi="Calibri" w:cs="Calibri"/>
                <w:sz w:val="16"/>
                <w:szCs w:val="16"/>
              </w:rPr>
              <w:t>12.3.2.</w:t>
            </w:r>
            <w:r w:rsidRPr="006351E5">
              <w:rPr>
                <w:rFonts w:ascii="Calibri" w:eastAsia="Calibri" w:hAnsi="Calibri" w:cs="Calibri"/>
                <w:sz w:val="16"/>
                <w:szCs w:val="16"/>
              </w:rPr>
              <w:tab/>
              <w:t xml:space="preserve">  Koordinacija i vođenje kulturnih aktivnosti tokom događaja: 5 zaposlenih</w:t>
            </w:r>
          </w:p>
          <w:p w14:paraId="5E346497" w14:textId="77777777" w:rsidR="00134E12" w:rsidRPr="006351E5" w:rsidRDefault="00134E12" w:rsidP="002D20A0">
            <w:pPr>
              <w:spacing w:after="0" w:line="240" w:lineRule="auto"/>
              <w:rPr>
                <w:rFonts w:ascii="Calibri" w:eastAsia="Calibri" w:hAnsi="Calibri" w:cs="Calibri"/>
                <w:sz w:val="16"/>
                <w:szCs w:val="16"/>
              </w:rPr>
            </w:pPr>
            <w:r w:rsidRPr="006351E5">
              <w:rPr>
                <w:rFonts w:ascii="Calibri" w:eastAsia="Calibri" w:hAnsi="Calibri" w:cs="Calibri"/>
                <w:sz w:val="16"/>
                <w:szCs w:val="16"/>
              </w:rPr>
              <w:t>12.3.3.</w:t>
            </w:r>
            <w:r w:rsidRPr="006351E5">
              <w:rPr>
                <w:rFonts w:ascii="Calibri" w:eastAsia="Calibri" w:hAnsi="Calibri" w:cs="Calibri"/>
                <w:sz w:val="16"/>
                <w:szCs w:val="16"/>
              </w:rPr>
              <w:tab/>
              <w:t xml:space="preserve">  Evaluacija i povratne informacije od posetilaca o događajima: 5 zaposlenih</w:t>
            </w:r>
          </w:p>
          <w:p w14:paraId="1B03DE95" w14:textId="77777777" w:rsidR="00134E12" w:rsidRPr="006351E5" w:rsidRDefault="00134E12" w:rsidP="002D20A0">
            <w:pPr>
              <w:spacing w:after="0" w:line="240" w:lineRule="auto"/>
              <w:rPr>
                <w:rFonts w:ascii="Calibri" w:eastAsia="Calibri" w:hAnsi="Calibri" w:cs="Calibri"/>
                <w:sz w:val="16"/>
                <w:szCs w:val="16"/>
              </w:rPr>
            </w:pPr>
          </w:p>
          <w:p w14:paraId="7E7EB8EA" w14:textId="77777777" w:rsidR="00134E12" w:rsidRPr="006351E5" w:rsidRDefault="00134E12" w:rsidP="002D20A0">
            <w:pPr>
              <w:spacing w:after="0" w:line="240" w:lineRule="auto"/>
              <w:rPr>
                <w:rFonts w:ascii="Calibri" w:eastAsia="Calibri" w:hAnsi="Calibri" w:cs="Calibri"/>
                <w:sz w:val="16"/>
                <w:szCs w:val="16"/>
              </w:rPr>
            </w:pPr>
            <w:r w:rsidRPr="006351E5">
              <w:rPr>
                <w:rFonts w:ascii="Calibri" w:eastAsia="Calibri" w:hAnsi="Calibri" w:cs="Calibri"/>
                <w:sz w:val="16"/>
                <w:szCs w:val="16"/>
              </w:rPr>
              <w:t>17.3.1.</w:t>
            </w:r>
            <w:r w:rsidRPr="006351E5">
              <w:rPr>
                <w:rFonts w:ascii="Calibri" w:eastAsia="Calibri" w:hAnsi="Calibri" w:cs="Calibri"/>
                <w:sz w:val="16"/>
                <w:szCs w:val="16"/>
              </w:rPr>
              <w:tab/>
              <w:t xml:space="preserve">  Koristimo društvene mreže, veb stranice, lokalne medije i druge kanale za promociju događaja: 3 zaposlena</w:t>
            </w:r>
          </w:p>
          <w:p w14:paraId="5E88F173" w14:textId="77777777" w:rsidR="00134E12" w:rsidRPr="006351E5" w:rsidRDefault="00134E12" w:rsidP="002D20A0">
            <w:pPr>
              <w:spacing w:after="0" w:line="240" w:lineRule="auto"/>
              <w:rPr>
                <w:rFonts w:ascii="Calibri" w:eastAsia="Calibri" w:hAnsi="Calibri" w:cs="Calibri"/>
                <w:sz w:val="16"/>
                <w:szCs w:val="16"/>
              </w:rPr>
            </w:pPr>
            <w:r w:rsidRPr="006351E5">
              <w:rPr>
                <w:rFonts w:ascii="Calibri" w:eastAsia="Calibri" w:hAnsi="Calibri" w:cs="Calibri"/>
                <w:sz w:val="16"/>
                <w:szCs w:val="16"/>
              </w:rPr>
              <w:t>17.3.2.</w:t>
            </w:r>
            <w:r w:rsidRPr="006351E5">
              <w:rPr>
                <w:rFonts w:ascii="Calibri" w:eastAsia="Calibri" w:hAnsi="Calibri" w:cs="Calibri"/>
                <w:sz w:val="16"/>
                <w:szCs w:val="16"/>
              </w:rPr>
              <w:tab/>
              <w:t xml:space="preserve">  Dizajniramo vizualne materijale i objave koje privlače pažnju ciljne grupe: 3 zaposlena</w:t>
            </w:r>
          </w:p>
          <w:p w14:paraId="46A3C023" w14:textId="77777777" w:rsidR="00134E12" w:rsidRPr="006351E5" w:rsidRDefault="00134E12" w:rsidP="002D20A0">
            <w:pPr>
              <w:spacing w:after="0" w:line="240" w:lineRule="auto"/>
              <w:rPr>
                <w:rFonts w:ascii="Calibri" w:eastAsia="Calibri" w:hAnsi="Calibri" w:cs="Calibri"/>
                <w:sz w:val="16"/>
                <w:szCs w:val="16"/>
              </w:rPr>
            </w:pPr>
          </w:p>
          <w:p w14:paraId="130EE61E" w14:textId="77777777" w:rsidR="00134E12" w:rsidRPr="006351E5" w:rsidRDefault="00134E12" w:rsidP="002D20A0">
            <w:pPr>
              <w:spacing w:after="0" w:line="240" w:lineRule="auto"/>
              <w:rPr>
                <w:rFonts w:ascii="Calibri" w:eastAsia="Calibri" w:hAnsi="Calibri" w:cs="Calibri"/>
                <w:sz w:val="16"/>
                <w:szCs w:val="16"/>
              </w:rPr>
            </w:pPr>
            <w:r w:rsidRPr="006351E5">
              <w:rPr>
                <w:rFonts w:ascii="Calibri" w:eastAsia="Calibri" w:hAnsi="Calibri" w:cs="Calibri"/>
                <w:sz w:val="16"/>
                <w:szCs w:val="16"/>
              </w:rPr>
              <w:t>22.2.1.</w:t>
            </w:r>
            <w:r w:rsidRPr="006351E5">
              <w:rPr>
                <w:rFonts w:ascii="Calibri" w:eastAsia="Calibri" w:hAnsi="Calibri" w:cs="Calibri"/>
                <w:sz w:val="16"/>
                <w:szCs w:val="16"/>
              </w:rPr>
              <w:tab/>
              <w:t xml:space="preserve">  Priprema dokumentacije za apliciranje: 5 zaposlenih</w:t>
            </w:r>
          </w:p>
          <w:p w14:paraId="3D9ED9DA" w14:textId="77777777" w:rsidR="00134E12" w:rsidRPr="006351E5" w:rsidRDefault="00134E12" w:rsidP="002D20A0">
            <w:pPr>
              <w:spacing w:after="0" w:line="240" w:lineRule="auto"/>
              <w:rPr>
                <w:rFonts w:ascii="Calibri" w:eastAsia="Calibri" w:hAnsi="Calibri" w:cs="Calibri"/>
                <w:sz w:val="16"/>
                <w:szCs w:val="16"/>
              </w:rPr>
            </w:pPr>
            <w:r w:rsidRPr="006351E5">
              <w:rPr>
                <w:rFonts w:ascii="Calibri" w:eastAsia="Calibri" w:hAnsi="Calibri" w:cs="Calibri"/>
                <w:sz w:val="16"/>
                <w:szCs w:val="16"/>
              </w:rPr>
              <w:t>22.2.2.</w:t>
            </w:r>
            <w:r w:rsidRPr="006351E5">
              <w:rPr>
                <w:rFonts w:ascii="Calibri" w:eastAsia="Calibri" w:hAnsi="Calibri" w:cs="Calibri"/>
                <w:sz w:val="16"/>
                <w:szCs w:val="16"/>
              </w:rPr>
              <w:tab/>
              <w:t xml:space="preserve">  Praćenje rokova i uslova apliciranja: 1 zaposleni</w:t>
            </w:r>
          </w:p>
          <w:p w14:paraId="12184894" w14:textId="77777777" w:rsidR="00134E12" w:rsidRPr="006351E5" w:rsidRDefault="00134E12" w:rsidP="002D20A0">
            <w:pPr>
              <w:spacing w:after="0" w:line="240" w:lineRule="auto"/>
              <w:rPr>
                <w:rFonts w:ascii="Calibri" w:eastAsia="Calibri" w:hAnsi="Calibri" w:cs="Calibri"/>
                <w:sz w:val="16"/>
                <w:szCs w:val="16"/>
              </w:rPr>
            </w:pPr>
          </w:p>
        </w:tc>
      </w:tr>
      <w:tr w:rsidR="00134E12" w14:paraId="32AE3FC2" w14:textId="77777777" w:rsidTr="00134E12">
        <w:trPr>
          <w:jc w:val="center"/>
        </w:trPr>
        <w:tc>
          <w:tcPr>
            <w:tcW w:w="3937" w:type="dxa"/>
            <w:gridSpan w:val="4"/>
            <w:tcBorders>
              <w:top w:val="single" w:sz="8" w:space="0" w:color="000000"/>
              <w:left w:val="single" w:sz="4" w:space="0" w:color="000000"/>
              <w:bottom w:val="single" w:sz="0" w:space="0" w:color="000000"/>
              <w:right w:val="single" w:sz="4" w:space="0" w:color="000000"/>
            </w:tcBorders>
            <w:shd w:val="clear" w:color="auto" w:fill="DAEEF3"/>
            <w:tcMar>
              <w:left w:w="108" w:type="dxa"/>
              <w:right w:w="108" w:type="dxa"/>
            </w:tcMar>
            <w:vAlign w:val="center"/>
          </w:tcPr>
          <w:p w14:paraId="010C826B" w14:textId="77777777" w:rsidR="00134E12" w:rsidRDefault="00134E12" w:rsidP="002D20A0">
            <w:pPr>
              <w:spacing w:after="0" w:line="240" w:lineRule="auto"/>
              <w:jc w:val="right"/>
              <w:rPr>
                <w:rFonts w:ascii="Calibri" w:eastAsia="Calibri" w:hAnsi="Calibri" w:cs="Calibri"/>
              </w:rPr>
            </w:pPr>
            <w:r>
              <w:rPr>
                <w:rFonts w:ascii="Calibri" w:eastAsia="Calibri" w:hAnsi="Calibri" w:cs="Calibri"/>
                <w:b/>
                <w:color w:val="000000"/>
              </w:rPr>
              <w:t>SUBTOTAL</w:t>
            </w:r>
          </w:p>
        </w:tc>
        <w:tc>
          <w:tcPr>
            <w:tcW w:w="720" w:type="dxa"/>
            <w:tcBorders>
              <w:top w:val="single" w:sz="0" w:space="0" w:color="000000"/>
              <w:left w:val="single" w:sz="0" w:space="0" w:color="000000"/>
              <w:bottom w:val="single" w:sz="4" w:space="0" w:color="000000"/>
              <w:right w:val="single" w:sz="4" w:space="0" w:color="000000"/>
            </w:tcBorders>
            <w:shd w:val="clear" w:color="auto" w:fill="DAEEF3"/>
            <w:tcMar>
              <w:left w:w="108" w:type="dxa"/>
              <w:right w:w="108" w:type="dxa"/>
            </w:tcMar>
            <w:vAlign w:val="center"/>
          </w:tcPr>
          <w:p w14:paraId="57F40688" w14:textId="77777777" w:rsidR="00134E12" w:rsidRDefault="00134E12" w:rsidP="002D20A0">
            <w:pPr>
              <w:spacing w:after="0" w:line="240" w:lineRule="auto"/>
              <w:jc w:val="right"/>
              <w:rPr>
                <w:rFonts w:ascii="Calibri" w:eastAsia="Calibri" w:hAnsi="Calibri" w:cs="Calibri"/>
              </w:rPr>
            </w:pPr>
          </w:p>
        </w:tc>
        <w:tc>
          <w:tcPr>
            <w:tcW w:w="810" w:type="dxa"/>
            <w:tcBorders>
              <w:top w:val="single" w:sz="0" w:space="0" w:color="000000"/>
              <w:left w:val="single" w:sz="0" w:space="0" w:color="000000"/>
              <w:bottom w:val="single" w:sz="4" w:space="0" w:color="000000"/>
              <w:right w:val="single" w:sz="4" w:space="0" w:color="000000"/>
            </w:tcBorders>
            <w:shd w:val="clear" w:color="auto" w:fill="DAEEF3"/>
            <w:tcMar>
              <w:left w:w="108" w:type="dxa"/>
              <w:right w:w="108" w:type="dxa"/>
            </w:tcMar>
            <w:vAlign w:val="center"/>
          </w:tcPr>
          <w:p w14:paraId="47AB6A12" w14:textId="77777777" w:rsidR="00134E12" w:rsidRDefault="00134E12" w:rsidP="002D20A0">
            <w:pPr>
              <w:spacing w:after="0" w:line="240" w:lineRule="auto"/>
              <w:jc w:val="right"/>
              <w:rPr>
                <w:rFonts w:ascii="Calibri" w:eastAsia="Calibri" w:hAnsi="Calibri" w:cs="Calibri"/>
              </w:rPr>
            </w:pPr>
          </w:p>
        </w:tc>
        <w:tc>
          <w:tcPr>
            <w:tcW w:w="630" w:type="dxa"/>
            <w:tcBorders>
              <w:top w:val="single" w:sz="0" w:space="0" w:color="000000"/>
              <w:left w:val="single" w:sz="0" w:space="0" w:color="000000"/>
              <w:bottom w:val="single" w:sz="4" w:space="0" w:color="000000"/>
              <w:right w:val="single" w:sz="4" w:space="0" w:color="000000"/>
            </w:tcBorders>
            <w:shd w:val="clear" w:color="auto" w:fill="DAEEF3"/>
            <w:tcMar>
              <w:left w:w="108" w:type="dxa"/>
              <w:right w:w="108" w:type="dxa"/>
            </w:tcMar>
            <w:vAlign w:val="center"/>
          </w:tcPr>
          <w:p w14:paraId="1611119A" w14:textId="77777777" w:rsidR="00134E12" w:rsidRDefault="00134E12" w:rsidP="002D20A0">
            <w:pPr>
              <w:spacing w:after="0" w:line="240" w:lineRule="auto"/>
              <w:jc w:val="right"/>
              <w:rPr>
                <w:rFonts w:ascii="Calibri" w:eastAsia="Calibri" w:hAnsi="Calibri" w:cs="Calibri"/>
              </w:rPr>
            </w:pPr>
          </w:p>
        </w:tc>
        <w:tc>
          <w:tcPr>
            <w:tcW w:w="720" w:type="dxa"/>
            <w:tcBorders>
              <w:top w:val="single" w:sz="0" w:space="0" w:color="000000"/>
              <w:left w:val="single" w:sz="0" w:space="0" w:color="000000"/>
              <w:bottom w:val="single" w:sz="4" w:space="0" w:color="000000"/>
              <w:right w:val="single" w:sz="4" w:space="0" w:color="000000"/>
            </w:tcBorders>
            <w:shd w:val="clear" w:color="auto" w:fill="DAEEF3"/>
            <w:tcMar>
              <w:left w:w="108" w:type="dxa"/>
              <w:right w:w="108" w:type="dxa"/>
            </w:tcMar>
            <w:vAlign w:val="center"/>
          </w:tcPr>
          <w:p w14:paraId="27DD0B5A" w14:textId="77777777" w:rsidR="00134E12" w:rsidRDefault="00134E12" w:rsidP="002D20A0">
            <w:pPr>
              <w:spacing w:after="0" w:line="240" w:lineRule="auto"/>
              <w:jc w:val="right"/>
              <w:rPr>
                <w:rFonts w:ascii="Calibri" w:eastAsia="Calibri" w:hAnsi="Calibri" w:cs="Calibri"/>
              </w:rPr>
            </w:pPr>
          </w:p>
        </w:tc>
        <w:tc>
          <w:tcPr>
            <w:tcW w:w="540" w:type="dxa"/>
            <w:tcBorders>
              <w:top w:val="single" w:sz="0" w:space="0" w:color="000000"/>
              <w:left w:val="single" w:sz="0" w:space="0" w:color="000000"/>
              <w:bottom w:val="single" w:sz="4" w:space="0" w:color="000000"/>
              <w:right w:val="single" w:sz="4" w:space="0" w:color="000000"/>
            </w:tcBorders>
            <w:shd w:val="clear" w:color="auto" w:fill="DAEEF3"/>
            <w:tcMar>
              <w:left w:w="108" w:type="dxa"/>
              <w:right w:w="108" w:type="dxa"/>
            </w:tcMar>
            <w:vAlign w:val="center"/>
          </w:tcPr>
          <w:p w14:paraId="66093D55" w14:textId="77777777" w:rsidR="00134E12" w:rsidRDefault="00134E12" w:rsidP="002D20A0">
            <w:pPr>
              <w:spacing w:after="0" w:line="240" w:lineRule="auto"/>
              <w:jc w:val="right"/>
              <w:rPr>
                <w:rFonts w:ascii="Calibri" w:eastAsia="Calibri" w:hAnsi="Calibri" w:cs="Calibri"/>
              </w:rPr>
            </w:pPr>
          </w:p>
        </w:tc>
        <w:tc>
          <w:tcPr>
            <w:tcW w:w="2524" w:type="dxa"/>
            <w:tcBorders>
              <w:top w:val="single" w:sz="8" w:space="0" w:color="000000"/>
              <w:left w:val="single" w:sz="0" w:space="0" w:color="000000"/>
              <w:bottom w:val="single" w:sz="4" w:space="0" w:color="000000"/>
              <w:right w:val="single" w:sz="4" w:space="0" w:color="000000"/>
            </w:tcBorders>
            <w:shd w:val="clear" w:color="auto" w:fill="DAEEF3"/>
            <w:tcMar>
              <w:left w:w="108" w:type="dxa"/>
              <w:right w:w="108" w:type="dxa"/>
            </w:tcMar>
            <w:vAlign w:val="center"/>
          </w:tcPr>
          <w:p w14:paraId="0B82C438" w14:textId="77777777" w:rsidR="00134E12" w:rsidRDefault="00134E12" w:rsidP="002D20A0">
            <w:pPr>
              <w:spacing w:after="0" w:line="240" w:lineRule="auto"/>
              <w:rPr>
                <w:rFonts w:ascii="Calibri" w:eastAsia="Calibri" w:hAnsi="Calibri" w:cs="Calibri"/>
              </w:rPr>
            </w:pPr>
            <w:r>
              <w:rPr>
                <w:rFonts w:ascii="Calibri" w:eastAsia="Calibri" w:hAnsi="Calibri" w:cs="Calibri"/>
                <w:color w:val="000000"/>
              </w:rPr>
              <w:t> </w:t>
            </w:r>
          </w:p>
        </w:tc>
      </w:tr>
      <w:tr w:rsidR="00134E12" w14:paraId="55371E0B" w14:textId="77777777" w:rsidTr="00134E12">
        <w:trPr>
          <w:jc w:val="center"/>
        </w:trPr>
        <w:tc>
          <w:tcPr>
            <w:tcW w:w="3937" w:type="dxa"/>
            <w:gridSpan w:val="4"/>
            <w:tcBorders>
              <w:top w:val="single" w:sz="8" w:space="0" w:color="000000"/>
              <w:left w:val="single" w:sz="4" w:space="0" w:color="000000"/>
              <w:bottom w:val="single" w:sz="4" w:space="0" w:color="000000"/>
              <w:right w:val="single" w:sz="4" w:space="0" w:color="000000"/>
            </w:tcBorders>
            <w:shd w:val="clear" w:color="auto" w:fill="DAEEF3"/>
            <w:tcMar>
              <w:left w:w="108" w:type="dxa"/>
              <w:right w:w="108" w:type="dxa"/>
            </w:tcMar>
            <w:vAlign w:val="center"/>
          </w:tcPr>
          <w:p w14:paraId="61D0BDC8" w14:textId="77777777" w:rsidR="00134E12" w:rsidRDefault="00134E12" w:rsidP="002D20A0">
            <w:pPr>
              <w:spacing w:after="0" w:line="240" w:lineRule="auto"/>
              <w:jc w:val="right"/>
              <w:rPr>
                <w:rFonts w:ascii="Calibri" w:eastAsia="Calibri" w:hAnsi="Calibri" w:cs="Calibri"/>
              </w:rPr>
            </w:pPr>
            <w:r>
              <w:rPr>
                <w:rFonts w:ascii="Calibri" w:eastAsia="Calibri" w:hAnsi="Calibri" w:cs="Calibri"/>
                <w:b/>
                <w:color w:val="000000"/>
              </w:rPr>
              <w:t>TOTAL</w:t>
            </w:r>
          </w:p>
        </w:tc>
        <w:tc>
          <w:tcPr>
            <w:tcW w:w="720" w:type="dxa"/>
            <w:tcBorders>
              <w:top w:val="single" w:sz="0" w:space="0" w:color="000000"/>
              <w:left w:val="single" w:sz="0" w:space="0" w:color="000000"/>
              <w:bottom w:val="single" w:sz="8" w:space="0" w:color="000000"/>
              <w:right w:val="single" w:sz="4" w:space="0" w:color="000000"/>
            </w:tcBorders>
            <w:shd w:val="clear" w:color="auto" w:fill="DAEEF3"/>
            <w:tcMar>
              <w:left w:w="108" w:type="dxa"/>
              <w:right w:w="108" w:type="dxa"/>
            </w:tcMar>
            <w:vAlign w:val="center"/>
          </w:tcPr>
          <w:p w14:paraId="200D865D" w14:textId="77777777" w:rsidR="00134E12" w:rsidRDefault="00134E12" w:rsidP="002D20A0">
            <w:pPr>
              <w:spacing w:after="0" w:line="240" w:lineRule="auto"/>
              <w:jc w:val="right"/>
              <w:rPr>
                <w:rFonts w:ascii="Calibri" w:eastAsia="Calibri" w:hAnsi="Calibri" w:cs="Calibri"/>
              </w:rPr>
            </w:pPr>
          </w:p>
        </w:tc>
        <w:tc>
          <w:tcPr>
            <w:tcW w:w="810" w:type="dxa"/>
            <w:tcBorders>
              <w:top w:val="single" w:sz="0" w:space="0" w:color="000000"/>
              <w:left w:val="single" w:sz="0" w:space="0" w:color="000000"/>
              <w:bottom w:val="single" w:sz="8" w:space="0" w:color="000000"/>
              <w:right w:val="single" w:sz="4" w:space="0" w:color="000000"/>
            </w:tcBorders>
            <w:shd w:val="clear" w:color="auto" w:fill="DAEEF3"/>
            <w:tcMar>
              <w:left w:w="108" w:type="dxa"/>
              <w:right w:w="108" w:type="dxa"/>
            </w:tcMar>
            <w:vAlign w:val="center"/>
          </w:tcPr>
          <w:p w14:paraId="41E8560E" w14:textId="77777777" w:rsidR="00134E12" w:rsidRDefault="00134E12" w:rsidP="002D20A0">
            <w:pPr>
              <w:spacing w:after="0" w:line="240" w:lineRule="auto"/>
              <w:jc w:val="right"/>
              <w:rPr>
                <w:rFonts w:ascii="Calibri" w:eastAsia="Calibri" w:hAnsi="Calibri" w:cs="Calibri"/>
              </w:rPr>
            </w:pPr>
          </w:p>
        </w:tc>
        <w:tc>
          <w:tcPr>
            <w:tcW w:w="630" w:type="dxa"/>
            <w:tcBorders>
              <w:top w:val="single" w:sz="0" w:space="0" w:color="000000"/>
              <w:left w:val="single" w:sz="0" w:space="0" w:color="000000"/>
              <w:bottom w:val="single" w:sz="8" w:space="0" w:color="000000"/>
              <w:right w:val="single" w:sz="4" w:space="0" w:color="000000"/>
            </w:tcBorders>
            <w:shd w:val="clear" w:color="auto" w:fill="DAEEF3"/>
            <w:tcMar>
              <w:left w:w="108" w:type="dxa"/>
              <w:right w:w="108" w:type="dxa"/>
            </w:tcMar>
            <w:vAlign w:val="center"/>
          </w:tcPr>
          <w:p w14:paraId="093A40BD" w14:textId="77777777" w:rsidR="00134E12" w:rsidRDefault="00134E12" w:rsidP="002D20A0">
            <w:pPr>
              <w:spacing w:after="0" w:line="240" w:lineRule="auto"/>
              <w:jc w:val="right"/>
              <w:rPr>
                <w:rFonts w:ascii="Calibri" w:eastAsia="Calibri" w:hAnsi="Calibri" w:cs="Calibri"/>
              </w:rPr>
            </w:pPr>
          </w:p>
        </w:tc>
        <w:tc>
          <w:tcPr>
            <w:tcW w:w="720" w:type="dxa"/>
            <w:tcBorders>
              <w:top w:val="single" w:sz="0" w:space="0" w:color="000000"/>
              <w:left w:val="single" w:sz="0" w:space="0" w:color="000000"/>
              <w:bottom w:val="single" w:sz="8" w:space="0" w:color="000000"/>
              <w:right w:val="single" w:sz="4" w:space="0" w:color="000000"/>
            </w:tcBorders>
            <w:shd w:val="clear" w:color="auto" w:fill="DAEEF3"/>
            <w:tcMar>
              <w:left w:w="108" w:type="dxa"/>
              <w:right w:w="108" w:type="dxa"/>
            </w:tcMar>
            <w:vAlign w:val="center"/>
          </w:tcPr>
          <w:p w14:paraId="1AD24A7C" w14:textId="77777777" w:rsidR="00134E12" w:rsidRDefault="00134E12" w:rsidP="002D20A0">
            <w:pPr>
              <w:spacing w:after="0" w:line="240" w:lineRule="auto"/>
              <w:jc w:val="right"/>
              <w:rPr>
                <w:rFonts w:ascii="Calibri" w:eastAsia="Calibri" w:hAnsi="Calibri" w:cs="Calibri"/>
              </w:rPr>
            </w:pPr>
          </w:p>
        </w:tc>
        <w:tc>
          <w:tcPr>
            <w:tcW w:w="540" w:type="dxa"/>
            <w:tcBorders>
              <w:top w:val="single" w:sz="0" w:space="0" w:color="000000"/>
              <w:left w:val="single" w:sz="0" w:space="0" w:color="000000"/>
              <w:bottom w:val="single" w:sz="8" w:space="0" w:color="000000"/>
              <w:right w:val="single" w:sz="4" w:space="0" w:color="000000"/>
            </w:tcBorders>
            <w:shd w:val="clear" w:color="auto" w:fill="DAEEF3"/>
            <w:tcMar>
              <w:left w:w="108" w:type="dxa"/>
              <w:right w:w="108" w:type="dxa"/>
            </w:tcMar>
            <w:vAlign w:val="center"/>
          </w:tcPr>
          <w:p w14:paraId="108036E4" w14:textId="77777777" w:rsidR="00134E12" w:rsidRDefault="00134E12" w:rsidP="002D20A0">
            <w:pPr>
              <w:spacing w:after="0" w:line="240" w:lineRule="auto"/>
              <w:jc w:val="right"/>
              <w:rPr>
                <w:rFonts w:ascii="Calibri" w:eastAsia="Calibri" w:hAnsi="Calibri" w:cs="Calibri"/>
              </w:rPr>
            </w:pPr>
          </w:p>
        </w:tc>
        <w:tc>
          <w:tcPr>
            <w:tcW w:w="2524" w:type="dxa"/>
            <w:tcBorders>
              <w:top w:val="single" w:sz="0" w:space="0" w:color="000000"/>
              <w:left w:val="single" w:sz="0" w:space="0" w:color="000000"/>
              <w:bottom w:val="single" w:sz="4" w:space="0" w:color="000000"/>
              <w:right w:val="single" w:sz="4" w:space="0" w:color="000000"/>
            </w:tcBorders>
            <w:shd w:val="clear" w:color="auto" w:fill="DAEEF3"/>
            <w:tcMar>
              <w:left w:w="108" w:type="dxa"/>
              <w:right w:w="108" w:type="dxa"/>
            </w:tcMar>
            <w:vAlign w:val="center"/>
          </w:tcPr>
          <w:p w14:paraId="21C67304" w14:textId="77777777" w:rsidR="00134E12" w:rsidRDefault="00134E12" w:rsidP="002D20A0">
            <w:pPr>
              <w:spacing w:after="0" w:line="240" w:lineRule="auto"/>
              <w:rPr>
                <w:rFonts w:ascii="Calibri" w:eastAsia="Calibri" w:hAnsi="Calibri" w:cs="Calibri"/>
              </w:rPr>
            </w:pPr>
            <w:r>
              <w:rPr>
                <w:rFonts w:ascii="Calibri" w:eastAsia="Calibri" w:hAnsi="Calibri" w:cs="Calibri"/>
                <w:color w:val="000000"/>
              </w:rPr>
              <w:t> </w:t>
            </w:r>
          </w:p>
        </w:tc>
      </w:tr>
    </w:tbl>
    <w:p w14:paraId="751A062A" w14:textId="77777777" w:rsidR="00751563" w:rsidRDefault="00751563" w:rsidP="00751563">
      <w:pPr>
        <w:spacing w:after="0" w:line="240" w:lineRule="auto"/>
        <w:rPr>
          <w:rFonts w:ascii="Calibri" w:eastAsia="Calibri" w:hAnsi="Calibri" w:cs="Calibri"/>
        </w:rPr>
      </w:pPr>
    </w:p>
    <w:p w14:paraId="0875C00C" w14:textId="77777777" w:rsidR="00751563" w:rsidRDefault="00751563" w:rsidP="00751563">
      <w:pPr>
        <w:spacing w:after="0" w:line="240" w:lineRule="auto"/>
        <w:rPr>
          <w:rFonts w:ascii="Calibri" w:eastAsia="Calibri" w:hAnsi="Calibri" w:cs="Calibri"/>
          <w:i/>
          <w:color w:val="FF0000"/>
        </w:rPr>
      </w:pPr>
      <w:r>
        <w:rPr>
          <w:rFonts w:ascii="Calibri" w:eastAsia="Calibri" w:hAnsi="Calibri" w:cs="Calibri"/>
          <w:i/>
          <w:color w:val="FF0000"/>
        </w:rPr>
        <w:t>Please insert rows as necessary</w:t>
      </w:r>
    </w:p>
    <w:p w14:paraId="11F57BC5" w14:textId="77777777" w:rsidR="00D20516" w:rsidRDefault="00D20516" w:rsidP="00D20516"/>
    <w:p w14:paraId="44596740" w14:textId="4E946CE9" w:rsidR="00771F2D" w:rsidRPr="002E5B32" w:rsidRDefault="00771F2D" w:rsidP="00CE392B">
      <w:pPr>
        <w:rPr>
          <w:rFonts w:eastAsia="Calibri" w:cs="Arial"/>
          <w:i/>
          <w:color w:val="FF0000"/>
          <w:szCs w:val="20"/>
          <w:lang w:val="en-GB" w:eastAsia="en-GB"/>
        </w:rPr>
        <w:sectPr w:rsidR="00771F2D" w:rsidRPr="002E5B32" w:rsidSect="00096C5B">
          <w:pgSz w:w="11907" w:h="16840"/>
          <w:pgMar w:top="1440" w:right="1440" w:bottom="1440" w:left="1440" w:header="0" w:footer="567" w:gutter="0"/>
          <w:cols w:space="720"/>
          <w:docGrid w:linePitch="299"/>
        </w:sectPr>
      </w:pPr>
    </w:p>
    <w:p w14:paraId="6DCE1B3D" w14:textId="77777777" w:rsidR="002E5B32" w:rsidRPr="007508EC" w:rsidRDefault="002E5B32" w:rsidP="002E5B32">
      <w:pPr>
        <w:pStyle w:val="Heading1"/>
        <w:shd w:val="clear" w:color="auto" w:fill="333399"/>
        <w:tabs>
          <w:tab w:val="left" w:pos="9639"/>
        </w:tabs>
        <w:spacing w:before="0"/>
        <w:jc w:val="center"/>
        <w:rPr>
          <w:rFonts w:asciiTheme="minorHAnsi" w:hAnsiTheme="minorHAnsi"/>
          <w:noProof w:val="0"/>
          <w:color w:val="FFFFFF" w:themeColor="background1"/>
          <w:lang w:val="en-GB"/>
        </w:rPr>
      </w:pPr>
      <w:r w:rsidRPr="007508EC">
        <w:rPr>
          <w:rFonts w:asciiTheme="minorHAnsi" w:hAnsiTheme="minorHAnsi"/>
          <w:color w:val="FFFFFF" w:themeColor="background1"/>
        </w:rPr>
        <w:t>PART F – Quality of the Project Team and Cooperation Arrangements</w:t>
      </w:r>
    </w:p>
    <w:p w14:paraId="16F7D3D2" w14:textId="77777777" w:rsidR="002E5B32" w:rsidRDefault="002E5B32" w:rsidP="002E5B32">
      <w:pPr>
        <w:rPr>
          <w:szCs w:val="20"/>
        </w:rPr>
      </w:pPr>
    </w:p>
    <w:p w14:paraId="3C85DF0E" w14:textId="77777777" w:rsidR="002E5B32" w:rsidRDefault="002E5B32" w:rsidP="002E5B32">
      <w:pPr>
        <w:pStyle w:val="Heading1"/>
        <w:shd w:val="clear" w:color="auto" w:fill="FFFFFF"/>
        <w:spacing w:before="0"/>
        <w:rPr>
          <w:rFonts w:asciiTheme="minorHAnsi" w:hAnsiTheme="minorHAnsi"/>
          <w:color w:val="000000"/>
          <w:sz w:val="28"/>
          <w:szCs w:val="28"/>
        </w:rPr>
      </w:pPr>
      <w:r>
        <w:rPr>
          <w:rFonts w:asciiTheme="minorHAnsi" w:hAnsiTheme="minorHAnsi"/>
          <w:color w:val="000000"/>
          <w:sz w:val="28"/>
          <w:szCs w:val="28"/>
        </w:rPr>
        <w:t>F.1 Background of partnership and the proposal preparation</w:t>
      </w:r>
    </w:p>
    <w:p w14:paraId="76CAE5AA" w14:textId="77777777" w:rsidR="002E5B32" w:rsidRDefault="002E5B32" w:rsidP="002E5B32">
      <w:pPr>
        <w:rPr>
          <w:szCs w:val="20"/>
        </w:rPr>
      </w:pPr>
    </w:p>
    <w:p w14:paraId="60D992D5" w14:textId="77777777" w:rsidR="002E5B32" w:rsidRDefault="002E5B32" w:rsidP="002E5B32">
      <w:pPr>
        <w:tabs>
          <w:tab w:val="left" w:pos="3649"/>
          <w:tab w:val="left" w:pos="5349"/>
          <w:tab w:val="left" w:pos="7992"/>
          <w:tab w:val="left" w:pos="9639"/>
          <w:tab w:val="left" w:pos="10778"/>
        </w:tabs>
        <w:jc w:val="both"/>
        <w:rPr>
          <w:i/>
        </w:rPr>
      </w:pPr>
      <w:r>
        <w:rPr>
          <w:i/>
        </w:rPr>
        <w:t>Please provide shortly the history of cooperation between partners (if any). How the idea of the project was developed and which/ who among partners contributed to the proposal development. (limit 3.000 characters)</w:t>
      </w:r>
    </w:p>
    <w:p w14:paraId="15E2DAC3" w14:textId="77777777" w:rsidR="002E5B32" w:rsidRDefault="002E5B32" w:rsidP="002E5B32"/>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2E5B32" w14:paraId="7FA0923D" w14:textId="77777777" w:rsidTr="002E5B32">
        <w:trPr>
          <w:trHeight w:val="567"/>
        </w:trPr>
        <w:tc>
          <w:tcPr>
            <w:tcW w:w="9639" w:type="dxa"/>
            <w:tcBorders>
              <w:top w:val="single" w:sz="4" w:space="0" w:color="808080"/>
              <w:left w:val="single" w:sz="4" w:space="0" w:color="808080"/>
              <w:bottom w:val="single" w:sz="4" w:space="0" w:color="808080"/>
              <w:right w:val="single" w:sz="4" w:space="0" w:color="808080"/>
            </w:tcBorders>
            <w:hideMark/>
          </w:tcPr>
          <w:p w14:paraId="3AEF151A" w14:textId="77777777" w:rsidR="002E5B32" w:rsidRDefault="002E5B32">
            <w:pPr>
              <w:tabs>
                <w:tab w:val="left" w:pos="3649"/>
                <w:tab w:val="left" w:pos="5349"/>
                <w:tab w:val="left" w:pos="7992"/>
                <w:tab w:val="left" w:pos="9409"/>
                <w:tab w:val="left" w:pos="10778"/>
              </w:tabs>
              <w:spacing w:line="276" w:lineRule="auto"/>
            </w:pPr>
            <w:r>
              <w:fldChar w:fldCharType="begin">
                <w:ffData>
                  <w:name w:val=""/>
                  <w:enabled/>
                  <w:calcOnExit w:val="0"/>
                  <w:textInput>
                    <w:maxLength w:val="3300"/>
                  </w:textInput>
                </w:ffData>
              </w:fldChar>
            </w:r>
            <w:r>
              <w:instrText xml:space="preserve"> FORMTEXT </w:instrText>
            </w:r>
            <w:r>
              <w:fldChar w:fldCharType="separate"/>
            </w:r>
            <w:r>
              <w:t>Partneri u projektu, Ujedinjeno Kraljevstvo, Španija, Češka, Slovenija, Hrvatska i Austrija, imaju istoriju saradnje koja je prethodila ovom projektu. Ideja projekta je razvijena kroz međunarodnu saradnju i zajedničke interese u oblasti turizma i očuvanja kulturnog nasleđa. Partneri su prepoznali potrebu za jačanjem turističkih potencijala i promocijom kulturnog nasleđa u svojim zemljama.</w:t>
            </w:r>
          </w:p>
          <w:p w14:paraId="01094B02" w14:textId="77777777" w:rsidR="002E5B32" w:rsidRDefault="002E5B32">
            <w:pPr>
              <w:tabs>
                <w:tab w:val="left" w:pos="3649"/>
                <w:tab w:val="left" w:pos="5349"/>
                <w:tab w:val="left" w:pos="7992"/>
                <w:tab w:val="left" w:pos="9409"/>
                <w:tab w:val="left" w:pos="10778"/>
              </w:tabs>
              <w:spacing w:line="276" w:lineRule="auto"/>
            </w:pPr>
            <w:r>
              <w:t>Tokom procesa razvoja projektnog predloga, svaki partner je dao svoj doprinos. Ujedinjeno Kraljevstvo je pružilo ekspertizu u upravljanju kulturnim nasleđem i razvoju turističkih proizvoda. Španija je doprinela iskustvom u održivom turizmu i promociji lokalnih preduzetnika. Češka je pružila znanje o kulturnoj razmeni i organizaciji radionica. Slovenija je donela stručnost u oblasti istraživanja turističkog tržišta i analize trendova. Hrvatska je doprinela svojim iskustvom u zaštiti kulturnog nasleđa i turističkom brendiranju. Austrija je pružila stručnost u razvoju digitalnih alata za promociju turizma.</w:t>
            </w:r>
          </w:p>
          <w:p w14:paraId="5C8F46EB" w14:textId="77777777" w:rsidR="002E5B32" w:rsidRDefault="002E5B32">
            <w:pPr>
              <w:tabs>
                <w:tab w:val="left" w:pos="3649"/>
                <w:tab w:val="left" w:pos="5349"/>
                <w:tab w:val="left" w:pos="7992"/>
                <w:tab w:val="left" w:pos="9409"/>
                <w:tab w:val="left" w:pos="10778"/>
              </w:tabs>
              <w:spacing w:line="276" w:lineRule="auto"/>
              <w:rPr>
                <w:noProof w:val="0"/>
              </w:rPr>
            </w:pPr>
            <w:r>
              <w:t>Kroz dijalog, saradnju i razmenu ideja, partneri su zajedno oblikovali projektni predlog sa ciljem unapređenja turizma i očuvanja kulturnog nasleđa. Ova saradnja je rezultat dugoročnih odnosa i zajedničkog interesovanja za turizam i kulturu. Projektom se teži jačanju međunarodne saradnje, razmeni znanja i iskustava, kako bi se postigao održivi razvoj turizma i promovisalo bogatstvo kulturnog nasleđa u regionu.</w:t>
            </w:r>
            <w:r>
              <w:fldChar w:fldCharType="end"/>
            </w:r>
          </w:p>
        </w:tc>
      </w:tr>
    </w:tbl>
    <w:p w14:paraId="4E1736E7" w14:textId="77777777" w:rsidR="002E5B32" w:rsidRDefault="002E5B32" w:rsidP="002E5B32">
      <w:pPr>
        <w:rPr>
          <w:rFonts w:eastAsia="Calibri" w:cs="Arial"/>
          <w:szCs w:val="20"/>
          <w:lang w:val="en-GB" w:eastAsia="en-GB"/>
        </w:rPr>
      </w:pPr>
    </w:p>
    <w:p w14:paraId="6BA228C9" w14:textId="77777777" w:rsidR="002E5B32" w:rsidRDefault="002E5B32" w:rsidP="002E5B32">
      <w:pPr>
        <w:tabs>
          <w:tab w:val="left" w:pos="3649"/>
          <w:tab w:val="left" w:pos="5349"/>
          <w:tab w:val="left" w:pos="7992"/>
          <w:tab w:val="left" w:pos="9639"/>
          <w:tab w:val="left" w:pos="10778"/>
        </w:tabs>
        <w:jc w:val="both"/>
        <w:rPr>
          <w:i/>
        </w:rPr>
      </w:pPr>
      <w:r>
        <w:rPr>
          <w:i/>
        </w:rPr>
        <w:t>If relevant, please explain how and to which extent the project benefits from the experience and participation of non–academic partners. (limit 3.000 characters)</w:t>
      </w:r>
    </w:p>
    <w:p w14:paraId="4703A44D" w14:textId="77777777" w:rsidR="002E5B32" w:rsidRDefault="002E5B32" w:rsidP="002E5B32"/>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2E5B32" w14:paraId="7F2BF4DB" w14:textId="77777777" w:rsidTr="002E5B32">
        <w:trPr>
          <w:trHeight w:val="567"/>
        </w:trPr>
        <w:tc>
          <w:tcPr>
            <w:tcW w:w="9639" w:type="dxa"/>
            <w:tcBorders>
              <w:top w:val="single" w:sz="4" w:space="0" w:color="808080"/>
              <w:left w:val="single" w:sz="4" w:space="0" w:color="808080"/>
              <w:bottom w:val="single" w:sz="4" w:space="0" w:color="808080"/>
              <w:right w:val="single" w:sz="4" w:space="0" w:color="808080"/>
            </w:tcBorders>
            <w:hideMark/>
          </w:tcPr>
          <w:p w14:paraId="71C2EC6B" w14:textId="77777777" w:rsidR="002E5B32" w:rsidRDefault="002E5B32">
            <w:pPr>
              <w:tabs>
                <w:tab w:val="left" w:pos="3649"/>
                <w:tab w:val="left" w:pos="5349"/>
                <w:tab w:val="left" w:pos="7992"/>
                <w:tab w:val="left" w:pos="9409"/>
                <w:tab w:val="left" w:pos="10778"/>
              </w:tabs>
              <w:spacing w:line="276" w:lineRule="auto"/>
            </w:pPr>
            <w:r>
              <w:fldChar w:fldCharType="begin">
                <w:ffData>
                  <w:name w:val=""/>
                  <w:enabled/>
                  <w:calcOnExit w:val="0"/>
                  <w:textInput>
                    <w:maxLength w:val="3300"/>
                  </w:textInput>
                </w:ffData>
              </w:fldChar>
            </w:r>
            <w:r>
              <w:instrText xml:space="preserve"> FORMTEXT </w:instrText>
            </w:r>
            <w:r>
              <w:fldChar w:fldCharType="separate"/>
            </w:r>
          </w:p>
          <w:p w14:paraId="5DF4CBE4" w14:textId="77777777" w:rsidR="002E5B32" w:rsidRDefault="002E5B32">
            <w:pPr>
              <w:tabs>
                <w:tab w:val="left" w:pos="3649"/>
                <w:tab w:val="left" w:pos="5349"/>
                <w:tab w:val="left" w:pos="7992"/>
                <w:tab w:val="left" w:pos="9409"/>
                <w:tab w:val="left" w:pos="10778"/>
              </w:tabs>
              <w:spacing w:line="276" w:lineRule="auto"/>
            </w:pPr>
            <w:r>
              <w:t>U projektu, uključeni su neakademski partneri koji doprinose svojim iskustvom i angažmanom na različitim nivoima. Njihovo učešće donosi značajne koristi projektu na nekoliko načina.</w:t>
            </w:r>
          </w:p>
          <w:p w14:paraId="133ECFF5" w14:textId="77777777" w:rsidR="002E5B32" w:rsidRDefault="002E5B32">
            <w:pPr>
              <w:tabs>
                <w:tab w:val="left" w:pos="3649"/>
                <w:tab w:val="left" w:pos="5349"/>
                <w:tab w:val="left" w:pos="7992"/>
                <w:tab w:val="left" w:pos="9409"/>
                <w:tab w:val="left" w:pos="10778"/>
              </w:tabs>
              <w:spacing w:line="276" w:lineRule="auto"/>
            </w:pPr>
            <w:r>
              <w:t>Prvo, neakademski partneri donose praktično iskustvo i stručnost iz industrije turizma. Oni imaju uvid u trenutne trendove, izazove i mogućnosti u turističkom sektoru. Njihova praktična znanja i perspektive su dragoceni izvor informacija za razvoj projektnih aktivnosti koje su relevantne za tržište i ciljnu grupu.</w:t>
            </w:r>
          </w:p>
          <w:p w14:paraId="6BBCB395" w14:textId="77777777" w:rsidR="002E5B32" w:rsidRDefault="002E5B32">
            <w:pPr>
              <w:tabs>
                <w:tab w:val="left" w:pos="3649"/>
                <w:tab w:val="left" w:pos="5349"/>
                <w:tab w:val="left" w:pos="7992"/>
                <w:tab w:val="left" w:pos="9409"/>
                <w:tab w:val="left" w:pos="10778"/>
              </w:tabs>
              <w:spacing w:line="276" w:lineRule="auto"/>
            </w:pPr>
            <w:r>
              <w:t>Drugo, neakademski partneri donose sa sobom mreže i kontakte unutar industrije turizma. Imaju uspostavljene veze sa lokalnim preduzetnicima, turističkim organizacijama, javnim institucijama i drugim relevantnim akterima. Ove veze olakšavaju pristup resursima, mogućnostima saradnje i promocije projektnih aktivnosti.</w:t>
            </w:r>
          </w:p>
          <w:p w14:paraId="41424334" w14:textId="77777777" w:rsidR="002E5B32" w:rsidRDefault="002E5B32">
            <w:pPr>
              <w:tabs>
                <w:tab w:val="left" w:pos="3649"/>
                <w:tab w:val="left" w:pos="5349"/>
                <w:tab w:val="left" w:pos="7992"/>
                <w:tab w:val="left" w:pos="9409"/>
                <w:tab w:val="left" w:pos="10778"/>
              </w:tabs>
              <w:spacing w:line="276" w:lineRule="auto"/>
            </w:pPr>
            <w:r>
              <w:t>Treće, neakademski partneri doprinose razvoju praktičnih rešenja i implementaciji projektnih aktivnosti. Njihovo angažovanje pomaže u dizajniranju turističkih proizvoda i usluga koji su usklađeni sa stvarnim potrebama tržišta. Takođe, njihovo iskustvo u organizaciji događaja, promociji i komunikaciji doprinosi uspešnoj implementaciji projektnih aktivnosti.</w:t>
            </w:r>
          </w:p>
          <w:p w14:paraId="26190745" w14:textId="77777777" w:rsidR="002E5B32" w:rsidRDefault="002E5B32">
            <w:pPr>
              <w:tabs>
                <w:tab w:val="left" w:pos="3649"/>
                <w:tab w:val="left" w:pos="5349"/>
                <w:tab w:val="left" w:pos="7992"/>
                <w:tab w:val="left" w:pos="9409"/>
                <w:tab w:val="left" w:pos="10778"/>
              </w:tabs>
              <w:spacing w:line="276" w:lineRule="auto"/>
            </w:pPr>
            <w:r>
              <w:t>Uključivanje neakademskih partnera takođe osigurava da projekat ima širi društveni uticaj. Njihova prisutnost i angažman pomažu u povezivanju akademske zajednice sa stvarnim potrebama zajednice i lokalnih preduzetnika. Ovo stvara sinergiju između teorije i prakse, što rezultira održivim i relevantnim rezultatima projekta.</w:t>
            </w:r>
          </w:p>
          <w:p w14:paraId="2938B2B1" w14:textId="77777777" w:rsidR="002E5B32" w:rsidRDefault="002E5B32">
            <w:pPr>
              <w:tabs>
                <w:tab w:val="left" w:pos="3649"/>
                <w:tab w:val="left" w:pos="5349"/>
                <w:tab w:val="left" w:pos="7992"/>
                <w:tab w:val="left" w:pos="9409"/>
                <w:tab w:val="left" w:pos="10778"/>
              </w:tabs>
              <w:spacing w:line="276" w:lineRule="auto"/>
              <w:rPr>
                <w:noProof w:val="0"/>
              </w:rPr>
            </w:pPr>
            <w:r>
              <w:t>Kroz partnerstvo sa neakademskim partnerima, projekat dobija multidisciplinarni pristup i stiče dublje razumevanje kompleksnosti i izazova u industriji turizma. Njihova stručnost, resursi i angažman su ključni faktori za uspeh projekta i postizanje željenih ciljeva u oblasti očuvanja kulturnog nasleđa i razvoja održivog turizma.</w:t>
            </w:r>
            <w:r>
              <w:fldChar w:fldCharType="end"/>
            </w:r>
          </w:p>
        </w:tc>
      </w:tr>
    </w:tbl>
    <w:p w14:paraId="545D7D7A" w14:textId="77777777" w:rsidR="002E5B32" w:rsidRDefault="002E5B32" w:rsidP="002E5B32">
      <w:pPr>
        <w:rPr>
          <w:rFonts w:eastAsia="Calibri" w:cs="Arial"/>
          <w:szCs w:val="20"/>
          <w:lang w:val="en-GB" w:eastAsia="en-GB"/>
        </w:rPr>
      </w:pPr>
    </w:p>
    <w:p w14:paraId="21A39E58" w14:textId="77777777" w:rsidR="002E5B32" w:rsidRDefault="002E5B32" w:rsidP="002E5B32">
      <w:pPr>
        <w:tabs>
          <w:tab w:val="left" w:pos="3649"/>
          <w:tab w:val="left" w:pos="5349"/>
          <w:tab w:val="left" w:pos="7992"/>
          <w:tab w:val="left" w:pos="9639"/>
          <w:tab w:val="left" w:pos="10778"/>
        </w:tabs>
        <w:jc w:val="both"/>
        <w:rPr>
          <w:i/>
        </w:rPr>
      </w:pPr>
      <w:r>
        <w:rPr>
          <w:i/>
        </w:rPr>
        <w:t>Please explain the role and the participation of the Programme Country partners and their support in the development of the different activities (e.g. in the development of the curricula) and (limit 3.000 characters)</w:t>
      </w:r>
    </w:p>
    <w:p w14:paraId="1CFE5476" w14:textId="77777777" w:rsidR="002E5B32" w:rsidRDefault="002E5B32" w:rsidP="002E5B32"/>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2E5B32" w14:paraId="4876B8EB" w14:textId="77777777" w:rsidTr="002E5B32">
        <w:trPr>
          <w:trHeight w:val="567"/>
        </w:trPr>
        <w:tc>
          <w:tcPr>
            <w:tcW w:w="9639" w:type="dxa"/>
            <w:tcBorders>
              <w:top w:val="single" w:sz="4" w:space="0" w:color="808080"/>
              <w:left w:val="single" w:sz="4" w:space="0" w:color="808080"/>
              <w:bottom w:val="single" w:sz="4" w:space="0" w:color="808080"/>
              <w:right w:val="single" w:sz="4" w:space="0" w:color="808080"/>
            </w:tcBorders>
            <w:hideMark/>
          </w:tcPr>
          <w:p w14:paraId="63FAF913" w14:textId="77777777" w:rsidR="002E5B32" w:rsidRDefault="002E5B32">
            <w:pPr>
              <w:tabs>
                <w:tab w:val="left" w:pos="3649"/>
                <w:tab w:val="left" w:pos="5349"/>
                <w:tab w:val="left" w:pos="7992"/>
                <w:tab w:val="left" w:pos="9409"/>
                <w:tab w:val="left" w:pos="10778"/>
              </w:tabs>
              <w:spacing w:line="276" w:lineRule="auto"/>
            </w:pPr>
            <w:r>
              <w:fldChar w:fldCharType="begin">
                <w:ffData>
                  <w:name w:val=""/>
                  <w:enabled/>
                  <w:calcOnExit w:val="0"/>
                  <w:textInput>
                    <w:maxLength w:val="3300"/>
                  </w:textInput>
                </w:ffData>
              </w:fldChar>
            </w:r>
            <w:r>
              <w:instrText xml:space="preserve"> FORMTEXT </w:instrText>
            </w:r>
            <w:r>
              <w:fldChar w:fldCharType="separate"/>
            </w:r>
            <w:r>
              <w:t>Programske zemlje partneri igraju ključnu ulogu u projektu i aktivno učestvuju u razvoju različitih aktivnosti, uključujući razvoj kurikuluma i druge projektnih aktivnosti. Njihova podrška doprinosi ostvarenju ciljeva projekta na nekoliko načina.</w:t>
            </w:r>
          </w:p>
          <w:p w14:paraId="2E322F4F" w14:textId="77777777" w:rsidR="002E5B32" w:rsidRDefault="002E5B32">
            <w:pPr>
              <w:tabs>
                <w:tab w:val="left" w:pos="3649"/>
                <w:tab w:val="left" w:pos="5349"/>
                <w:tab w:val="left" w:pos="7992"/>
                <w:tab w:val="left" w:pos="9409"/>
                <w:tab w:val="left" w:pos="10778"/>
              </w:tabs>
              <w:spacing w:line="276" w:lineRule="auto"/>
            </w:pPr>
            <w:r>
              <w:t>Prvo, partnerske zemlje programa pružaju stručnost i iskustvo iz svojih oblasti delovanja. Njihova znanja i perspektive su važne za razvoj kurikuluma i aktivnosti koje su prilagođene njihovim specifičnostima i potrebama. Oni donose vredne informacije o relevantnim obrazovnim praksama, metodologijama i trendovima u svojim zemljama.</w:t>
            </w:r>
          </w:p>
          <w:p w14:paraId="564DC8A2" w14:textId="77777777" w:rsidR="002E5B32" w:rsidRDefault="002E5B32">
            <w:pPr>
              <w:tabs>
                <w:tab w:val="left" w:pos="3649"/>
                <w:tab w:val="left" w:pos="5349"/>
                <w:tab w:val="left" w:pos="7992"/>
                <w:tab w:val="left" w:pos="9409"/>
                <w:tab w:val="left" w:pos="10778"/>
              </w:tabs>
              <w:spacing w:line="276" w:lineRule="auto"/>
            </w:pPr>
            <w:r>
              <w:t>Drugo, programske zemlje partneri aktivno učestvuju u definisanju ključnih tema i ciljeva projekta. Kroz saradnju i konzultacije, oni doprinose identifikaciji potreba ciljne grupe i izazova koji se suočavaju u njihovim kontekstima. Njihov doprinos pomaže u uspostavljanju jasne vizije projekta i oblikovanju ciljeva i rezultata.</w:t>
            </w:r>
          </w:p>
          <w:p w14:paraId="0116CE04" w14:textId="77777777" w:rsidR="002E5B32" w:rsidRDefault="002E5B32">
            <w:pPr>
              <w:tabs>
                <w:tab w:val="left" w:pos="3649"/>
                <w:tab w:val="left" w:pos="5349"/>
                <w:tab w:val="left" w:pos="7992"/>
                <w:tab w:val="left" w:pos="9409"/>
                <w:tab w:val="left" w:pos="10778"/>
              </w:tabs>
              <w:spacing w:line="276" w:lineRule="auto"/>
            </w:pPr>
            <w:r>
              <w:t>Treće, partnerske zemlje programa pružaju podršku u razvoju kurikuluma i obrazovnih materijala. Oni aktivno učestvuju u definisanju obrazovnih modula, sadržaja i metoda nastave. Njihova stručnost i angažman pomažu u osiguravanju relevantnosti i kvaliteta kurikuluma, kao i usklađenosti sa nacionalnim obrazovnim okvirima.</w:t>
            </w:r>
          </w:p>
          <w:p w14:paraId="62EA16CA" w14:textId="77777777" w:rsidR="002E5B32" w:rsidRDefault="002E5B32">
            <w:pPr>
              <w:tabs>
                <w:tab w:val="left" w:pos="3649"/>
                <w:tab w:val="left" w:pos="5349"/>
                <w:tab w:val="left" w:pos="7992"/>
                <w:tab w:val="left" w:pos="9409"/>
                <w:tab w:val="left" w:pos="10778"/>
              </w:tabs>
              <w:spacing w:line="276" w:lineRule="auto"/>
            </w:pPr>
            <w:r>
              <w:t>Pored toga, programske zemlje partneri pružaju podršku u organizaciji radionica, treninga i drugih aktivnosti. Oni doprinose u regrutaciji učesnika, mobilizaciji resursa i promociji projektnih aktivnosti u svojim zemljama. Njihova mreža i veze unutar obrazovnog i turističkog sektora koriste se za mobilizaciju relevantnih aktera i uključivanje šire zajednice.</w:t>
            </w:r>
          </w:p>
          <w:p w14:paraId="49792B16" w14:textId="77777777" w:rsidR="002E5B32" w:rsidRDefault="002E5B32">
            <w:pPr>
              <w:tabs>
                <w:tab w:val="left" w:pos="3649"/>
                <w:tab w:val="left" w:pos="5349"/>
                <w:tab w:val="left" w:pos="7992"/>
                <w:tab w:val="left" w:pos="9409"/>
                <w:tab w:val="left" w:pos="10778"/>
              </w:tabs>
              <w:spacing w:line="276" w:lineRule="auto"/>
              <w:rPr>
                <w:noProof w:val="0"/>
              </w:rPr>
            </w:pPr>
            <w:r>
              <w:t>Kroz svoju aktivnu participaciju, programske zemlje partneri pružaju podršku u celokupnom razvoju projekta i ostvarivanju njegovih ciljeva. Njihova stručnost, resursi i angažman ključni su faktori za uspeh projektnih aktivnosti i postizanje željenih rezultata u oblasti obrazovanja, očuvanja kulturnog nasleđa i razvoja održivog turizma.</w:t>
            </w:r>
            <w:r>
              <w:fldChar w:fldCharType="end"/>
            </w:r>
          </w:p>
        </w:tc>
      </w:tr>
    </w:tbl>
    <w:p w14:paraId="0DA0E59E" w14:textId="77777777" w:rsidR="002E5B32" w:rsidRDefault="002E5B32" w:rsidP="002E5B32">
      <w:pPr>
        <w:rPr>
          <w:rFonts w:eastAsia="Calibri" w:cs="Arial"/>
          <w:szCs w:val="20"/>
          <w:lang w:val="en-GB" w:eastAsia="en-GB"/>
        </w:rPr>
      </w:pPr>
    </w:p>
    <w:p w14:paraId="7095947E" w14:textId="77777777" w:rsidR="002E5B32" w:rsidRDefault="002E5B32" w:rsidP="002E5B32">
      <w:pPr>
        <w:pStyle w:val="Heading1"/>
        <w:shd w:val="clear" w:color="auto" w:fill="FFFFFF"/>
        <w:spacing w:before="0"/>
        <w:rPr>
          <w:rFonts w:asciiTheme="minorHAnsi" w:hAnsiTheme="minorHAnsi"/>
          <w:color w:val="000000"/>
          <w:sz w:val="28"/>
          <w:szCs w:val="28"/>
        </w:rPr>
      </w:pPr>
      <w:r>
        <w:rPr>
          <w:rFonts w:asciiTheme="minorHAnsi" w:hAnsiTheme="minorHAnsi"/>
          <w:color w:val="000000"/>
          <w:sz w:val="28"/>
          <w:szCs w:val="28"/>
        </w:rPr>
        <w:t>F.2 Cooperation arrangements, management and communication</w:t>
      </w:r>
    </w:p>
    <w:p w14:paraId="356EAB85" w14:textId="77777777" w:rsidR="002E5B32" w:rsidRDefault="002E5B32" w:rsidP="002E5B32">
      <w:pPr>
        <w:rPr>
          <w:b/>
          <w:szCs w:val="20"/>
        </w:rPr>
      </w:pPr>
    </w:p>
    <w:p w14:paraId="71B6EFFF" w14:textId="77777777" w:rsidR="002E5B32" w:rsidRDefault="002E5B32" w:rsidP="002E5B32">
      <w:pPr>
        <w:tabs>
          <w:tab w:val="left" w:pos="3649"/>
          <w:tab w:val="left" w:pos="5349"/>
          <w:tab w:val="left" w:pos="7992"/>
          <w:tab w:val="left" w:pos="9639"/>
          <w:tab w:val="left" w:pos="10778"/>
        </w:tabs>
        <w:jc w:val="both"/>
        <w:rPr>
          <w:i/>
        </w:rPr>
      </w:pPr>
      <w:r>
        <w:rPr>
          <w:i/>
        </w:rPr>
        <w:t>Please define the organisation of the implementation of the project and the division of tasks between the partners. Please explain the allocation of resources for each activity. Explain also how the tasks are distributed amongst the partners and how project "ownership" is ensured (limit 3.000 characters).</w:t>
      </w:r>
    </w:p>
    <w:p w14:paraId="1221EBF2" w14:textId="77777777" w:rsidR="002E5B32" w:rsidRDefault="002E5B32" w:rsidP="002E5B32">
      <w:pPr>
        <w:tabs>
          <w:tab w:val="left" w:pos="3649"/>
          <w:tab w:val="left" w:pos="5349"/>
          <w:tab w:val="left" w:pos="7992"/>
          <w:tab w:val="left" w:pos="9409"/>
          <w:tab w:val="left" w:pos="10778"/>
        </w:tabs>
        <w:jc w:val="both"/>
        <w:rPr>
          <w:i/>
        </w:rPr>
      </w:pPr>
    </w:p>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2E5B32" w14:paraId="09B5334F" w14:textId="77777777" w:rsidTr="002E5B32">
        <w:trPr>
          <w:trHeight w:val="567"/>
        </w:trPr>
        <w:tc>
          <w:tcPr>
            <w:tcW w:w="9639" w:type="dxa"/>
            <w:tcBorders>
              <w:top w:val="single" w:sz="4" w:space="0" w:color="808080"/>
              <w:left w:val="single" w:sz="4" w:space="0" w:color="808080"/>
              <w:bottom w:val="single" w:sz="4" w:space="0" w:color="808080"/>
              <w:right w:val="single" w:sz="4" w:space="0" w:color="808080"/>
            </w:tcBorders>
            <w:hideMark/>
          </w:tcPr>
          <w:p w14:paraId="3A656261" w14:textId="77777777" w:rsidR="002E5B32" w:rsidRDefault="002E5B32">
            <w:pPr>
              <w:tabs>
                <w:tab w:val="left" w:pos="3649"/>
                <w:tab w:val="left" w:pos="5349"/>
                <w:tab w:val="left" w:pos="7992"/>
                <w:tab w:val="left" w:pos="9409"/>
                <w:tab w:val="left" w:pos="10778"/>
              </w:tabs>
              <w:spacing w:line="276" w:lineRule="auto"/>
            </w:pPr>
            <w:r>
              <w:fldChar w:fldCharType="begin">
                <w:ffData>
                  <w:name w:val=""/>
                  <w:enabled/>
                  <w:calcOnExit w:val="0"/>
                  <w:textInput>
                    <w:maxLength w:val="3300"/>
                  </w:textInput>
                </w:ffData>
              </w:fldChar>
            </w:r>
            <w:r>
              <w:instrText xml:space="preserve"> FORMTEXT </w:instrText>
            </w:r>
            <w:r>
              <w:fldChar w:fldCharType="separate"/>
            </w:r>
            <w:r>
              <w:t>Organizacija implementacije projekta podrazumeva jasno definisanu raspodelu zadataka između partnera i adekvatnu alokaciju resursa za svaku aktivnost. Partneri su odgovorni za sprovođenje različitih aktivnosti i doprinose projektu na osnovu svojih specifičnih stručnosti i kapaciteta. Projektno "vlasništvo" osigurava se kroz zajedničko upravljanje i donošenje odluka.</w:t>
            </w:r>
          </w:p>
          <w:p w14:paraId="5E7BF74E" w14:textId="77777777" w:rsidR="002E5B32" w:rsidRDefault="002E5B32">
            <w:pPr>
              <w:tabs>
                <w:tab w:val="left" w:pos="3649"/>
                <w:tab w:val="left" w:pos="5349"/>
                <w:tab w:val="left" w:pos="7992"/>
                <w:tab w:val="left" w:pos="9409"/>
                <w:tab w:val="left" w:pos="10778"/>
              </w:tabs>
              <w:spacing w:line="276" w:lineRule="auto"/>
            </w:pPr>
            <w:r>
              <w:t>Raspodela zadataka među partnerima obuhvata specifične oblasti odgovornosti za svaku aktivnost. Svaki partner ima svoju ekspertizu i odgovoran je za obavljanje određenih zadataka u skladu sa dogovorenim planom. Ovo omogućava efikasnost i usklađenost u sprovođenju projektnih aktivnosti.</w:t>
            </w:r>
          </w:p>
          <w:p w14:paraId="54CB63E5" w14:textId="77777777" w:rsidR="002E5B32" w:rsidRDefault="002E5B32">
            <w:pPr>
              <w:tabs>
                <w:tab w:val="left" w:pos="3649"/>
                <w:tab w:val="left" w:pos="5349"/>
                <w:tab w:val="left" w:pos="7992"/>
                <w:tab w:val="left" w:pos="9409"/>
                <w:tab w:val="left" w:pos="10778"/>
              </w:tabs>
              <w:spacing w:line="276" w:lineRule="auto"/>
            </w:pPr>
            <w:r>
              <w:t>Alokacija resursa za svaku aktivnost vrši se na osnovu potreba i zahteva projekta. Finansijski resursi se raspoređuju u skladu sa budžetom projekta, gde se identifikuju troškovi koji su potrebni za sprovođenje svake aktivnosti. Osim finansijskih resursa, partnerske organizacije doprinose i ljudskim resursima, stručnošću, infrastrukturom i drugim relevantnim resursima za uspešno izvršavanje zadataka.</w:t>
            </w:r>
          </w:p>
          <w:p w14:paraId="19C42C00" w14:textId="77777777" w:rsidR="002E5B32" w:rsidRDefault="002E5B32">
            <w:pPr>
              <w:tabs>
                <w:tab w:val="left" w:pos="3649"/>
                <w:tab w:val="left" w:pos="5349"/>
                <w:tab w:val="left" w:pos="7992"/>
                <w:tab w:val="left" w:pos="9409"/>
                <w:tab w:val="left" w:pos="10778"/>
              </w:tabs>
              <w:spacing w:line="276" w:lineRule="auto"/>
            </w:pPr>
            <w:r>
              <w:t>Važno je da partnerske organizacije deluju u sinergiji i redovno komuniciraju kako bi se osiguralo usklađivanje i koordinacija aktivnosti. Održavanje redovnih sastanaka, radionica i komunikacija putem različitih kanala doprinosi efikasnoj razmeni informacija i donošenju zajedničkih odluka.</w:t>
            </w:r>
          </w:p>
          <w:p w14:paraId="15D8AD61" w14:textId="77777777" w:rsidR="002E5B32" w:rsidRDefault="002E5B32">
            <w:pPr>
              <w:tabs>
                <w:tab w:val="left" w:pos="3649"/>
                <w:tab w:val="left" w:pos="5349"/>
                <w:tab w:val="left" w:pos="7992"/>
                <w:tab w:val="left" w:pos="9409"/>
                <w:tab w:val="left" w:pos="10778"/>
              </w:tabs>
              <w:spacing w:line="276" w:lineRule="auto"/>
            </w:pPr>
            <w:r>
              <w:t>Projektno "vlasništvo" se osigurava kroz inkluzivni pristup u kojem svaki partner ima priliku da doprinese svojim idejama, perspektivama i stručnostima. Odluke se donose kroz konsenzus i uzimajući u obzir mišljenja svih partnera. Partneri imaju zajednički interes i cilj da ostvare uspeh projekta, te je važno da svi osećaju odgovornost za njegov uspeh.</w:t>
            </w:r>
          </w:p>
          <w:p w14:paraId="3480309D" w14:textId="77777777" w:rsidR="002E5B32" w:rsidRDefault="002E5B32">
            <w:pPr>
              <w:tabs>
                <w:tab w:val="left" w:pos="3649"/>
                <w:tab w:val="left" w:pos="5349"/>
                <w:tab w:val="left" w:pos="7992"/>
                <w:tab w:val="left" w:pos="9409"/>
                <w:tab w:val="left" w:pos="10778"/>
              </w:tabs>
              <w:spacing w:line="276" w:lineRule="auto"/>
            </w:pPr>
            <w:r>
              <w:t>U cilju jačanja projektnog "vlasništva", partnerske organizacije se podstiču da aktivno učestvuju u svim fazama projekta, od planiranja do evaluacije. Ovo uključuje uključivanje partnera u definisanje ciljeva, dizajniranje aktivnosti, pripremu materijala, evaluaciju rezultata i diseminaciju projektnih rezultata. Otvorena i transparentna komunikacija, uz međusobno poštovanje i podršku, doprinosi izgradnji projektnog "vlasništva" među partnerima.</w:t>
            </w:r>
          </w:p>
          <w:p w14:paraId="34D5D0BA" w14:textId="77777777" w:rsidR="002E5B32" w:rsidRDefault="002E5B32">
            <w:pPr>
              <w:tabs>
                <w:tab w:val="left" w:pos="3649"/>
                <w:tab w:val="left" w:pos="5349"/>
                <w:tab w:val="left" w:pos="7992"/>
                <w:tab w:val="left" w:pos="9409"/>
                <w:tab w:val="left" w:pos="10778"/>
              </w:tabs>
              <w:spacing w:line="276" w:lineRule="auto"/>
              <w:rPr>
                <w:noProof w:val="0"/>
              </w:rPr>
            </w:pPr>
            <w:r>
              <w:t>Kroz ovakvu organizaciju i raspodelu zadataka, projekat se izvodi na efikasan način, sa jasno definisanim odgovornostima i resursima za svaku aktivnost. Partneri su aktivno uključeni u proces donošenja odluka i osećaju zajedničku odgovornost za uspeh projekta.</w:t>
            </w:r>
            <w:r>
              <w:fldChar w:fldCharType="end"/>
            </w:r>
          </w:p>
        </w:tc>
      </w:tr>
    </w:tbl>
    <w:p w14:paraId="077E18F9" w14:textId="77777777" w:rsidR="002E5B32" w:rsidRDefault="002E5B32" w:rsidP="002E5B32">
      <w:pPr>
        <w:tabs>
          <w:tab w:val="left" w:pos="3649"/>
          <w:tab w:val="left" w:pos="5349"/>
          <w:tab w:val="left" w:pos="7992"/>
          <w:tab w:val="left" w:pos="9409"/>
          <w:tab w:val="left" w:pos="10778"/>
        </w:tabs>
        <w:rPr>
          <w:rFonts w:eastAsia="Calibri" w:cs="Arial"/>
          <w:b/>
          <w:szCs w:val="20"/>
          <w:lang w:val="en-GB" w:eastAsia="en-GB"/>
        </w:rPr>
      </w:pPr>
    </w:p>
    <w:p w14:paraId="0B90AF93" w14:textId="77777777" w:rsidR="002E5B32" w:rsidRDefault="002E5B32" w:rsidP="002E5B32">
      <w:pPr>
        <w:tabs>
          <w:tab w:val="left" w:pos="3649"/>
          <w:tab w:val="left" w:pos="5349"/>
          <w:tab w:val="left" w:pos="7992"/>
          <w:tab w:val="left" w:pos="9639"/>
          <w:tab w:val="left" w:pos="10778"/>
        </w:tabs>
        <w:jc w:val="both"/>
        <w:rPr>
          <w:i/>
        </w:rPr>
      </w:pPr>
      <w:r>
        <w:rPr>
          <w:i/>
        </w:rPr>
        <w:t>Please explain the overall project and partnership management making specific reference to the management plan and how decisions will be taken. Please describe how permanent and effective communication and reporting will be ensured as well as the measures put in place for conflict resolution (limit 2.000 characters).</w:t>
      </w:r>
    </w:p>
    <w:p w14:paraId="48AC46D6" w14:textId="77777777" w:rsidR="002E5B32" w:rsidRDefault="002E5B32" w:rsidP="002E5B32">
      <w:pPr>
        <w:jc w:val="both"/>
        <w:rPr>
          <w:b/>
          <w:color w:val="C0C0C0"/>
        </w:rPr>
      </w:pPr>
    </w:p>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2E5B32" w14:paraId="65D98117" w14:textId="77777777" w:rsidTr="002E5B32">
        <w:trPr>
          <w:trHeight w:val="567"/>
        </w:trPr>
        <w:tc>
          <w:tcPr>
            <w:tcW w:w="9639" w:type="dxa"/>
            <w:tcBorders>
              <w:top w:val="single" w:sz="4" w:space="0" w:color="808080"/>
              <w:left w:val="single" w:sz="4" w:space="0" w:color="808080"/>
              <w:bottom w:val="single" w:sz="4" w:space="0" w:color="808080"/>
              <w:right w:val="single" w:sz="4" w:space="0" w:color="808080"/>
            </w:tcBorders>
            <w:hideMark/>
          </w:tcPr>
          <w:p w14:paraId="14264E92" w14:textId="77777777" w:rsidR="002E5B32" w:rsidRDefault="002E5B32">
            <w:pPr>
              <w:tabs>
                <w:tab w:val="left" w:pos="3649"/>
                <w:tab w:val="left" w:pos="5349"/>
                <w:tab w:val="left" w:pos="7992"/>
                <w:tab w:val="left" w:pos="9409"/>
                <w:tab w:val="left" w:pos="10778"/>
              </w:tabs>
              <w:spacing w:line="276" w:lineRule="auto"/>
            </w:pPr>
            <w:r>
              <w:fldChar w:fldCharType="begin">
                <w:ffData>
                  <w:name w:val=""/>
                  <w:enabled/>
                  <w:calcOnExit w:val="0"/>
                  <w:textInput>
                    <w:maxLength w:val="2200"/>
                  </w:textInput>
                </w:ffData>
              </w:fldChar>
            </w:r>
            <w:r>
              <w:instrText xml:space="preserve"> FORMTEXT </w:instrText>
            </w:r>
            <w:r>
              <w:fldChar w:fldCharType="separate"/>
            </w:r>
            <w:r>
              <w:t>Upravljanje projektnim partnerstvom i projektnim aktivnostima obezbeđuje se kroz sveobuhvatan plan upravljanja projekta, koji definiše način donošenja odluka, komunikaciju, izveštavanje i rešavanje konflikata. Glavni cilj je ostvariti stalnu i efektivnu komunikaciju između partnera i obezbediti pravovremeno izveštavanje o napretku projekta.</w:t>
            </w:r>
          </w:p>
          <w:p w14:paraId="1CA0EDD0" w14:textId="77777777" w:rsidR="002E5B32" w:rsidRDefault="002E5B32">
            <w:pPr>
              <w:tabs>
                <w:tab w:val="left" w:pos="3649"/>
                <w:tab w:val="left" w:pos="5349"/>
                <w:tab w:val="left" w:pos="7992"/>
                <w:tab w:val="left" w:pos="9409"/>
                <w:tab w:val="left" w:pos="10778"/>
              </w:tabs>
              <w:spacing w:line="276" w:lineRule="auto"/>
            </w:pPr>
            <w:r>
              <w:t>Donošenje odluka se vrši kroz inkluzivan pristup, uz aktivno učešće svih partnera. Redovni sastanci, radionice i elektronska komunikacija koriste se za razmenu informacija, diskusiju o ključnim pitanjima i donošenje odluka. Partneri imaju priliku da izraze svoje stavove, ideje i perspektive, a odluke se donose konsenzusom ili, u slučaju nedogovora, putem demokratskog glasanja.</w:t>
            </w:r>
          </w:p>
          <w:p w14:paraId="64D015EF" w14:textId="77777777" w:rsidR="002E5B32" w:rsidRDefault="002E5B32">
            <w:pPr>
              <w:tabs>
                <w:tab w:val="left" w:pos="3649"/>
                <w:tab w:val="left" w:pos="5349"/>
                <w:tab w:val="left" w:pos="7992"/>
                <w:tab w:val="left" w:pos="9409"/>
                <w:tab w:val="left" w:pos="10778"/>
              </w:tabs>
              <w:spacing w:line="276" w:lineRule="auto"/>
            </w:pPr>
            <w:r>
              <w:t>Stalna i efektivna komunikacija obezbeđuje se kroz redovne sastanke, virtuelne platforme, e-poštu i druge komunikacijske kanale. Partneri redovno razmenjuju informacije o napretku aktivnosti, problemima i rezultatima. Izveštavanje se vrši na osnovu dogovorenih rokova i formata, kako bi se osigurala transparentnost i pravovremenost informacija.</w:t>
            </w:r>
          </w:p>
          <w:p w14:paraId="1DE655B5" w14:textId="77777777" w:rsidR="002E5B32" w:rsidRDefault="002E5B32">
            <w:pPr>
              <w:tabs>
                <w:tab w:val="left" w:pos="3649"/>
                <w:tab w:val="left" w:pos="5349"/>
                <w:tab w:val="left" w:pos="7992"/>
                <w:tab w:val="left" w:pos="9409"/>
                <w:tab w:val="left" w:pos="10778"/>
              </w:tabs>
              <w:spacing w:line="276" w:lineRule="auto"/>
            </w:pPr>
            <w:r>
              <w:t>Upravljanje konfliktima je važan aspekt projektnog upravljanja. Ukoliko se pojave sukobi ili nesuglasice, koriste se mehanizmi za njihovo rešavanje. Partneri su ohrabreni da otvoreno izraze svoje stavove i brinu o očuvanju konstruktivnih odnosa. Ukoliko se konflikti ne mogu rešiti unutar partnerstva, angažovanje posrednika ili arbitra može biti razmotreno kao dodatna mera.</w:t>
            </w:r>
          </w:p>
          <w:p w14:paraId="2872B91A" w14:textId="77777777" w:rsidR="002E5B32" w:rsidRDefault="002E5B32">
            <w:pPr>
              <w:tabs>
                <w:tab w:val="left" w:pos="3649"/>
                <w:tab w:val="left" w:pos="5349"/>
                <w:tab w:val="left" w:pos="7992"/>
                <w:tab w:val="left" w:pos="9409"/>
                <w:tab w:val="left" w:pos="10778"/>
              </w:tabs>
              <w:spacing w:line="276" w:lineRule="auto"/>
            </w:pPr>
            <w:r>
              <w:t>Projektni menadžer ima ključnu ulogu u upravljanju projektom i partnerstvom. On je odgovoran za koordinaciju aktivnosti, nadgledanje napretka, rešavanje problema i donošenje odluka u skladu sa projektnim planom i ciljevima. Redovni izveštaji, evaluacije i revizije projekta omogućavaju praćenje napretka i identifikaciju potencijalnih izazova.</w:t>
            </w:r>
          </w:p>
          <w:p w14:paraId="5433E4B3" w14:textId="77777777" w:rsidR="002E5B32" w:rsidRDefault="002E5B32">
            <w:pPr>
              <w:tabs>
                <w:tab w:val="left" w:pos="3649"/>
                <w:tab w:val="left" w:pos="5349"/>
                <w:tab w:val="left" w:pos="7992"/>
                <w:tab w:val="left" w:pos="9409"/>
                <w:tab w:val="left" w:pos="10778"/>
              </w:tabs>
              <w:spacing w:line="276" w:lineRule="auto"/>
              <w:rPr>
                <w:noProof w:val="0"/>
              </w:rPr>
            </w:pPr>
            <w:r>
              <w:t>Kroz sve ove mere, projektno upravljanje se osigurava na način koji podržava otvorenu i efikasnu komunikaciju, donošenje odluka i rešavanje konflikata među partnerima.</w:t>
            </w:r>
            <w:r>
              <w:fldChar w:fldCharType="end"/>
            </w:r>
          </w:p>
        </w:tc>
      </w:tr>
    </w:tbl>
    <w:p w14:paraId="643A35EE" w14:textId="77777777" w:rsidR="002E5B32" w:rsidRDefault="002E5B32" w:rsidP="002E5B32">
      <w:pPr>
        <w:rPr>
          <w:rFonts w:eastAsia="Calibri" w:cs="Arial"/>
          <w:b/>
          <w:szCs w:val="20"/>
          <w:lang w:val="en-GB" w:eastAsia="en-GB"/>
        </w:rPr>
      </w:pPr>
    </w:p>
    <w:p w14:paraId="2833DEDA" w14:textId="77777777" w:rsidR="002E5B32" w:rsidRDefault="002E5B32" w:rsidP="002E5B32">
      <w:pPr>
        <w:rPr>
          <w:b/>
        </w:rPr>
      </w:pPr>
    </w:p>
    <w:p w14:paraId="68F9208B" w14:textId="77777777" w:rsidR="002E5B32" w:rsidRDefault="002E5B32" w:rsidP="002E5B32">
      <w:pPr>
        <w:pStyle w:val="Heading1"/>
        <w:shd w:val="clear" w:color="auto" w:fill="FFFFFF"/>
        <w:spacing w:before="0"/>
        <w:rPr>
          <w:rFonts w:asciiTheme="minorHAnsi" w:hAnsiTheme="minorHAnsi"/>
          <w:b/>
          <w:color w:val="000000"/>
          <w:sz w:val="22"/>
          <w:szCs w:val="22"/>
        </w:rPr>
      </w:pPr>
      <w:r>
        <w:rPr>
          <w:rFonts w:asciiTheme="minorHAnsi" w:hAnsiTheme="minorHAnsi"/>
          <w:color w:val="000000"/>
          <w:sz w:val="28"/>
          <w:szCs w:val="28"/>
        </w:rPr>
        <w:t>F.3 Organisations and activities</w:t>
      </w:r>
    </w:p>
    <w:p w14:paraId="38625C0C" w14:textId="77777777" w:rsidR="002E5B32" w:rsidRDefault="002E5B32" w:rsidP="002E5B32">
      <w:pPr>
        <w:rPr>
          <w:b/>
          <w:szCs w:val="20"/>
        </w:rPr>
      </w:pPr>
    </w:p>
    <w:p w14:paraId="30721340" w14:textId="77777777" w:rsidR="002E5B32" w:rsidRDefault="002E5B32" w:rsidP="002E5B32">
      <w:pPr>
        <w:tabs>
          <w:tab w:val="left" w:pos="3649"/>
          <w:tab w:val="left" w:pos="5349"/>
          <w:tab w:val="left" w:pos="7992"/>
          <w:tab w:val="left" w:pos="9639"/>
          <w:tab w:val="left" w:pos="10778"/>
        </w:tabs>
        <w:jc w:val="both"/>
        <w:rPr>
          <w:i/>
        </w:rPr>
      </w:pPr>
      <w:r>
        <w:rPr>
          <w:i/>
        </w:rPr>
        <w:t xml:space="preserve">This part must be completed separately by each organisation participating in the project (applicant and partners with its affiliated entities (if any)). </w:t>
      </w:r>
    </w:p>
    <w:p w14:paraId="23593E64" w14:textId="77777777" w:rsidR="002E5B32" w:rsidRDefault="00000000" w:rsidP="002E5B32">
      <w:pPr>
        <w:tabs>
          <w:tab w:val="left" w:pos="3649"/>
          <w:tab w:val="left" w:pos="5349"/>
          <w:tab w:val="left" w:pos="7992"/>
          <w:tab w:val="left" w:pos="9409"/>
          <w:tab w:val="left" w:pos="10778"/>
        </w:tabs>
        <w:jc w:val="both"/>
        <w:rPr>
          <w:bCs/>
          <w:i/>
          <w:color w:val="000000"/>
        </w:rPr>
      </w:pPr>
      <w:sdt>
        <w:sdtPr>
          <w:rPr>
            <w:color w:val="FFFFFF" w:themeColor="background1"/>
          </w:rPr>
          <w:id w:val="-1504204701"/>
          <w14:checkbox>
            <w14:checked w14:val="1"/>
            <w14:checkedState w14:val="2612" w14:font="MS Gothic"/>
            <w14:uncheckedState w14:val="2610" w14:font="MS Gothic"/>
          </w14:checkbox>
        </w:sdtPr>
        <w:sdtContent>
          <w:r w:rsidR="002E5B32">
            <w:rPr>
              <w:rFonts w:ascii="MS Gothic" w:eastAsia="MS Gothic" w:hAnsi="MS Gothic" w:hint="eastAsia"/>
              <w:color w:val="FFFFFF" w:themeColor="background1"/>
            </w:rPr>
            <w:t>☒</w:t>
          </w:r>
        </w:sdtContent>
      </w:sdt>
    </w:p>
    <w:p w14:paraId="31BB4863" w14:textId="77777777" w:rsidR="002E5B32" w:rsidRDefault="002E5B32" w:rsidP="002E5B32">
      <w:pPr>
        <w:rPr>
          <w:bCs/>
          <w:i/>
          <w:color w:val="000000"/>
        </w:rPr>
        <w:sectPr w:rsidR="002E5B32">
          <w:pgSz w:w="11907" w:h="16840"/>
          <w:pgMar w:top="1259" w:right="1134" w:bottom="902" w:left="1134" w:header="0" w:footer="567" w:gutter="0"/>
          <w:cols w:space="720"/>
        </w:sectPr>
      </w:pPr>
    </w:p>
    <w:p w14:paraId="78D4D16F" w14:textId="77777777" w:rsidR="002E5B32" w:rsidRDefault="002E5B32" w:rsidP="002E5B32">
      <w:pPr>
        <w:tabs>
          <w:tab w:val="left" w:pos="3649"/>
          <w:tab w:val="left" w:pos="5349"/>
          <w:tab w:val="left" w:pos="7992"/>
          <w:tab w:val="left" w:pos="9409"/>
          <w:tab w:val="left" w:pos="10778"/>
        </w:tabs>
        <w:jc w:val="both"/>
        <w:rPr>
          <w:bCs/>
          <w:i/>
          <w:color w:val="000000"/>
        </w:rPr>
      </w:pPr>
    </w:p>
    <w:tbl>
      <w:tblPr>
        <w:tblStyle w:val="TableGrid"/>
        <w:tblW w:w="0" w:type="auto"/>
        <w:tblInd w:w="108" w:type="dxa"/>
        <w:tblBorders>
          <w:top w:val="double" w:sz="4" w:space="0" w:color="auto"/>
          <w:left w:val="double" w:sz="4" w:space="0" w:color="auto"/>
          <w:bottom w:val="double" w:sz="4" w:space="0" w:color="auto"/>
          <w:right w:val="double" w:sz="4" w:space="0" w:color="auto"/>
        </w:tblBorders>
        <w:tblLayout w:type="fixed"/>
        <w:tblLook w:val="04A0" w:firstRow="1" w:lastRow="0" w:firstColumn="1" w:lastColumn="0" w:noHBand="0" w:noVBand="1"/>
      </w:tblPr>
      <w:tblGrid>
        <w:gridCol w:w="2410"/>
        <w:gridCol w:w="142"/>
        <w:gridCol w:w="2267"/>
        <w:gridCol w:w="1844"/>
        <w:gridCol w:w="1984"/>
        <w:gridCol w:w="992"/>
      </w:tblGrid>
      <w:tr w:rsidR="002E5B32" w14:paraId="548B4767" w14:textId="77777777" w:rsidTr="002E5B32">
        <w:trPr>
          <w:trHeight w:val="484"/>
        </w:trPr>
        <w:tc>
          <w:tcPr>
            <w:tcW w:w="2410" w:type="dxa"/>
            <w:tcBorders>
              <w:top w:val="double" w:sz="4" w:space="0" w:color="auto"/>
              <w:left w:val="double" w:sz="4" w:space="0" w:color="auto"/>
              <w:bottom w:val="single" w:sz="4" w:space="0" w:color="auto"/>
              <w:right w:val="single" w:sz="4" w:space="0" w:color="auto"/>
            </w:tcBorders>
            <w:vAlign w:val="center"/>
            <w:hideMark/>
          </w:tcPr>
          <w:p w14:paraId="17737681" w14:textId="77777777" w:rsidR="002E5B32" w:rsidRDefault="002E5B32">
            <w:pPr>
              <w:tabs>
                <w:tab w:val="left" w:pos="3649"/>
                <w:tab w:val="left" w:pos="5349"/>
                <w:tab w:val="left" w:pos="7992"/>
                <w:tab w:val="left" w:pos="9409"/>
                <w:tab w:val="left" w:pos="10778"/>
              </w:tabs>
              <w:rPr>
                <w:rFonts w:asciiTheme="minorHAnsi" w:hAnsiTheme="minorHAnsi"/>
                <w:b/>
                <w:i/>
                <w:color w:val="808080"/>
              </w:rPr>
            </w:pPr>
            <w:r>
              <w:rPr>
                <w:rFonts w:asciiTheme="minorHAnsi" w:hAnsiTheme="minorHAnsi"/>
                <w:b/>
                <w:lang w:val="en-GB"/>
              </w:rPr>
              <w:t xml:space="preserve">Partner number </w:t>
            </w:r>
            <w:sdt>
              <w:sdtPr>
                <w:rPr>
                  <w:color w:val="FFFFFF" w:themeColor="background1"/>
                  <w:lang w:val="fr-BE"/>
                </w:rPr>
                <w:id w:val="358636801"/>
                <w14:checkbox>
                  <w14:checked w14:val="1"/>
                  <w14:checkedState w14:val="2612" w14:font="MS Gothic"/>
                  <w14:uncheckedState w14:val="2610" w14:font="MS Gothic"/>
                </w14:checkbox>
              </w:sdtPr>
              <w:sdtContent>
                <w:r>
                  <w:rPr>
                    <w:rFonts w:ascii="MS Gothic" w:eastAsia="MS Gothic" w:hAnsi="MS Gothic" w:hint="eastAsia"/>
                    <w:color w:val="FFFFFF" w:themeColor="background1"/>
                    <w:lang w:val="en-GB"/>
                  </w:rPr>
                  <w:t>☒</w:t>
                </w:r>
              </w:sdtContent>
            </w:sdt>
          </w:p>
        </w:tc>
        <w:tc>
          <w:tcPr>
            <w:tcW w:w="6237" w:type="dxa"/>
            <w:gridSpan w:val="4"/>
            <w:tcBorders>
              <w:top w:val="double" w:sz="4" w:space="0" w:color="auto"/>
              <w:left w:val="single" w:sz="4" w:space="0" w:color="auto"/>
              <w:bottom w:val="single" w:sz="4" w:space="0" w:color="auto"/>
              <w:right w:val="single" w:sz="4" w:space="0" w:color="auto"/>
            </w:tcBorders>
            <w:vAlign w:val="center"/>
          </w:tcPr>
          <w:p w14:paraId="4395EAFC" w14:textId="77777777" w:rsidR="002E5B32" w:rsidRDefault="002E5B32">
            <w:pPr>
              <w:tabs>
                <w:tab w:val="left" w:pos="3649"/>
                <w:tab w:val="left" w:pos="5349"/>
                <w:tab w:val="left" w:pos="7992"/>
                <w:tab w:val="left" w:pos="9409"/>
                <w:tab w:val="left" w:pos="10778"/>
              </w:tabs>
              <w:rPr>
                <w:rFonts w:asciiTheme="minorHAnsi" w:hAnsiTheme="minorHAnsi"/>
                <w:color w:val="000000" w:themeColor="text1"/>
                <w:szCs w:val="22"/>
                <w:lang w:val="en-GB"/>
              </w:rPr>
            </w:pPr>
          </w:p>
        </w:tc>
        <w:tc>
          <w:tcPr>
            <w:tcW w:w="992" w:type="dxa"/>
            <w:tcBorders>
              <w:top w:val="double" w:sz="4" w:space="0" w:color="auto"/>
              <w:left w:val="single" w:sz="4" w:space="0" w:color="auto"/>
              <w:bottom w:val="single" w:sz="4" w:space="0" w:color="auto"/>
              <w:right w:val="double" w:sz="4" w:space="0" w:color="auto"/>
            </w:tcBorders>
            <w:vAlign w:val="center"/>
            <w:hideMark/>
          </w:tcPr>
          <w:p w14:paraId="6964A142" w14:textId="77777777" w:rsidR="002E5B32" w:rsidRDefault="002E5B32">
            <w:pPr>
              <w:tabs>
                <w:tab w:val="left" w:pos="3649"/>
                <w:tab w:val="left" w:pos="5349"/>
                <w:tab w:val="left" w:pos="7992"/>
                <w:tab w:val="left" w:pos="9409"/>
                <w:tab w:val="left" w:pos="10778"/>
              </w:tabs>
              <w:jc w:val="center"/>
              <w:rPr>
                <w:rFonts w:asciiTheme="minorHAnsi" w:hAnsiTheme="minorHAnsi"/>
                <w:i/>
                <w:color w:val="808080"/>
                <w:sz w:val="28"/>
                <w:szCs w:val="28"/>
                <w:lang w:val="en-GB"/>
              </w:rPr>
            </w:pPr>
            <w:r>
              <w:rPr>
                <w:rFonts w:asciiTheme="minorHAnsi" w:hAnsiTheme="minorHAnsi"/>
                <w:b/>
                <w:sz w:val="28"/>
                <w:szCs w:val="28"/>
                <w:lang w:val="en-GB"/>
              </w:rPr>
              <w:t>P1</w:t>
            </w:r>
          </w:p>
        </w:tc>
      </w:tr>
      <w:tr w:rsidR="002E5B32" w14:paraId="33304BD3" w14:textId="77777777" w:rsidTr="002E5B32">
        <w:tc>
          <w:tcPr>
            <w:tcW w:w="2410" w:type="dxa"/>
            <w:tcBorders>
              <w:top w:val="single" w:sz="4" w:space="0" w:color="auto"/>
              <w:left w:val="double" w:sz="4" w:space="0" w:color="auto"/>
              <w:bottom w:val="single" w:sz="4" w:space="0" w:color="auto"/>
              <w:right w:val="single" w:sz="4" w:space="0" w:color="auto"/>
            </w:tcBorders>
            <w:vAlign w:val="center"/>
            <w:hideMark/>
          </w:tcPr>
          <w:p w14:paraId="7E3F1FDE" w14:textId="77777777" w:rsidR="002E5B32" w:rsidRDefault="002E5B32">
            <w:pPr>
              <w:tabs>
                <w:tab w:val="left" w:pos="3649"/>
                <w:tab w:val="left" w:pos="5349"/>
                <w:tab w:val="left" w:pos="7992"/>
                <w:tab w:val="left" w:pos="9409"/>
                <w:tab w:val="left" w:pos="10778"/>
              </w:tabs>
              <w:rPr>
                <w:rFonts w:asciiTheme="minorHAnsi" w:hAnsiTheme="minorHAnsi"/>
                <w:sz w:val="32"/>
                <w:szCs w:val="32"/>
                <w:lang w:val="en-GB"/>
              </w:rPr>
            </w:pPr>
            <w:r>
              <w:rPr>
                <w:rFonts w:asciiTheme="minorHAnsi" w:hAnsiTheme="minorHAnsi"/>
                <w:b/>
                <w:lang w:val="en-GB"/>
              </w:rPr>
              <w:t>Organisation name &amp; acronym</w:t>
            </w:r>
          </w:p>
        </w:tc>
        <w:tc>
          <w:tcPr>
            <w:tcW w:w="7229" w:type="dxa"/>
            <w:gridSpan w:val="5"/>
            <w:tcBorders>
              <w:top w:val="single" w:sz="4" w:space="0" w:color="auto"/>
              <w:left w:val="single" w:sz="4" w:space="0" w:color="auto"/>
              <w:bottom w:val="single" w:sz="4" w:space="0" w:color="auto"/>
              <w:right w:val="double" w:sz="4" w:space="0" w:color="auto"/>
            </w:tcBorders>
            <w:vAlign w:val="center"/>
            <w:hideMark/>
          </w:tcPr>
          <w:p w14:paraId="56B6859A" w14:textId="77777777" w:rsidR="002E5B32" w:rsidRDefault="002E5B32">
            <w:pPr>
              <w:tabs>
                <w:tab w:val="left" w:pos="3649"/>
                <w:tab w:val="left" w:pos="5349"/>
                <w:tab w:val="left" w:pos="7992"/>
                <w:tab w:val="left" w:pos="9409"/>
                <w:tab w:val="left" w:pos="10778"/>
              </w:tabs>
              <w:rPr>
                <w:rFonts w:asciiTheme="minorHAnsi" w:hAnsiTheme="minorHAnsi"/>
                <w:szCs w:val="22"/>
                <w:lang w:val="en-GB"/>
              </w:rPr>
            </w:pPr>
            <w:r>
              <w:rPr>
                <w:rFonts w:asciiTheme="minorHAnsi" w:hAnsiTheme="minorHAnsi"/>
                <w:szCs w:val="22"/>
                <w:lang w:val="en-GB"/>
              </w:rPr>
              <w:t>KakoGod Team</w:t>
            </w:r>
          </w:p>
        </w:tc>
      </w:tr>
      <w:tr w:rsidR="002E5B32" w14:paraId="70B500CE" w14:textId="77777777" w:rsidTr="002E5B32">
        <w:trPr>
          <w:trHeight w:val="1020"/>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5ED9A030" w14:textId="77777777" w:rsidR="002E5B32" w:rsidRDefault="002E5B32">
            <w:pPr>
              <w:tabs>
                <w:tab w:val="left" w:pos="3649"/>
                <w:tab w:val="left" w:pos="5349"/>
                <w:tab w:val="left" w:pos="7992"/>
                <w:tab w:val="left" w:pos="9409"/>
                <w:tab w:val="left" w:pos="10778"/>
              </w:tabs>
              <w:rPr>
                <w:rFonts w:asciiTheme="minorHAnsi" w:hAnsiTheme="minorHAnsi"/>
                <w:i/>
                <w:lang w:val="en-GB"/>
              </w:rPr>
            </w:pPr>
            <w:r>
              <w:rPr>
                <w:rFonts w:asciiTheme="minorHAnsi" w:hAnsiTheme="minorHAnsi"/>
                <w:b/>
                <w:lang w:val="en-GB"/>
              </w:rPr>
              <w:t>F.3.1 - Aims and activities of the organisation</w:t>
            </w:r>
            <w:r>
              <w:rPr>
                <w:rFonts w:asciiTheme="minorHAnsi" w:hAnsiTheme="minorHAnsi"/>
                <w:i/>
                <w:lang w:val="en-GB"/>
              </w:rPr>
              <w:t xml:space="preserve"> </w:t>
            </w:r>
          </w:p>
          <w:p w14:paraId="5DE336AA" w14:textId="77777777" w:rsidR="002E5B32" w:rsidRDefault="002E5B32">
            <w:pPr>
              <w:tabs>
                <w:tab w:val="left" w:pos="3649"/>
                <w:tab w:val="left" w:pos="5349"/>
                <w:tab w:val="left" w:pos="7992"/>
                <w:tab w:val="left" w:pos="9409"/>
                <w:tab w:val="left" w:pos="10778"/>
              </w:tabs>
              <w:rPr>
                <w:rFonts w:asciiTheme="minorHAnsi" w:hAnsiTheme="minorHAnsi"/>
                <w:b/>
                <w:lang w:val="en-GB"/>
              </w:rPr>
            </w:pPr>
            <w:r>
              <w:rPr>
                <w:rFonts w:asciiTheme="minorHAnsi" w:hAnsiTheme="minorHAnsi"/>
                <w:i/>
                <w:lang w:val="en-GB"/>
              </w:rPr>
              <w:t xml:space="preserve">Please provide a short presentation of your organisation (key activities, affiliations, size of the organisation, etc.) relating to the area covered by the project </w:t>
            </w:r>
            <w:r>
              <w:rPr>
                <w:rFonts w:asciiTheme="minorHAnsi" w:hAnsiTheme="minorHAnsi"/>
                <w:lang w:val="en-GB"/>
              </w:rPr>
              <w:t>(limit 2000 characters)</w:t>
            </w:r>
            <w:r>
              <w:rPr>
                <w:rFonts w:asciiTheme="minorHAnsi" w:hAnsiTheme="minorHAnsi"/>
                <w:i/>
                <w:lang w:val="en-GB"/>
              </w:rPr>
              <w:t>.</w:t>
            </w:r>
          </w:p>
        </w:tc>
      </w:tr>
      <w:tr w:rsidR="002E5B32" w14:paraId="2A81A855" w14:textId="77777777" w:rsidTr="002E5B32">
        <w:trPr>
          <w:trHeight w:val="1701"/>
        </w:trPr>
        <w:tc>
          <w:tcPr>
            <w:tcW w:w="9639" w:type="dxa"/>
            <w:gridSpan w:val="6"/>
            <w:tcBorders>
              <w:top w:val="single" w:sz="4" w:space="0" w:color="auto"/>
              <w:left w:val="double" w:sz="4" w:space="0" w:color="auto"/>
              <w:bottom w:val="single" w:sz="4" w:space="0" w:color="auto"/>
              <w:right w:val="double" w:sz="4" w:space="0" w:color="auto"/>
            </w:tcBorders>
          </w:tcPr>
          <w:p w14:paraId="6AECD200" w14:textId="77777777" w:rsidR="002E5B32" w:rsidRDefault="002E5B32">
            <w:pPr>
              <w:tabs>
                <w:tab w:val="left" w:pos="10778"/>
              </w:tabs>
              <w:rPr>
                <w:szCs w:val="22"/>
                <w:lang w:val="fr-BE"/>
              </w:rPr>
            </w:pPr>
            <w:r>
              <w:rPr>
                <w:szCs w:val="22"/>
              </w:rPr>
              <w:t>Naša organizacija ima za cilj da ostvari sledeće ciljeve i sprovede određene aktivnosti kako bi doprinela zajednici i postigla svoju misiju:</w:t>
            </w:r>
          </w:p>
          <w:p w14:paraId="1A412AE3" w14:textId="77777777" w:rsidR="002E5B32" w:rsidRDefault="002E5B32" w:rsidP="002E5B32">
            <w:pPr>
              <w:numPr>
                <w:ilvl w:val="0"/>
                <w:numId w:val="178"/>
              </w:numPr>
              <w:tabs>
                <w:tab w:val="left" w:pos="10778"/>
              </w:tabs>
              <w:rPr>
                <w:szCs w:val="22"/>
              </w:rPr>
            </w:pPr>
            <w:r>
              <w:rPr>
                <w:szCs w:val="22"/>
              </w:rPr>
              <w:t>Cilj: Unapređenje obrazovanja mladih</w:t>
            </w:r>
          </w:p>
          <w:p w14:paraId="5116F4B2" w14:textId="77777777" w:rsidR="002E5B32" w:rsidRDefault="002E5B32" w:rsidP="002E5B32">
            <w:pPr>
              <w:numPr>
                <w:ilvl w:val="1"/>
                <w:numId w:val="178"/>
              </w:numPr>
              <w:tabs>
                <w:tab w:val="left" w:pos="10778"/>
              </w:tabs>
              <w:rPr>
                <w:szCs w:val="22"/>
              </w:rPr>
            </w:pPr>
            <w:r>
              <w:rPr>
                <w:szCs w:val="22"/>
              </w:rPr>
              <w:t>Aktivnosti: Organizacija edukativnih programa, radionica i predavanja usmerenih na razvoj veština, znanja i kreativnosti mladih. Pružanje podrške učenicima i studentima kroz stipendije, mentorstvo i savetovanje.</w:t>
            </w:r>
          </w:p>
          <w:p w14:paraId="78B62D46" w14:textId="77777777" w:rsidR="002E5B32" w:rsidRDefault="002E5B32" w:rsidP="002E5B32">
            <w:pPr>
              <w:numPr>
                <w:ilvl w:val="0"/>
                <w:numId w:val="178"/>
              </w:numPr>
              <w:tabs>
                <w:tab w:val="left" w:pos="10778"/>
              </w:tabs>
              <w:rPr>
                <w:szCs w:val="22"/>
              </w:rPr>
            </w:pPr>
            <w:r>
              <w:rPr>
                <w:szCs w:val="22"/>
              </w:rPr>
              <w:t>Cilj: Podsticanje društvene inkluzije i solidarnosti</w:t>
            </w:r>
          </w:p>
          <w:p w14:paraId="7FF3C3BF" w14:textId="77777777" w:rsidR="002E5B32" w:rsidRDefault="002E5B32" w:rsidP="002E5B32">
            <w:pPr>
              <w:numPr>
                <w:ilvl w:val="1"/>
                <w:numId w:val="178"/>
              </w:numPr>
              <w:tabs>
                <w:tab w:val="left" w:pos="10778"/>
              </w:tabs>
              <w:rPr>
                <w:szCs w:val="22"/>
              </w:rPr>
            </w:pPr>
            <w:r>
              <w:rPr>
                <w:szCs w:val="22"/>
              </w:rPr>
              <w:t>Aktivnosti: Organizacija volonterskih programa i akcija kojima se promoviše društvena solidarnost i uključivanje marginalizovanih grupa. Saradnja sa lokalnim zajednicama i organizacijama radi rešavanja socijalnih problema.</w:t>
            </w:r>
          </w:p>
          <w:p w14:paraId="45A97730" w14:textId="77777777" w:rsidR="002E5B32" w:rsidRDefault="002E5B32" w:rsidP="002E5B32">
            <w:pPr>
              <w:numPr>
                <w:ilvl w:val="0"/>
                <w:numId w:val="178"/>
              </w:numPr>
              <w:tabs>
                <w:tab w:val="left" w:pos="10778"/>
              </w:tabs>
              <w:rPr>
                <w:szCs w:val="22"/>
              </w:rPr>
            </w:pPr>
            <w:r>
              <w:rPr>
                <w:szCs w:val="22"/>
              </w:rPr>
              <w:t>Cilj: Zaštita životne sredine i održivi razvoj</w:t>
            </w:r>
          </w:p>
          <w:p w14:paraId="114E4F92" w14:textId="77777777" w:rsidR="002E5B32" w:rsidRDefault="002E5B32" w:rsidP="002E5B32">
            <w:pPr>
              <w:numPr>
                <w:ilvl w:val="1"/>
                <w:numId w:val="178"/>
              </w:numPr>
              <w:tabs>
                <w:tab w:val="left" w:pos="10778"/>
              </w:tabs>
              <w:rPr>
                <w:szCs w:val="22"/>
              </w:rPr>
            </w:pPr>
            <w:r>
              <w:rPr>
                <w:szCs w:val="22"/>
              </w:rPr>
              <w:t>Aktivnosti: Sprovođenje ekoloških projekata, kampanja i inicijativa za podizanje svesti o zaštiti prirode i održivom životnom stilu. Organizacija čišćenja okoline, sadnje drveća i promocije obnovljivih izvora energije.</w:t>
            </w:r>
          </w:p>
          <w:p w14:paraId="044F536F" w14:textId="77777777" w:rsidR="002E5B32" w:rsidRDefault="002E5B32" w:rsidP="002E5B32">
            <w:pPr>
              <w:numPr>
                <w:ilvl w:val="0"/>
                <w:numId w:val="178"/>
              </w:numPr>
              <w:tabs>
                <w:tab w:val="left" w:pos="10778"/>
              </w:tabs>
              <w:rPr>
                <w:szCs w:val="22"/>
              </w:rPr>
            </w:pPr>
            <w:r>
              <w:rPr>
                <w:szCs w:val="22"/>
              </w:rPr>
              <w:t>Cilj: Promocija kulture i umetnosti</w:t>
            </w:r>
          </w:p>
          <w:p w14:paraId="7240700F" w14:textId="77777777" w:rsidR="002E5B32" w:rsidRDefault="002E5B32" w:rsidP="002E5B32">
            <w:pPr>
              <w:numPr>
                <w:ilvl w:val="1"/>
                <w:numId w:val="178"/>
              </w:numPr>
              <w:tabs>
                <w:tab w:val="left" w:pos="10778"/>
              </w:tabs>
              <w:rPr>
                <w:szCs w:val="22"/>
              </w:rPr>
            </w:pPr>
            <w:r>
              <w:rPr>
                <w:szCs w:val="22"/>
              </w:rPr>
              <w:t>Aktivnosti: Organizacija kulturnih događaja, umetničkih izložbi, muzičkih koncerata i pozorišnih predstava radi promocije umetnosti i kulturne raznolikosti. Podrška mladim umetnicima kroz stipendije, rezidencijalne programe i radionice.</w:t>
            </w:r>
          </w:p>
          <w:p w14:paraId="2D17EC22" w14:textId="77777777" w:rsidR="002E5B32" w:rsidRDefault="002E5B32" w:rsidP="002E5B32">
            <w:pPr>
              <w:numPr>
                <w:ilvl w:val="0"/>
                <w:numId w:val="178"/>
              </w:numPr>
              <w:tabs>
                <w:tab w:val="left" w:pos="10778"/>
              </w:tabs>
              <w:rPr>
                <w:szCs w:val="22"/>
              </w:rPr>
            </w:pPr>
            <w:r>
              <w:rPr>
                <w:szCs w:val="22"/>
              </w:rPr>
              <w:t>Cilj: Razvojpreduzetništva i inovacija</w:t>
            </w:r>
          </w:p>
          <w:p w14:paraId="09CA916C" w14:textId="77777777" w:rsidR="002E5B32" w:rsidRDefault="002E5B32" w:rsidP="002E5B32">
            <w:pPr>
              <w:numPr>
                <w:ilvl w:val="1"/>
                <w:numId w:val="178"/>
              </w:numPr>
              <w:tabs>
                <w:tab w:val="left" w:pos="10778"/>
              </w:tabs>
              <w:rPr>
                <w:szCs w:val="22"/>
              </w:rPr>
            </w:pPr>
            <w:r>
              <w:rPr>
                <w:szCs w:val="22"/>
              </w:rPr>
              <w:t>Aktivnosti: Pružanje podrške preduzetnicima i startapima kroz obuke, mentorstvo i pristup finansijskim resursima. Organizacija preduzetničkih takmičenja, konferencija i mrežnih susreta radi povezivanja preduzetnika i promovisanja inovativnih ideja.</w:t>
            </w:r>
          </w:p>
          <w:p w14:paraId="3B399122" w14:textId="77777777" w:rsidR="002E5B32" w:rsidRDefault="002E5B32">
            <w:pPr>
              <w:tabs>
                <w:tab w:val="left" w:pos="10778"/>
              </w:tabs>
              <w:rPr>
                <w:rFonts w:asciiTheme="minorHAnsi" w:hAnsiTheme="minorHAnsi"/>
                <w:szCs w:val="22"/>
                <w:lang w:val="en-GB"/>
              </w:rPr>
            </w:pPr>
          </w:p>
        </w:tc>
      </w:tr>
      <w:tr w:rsidR="002E5B32" w14:paraId="02CDF6D3" w14:textId="77777777" w:rsidTr="002E5B32">
        <w:trPr>
          <w:trHeight w:val="3896"/>
        </w:trPr>
        <w:tc>
          <w:tcPr>
            <w:tcW w:w="9639" w:type="dxa"/>
            <w:gridSpan w:val="6"/>
            <w:tcBorders>
              <w:top w:val="single" w:sz="4" w:space="0" w:color="auto"/>
              <w:left w:val="double" w:sz="4" w:space="0" w:color="auto"/>
              <w:bottom w:val="single" w:sz="4" w:space="0" w:color="auto"/>
              <w:right w:val="double" w:sz="4" w:space="0" w:color="auto"/>
            </w:tcBorders>
            <w:hideMark/>
          </w:tcPr>
          <w:p w14:paraId="4B239CB2" w14:textId="77777777" w:rsidR="002E5B32" w:rsidRDefault="002E5B32">
            <w:pPr>
              <w:tabs>
                <w:tab w:val="left" w:pos="3649"/>
                <w:tab w:val="left" w:pos="5349"/>
                <w:tab w:val="left" w:pos="7992"/>
                <w:tab w:val="left" w:pos="9409"/>
                <w:tab w:val="left" w:pos="10778"/>
              </w:tabs>
              <w:rPr>
                <w:rFonts w:asciiTheme="minorHAnsi" w:hAnsiTheme="minorHAnsi"/>
                <w:b/>
                <w:szCs w:val="22"/>
                <w:lang w:val="en-GB"/>
              </w:rPr>
            </w:pPr>
            <w:r>
              <w:rPr>
                <w:rFonts w:asciiTheme="minorHAnsi" w:hAnsiTheme="minorHAnsi"/>
                <w:b/>
                <w:szCs w:val="22"/>
                <w:lang w:val="en-GB"/>
              </w:rPr>
              <w:t xml:space="preserve">Only for Partner Country institutions, please provide information on: </w:t>
            </w:r>
          </w:p>
          <w:tbl>
            <w:tblPr>
              <w:tblStyle w:val="TableGrid"/>
              <w:tblW w:w="0" w:type="auto"/>
              <w:tblInd w:w="0" w:type="dxa"/>
              <w:tblLayout w:type="fixed"/>
              <w:tblLook w:val="04A0" w:firstRow="1" w:lastRow="0" w:firstColumn="1" w:lastColumn="0" w:noHBand="0" w:noVBand="1"/>
            </w:tblPr>
            <w:tblGrid>
              <w:gridCol w:w="4423"/>
              <w:gridCol w:w="4985"/>
            </w:tblGrid>
            <w:tr w:rsidR="002E5B32" w14:paraId="3A7A9FB8" w14:textId="77777777">
              <w:tc>
                <w:tcPr>
                  <w:tcW w:w="4423" w:type="dxa"/>
                  <w:tcBorders>
                    <w:top w:val="single" w:sz="4" w:space="0" w:color="auto"/>
                    <w:left w:val="single" w:sz="4" w:space="0" w:color="auto"/>
                    <w:bottom w:val="single" w:sz="4" w:space="0" w:color="auto"/>
                    <w:right w:val="single" w:sz="4" w:space="0" w:color="auto"/>
                  </w:tcBorders>
                  <w:vAlign w:val="bottom"/>
                  <w:hideMark/>
                </w:tcPr>
                <w:p w14:paraId="303F2E02" w14:textId="77777777" w:rsidR="002E5B32" w:rsidRDefault="002E5B32">
                  <w:pPr>
                    <w:rPr>
                      <w:rFonts w:asciiTheme="minorHAnsi" w:hAnsiTheme="minorHAnsi" w:cs="Times New Roman"/>
                      <w:color w:val="000000"/>
                      <w:lang w:val="en-GB"/>
                    </w:rPr>
                  </w:pPr>
                  <w:r>
                    <w:rPr>
                      <w:rFonts w:asciiTheme="minorHAnsi" w:hAnsiTheme="minorHAnsi" w:cs="Times New Roman"/>
                      <w:color w:val="000000"/>
                      <w:lang w:val="en-GB"/>
                    </w:rPr>
                    <w:t>Number of Memoranda of Cooperation/Understanding the HEI has signed with HEIs outside their own country?</w:t>
                  </w:r>
                </w:p>
              </w:tc>
              <w:tc>
                <w:tcPr>
                  <w:tcW w:w="4985" w:type="dxa"/>
                  <w:tcBorders>
                    <w:top w:val="single" w:sz="4" w:space="0" w:color="auto"/>
                    <w:left w:val="single" w:sz="4" w:space="0" w:color="auto"/>
                    <w:bottom w:val="single" w:sz="4" w:space="0" w:color="auto"/>
                    <w:right w:val="single" w:sz="4" w:space="0" w:color="auto"/>
                  </w:tcBorders>
                </w:tcPr>
                <w:p w14:paraId="02D4D84C" w14:textId="77777777" w:rsidR="002E5B32" w:rsidRDefault="002E5B32">
                  <w:pPr>
                    <w:tabs>
                      <w:tab w:val="left" w:pos="3649"/>
                      <w:tab w:val="left" w:pos="5349"/>
                      <w:tab w:val="left" w:pos="7992"/>
                      <w:tab w:val="left" w:pos="9409"/>
                      <w:tab w:val="left" w:pos="10778"/>
                    </w:tabs>
                    <w:rPr>
                      <w:rFonts w:asciiTheme="minorHAnsi" w:hAnsiTheme="minorHAnsi"/>
                      <w:szCs w:val="22"/>
                      <w:lang w:val="en-GB"/>
                    </w:rPr>
                  </w:pPr>
                </w:p>
              </w:tc>
            </w:tr>
            <w:tr w:rsidR="002E5B32" w14:paraId="111D3C58" w14:textId="77777777">
              <w:tc>
                <w:tcPr>
                  <w:tcW w:w="4423" w:type="dxa"/>
                  <w:tcBorders>
                    <w:top w:val="single" w:sz="4" w:space="0" w:color="auto"/>
                    <w:left w:val="single" w:sz="4" w:space="0" w:color="auto"/>
                    <w:bottom w:val="single" w:sz="4" w:space="0" w:color="auto"/>
                    <w:right w:val="single" w:sz="4" w:space="0" w:color="auto"/>
                  </w:tcBorders>
                  <w:vAlign w:val="bottom"/>
                  <w:hideMark/>
                </w:tcPr>
                <w:p w14:paraId="0D4E33F6" w14:textId="77777777" w:rsidR="002E5B32" w:rsidRDefault="002E5B32">
                  <w:pPr>
                    <w:rPr>
                      <w:rFonts w:asciiTheme="minorHAnsi" w:hAnsiTheme="minorHAnsi" w:cs="Times New Roman"/>
                      <w:color w:val="000000"/>
                      <w:lang w:val="fr-BE"/>
                    </w:rPr>
                  </w:pPr>
                  <w:r>
                    <w:rPr>
                      <w:rFonts w:asciiTheme="minorHAnsi" w:hAnsiTheme="minorHAnsi" w:cs="Times New Roman"/>
                      <w:color w:val="000000"/>
                    </w:rPr>
                    <w:t>Number of students</w:t>
                  </w:r>
                </w:p>
              </w:tc>
              <w:tc>
                <w:tcPr>
                  <w:tcW w:w="4985" w:type="dxa"/>
                  <w:tcBorders>
                    <w:top w:val="single" w:sz="4" w:space="0" w:color="auto"/>
                    <w:left w:val="single" w:sz="4" w:space="0" w:color="auto"/>
                    <w:bottom w:val="single" w:sz="4" w:space="0" w:color="auto"/>
                    <w:right w:val="single" w:sz="4" w:space="0" w:color="auto"/>
                  </w:tcBorders>
                </w:tcPr>
                <w:p w14:paraId="0C2C0DE2" w14:textId="77777777" w:rsidR="002E5B32" w:rsidRDefault="002E5B32">
                  <w:pPr>
                    <w:tabs>
                      <w:tab w:val="left" w:pos="3649"/>
                      <w:tab w:val="left" w:pos="5349"/>
                      <w:tab w:val="left" w:pos="7992"/>
                      <w:tab w:val="left" w:pos="9409"/>
                      <w:tab w:val="left" w:pos="10778"/>
                    </w:tabs>
                    <w:rPr>
                      <w:rFonts w:asciiTheme="minorHAnsi" w:hAnsiTheme="minorHAnsi"/>
                      <w:szCs w:val="22"/>
                    </w:rPr>
                  </w:pPr>
                </w:p>
              </w:tc>
            </w:tr>
            <w:tr w:rsidR="002E5B32" w14:paraId="035BC9F8" w14:textId="77777777">
              <w:tc>
                <w:tcPr>
                  <w:tcW w:w="4423" w:type="dxa"/>
                  <w:tcBorders>
                    <w:top w:val="single" w:sz="4" w:space="0" w:color="auto"/>
                    <w:left w:val="single" w:sz="4" w:space="0" w:color="auto"/>
                    <w:bottom w:val="single" w:sz="4" w:space="0" w:color="auto"/>
                    <w:right w:val="single" w:sz="4" w:space="0" w:color="auto"/>
                  </w:tcBorders>
                  <w:vAlign w:val="bottom"/>
                  <w:hideMark/>
                </w:tcPr>
                <w:p w14:paraId="29A0BA03" w14:textId="77777777" w:rsidR="002E5B32" w:rsidRDefault="002E5B32">
                  <w:pPr>
                    <w:rPr>
                      <w:rFonts w:asciiTheme="minorHAnsi" w:hAnsiTheme="minorHAnsi" w:cs="Times New Roman"/>
                      <w:color w:val="000000"/>
                      <w:lang w:val="en-GB"/>
                    </w:rPr>
                  </w:pPr>
                  <w:r>
                    <w:rPr>
                      <w:rFonts w:asciiTheme="minorHAnsi" w:hAnsiTheme="minorHAnsi" w:cs="Times New Roman"/>
                      <w:color w:val="000000"/>
                      <w:lang w:val="en-GB"/>
                    </w:rPr>
                    <w:t>Number of Bachelor degrees offered</w:t>
                  </w:r>
                </w:p>
              </w:tc>
              <w:tc>
                <w:tcPr>
                  <w:tcW w:w="4985" w:type="dxa"/>
                  <w:tcBorders>
                    <w:top w:val="single" w:sz="4" w:space="0" w:color="auto"/>
                    <w:left w:val="single" w:sz="4" w:space="0" w:color="auto"/>
                    <w:bottom w:val="single" w:sz="4" w:space="0" w:color="auto"/>
                    <w:right w:val="single" w:sz="4" w:space="0" w:color="auto"/>
                  </w:tcBorders>
                </w:tcPr>
                <w:p w14:paraId="160CC7DB" w14:textId="77777777" w:rsidR="002E5B32" w:rsidRDefault="002E5B32">
                  <w:pPr>
                    <w:tabs>
                      <w:tab w:val="left" w:pos="3649"/>
                      <w:tab w:val="left" w:pos="5349"/>
                      <w:tab w:val="left" w:pos="7992"/>
                      <w:tab w:val="left" w:pos="9409"/>
                      <w:tab w:val="left" w:pos="10778"/>
                    </w:tabs>
                    <w:rPr>
                      <w:rFonts w:asciiTheme="minorHAnsi" w:hAnsiTheme="minorHAnsi"/>
                      <w:szCs w:val="22"/>
                      <w:lang w:val="en-GB"/>
                    </w:rPr>
                  </w:pPr>
                </w:p>
              </w:tc>
            </w:tr>
            <w:tr w:rsidR="002E5B32" w14:paraId="79C4F359" w14:textId="77777777">
              <w:tc>
                <w:tcPr>
                  <w:tcW w:w="4423" w:type="dxa"/>
                  <w:tcBorders>
                    <w:top w:val="single" w:sz="4" w:space="0" w:color="auto"/>
                    <w:left w:val="single" w:sz="4" w:space="0" w:color="auto"/>
                    <w:bottom w:val="single" w:sz="4" w:space="0" w:color="auto"/>
                    <w:right w:val="single" w:sz="4" w:space="0" w:color="auto"/>
                  </w:tcBorders>
                  <w:vAlign w:val="center"/>
                  <w:hideMark/>
                </w:tcPr>
                <w:p w14:paraId="735FE56A" w14:textId="77777777" w:rsidR="002E5B32" w:rsidRDefault="002E5B32">
                  <w:pPr>
                    <w:rPr>
                      <w:rFonts w:asciiTheme="minorHAnsi" w:hAnsiTheme="minorHAnsi" w:cs="Times New Roman"/>
                      <w:color w:val="000000"/>
                      <w:lang w:val="en-GB"/>
                    </w:rPr>
                  </w:pPr>
                  <w:r>
                    <w:rPr>
                      <w:rFonts w:asciiTheme="minorHAnsi" w:hAnsiTheme="minorHAnsi" w:cs="Times New Roman"/>
                      <w:color w:val="000000"/>
                      <w:lang w:val="en-GB"/>
                    </w:rPr>
                    <w:t>Number of Master degrees offered</w:t>
                  </w:r>
                </w:p>
              </w:tc>
              <w:tc>
                <w:tcPr>
                  <w:tcW w:w="4985" w:type="dxa"/>
                  <w:tcBorders>
                    <w:top w:val="single" w:sz="4" w:space="0" w:color="auto"/>
                    <w:left w:val="single" w:sz="4" w:space="0" w:color="auto"/>
                    <w:bottom w:val="single" w:sz="4" w:space="0" w:color="auto"/>
                    <w:right w:val="single" w:sz="4" w:space="0" w:color="auto"/>
                  </w:tcBorders>
                </w:tcPr>
                <w:p w14:paraId="40F107CC" w14:textId="77777777" w:rsidR="002E5B32" w:rsidRDefault="002E5B32">
                  <w:pPr>
                    <w:tabs>
                      <w:tab w:val="left" w:pos="3649"/>
                      <w:tab w:val="left" w:pos="5349"/>
                      <w:tab w:val="left" w:pos="7992"/>
                      <w:tab w:val="left" w:pos="9409"/>
                      <w:tab w:val="left" w:pos="10778"/>
                    </w:tabs>
                    <w:rPr>
                      <w:rFonts w:asciiTheme="minorHAnsi" w:hAnsiTheme="minorHAnsi"/>
                      <w:szCs w:val="22"/>
                      <w:lang w:val="en-GB"/>
                    </w:rPr>
                  </w:pPr>
                </w:p>
              </w:tc>
            </w:tr>
            <w:tr w:rsidR="002E5B32" w14:paraId="67F39C5A" w14:textId="77777777">
              <w:tc>
                <w:tcPr>
                  <w:tcW w:w="4423" w:type="dxa"/>
                  <w:tcBorders>
                    <w:top w:val="single" w:sz="4" w:space="0" w:color="auto"/>
                    <w:left w:val="single" w:sz="4" w:space="0" w:color="auto"/>
                    <w:bottom w:val="single" w:sz="4" w:space="0" w:color="auto"/>
                    <w:right w:val="single" w:sz="4" w:space="0" w:color="auto"/>
                  </w:tcBorders>
                  <w:vAlign w:val="center"/>
                  <w:hideMark/>
                </w:tcPr>
                <w:p w14:paraId="13B8A029" w14:textId="77777777" w:rsidR="002E5B32" w:rsidRDefault="002E5B32">
                  <w:pPr>
                    <w:rPr>
                      <w:rFonts w:asciiTheme="minorHAnsi" w:hAnsiTheme="minorHAnsi" w:cs="Times New Roman"/>
                      <w:color w:val="000000"/>
                      <w:lang w:val="en-GB"/>
                    </w:rPr>
                  </w:pPr>
                  <w:r>
                    <w:rPr>
                      <w:rFonts w:asciiTheme="minorHAnsi" w:hAnsiTheme="minorHAnsi" w:cs="Times New Roman"/>
                      <w:color w:val="000000"/>
                      <w:lang w:val="en-GB"/>
                    </w:rPr>
                    <w:t>Number of PhD degrees offered</w:t>
                  </w:r>
                </w:p>
              </w:tc>
              <w:tc>
                <w:tcPr>
                  <w:tcW w:w="4985" w:type="dxa"/>
                  <w:tcBorders>
                    <w:top w:val="single" w:sz="4" w:space="0" w:color="auto"/>
                    <w:left w:val="single" w:sz="4" w:space="0" w:color="auto"/>
                    <w:bottom w:val="single" w:sz="4" w:space="0" w:color="auto"/>
                    <w:right w:val="single" w:sz="4" w:space="0" w:color="auto"/>
                  </w:tcBorders>
                </w:tcPr>
                <w:p w14:paraId="2CE4FE11" w14:textId="77777777" w:rsidR="002E5B32" w:rsidRDefault="002E5B32">
                  <w:pPr>
                    <w:tabs>
                      <w:tab w:val="left" w:pos="3649"/>
                      <w:tab w:val="left" w:pos="5349"/>
                      <w:tab w:val="left" w:pos="7992"/>
                      <w:tab w:val="left" w:pos="9409"/>
                      <w:tab w:val="left" w:pos="10778"/>
                    </w:tabs>
                    <w:rPr>
                      <w:rFonts w:asciiTheme="minorHAnsi" w:hAnsiTheme="minorHAnsi"/>
                      <w:szCs w:val="22"/>
                      <w:lang w:val="en-GB"/>
                    </w:rPr>
                  </w:pPr>
                </w:p>
              </w:tc>
            </w:tr>
            <w:tr w:rsidR="002E5B32" w14:paraId="60854B5A" w14:textId="77777777">
              <w:tc>
                <w:tcPr>
                  <w:tcW w:w="4423" w:type="dxa"/>
                  <w:tcBorders>
                    <w:top w:val="single" w:sz="4" w:space="0" w:color="auto"/>
                    <w:left w:val="single" w:sz="4" w:space="0" w:color="auto"/>
                    <w:bottom w:val="single" w:sz="4" w:space="0" w:color="auto"/>
                    <w:right w:val="single" w:sz="4" w:space="0" w:color="auto"/>
                  </w:tcBorders>
                  <w:vAlign w:val="center"/>
                </w:tcPr>
                <w:p w14:paraId="07C22228" w14:textId="77777777" w:rsidR="002E5B32" w:rsidRDefault="002E5B32">
                  <w:pPr>
                    <w:rPr>
                      <w:rFonts w:asciiTheme="minorHAnsi" w:hAnsiTheme="minorHAnsi" w:cs="Times New Roman"/>
                      <w:color w:val="000000"/>
                      <w:lang w:val="en-GB"/>
                    </w:rPr>
                  </w:pPr>
                  <w:r>
                    <w:rPr>
                      <w:rFonts w:asciiTheme="minorHAnsi" w:hAnsiTheme="minorHAnsi" w:cs="Times New Roman"/>
                      <w:color w:val="000000"/>
                      <w:lang w:val="en-GB"/>
                    </w:rPr>
                    <w:t xml:space="preserve">Have you participated in CBHE? </w:t>
                  </w:r>
                </w:p>
                <w:p w14:paraId="3DA51CDE" w14:textId="77777777" w:rsidR="002E5B32" w:rsidRDefault="002E5B32">
                  <w:pPr>
                    <w:rPr>
                      <w:rFonts w:asciiTheme="minorHAnsi" w:hAnsiTheme="minorHAnsi" w:cs="Times New Roman"/>
                      <w:color w:val="000000"/>
                      <w:lang w:val="en-GB"/>
                    </w:rPr>
                  </w:pPr>
                  <w:r>
                    <w:rPr>
                      <w:rFonts w:asciiTheme="minorHAnsi" w:hAnsiTheme="minorHAnsi" w:cs="Times New Roman"/>
                      <w:color w:val="000000"/>
                      <w:lang w:val="en-GB"/>
                    </w:rPr>
                    <w:t>If yes, list CBHE projects titles and reference numbers</w:t>
                  </w:r>
                  <w:r>
                    <w:rPr>
                      <w:lang w:val="en-GB"/>
                    </w:rPr>
                    <w:t>.</w:t>
                  </w:r>
                </w:p>
                <w:p w14:paraId="02513D4E" w14:textId="77777777" w:rsidR="002E5B32" w:rsidRDefault="002E5B32">
                  <w:pPr>
                    <w:rPr>
                      <w:rFonts w:asciiTheme="minorHAnsi" w:hAnsiTheme="minorHAnsi" w:cs="Times New Roman"/>
                      <w:color w:val="000000"/>
                      <w:lang w:val="en-GB"/>
                    </w:rPr>
                  </w:pPr>
                  <w:r>
                    <w:rPr>
                      <w:rFonts w:asciiTheme="minorHAnsi" w:hAnsiTheme="minorHAnsi" w:cs="Times New Roman"/>
                      <w:color w:val="000000"/>
                      <w:lang w:val="en-GB"/>
                    </w:rPr>
                    <w:t>Describe curricular/ courses developed/ modernised, if any (name of the subject area and courses titles) </w:t>
                  </w:r>
                </w:p>
                <w:p w14:paraId="01A985D9" w14:textId="77777777" w:rsidR="002E5B32" w:rsidRDefault="002E5B32">
                  <w:pPr>
                    <w:rPr>
                      <w:rFonts w:asciiTheme="minorHAnsi" w:hAnsiTheme="minorHAnsi" w:cs="Times New Roman"/>
                      <w:color w:val="000000"/>
                      <w:lang w:val="en-GB"/>
                    </w:rPr>
                  </w:pPr>
                </w:p>
              </w:tc>
              <w:tc>
                <w:tcPr>
                  <w:tcW w:w="4985" w:type="dxa"/>
                  <w:tcBorders>
                    <w:top w:val="single" w:sz="4" w:space="0" w:color="auto"/>
                    <w:left w:val="single" w:sz="4" w:space="0" w:color="auto"/>
                    <w:bottom w:val="single" w:sz="4" w:space="0" w:color="auto"/>
                    <w:right w:val="single" w:sz="4" w:space="0" w:color="auto"/>
                  </w:tcBorders>
                </w:tcPr>
                <w:p w14:paraId="5F808543" w14:textId="77777777" w:rsidR="002E5B32" w:rsidRDefault="002E5B32">
                  <w:pPr>
                    <w:tabs>
                      <w:tab w:val="left" w:pos="3649"/>
                      <w:tab w:val="left" w:pos="5349"/>
                      <w:tab w:val="left" w:pos="7992"/>
                      <w:tab w:val="left" w:pos="9409"/>
                      <w:tab w:val="left" w:pos="10778"/>
                    </w:tabs>
                    <w:rPr>
                      <w:rFonts w:asciiTheme="minorHAnsi" w:hAnsiTheme="minorHAnsi"/>
                      <w:szCs w:val="22"/>
                      <w:lang w:val="en-GB"/>
                    </w:rPr>
                  </w:pPr>
                </w:p>
              </w:tc>
            </w:tr>
          </w:tbl>
          <w:p w14:paraId="74A897A1" w14:textId="77777777" w:rsidR="002E5B32" w:rsidRDefault="002E5B32">
            <w:pPr>
              <w:tabs>
                <w:tab w:val="left" w:pos="3649"/>
                <w:tab w:val="left" w:pos="5349"/>
                <w:tab w:val="left" w:pos="7992"/>
                <w:tab w:val="left" w:pos="9409"/>
                <w:tab w:val="left" w:pos="10778"/>
              </w:tabs>
              <w:rPr>
                <w:rFonts w:asciiTheme="minorHAnsi" w:eastAsia="Calibri" w:hAnsiTheme="minorHAnsi"/>
                <w:szCs w:val="22"/>
                <w:lang w:val="en-GB" w:eastAsia="en-GB"/>
              </w:rPr>
            </w:pPr>
          </w:p>
        </w:tc>
      </w:tr>
      <w:tr w:rsidR="002E5B32" w14:paraId="15E4FBAA" w14:textId="77777777" w:rsidTr="002E5B32">
        <w:trPr>
          <w:trHeight w:val="1020"/>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3282AF88" w14:textId="77777777" w:rsidR="002E5B32" w:rsidRDefault="002E5B32">
            <w:pPr>
              <w:tabs>
                <w:tab w:val="left" w:pos="3649"/>
                <w:tab w:val="left" w:pos="5349"/>
                <w:tab w:val="left" w:pos="7992"/>
                <w:tab w:val="left" w:pos="9409"/>
                <w:tab w:val="left" w:pos="10778"/>
              </w:tabs>
              <w:rPr>
                <w:rFonts w:asciiTheme="minorHAnsi" w:hAnsiTheme="minorHAnsi"/>
                <w:b/>
                <w:lang w:val="en-GB"/>
              </w:rPr>
            </w:pPr>
            <w:r>
              <w:rPr>
                <w:rFonts w:asciiTheme="minorHAnsi" w:hAnsiTheme="minorHAnsi"/>
                <w:b/>
                <w:lang w:val="en-GB"/>
              </w:rPr>
              <w:t xml:space="preserve">F.3.2 – Role of your organisation in the project </w:t>
            </w:r>
          </w:p>
          <w:p w14:paraId="5A94B4B2" w14:textId="77777777" w:rsidR="002E5B32" w:rsidRDefault="002E5B32">
            <w:pPr>
              <w:tabs>
                <w:tab w:val="left" w:pos="3649"/>
                <w:tab w:val="left" w:pos="5349"/>
                <w:tab w:val="left" w:pos="7992"/>
                <w:tab w:val="left" w:pos="9409"/>
                <w:tab w:val="left" w:pos="10778"/>
              </w:tabs>
              <w:rPr>
                <w:rFonts w:asciiTheme="minorHAnsi" w:hAnsiTheme="minorHAnsi"/>
                <w:b/>
                <w:lang w:val="en-GB"/>
              </w:rPr>
            </w:pPr>
            <w:r>
              <w:rPr>
                <w:rFonts w:asciiTheme="minorHAnsi" w:hAnsiTheme="minorHAnsi"/>
                <w:i/>
                <w:lang w:val="en-GB"/>
              </w:rPr>
              <w:t xml:space="preserve">Please describe also the role of your organisation in the project </w:t>
            </w:r>
            <w:r>
              <w:rPr>
                <w:rFonts w:asciiTheme="minorHAnsi" w:hAnsiTheme="minorHAnsi"/>
                <w:lang w:val="en-GB"/>
              </w:rPr>
              <w:t>(limit 1000 characters)</w:t>
            </w:r>
            <w:r>
              <w:rPr>
                <w:rFonts w:asciiTheme="minorHAnsi" w:hAnsiTheme="minorHAnsi"/>
                <w:i/>
                <w:lang w:val="en-GB"/>
              </w:rPr>
              <w:t>.</w:t>
            </w:r>
          </w:p>
        </w:tc>
      </w:tr>
      <w:tr w:rsidR="002E5B32" w14:paraId="27EDA21F" w14:textId="77777777" w:rsidTr="002E5B32">
        <w:trPr>
          <w:trHeight w:val="1701"/>
        </w:trPr>
        <w:tc>
          <w:tcPr>
            <w:tcW w:w="9639" w:type="dxa"/>
            <w:gridSpan w:val="6"/>
            <w:tcBorders>
              <w:top w:val="single" w:sz="4" w:space="0" w:color="auto"/>
              <w:left w:val="double" w:sz="4" w:space="0" w:color="auto"/>
              <w:bottom w:val="single" w:sz="4" w:space="0" w:color="auto"/>
              <w:right w:val="double" w:sz="4" w:space="0" w:color="auto"/>
            </w:tcBorders>
          </w:tcPr>
          <w:p w14:paraId="0C976AEC" w14:textId="77777777" w:rsidR="002E5B32" w:rsidRDefault="002E5B32">
            <w:pPr>
              <w:tabs>
                <w:tab w:val="left" w:pos="3649"/>
                <w:tab w:val="left" w:pos="5349"/>
                <w:tab w:val="left" w:pos="7992"/>
                <w:tab w:val="left" w:pos="9409"/>
                <w:tab w:val="left" w:pos="10778"/>
              </w:tabs>
              <w:rPr>
                <w:rFonts w:ascii="Calibri" w:hAnsi="Calibri"/>
                <w:i/>
                <w:lang w:val="en-GB"/>
              </w:rPr>
            </w:pPr>
          </w:p>
        </w:tc>
      </w:tr>
      <w:tr w:rsidR="002E5B32" w14:paraId="26A7A402" w14:textId="77777777" w:rsidTr="002E5B32">
        <w:trPr>
          <w:trHeight w:val="1020"/>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6271568D" w14:textId="77777777" w:rsidR="002E5B32" w:rsidRDefault="002E5B32">
            <w:pPr>
              <w:tabs>
                <w:tab w:val="left" w:pos="3649"/>
                <w:tab w:val="left" w:pos="5349"/>
                <w:tab w:val="left" w:pos="7992"/>
                <w:tab w:val="left" w:pos="9409"/>
                <w:tab w:val="left" w:pos="10778"/>
              </w:tabs>
              <w:rPr>
                <w:rFonts w:ascii="Calibri" w:hAnsi="Calibri"/>
                <w:i/>
                <w:lang w:val="en-GB"/>
              </w:rPr>
            </w:pPr>
            <w:r>
              <w:rPr>
                <w:rFonts w:ascii="Calibri" w:hAnsi="Calibri"/>
                <w:b/>
                <w:lang w:val="en-GB"/>
              </w:rPr>
              <w:t>F.3.3 – Curriculum development project</w:t>
            </w:r>
            <w:r>
              <w:rPr>
                <w:rFonts w:ascii="Calibri" w:hAnsi="Calibri"/>
                <w:i/>
                <w:lang w:val="en-GB"/>
              </w:rPr>
              <w:t xml:space="preserve"> (only for Partner Country institutions)</w:t>
            </w:r>
          </w:p>
          <w:p w14:paraId="31125084" w14:textId="77777777" w:rsidR="002E5B32" w:rsidRDefault="002E5B32">
            <w:pPr>
              <w:tabs>
                <w:tab w:val="left" w:pos="3649"/>
                <w:tab w:val="left" w:pos="5349"/>
                <w:tab w:val="left" w:pos="7992"/>
                <w:tab w:val="left" w:pos="9409"/>
                <w:tab w:val="left" w:pos="10778"/>
              </w:tabs>
              <w:rPr>
                <w:rFonts w:ascii="Calibri" w:hAnsi="Calibri"/>
                <w:i/>
                <w:lang w:val="en-GB"/>
              </w:rPr>
            </w:pPr>
            <w:r>
              <w:rPr>
                <w:rFonts w:ascii="Calibri" w:hAnsi="Calibri"/>
                <w:i/>
                <w:lang w:val="en-GB"/>
              </w:rPr>
              <w:t>Please fill in if you are applying for a curriculum development project</w:t>
            </w:r>
          </w:p>
        </w:tc>
      </w:tr>
      <w:tr w:rsidR="002E5B32" w14:paraId="49D1A741" w14:textId="77777777" w:rsidTr="002E5B32">
        <w:trPr>
          <w:trHeight w:val="680"/>
        </w:trPr>
        <w:tc>
          <w:tcPr>
            <w:tcW w:w="6663" w:type="dxa"/>
            <w:gridSpan w:val="4"/>
            <w:tcBorders>
              <w:top w:val="single" w:sz="4" w:space="0" w:color="auto"/>
              <w:left w:val="double" w:sz="4" w:space="0" w:color="auto"/>
              <w:bottom w:val="single" w:sz="4" w:space="0" w:color="auto"/>
              <w:right w:val="single" w:sz="4" w:space="0" w:color="auto"/>
            </w:tcBorders>
            <w:vAlign w:val="center"/>
            <w:hideMark/>
          </w:tcPr>
          <w:p w14:paraId="084BA238" w14:textId="77777777" w:rsidR="002E5B32" w:rsidRDefault="002E5B32">
            <w:pPr>
              <w:tabs>
                <w:tab w:val="left" w:pos="3649"/>
                <w:tab w:val="left" w:pos="5349"/>
                <w:tab w:val="left" w:pos="7992"/>
                <w:tab w:val="left" w:pos="9409"/>
                <w:tab w:val="left" w:pos="10778"/>
              </w:tabs>
              <w:rPr>
                <w:rFonts w:ascii="Calibri" w:hAnsi="Calibri"/>
                <w:lang w:val="en-GB"/>
              </w:rPr>
            </w:pPr>
            <w:r>
              <w:rPr>
                <w:rFonts w:ascii="Calibri" w:hAnsi="Calibri"/>
                <w:lang w:val="en-GB"/>
              </w:rPr>
              <w:t xml:space="preserve">Please confirm that no similar curricula/ courses/modules were developed/modernised in Tempus IV projects in this HEI. </w:t>
            </w:r>
          </w:p>
        </w:tc>
        <w:sdt>
          <w:sdtPr>
            <w:rPr>
              <w:rFonts w:ascii="Calibri" w:hAnsi="Calibri"/>
              <w:b/>
              <w:sz w:val="28"/>
              <w:lang w:val="fr-BE"/>
            </w:rPr>
            <w:id w:val="-530572480"/>
            <w:showingPlcHdr/>
            <w:comboBox>
              <w:listItem w:value="Choose an item."/>
              <w:listItem w:displayText="I do not confirm" w:value="I do not confirm"/>
              <w:listItem w:displayText="I confirm" w:value="I confirm"/>
            </w:comboBox>
          </w:sdtPr>
          <w:sdtContent>
            <w:tc>
              <w:tcPr>
                <w:tcW w:w="2976" w:type="dxa"/>
                <w:gridSpan w:val="2"/>
                <w:tcBorders>
                  <w:top w:val="single" w:sz="4" w:space="0" w:color="auto"/>
                  <w:left w:val="single" w:sz="4" w:space="0" w:color="auto"/>
                  <w:bottom w:val="single" w:sz="4" w:space="0" w:color="auto"/>
                  <w:right w:val="double" w:sz="4" w:space="0" w:color="auto"/>
                </w:tcBorders>
                <w:vAlign w:val="center"/>
                <w:hideMark/>
              </w:tcPr>
              <w:p w14:paraId="589AE861" w14:textId="77777777" w:rsidR="002E5B32" w:rsidRDefault="002E5B32">
                <w:pPr>
                  <w:tabs>
                    <w:tab w:val="center" w:pos="1834"/>
                  </w:tabs>
                  <w:jc w:val="center"/>
                  <w:rPr>
                    <w:rFonts w:ascii="Calibri" w:hAnsi="Calibri"/>
                    <w:b/>
                    <w:sz w:val="28"/>
                    <w:lang w:val="fr-BE"/>
                  </w:rPr>
                </w:pPr>
                <w:r>
                  <w:rPr>
                    <w:rStyle w:val="PlaceholderText"/>
                  </w:rPr>
                  <w:t>Choose an item.</w:t>
                </w:r>
              </w:p>
            </w:tc>
          </w:sdtContent>
        </w:sdt>
      </w:tr>
      <w:tr w:rsidR="002E5B32" w14:paraId="26A68B28" w14:textId="77777777" w:rsidTr="002E5B32">
        <w:trPr>
          <w:trHeight w:val="567"/>
        </w:trPr>
        <w:tc>
          <w:tcPr>
            <w:tcW w:w="9639" w:type="dxa"/>
            <w:gridSpan w:val="6"/>
            <w:tcBorders>
              <w:top w:val="single" w:sz="4" w:space="0" w:color="auto"/>
              <w:left w:val="double" w:sz="4" w:space="0" w:color="auto"/>
              <w:bottom w:val="single" w:sz="4" w:space="0" w:color="auto"/>
              <w:right w:val="double" w:sz="4" w:space="0" w:color="auto"/>
            </w:tcBorders>
            <w:vAlign w:val="bottom"/>
            <w:hideMark/>
          </w:tcPr>
          <w:p w14:paraId="0B0A5689" w14:textId="77777777" w:rsidR="002E5B32" w:rsidRDefault="002E5B32">
            <w:pPr>
              <w:tabs>
                <w:tab w:val="left" w:pos="3649"/>
                <w:tab w:val="left" w:pos="5349"/>
                <w:tab w:val="left" w:pos="7992"/>
                <w:tab w:val="left" w:pos="9409"/>
                <w:tab w:val="left" w:pos="10778"/>
              </w:tabs>
              <w:rPr>
                <w:rFonts w:ascii="Calibri" w:hAnsi="Calibri"/>
                <w:b/>
              </w:rPr>
            </w:pPr>
            <w:r>
              <w:rPr>
                <w:rFonts w:ascii="Calibri" w:hAnsi="Calibri"/>
                <w:b/>
              </w:rPr>
              <w:t>For new courses</w:t>
            </w:r>
          </w:p>
        </w:tc>
      </w:tr>
      <w:tr w:rsidR="002E5B32" w14:paraId="1D52B24B" w14:textId="77777777" w:rsidTr="002E5B32">
        <w:trPr>
          <w:trHeight w:val="283"/>
        </w:trPr>
        <w:tc>
          <w:tcPr>
            <w:tcW w:w="4819" w:type="dxa"/>
            <w:gridSpan w:val="3"/>
            <w:tcBorders>
              <w:top w:val="single" w:sz="4" w:space="0" w:color="auto"/>
              <w:left w:val="double" w:sz="4" w:space="0" w:color="auto"/>
              <w:bottom w:val="single" w:sz="4" w:space="0" w:color="auto"/>
              <w:right w:val="single" w:sz="4" w:space="0" w:color="auto"/>
            </w:tcBorders>
            <w:vAlign w:val="center"/>
            <w:hideMark/>
          </w:tcPr>
          <w:p w14:paraId="5E3538A6" w14:textId="77777777" w:rsidR="002E5B32" w:rsidRDefault="002E5B32">
            <w:pPr>
              <w:tabs>
                <w:tab w:val="left" w:pos="3649"/>
                <w:tab w:val="left" w:pos="5349"/>
                <w:tab w:val="left" w:pos="7992"/>
                <w:tab w:val="left" w:pos="9409"/>
                <w:tab w:val="left" w:pos="10778"/>
              </w:tabs>
              <w:rPr>
                <w:rFonts w:ascii="Calibri" w:hAnsi="Calibri"/>
                <w:lang w:val="en-GB"/>
              </w:rPr>
            </w:pPr>
            <w:r>
              <w:rPr>
                <w:rFonts w:ascii="Calibri" w:hAnsi="Calibri" w:cs="Times New Roman"/>
                <w:color w:val="000000"/>
                <w:lang w:val="en-GB"/>
              </w:rPr>
              <w:t>What new courses will the project implement in your HEI?</w:t>
            </w:r>
          </w:p>
        </w:tc>
        <w:tc>
          <w:tcPr>
            <w:tcW w:w="4820" w:type="dxa"/>
            <w:gridSpan w:val="3"/>
            <w:tcBorders>
              <w:top w:val="single" w:sz="4" w:space="0" w:color="auto"/>
              <w:left w:val="single" w:sz="4" w:space="0" w:color="auto"/>
              <w:bottom w:val="single" w:sz="4" w:space="0" w:color="auto"/>
              <w:right w:val="double" w:sz="4" w:space="0" w:color="auto"/>
            </w:tcBorders>
            <w:vAlign w:val="center"/>
          </w:tcPr>
          <w:p w14:paraId="3ACB1E35" w14:textId="77777777" w:rsidR="002E5B32" w:rsidRDefault="002E5B32">
            <w:pPr>
              <w:tabs>
                <w:tab w:val="left" w:pos="3649"/>
                <w:tab w:val="left" w:pos="5349"/>
                <w:tab w:val="left" w:pos="7992"/>
                <w:tab w:val="left" w:pos="9409"/>
                <w:tab w:val="left" w:pos="10778"/>
              </w:tabs>
              <w:rPr>
                <w:rFonts w:ascii="Calibri" w:hAnsi="Calibri"/>
                <w:lang w:val="en-GB"/>
              </w:rPr>
            </w:pPr>
          </w:p>
        </w:tc>
      </w:tr>
      <w:tr w:rsidR="002E5B32" w14:paraId="65CEEEF7" w14:textId="77777777" w:rsidTr="002E5B32">
        <w:trPr>
          <w:trHeight w:val="283"/>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088EB553" w14:textId="77777777" w:rsidR="002E5B32" w:rsidRDefault="002E5B32">
            <w:pPr>
              <w:tabs>
                <w:tab w:val="left" w:pos="3649"/>
                <w:tab w:val="left" w:pos="5349"/>
                <w:tab w:val="left" w:pos="7992"/>
                <w:tab w:val="left" w:pos="9409"/>
                <w:tab w:val="left" w:pos="10778"/>
              </w:tabs>
              <w:rPr>
                <w:rFonts w:ascii="Calibri" w:hAnsi="Calibri"/>
                <w:lang w:val="en-GB"/>
              </w:rPr>
            </w:pPr>
            <w:r>
              <w:rPr>
                <w:rFonts w:ascii="Calibri" w:hAnsi="Calibri" w:cs="Times New Roman"/>
                <w:color w:val="000000"/>
                <w:lang w:val="en-GB"/>
              </w:rPr>
              <w:t>For each course please fill the following nested table:</w:t>
            </w:r>
          </w:p>
        </w:tc>
      </w:tr>
      <w:tr w:rsidR="002E5B32" w14:paraId="5E087A30" w14:textId="77777777" w:rsidTr="002E5B32">
        <w:trPr>
          <w:trHeight w:val="64"/>
        </w:trPr>
        <w:tc>
          <w:tcPr>
            <w:tcW w:w="9639" w:type="dxa"/>
            <w:gridSpan w:val="6"/>
            <w:tcBorders>
              <w:top w:val="single" w:sz="4" w:space="0" w:color="auto"/>
              <w:left w:val="double" w:sz="4" w:space="0" w:color="auto"/>
              <w:bottom w:val="single" w:sz="4" w:space="0" w:color="auto"/>
              <w:right w:val="double" w:sz="4" w:space="0" w:color="auto"/>
            </w:tcBorders>
            <w:vAlign w:val="center"/>
          </w:tcPr>
          <w:p w14:paraId="4EB27450" w14:textId="77777777" w:rsidR="002E5B32" w:rsidRDefault="002E5B32">
            <w:pPr>
              <w:tabs>
                <w:tab w:val="left" w:pos="3649"/>
                <w:tab w:val="left" w:pos="5349"/>
                <w:tab w:val="left" w:pos="7992"/>
                <w:tab w:val="left" w:pos="9409"/>
                <w:tab w:val="left" w:pos="10778"/>
              </w:tabs>
              <w:jc w:val="center"/>
              <w:rPr>
                <w:rFonts w:ascii="Calibri" w:hAnsi="Calibri"/>
                <w:lang w:val="en-GB"/>
              </w:rPr>
            </w:pPr>
          </w:p>
          <w:tbl>
            <w:tblPr>
              <w:tblStyle w:val="TableGrid"/>
              <w:tblW w:w="9075" w:type="dxa"/>
              <w:jc w:val="center"/>
              <w:tblInd w:w="0" w:type="dxa"/>
              <w:tblLayout w:type="fixed"/>
              <w:tblLook w:val="04A0" w:firstRow="1" w:lastRow="0" w:firstColumn="1" w:lastColumn="0" w:noHBand="0" w:noVBand="1"/>
            </w:tblPr>
            <w:tblGrid>
              <w:gridCol w:w="4537"/>
              <w:gridCol w:w="4538"/>
            </w:tblGrid>
            <w:tr w:rsidR="002E5B32" w14:paraId="0B8DD610" w14:textId="77777777">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2F250132" w14:textId="77777777" w:rsidR="002E5B32" w:rsidRDefault="002E5B32">
                  <w:pPr>
                    <w:rPr>
                      <w:rFonts w:ascii="Calibri" w:hAnsi="Calibri" w:cs="Times New Roman"/>
                      <w:b/>
                      <w:color w:val="000000"/>
                      <w:lang w:val="fr-BE"/>
                    </w:rPr>
                  </w:pPr>
                  <w:r>
                    <w:rPr>
                      <w:rFonts w:ascii="Calibri" w:hAnsi="Calibri" w:cs="Times New Roman"/>
                      <w:b/>
                      <w:color w:val="000000"/>
                    </w:rPr>
                    <w:t>Title</w:t>
                  </w:r>
                </w:p>
              </w:tc>
              <w:tc>
                <w:tcPr>
                  <w:tcW w:w="4535" w:type="dxa"/>
                  <w:tcBorders>
                    <w:top w:val="single" w:sz="4" w:space="0" w:color="auto"/>
                    <w:left w:val="single" w:sz="4" w:space="0" w:color="auto"/>
                    <w:bottom w:val="single" w:sz="4" w:space="0" w:color="auto"/>
                    <w:right w:val="single" w:sz="4" w:space="0" w:color="auto"/>
                  </w:tcBorders>
                </w:tcPr>
                <w:p w14:paraId="39ABB6BA" w14:textId="77777777" w:rsidR="002E5B32" w:rsidRDefault="002E5B32">
                  <w:pPr>
                    <w:rPr>
                      <w:rFonts w:ascii="Calibri" w:hAnsi="Calibri"/>
                      <w:b/>
                    </w:rPr>
                  </w:pPr>
                </w:p>
              </w:tc>
            </w:tr>
            <w:tr w:rsidR="002E5B32" w14:paraId="1C69D501" w14:textId="77777777">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5B59EB25" w14:textId="77777777" w:rsidR="002E5B32" w:rsidRDefault="002E5B32">
                  <w:pPr>
                    <w:rPr>
                      <w:rFonts w:ascii="Calibri" w:hAnsi="Calibri" w:cs="Times New Roman"/>
                      <w:color w:val="000000"/>
                      <w:lang w:val="fr-BE"/>
                    </w:rPr>
                  </w:pPr>
                  <w:r>
                    <w:rPr>
                      <w:rFonts w:ascii="Calibri" w:hAnsi="Calibri" w:cs="Times New Roman"/>
                      <w:color w:val="000000"/>
                    </w:rPr>
                    <w:t>Level of study</w:t>
                  </w:r>
                </w:p>
              </w:tc>
              <w:tc>
                <w:tcPr>
                  <w:tcW w:w="4535" w:type="dxa"/>
                  <w:tcBorders>
                    <w:top w:val="single" w:sz="4" w:space="0" w:color="auto"/>
                    <w:left w:val="single" w:sz="4" w:space="0" w:color="auto"/>
                    <w:bottom w:val="single" w:sz="4" w:space="0" w:color="auto"/>
                    <w:right w:val="single" w:sz="4" w:space="0" w:color="auto"/>
                  </w:tcBorders>
                </w:tcPr>
                <w:p w14:paraId="239EC149" w14:textId="77777777" w:rsidR="002E5B32" w:rsidRDefault="002E5B32">
                  <w:pPr>
                    <w:rPr>
                      <w:rFonts w:ascii="Calibri" w:hAnsi="Calibri"/>
                      <w:lang w:val="fr-BE"/>
                    </w:rPr>
                  </w:pPr>
                </w:p>
              </w:tc>
            </w:tr>
            <w:tr w:rsidR="002E5B32" w14:paraId="79C9DEB7" w14:textId="77777777">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231D45C8" w14:textId="77777777" w:rsidR="002E5B32" w:rsidRDefault="002E5B32">
                  <w:pPr>
                    <w:rPr>
                      <w:rFonts w:ascii="Calibri" w:hAnsi="Calibri" w:cs="Times New Roman"/>
                      <w:color w:val="000000"/>
                      <w:lang w:val="en-GB"/>
                    </w:rPr>
                  </w:pPr>
                  <w:r>
                    <w:rPr>
                      <w:rFonts w:ascii="Calibri" w:hAnsi="Calibri" w:cs="Times New Roman"/>
                      <w:color w:val="000000"/>
                      <w:lang w:val="en-GB"/>
                    </w:rPr>
                    <w:t>List of subjects and credits</w:t>
                  </w:r>
                  <w:r>
                    <w:rPr>
                      <w:lang w:val="en-GB"/>
                    </w:rPr>
                    <w:t xml:space="preserve"> (ECTS or comparable credit system) </w:t>
                  </w:r>
                  <w:r>
                    <w:rPr>
                      <w:rFonts w:ascii="Calibri" w:hAnsi="Calibri" w:cs="Times New Roman"/>
                      <w:color w:val="000000"/>
                      <w:lang w:val="en-GB"/>
                    </w:rPr>
                    <w:t xml:space="preserve"> for each of them</w:t>
                  </w:r>
                </w:p>
              </w:tc>
              <w:tc>
                <w:tcPr>
                  <w:tcW w:w="4535" w:type="dxa"/>
                  <w:tcBorders>
                    <w:top w:val="single" w:sz="4" w:space="0" w:color="auto"/>
                    <w:left w:val="single" w:sz="4" w:space="0" w:color="auto"/>
                    <w:bottom w:val="single" w:sz="4" w:space="0" w:color="auto"/>
                    <w:right w:val="single" w:sz="4" w:space="0" w:color="auto"/>
                  </w:tcBorders>
                </w:tcPr>
                <w:p w14:paraId="350AC8E6" w14:textId="77777777" w:rsidR="002E5B32" w:rsidRDefault="002E5B32">
                  <w:pPr>
                    <w:rPr>
                      <w:rFonts w:ascii="Calibri" w:hAnsi="Calibri"/>
                      <w:lang w:val="en-GB"/>
                    </w:rPr>
                  </w:pPr>
                </w:p>
              </w:tc>
            </w:tr>
            <w:tr w:rsidR="002E5B32" w14:paraId="361B3A21" w14:textId="77777777">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50721767" w14:textId="77777777" w:rsidR="002E5B32" w:rsidRDefault="002E5B32">
                  <w:pPr>
                    <w:rPr>
                      <w:rFonts w:ascii="Calibri" w:hAnsi="Calibri" w:cs="Times New Roman"/>
                      <w:color w:val="000000"/>
                      <w:lang w:val="en-GB"/>
                    </w:rPr>
                  </w:pPr>
                  <w:r>
                    <w:rPr>
                      <w:rFonts w:ascii="Calibri" w:hAnsi="Calibri" w:cs="Times New Roman"/>
                      <w:color w:val="000000"/>
                      <w:lang w:val="en-GB"/>
                    </w:rPr>
                    <w:t>Estimated date of accreditation and accreditation body</w:t>
                  </w:r>
                </w:p>
              </w:tc>
              <w:tc>
                <w:tcPr>
                  <w:tcW w:w="4535" w:type="dxa"/>
                  <w:tcBorders>
                    <w:top w:val="single" w:sz="4" w:space="0" w:color="auto"/>
                    <w:left w:val="single" w:sz="4" w:space="0" w:color="auto"/>
                    <w:bottom w:val="single" w:sz="4" w:space="0" w:color="auto"/>
                    <w:right w:val="single" w:sz="4" w:space="0" w:color="auto"/>
                  </w:tcBorders>
                </w:tcPr>
                <w:p w14:paraId="43F8AD40" w14:textId="77777777" w:rsidR="002E5B32" w:rsidRDefault="002E5B32">
                  <w:pPr>
                    <w:rPr>
                      <w:rFonts w:ascii="Calibri" w:hAnsi="Calibri"/>
                      <w:lang w:val="en-GB"/>
                    </w:rPr>
                  </w:pPr>
                </w:p>
              </w:tc>
            </w:tr>
            <w:tr w:rsidR="002E5B32" w14:paraId="1D0DEADD" w14:textId="77777777">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4D91E193" w14:textId="77777777" w:rsidR="002E5B32" w:rsidRDefault="002E5B32">
                  <w:pPr>
                    <w:rPr>
                      <w:rFonts w:ascii="Calibri" w:hAnsi="Calibri" w:cs="Times New Roman"/>
                      <w:color w:val="000000"/>
                      <w:lang w:val="en-GB"/>
                    </w:rPr>
                  </w:pPr>
                  <w:r>
                    <w:rPr>
                      <w:rFonts w:ascii="Calibri" w:hAnsi="Calibri" w:cs="Times New Roman"/>
                      <w:color w:val="000000"/>
                      <w:lang w:val="en-GB"/>
                    </w:rPr>
                    <w:t>Estimated starting date of the new programme</w:t>
                  </w:r>
                </w:p>
              </w:tc>
              <w:tc>
                <w:tcPr>
                  <w:tcW w:w="4535" w:type="dxa"/>
                  <w:tcBorders>
                    <w:top w:val="single" w:sz="4" w:space="0" w:color="auto"/>
                    <w:left w:val="single" w:sz="4" w:space="0" w:color="auto"/>
                    <w:bottom w:val="single" w:sz="4" w:space="0" w:color="auto"/>
                    <w:right w:val="single" w:sz="4" w:space="0" w:color="auto"/>
                  </w:tcBorders>
                </w:tcPr>
                <w:p w14:paraId="70879938" w14:textId="77777777" w:rsidR="002E5B32" w:rsidRDefault="002E5B32">
                  <w:pPr>
                    <w:rPr>
                      <w:rFonts w:ascii="Calibri" w:hAnsi="Calibri"/>
                      <w:lang w:val="en-GB"/>
                    </w:rPr>
                  </w:pPr>
                </w:p>
              </w:tc>
            </w:tr>
            <w:tr w:rsidR="002E5B32" w14:paraId="78A57D7B" w14:textId="77777777">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39F7DAF4" w14:textId="77777777" w:rsidR="002E5B32" w:rsidRDefault="002E5B32">
                  <w:pPr>
                    <w:rPr>
                      <w:rFonts w:ascii="Calibri" w:hAnsi="Calibri" w:cs="Times New Roman"/>
                      <w:color w:val="000000"/>
                      <w:lang w:val="en-GB"/>
                    </w:rPr>
                  </w:pPr>
                  <w:r>
                    <w:rPr>
                      <w:rFonts w:ascii="Calibri" w:hAnsi="Calibri" w:cs="Times New Roman"/>
                      <w:color w:val="000000"/>
                      <w:lang w:val="en-GB"/>
                    </w:rPr>
                    <w:t>Number of students to be accepted in the first year/ second year</w:t>
                  </w:r>
                </w:p>
              </w:tc>
              <w:tc>
                <w:tcPr>
                  <w:tcW w:w="4535" w:type="dxa"/>
                  <w:tcBorders>
                    <w:top w:val="single" w:sz="4" w:space="0" w:color="auto"/>
                    <w:left w:val="single" w:sz="4" w:space="0" w:color="auto"/>
                    <w:bottom w:val="single" w:sz="4" w:space="0" w:color="auto"/>
                    <w:right w:val="single" w:sz="4" w:space="0" w:color="auto"/>
                  </w:tcBorders>
                </w:tcPr>
                <w:p w14:paraId="7497A518" w14:textId="77777777" w:rsidR="002E5B32" w:rsidRDefault="002E5B32">
                  <w:pPr>
                    <w:rPr>
                      <w:rFonts w:ascii="Calibri" w:hAnsi="Calibri"/>
                      <w:lang w:val="en-GB"/>
                    </w:rPr>
                  </w:pPr>
                </w:p>
              </w:tc>
            </w:tr>
            <w:tr w:rsidR="002E5B32" w14:paraId="0D7A9564" w14:textId="77777777">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7FCBC9F2" w14:textId="77777777" w:rsidR="002E5B32" w:rsidRDefault="002E5B32">
                  <w:pPr>
                    <w:rPr>
                      <w:rFonts w:ascii="Calibri" w:hAnsi="Calibri" w:cs="Times New Roman"/>
                      <w:color w:val="000000"/>
                      <w:lang w:val="en-GB"/>
                    </w:rPr>
                  </w:pPr>
                  <w:r>
                    <w:rPr>
                      <w:rFonts w:ascii="Calibri" w:hAnsi="Calibri" w:cs="Times New Roman"/>
                      <w:color w:val="000000"/>
                      <w:lang w:val="en-GB"/>
                    </w:rPr>
                    <w:t>Number of teaching staff to be trained</w:t>
                  </w:r>
                </w:p>
              </w:tc>
              <w:tc>
                <w:tcPr>
                  <w:tcW w:w="4535" w:type="dxa"/>
                  <w:tcBorders>
                    <w:top w:val="single" w:sz="4" w:space="0" w:color="auto"/>
                    <w:left w:val="single" w:sz="4" w:space="0" w:color="auto"/>
                    <w:bottom w:val="single" w:sz="4" w:space="0" w:color="auto"/>
                    <w:right w:val="single" w:sz="4" w:space="0" w:color="auto"/>
                  </w:tcBorders>
                </w:tcPr>
                <w:p w14:paraId="480F4944" w14:textId="77777777" w:rsidR="002E5B32" w:rsidRDefault="002E5B32">
                  <w:pPr>
                    <w:rPr>
                      <w:rFonts w:ascii="Calibri" w:hAnsi="Calibri"/>
                      <w:lang w:val="en-GB"/>
                    </w:rPr>
                  </w:pPr>
                </w:p>
              </w:tc>
            </w:tr>
            <w:tr w:rsidR="002E5B32" w14:paraId="2E881122" w14:textId="77777777">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32C1CF15" w14:textId="77777777" w:rsidR="002E5B32" w:rsidRDefault="002E5B32">
                  <w:pPr>
                    <w:rPr>
                      <w:rFonts w:ascii="Calibri" w:hAnsi="Calibri" w:cs="Times New Roman"/>
                      <w:color w:val="000000"/>
                      <w:lang w:val="fr-BE"/>
                    </w:rPr>
                  </w:pPr>
                  <w:r>
                    <w:rPr>
                      <w:rFonts w:ascii="Calibri" w:hAnsi="Calibri" w:cs="Times New Roman"/>
                      <w:color w:val="000000"/>
                      <w:lang w:val="en-GB"/>
                    </w:rPr>
                    <w:t>Internship /placements ( if applicable )</w:t>
                  </w:r>
                </w:p>
              </w:tc>
              <w:tc>
                <w:tcPr>
                  <w:tcW w:w="4535" w:type="dxa"/>
                  <w:tcBorders>
                    <w:top w:val="single" w:sz="4" w:space="0" w:color="auto"/>
                    <w:left w:val="single" w:sz="4" w:space="0" w:color="auto"/>
                    <w:bottom w:val="single" w:sz="4" w:space="0" w:color="auto"/>
                    <w:right w:val="single" w:sz="4" w:space="0" w:color="auto"/>
                  </w:tcBorders>
                </w:tcPr>
                <w:p w14:paraId="5032237B" w14:textId="77777777" w:rsidR="002E5B32" w:rsidRDefault="002E5B32">
                  <w:pPr>
                    <w:rPr>
                      <w:rFonts w:ascii="Calibri" w:hAnsi="Calibri"/>
                      <w:lang w:val="fr-BE"/>
                    </w:rPr>
                  </w:pPr>
                </w:p>
              </w:tc>
            </w:tr>
            <w:tr w:rsidR="002E5B32" w14:paraId="68F588DE" w14:textId="77777777">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35060AF6" w14:textId="77777777" w:rsidR="002E5B32" w:rsidRDefault="002E5B32">
                  <w:pPr>
                    <w:rPr>
                      <w:rFonts w:ascii="Calibri" w:hAnsi="Calibri" w:cs="Times New Roman"/>
                      <w:color w:val="000000"/>
                      <w:lang w:val="en-GB"/>
                    </w:rPr>
                  </w:pPr>
                  <w:r>
                    <w:rPr>
                      <w:rFonts w:ascii="Calibri" w:hAnsi="Calibri" w:cs="Times New Roman"/>
                      <w:color w:val="000000"/>
                      <w:lang w:val="en-GB"/>
                    </w:rPr>
                    <w:t>List of equipment to be purchased for this course? ( if applicable)</w:t>
                  </w:r>
                </w:p>
              </w:tc>
              <w:tc>
                <w:tcPr>
                  <w:tcW w:w="4535" w:type="dxa"/>
                  <w:tcBorders>
                    <w:top w:val="single" w:sz="4" w:space="0" w:color="auto"/>
                    <w:left w:val="single" w:sz="4" w:space="0" w:color="auto"/>
                    <w:bottom w:val="single" w:sz="4" w:space="0" w:color="auto"/>
                    <w:right w:val="single" w:sz="4" w:space="0" w:color="auto"/>
                  </w:tcBorders>
                </w:tcPr>
                <w:p w14:paraId="43DF4F64" w14:textId="77777777" w:rsidR="002E5B32" w:rsidRDefault="002E5B32">
                  <w:pPr>
                    <w:rPr>
                      <w:rFonts w:ascii="Calibri" w:hAnsi="Calibri"/>
                      <w:lang w:val="en-GB"/>
                    </w:rPr>
                  </w:pPr>
                </w:p>
              </w:tc>
            </w:tr>
          </w:tbl>
          <w:p w14:paraId="2E9088D0" w14:textId="77777777" w:rsidR="002E5B32" w:rsidRDefault="002E5B32">
            <w:pPr>
              <w:tabs>
                <w:tab w:val="left" w:pos="3649"/>
                <w:tab w:val="left" w:pos="5349"/>
                <w:tab w:val="left" w:pos="7992"/>
                <w:tab w:val="left" w:pos="9409"/>
                <w:tab w:val="left" w:pos="10778"/>
              </w:tabs>
              <w:jc w:val="center"/>
              <w:rPr>
                <w:rFonts w:ascii="Calibri" w:eastAsia="Calibri" w:hAnsi="Calibri"/>
                <w:i/>
                <w:lang w:val="en-GB" w:eastAsia="en-GB"/>
              </w:rPr>
            </w:pPr>
          </w:p>
          <w:p w14:paraId="79DD5712" w14:textId="77777777" w:rsidR="002E5B32" w:rsidRDefault="002E5B32">
            <w:pPr>
              <w:tabs>
                <w:tab w:val="left" w:pos="3649"/>
                <w:tab w:val="left" w:pos="5349"/>
                <w:tab w:val="left" w:pos="7992"/>
                <w:tab w:val="left" w:pos="9409"/>
                <w:tab w:val="left" w:pos="10778"/>
              </w:tabs>
              <w:jc w:val="center"/>
              <w:rPr>
                <w:rFonts w:ascii="Calibri" w:hAnsi="Calibri"/>
                <w:i/>
                <w:color w:val="FF0000"/>
                <w:lang w:val="en-GB"/>
              </w:rPr>
            </w:pPr>
            <w:r>
              <w:rPr>
                <w:rFonts w:ascii="Calibri" w:hAnsi="Calibri"/>
                <w:i/>
                <w:color w:val="FF0000"/>
                <w:lang w:val="en-GB"/>
              </w:rPr>
              <w:t>Please copy and paste nested tables as necessary</w:t>
            </w:r>
          </w:p>
          <w:p w14:paraId="3B6240A1" w14:textId="77777777" w:rsidR="002E5B32" w:rsidRDefault="002E5B32">
            <w:pPr>
              <w:tabs>
                <w:tab w:val="left" w:pos="3649"/>
                <w:tab w:val="left" w:pos="5349"/>
                <w:tab w:val="left" w:pos="7992"/>
                <w:tab w:val="left" w:pos="9409"/>
                <w:tab w:val="left" w:pos="10778"/>
              </w:tabs>
              <w:jc w:val="center"/>
              <w:rPr>
                <w:rFonts w:ascii="Calibri" w:hAnsi="Calibri"/>
                <w:lang w:val="en-GB"/>
              </w:rPr>
            </w:pPr>
          </w:p>
          <w:p w14:paraId="43563A54" w14:textId="77777777" w:rsidR="002E5B32" w:rsidRDefault="002E5B32">
            <w:pPr>
              <w:tabs>
                <w:tab w:val="left" w:pos="3649"/>
                <w:tab w:val="left" w:pos="5349"/>
                <w:tab w:val="left" w:pos="7992"/>
                <w:tab w:val="left" w:pos="9409"/>
                <w:tab w:val="left" w:pos="10778"/>
              </w:tabs>
              <w:rPr>
                <w:rFonts w:ascii="Calibri" w:hAnsi="Calibri"/>
                <w:lang w:val="en-GB"/>
              </w:rPr>
            </w:pPr>
          </w:p>
        </w:tc>
      </w:tr>
      <w:tr w:rsidR="002E5B32" w14:paraId="07A9FF3F" w14:textId="77777777" w:rsidTr="002E5B32">
        <w:trPr>
          <w:trHeight w:val="567"/>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06445CD5" w14:textId="77777777" w:rsidR="002E5B32" w:rsidRDefault="002E5B32">
            <w:pPr>
              <w:tabs>
                <w:tab w:val="left" w:pos="3649"/>
                <w:tab w:val="left" w:pos="5349"/>
                <w:tab w:val="left" w:pos="7992"/>
                <w:tab w:val="left" w:pos="9409"/>
                <w:tab w:val="left" w:pos="10778"/>
              </w:tabs>
              <w:rPr>
                <w:rFonts w:ascii="Calibri" w:hAnsi="Calibri"/>
                <w:b/>
                <w:lang w:val="fr-BE"/>
              </w:rPr>
            </w:pPr>
            <w:r>
              <w:rPr>
                <w:rFonts w:ascii="Calibri" w:hAnsi="Calibri"/>
                <w:b/>
              </w:rPr>
              <w:t>For updated courses</w:t>
            </w:r>
          </w:p>
        </w:tc>
      </w:tr>
      <w:tr w:rsidR="002E5B32" w14:paraId="0C46FA74" w14:textId="77777777" w:rsidTr="002E5B32">
        <w:trPr>
          <w:trHeight w:val="283"/>
        </w:trPr>
        <w:tc>
          <w:tcPr>
            <w:tcW w:w="4819" w:type="dxa"/>
            <w:gridSpan w:val="3"/>
            <w:tcBorders>
              <w:top w:val="single" w:sz="4" w:space="0" w:color="auto"/>
              <w:left w:val="double" w:sz="4" w:space="0" w:color="auto"/>
              <w:bottom w:val="single" w:sz="4" w:space="0" w:color="auto"/>
              <w:right w:val="single" w:sz="4" w:space="0" w:color="auto"/>
            </w:tcBorders>
            <w:vAlign w:val="center"/>
            <w:hideMark/>
          </w:tcPr>
          <w:p w14:paraId="1FB1B947" w14:textId="77777777" w:rsidR="002E5B32" w:rsidRDefault="002E5B32">
            <w:pPr>
              <w:tabs>
                <w:tab w:val="left" w:pos="3649"/>
                <w:tab w:val="left" w:pos="5349"/>
                <w:tab w:val="left" w:pos="7992"/>
                <w:tab w:val="left" w:pos="9409"/>
                <w:tab w:val="left" w:pos="10778"/>
              </w:tabs>
              <w:rPr>
                <w:rFonts w:ascii="Calibri" w:hAnsi="Calibri"/>
                <w:lang w:val="en-GB"/>
              </w:rPr>
            </w:pPr>
            <w:r>
              <w:rPr>
                <w:rFonts w:ascii="Calibri" w:hAnsi="Calibri" w:cs="Times New Roman"/>
                <w:color w:val="000000"/>
                <w:lang w:val="en-GB"/>
              </w:rPr>
              <w:t>Which existing courses will be updated in your HEI?</w:t>
            </w:r>
          </w:p>
        </w:tc>
        <w:tc>
          <w:tcPr>
            <w:tcW w:w="4820" w:type="dxa"/>
            <w:gridSpan w:val="3"/>
            <w:tcBorders>
              <w:top w:val="single" w:sz="4" w:space="0" w:color="auto"/>
              <w:left w:val="single" w:sz="4" w:space="0" w:color="auto"/>
              <w:bottom w:val="single" w:sz="4" w:space="0" w:color="auto"/>
              <w:right w:val="double" w:sz="4" w:space="0" w:color="auto"/>
            </w:tcBorders>
            <w:vAlign w:val="center"/>
          </w:tcPr>
          <w:p w14:paraId="001DA4C6" w14:textId="77777777" w:rsidR="002E5B32" w:rsidRDefault="002E5B32">
            <w:pPr>
              <w:tabs>
                <w:tab w:val="left" w:pos="3649"/>
                <w:tab w:val="left" w:pos="5349"/>
                <w:tab w:val="left" w:pos="7992"/>
                <w:tab w:val="left" w:pos="9409"/>
                <w:tab w:val="left" w:pos="10778"/>
              </w:tabs>
              <w:rPr>
                <w:rFonts w:ascii="Calibri" w:hAnsi="Calibri"/>
                <w:lang w:val="en-GB"/>
              </w:rPr>
            </w:pPr>
          </w:p>
        </w:tc>
      </w:tr>
      <w:tr w:rsidR="002E5B32" w14:paraId="7BB061A0" w14:textId="77777777" w:rsidTr="002E5B32">
        <w:trPr>
          <w:trHeight w:val="283"/>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1A02E24D" w14:textId="77777777" w:rsidR="002E5B32" w:rsidRDefault="002E5B32">
            <w:pPr>
              <w:tabs>
                <w:tab w:val="left" w:pos="3649"/>
                <w:tab w:val="left" w:pos="5349"/>
                <w:tab w:val="left" w:pos="7992"/>
                <w:tab w:val="left" w:pos="9409"/>
                <w:tab w:val="left" w:pos="10778"/>
              </w:tabs>
              <w:rPr>
                <w:rFonts w:ascii="Calibri" w:hAnsi="Calibri"/>
                <w:lang w:val="en-GB"/>
              </w:rPr>
            </w:pPr>
            <w:r>
              <w:rPr>
                <w:rFonts w:ascii="Calibri" w:hAnsi="Calibri" w:cs="Times New Roman"/>
                <w:color w:val="000000"/>
                <w:lang w:val="en-GB"/>
              </w:rPr>
              <w:t>For each course please fill the following nested table:</w:t>
            </w:r>
          </w:p>
        </w:tc>
      </w:tr>
      <w:tr w:rsidR="002E5B32" w14:paraId="5390187E" w14:textId="77777777" w:rsidTr="002E5B32">
        <w:trPr>
          <w:trHeight w:val="574"/>
        </w:trPr>
        <w:tc>
          <w:tcPr>
            <w:tcW w:w="9639" w:type="dxa"/>
            <w:gridSpan w:val="6"/>
            <w:tcBorders>
              <w:top w:val="single" w:sz="4" w:space="0" w:color="auto"/>
              <w:left w:val="double" w:sz="4" w:space="0" w:color="auto"/>
              <w:bottom w:val="single" w:sz="4" w:space="0" w:color="auto"/>
              <w:right w:val="double" w:sz="4" w:space="0" w:color="auto"/>
            </w:tcBorders>
            <w:vAlign w:val="center"/>
          </w:tcPr>
          <w:p w14:paraId="389E3AE3" w14:textId="77777777" w:rsidR="002E5B32" w:rsidRDefault="002E5B32">
            <w:pPr>
              <w:tabs>
                <w:tab w:val="left" w:pos="3649"/>
                <w:tab w:val="left" w:pos="5349"/>
                <w:tab w:val="left" w:pos="7992"/>
                <w:tab w:val="left" w:pos="9409"/>
                <w:tab w:val="left" w:pos="10778"/>
              </w:tabs>
              <w:jc w:val="center"/>
              <w:rPr>
                <w:rFonts w:ascii="Calibri" w:hAnsi="Calibri"/>
                <w:lang w:val="en-GB"/>
              </w:rPr>
            </w:pPr>
          </w:p>
          <w:tbl>
            <w:tblPr>
              <w:tblStyle w:val="TableGrid"/>
              <w:tblW w:w="9075" w:type="dxa"/>
              <w:jc w:val="center"/>
              <w:tblInd w:w="0" w:type="dxa"/>
              <w:tblLayout w:type="fixed"/>
              <w:tblLook w:val="04A0" w:firstRow="1" w:lastRow="0" w:firstColumn="1" w:lastColumn="0" w:noHBand="0" w:noVBand="1"/>
            </w:tblPr>
            <w:tblGrid>
              <w:gridCol w:w="4537"/>
              <w:gridCol w:w="4538"/>
            </w:tblGrid>
            <w:tr w:rsidR="002E5B32" w14:paraId="18CC70B6" w14:textId="77777777">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2945ED29" w14:textId="77777777" w:rsidR="002E5B32" w:rsidRDefault="002E5B32">
                  <w:pPr>
                    <w:rPr>
                      <w:rFonts w:ascii="Calibri" w:hAnsi="Calibri" w:cs="Times New Roman"/>
                      <w:b/>
                      <w:color w:val="000000"/>
                      <w:lang w:val="fr-BE"/>
                    </w:rPr>
                  </w:pPr>
                  <w:r>
                    <w:rPr>
                      <w:rFonts w:ascii="Calibri" w:hAnsi="Calibri" w:cs="Times New Roman"/>
                      <w:b/>
                      <w:color w:val="000000"/>
                    </w:rPr>
                    <w:t xml:space="preserve">Title </w:t>
                  </w:r>
                </w:p>
              </w:tc>
              <w:tc>
                <w:tcPr>
                  <w:tcW w:w="4535" w:type="dxa"/>
                  <w:tcBorders>
                    <w:top w:val="single" w:sz="4" w:space="0" w:color="auto"/>
                    <w:left w:val="single" w:sz="4" w:space="0" w:color="auto"/>
                    <w:bottom w:val="single" w:sz="4" w:space="0" w:color="auto"/>
                    <w:right w:val="single" w:sz="4" w:space="0" w:color="auto"/>
                  </w:tcBorders>
                </w:tcPr>
                <w:p w14:paraId="7AA7F770" w14:textId="77777777" w:rsidR="002E5B32" w:rsidRDefault="002E5B32">
                  <w:pPr>
                    <w:rPr>
                      <w:rFonts w:ascii="Calibri" w:hAnsi="Calibri"/>
                      <w:b/>
                    </w:rPr>
                  </w:pPr>
                </w:p>
              </w:tc>
            </w:tr>
            <w:tr w:rsidR="002E5B32" w14:paraId="20182530" w14:textId="77777777">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760CB4AE" w14:textId="77777777" w:rsidR="002E5B32" w:rsidRDefault="002E5B32">
                  <w:pPr>
                    <w:rPr>
                      <w:rFonts w:ascii="Calibri" w:hAnsi="Calibri" w:cs="Times New Roman"/>
                      <w:color w:val="000000"/>
                      <w:lang w:val="fr-BE"/>
                    </w:rPr>
                  </w:pPr>
                  <w:r>
                    <w:rPr>
                      <w:rFonts w:ascii="Calibri" w:hAnsi="Calibri" w:cs="Times New Roman"/>
                      <w:color w:val="000000"/>
                    </w:rPr>
                    <w:t>Level of study</w:t>
                  </w:r>
                </w:p>
              </w:tc>
              <w:tc>
                <w:tcPr>
                  <w:tcW w:w="4535" w:type="dxa"/>
                  <w:tcBorders>
                    <w:top w:val="single" w:sz="4" w:space="0" w:color="auto"/>
                    <w:left w:val="single" w:sz="4" w:space="0" w:color="auto"/>
                    <w:bottom w:val="single" w:sz="4" w:space="0" w:color="auto"/>
                    <w:right w:val="single" w:sz="4" w:space="0" w:color="auto"/>
                  </w:tcBorders>
                </w:tcPr>
                <w:p w14:paraId="607C6AC0" w14:textId="77777777" w:rsidR="002E5B32" w:rsidRDefault="002E5B32">
                  <w:pPr>
                    <w:rPr>
                      <w:rFonts w:ascii="Calibri" w:hAnsi="Calibri"/>
                      <w:lang w:val="fr-BE"/>
                    </w:rPr>
                  </w:pPr>
                </w:p>
              </w:tc>
            </w:tr>
            <w:tr w:rsidR="002E5B32" w14:paraId="32A7E549" w14:textId="77777777">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59576952" w14:textId="77777777" w:rsidR="002E5B32" w:rsidRDefault="002E5B32">
                  <w:pPr>
                    <w:rPr>
                      <w:rFonts w:ascii="Calibri" w:hAnsi="Calibri" w:cs="Times New Roman"/>
                      <w:color w:val="000000"/>
                      <w:lang w:val="en-GB"/>
                    </w:rPr>
                  </w:pPr>
                  <w:r>
                    <w:rPr>
                      <w:rFonts w:ascii="Calibri" w:hAnsi="Calibri" w:cs="Times New Roman"/>
                      <w:color w:val="000000"/>
                      <w:lang w:val="en-GB"/>
                    </w:rPr>
                    <w:t xml:space="preserve">List of subjects and credits </w:t>
                  </w:r>
                  <w:r>
                    <w:rPr>
                      <w:lang w:val="en-GB"/>
                    </w:rPr>
                    <w:t xml:space="preserve">(ECTS or comparable credit system) </w:t>
                  </w:r>
                  <w:r>
                    <w:rPr>
                      <w:rFonts w:ascii="Calibri" w:hAnsi="Calibri" w:cs="Times New Roman"/>
                      <w:color w:val="000000"/>
                      <w:lang w:val="en-GB"/>
                    </w:rPr>
                    <w:t>for each of them</w:t>
                  </w:r>
                </w:p>
              </w:tc>
              <w:tc>
                <w:tcPr>
                  <w:tcW w:w="4535" w:type="dxa"/>
                  <w:tcBorders>
                    <w:top w:val="single" w:sz="4" w:space="0" w:color="auto"/>
                    <w:left w:val="single" w:sz="4" w:space="0" w:color="auto"/>
                    <w:bottom w:val="single" w:sz="4" w:space="0" w:color="auto"/>
                    <w:right w:val="single" w:sz="4" w:space="0" w:color="auto"/>
                  </w:tcBorders>
                </w:tcPr>
                <w:p w14:paraId="09704230" w14:textId="77777777" w:rsidR="002E5B32" w:rsidRDefault="002E5B32">
                  <w:pPr>
                    <w:rPr>
                      <w:rFonts w:ascii="Calibri" w:hAnsi="Calibri"/>
                      <w:lang w:val="en-GB"/>
                    </w:rPr>
                  </w:pPr>
                </w:p>
              </w:tc>
            </w:tr>
            <w:tr w:rsidR="002E5B32" w14:paraId="44D0078E" w14:textId="77777777">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6E13DDAF" w14:textId="77777777" w:rsidR="002E5B32" w:rsidRDefault="002E5B32">
                  <w:pPr>
                    <w:rPr>
                      <w:rFonts w:ascii="Calibri" w:hAnsi="Calibri" w:cs="Times New Roman"/>
                      <w:color w:val="000000"/>
                      <w:lang w:val="en-GB"/>
                    </w:rPr>
                  </w:pPr>
                  <w:r>
                    <w:rPr>
                      <w:rFonts w:ascii="Calibri" w:hAnsi="Calibri" w:cs="Times New Roman"/>
                      <w:color w:val="000000"/>
                      <w:lang w:val="en-GB"/>
                    </w:rPr>
                    <w:t>Estimated date of accreditation and accreditation body</w:t>
                  </w:r>
                </w:p>
              </w:tc>
              <w:tc>
                <w:tcPr>
                  <w:tcW w:w="4535" w:type="dxa"/>
                  <w:tcBorders>
                    <w:top w:val="single" w:sz="4" w:space="0" w:color="auto"/>
                    <w:left w:val="single" w:sz="4" w:space="0" w:color="auto"/>
                    <w:bottom w:val="single" w:sz="4" w:space="0" w:color="auto"/>
                    <w:right w:val="single" w:sz="4" w:space="0" w:color="auto"/>
                  </w:tcBorders>
                </w:tcPr>
                <w:p w14:paraId="0B2C7D4F" w14:textId="77777777" w:rsidR="002E5B32" w:rsidRDefault="002E5B32">
                  <w:pPr>
                    <w:rPr>
                      <w:rFonts w:ascii="Calibri" w:hAnsi="Calibri"/>
                      <w:lang w:val="en-GB"/>
                    </w:rPr>
                  </w:pPr>
                </w:p>
              </w:tc>
            </w:tr>
            <w:tr w:rsidR="002E5B32" w14:paraId="2F645AB5" w14:textId="77777777">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7BBEB3D7" w14:textId="77777777" w:rsidR="002E5B32" w:rsidRDefault="002E5B32">
                  <w:pPr>
                    <w:rPr>
                      <w:rFonts w:ascii="Calibri" w:hAnsi="Calibri" w:cs="Times New Roman"/>
                      <w:color w:val="000000"/>
                      <w:lang w:val="en-GB"/>
                    </w:rPr>
                  </w:pPr>
                  <w:r>
                    <w:rPr>
                      <w:lang w:val="en-GB"/>
                    </w:rPr>
                    <w:t>% of the  modernised subjects compared to total subjects included in  the course</w:t>
                  </w:r>
                </w:p>
              </w:tc>
              <w:tc>
                <w:tcPr>
                  <w:tcW w:w="4535" w:type="dxa"/>
                  <w:tcBorders>
                    <w:top w:val="single" w:sz="4" w:space="0" w:color="auto"/>
                    <w:left w:val="single" w:sz="4" w:space="0" w:color="auto"/>
                    <w:bottom w:val="single" w:sz="4" w:space="0" w:color="auto"/>
                    <w:right w:val="single" w:sz="4" w:space="0" w:color="auto"/>
                  </w:tcBorders>
                </w:tcPr>
                <w:p w14:paraId="5E063677" w14:textId="77777777" w:rsidR="002E5B32" w:rsidRDefault="002E5B32">
                  <w:pPr>
                    <w:rPr>
                      <w:rFonts w:ascii="Calibri" w:hAnsi="Calibri"/>
                      <w:lang w:val="en-GB"/>
                    </w:rPr>
                  </w:pPr>
                </w:p>
              </w:tc>
            </w:tr>
            <w:tr w:rsidR="002E5B32" w14:paraId="556FD1DB" w14:textId="77777777">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37F8A5AD" w14:textId="77777777" w:rsidR="002E5B32" w:rsidRDefault="002E5B32">
                  <w:pPr>
                    <w:rPr>
                      <w:rFonts w:ascii="Calibri" w:hAnsi="Calibri" w:cs="Times New Roman"/>
                      <w:color w:val="000000"/>
                      <w:lang w:val="en-GB"/>
                    </w:rPr>
                  </w:pPr>
                  <w:r>
                    <w:rPr>
                      <w:rFonts w:ascii="Calibri" w:hAnsi="Calibri" w:cs="Times New Roman"/>
                      <w:color w:val="000000"/>
                      <w:lang w:val="en-GB"/>
                    </w:rPr>
                    <w:t>Number of students to be accepted in the first year/ second year</w:t>
                  </w:r>
                </w:p>
              </w:tc>
              <w:tc>
                <w:tcPr>
                  <w:tcW w:w="4535" w:type="dxa"/>
                  <w:tcBorders>
                    <w:top w:val="single" w:sz="4" w:space="0" w:color="auto"/>
                    <w:left w:val="single" w:sz="4" w:space="0" w:color="auto"/>
                    <w:bottom w:val="single" w:sz="4" w:space="0" w:color="auto"/>
                    <w:right w:val="single" w:sz="4" w:space="0" w:color="auto"/>
                  </w:tcBorders>
                </w:tcPr>
                <w:p w14:paraId="58F8A21B" w14:textId="77777777" w:rsidR="002E5B32" w:rsidRDefault="002E5B32">
                  <w:pPr>
                    <w:rPr>
                      <w:rFonts w:ascii="Calibri" w:hAnsi="Calibri"/>
                      <w:lang w:val="en-GB"/>
                    </w:rPr>
                  </w:pPr>
                </w:p>
              </w:tc>
            </w:tr>
            <w:tr w:rsidR="002E5B32" w14:paraId="2E57CB1E" w14:textId="77777777">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3DD2958D" w14:textId="77777777" w:rsidR="002E5B32" w:rsidRDefault="002E5B32">
                  <w:pPr>
                    <w:rPr>
                      <w:rFonts w:ascii="Calibri" w:hAnsi="Calibri" w:cs="Times New Roman"/>
                      <w:color w:val="000000"/>
                      <w:lang w:val="en-GB"/>
                    </w:rPr>
                  </w:pPr>
                  <w:r>
                    <w:rPr>
                      <w:rFonts w:ascii="Calibri" w:hAnsi="Calibri" w:cs="Times New Roman"/>
                      <w:color w:val="000000"/>
                      <w:lang w:val="en-GB"/>
                    </w:rPr>
                    <w:t>Number of teaching staff to be trained</w:t>
                  </w:r>
                </w:p>
              </w:tc>
              <w:tc>
                <w:tcPr>
                  <w:tcW w:w="4535" w:type="dxa"/>
                  <w:tcBorders>
                    <w:top w:val="single" w:sz="4" w:space="0" w:color="auto"/>
                    <w:left w:val="single" w:sz="4" w:space="0" w:color="auto"/>
                    <w:bottom w:val="single" w:sz="4" w:space="0" w:color="auto"/>
                    <w:right w:val="single" w:sz="4" w:space="0" w:color="auto"/>
                  </w:tcBorders>
                </w:tcPr>
                <w:p w14:paraId="52C017A4" w14:textId="77777777" w:rsidR="002E5B32" w:rsidRDefault="002E5B32">
                  <w:pPr>
                    <w:rPr>
                      <w:rFonts w:ascii="Calibri" w:hAnsi="Calibri"/>
                      <w:lang w:val="en-GB"/>
                    </w:rPr>
                  </w:pPr>
                </w:p>
              </w:tc>
            </w:tr>
            <w:tr w:rsidR="002E5B32" w14:paraId="7D640510" w14:textId="77777777">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7917FDE2" w14:textId="77777777" w:rsidR="002E5B32" w:rsidRDefault="002E5B32">
                  <w:pPr>
                    <w:rPr>
                      <w:rFonts w:ascii="Calibri" w:hAnsi="Calibri" w:cs="Times New Roman"/>
                      <w:color w:val="000000"/>
                      <w:lang w:val="fr-BE"/>
                    </w:rPr>
                  </w:pPr>
                  <w:r>
                    <w:rPr>
                      <w:rFonts w:ascii="Calibri" w:hAnsi="Calibri" w:cs="Times New Roman"/>
                      <w:color w:val="000000"/>
                      <w:lang w:val="en-GB"/>
                    </w:rPr>
                    <w:t xml:space="preserve">Internship /placements ( if applicable ) </w:t>
                  </w:r>
                </w:p>
              </w:tc>
              <w:tc>
                <w:tcPr>
                  <w:tcW w:w="4535" w:type="dxa"/>
                  <w:tcBorders>
                    <w:top w:val="single" w:sz="4" w:space="0" w:color="auto"/>
                    <w:left w:val="single" w:sz="4" w:space="0" w:color="auto"/>
                    <w:bottom w:val="single" w:sz="4" w:space="0" w:color="auto"/>
                    <w:right w:val="single" w:sz="4" w:space="0" w:color="auto"/>
                  </w:tcBorders>
                </w:tcPr>
                <w:p w14:paraId="2873CBF4" w14:textId="77777777" w:rsidR="002E5B32" w:rsidRDefault="002E5B32">
                  <w:pPr>
                    <w:rPr>
                      <w:rFonts w:ascii="Calibri" w:hAnsi="Calibri"/>
                      <w:lang w:val="fr-BE"/>
                    </w:rPr>
                  </w:pPr>
                </w:p>
              </w:tc>
            </w:tr>
            <w:tr w:rsidR="002E5B32" w14:paraId="3B0AE076" w14:textId="77777777">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01232436" w14:textId="77777777" w:rsidR="002E5B32" w:rsidRDefault="002E5B32">
                  <w:pPr>
                    <w:rPr>
                      <w:rFonts w:ascii="Calibri" w:hAnsi="Calibri" w:cs="Times New Roman"/>
                      <w:color w:val="000000"/>
                      <w:lang w:val="en-GB"/>
                    </w:rPr>
                  </w:pPr>
                  <w:r>
                    <w:rPr>
                      <w:rFonts w:ascii="Calibri" w:hAnsi="Calibri" w:cs="Times New Roman"/>
                      <w:color w:val="000000"/>
                      <w:lang w:val="en-GB"/>
                    </w:rPr>
                    <w:t>List of equipment to be purchased for this course? ( if applicable)</w:t>
                  </w:r>
                </w:p>
              </w:tc>
              <w:tc>
                <w:tcPr>
                  <w:tcW w:w="4535" w:type="dxa"/>
                  <w:tcBorders>
                    <w:top w:val="single" w:sz="4" w:space="0" w:color="auto"/>
                    <w:left w:val="single" w:sz="4" w:space="0" w:color="auto"/>
                    <w:bottom w:val="single" w:sz="4" w:space="0" w:color="auto"/>
                    <w:right w:val="single" w:sz="4" w:space="0" w:color="auto"/>
                  </w:tcBorders>
                </w:tcPr>
                <w:p w14:paraId="3C30E696" w14:textId="77777777" w:rsidR="002E5B32" w:rsidRDefault="002E5B32">
                  <w:pPr>
                    <w:rPr>
                      <w:rFonts w:ascii="Calibri" w:hAnsi="Calibri"/>
                      <w:lang w:val="en-GB"/>
                    </w:rPr>
                  </w:pPr>
                </w:p>
              </w:tc>
            </w:tr>
          </w:tbl>
          <w:p w14:paraId="2B51D740" w14:textId="77777777" w:rsidR="002E5B32" w:rsidRDefault="002E5B32">
            <w:pPr>
              <w:tabs>
                <w:tab w:val="left" w:pos="3649"/>
                <w:tab w:val="left" w:pos="5349"/>
                <w:tab w:val="left" w:pos="7992"/>
                <w:tab w:val="left" w:pos="9409"/>
                <w:tab w:val="left" w:pos="10778"/>
              </w:tabs>
              <w:jc w:val="center"/>
              <w:rPr>
                <w:rFonts w:ascii="Calibri" w:eastAsia="Calibri" w:hAnsi="Calibri"/>
                <w:lang w:val="en-GB" w:eastAsia="en-GB"/>
              </w:rPr>
            </w:pPr>
          </w:p>
          <w:p w14:paraId="7DBB778E" w14:textId="77777777" w:rsidR="002E5B32" w:rsidRDefault="002E5B32">
            <w:pPr>
              <w:tabs>
                <w:tab w:val="left" w:pos="3649"/>
                <w:tab w:val="left" w:pos="5349"/>
                <w:tab w:val="left" w:pos="7992"/>
                <w:tab w:val="left" w:pos="9409"/>
                <w:tab w:val="left" w:pos="10778"/>
              </w:tabs>
              <w:jc w:val="center"/>
              <w:rPr>
                <w:rFonts w:ascii="Calibri" w:hAnsi="Calibri"/>
                <w:i/>
                <w:color w:val="FF0000"/>
                <w:lang w:val="en-GB"/>
              </w:rPr>
            </w:pPr>
            <w:r>
              <w:rPr>
                <w:rFonts w:ascii="Calibri" w:hAnsi="Calibri"/>
                <w:i/>
                <w:color w:val="FF0000"/>
                <w:lang w:val="en-GB"/>
              </w:rPr>
              <w:t>Please copy and paste nested tables as necessary</w:t>
            </w:r>
          </w:p>
          <w:p w14:paraId="1BE68377" w14:textId="77777777" w:rsidR="002E5B32" w:rsidRDefault="002E5B32">
            <w:pPr>
              <w:tabs>
                <w:tab w:val="left" w:pos="3649"/>
                <w:tab w:val="left" w:pos="5349"/>
                <w:tab w:val="left" w:pos="7992"/>
                <w:tab w:val="left" w:pos="9409"/>
                <w:tab w:val="left" w:pos="10778"/>
              </w:tabs>
              <w:jc w:val="center"/>
              <w:rPr>
                <w:rFonts w:ascii="Calibri" w:hAnsi="Calibri"/>
                <w:lang w:val="en-GB"/>
              </w:rPr>
            </w:pPr>
          </w:p>
          <w:p w14:paraId="754E2FE3" w14:textId="77777777" w:rsidR="002E5B32" w:rsidRDefault="002E5B32">
            <w:pPr>
              <w:tabs>
                <w:tab w:val="left" w:pos="3649"/>
                <w:tab w:val="left" w:pos="5349"/>
                <w:tab w:val="left" w:pos="7992"/>
                <w:tab w:val="left" w:pos="9409"/>
                <w:tab w:val="left" w:pos="10778"/>
              </w:tabs>
              <w:rPr>
                <w:rFonts w:ascii="Calibri" w:hAnsi="Calibri"/>
                <w:b/>
                <w:lang w:val="en-GB"/>
              </w:rPr>
            </w:pPr>
          </w:p>
        </w:tc>
      </w:tr>
      <w:tr w:rsidR="002E5B32" w14:paraId="11408FF4" w14:textId="77777777" w:rsidTr="002E5B32">
        <w:trPr>
          <w:trHeight w:val="1020"/>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5A086B85" w14:textId="77777777" w:rsidR="002E5B32" w:rsidRDefault="002E5B32">
            <w:pPr>
              <w:tabs>
                <w:tab w:val="left" w:pos="3649"/>
                <w:tab w:val="left" w:pos="5349"/>
                <w:tab w:val="left" w:pos="7992"/>
                <w:tab w:val="left" w:pos="9409"/>
                <w:tab w:val="left" w:pos="10778"/>
              </w:tabs>
              <w:rPr>
                <w:rFonts w:ascii="Calibri" w:hAnsi="Calibri"/>
                <w:i/>
                <w:lang w:val="en-GB"/>
              </w:rPr>
            </w:pPr>
            <w:r>
              <w:rPr>
                <w:rFonts w:ascii="Calibri" w:hAnsi="Calibri"/>
                <w:b/>
                <w:lang w:val="en-GB"/>
              </w:rPr>
              <w:t xml:space="preserve">F.3.4 – Modernisation of governance, management and functioning of HEIs </w:t>
            </w:r>
            <w:r>
              <w:rPr>
                <w:rFonts w:ascii="Calibri" w:hAnsi="Calibri"/>
                <w:i/>
                <w:lang w:val="en-GB"/>
              </w:rPr>
              <w:t>( only for Partner Country institutions)</w:t>
            </w:r>
          </w:p>
          <w:p w14:paraId="1011ADAD" w14:textId="77777777" w:rsidR="002E5B32" w:rsidRDefault="002E5B32">
            <w:pPr>
              <w:tabs>
                <w:tab w:val="left" w:pos="3649"/>
                <w:tab w:val="left" w:pos="5349"/>
                <w:tab w:val="left" w:pos="7992"/>
                <w:tab w:val="left" w:pos="9409"/>
                <w:tab w:val="left" w:pos="10778"/>
              </w:tabs>
              <w:rPr>
                <w:rFonts w:ascii="Calibri" w:hAnsi="Calibri"/>
                <w:b/>
                <w:lang w:val="en-GB"/>
              </w:rPr>
            </w:pPr>
            <w:r>
              <w:rPr>
                <w:rFonts w:ascii="Calibri" w:hAnsi="Calibri"/>
                <w:i/>
                <w:lang w:val="en-GB"/>
              </w:rPr>
              <w:t xml:space="preserve">Please fill in if you are applying for this type of project and define clear the activities to be held in your institution </w:t>
            </w:r>
            <w:r>
              <w:rPr>
                <w:rFonts w:asciiTheme="minorHAnsi" w:hAnsiTheme="minorHAnsi"/>
                <w:lang w:val="en-GB"/>
              </w:rPr>
              <w:t>(limit 2000 characters)</w:t>
            </w:r>
          </w:p>
        </w:tc>
      </w:tr>
      <w:tr w:rsidR="002E5B32" w14:paraId="36040106" w14:textId="77777777" w:rsidTr="002E5B32">
        <w:trPr>
          <w:trHeight w:val="1701"/>
        </w:trPr>
        <w:tc>
          <w:tcPr>
            <w:tcW w:w="9639" w:type="dxa"/>
            <w:gridSpan w:val="6"/>
            <w:tcBorders>
              <w:top w:val="single" w:sz="4" w:space="0" w:color="auto"/>
              <w:left w:val="double" w:sz="4" w:space="0" w:color="auto"/>
              <w:bottom w:val="single" w:sz="4" w:space="0" w:color="auto"/>
              <w:right w:val="double" w:sz="4" w:space="0" w:color="auto"/>
            </w:tcBorders>
          </w:tcPr>
          <w:p w14:paraId="74DF4FC4" w14:textId="77777777" w:rsidR="002E5B32" w:rsidRDefault="002E5B32">
            <w:pPr>
              <w:tabs>
                <w:tab w:val="left" w:pos="3649"/>
                <w:tab w:val="left" w:pos="5349"/>
                <w:tab w:val="left" w:pos="7992"/>
                <w:tab w:val="left" w:pos="9409"/>
                <w:tab w:val="left" w:pos="10778"/>
              </w:tabs>
              <w:rPr>
                <w:rFonts w:ascii="Calibri" w:hAnsi="Calibri"/>
                <w:b/>
                <w:lang w:val="en-GB"/>
              </w:rPr>
            </w:pPr>
          </w:p>
        </w:tc>
      </w:tr>
      <w:tr w:rsidR="002E5B32" w14:paraId="1468B1C5" w14:textId="77777777" w:rsidTr="002E5B32">
        <w:trPr>
          <w:trHeight w:val="412"/>
        </w:trPr>
        <w:tc>
          <w:tcPr>
            <w:tcW w:w="9639" w:type="dxa"/>
            <w:gridSpan w:val="6"/>
            <w:tcBorders>
              <w:top w:val="single" w:sz="4" w:space="0" w:color="auto"/>
              <w:left w:val="double" w:sz="4" w:space="0" w:color="auto"/>
              <w:bottom w:val="single" w:sz="4" w:space="0" w:color="auto"/>
              <w:right w:val="double" w:sz="4" w:space="0" w:color="auto"/>
            </w:tcBorders>
            <w:vAlign w:val="bottom"/>
            <w:hideMark/>
          </w:tcPr>
          <w:p w14:paraId="52A80F88" w14:textId="77777777" w:rsidR="002E5B32" w:rsidRDefault="002E5B32">
            <w:pPr>
              <w:tabs>
                <w:tab w:val="left" w:pos="3649"/>
                <w:tab w:val="left" w:pos="5349"/>
                <w:tab w:val="left" w:pos="7992"/>
                <w:tab w:val="left" w:pos="9409"/>
                <w:tab w:val="left" w:pos="10778"/>
              </w:tabs>
              <w:rPr>
                <w:rFonts w:ascii="Calibri" w:hAnsi="Calibri"/>
                <w:b/>
                <w:lang w:val="en-GB"/>
              </w:rPr>
            </w:pPr>
            <w:r>
              <w:rPr>
                <w:rFonts w:ascii="Calibri" w:hAnsi="Calibri"/>
                <w:b/>
                <w:lang w:val="en-GB"/>
              </w:rPr>
              <w:t>Provide information on ( if applicable)</w:t>
            </w:r>
          </w:p>
        </w:tc>
      </w:tr>
      <w:tr w:rsidR="002E5B32" w14:paraId="3149945D" w14:textId="77777777" w:rsidTr="002E5B32">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0F78927C" w14:textId="77777777" w:rsidR="002E5B32" w:rsidRDefault="002E5B32">
            <w:pPr>
              <w:rPr>
                <w:rFonts w:ascii="Calibri" w:hAnsi="Calibri"/>
                <w:lang w:val="en-GB"/>
              </w:rPr>
            </w:pPr>
            <w:r>
              <w:rPr>
                <w:rFonts w:ascii="Calibri" w:hAnsi="Calibri"/>
                <w:lang w:val="en-GB"/>
              </w:rPr>
              <w:t>List the number of existing centres/networks in your HEI</w:t>
            </w:r>
          </w:p>
        </w:tc>
        <w:tc>
          <w:tcPr>
            <w:tcW w:w="4820" w:type="dxa"/>
            <w:gridSpan w:val="3"/>
            <w:tcBorders>
              <w:top w:val="single" w:sz="4" w:space="0" w:color="auto"/>
              <w:left w:val="single" w:sz="4" w:space="0" w:color="auto"/>
              <w:bottom w:val="single" w:sz="4" w:space="0" w:color="auto"/>
              <w:right w:val="double" w:sz="4" w:space="0" w:color="auto"/>
            </w:tcBorders>
          </w:tcPr>
          <w:p w14:paraId="1F985034" w14:textId="77777777" w:rsidR="002E5B32" w:rsidRDefault="002E5B32">
            <w:pPr>
              <w:tabs>
                <w:tab w:val="left" w:pos="3649"/>
                <w:tab w:val="left" w:pos="5349"/>
                <w:tab w:val="left" w:pos="7992"/>
                <w:tab w:val="left" w:pos="9409"/>
                <w:tab w:val="left" w:pos="10778"/>
              </w:tabs>
              <w:rPr>
                <w:rFonts w:ascii="Calibri" w:hAnsi="Calibri"/>
                <w:lang w:val="en-GB"/>
              </w:rPr>
            </w:pPr>
          </w:p>
        </w:tc>
      </w:tr>
      <w:tr w:rsidR="002E5B32" w14:paraId="0B2983BC" w14:textId="77777777" w:rsidTr="002E5B32">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6ECD7379" w14:textId="77777777" w:rsidR="002E5B32" w:rsidRDefault="002E5B32">
            <w:pPr>
              <w:rPr>
                <w:rFonts w:ascii="Calibri" w:hAnsi="Calibri"/>
                <w:lang w:val="en-GB"/>
              </w:rPr>
            </w:pPr>
            <w:r>
              <w:rPr>
                <w:rFonts w:ascii="Calibri" w:hAnsi="Calibri"/>
                <w:lang w:val="en-GB"/>
              </w:rPr>
              <w:t>Is the centre to be created a new one or an update?</w:t>
            </w:r>
          </w:p>
        </w:tc>
        <w:tc>
          <w:tcPr>
            <w:tcW w:w="4820" w:type="dxa"/>
            <w:gridSpan w:val="3"/>
            <w:tcBorders>
              <w:top w:val="single" w:sz="4" w:space="0" w:color="auto"/>
              <w:left w:val="single" w:sz="4" w:space="0" w:color="auto"/>
              <w:bottom w:val="single" w:sz="4" w:space="0" w:color="auto"/>
              <w:right w:val="double" w:sz="4" w:space="0" w:color="auto"/>
            </w:tcBorders>
          </w:tcPr>
          <w:p w14:paraId="5AD3D1EE" w14:textId="77777777" w:rsidR="002E5B32" w:rsidRDefault="002E5B32">
            <w:pPr>
              <w:tabs>
                <w:tab w:val="left" w:pos="3649"/>
                <w:tab w:val="left" w:pos="5349"/>
                <w:tab w:val="left" w:pos="7992"/>
                <w:tab w:val="left" w:pos="9409"/>
                <w:tab w:val="left" w:pos="10778"/>
              </w:tabs>
              <w:rPr>
                <w:rFonts w:ascii="Calibri" w:hAnsi="Calibri"/>
                <w:lang w:val="en-GB"/>
              </w:rPr>
            </w:pPr>
          </w:p>
        </w:tc>
      </w:tr>
      <w:tr w:rsidR="002E5B32" w14:paraId="184CABFD" w14:textId="77777777" w:rsidTr="002E5B32">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52AF88D4" w14:textId="77777777" w:rsidR="002E5B32" w:rsidRDefault="002E5B32">
            <w:pPr>
              <w:rPr>
                <w:rFonts w:ascii="Calibri" w:hAnsi="Calibri"/>
                <w:lang w:val="en-GB"/>
              </w:rPr>
            </w:pPr>
            <w:r>
              <w:rPr>
                <w:rFonts w:ascii="Calibri" w:hAnsi="Calibri"/>
                <w:lang w:val="en-GB"/>
              </w:rPr>
              <w:t>If new, why is a new centre necessary? If updated, why is an updated centre necessary?</w:t>
            </w:r>
          </w:p>
        </w:tc>
        <w:tc>
          <w:tcPr>
            <w:tcW w:w="4820" w:type="dxa"/>
            <w:gridSpan w:val="3"/>
            <w:tcBorders>
              <w:top w:val="single" w:sz="4" w:space="0" w:color="auto"/>
              <w:left w:val="single" w:sz="4" w:space="0" w:color="auto"/>
              <w:bottom w:val="single" w:sz="4" w:space="0" w:color="auto"/>
              <w:right w:val="double" w:sz="4" w:space="0" w:color="auto"/>
            </w:tcBorders>
          </w:tcPr>
          <w:p w14:paraId="33211C6F" w14:textId="77777777" w:rsidR="002E5B32" w:rsidRDefault="002E5B32">
            <w:pPr>
              <w:tabs>
                <w:tab w:val="left" w:pos="3649"/>
                <w:tab w:val="left" w:pos="5349"/>
                <w:tab w:val="left" w:pos="7992"/>
                <w:tab w:val="left" w:pos="9409"/>
                <w:tab w:val="left" w:pos="10778"/>
              </w:tabs>
              <w:rPr>
                <w:rFonts w:ascii="Calibri" w:hAnsi="Calibri"/>
                <w:lang w:val="en-GB"/>
              </w:rPr>
            </w:pPr>
          </w:p>
        </w:tc>
      </w:tr>
      <w:tr w:rsidR="002E5B32" w14:paraId="6DDF4EC2" w14:textId="77777777" w:rsidTr="002E5B32">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506EBE55" w14:textId="77777777" w:rsidR="002E5B32" w:rsidRDefault="002E5B32">
            <w:pPr>
              <w:rPr>
                <w:rFonts w:ascii="Calibri" w:hAnsi="Calibri"/>
                <w:lang w:val="en-GB"/>
              </w:rPr>
            </w:pPr>
            <w:r>
              <w:rPr>
                <w:rFonts w:ascii="Calibri" w:hAnsi="Calibri"/>
                <w:lang w:val="en-GB"/>
              </w:rPr>
              <w:t xml:space="preserve">Where will the centre be located in the institution? </w:t>
            </w:r>
          </w:p>
        </w:tc>
        <w:tc>
          <w:tcPr>
            <w:tcW w:w="4820" w:type="dxa"/>
            <w:gridSpan w:val="3"/>
            <w:tcBorders>
              <w:top w:val="single" w:sz="4" w:space="0" w:color="auto"/>
              <w:left w:val="single" w:sz="4" w:space="0" w:color="auto"/>
              <w:bottom w:val="single" w:sz="4" w:space="0" w:color="auto"/>
              <w:right w:val="double" w:sz="4" w:space="0" w:color="auto"/>
            </w:tcBorders>
          </w:tcPr>
          <w:p w14:paraId="4388B046" w14:textId="77777777" w:rsidR="002E5B32" w:rsidRDefault="002E5B32">
            <w:pPr>
              <w:tabs>
                <w:tab w:val="left" w:pos="3649"/>
                <w:tab w:val="left" w:pos="5349"/>
                <w:tab w:val="left" w:pos="7992"/>
                <w:tab w:val="left" w:pos="9409"/>
                <w:tab w:val="left" w:pos="10778"/>
              </w:tabs>
              <w:rPr>
                <w:rFonts w:ascii="Calibri" w:hAnsi="Calibri"/>
                <w:lang w:val="en-GB"/>
              </w:rPr>
            </w:pPr>
          </w:p>
        </w:tc>
      </w:tr>
      <w:tr w:rsidR="002E5B32" w14:paraId="2EEB9BF8" w14:textId="77777777" w:rsidTr="002E5B32">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2ADD66CF" w14:textId="77777777" w:rsidR="002E5B32" w:rsidRDefault="002E5B32">
            <w:pPr>
              <w:rPr>
                <w:rFonts w:ascii="Calibri" w:hAnsi="Calibri"/>
                <w:lang w:val="en-GB"/>
              </w:rPr>
            </w:pPr>
            <w:r>
              <w:rPr>
                <w:rFonts w:ascii="Calibri" w:hAnsi="Calibri"/>
                <w:lang w:val="en-GB"/>
              </w:rPr>
              <w:t>Will this infrastructure be made available to the centre after the project ends?</w:t>
            </w:r>
          </w:p>
        </w:tc>
        <w:tc>
          <w:tcPr>
            <w:tcW w:w="4820" w:type="dxa"/>
            <w:gridSpan w:val="3"/>
            <w:tcBorders>
              <w:top w:val="single" w:sz="4" w:space="0" w:color="auto"/>
              <w:left w:val="single" w:sz="4" w:space="0" w:color="auto"/>
              <w:bottom w:val="single" w:sz="4" w:space="0" w:color="auto"/>
              <w:right w:val="double" w:sz="4" w:space="0" w:color="auto"/>
            </w:tcBorders>
          </w:tcPr>
          <w:p w14:paraId="0ABDD045" w14:textId="77777777" w:rsidR="002E5B32" w:rsidRDefault="002E5B32">
            <w:pPr>
              <w:tabs>
                <w:tab w:val="left" w:pos="3649"/>
                <w:tab w:val="left" w:pos="5349"/>
                <w:tab w:val="left" w:pos="7992"/>
                <w:tab w:val="left" w:pos="9409"/>
                <w:tab w:val="left" w:pos="10778"/>
              </w:tabs>
              <w:rPr>
                <w:rFonts w:ascii="Calibri" w:hAnsi="Calibri"/>
                <w:lang w:val="en-GB"/>
              </w:rPr>
            </w:pPr>
          </w:p>
        </w:tc>
      </w:tr>
      <w:tr w:rsidR="002E5B32" w14:paraId="74BECC2A" w14:textId="77777777" w:rsidTr="002E5B32">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1FCB35B7" w14:textId="77777777" w:rsidR="002E5B32" w:rsidRDefault="002E5B32">
            <w:pPr>
              <w:rPr>
                <w:rFonts w:ascii="Calibri" w:hAnsi="Calibri"/>
                <w:lang w:val="en-GB"/>
              </w:rPr>
            </w:pPr>
            <w:r>
              <w:rPr>
                <w:rFonts w:ascii="Calibri" w:hAnsi="Calibri"/>
                <w:lang w:val="en-GB"/>
              </w:rPr>
              <w:t>How many people will be employed in the centre?</w:t>
            </w:r>
          </w:p>
        </w:tc>
        <w:tc>
          <w:tcPr>
            <w:tcW w:w="4820" w:type="dxa"/>
            <w:gridSpan w:val="3"/>
            <w:tcBorders>
              <w:top w:val="single" w:sz="4" w:space="0" w:color="auto"/>
              <w:left w:val="single" w:sz="4" w:space="0" w:color="auto"/>
              <w:bottom w:val="single" w:sz="4" w:space="0" w:color="auto"/>
              <w:right w:val="double" w:sz="4" w:space="0" w:color="auto"/>
            </w:tcBorders>
          </w:tcPr>
          <w:p w14:paraId="51D85EEF" w14:textId="77777777" w:rsidR="002E5B32" w:rsidRDefault="002E5B32">
            <w:pPr>
              <w:tabs>
                <w:tab w:val="left" w:pos="3649"/>
                <w:tab w:val="left" w:pos="5349"/>
                <w:tab w:val="left" w:pos="7992"/>
                <w:tab w:val="left" w:pos="9409"/>
                <w:tab w:val="left" w:pos="10778"/>
              </w:tabs>
              <w:rPr>
                <w:rFonts w:ascii="Calibri" w:hAnsi="Calibri"/>
                <w:lang w:val="en-GB"/>
              </w:rPr>
            </w:pPr>
          </w:p>
        </w:tc>
      </w:tr>
      <w:tr w:rsidR="002E5B32" w14:paraId="5F2D127F" w14:textId="77777777" w:rsidTr="002E5B32">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56AB6330" w14:textId="77777777" w:rsidR="002E5B32" w:rsidRDefault="002E5B32">
            <w:pPr>
              <w:rPr>
                <w:rFonts w:ascii="Calibri" w:hAnsi="Calibri"/>
                <w:lang w:val="en-GB"/>
              </w:rPr>
            </w:pPr>
            <w:r>
              <w:rPr>
                <w:rFonts w:ascii="Calibri" w:hAnsi="Calibri"/>
                <w:lang w:val="en-GB"/>
              </w:rPr>
              <w:t>Will the institution fund these posts after the project ends?</w:t>
            </w:r>
          </w:p>
        </w:tc>
        <w:tc>
          <w:tcPr>
            <w:tcW w:w="4820" w:type="dxa"/>
            <w:gridSpan w:val="3"/>
            <w:tcBorders>
              <w:top w:val="single" w:sz="4" w:space="0" w:color="auto"/>
              <w:left w:val="single" w:sz="4" w:space="0" w:color="auto"/>
              <w:bottom w:val="single" w:sz="4" w:space="0" w:color="auto"/>
              <w:right w:val="double" w:sz="4" w:space="0" w:color="auto"/>
            </w:tcBorders>
          </w:tcPr>
          <w:p w14:paraId="08091310" w14:textId="77777777" w:rsidR="002E5B32" w:rsidRDefault="002E5B32">
            <w:pPr>
              <w:tabs>
                <w:tab w:val="left" w:pos="3649"/>
                <w:tab w:val="left" w:pos="5349"/>
                <w:tab w:val="left" w:pos="7992"/>
                <w:tab w:val="left" w:pos="9409"/>
                <w:tab w:val="left" w:pos="10778"/>
              </w:tabs>
              <w:rPr>
                <w:rFonts w:ascii="Calibri" w:hAnsi="Calibri"/>
                <w:lang w:val="en-GB"/>
              </w:rPr>
            </w:pPr>
          </w:p>
        </w:tc>
      </w:tr>
      <w:tr w:rsidR="002E5B32" w14:paraId="30B62E52" w14:textId="77777777" w:rsidTr="002E5B32">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5F2B6920" w14:textId="77777777" w:rsidR="002E5B32" w:rsidRDefault="002E5B32">
            <w:pPr>
              <w:rPr>
                <w:rFonts w:ascii="Calibri" w:hAnsi="Calibri"/>
                <w:lang w:val="en-GB"/>
              </w:rPr>
            </w:pPr>
            <w:r>
              <w:rPr>
                <w:rFonts w:ascii="Calibri" w:hAnsi="Calibri"/>
                <w:lang w:val="en-GB"/>
              </w:rPr>
              <w:t>How many administrative staff will be trained?</w:t>
            </w:r>
          </w:p>
        </w:tc>
        <w:tc>
          <w:tcPr>
            <w:tcW w:w="4820" w:type="dxa"/>
            <w:gridSpan w:val="3"/>
            <w:tcBorders>
              <w:top w:val="single" w:sz="4" w:space="0" w:color="auto"/>
              <w:left w:val="single" w:sz="4" w:space="0" w:color="auto"/>
              <w:bottom w:val="single" w:sz="4" w:space="0" w:color="auto"/>
              <w:right w:val="double" w:sz="4" w:space="0" w:color="auto"/>
            </w:tcBorders>
          </w:tcPr>
          <w:p w14:paraId="1F6CEC69" w14:textId="77777777" w:rsidR="002E5B32" w:rsidRDefault="002E5B32">
            <w:pPr>
              <w:tabs>
                <w:tab w:val="left" w:pos="3649"/>
                <w:tab w:val="left" w:pos="5349"/>
                <w:tab w:val="left" w:pos="7992"/>
                <w:tab w:val="left" w:pos="9409"/>
                <w:tab w:val="left" w:pos="10778"/>
              </w:tabs>
              <w:rPr>
                <w:rFonts w:ascii="Calibri" w:hAnsi="Calibri"/>
                <w:lang w:val="en-GB"/>
              </w:rPr>
            </w:pPr>
          </w:p>
        </w:tc>
      </w:tr>
      <w:tr w:rsidR="002E5B32" w14:paraId="7A989500" w14:textId="77777777" w:rsidTr="002E5B32">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581BBFC7" w14:textId="77777777" w:rsidR="002E5B32" w:rsidRDefault="002E5B32">
            <w:pPr>
              <w:rPr>
                <w:rFonts w:ascii="Calibri" w:hAnsi="Calibri"/>
                <w:lang w:val="en-GB"/>
              </w:rPr>
            </w:pPr>
            <w:r>
              <w:rPr>
                <w:rFonts w:ascii="Calibri" w:hAnsi="Calibri"/>
                <w:lang w:val="en-GB"/>
              </w:rPr>
              <w:t>Which procedures will be updated /introduced in the institution?</w:t>
            </w:r>
          </w:p>
        </w:tc>
        <w:tc>
          <w:tcPr>
            <w:tcW w:w="4820" w:type="dxa"/>
            <w:gridSpan w:val="3"/>
            <w:tcBorders>
              <w:top w:val="single" w:sz="4" w:space="0" w:color="auto"/>
              <w:left w:val="single" w:sz="4" w:space="0" w:color="auto"/>
              <w:bottom w:val="single" w:sz="4" w:space="0" w:color="auto"/>
              <w:right w:val="double" w:sz="4" w:space="0" w:color="auto"/>
            </w:tcBorders>
          </w:tcPr>
          <w:p w14:paraId="3B9913C7" w14:textId="77777777" w:rsidR="002E5B32" w:rsidRDefault="002E5B32">
            <w:pPr>
              <w:tabs>
                <w:tab w:val="left" w:pos="3649"/>
                <w:tab w:val="left" w:pos="5349"/>
                <w:tab w:val="left" w:pos="7992"/>
                <w:tab w:val="left" w:pos="9409"/>
                <w:tab w:val="left" w:pos="10778"/>
              </w:tabs>
              <w:rPr>
                <w:rFonts w:ascii="Calibri" w:hAnsi="Calibri"/>
                <w:lang w:val="en-GB"/>
              </w:rPr>
            </w:pPr>
          </w:p>
        </w:tc>
      </w:tr>
      <w:tr w:rsidR="002E5B32" w14:paraId="1D976035" w14:textId="77777777" w:rsidTr="002E5B32">
        <w:trPr>
          <w:trHeight w:val="1020"/>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4A992DCA" w14:textId="77777777" w:rsidR="002E5B32" w:rsidRDefault="002E5B32">
            <w:pPr>
              <w:rPr>
                <w:rFonts w:ascii="Calibri" w:hAnsi="Calibri"/>
                <w:i/>
                <w:szCs w:val="22"/>
                <w:lang w:val="en-GB"/>
              </w:rPr>
            </w:pPr>
            <w:r>
              <w:rPr>
                <w:rFonts w:ascii="Calibri" w:hAnsi="Calibri"/>
                <w:b/>
                <w:szCs w:val="22"/>
                <w:lang w:val="en-GB"/>
              </w:rPr>
              <w:t>F.3.5 – Strengthening of relations between HEIs and the wider economic and social environment</w:t>
            </w:r>
            <w:r>
              <w:rPr>
                <w:rFonts w:ascii="Calibri" w:hAnsi="Calibri"/>
                <w:szCs w:val="22"/>
                <w:lang w:val="en-GB"/>
              </w:rPr>
              <w:t xml:space="preserve"> </w:t>
            </w:r>
            <w:r>
              <w:rPr>
                <w:rFonts w:ascii="Calibri" w:hAnsi="Calibri"/>
                <w:i/>
                <w:szCs w:val="22"/>
                <w:lang w:val="en-GB"/>
              </w:rPr>
              <w:t>( only for Partner Country institutions)</w:t>
            </w:r>
          </w:p>
          <w:p w14:paraId="717E83E8" w14:textId="77777777" w:rsidR="002E5B32" w:rsidRDefault="002E5B32">
            <w:pPr>
              <w:rPr>
                <w:rFonts w:ascii="Calibri" w:hAnsi="Calibri"/>
                <w:szCs w:val="22"/>
                <w:lang w:val="en-GB"/>
              </w:rPr>
            </w:pPr>
            <w:r>
              <w:rPr>
                <w:rFonts w:ascii="Calibri" w:hAnsi="Calibri"/>
                <w:i/>
                <w:lang w:val="en-GB"/>
              </w:rPr>
              <w:t xml:space="preserve">Please fill in if you are applying for this type of project and define clear the activities to be held in your institution </w:t>
            </w:r>
            <w:r>
              <w:rPr>
                <w:rFonts w:asciiTheme="minorHAnsi" w:hAnsiTheme="minorHAnsi"/>
                <w:lang w:val="en-GB"/>
              </w:rPr>
              <w:t>(limit 2000 characters)</w:t>
            </w:r>
          </w:p>
        </w:tc>
      </w:tr>
      <w:tr w:rsidR="002E5B32" w14:paraId="2113BC17" w14:textId="77777777" w:rsidTr="002E5B32">
        <w:trPr>
          <w:trHeight w:val="1701"/>
        </w:trPr>
        <w:tc>
          <w:tcPr>
            <w:tcW w:w="9639" w:type="dxa"/>
            <w:gridSpan w:val="6"/>
            <w:tcBorders>
              <w:top w:val="single" w:sz="4" w:space="0" w:color="auto"/>
              <w:left w:val="double" w:sz="4" w:space="0" w:color="auto"/>
              <w:bottom w:val="single" w:sz="4" w:space="0" w:color="auto"/>
              <w:right w:val="double" w:sz="4" w:space="0" w:color="auto"/>
            </w:tcBorders>
          </w:tcPr>
          <w:p w14:paraId="53528DB8" w14:textId="77777777" w:rsidR="002E5B32" w:rsidRDefault="002E5B32">
            <w:pPr>
              <w:rPr>
                <w:rFonts w:ascii="Calibri" w:hAnsi="Calibri"/>
                <w:szCs w:val="22"/>
                <w:lang w:val="en-GB"/>
              </w:rPr>
            </w:pPr>
          </w:p>
        </w:tc>
      </w:tr>
      <w:tr w:rsidR="002E5B32" w14:paraId="24628396" w14:textId="77777777" w:rsidTr="002E5B32">
        <w:trPr>
          <w:trHeight w:val="1020"/>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0D237595" w14:textId="77777777" w:rsidR="002E5B32" w:rsidRDefault="002E5B32">
            <w:pPr>
              <w:rPr>
                <w:rFonts w:ascii="Calibri" w:hAnsi="Calibri"/>
                <w:b/>
                <w:szCs w:val="22"/>
                <w:lang w:val="en-GB"/>
              </w:rPr>
            </w:pPr>
            <w:r>
              <w:rPr>
                <w:rFonts w:ascii="Calibri" w:hAnsi="Calibri"/>
                <w:b/>
                <w:szCs w:val="22"/>
                <w:lang w:val="en-GB"/>
              </w:rPr>
              <w:t xml:space="preserve">F.3.6 – Expected results and impact </w:t>
            </w:r>
            <w:r>
              <w:rPr>
                <w:rFonts w:ascii="Calibri" w:hAnsi="Calibri"/>
                <w:i/>
                <w:szCs w:val="22"/>
                <w:lang w:val="en-GB"/>
              </w:rPr>
              <w:t>( only for Partner Country institutions)</w:t>
            </w:r>
          </w:p>
        </w:tc>
      </w:tr>
      <w:tr w:rsidR="002E5B32" w14:paraId="09D52618" w14:textId="77777777" w:rsidTr="002E5B32">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725EDCA4" w14:textId="77777777" w:rsidR="002E5B32" w:rsidRDefault="002E5B32">
            <w:pPr>
              <w:rPr>
                <w:rFonts w:ascii="Calibri" w:hAnsi="Calibri"/>
                <w:lang w:val="en-GB"/>
              </w:rPr>
            </w:pPr>
            <w:r>
              <w:rPr>
                <w:rFonts w:ascii="Calibri" w:hAnsi="Calibri"/>
                <w:lang w:val="en-GB"/>
              </w:rPr>
              <w:t>What are the expected tangible results from the project in your HEI?</w:t>
            </w:r>
          </w:p>
        </w:tc>
        <w:tc>
          <w:tcPr>
            <w:tcW w:w="4820" w:type="dxa"/>
            <w:gridSpan w:val="3"/>
            <w:tcBorders>
              <w:top w:val="single" w:sz="4" w:space="0" w:color="auto"/>
              <w:left w:val="single" w:sz="4" w:space="0" w:color="auto"/>
              <w:bottom w:val="single" w:sz="4" w:space="0" w:color="auto"/>
              <w:right w:val="double" w:sz="4" w:space="0" w:color="auto"/>
            </w:tcBorders>
          </w:tcPr>
          <w:p w14:paraId="030A9934" w14:textId="77777777" w:rsidR="00B83B4C" w:rsidRPr="00B83B4C" w:rsidRDefault="00B83B4C" w:rsidP="00B83B4C">
            <w:pPr>
              <w:tabs>
                <w:tab w:val="left" w:pos="3649"/>
                <w:tab w:val="left" w:pos="5349"/>
                <w:tab w:val="left" w:pos="7992"/>
                <w:tab w:val="left" w:pos="9409"/>
                <w:tab w:val="left" w:pos="10778"/>
              </w:tabs>
              <w:rPr>
                <w:rFonts w:ascii="Calibri" w:hAnsi="Calibri"/>
              </w:rPr>
            </w:pPr>
            <w:r w:rsidRPr="00B83B4C">
              <w:rPr>
                <w:rFonts w:ascii="Calibri" w:hAnsi="Calibri"/>
              </w:rPr>
              <w:t>Očekivani opipljivi rezultati projekta u našoj visokoškolskoj ustanovi (VŠU) uključuju:</w:t>
            </w:r>
          </w:p>
          <w:p w14:paraId="48A40940" w14:textId="77777777" w:rsidR="00B83B4C" w:rsidRPr="00B83B4C" w:rsidRDefault="00B83B4C" w:rsidP="00B83B4C">
            <w:pPr>
              <w:tabs>
                <w:tab w:val="left" w:pos="3649"/>
                <w:tab w:val="left" w:pos="5349"/>
                <w:tab w:val="left" w:pos="7992"/>
                <w:tab w:val="left" w:pos="9409"/>
                <w:tab w:val="left" w:pos="10778"/>
              </w:tabs>
              <w:rPr>
                <w:rFonts w:ascii="Calibri" w:hAnsi="Calibri"/>
              </w:rPr>
            </w:pPr>
            <w:r w:rsidRPr="00B83B4C">
              <w:rPr>
                <w:rFonts w:ascii="Calibri" w:hAnsi="Calibri"/>
              </w:rPr>
              <w:t>1. Razvoj novih obrazovnih programa: Projekat ima za cilj da doprinese razvoju inovativnih obrazovnih programa koji su usklađeni sa potrebama učenika i tržišta rada. Ovo bi moglo rezultirati stvaranjem novih akademskih kurseva, modula obuke ili specijalizovanih programa koji studentima nude praktične vještine i znanja.</w:t>
            </w:r>
          </w:p>
          <w:p w14:paraId="5803C048" w14:textId="77777777" w:rsidR="00B83B4C" w:rsidRPr="00B83B4C" w:rsidRDefault="00B83B4C" w:rsidP="00B83B4C">
            <w:pPr>
              <w:tabs>
                <w:tab w:val="left" w:pos="3649"/>
                <w:tab w:val="left" w:pos="5349"/>
                <w:tab w:val="left" w:pos="7992"/>
                <w:tab w:val="left" w:pos="9409"/>
                <w:tab w:val="left" w:pos="10778"/>
              </w:tabs>
              <w:rPr>
                <w:rFonts w:ascii="Calibri" w:hAnsi="Calibri"/>
              </w:rPr>
            </w:pPr>
            <w:r w:rsidRPr="00B83B4C">
              <w:rPr>
                <w:rFonts w:ascii="Calibri" w:hAnsi="Calibri"/>
              </w:rPr>
              <w:t>2. Unaprijeđene metode nastave i učenja: Kroz projekat, naša VŠU će imati priliku da istražuje i implementira inovativne metode nastave i učenja. Ovo može uključivati integraciju tehnologije u učionicama, korišćenje pristupa iskustvenom učenju ili inkorporaciju interdisciplinarnih i kolaborativnih aktivnosti kako bi se poboljšalo iskustvo učenja za učenike.</w:t>
            </w:r>
          </w:p>
          <w:p w14:paraId="22F46772" w14:textId="77777777" w:rsidR="00B83B4C" w:rsidRPr="00B83B4C" w:rsidRDefault="00B83B4C" w:rsidP="00B83B4C">
            <w:pPr>
              <w:tabs>
                <w:tab w:val="left" w:pos="3649"/>
                <w:tab w:val="left" w:pos="5349"/>
                <w:tab w:val="left" w:pos="7992"/>
                <w:tab w:val="left" w:pos="9409"/>
                <w:tab w:val="left" w:pos="10778"/>
              </w:tabs>
              <w:rPr>
                <w:rFonts w:ascii="Calibri" w:hAnsi="Calibri"/>
              </w:rPr>
            </w:pPr>
            <w:r w:rsidRPr="00B83B4C">
              <w:rPr>
                <w:rFonts w:ascii="Calibri" w:hAnsi="Calibri"/>
              </w:rPr>
              <w:t>3. Ojačana međunarodna saradnja: Projekat pruža platformu za međunarodnu saradnju i razmenu između visokoškolskih ustanova. Kao rezultat toga, naša institucija može uspostaviti partnerstvo sa drugim univerzitetima i uključiti se u zajedničke istraživačke projekte, razmenu studenata i osoblja i razmenu najboljih praksi. Ova saradnja može dovesti do veće međunarodne vidljivosti i mogućnosti umrežavanja za naše visokoškolske ustanove.</w:t>
            </w:r>
          </w:p>
          <w:p w14:paraId="1531395D" w14:textId="77777777" w:rsidR="00B83B4C" w:rsidRPr="00B83B4C" w:rsidRDefault="00B83B4C" w:rsidP="00B83B4C">
            <w:pPr>
              <w:tabs>
                <w:tab w:val="left" w:pos="3649"/>
                <w:tab w:val="left" w:pos="5349"/>
                <w:tab w:val="left" w:pos="7992"/>
                <w:tab w:val="left" w:pos="9409"/>
                <w:tab w:val="left" w:pos="10778"/>
              </w:tabs>
              <w:rPr>
                <w:rFonts w:ascii="Calibri" w:hAnsi="Calibri"/>
              </w:rPr>
            </w:pPr>
            <w:r w:rsidRPr="00B83B4C">
              <w:rPr>
                <w:rFonts w:ascii="Calibri" w:hAnsi="Calibri"/>
              </w:rPr>
              <w:t>4. Poboljšano osiguranje kvaliteta i procesi akreditacije: Projekat može uključivati razvoj i implementaciju mehanizama osiguranja kvaliteta i procesa akreditacije. Ovo bi moglo rezultirati poboljšanim internim sistemima upravljanja kvalitetom, pojednostavljenim administrativnim procesima i poštovanjem međunarodnih standarda izvrsnosti u obrazovanju.</w:t>
            </w:r>
          </w:p>
          <w:p w14:paraId="1C725A10" w14:textId="77777777" w:rsidR="00B83B4C" w:rsidRPr="00B83B4C" w:rsidRDefault="00B83B4C" w:rsidP="00B83B4C">
            <w:pPr>
              <w:tabs>
                <w:tab w:val="left" w:pos="3649"/>
                <w:tab w:val="left" w:pos="5349"/>
                <w:tab w:val="left" w:pos="7992"/>
                <w:tab w:val="left" w:pos="9409"/>
                <w:tab w:val="left" w:pos="10778"/>
              </w:tabs>
              <w:rPr>
                <w:rFonts w:ascii="Calibri" w:hAnsi="Calibri"/>
              </w:rPr>
            </w:pPr>
            <w:r w:rsidRPr="00B83B4C">
              <w:rPr>
                <w:rFonts w:ascii="Calibri" w:hAnsi="Calibri"/>
              </w:rPr>
              <w:t>5. Povećane mogućnosti mobilnosti studenata i osoblja: Učešćem u projektu, naša VŠU može proširiti svoje programe mobilnosti studenata i osoblja. Ovo može uključivati pružanje prilika za studiranje u inostranstvu, omogućavanje stažiranja i prakse u inostranstvu ili ugošćavanje gostujućih naučnika i stručnjaka iz partnerskih institucija. Povećana iskustva mobilnosti doprinose internacionalizaciji naše institucije i pružaju vredne mogućnosti za učenje među kulturama.</w:t>
            </w:r>
          </w:p>
          <w:p w14:paraId="69F5D0E8" w14:textId="77777777" w:rsidR="00B83B4C" w:rsidRPr="00B83B4C" w:rsidRDefault="00B83B4C" w:rsidP="00B83B4C">
            <w:pPr>
              <w:tabs>
                <w:tab w:val="left" w:pos="3649"/>
                <w:tab w:val="left" w:pos="5349"/>
                <w:tab w:val="left" w:pos="7992"/>
                <w:tab w:val="left" w:pos="9409"/>
                <w:tab w:val="left" w:pos="10778"/>
              </w:tabs>
              <w:rPr>
                <w:rFonts w:ascii="Calibri" w:hAnsi="Calibri"/>
              </w:rPr>
            </w:pPr>
            <w:r w:rsidRPr="00B83B4C">
              <w:rPr>
                <w:rFonts w:ascii="Calibri" w:hAnsi="Calibri"/>
              </w:rPr>
              <w:t>6. Unaprijeđeni istraživački i inovativni kapaciteti: Projekat može podržati razvoj istraživačkih i inovativnih kapaciteta u okviru našeg VŠU. Ovo može uključivati podsticanje interdisciplinarne istraživačke saradnje, obezbeđivanje finansiranja istraživačkih projekata i olakšavanje prenosa znanja između akademske zajednice i industrije. Očekivani ishod je stvaranje novih znanja, publikacija, patenata ili inovativnih rešenja za društvene izazove.</w:t>
            </w:r>
          </w:p>
          <w:p w14:paraId="0D6F81D9" w14:textId="165C3DDC" w:rsidR="002E5B32" w:rsidRDefault="00B83B4C" w:rsidP="00B83B4C">
            <w:pPr>
              <w:tabs>
                <w:tab w:val="left" w:pos="3649"/>
                <w:tab w:val="left" w:pos="5349"/>
                <w:tab w:val="left" w:pos="7992"/>
                <w:tab w:val="left" w:pos="9409"/>
                <w:tab w:val="left" w:pos="10778"/>
              </w:tabs>
              <w:rPr>
                <w:rFonts w:ascii="Calibri" w:hAnsi="Calibri"/>
                <w:lang w:val="en-GB"/>
              </w:rPr>
            </w:pPr>
            <w:r w:rsidRPr="00B83B4C">
              <w:rPr>
                <w:rFonts w:ascii="Calibri" w:hAnsi="Calibri"/>
              </w:rPr>
              <w:t>Sve u svemu, opipljivi rezultati projekta u našoj visokoj školi imaju za cilj da poboljšaju kvalitet obrazovanja, podstaknu internacionalizaciju, promovišu inovacije i istraživanje i pruže vredne mogućnosti i studentima i osoblju.</w:t>
            </w:r>
          </w:p>
        </w:tc>
      </w:tr>
      <w:tr w:rsidR="002E5B32" w14:paraId="26DF8B91" w14:textId="77777777" w:rsidTr="002E5B32">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51232C67" w14:textId="77777777" w:rsidR="002E5B32" w:rsidRDefault="002E5B32">
            <w:pPr>
              <w:rPr>
                <w:rFonts w:ascii="Calibri" w:hAnsi="Calibri"/>
                <w:lang w:val="en-GB"/>
              </w:rPr>
            </w:pPr>
            <w:r>
              <w:rPr>
                <w:rFonts w:ascii="Calibri" w:hAnsi="Calibri"/>
                <w:lang w:val="en-GB"/>
              </w:rPr>
              <w:t>How will the impact of these results be measured in your HEI?</w:t>
            </w:r>
          </w:p>
        </w:tc>
        <w:tc>
          <w:tcPr>
            <w:tcW w:w="4820" w:type="dxa"/>
            <w:gridSpan w:val="3"/>
            <w:tcBorders>
              <w:top w:val="single" w:sz="4" w:space="0" w:color="auto"/>
              <w:left w:val="single" w:sz="4" w:space="0" w:color="auto"/>
              <w:bottom w:val="single" w:sz="4" w:space="0" w:color="auto"/>
              <w:right w:val="double" w:sz="4" w:space="0" w:color="auto"/>
            </w:tcBorders>
          </w:tcPr>
          <w:p w14:paraId="4D6B4269" w14:textId="77777777" w:rsidR="002E5B32" w:rsidRDefault="002E5B32">
            <w:pPr>
              <w:tabs>
                <w:tab w:val="left" w:pos="3649"/>
                <w:tab w:val="left" w:pos="5349"/>
                <w:tab w:val="left" w:pos="7992"/>
                <w:tab w:val="left" w:pos="9409"/>
                <w:tab w:val="left" w:pos="10778"/>
              </w:tabs>
              <w:rPr>
                <w:rFonts w:ascii="Calibri" w:hAnsi="Calibri"/>
                <w:lang w:val="en-GB"/>
              </w:rPr>
            </w:pPr>
          </w:p>
        </w:tc>
      </w:tr>
      <w:tr w:rsidR="002E5B32" w14:paraId="7B256F8E" w14:textId="77777777" w:rsidTr="002E5B32">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68F9EFD9" w14:textId="77777777" w:rsidR="002E5B32" w:rsidRDefault="002E5B32">
            <w:pPr>
              <w:rPr>
                <w:rFonts w:ascii="Calibri" w:hAnsi="Calibri"/>
                <w:lang w:val="en-GB"/>
              </w:rPr>
            </w:pPr>
            <w:r>
              <w:rPr>
                <w:rFonts w:ascii="Calibri" w:hAnsi="Calibri"/>
                <w:lang w:val="en-GB"/>
              </w:rPr>
              <w:t xml:space="preserve">What financial means and human and other resources will be provided to sustain these results after the project ends? </w:t>
            </w:r>
          </w:p>
        </w:tc>
        <w:tc>
          <w:tcPr>
            <w:tcW w:w="4820" w:type="dxa"/>
            <w:gridSpan w:val="3"/>
            <w:tcBorders>
              <w:top w:val="single" w:sz="4" w:space="0" w:color="auto"/>
              <w:left w:val="single" w:sz="4" w:space="0" w:color="auto"/>
              <w:bottom w:val="single" w:sz="4" w:space="0" w:color="auto"/>
              <w:right w:val="double" w:sz="4" w:space="0" w:color="auto"/>
            </w:tcBorders>
          </w:tcPr>
          <w:p w14:paraId="57733E2F" w14:textId="77777777" w:rsidR="002E5B32" w:rsidRDefault="002E5B32">
            <w:pPr>
              <w:tabs>
                <w:tab w:val="left" w:pos="3649"/>
                <w:tab w:val="left" w:pos="5349"/>
                <w:tab w:val="left" w:pos="7992"/>
                <w:tab w:val="left" w:pos="9409"/>
                <w:tab w:val="left" w:pos="10778"/>
              </w:tabs>
              <w:rPr>
                <w:rFonts w:ascii="Calibri" w:hAnsi="Calibri"/>
                <w:lang w:val="en-GB"/>
              </w:rPr>
            </w:pPr>
          </w:p>
        </w:tc>
      </w:tr>
      <w:tr w:rsidR="002E5B32" w14:paraId="5CC88EBE" w14:textId="77777777" w:rsidTr="002E5B32">
        <w:trPr>
          <w:trHeight w:val="1020"/>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66359CA9" w14:textId="77777777" w:rsidR="002E5B32" w:rsidRDefault="002E5B32">
            <w:pPr>
              <w:tabs>
                <w:tab w:val="left" w:pos="3649"/>
                <w:tab w:val="left" w:pos="5349"/>
                <w:tab w:val="left" w:pos="7992"/>
                <w:tab w:val="left" w:pos="9409"/>
                <w:tab w:val="left" w:pos="10778"/>
              </w:tabs>
              <w:rPr>
                <w:rFonts w:ascii="Calibri" w:hAnsi="Calibri"/>
                <w:b/>
                <w:lang w:val="en-GB"/>
              </w:rPr>
            </w:pPr>
            <w:r>
              <w:rPr>
                <w:rFonts w:ascii="Calibri" w:hAnsi="Calibri"/>
                <w:b/>
                <w:lang w:val="en-GB"/>
              </w:rPr>
              <w:t>F.3.7 - Operational capacity: Skills and expertise of key staff involved in the project</w:t>
            </w:r>
          </w:p>
          <w:p w14:paraId="31C7E5D3" w14:textId="77777777" w:rsidR="002E5B32" w:rsidRDefault="002E5B32">
            <w:pPr>
              <w:tabs>
                <w:tab w:val="left" w:pos="3649"/>
                <w:tab w:val="left" w:pos="5349"/>
                <w:tab w:val="left" w:pos="7992"/>
                <w:tab w:val="left" w:pos="9409"/>
                <w:tab w:val="left" w:pos="10778"/>
              </w:tabs>
              <w:rPr>
                <w:rFonts w:ascii="Calibri" w:hAnsi="Calibri"/>
                <w:i/>
                <w:lang w:val="en-GB"/>
              </w:rPr>
            </w:pPr>
            <w:r>
              <w:rPr>
                <w:rFonts w:ascii="Calibri" w:hAnsi="Calibri"/>
                <w:i/>
                <w:color w:val="FF0000"/>
                <w:lang w:val="en-GB"/>
              </w:rPr>
              <w:t>Please add lines as necessary</w:t>
            </w:r>
            <w:r>
              <w:rPr>
                <w:rFonts w:ascii="Calibri" w:hAnsi="Calibri"/>
                <w:i/>
                <w:lang w:val="en-GB"/>
              </w:rPr>
              <w:t>.</w:t>
            </w:r>
          </w:p>
        </w:tc>
      </w:tr>
      <w:tr w:rsidR="002E5B32" w14:paraId="6BF122AC" w14:textId="77777777" w:rsidTr="002E5B32">
        <w:trPr>
          <w:trHeight w:val="283"/>
        </w:trPr>
        <w:tc>
          <w:tcPr>
            <w:tcW w:w="2552" w:type="dxa"/>
            <w:gridSpan w:val="2"/>
            <w:tcBorders>
              <w:top w:val="single" w:sz="4" w:space="0" w:color="auto"/>
              <w:left w:val="double" w:sz="4" w:space="0" w:color="auto"/>
              <w:bottom w:val="single" w:sz="4" w:space="0" w:color="auto"/>
              <w:right w:val="single" w:sz="4" w:space="0" w:color="auto"/>
            </w:tcBorders>
            <w:vAlign w:val="center"/>
            <w:hideMark/>
          </w:tcPr>
          <w:p w14:paraId="1518E69E" w14:textId="77777777" w:rsidR="002E5B32" w:rsidRDefault="002E5B32">
            <w:pPr>
              <w:tabs>
                <w:tab w:val="left" w:pos="3649"/>
                <w:tab w:val="left" w:pos="5349"/>
                <w:tab w:val="left" w:pos="7992"/>
                <w:tab w:val="left" w:pos="9409"/>
                <w:tab w:val="left" w:pos="10778"/>
              </w:tabs>
              <w:rPr>
                <w:rFonts w:ascii="Calibri" w:hAnsi="Calibri"/>
                <w:b/>
                <w:lang w:val="en-GB"/>
              </w:rPr>
            </w:pPr>
            <w:r>
              <w:rPr>
                <w:rFonts w:ascii="Calibri" w:hAnsi="Calibri"/>
                <w:b/>
                <w:bCs/>
                <w:lang w:val="en-GB"/>
              </w:rPr>
              <w:t>Name of staff member</w:t>
            </w:r>
          </w:p>
        </w:tc>
        <w:tc>
          <w:tcPr>
            <w:tcW w:w="7087" w:type="dxa"/>
            <w:gridSpan w:val="4"/>
            <w:tcBorders>
              <w:top w:val="single" w:sz="4" w:space="0" w:color="auto"/>
              <w:left w:val="single" w:sz="4" w:space="0" w:color="auto"/>
              <w:bottom w:val="single" w:sz="4" w:space="0" w:color="auto"/>
              <w:right w:val="double" w:sz="4" w:space="0" w:color="auto"/>
            </w:tcBorders>
            <w:vAlign w:val="center"/>
            <w:hideMark/>
          </w:tcPr>
          <w:p w14:paraId="7753FBD5" w14:textId="77777777" w:rsidR="002E5B32" w:rsidRDefault="002E5B32">
            <w:pPr>
              <w:tabs>
                <w:tab w:val="left" w:pos="3649"/>
                <w:tab w:val="left" w:pos="5349"/>
                <w:tab w:val="left" w:pos="7992"/>
                <w:tab w:val="left" w:pos="9409"/>
                <w:tab w:val="left" w:pos="10778"/>
              </w:tabs>
              <w:jc w:val="both"/>
              <w:rPr>
                <w:rFonts w:ascii="Calibri" w:hAnsi="Calibri"/>
                <w:b/>
                <w:lang w:val="en-GB"/>
              </w:rPr>
            </w:pPr>
            <w:r>
              <w:rPr>
                <w:rFonts w:ascii="Calibri" w:hAnsi="Calibri"/>
                <w:b/>
                <w:bCs/>
                <w:i/>
                <w:lang w:val="en-GB"/>
              </w:rPr>
              <w:t>Summary of relevant skills and experience, including where relevant a list of recent publications related to the domain of the project.</w:t>
            </w:r>
          </w:p>
        </w:tc>
      </w:tr>
      <w:tr w:rsidR="002E5B32" w14:paraId="05F1482D" w14:textId="77777777" w:rsidTr="002E5B32">
        <w:trPr>
          <w:trHeight w:val="283"/>
        </w:trPr>
        <w:tc>
          <w:tcPr>
            <w:tcW w:w="2552" w:type="dxa"/>
            <w:gridSpan w:val="2"/>
            <w:tcBorders>
              <w:top w:val="single" w:sz="4" w:space="0" w:color="auto"/>
              <w:left w:val="double" w:sz="4" w:space="0" w:color="auto"/>
              <w:bottom w:val="single" w:sz="4" w:space="0" w:color="auto"/>
              <w:right w:val="single" w:sz="4" w:space="0" w:color="auto"/>
            </w:tcBorders>
            <w:vAlign w:val="center"/>
          </w:tcPr>
          <w:p w14:paraId="1CCC09E9" w14:textId="77777777" w:rsidR="002E5B32" w:rsidRDefault="002E5B32">
            <w:pPr>
              <w:rPr>
                <w:rFonts w:ascii="Calibri" w:hAnsi="Calibri"/>
                <w:szCs w:val="22"/>
                <w:lang w:val="en-GB"/>
              </w:rPr>
            </w:pPr>
          </w:p>
        </w:tc>
        <w:tc>
          <w:tcPr>
            <w:tcW w:w="7087" w:type="dxa"/>
            <w:gridSpan w:val="4"/>
            <w:tcBorders>
              <w:top w:val="single" w:sz="4" w:space="0" w:color="auto"/>
              <w:left w:val="single" w:sz="4" w:space="0" w:color="auto"/>
              <w:bottom w:val="single" w:sz="4" w:space="0" w:color="auto"/>
              <w:right w:val="double" w:sz="4" w:space="0" w:color="auto"/>
            </w:tcBorders>
            <w:vAlign w:val="center"/>
          </w:tcPr>
          <w:p w14:paraId="5AA4F8FF" w14:textId="77777777" w:rsidR="002E5B32" w:rsidRDefault="002E5B32">
            <w:pPr>
              <w:tabs>
                <w:tab w:val="left" w:pos="3649"/>
                <w:tab w:val="left" w:pos="5349"/>
                <w:tab w:val="left" w:pos="7992"/>
                <w:tab w:val="left" w:pos="9409"/>
                <w:tab w:val="left" w:pos="10778"/>
              </w:tabs>
              <w:rPr>
                <w:rFonts w:ascii="Calibri" w:hAnsi="Calibri"/>
                <w:szCs w:val="22"/>
                <w:lang w:val="en-GB"/>
              </w:rPr>
            </w:pPr>
          </w:p>
        </w:tc>
      </w:tr>
      <w:tr w:rsidR="002E5B32" w14:paraId="6328DBC0" w14:textId="77777777" w:rsidTr="002E5B32">
        <w:trPr>
          <w:trHeight w:val="283"/>
        </w:trPr>
        <w:tc>
          <w:tcPr>
            <w:tcW w:w="2552" w:type="dxa"/>
            <w:gridSpan w:val="2"/>
            <w:tcBorders>
              <w:top w:val="single" w:sz="4" w:space="0" w:color="auto"/>
              <w:left w:val="double" w:sz="4" w:space="0" w:color="auto"/>
              <w:bottom w:val="single" w:sz="4" w:space="0" w:color="auto"/>
              <w:right w:val="single" w:sz="4" w:space="0" w:color="auto"/>
            </w:tcBorders>
            <w:vAlign w:val="center"/>
          </w:tcPr>
          <w:p w14:paraId="146A8B4A" w14:textId="77777777" w:rsidR="002E5B32" w:rsidRDefault="002E5B32">
            <w:pPr>
              <w:rPr>
                <w:rFonts w:ascii="Calibri" w:hAnsi="Calibri"/>
                <w:szCs w:val="22"/>
                <w:lang w:val="en-GB"/>
              </w:rPr>
            </w:pPr>
          </w:p>
        </w:tc>
        <w:tc>
          <w:tcPr>
            <w:tcW w:w="7087" w:type="dxa"/>
            <w:gridSpan w:val="4"/>
            <w:tcBorders>
              <w:top w:val="single" w:sz="4" w:space="0" w:color="auto"/>
              <w:left w:val="single" w:sz="4" w:space="0" w:color="auto"/>
              <w:bottom w:val="single" w:sz="4" w:space="0" w:color="auto"/>
              <w:right w:val="double" w:sz="4" w:space="0" w:color="auto"/>
            </w:tcBorders>
            <w:vAlign w:val="center"/>
          </w:tcPr>
          <w:p w14:paraId="566E5E6A" w14:textId="77777777" w:rsidR="002E5B32" w:rsidRDefault="002E5B32">
            <w:pPr>
              <w:tabs>
                <w:tab w:val="left" w:pos="3649"/>
                <w:tab w:val="left" w:pos="5349"/>
                <w:tab w:val="left" w:pos="7992"/>
                <w:tab w:val="left" w:pos="9409"/>
                <w:tab w:val="left" w:pos="10778"/>
              </w:tabs>
              <w:rPr>
                <w:rFonts w:ascii="Calibri" w:hAnsi="Calibri"/>
                <w:szCs w:val="22"/>
                <w:lang w:val="en-GB"/>
              </w:rPr>
            </w:pPr>
          </w:p>
        </w:tc>
      </w:tr>
      <w:tr w:rsidR="002E5B32" w14:paraId="4FEE9D7F" w14:textId="77777777" w:rsidTr="002E5B32">
        <w:trPr>
          <w:trHeight w:val="283"/>
        </w:trPr>
        <w:tc>
          <w:tcPr>
            <w:tcW w:w="2552" w:type="dxa"/>
            <w:gridSpan w:val="2"/>
            <w:tcBorders>
              <w:top w:val="single" w:sz="4" w:space="0" w:color="auto"/>
              <w:left w:val="double" w:sz="4" w:space="0" w:color="auto"/>
              <w:bottom w:val="single" w:sz="4" w:space="0" w:color="auto"/>
              <w:right w:val="single" w:sz="4" w:space="0" w:color="auto"/>
            </w:tcBorders>
            <w:vAlign w:val="center"/>
          </w:tcPr>
          <w:p w14:paraId="31834D63" w14:textId="77777777" w:rsidR="002E5B32" w:rsidRDefault="002E5B32">
            <w:pPr>
              <w:tabs>
                <w:tab w:val="left" w:pos="3649"/>
                <w:tab w:val="left" w:pos="5349"/>
                <w:tab w:val="left" w:pos="7992"/>
                <w:tab w:val="left" w:pos="9409"/>
                <w:tab w:val="left" w:pos="10778"/>
              </w:tabs>
              <w:rPr>
                <w:rFonts w:ascii="Calibri" w:hAnsi="Calibri"/>
                <w:szCs w:val="22"/>
                <w:lang w:val="en-US"/>
              </w:rPr>
            </w:pPr>
          </w:p>
        </w:tc>
        <w:tc>
          <w:tcPr>
            <w:tcW w:w="7087" w:type="dxa"/>
            <w:gridSpan w:val="4"/>
            <w:tcBorders>
              <w:top w:val="single" w:sz="4" w:space="0" w:color="auto"/>
              <w:left w:val="single" w:sz="4" w:space="0" w:color="auto"/>
              <w:bottom w:val="single" w:sz="4" w:space="0" w:color="auto"/>
              <w:right w:val="double" w:sz="4" w:space="0" w:color="auto"/>
            </w:tcBorders>
            <w:vAlign w:val="center"/>
          </w:tcPr>
          <w:p w14:paraId="153C9361" w14:textId="77777777" w:rsidR="002E5B32" w:rsidRDefault="002E5B32">
            <w:pPr>
              <w:tabs>
                <w:tab w:val="left" w:pos="3649"/>
                <w:tab w:val="left" w:pos="5349"/>
                <w:tab w:val="left" w:pos="7992"/>
                <w:tab w:val="left" w:pos="9409"/>
                <w:tab w:val="left" w:pos="10778"/>
              </w:tabs>
              <w:rPr>
                <w:rFonts w:ascii="Calibri" w:hAnsi="Calibri"/>
                <w:szCs w:val="22"/>
                <w:lang w:val="en-US"/>
              </w:rPr>
            </w:pPr>
          </w:p>
        </w:tc>
      </w:tr>
      <w:tr w:rsidR="002E5B32" w14:paraId="47D46558" w14:textId="77777777" w:rsidTr="002E5B32">
        <w:trPr>
          <w:trHeight w:val="283"/>
        </w:trPr>
        <w:tc>
          <w:tcPr>
            <w:tcW w:w="2552" w:type="dxa"/>
            <w:gridSpan w:val="2"/>
            <w:tcBorders>
              <w:top w:val="single" w:sz="4" w:space="0" w:color="auto"/>
              <w:left w:val="double" w:sz="4" w:space="0" w:color="auto"/>
              <w:bottom w:val="single" w:sz="4" w:space="0" w:color="auto"/>
              <w:right w:val="single" w:sz="4" w:space="0" w:color="auto"/>
            </w:tcBorders>
            <w:vAlign w:val="center"/>
          </w:tcPr>
          <w:p w14:paraId="101CDFE4" w14:textId="77777777" w:rsidR="002E5B32" w:rsidRDefault="002E5B32">
            <w:pPr>
              <w:tabs>
                <w:tab w:val="left" w:pos="3649"/>
                <w:tab w:val="left" w:pos="5349"/>
                <w:tab w:val="left" w:pos="7992"/>
                <w:tab w:val="left" w:pos="9409"/>
                <w:tab w:val="left" w:pos="10778"/>
              </w:tabs>
              <w:rPr>
                <w:rFonts w:ascii="Calibri" w:hAnsi="Calibri"/>
                <w:szCs w:val="22"/>
                <w:lang w:val="en-US"/>
              </w:rPr>
            </w:pPr>
          </w:p>
        </w:tc>
        <w:tc>
          <w:tcPr>
            <w:tcW w:w="7087" w:type="dxa"/>
            <w:gridSpan w:val="4"/>
            <w:tcBorders>
              <w:top w:val="single" w:sz="4" w:space="0" w:color="auto"/>
              <w:left w:val="single" w:sz="4" w:space="0" w:color="auto"/>
              <w:bottom w:val="single" w:sz="4" w:space="0" w:color="auto"/>
              <w:right w:val="double" w:sz="4" w:space="0" w:color="auto"/>
            </w:tcBorders>
            <w:vAlign w:val="center"/>
          </w:tcPr>
          <w:p w14:paraId="3EC5DDA2" w14:textId="77777777" w:rsidR="002E5B32" w:rsidRDefault="002E5B32">
            <w:pPr>
              <w:tabs>
                <w:tab w:val="left" w:pos="3649"/>
                <w:tab w:val="left" w:pos="5349"/>
                <w:tab w:val="left" w:pos="7992"/>
                <w:tab w:val="left" w:pos="9409"/>
                <w:tab w:val="left" w:pos="10778"/>
              </w:tabs>
              <w:rPr>
                <w:rFonts w:ascii="Calibri" w:hAnsi="Calibri"/>
                <w:szCs w:val="22"/>
                <w:lang w:val="en-US"/>
              </w:rPr>
            </w:pPr>
          </w:p>
        </w:tc>
      </w:tr>
      <w:tr w:rsidR="002E5B32" w14:paraId="597E684C" w14:textId="77777777" w:rsidTr="002E5B32">
        <w:trPr>
          <w:trHeight w:val="283"/>
        </w:trPr>
        <w:tc>
          <w:tcPr>
            <w:tcW w:w="2552" w:type="dxa"/>
            <w:gridSpan w:val="2"/>
            <w:tcBorders>
              <w:top w:val="single" w:sz="4" w:space="0" w:color="auto"/>
              <w:left w:val="double" w:sz="4" w:space="0" w:color="auto"/>
              <w:bottom w:val="double" w:sz="4" w:space="0" w:color="auto"/>
              <w:right w:val="single" w:sz="4" w:space="0" w:color="auto"/>
            </w:tcBorders>
            <w:vAlign w:val="center"/>
          </w:tcPr>
          <w:p w14:paraId="3A40C479" w14:textId="77777777" w:rsidR="002E5B32" w:rsidRDefault="002E5B32">
            <w:pPr>
              <w:tabs>
                <w:tab w:val="left" w:pos="3649"/>
                <w:tab w:val="left" w:pos="5349"/>
                <w:tab w:val="left" w:pos="7992"/>
                <w:tab w:val="left" w:pos="9409"/>
                <w:tab w:val="left" w:pos="10778"/>
              </w:tabs>
              <w:rPr>
                <w:rFonts w:ascii="Calibri" w:hAnsi="Calibri"/>
                <w:szCs w:val="22"/>
                <w:lang w:val="en-US"/>
              </w:rPr>
            </w:pPr>
          </w:p>
        </w:tc>
        <w:tc>
          <w:tcPr>
            <w:tcW w:w="7087" w:type="dxa"/>
            <w:gridSpan w:val="4"/>
            <w:tcBorders>
              <w:top w:val="single" w:sz="4" w:space="0" w:color="auto"/>
              <w:left w:val="single" w:sz="4" w:space="0" w:color="auto"/>
              <w:bottom w:val="double" w:sz="4" w:space="0" w:color="auto"/>
              <w:right w:val="double" w:sz="4" w:space="0" w:color="auto"/>
            </w:tcBorders>
            <w:vAlign w:val="center"/>
          </w:tcPr>
          <w:p w14:paraId="61BE3830" w14:textId="77777777" w:rsidR="002E5B32" w:rsidRDefault="002E5B32">
            <w:pPr>
              <w:tabs>
                <w:tab w:val="left" w:pos="3649"/>
                <w:tab w:val="left" w:pos="5349"/>
                <w:tab w:val="left" w:pos="7992"/>
                <w:tab w:val="left" w:pos="9409"/>
                <w:tab w:val="left" w:pos="10778"/>
              </w:tabs>
              <w:rPr>
                <w:rFonts w:ascii="Calibri" w:hAnsi="Calibri"/>
                <w:szCs w:val="22"/>
                <w:lang w:val="en-US"/>
              </w:rPr>
            </w:pPr>
          </w:p>
        </w:tc>
      </w:tr>
    </w:tbl>
    <w:p w14:paraId="617403CC" w14:textId="77777777" w:rsidR="002E5B32" w:rsidRDefault="002E5B32" w:rsidP="002E5B32">
      <w:pPr>
        <w:rPr>
          <w:rFonts w:eastAsia="Calibri" w:cs="Arial"/>
          <w:szCs w:val="20"/>
          <w:lang w:val="en-GB" w:eastAsia="en-GB"/>
        </w:rPr>
      </w:pPr>
    </w:p>
    <w:p w14:paraId="3AC2A14C" w14:textId="77777777" w:rsidR="002E5B32" w:rsidRDefault="002E5B32" w:rsidP="002E5B32">
      <w:pPr>
        <w:rPr>
          <w:i/>
          <w:color w:val="FF0000"/>
        </w:rPr>
      </w:pPr>
      <w:r>
        <w:rPr>
          <w:i/>
          <w:color w:val="FF0000"/>
        </w:rPr>
        <w:t>Please copy and paste tables as necessary</w:t>
      </w:r>
    </w:p>
    <w:p w14:paraId="57B2A192" w14:textId="77777777" w:rsidR="002E5B32" w:rsidRDefault="002E5B32" w:rsidP="002E5B32"/>
    <w:p w14:paraId="7AED4A62" w14:textId="77777777" w:rsidR="002E5B32" w:rsidRDefault="002E5B32" w:rsidP="002E5B32"/>
    <w:p w14:paraId="7C4B8477" w14:textId="77777777" w:rsidR="002E5B32" w:rsidRDefault="002E5B32" w:rsidP="002E5B32">
      <w:pPr>
        <w:rPr>
          <w:b/>
        </w:rPr>
        <w:sectPr w:rsidR="002E5B32">
          <w:type w:val="continuous"/>
          <w:pgSz w:w="11907" w:h="16840"/>
          <w:pgMar w:top="1259" w:right="1134" w:bottom="902" w:left="1134" w:header="0" w:footer="567" w:gutter="0"/>
          <w:cols w:space="720"/>
          <w:formProt w:val="0"/>
        </w:sectPr>
      </w:pPr>
    </w:p>
    <w:p w14:paraId="7825B49A" w14:textId="77777777" w:rsidR="002E5B32" w:rsidRDefault="002E5B32" w:rsidP="002E5B32">
      <w:pPr>
        <w:jc w:val="both"/>
        <w:rPr>
          <w:b/>
        </w:rPr>
      </w:pPr>
    </w:p>
    <w:p w14:paraId="598E5D06" w14:textId="77777777" w:rsidR="002E5B32" w:rsidRDefault="002E5B32" w:rsidP="002E5B32">
      <w:pPr>
        <w:pStyle w:val="Heading1"/>
        <w:shd w:val="clear" w:color="auto" w:fill="FFFFFF"/>
        <w:spacing w:before="0"/>
        <w:rPr>
          <w:rFonts w:asciiTheme="minorHAnsi" w:hAnsiTheme="minorHAnsi"/>
          <w:b/>
          <w:color w:val="000000"/>
          <w:sz w:val="28"/>
          <w:szCs w:val="28"/>
        </w:rPr>
      </w:pPr>
      <w:r>
        <w:rPr>
          <w:rFonts w:asciiTheme="minorHAnsi" w:hAnsiTheme="minorHAnsi"/>
          <w:color w:val="000000"/>
          <w:sz w:val="28"/>
          <w:szCs w:val="28"/>
        </w:rPr>
        <w:t>F.4 List of Associated Partners</w:t>
      </w:r>
    </w:p>
    <w:p w14:paraId="45938A5E" w14:textId="77777777" w:rsidR="002E5B32" w:rsidRDefault="002E5B32" w:rsidP="002E5B32">
      <w:pPr>
        <w:jc w:val="both"/>
        <w:rPr>
          <w:i/>
          <w:szCs w:val="20"/>
        </w:rPr>
      </w:pPr>
      <w:r>
        <w:rPr>
          <w:i/>
          <w:color w:val="FF0000"/>
        </w:rPr>
        <w:t>(Where applicable)</w:t>
      </w:r>
    </w:p>
    <w:p w14:paraId="48301429" w14:textId="77777777" w:rsidR="002E5B32" w:rsidRDefault="002E5B32" w:rsidP="002E5B32">
      <w:pPr>
        <w:jc w:val="both"/>
        <w:rPr>
          <w:i/>
        </w:rPr>
      </w:pPr>
    </w:p>
    <w:p w14:paraId="778244D4" w14:textId="77777777" w:rsidR="002E5B32" w:rsidRDefault="002E5B32" w:rsidP="002E5B32">
      <w:pPr>
        <w:tabs>
          <w:tab w:val="left" w:pos="3649"/>
          <w:tab w:val="left" w:pos="5349"/>
          <w:tab w:val="left" w:pos="7992"/>
          <w:tab w:val="left" w:pos="9639"/>
          <w:tab w:val="left" w:pos="10778"/>
        </w:tabs>
        <w:jc w:val="both"/>
        <w:rPr>
          <w:i/>
        </w:rPr>
      </w:pPr>
      <w:r>
        <w:rPr>
          <w:i/>
        </w:rPr>
        <w:t xml:space="preserve">Capacity-building projects can involve associated partners who contribute to the implementation of specific project tasks/activities or support the dissemination and sustainability of the project. Associated Partners cannot be responsible for core activities of the project (e.g. management, coordination, monitoring, leader of a work group etc.). </w:t>
      </w:r>
      <w:r>
        <w:rPr>
          <w:b/>
          <w:i/>
        </w:rPr>
        <w:t>No financial contribution from the project grant will be allocated to these organisations.</w:t>
      </w:r>
    </w:p>
    <w:p w14:paraId="5B977459" w14:textId="77777777" w:rsidR="002E5B32" w:rsidRDefault="00000000" w:rsidP="002E5B32">
      <w:pPr>
        <w:jc w:val="both"/>
        <w:rPr>
          <w:b/>
        </w:rPr>
      </w:pPr>
      <w:sdt>
        <w:sdtPr>
          <w:rPr>
            <w:color w:val="FFFFFF" w:themeColor="background1"/>
          </w:rPr>
          <w:id w:val="-1030567381"/>
          <w14:checkbox>
            <w14:checked w14:val="0"/>
            <w14:checkedState w14:val="2612" w14:font="MS Gothic"/>
            <w14:uncheckedState w14:val="2610" w14:font="MS Gothic"/>
          </w14:checkbox>
        </w:sdtPr>
        <w:sdtContent>
          <w:r w:rsidR="002E5B32">
            <w:rPr>
              <w:rFonts w:ascii="MS Gothic" w:eastAsia="MS Gothic" w:hAnsi="MS Gothic" w:cs="MS Gothic" w:hint="eastAsia"/>
              <w:color w:val="FFFFFF" w:themeColor="background1"/>
            </w:rPr>
            <w:t>☐</w:t>
          </w:r>
        </w:sdtContent>
      </w:sdt>
    </w:p>
    <w:p w14:paraId="5C575392" w14:textId="77777777" w:rsidR="002E5B32" w:rsidRDefault="002E5B32" w:rsidP="002E5B32">
      <w:pPr>
        <w:rPr>
          <w:b/>
        </w:rPr>
        <w:sectPr w:rsidR="002E5B32">
          <w:pgSz w:w="16840" w:h="11907" w:orient="landscape"/>
          <w:pgMar w:top="1134" w:right="1259" w:bottom="1134" w:left="902" w:header="0" w:footer="567" w:gutter="0"/>
          <w:cols w:space="720"/>
        </w:sectPr>
      </w:pPr>
    </w:p>
    <w:p w14:paraId="1D2DEEB1" w14:textId="77777777" w:rsidR="002E5B32" w:rsidRDefault="002E5B32" w:rsidP="002E5B32">
      <w:pPr>
        <w:jc w:val="both"/>
        <w:rPr>
          <w:b/>
        </w:rPr>
      </w:pPr>
    </w:p>
    <w:tbl>
      <w:tblPr>
        <w:tblW w:w="148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75"/>
        <w:gridCol w:w="1701"/>
        <w:gridCol w:w="1418"/>
        <w:gridCol w:w="1134"/>
        <w:gridCol w:w="992"/>
        <w:gridCol w:w="2125"/>
        <w:gridCol w:w="4535"/>
      </w:tblGrid>
      <w:tr w:rsidR="002E5B32" w14:paraId="55DFCCD5" w14:textId="77777777" w:rsidTr="002E5B32">
        <w:trPr>
          <w:trHeight w:val="750"/>
        </w:trPr>
        <w:tc>
          <w:tcPr>
            <w:tcW w:w="297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062AD04D" w14:textId="77777777" w:rsidR="002E5B32" w:rsidRDefault="002E5B32">
            <w:pPr>
              <w:spacing w:line="276" w:lineRule="auto"/>
              <w:jc w:val="center"/>
              <w:rPr>
                <w:b/>
                <w:bCs/>
              </w:rPr>
            </w:pPr>
            <w:r>
              <w:rPr>
                <w:b/>
                <w:bCs/>
              </w:rPr>
              <w:t>Name of organisation</w:t>
            </w:r>
          </w:p>
        </w:tc>
        <w:tc>
          <w:tcPr>
            <w:tcW w:w="1701"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3385BED7" w14:textId="77777777" w:rsidR="002E5B32" w:rsidRDefault="002E5B32">
            <w:pPr>
              <w:spacing w:line="276" w:lineRule="auto"/>
              <w:jc w:val="center"/>
              <w:rPr>
                <w:b/>
                <w:bCs/>
              </w:rPr>
            </w:pPr>
            <w:r>
              <w:rPr>
                <w:b/>
                <w:bCs/>
              </w:rPr>
              <w:t>Type of institution</w:t>
            </w:r>
          </w:p>
        </w:tc>
        <w:tc>
          <w:tcPr>
            <w:tcW w:w="1418"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2CF6FFAB" w14:textId="77777777" w:rsidR="002E5B32" w:rsidRDefault="002E5B32">
            <w:pPr>
              <w:spacing w:line="276" w:lineRule="auto"/>
              <w:jc w:val="center"/>
              <w:rPr>
                <w:b/>
                <w:bCs/>
              </w:rPr>
            </w:pPr>
            <w:r>
              <w:rPr>
                <w:b/>
                <w:bCs/>
              </w:rPr>
              <w:t>Website</w:t>
            </w:r>
          </w:p>
        </w:tc>
        <w:tc>
          <w:tcPr>
            <w:tcW w:w="1134"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1ABB1A7D" w14:textId="77777777" w:rsidR="002E5B32" w:rsidRDefault="002E5B32">
            <w:pPr>
              <w:spacing w:line="276" w:lineRule="auto"/>
              <w:jc w:val="center"/>
              <w:rPr>
                <w:b/>
                <w:bCs/>
              </w:rPr>
            </w:pPr>
            <w:r>
              <w:rPr>
                <w:b/>
                <w:bCs/>
              </w:rPr>
              <w:t>City</w:t>
            </w:r>
          </w:p>
        </w:tc>
        <w:tc>
          <w:tcPr>
            <w:tcW w:w="992"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16F3FF4F" w14:textId="77777777" w:rsidR="002E5B32" w:rsidRDefault="002E5B32">
            <w:pPr>
              <w:spacing w:line="276" w:lineRule="auto"/>
              <w:jc w:val="center"/>
              <w:rPr>
                <w:b/>
                <w:bCs/>
              </w:rPr>
            </w:pPr>
            <w:r>
              <w:rPr>
                <w:b/>
                <w:bCs/>
              </w:rPr>
              <w:t>Country</w:t>
            </w:r>
          </w:p>
        </w:tc>
        <w:tc>
          <w:tcPr>
            <w:tcW w:w="2126"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299641A2" w14:textId="77777777" w:rsidR="002E5B32" w:rsidRDefault="002E5B32">
            <w:pPr>
              <w:spacing w:line="276" w:lineRule="auto"/>
              <w:jc w:val="center"/>
              <w:rPr>
                <w:b/>
                <w:bCs/>
              </w:rPr>
            </w:pPr>
            <w:r>
              <w:rPr>
                <w:b/>
                <w:bCs/>
              </w:rPr>
              <w:t>Role in the project</w:t>
            </w:r>
          </w:p>
        </w:tc>
        <w:tc>
          <w:tcPr>
            <w:tcW w:w="4536"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0460A5B8" w14:textId="77777777" w:rsidR="002E5B32" w:rsidRDefault="002E5B32">
            <w:pPr>
              <w:spacing w:line="276" w:lineRule="auto"/>
              <w:jc w:val="center"/>
              <w:rPr>
                <w:b/>
                <w:bCs/>
              </w:rPr>
            </w:pPr>
            <w:r>
              <w:rPr>
                <w:b/>
                <w:bCs/>
              </w:rPr>
              <w:t xml:space="preserve">Activities and </w:t>
            </w:r>
          </w:p>
          <w:p w14:paraId="0AC22A5C" w14:textId="77777777" w:rsidR="002E5B32" w:rsidRDefault="002E5B32">
            <w:pPr>
              <w:spacing w:line="276" w:lineRule="auto"/>
              <w:jc w:val="center"/>
              <w:rPr>
                <w:b/>
                <w:bCs/>
              </w:rPr>
            </w:pPr>
            <w:r>
              <w:rPr>
                <w:b/>
                <w:bCs/>
              </w:rPr>
              <w:t>related Work Packages</w:t>
            </w:r>
          </w:p>
        </w:tc>
      </w:tr>
      <w:tr w:rsidR="002E5B32" w14:paraId="0E1A3BDD" w14:textId="77777777" w:rsidTr="002E5B32">
        <w:trPr>
          <w:trHeight w:val="283"/>
        </w:trPr>
        <w:tc>
          <w:tcPr>
            <w:tcW w:w="2977" w:type="dxa"/>
            <w:tcBorders>
              <w:top w:val="single" w:sz="4" w:space="0" w:color="auto"/>
              <w:left w:val="single" w:sz="4" w:space="0" w:color="auto"/>
              <w:bottom w:val="single" w:sz="4" w:space="0" w:color="auto"/>
              <w:right w:val="single" w:sz="4" w:space="0" w:color="auto"/>
            </w:tcBorders>
            <w:vAlign w:val="center"/>
            <w:hideMark/>
          </w:tcPr>
          <w:p w14:paraId="05C1F72D" w14:textId="77777777" w:rsidR="002E5B32" w:rsidRDefault="002E5B32">
            <w:pPr>
              <w:spacing w:line="276" w:lineRule="auto"/>
            </w:pPr>
            <w:r>
              <w:rPr>
                <w:sz w:val="18"/>
                <w:szCs w:val="18"/>
              </w:rPr>
              <w:t>British Museum</w:t>
            </w:r>
          </w:p>
        </w:tc>
        <w:tc>
          <w:tcPr>
            <w:tcW w:w="1701" w:type="dxa"/>
            <w:tcBorders>
              <w:top w:val="single" w:sz="4" w:space="0" w:color="auto"/>
              <w:left w:val="single" w:sz="4" w:space="0" w:color="auto"/>
              <w:bottom w:val="single" w:sz="4" w:space="0" w:color="auto"/>
              <w:right w:val="single" w:sz="4" w:space="0" w:color="auto"/>
            </w:tcBorders>
            <w:vAlign w:val="center"/>
          </w:tcPr>
          <w:p w14:paraId="7D342D1F" w14:textId="77777777" w:rsidR="002E5B32" w:rsidRDefault="002E5B32">
            <w:pPr>
              <w:spacing w:line="276" w:lineRule="auto"/>
            </w:pPr>
          </w:p>
        </w:tc>
        <w:tc>
          <w:tcPr>
            <w:tcW w:w="1418" w:type="dxa"/>
            <w:tcBorders>
              <w:top w:val="single" w:sz="4" w:space="0" w:color="auto"/>
              <w:left w:val="single" w:sz="4" w:space="0" w:color="auto"/>
              <w:bottom w:val="single" w:sz="4" w:space="0" w:color="auto"/>
              <w:right w:val="single" w:sz="4" w:space="0" w:color="auto"/>
            </w:tcBorders>
            <w:vAlign w:val="center"/>
            <w:hideMark/>
          </w:tcPr>
          <w:p w14:paraId="55B3EBCE" w14:textId="77777777" w:rsidR="002E5B32" w:rsidRDefault="002E5B32">
            <w:pPr>
              <w:spacing w:line="276" w:lineRule="auto"/>
            </w:pPr>
            <w:r>
              <w:t>https://www.britishmuseum.org/</w:t>
            </w:r>
          </w:p>
        </w:tc>
        <w:tc>
          <w:tcPr>
            <w:tcW w:w="1134" w:type="dxa"/>
            <w:tcBorders>
              <w:top w:val="single" w:sz="4" w:space="0" w:color="auto"/>
              <w:left w:val="single" w:sz="4" w:space="0" w:color="auto"/>
              <w:bottom w:val="single" w:sz="4" w:space="0" w:color="auto"/>
              <w:right w:val="single" w:sz="4" w:space="0" w:color="auto"/>
            </w:tcBorders>
            <w:vAlign w:val="center"/>
            <w:hideMark/>
          </w:tcPr>
          <w:p w14:paraId="726A2D40" w14:textId="77777777" w:rsidR="002E5B32" w:rsidRDefault="002E5B32">
            <w:pPr>
              <w:spacing w:line="276" w:lineRule="auto"/>
            </w:pPr>
            <w:r>
              <w:t>London</w:t>
            </w:r>
          </w:p>
        </w:tc>
        <w:tc>
          <w:tcPr>
            <w:tcW w:w="992" w:type="dxa"/>
            <w:tcBorders>
              <w:top w:val="single" w:sz="4" w:space="0" w:color="auto"/>
              <w:left w:val="single" w:sz="4" w:space="0" w:color="auto"/>
              <w:bottom w:val="single" w:sz="4" w:space="0" w:color="auto"/>
              <w:right w:val="single" w:sz="4" w:space="0" w:color="auto"/>
            </w:tcBorders>
            <w:vAlign w:val="center"/>
            <w:hideMark/>
          </w:tcPr>
          <w:p w14:paraId="6E56F445" w14:textId="77777777" w:rsidR="002E5B32" w:rsidRDefault="002E5B32">
            <w:pPr>
              <w:spacing w:line="276" w:lineRule="auto"/>
            </w:pPr>
            <w:r>
              <w:rPr>
                <w:sz w:val="18"/>
                <w:szCs w:val="18"/>
              </w:rPr>
              <w:t>Ujedinjeno Kraljevstvo</w:t>
            </w:r>
          </w:p>
        </w:tc>
        <w:tc>
          <w:tcPr>
            <w:tcW w:w="2126" w:type="dxa"/>
            <w:tcBorders>
              <w:top w:val="single" w:sz="4" w:space="0" w:color="auto"/>
              <w:left w:val="single" w:sz="4" w:space="0" w:color="auto"/>
              <w:bottom w:val="single" w:sz="4" w:space="0" w:color="auto"/>
              <w:right w:val="single" w:sz="4" w:space="0" w:color="auto"/>
            </w:tcBorders>
            <w:vAlign w:val="center"/>
            <w:hideMark/>
          </w:tcPr>
          <w:p w14:paraId="18E5FD5F" w14:textId="77777777" w:rsidR="002E5B32" w:rsidRDefault="002E5B32">
            <w:pPr>
              <w:spacing w:line="276" w:lineRule="auto"/>
            </w:pPr>
            <w:r>
              <w:t>Britanski muzej će doprineti projektu kroz svoje bogato iskustvo u upravljanju kulturnim nasleđem i stručnost u istraživanju i interpretaciji muzejskih zbirki. Partner će možda pružiti podršku u obuci i mentorstvu, deliti najbolje prakse i pružiti stručne savete o upravljanju i interpretaciji kulturnog nasleđa.</w:t>
            </w:r>
          </w:p>
        </w:tc>
        <w:tc>
          <w:tcPr>
            <w:tcW w:w="4536" w:type="dxa"/>
            <w:tcBorders>
              <w:top w:val="single" w:sz="4" w:space="0" w:color="auto"/>
              <w:left w:val="single" w:sz="4" w:space="0" w:color="auto"/>
              <w:bottom w:val="single" w:sz="4" w:space="0" w:color="auto"/>
              <w:right w:val="single" w:sz="4" w:space="0" w:color="auto"/>
            </w:tcBorders>
            <w:vAlign w:val="center"/>
          </w:tcPr>
          <w:p w14:paraId="4A35D431" w14:textId="77777777" w:rsidR="002E5B32" w:rsidRDefault="002E5B32">
            <w:pPr>
              <w:spacing w:line="276" w:lineRule="auto"/>
            </w:pPr>
          </w:p>
        </w:tc>
      </w:tr>
      <w:tr w:rsidR="002E5B32" w14:paraId="51EB61C9" w14:textId="77777777" w:rsidTr="002E5B32">
        <w:trPr>
          <w:trHeight w:val="283"/>
        </w:trPr>
        <w:tc>
          <w:tcPr>
            <w:tcW w:w="2977" w:type="dxa"/>
            <w:tcBorders>
              <w:top w:val="single" w:sz="4" w:space="0" w:color="auto"/>
              <w:left w:val="single" w:sz="4" w:space="0" w:color="auto"/>
              <w:bottom w:val="single" w:sz="4" w:space="0" w:color="auto"/>
              <w:right w:val="single" w:sz="4" w:space="0" w:color="auto"/>
            </w:tcBorders>
            <w:vAlign w:val="center"/>
            <w:hideMark/>
          </w:tcPr>
          <w:p w14:paraId="1F773B85" w14:textId="77777777" w:rsidR="002E5B32" w:rsidRDefault="002E5B32">
            <w:pPr>
              <w:spacing w:line="276" w:lineRule="auto"/>
            </w:pPr>
            <w:r>
              <w:rPr>
                <w:sz w:val="18"/>
                <w:szCs w:val="18"/>
              </w:rPr>
              <w:t>Instituto del Patrimonio Cultural de España</w:t>
            </w:r>
          </w:p>
        </w:tc>
        <w:tc>
          <w:tcPr>
            <w:tcW w:w="1701" w:type="dxa"/>
            <w:tcBorders>
              <w:top w:val="single" w:sz="4" w:space="0" w:color="auto"/>
              <w:left w:val="single" w:sz="4" w:space="0" w:color="auto"/>
              <w:bottom w:val="single" w:sz="4" w:space="0" w:color="auto"/>
              <w:right w:val="single" w:sz="4" w:space="0" w:color="auto"/>
            </w:tcBorders>
            <w:vAlign w:val="center"/>
          </w:tcPr>
          <w:p w14:paraId="3C331391" w14:textId="77777777" w:rsidR="002E5B32" w:rsidRDefault="002E5B32">
            <w:pPr>
              <w:spacing w:line="276" w:lineRule="auto"/>
            </w:pPr>
          </w:p>
        </w:tc>
        <w:tc>
          <w:tcPr>
            <w:tcW w:w="1418" w:type="dxa"/>
            <w:tcBorders>
              <w:top w:val="single" w:sz="4" w:space="0" w:color="auto"/>
              <w:left w:val="single" w:sz="4" w:space="0" w:color="auto"/>
              <w:bottom w:val="single" w:sz="4" w:space="0" w:color="auto"/>
              <w:right w:val="single" w:sz="4" w:space="0" w:color="auto"/>
            </w:tcBorders>
            <w:vAlign w:val="center"/>
            <w:hideMark/>
          </w:tcPr>
          <w:p w14:paraId="0E8268A3" w14:textId="77777777" w:rsidR="002E5B32" w:rsidRDefault="002E5B32">
            <w:pPr>
              <w:spacing w:line="276" w:lineRule="auto"/>
            </w:pPr>
            <w:r>
              <w:t>https://ipce.culturaydeporte.gob.es/inicio.html</w:t>
            </w:r>
          </w:p>
        </w:tc>
        <w:tc>
          <w:tcPr>
            <w:tcW w:w="1134" w:type="dxa"/>
            <w:tcBorders>
              <w:top w:val="single" w:sz="4" w:space="0" w:color="auto"/>
              <w:left w:val="single" w:sz="4" w:space="0" w:color="auto"/>
              <w:bottom w:val="single" w:sz="4" w:space="0" w:color="auto"/>
              <w:right w:val="single" w:sz="4" w:space="0" w:color="auto"/>
            </w:tcBorders>
            <w:vAlign w:val="center"/>
            <w:hideMark/>
          </w:tcPr>
          <w:p w14:paraId="3BF4E937" w14:textId="77777777" w:rsidR="002E5B32" w:rsidRDefault="002E5B32">
            <w:pPr>
              <w:spacing w:line="276" w:lineRule="auto"/>
            </w:pPr>
            <w:r>
              <w:t>Madrid</w:t>
            </w:r>
          </w:p>
        </w:tc>
        <w:tc>
          <w:tcPr>
            <w:tcW w:w="992" w:type="dxa"/>
            <w:tcBorders>
              <w:top w:val="single" w:sz="4" w:space="0" w:color="auto"/>
              <w:left w:val="single" w:sz="4" w:space="0" w:color="auto"/>
              <w:bottom w:val="single" w:sz="4" w:space="0" w:color="auto"/>
              <w:right w:val="single" w:sz="4" w:space="0" w:color="auto"/>
            </w:tcBorders>
            <w:vAlign w:val="center"/>
            <w:hideMark/>
          </w:tcPr>
          <w:p w14:paraId="3DA3BF11" w14:textId="77777777" w:rsidR="002E5B32" w:rsidRDefault="002E5B32">
            <w:pPr>
              <w:spacing w:line="276" w:lineRule="auto"/>
            </w:pPr>
            <w:r>
              <w:rPr>
                <w:sz w:val="18"/>
                <w:szCs w:val="18"/>
                <w:lang w:val="en-US"/>
              </w:rPr>
              <w:t>Španija</w:t>
            </w:r>
          </w:p>
        </w:tc>
        <w:tc>
          <w:tcPr>
            <w:tcW w:w="2126" w:type="dxa"/>
            <w:tcBorders>
              <w:top w:val="single" w:sz="4" w:space="0" w:color="auto"/>
              <w:left w:val="single" w:sz="4" w:space="0" w:color="auto"/>
              <w:bottom w:val="single" w:sz="4" w:space="0" w:color="auto"/>
              <w:right w:val="single" w:sz="4" w:space="0" w:color="auto"/>
            </w:tcBorders>
            <w:vAlign w:val="center"/>
            <w:hideMark/>
          </w:tcPr>
          <w:p w14:paraId="4DE5D215" w14:textId="77777777" w:rsidR="002E5B32" w:rsidRDefault="002E5B32">
            <w:pPr>
              <w:spacing w:line="276" w:lineRule="auto"/>
            </w:pPr>
            <w:r>
              <w:t>Institut za kulturno nasleđe Španije ima ključnu ulogu u pružanju stručnosti i podršci u vezi sa španskim kulturnim nasleđem. Partner će možda doprineti istraživanju, identifikaciji i dokumentaciji kulturnog nasleđa, kao i pružiti tehničku podršku u očuvanju i promociji kulturnih vrednosti.</w:t>
            </w:r>
          </w:p>
        </w:tc>
        <w:tc>
          <w:tcPr>
            <w:tcW w:w="4536" w:type="dxa"/>
            <w:tcBorders>
              <w:top w:val="single" w:sz="4" w:space="0" w:color="auto"/>
              <w:left w:val="single" w:sz="4" w:space="0" w:color="auto"/>
              <w:bottom w:val="single" w:sz="4" w:space="0" w:color="auto"/>
              <w:right w:val="single" w:sz="4" w:space="0" w:color="auto"/>
            </w:tcBorders>
            <w:vAlign w:val="center"/>
          </w:tcPr>
          <w:p w14:paraId="04B9407B" w14:textId="77777777" w:rsidR="002E5B32" w:rsidRDefault="002E5B32">
            <w:pPr>
              <w:spacing w:line="276" w:lineRule="auto"/>
            </w:pPr>
          </w:p>
        </w:tc>
      </w:tr>
      <w:tr w:rsidR="002E5B32" w14:paraId="2B569B39" w14:textId="77777777" w:rsidTr="002E5B32">
        <w:trPr>
          <w:trHeight w:val="283"/>
        </w:trPr>
        <w:tc>
          <w:tcPr>
            <w:tcW w:w="2977" w:type="dxa"/>
            <w:tcBorders>
              <w:top w:val="single" w:sz="4" w:space="0" w:color="auto"/>
              <w:left w:val="single" w:sz="4" w:space="0" w:color="auto"/>
              <w:bottom w:val="single" w:sz="4" w:space="0" w:color="auto"/>
              <w:right w:val="single" w:sz="4" w:space="0" w:color="auto"/>
            </w:tcBorders>
            <w:vAlign w:val="center"/>
            <w:hideMark/>
          </w:tcPr>
          <w:p w14:paraId="4E133136" w14:textId="77777777" w:rsidR="002E5B32" w:rsidRDefault="002E5B32">
            <w:pPr>
              <w:spacing w:line="276" w:lineRule="auto"/>
            </w:pPr>
            <w:r>
              <w:rPr>
                <w:sz w:val="18"/>
                <w:szCs w:val="18"/>
              </w:rPr>
              <w:t>Národní muzeum</w:t>
            </w:r>
          </w:p>
        </w:tc>
        <w:tc>
          <w:tcPr>
            <w:tcW w:w="1701" w:type="dxa"/>
            <w:tcBorders>
              <w:top w:val="single" w:sz="4" w:space="0" w:color="auto"/>
              <w:left w:val="single" w:sz="4" w:space="0" w:color="auto"/>
              <w:bottom w:val="single" w:sz="4" w:space="0" w:color="auto"/>
              <w:right w:val="single" w:sz="4" w:space="0" w:color="auto"/>
            </w:tcBorders>
            <w:vAlign w:val="center"/>
          </w:tcPr>
          <w:p w14:paraId="5153D29C" w14:textId="77777777" w:rsidR="002E5B32" w:rsidRDefault="002E5B32">
            <w:pPr>
              <w:spacing w:line="276" w:lineRule="auto"/>
            </w:pPr>
          </w:p>
        </w:tc>
        <w:tc>
          <w:tcPr>
            <w:tcW w:w="1418" w:type="dxa"/>
            <w:tcBorders>
              <w:top w:val="single" w:sz="4" w:space="0" w:color="auto"/>
              <w:left w:val="single" w:sz="4" w:space="0" w:color="auto"/>
              <w:bottom w:val="single" w:sz="4" w:space="0" w:color="auto"/>
              <w:right w:val="single" w:sz="4" w:space="0" w:color="auto"/>
            </w:tcBorders>
            <w:vAlign w:val="center"/>
            <w:hideMark/>
          </w:tcPr>
          <w:p w14:paraId="17C39D64" w14:textId="77777777" w:rsidR="002E5B32" w:rsidRDefault="002E5B32">
            <w:pPr>
              <w:spacing w:line="276" w:lineRule="auto"/>
            </w:pPr>
            <w:r>
              <w:t>https://www.nm.cz/</w:t>
            </w:r>
          </w:p>
        </w:tc>
        <w:tc>
          <w:tcPr>
            <w:tcW w:w="1134" w:type="dxa"/>
            <w:tcBorders>
              <w:top w:val="single" w:sz="4" w:space="0" w:color="auto"/>
              <w:left w:val="single" w:sz="4" w:space="0" w:color="auto"/>
              <w:bottom w:val="single" w:sz="4" w:space="0" w:color="auto"/>
              <w:right w:val="single" w:sz="4" w:space="0" w:color="auto"/>
            </w:tcBorders>
            <w:vAlign w:val="center"/>
            <w:hideMark/>
          </w:tcPr>
          <w:p w14:paraId="4679BC53" w14:textId="77777777" w:rsidR="002E5B32" w:rsidRDefault="002E5B32">
            <w:pPr>
              <w:spacing w:line="276" w:lineRule="auto"/>
            </w:pPr>
            <w:r>
              <w:t>Prag</w:t>
            </w:r>
          </w:p>
        </w:tc>
        <w:tc>
          <w:tcPr>
            <w:tcW w:w="992" w:type="dxa"/>
            <w:tcBorders>
              <w:top w:val="single" w:sz="4" w:space="0" w:color="auto"/>
              <w:left w:val="single" w:sz="4" w:space="0" w:color="auto"/>
              <w:bottom w:val="single" w:sz="4" w:space="0" w:color="auto"/>
              <w:right w:val="single" w:sz="4" w:space="0" w:color="auto"/>
            </w:tcBorders>
            <w:vAlign w:val="center"/>
            <w:hideMark/>
          </w:tcPr>
          <w:p w14:paraId="473AA26E" w14:textId="77777777" w:rsidR="002E5B32" w:rsidRDefault="002E5B32">
            <w:pPr>
              <w:spacing w:line="276" w:lineRule="auto"/>
            </w:pPr>
            <w:r>
              <w:rPr>
                <w:sz w:val="18"/>
                <w:szCs w:val="18"/>
              </w:rPr>
              <w:t>Češka</w:t>
            </w:r>
          </w:p>
        </w:tc>
        <w:tc>
          <w:tcPr>
            <w:tcW w:w="2126" w:type="dxa"/>
            <w:tcBorders>
              <w:top w:val="single" w:sz="4" w:space="0" w:color="auto"/>
              <w:left w:val="single" w:sz="4" w:space="0" w:color="auto"/>
              <w:bottom w:val="single" w:sz="4" w:space="0" w:color="auto"/>
              <w:right w:val="single" w:sz="4" w:space="0" w:color="auto"/>
            </w:tcBorders>
            <w:vAlign w:val="center"/>
            <w:hideMark/>
          </w:tcPr>
          <w:p w14:paraId="2F762D7B" w14:textId="77777777" w:rsidR="002E5B32" w:rsidRDefault="002E5B32">
            <w:pPr>
              <w:spacing w:line="276" w:lineRule="auto"/>
            </w:pPr>
            <w:r>
              <w:t>Nacionalni muzej Češke ima ulogu u promociji i zaštiti kulturnog nasleđa Češke. Partner će možda pružiti podršku u istraživanju, digitalizaciji i interpretaciji kulturnog nasleđa, kao i organizovanju obrazovnih aktivnosti i radionica za javnost.</w:t>
            </w:r>
          </w:p>
        </w:tc>
        <w:tc>
          <w:tcPr>
            <w:tcW w:w="4536" w:type="dxa"/>
            <w:tcBorders>
              <w:top w:val="single" w:sz="4" w:space="0" w:color="auto"/>
              <w:left w:val="single" w:sz="4" w:space="0" w:color="auto"/>
              <w:bottom w:val="single" w:sz="4" w:space="0" w:color="auto"/>
              <w:right w:val="single" w:sz="4" w:space="0" w:color="auto"/>
            </w:tcBorders>
            <w:vAlign w:val="center"/>
          </w:tcPr>
          <w:p w14:paraId="63BB8127" w14:textId="77777777" w:rsidR="002E5B32" w:rsidRDefault="002E5B32">
            <w:pPr>
              <w:spacing w:line="276" w:lineRule="auto"/>
            </w:pPr>
          </w:p>
        </w:tc>
      </w:tr>
      <w:tr w:rsidR="002E5B32" w14:paraId="30FCB5CE" w14:textId="77777777" w:rsidTr="002E5B32">
        <w:trPr>
          <w:trHeight w:val="283"/>
        </w:trPr>
        <w:tc>
          <w:tcPr>
            <w:tcW w:w="2977" w:type="dxa"/>
            <w:tcBorders>
              <w:top w:val="single" w:sz="4" w:space="0" w:color="auto"/>
              <w:left w:val="single" w:sz="4" w:space="0" w:color="auto"/>
              <w:bottom w:val="single" w:sz="4" w:space="0" w:color="auto"/>
              <w:right w:val="single" w:sz="4" w:space="0" w:color="auto"/>
            </w:tcBorders>
            <w:vAlign w:val="center"/>
            <w:hideMark/>
          </w:tcPr>
          <w:p w14:paraId="348D9C52" w14:textId="77777777" w:rsidR="002E5B32" w:rsidRDefault="002E5B32">
            <w:pPr>
              <w:spacing w:line="276" w:lineRule="auto"/>
            </w:pPr>
            <w:r>
              <w:rPr>
                <w:sz w:val="18"/>
                <w:szCs w:val="18"/>
              </w:rPr>
              <w:t>Narodni muzej Slovenije</w:t>
            </w:r>
          </w:p>
        </w:tc>
        <w:tc>
          <w:tcPr>
            <w:tcW w:w="1701" w:type="dxa"/>
            <w:tcBorders>
              <w:top w:val="single" w:sz="4" w:space="0" w:color="auto"/>
              <w:left w:val="single" w:sz="4" w:space="0" w:color="auto"/>
              <w:bottom w:val="single" w:sz="4" w:space="0" w:color="auto"/>
              <w:right w:val="single" w:sz="4" w:space="0" w:color="auto"/>
            </w:tcBorders>
            <w:vAlign w:val="center"/>
          </w:tcPr>
          <w:p w14:paraId="37B2BBA0" w14:textId="77777777" w:rsidR="002E5B32" w:rsidRDefault="002E5B32">
            <w:pPr>
              <w:spacing w:line="276" w:lineRule="auto"/>
            </w:pPr>
          </w:p>
        </w:tc>
        <w:tc>
          <w:tcPr>
            <w:tcW w:w="1418" w:type="dxa"/>
            <w:tcBorders>
              <w:top w:val="single" w:sz="4" w:space="0" w:color="auto"/>
              <w:left w:val="single" w:sz="4" w:space="0" w:color="auto"/>
              <w:bottom w:val="single" w:sz="4" w:space="0" w:color="auto"/>
              <w:right w:val="single" w:sz="4" w:space="0" w:color="auto"/>
            </w:tcBorders>
            <w:vAlign w:val="center"/>
            <w:hideMark/>
          </w:tcPr>
          <w:p w14:paraId="5ED4A7B0" w14:textId="77777777" w:rsidR="002E5B32" w:rsidRDefault="002E5B32">
            <w:pPr>
              <w:spacing w:line="276" w:lineRule="auto"/>
            </w:pPr>
            <w:r>
              <w:t>https://www.nms.si/si/</w:t>
            </w:r>
          </w:p>
        </w:tc>
        <w:tc>
          <w:tcPr>
            <w:tcW w:w="1134" w:type="dxa"/>
            <w:tcBorders>
              <w:top w:val="single" w:sz="4" w:space="0" w:color="auto"/>
              <w:left w:val="single" w:sz="4" w:space="0" w:color="auto"/>
              <w:bottom w:val="single" w:sz="4" w:space="0" w:color="auto"/>
              <w:right w:val="single" w:sz="4" w:space="0" w:color="auto"/>
            </w:tcBorders>
            <w:vAlign w:val="center"/>
            <w:hideMark/>
          </w:tcPr>
          <w:p w14:paraId="1F31FE7B" w14:textId="77777777" w:rsidR="002E5B32" w:rsidRDefault="002E5B32">
            <w:pPr>
              <w:spacing w:line="276" w:lineRule="auto"/>
            </w:pPr>
            <w:r>
              <w:t>Ljubljana</w:t>
            </w:r>
          </w:p>
        </w:tc>
        <w:tc>
          <w:tcPr>
            <w:tcW w:w="992" w:type="dxa"/>
            <w:tcBorders>
              <w:top w:val="single" w:sz="4" w:space="0" w:color="auto"/>
              <w:left w:val="single" w:sz="4" w:space="0" w:color="auto"/>
              <w:bottom w:val="single" w:sz="4" w:space="0" w:color="auto"/>
              <w:right w:val="single" w:sz="4" w:space="0" w:color="auto"/>
            </w:tcBorders>
            <w:vAlign w:val="center"/>
            <w:hideMark/>
          </w:tcPr>
          <w:p w14:paraId="5BFC6B9B" w14:textId="77777777" w:rsidR="002E5B32" w:rsidRDefault="002E5B32">
            <w:pPr>
              <w:spacing w:line="276" w:lineRule="auto"/>
            </w:pPr>
            <w:r>
              <w:rPr>
                <w:sz w:val="18"/>
                <w:szCs w:val="18"/>
                <w:lang w:val="en-US"/>
              </w:rPr>
              <w:t>Slovenija</w:t>
            </w:r>
          </w:p>
        </w:tc>
        <w:tc>
          <w:tcPr>
            <w:tcW w:w="2126" w:type="dxa"/>
            <w:tcBorders>
              <w:top w:val="single" w:sz="4" w:space="0" w:color="auto"/>
              <w:left w:val="single" w:sz="4" w:space="0" w:color="auto"/>
              <w:bottom w:val="single" w:sz="4" w:space="0" w:color="auto"/>
              <w:right w:val="single" w:sz="4" w:space="0" w:color="auto"/>
            </w:tcBorders>
            <w:vAlign w:val="center"/>
            <w:hideMark/>
          </w:tcPr>
          <w:p w14:paraId="7DB8F89D" w14:textId="77777777" w:rsidR="002E5B32" w:rsidRDefault="002E5B32">
            <w:pPr>
              <w:spacing w:line="276" w:lineRule="auto"/>
            </w:pPr>
            <w:r>
              <w:t>Narodni muzej Slovenije ima ulogu u pružanju stručnosti i podrške u vezi sa slovenačkim kulturnim nasleđem. Partner će možda doprineti istraživanju, konzervaciji, digitalizaciji i interpretaciji kulturnih artefakata, kao i organizovanju izložbi i edukativnih programa.</w:t>
            </w:r>
          </w:p>
        </w:tc>
        <w:tc>
          <w:tcPr>
            <w:tcW w:w="4536" w:type="dxa"/>
            <w:tcBorders>
              <w:top w:val="single" w:sz="4" w:space="0" w:color="auto"/>
              <w:left w:val="single" w:sz="4" w:space="0" w:color="auto"/>
              <w:bottom w:val="single" w:sz="4" w:space="0" w:color="auto"/>
              <w:right w:val="single" w:sz="4" w:space="0" w:color="auto"/>
            </w:tcBorders>
            <w:vAlign w:val="center"/>
          </w:tcPr>
          <w:p w14:paraId="3C26A109" w14:textId="77777777" w:rsidR="002E5B32" w:rsidRDefault="002E5B32">
            <w:pPr>
              <w:spacing w:line="276" w:lineRule="auto"/>
            </w:pPr>
          </w:p>
        </w:tc>
      </w:tr>
      <w:tr w:rsidR="002E5B32" w14:paraId="276A3274" w14:textId="77777777" w:rsidTr="002E5B32">
        <w:trPr>
          <w:trHeight w:val="283"/>
        </w:trPr>
        <w:tc>
          <w:tcPr>
            <w:tcW w:w="2977" w:type="dxa"/>
            <w:tcBorders>
              <w:top w:val="single" w:sz="4" w:space="0" w:color="auto"/>
              <w:left w:val="single" w:sz="4" w:space="0" w:color="auto"/>
              <w:bottom w:val="single" w:sz="4" w:space="0" w:color="auto"/>
              <w:right w:val="single" w:sz="4" w:space="0" w:color="auto"/>
            </w:tcBorders>
            <w:vAlign w:val="center"/>
            <w:hideMark/>
          </w:tcPr>
          <w:p w14:paraId="69D76A03" w14:textId="77777777" w:rsidR="002E5B32" w:rsidRDefault="002E5B32">
            <w:pPr>
              <w:spacing w:line="276" w:lineRule="auto"/>
            </w:pPr>
            <w:r>
              <w:rPr>
                <w:sz w:val="18"/>
                <w:szCs w:val="18"/>
              </w:rPr>
              <w:t>Muzej grada Zagreba</w:t>
            </w:r>
          </w:p>
        </w:tc>
        <w:tc>
          <w:tcPr>
            <w:tcW w:w="1701" w:type="dxa"/>
            <w:tcBorders>
              <w:top w:val="single" w:sz="4" w:space="0" w:color="auto"/>
              <w:left w:val="single" w:sz="4" w:space="0" w:color="auto"/>
              <w:bottom w:val="single" w:sz="4" w:space="0" w:color="auto"/>
              <w:right w:val="single" w:sz="4" w:space="0" w:color="auto"/>
            </w:tcBorders>
            <w:vAlign w:val="center"/>
          </w:tcPr>
          <w:p w14:paraId="080AEE8D" w14:textId="77777777" w:rsidR="002E5B32" w:rsidRDefault="002E5B32">
            <w:pPr>
              <w:spacing w:line="276" w:lineRule="auto"/>
            </w:pPr>
          </w:p>
        </w:tc>
        <w:tc>
          <w:tcPr>
            <w:tcW w:w="1418" w:type="dxa"/>
            <w:tcBorders>
              <w:top w:val="single" w:sz="4" w:space="0" w:color="auto"/>
              <w:left w:val="single" w:sz="4" w:space="0" w:color="auto"/>
              <w:bottom w:val="single" w:sz="4" w:space="0" w:color="auto"/>
              <w:right w:val="single" w:sz="4" w:space="0" w:color="auto"/>
            </w:tcBorders>
            <w:vAlign w:val="center"/>
            <w:hideMark/>
          </w:tcPr>
          <w:p w14:paraId="266E5B8F" w14:textId="77777777" w:rsidR="002E5B32" w:rsidRDefault="002E5B32">
            <w:pPr>
              <w:spacing w:line="276" w:lineRule="auto"/>
            </w:pPr>
            <w:r>
              <w:t>https://mgz.hr/hr/</w:t>
            </w:r>
          </w:p>
        </w:tc>
        <w:tc>
          <w:tcPr>
            <w:tcW w:w="1134" w:type="dxa"/>
            <w:tcBorders>
              <w:top w:val="single" w:sz="4" w:space="0" w:color="auto"/>
              <w:left w:val="single" w:sz="4" w:space="0" w:color="auto"/>
              <w:bottom w:val="single" w:sz="4" w:space="0" w:color="auto"/>
              <w:right w:val="single" w:sz="4" w:space="0" w:color="auto"/>
            </w:tcBorders>
            <w:vAlign w:val="center"/>
            <w:hideMark/>
          </w:tcPr>
          <w:p w14:paraId="72BB4999" w14:textId="77777777" w:rsidR="002E5B32" w:rsidRDefault="002E5B32">
            <w:pPr>
              <w:spacing w:line="276" w:lineRule="auto"/>
            </w:pPr>
            <w:r>
              <w:t>Zagreb</w:t>
            </w:r>
          </w:p>
        </w:tc>
        <w:tc>
          <w:tcPr>
            <w:tcW w:w="992" w:type="dxa"/>
            <w:tcBorders>
              <w:top w:val="single" w:sz="4" w:space="0" w:color="auto"/>
              <w:left w:val="single" w:sz="4" w:space="0" w:color="auto"/>
              <w:bottom w:val="single" w:sz="4" w:space="0" w:color="auto"/>
              <w:right w:val="single" w:sz="4" w:space="0" w:color="auto"/>
            </w:tcBorders>
            <w:vAlign w:val="center"/>
            <w:hideMark/>
          </w:tcPr>
          <w:p w14:paraId="16036BD2" w14:textId="77777777" w:rsidR="002E5B32" w:rsidRDefault="002E5B32">
            <w:pPr>
              <w:spacing w:line="276" w:lineRule="auto"/>
            </w:pPr>
            <w:r>
              <w:rPr>
                <w:sz w:val="18"/>
                <w:szCs w:val="18"/>
                <w:lang w:val="en-US"/>
              </w:rPr>
              <w:t>Hrvatska</w:t>
            </w:r>
          </w:p>
        </w:tc>
        <w:tc>
          <w:tcPr>
            <w:tcW w:w="2126" w:type="dxa"/>
            <w:tcBorders>
              <w:top w:val="single" w:sz="4" w:space="0" w:color="auto"/>
              <w:left w:val="single" w:sz="4" w:space="0" w:color="auto"/>
              <w:bottom w:val="single" w:sz="4" w:space="0" w:color="auto"/>
              <w:right w:val="single" w:sz="4" w:space="0" w:color="auto"/>
            </w:tcBorders>
            <w:vAlign w:val="center"/>
            <w:hideMark/>
          </w:tcPr>
          <w:p w14:paraId="1C4C06DF" w14:textId="77777777" w:rsidR="002E5B32" w:rsidRDefault="002E5B32">
            <w:pPr>
              <w:spacing w:line="276" w:lineRule="auto"/>
            </w:pPr>
            <w:r>
              <w:t>Muzej grada Zagreba ima ulogu u istraživanju, očuvanju i interpretaciji kulturnog nasleđa Zagreba. Partner će možda pružiti stručnu podršku u dokumentaciji i konzervaciji kulturnih artefakata, kao i organizovanju kulturnih događaja i edukativnih programa za lokalnu zajednicu.</w:t>
            </w:r>
          </w:p>
        </w:tc>
        <w:tc>
          <w:tcPr>
            <w:tcW w:w="4536" w:type="dxa"/>
            <w:tcBorders>
              <w:top w:val="single" w:sz="4" w:space="0" w:color="auto"/>
              <w:left w:val="single" w:sz="4" w:space="0" w:color="auto"/>
              <w:bottom w:val="single" w:sz="4" w:space="0" w:color="auto"/>
              <w:right w:val="single" w:sz="4" w:space="0" w:color="auto"/>
            </w:tcBorders>
            <w:vAlign w:val="center"/>
          </w:tcPr>
          <w:p w14:paraId="2BB0599A" w14:textId="77777777" w:rsidR="002E5B32" w:rsidRDefault="002E5B32">
            <w:pPr>
              <w:spacing w:line="276" w:lineRule="auto"/>
            </w:pPr>
          </w:p>
        </w:tc>
      </w:tr>
      <w:tr w:rsidR="002E5B32" w14:paraId="2FFDACE9" w14:textId="77777777" w:rsidTr="002E5B32">
        <w:trPr>
          <w:trHeight w:val="283"/>
        </w:trPr>
        <w:tc>
          <w:tcPr>
            <w:tcW w:w="2977" w:type="dxa"/>
            <w:tcBorders>
              <w:top w:val="single" w:sz="4" w:space="0" w:color="auto"/>
              <w:left w:val="single" w:sz="4" w:space="0" w:color="auto"/>
              <w:bottom w:val="single" w:sz="4" w:space="0" w:color="auto"/>
              <w:right w:val="single" w:sz="4" w:space="0" w:color="auto"/>
            </w:tcBorders>
            <w:vAlign w:val="center"/>
            <w:hideMark/>
          </w:tcPr>
          <w:p w14:paraId="301E46E3" w14:textId="77777777" w:rsidR="002E5B32" w:rsidRDefault="002E5B32">
            <w:pPr>
              <w:spacing w:line="276" w:lineRule="auto"/>
            </w:pPr>
            <w:r>
              <w:rPr>
                <w:sz w:val="18"/>
                <w:szCs w:val="18"/>
              </w:rPr>
              <w:t>Österreichische Galerie Belvedere</w:t>
            </w:r>
          </w:p>
        </w:tc>
        <w:tc>
          <w:tcPr>
            <w:tcW w:w="1701" w:type="dxa"/>
            <w:tcBorders>
              <w:top w:val="single" w:sz="4" w:space="0" w:color="auto"/>
              <w:left w:val="single" w:sz="4" w:space="0" w:color="auto"/>
              <w:bottom w:val="single" w:sz="4" w:space="0" w:color="auto"/>
              <w:right w:val="single" w:sz="4" w:space="0" w:color="auto"/>
            </w:tcBorders>
            <w:vAlign w:val="center"/>
          </w:tcPr>
          <w:p w14:paraId="14923587" w14:textId="77777777" w:rsidR="002E5B32" w:rsidRDefault="002E5B32">
            <w:pPr>
              <w:spacing w:line="276" w:lineRule="auto"/>
            </w:pPr>
          </w:p>
        </w:tc>
        <w:tc>
          <w:tcPr>
            <w:tcW w:w="1418" w:type="dxa"/>
            <w:tcBorders>
              <w:top w:val="single" w:sz="4" w:space="0" w:color="auto"/>
              <w:left w:val="single" w:sz="4" w:space="0" w:color="auto"/>
              <w:bottom w:val="single" w:sz="4" w:space="0" w:color="auto"/>
              <w:right w:val="single" w:sz="4" w:space="0" w:color="auto"/>
            </w:tcBorders>
            <w:vAlign w:val="center"/>
            <w:hideMark/>
          </w:tcPr>
          <w:p w14:paraId="481C4553" w14:textId="77777777" w:rsidR="002E5B32" w:rsidRDefault="002E5B32">
            <w:pPr>
              <w:spacing w:line="276" w:lineRule="auto"/>
            </w:pPr>
            <w:r>
              <w:t>https://www.belvedere.at/</w:t>
            </w:r>
          </w:p>
        </w:tc>
        <w:tc>
          <w:tcPr>
            <w:tcW w:w="1134" w:type="dxa"/>
            <w:tcBorders>
              <w:top w:val="single" w:sz="4" w:space="0" w:color="auto"/>
              <w:left w:val="single" w:sz="4" w:space="0" w:color="auto"/>
              <w:bottom w:val="single" w:sz="4" w:space="0" w:color="auto"/>
              <w:right w:val="single" w:sz="4" w:space="0" w:color="auto"/>
            </w:tcBorders>
            <w:vAlign w:val="center"/>
            <w:hideMark/>
          </w:tcPr>
          <w:p w14:paraId="7F9C4D5A" w14:textId="77777777" w:rsidR="002E5B32" w:rsidRDefault="002E5B32">
            <w:pPr>
              <w:spacing w:line="276" w:lineRule="auto"/>
              <w:rPr>
                <w:lang w:val="en-US"/>
              </w:rPr>
            </w:pPr>
            <w:r>
              <w:t>Beč</w:t>
            </w:r>
          </w:p>
        </w:tc>
        <w:tc>
          <w:tcPr>
            <w:tcW w:w="992" w:type="dxa"/>
            <w:tcBorders>
              <w:top w:val="single" w:sz="4" w:space="0" w:color="auto"/>
              <w:left w:val="single" w:sz="4" w:space="0" w:color="auto"/>
              <w:bottom w:val="single" w:sz="4" w:space="0" w:color="auto"/>
              <w:right w:val="single" w:sz="4" w:space="0" w:color="auto"/>
            </w:tcBorders>
            <w:vAlign w:val="center"/>
            <w:hideMark/>
          </w:tcPr>
          <w:p w14:paraId="2A506B7C" w14:textId="77777777" w:rsidR="002E5B32" w:rsidRDefault="002E5B32">
            <w:pPr>
              <w:spacing w:line="276" w:lineRule="auto"/>
              <w:rPr>
                <w:lang w:val="en-GB"/>
              </w:rPr>
            </w:pPr>
            <w:r>
              <w:rPr>
                <w:sz w:val="18"/>
                <w:szCs w:val="18"/>
                <w:lang w:val="en-US"/>
              </w:rPr>
              <w:t>Austrija</w:t>
            </w:r>
          </w:p>
        </w:tc>
        <w:tc>
          <w:tcPr>
            <w:tcW w:w="2126" w:type="dxa"/>
            <w:tcBorders>
              <w:top w:val="single" w:sz="4" w:space="0" w:color="auto"/>
              <w:left w:val="single" w:sz="4" w:space="0" w:color="auto"/>
              <w:bottom w:val="single" w:sz="4" w:space="0" w:color="auto"/>
              <w:right w:val="single" w:sz="4" w:space="0" w:color="auto"/>
            </w:tcBorders>
            <w:vAlign w:val="center"/>
            <w:hideMark/>
          </w:tcPr>
          <w:p w14:paraId="6A383C33" w14:textId="77777777" w:rsidR="002E5B32" w:rsidRDefault="002E5B32">
            <w:pPr>
              <w:spacing w:line="276" w:lineRule="auto"/>
            </w:pPr>
            <w:r>
              <w:t>Österreichische Galerie Belvedere ima ulogu u promociji i zaštiti austrijskog kulturnog nasleđa. Partner će možda doprineti istraživanju, interpretaciji i prezentaciji umetničkih dela, kao i organizovanju izložbi i kulturnih događaja. Takođe, partner može pružiti podršku u oblasti digitalizacije kulturnih zbirki i njihovoj dostupnosti putem digitalnih platformi.</w:t>
            </w:r>
          </w:p>
        </w:tc>
        <w:tc>
          <w:tcPr>
            <w:tcW w:w="4536" w:type="dxa"/>
            <w:tcBorders>
              <w:top w:val="single" w:sz="4" w:space="0" w:color="auto"/>
              <w:left w:val="single" w:sz="4" w:space="0" w:color="auto"/>
              <w:bottom w:val="single" w:sz="4" w:space="0" w:color="auto"/>
              <w:right w:val="single" w:sz="4" w:space="0" w:color="auto"/>
            </w:tcBorders>
            <w:vAlign w:val="center"/>
          </w:tcPr>
          <w:p w14:paraId="0A6A6DA9" w14:textId="77777777" w:rsidR="002E5B32" w:rsidRDefault="002E5B32">
            <w:pPr>
              <w:spacing w:line="276" w:lineRule="auto"/>
            </w:pPr>
          </w:p>
        </w:tc>
      </w:tr>
      <w:tr w:rsidR="002E5B32" w14:paraId="401BA87E" w14:textId="77777777" w:rsidTr="002E5B32">
        <w:trPr>
          <w:trHeight w:val="283"/>
        </w:trPr>
        <w:tc>
          <w:tcPr>
            <w:tcW w:w="2977" w:type="dxa"/>
            <w:tcBorders>
              <w:top w:val="single" w:sz="4" w:space="0" w:color="auto"/>
              <w:left w:val="single" w:sz="4" w:space="0" w:color="auto"/>
              <w:bottom w:val="single" w:sz="4" w:space="0" w:color="auto"/>
              <w:right w:val="single" w:sz="4" w:space="0" w:color="auto"/>
            </w:tcBorders>
            <w:vAlign w:val="center"/>
          </w:tcPr>
          <w:p w14:paraId="31DF292F" w14:textId="77777777" w:rsidR="002E5B32" w:rsidRDefault="002E5B32">
            <w:pPr>
              <w:spacing w:line="276" w:lineRule="auto"/>
            </w:pPr>
          </w:p>
        </w:tc>
        <w:tc>
          <w:tcPr>
            <w:tcW w:w="1701" w:type="dxa"/>
            <w:tcBorders>
              <w:top w:val="single" w:sz="4" w:space="0" w:color="auto"/>
              <w:left w:val="single" w:sz="4" w:space="0" w:color="auto"/>
              <w:bottom w:val="single" w:sz="4" w:space="0" w:color="auto"/>
              <w:right w:val="single" w:sz="4" w:space="0" w:color="auto"/>
            </w:tcBorders>
            <w:vAlign w:val="center"/>
          </w:tcPr>
          <w:p w14:paraId="593BAEF0" w14:textId="77777777" w:rsidR="002E5B32" w:rsidRDefault="002E5B32">
            <w:pPr>
              <w:spacing w:line="276" w:lineRule="auto"/>
            </w:pPr>
          </w:p>
        </w:tc>
        <w:tc>
          <w:tcPr>
            <w:tcW w:w="1418" w:type="dxa"/>
            <w:tcBorders>
              <w:top w:val="single" w:sz="4" w:space="0" w:color="auto"/>
              <w:left w:val="single" w:sz="4" w:space="0" w:color="auto"/>
              <w:bottom w:val="single" w:sz="4" w:space="0" w:color="auto"/>
              <w:right w:val="single" w:sz="4" w:space="0" w:color="auto"/>
            </w:tcBorders>
            <w:vAlign w:val="center"/>
          </w:tcPr>
          <w:p w14:paraId="61B3163C" w14:textId="77777777" w:rsidR="002E5B32" w:rsidRDefault="002E5B32">
            <w:pPr>
              <w:spacing w:line="276" w:lineRule="auto"/>
            </w:pPr>
          </w:p>
        </w:tc>
        <w:tc>
          <w:tcPr>
            <w:tcW w:w="1134" w:type="dxa"/>
            <w:tcBorders>
              <w:top w:val="single" w:sz="4" w:space="0" w:color="auto"/>
              <w:left w:val="single" w:sz="4" w:space="0" w:color="auto"/>
              <w:bottom w:val="single" w:sz="4" w:space="0" w:color="auto"/>
              <w:right w:val="single" w:sz="4" w:space="0" w:color="auto"/>
            </w:tcBorders>
            <w:vAlign w:val="center"/>
          </w:tcPr>
          <w:p w14:paraId="2E68EEF7" w14:textId="77777777" w:rsidR="002E5B32" w:rsidRDefault="002E5B32">
            <w:pPr>
              <w:spacing w:line="276" w:lineRule="auto"/>
            </w:pPr>
          </w:p>
        </w:tc>
        <w:tc>
          <w:tcPr>
            <w:tcW w:w="992" w:type="dxa"/>
            <w:tcBorders>
              <w:top w:val="single" w:sz="4" w:space="0" w:color="auto"/>
              <w:left w:val="single" w:sz="4" w:space="0" w:color="auto"/>
              <w:bottom w:val="single" w:sz="4" w:space="0" w:color="auto"/>
              <w:right w:val="single" w:sz="4" w:space="0" w:color="auto"/>
            </w:tcBorders>
            <w:vAlign w:val="center"/>
          </w:tcPr>
          <w:p w14:paraId="0AA4342E" w14:textId="77777777" w:rsidR="002E5B32" w:rsidRDefault="002E5B32">
            <w:pPr>
              <w:spacing w:line="276" w:lineRule="auto"/>
            </w:pPr>
          </w:p>
        </w:tc>
        <w:tc>
          <w:tcPr>
            <w:tcW w:w="2126" w:type="dxa"/>
            <w:tcBorders>
              <w:top w:val="single" w:sz="4" w:space="0" w:color="auto"/>
              <w:left w:val="single" w:sz="4" w:space="0" w:color="auto"/>
              <w:bottom w:val="single" w:sz="4" w:space="0" w:color="auto"/>
              <w:right w:val="single" w:sz="4" w:space="0" w:color="auto"/>
            </w:tcBorders>
            <w:vAlign w:val="center"/>
          </w:tcPr>
          <w:p w14:paraId="58726FE6" w14:textId="77777777" w:rsidR="002E5B32" w:rsidRDefault="002E5B32">
            <w:pPr>
              <w:spacing w:line="276" w:lineRule="auto"/>
            </w:pPr>
          </w:p>
        </w:tc>
        <w:tc>
          <w:tcPr>
            <w:tcW w:w="4536" w:type="dxa"/>
            <w:tcBorders>
              <w:top w:val="single" w:sz="4" w:space="0" w:color="auto"/>
              <w:left w:val="single" w:sz="4" w:space="0" w:color="auto"/>
              <w:bottom w:val="single" w:sz="4" w:space="0" w:color="auto"/>
              <w:right w:val="single" w:sz="4" w:space="0" w:color="auto"/>
            </w:tcBorders>
            <w:vAlign w:val="center"/>
          </w:tcPr>
          <w:p w14:paraId="393BA452" w14:textId="77777777" w:rsidR="002E5B32" w:rsidRDefault="002E5B32">
            <w:pPr>
              <w:spacing w:line="276" w:lineRule="auto"/>
            </w:pPr>
          </w:p>
        </w:tc>
      </w:tr>
    </w:tbl>
    <w:p w14:paraId="001BC74A" w14:textId="77777777" w:rsidR="002E5B32" w:rsidRDefault="002E5B32" w:rsidP="002E5B32">
      <w:pPr>
        <w:jc w:val="both"/>
        <w:rPr>
          <w:rFonts w:eastAsia="Calibri" w:cs="Arial"/>
          <w:b/>
          <w:szCs w:val="20"/>
          <w:lang w:val="en-GB" w:eastAsia="en-GB"/>
        </w:rPr>
      </w:pPr>
    </w:p>
    <w:p w14:paraId="44B9095F" w14:textId="77777777" w:rsidR="002E5B32" w:rsidRDefault="002E5B32" w:rsidP="002E5B32">
      <w:pPr>
        <w:rPr>
          <w:i/>
          <w:color w:val="FF0000"/>
        </w:rPr>
      </w:pPr>
      <w:r>
        <w:rPr>
          <w:i/>
          <w:color w:val="FF0000"/>
        </w:rPr>
        <w:t>Please insert rows as necessary</w:t>
      </w:r>
    </w:p>
    <w:p w14:paraId="09A950CA" w14:textId="77777777" w:rsidR="002E5B32" w:rsidRDefault="002E5B32" w:rsidP="002E5B32">
      <w:pPr>
        <w:rPr>
          <w:i/>
        </w:rPr>
      </w:pPr>
    </w:p>
    <w:p w14:paraId="3F8D1DFD" w14:textId="77777777" w:rsidR="002E5B32" w:rsidRDefault="002E5B32" w:rsidP="002E5B32">
      <w:pPr>
        <w:rPr>
          <w:i/>
        </w:rPr>
        <w:sectPr w:rsidR="002E5B32">
          <w:type w:val="continuous"/>
          <w:pgSz w:w="16840" w:h="11907" w:orient="landscape"/>
          <w:pgMar w:top="1134" w:right="1259" w:bottom="1134" w:left="902" w:header="0" w:footer="567" w:gutter="0"/>
          <w:cols w:space="720"/>
          <w:formProt w:val="0"/>
        </w:sectPr>
      </w:pPr>
    </w:p>
    <w:p w14:paraId="23C44D20" w14:textId="77777777" w:rsidR="002E5B32" w:rsidRDefault="002E5B32" w:rsidP="002E5B32">
      <w:pPr>
        <w:pStyle w:val="Heading1"/>
        <w:shd w:val="clear" w:color="auto" w:fill="333399"/>
        <w:tabs>
          <w:tab w:val="left" w:pos="9639"/>
        </w:tabs>
        <w:spacing w:before="0"/>
        <w:jc w:val="center"/>
        <w:rPr>
          <w:rFonts w:asciiTheme="minorHAnsi" w:hAnsiTheme="minorHAnsi"/>
        </w:rPr>
      </w:pPr>
      <w:r>
        <w:rPr>
          <w:rFonts w:asciiTheme="minorHAnsi" w:hAnsiTheme="minorHAnsi"/>
        </w:rPr>
        <w:t>PART G – Impact and Sustainability</w:t>
      </w:r>
    </w:p>
    <w:p w14:paraId="3CCF92C7" w14:textId="77777777" w:rsidR="002E5B32" w:rsidRDefault="002E5B32" w:rsidP="002E5B32">
      <w:pPr>
        <w:tabs>
          <w:tab w:val="left" w:pos="3649"/>
          <w:tab w:val="left" w:pos="5349"/>
          <w:tab w:val="left" w:pos="7992"/>
          <w:tab w:val="left" w:pos="9409"/>
          <w:tab w:val="left" w:pos="10778"/>
        </w:tabs>
        <w:rPr>
          <w:b/>
          <w:szCs w:val="20"/>
        </w:rPr>
      </w:pPr>
    </w:p>
    <w:p w14:paraId="023EA115" w14:textId="77777777" w:rsidR="002E5B32" w:rsidRDefault="002E5B32" w:rsidP="002E5B32">
      <w:pPr>
        <w:pStyle w:val="Heading1"/>
        <w:shd w:val="clear" w:color="auto" w:fill="FFFFFF"/>
        <w:spacing w:before="0"/>
        <w:rPr>
          <w:rFonts w:asciiTheme="minorHAnsi" w:hAnsiTheme="minorHAnsi"/>
          <w:b/>
          <w:color w:val="000000"/>
          <w:sz w:val="28"/>
          <w:szCs w:val="28"/>
        </w:rPr>
      </w:pPr>
      <w:r>
        <w:rPr>
          <w:rFonts w:asciiTheme="minorHAnsi" w:hAnsiTheme="minorHAnsi"/>
          <w:color w:val="000000"/>
          <w:sz w:val="28"/>
          <w:szCs w:val="28"/>
        </w:rPr>
        <w:t>G.1 Expected impact of the project</w:t>
      </w:r>
    </w:p>
    <w:p w14:paraId="37B64C5D" w14:textId="77777777" w:rsidR="002E5B32" w:rsidRDefault="002E5B32" w:rsidP="002E5B32">
      <w:pPr>
        <w:tabs>
          <w:tab w:val="left" w:pos="3649"/>
          <w:tab w:val="left" w:pos="5349"/>
          <w:tab w:val="left" w:pos="7992"/>
          <w:tab w:val="left" w:pos="9639"/>
          <w:tab w:val="left" w:pos="10778"/>
        </w:tabs>
        <w:jc w:val="both"/>
        <w:rPr>
          <w:i/>
          <w:szCs w:val="20"/>
        </w:rPr>
      </w:pPr>
    </w:p>
    <w:p w14:paraId="679C6C4B" w14:textId="77777777" w:rsidR="002E5B32" w:rsidRDefault="002E5B32" w:rsidP="002E5B32">
      <w:pPr>
        <w:tabs>
          <w:tab w:val="left" w:pos="3649"/>
          <w:tab w:val="left" w:pos="5349"/>
          <w:tab w:val="left" w:pos="7992"/>
          <w:tab w:val="left" w:pos="9639"/>
          <w:tab w:val="left" w:pos="10778"/>
        </w:tabs>
        <w:jc w:val="both"/>
        <w:rPr>
          <w:i/>
        </w:rPr>
      </w:pPr>
      <w:r>
        <w:rPr>
          <w:i/>
        </w:rPr>
        <w:t xml:space="preserve">Please explain which target groups will use the project outputs /products /results. Describe how the target groups will be reached and involved </w:t>
      </w:r>
      <w:r>
        <w:rPr>
          <w:i/>
          <w:u w:val="single"/>
        </w:rPr>
        <w:t>during the life of the project</w:t>
      </w:r>
      <w:r>
        <w:rPr>
          <w:i/>
        </w:rPr>
        <w:t xml:space="preserve"> and </w:t>
      </w:r>
      <w:r>
        <w:rPr>
          <w:i/>
          <w:u w:val="single"/>
        </w:rPr>
        <w:t>afterwards</w:t>
      </w:r>
      <w:r>
        <w:rPr>
          <w:i/>
        </w:rPr>
        <w:t xml:space="preserve"> and how the project will benefit the target group at local, regional, national and/or regional level. Please structure your description according to the different levels of impact and stakeholders.</w:t>
      </w:r>
    </w:p>
    <w:p w14:paraId="76F36849" w14:textId="77777777" w:rsidR="002E5B32" w:rsidRDefault="002E5B32" w:rsidP="002E5B32">
      <w:pPr>
        <w:rPr>
          <w:b/>
        </w:rPr>
      </w:pPr>
    </w:p>
    <w:p w14:paraId="72F4C010" w14:textId="77777777" w:rsidR="002E5B32" w:rsidRDefault="00000000" w:rsidP="002E5B32">
      <w:pPr>
        <w:tabs>
          <w:tab w:val="left" w:pos="3649"/>
          <w:tab w:val="left" w:pos="5349"/>
          <w:tab w:val="left" w:pos="7992"/>
          <w:tab w:val="left" w:pos="9639"/>
          <w:tab w:val="left" w:pos="10778"/>
        </w:tabs>
        <w:jc w:val="both"/>
        <w:rPr>
          <w:b/>
        </w:rPr>
      </w:pPr>
      <w:sdt>
        <w:sdtPr>
          <w:rPr>
            <w:color w:val="FFFFFF" w:themeColor="background1"/>
          </w:rPr>
          <w:id w:val="-1909459242"/>
          <w14:checkbox>
            <w14:checked w14:val="0"/>
            <w14:checkedState w14:val="2612" w14:font="MS Gothic"/>
            <w14:uncheckedState w14:val="2610" w14:font="MS Gothic"/>
          </w14:checkbox>
        </w:sdtPr>
        <w:sdtContent>
          <w:r w:rsidR="002E5B32">
            <w:rPr>
              <w:rFonts w:ascii="MS Gothic" w:eastAsia="MS Gothic" w:hAnsi="MS Gothic" w:hint="eastAsia"/>
              <w:color w:val="FFFFFF" w:themeColor="background1"/>
            </w:rPr>
            <w:t>☐</w:t>
          </w:r>
        </w:sdtContent>
      </w:sdt>
    </w:p>
    <w:p w14:paraId="32791648" w14:textId="77777777" w:rsidR="002E5B32" w:rsidRDefault="002E5B32" w:rsidP="002E5B32">
      <w:pPr>
        <w:rPr>
          <w:b/>
        </w:rPr>
        <w:sectPr w:rsidR="002E5B32">
          <w:type w:val="continuous"/>
          <w:pgSz w:w="11907" w:h="16839"/>
          <w:pgMar w:top="1417" w:right="1417" w:bottom="1417" w:left="1417" w:header="0" w:footer="0" w:gutter="0"/>
          <w:cols w:space="720"/>
        </w:sectPr>
      </w:pPr>
    </w:p>
    <w:tbl>
      <w:tblPr>
        <w:tblW w:w="9087" w:type="dxa"/>
        <w:jc w:val="center"/>
        <w:tblLook w:val="04A0" w:firstRow="1" w:lastRow="0" w:firstColumn="1" w:lastColumn="0" w:noHBand="0" w:noVBand="1"/>
      </w:tblPr>
      <w:tblGrid>
        <w:gridCol w:w="440"/>
        <w:gridCol w:w="2882"/>
        <w:gridCol w:w="2882"/>
        <w:gridCol w:w="2883"/>
      </w:tblGrid>
      <w:tr w:rsidR="002E5B32" w14:paraId="0CE50BBA" w14:textId="77777777" w:rsidTr="002E5B32">
        <w:trPr>
          <w:trHeight w:val="750"/>
          <w:jc w:val="center"/>
        </w:trPr>
        <w:tc>
          <w:tcPr>
            <w:tcW w:w="440"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6A58945B" w14:textId="77777777" w:rsidR="002E5B32" w:rsidRDefault="002E5B32">
            <w:pPr>
              <w:spacing w:line="276" w:lineRule="auto"/>
              <w:jc w:val="center"/>
              <w:rPr>
                <w:rFonts w:eastAsia="Times New Roman" w:cs="Times New Roman"/>
                <w:color w:val="000000"/>
              </w:rPr>
            </w:pPr>
            <w:r>
              <w:rPr>
                <w:rFonts w:eastAsia="Times New Roman" w:cs="Times New Roman"/>
                <w:color w:val="000000"/>
              </w:rPr>
              <w:t>#</w:t>
            </w:r>
          </w:p>
        </w:tc>
        <w:tc>
          <w:tcPr>
            <w:tcW w:w="2882" w:type="dxa"/>
            <w:tcBorders>
              <w:top w:val="single" w:sz="4" w:space="0" w:color="auto"/>
              <w:left w:val="nil"/>
              <w:bottom w:val="single" w:sz="4" w:space="0" w:color="auto"/>
              <w:right w:val="single" w:sz="4" w:space="0" w:color="auto"/>
            </w:tcBorders>
            <w:shd w:val="clear" w:color="auto" w:fill="D9E2F3" w:themeFill="accent1" w:themeFillTint="33"/>
            <w:vAlign w:val="center"/>
            <w:hideMark/>
          </w:tcPr>
          <w:p w14:paraId="63405CD8" w14:textId="77777777" w:rsidR="002E5B32" w:rsidRDefault="002E5B32">
            <w:pPr>
              <w:spacing w:line="276" w:lineRule="auto"/>
              <w:jc w:val="center"/>
              <w:rPr>
                <w:rFonts w:eastAsia="Times New Roman" w:cs="Times New Roman"/>
                <w:b/>
                <w:bCs/>
                <w:color w:val="000000"/>
              </w:rPr>
            </w:pPr>
            <w:r>
              <w:rPr>
                <w:rFonts w:eastAsia="Times New Roman" w:cs="Times New Roman"/>
                <w:b/>
                <w:bCs/>
                <w:color w:val="000000"/>
              </w:rPr>
              <w:t>Project results</w:t>
            </w:r>
          </w:p>
        </w:tc>
        <w:tc>
          <w:tcPr>
            <w:tcW w:w="2882" w:type="dxa"/>
            <w:tcBorders>
              <w:top w:val="single" w:sz="4" w:space="0" w:color="auto"/>
              <w:left w:val="nil"/>
              <w:bottom w:val="single" w:sz="4" w:space="0" w:color="auto"/>
              <w:right w:val="single" w:sz="4" w:space="0" w:color="auto"/>
            </w:tcBorders>
            <w:shd w:val="clear" w:color="auto" w:fill="D9E2F3" w:themeFill="accent1" w:themeFillTint="33"/>
            <w:vAlign w:val="center"/>
            <w:hideMark/>
          </w:tcPr>
          <w:p w14:paraId="3736B8FD" w14:textId="77777777" w:rsidR="002E5B32" w:rsidRDefault="002E5B32">
            <w:pPr>
              <w:spacing w:line="276" w:lineRule="auto"/>
              <w:jc w:val="center"/>
              <w:rPr>
                <w:rFonts w:eastAsia="Times New Roman" w:cs="Times New Roman"/>
                <w:b/>
                <w:bCs/>
                <w:color w:val="000000"/>
              </w:rPr>
            </w:pPr>
            <w:r>
              <w:rPr>
                <w:rFonts w:eastAsia="Times New Roman" w:cs="Times New Roman"/>
                <w:b/>
                <w:bCs/>
                <w:color w:val="000000"/>
              </w:rPr>
              <w:t>Who will they impact at national, regional level?</w:t>
            </w:r>
          </w:p>
        </w:tc>
        <w:tc>
          <w:tcPr>
            <w:tcW w:w="2883" w:type="dxa"/>
            <w:tcBorders>
              <w:top w:val="single" w:sz="4" w:space="0" w:color="auto"/>
              <w:left w:val="nil"/>
              <w:bottom w:val="single" w:sz="4" w:space="0" w:color="auto"/>
              <w:right w:val="single" w:sz="4" w:space="0" w:color="auto"/>
            </w:tcBorders>
            <w:shd w:val="clear" w:color="auto" w:fill="D9E2F3" w:themeFill="accent1" w:themeFillTint="33"/>
            <w:vAlign w:val="center"/>
            <w:hideMark/>
          </w:tcPr>
          <w:p w14:paraId="496398AD" w14:textId="77777777" w:rsidR="002E5B32" w:rsidRDefault="002E5B32">
            <w:pPr>
              <w:spacing w:line="276" w:lineRule="auto"/>
              <w:jc w:val="center"/>
              <w:rPr>
                <w:rFonts w:eastAsia="Times New Roman" w:cs="Times New Roman"/>
                <w:b/>
                <w:bCs/>
                <w:color w:val="000000"/>
              </w:rPr>
            </w:pPr>
            <w:r>
              <w:rPr>
                <w:rFonts w:eastAsia="Times New Roman" w:cs="Times New Roman"/>
                <w:b/>
                <w:bCs/>
                <w:color w:val="000000"/>
              </w:rPr>
              <w:t>How?</w:t>
            </w:r>
          </w:p>
        </w:tc>
      </w:tr>
      <w:tr w:rsidR="002E5B32" w14:paraId="798C3767" w14:textId="77777777" w:rsidTr="002E5B32">
        <w:trPr>
          <w:trHeight w:val="283"/>
          <w:jc w:val="center"/>
        </w:trPr>
        <w:tc>
          <w:tcPr>
            <w:tcW w:w="440" w:type="dxa"/>
            <w:tcBorders>
              <w:top w:val="nil"/>
              <w:left w:val="single" w:sz="4" w:space="0" w:color="auto"/>
              <w:bottom w:val="single" w:sz="4" w:space="0" w:color="auto"/>
              <w:right w:val="single" w:sz="4" w:space="0" w:color="auto"/>
            </w:tcBorders>
            <w:vAlign w:val="center"/>
            <w:hideMark/>
          </w:tcPr>
          <w:p w14:paraId="49FFA11B" w14:textId="77777777" w:rsidR="002E5B32" w:rsidRDefault="002E5B32">
            <w:pPr>
              <w:spacing w:line="276" w:lineRule="auto"/>
              <w:jc w:val="center"/>
              <w:rPr>
                <w:rFonts w:eastAsia="Times New Roman" w:cs="Times New Roman"/>
                <w:color w:val="000000"/>
              </w:rPr>
            </w:pPr>
            <w:r>
              <w:rPr>
                <w:rFonts w:eastAsia="Times New Roman" w:cs="Times New Roman"/>
                <w:color w:val="000000"/>
              </w:rPr>
              <w:t>1</w:t>
            </w:r>
          </w:p>
        </w:tc>
        <w:tc>
          <w:tcPr>
            <w:tcW w:w="2882"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6ED46E09" w14:textId="77777777" w:rsidR="002E5B32" w:rsidRDefault="002E5B32">
            <w:pPr>
              <w:spacing w:line="276" w:lineRule="auto"/>
              <w:jc w:val="center"/>
              <w:rPr>
                <w:rFonts w:eastAsia="Times New Roman" w:cs="Times New Roman"/>
                <w:color w:val="000000" w:themeColor="text1"/>
              </w:rPr>
            </w:pPr>
            <w:r>
              <w:rPr>
                <w:rFonts w:ascii="Segoe UI" w:hAnsi="Segoe UI" w:cs="Segoe UI"/>
                <w:color w:val="000000" w:themeColor="text1"/>
                <w:sz w:val="21"/>
                <w:szCs w:val="21"/>
              </w:rPr>
              <w:t>Stvaranje digitalne baze podataka o kulturnom nasleđu</w:t>
            </w:r>
          </w:p>
        </w:tc>
        <w:tc>
          <w:tcPr>
            <w:tcW w:w="2882"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668E3851" w14:textId="77777777" w:rsidR="002E5B32" w:rsidRDefault="002E5B32">
            <w:pPr>
              <w:spacing w:line="276" w:lineRule="auto"/>
              <w:jc w:val="center"/>
              <w:rPr>
                <w:rFonts w:eastAsia="Times New Roman" w:cs="Times New Roman"/>
                <w:color w:val="000000" w:themeColor="text1"/>
              </w:rPr>
            </w:pPr>
            <w:r>
              <w:rPr>
                <w:rFonts w:ascii="Segoe UI" w:hAnsi="Segoe UI" w:cs="Segoe UI"/>
                <w:color w:val="000000" w:themeColor="text1"/>
                <w:sz w:val="21"/>
                <w:szCs w:val="21"/>
              </w:rPr>
              <w:t>Nacionalne institucije za kulturu</w:t>
            </w:r>
          </w:p>
        </w:tc>
        <w:tc>
          <w:tcPr>
            <w:tcW w:w="2883" w:type="dxa"/>
            <w:tcBorders>
              <w:top w:val="single" w:sz="2" w:space="0" w:color="D9D9E3"/>
              <w:left w:val="single" w:sz="6" w:space="0" w:color="D9D9E3"/>
              <w:bottom w:val="single" w:sz="6" w:space="0" w:color="D9D9E3"/>
              <w:right w:val="single" w:sz="6" w:space="0" w:color="D9D9E3"/>
            </w:tcBorders>
            <w:shd w:val="clear" w:color="auto" w:fill="FFFFFF" w:themeFill="background1"/>
            <w:vAlign w:val="center"/>
            <w:hideMark/>
          </w:tcPr>
          <w:p w14:paraId="79136EBD" w14:textId="77777777" w:rsidR="002E5B32" w:rsidRDefault="002E5B32">
            <w:pPr>
              <w:spacing w:line="276" w:lineRule="auto"/>
              <w:jc w:val="center"/>
              <w:rPr>
                <w:rFonts w:eastAsia="Times New Roman" w:cs="Times New Roman"/>
                <w:color w:val="000000" w:themeColor="text1"/>
              </w:rPr>
            </w:pPr>
            <w:r>
              <w:rPr>
                <w:rFonts w:ascii="Segoe UI" w:hAnsi="Segoe UI" w:cs="Segoe UI"/>
                <w:color w:val="000000" w:themeColor="text1"/>
                <w:sz w:val="21"/>
                <w:szCs w:val="21"/>
              </w:rPr>
              <w:t>Digitalizacija i arhiviranje kulturnih artefakata</w:t>
            </w:r>
          </w:p>
        </w:tc>
      </w:tr>
      <w:tr w:rsidR="002E5B32" w14:paraId="386ECF58" w14:textId="77777777" w:rsidTr="002E5B32">
        <w:trPr>
          <w:trHeight w:val="283"/>
          <w:jc w:val="center"/>
        </w:trPr>
        <w:tc>
          <w:tcPr>
            <w:tcW w:w="440" w:type="dxa"/>
            <w:tcBorders>
              <w:top w:val="nil"/>
              <w:left w:val="single" w:sz="4" w:space="0" w:color="auto"/>
              <w:bottom w:val="single" w:sz="4" w:space="0" w:color="auto"/>
              <w:right w:val="single" w:sz="4" w:space="0" w:color="auto"/>
            </w:tcBorders>
            <w:vAlign w:val="center"/>
            <w:hideMark/>
          </w:tcPr>
          <w:p w14:paraId="1336563E" w14:textId="77777777" w:rsidR="002E5B32" w:rsidRDefault="002E5B32">
            <w:pPr>
              <w:spacing w:line="276" w:lineRule="auto"/>
              <w:jc w:val="center"/>
              <w:rPr>
                <w:rFonts w:eastAsia="Times New Roman" w:cs="Times New Roman"/>
                <w:color w:val="000000"/>
              </w:rPr>
            </w:pPr>
            <w:r>
              <w:rPr>
                <w:rFonts w:eastAsia="Times New Roman" w:cs="Times New Roman"/>
                <w:color w:val="000000"/>
              </w:rPr>
              <w:t>2</w:t>
            </w:r>
          </w:p>
        </w:tc>
        <w:tc>
          <w:tcPr>
            <w:tcW w:w="2882"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26974AB0" w14:textId="77777777" w:rsidR="002E5B32" w:rsidRDefault="002E5B32">
            <w:pPr>
              <w:spacing w:line="276" w:lineRule="auto"/>
              <w:jc w:val="center"/>
              <w:rPr>
                <w:rFonts w:eastAsia="Times New Roman" w:cs="Times New Roman"/>
                <w:color w:val="000000" w:themeColor="text1"/>
              </w:rPr>
            </w:pPr>
            <w:r>
              <w:rPr>
                <w:rFonts w:ascii="Segoe UI" w:hAnsi="Segoe UI" w:cs="Segoe UI"/>
                <w:color w:val="000000" w:themeColor="text1"/>
                <w:sz w:val="21"/>
                <w:szCs w:val="21"/>
              </w:rPr>
              <w:t>Organizacija edukativnih radionica za lokalnu zajednicu</w:t>
            </w:r>
          </w:p>
        </w:tc>
        <w:tc>
          <w:tcPr>
            <w:tcW w:w="2882"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15190454" w14:textId="77777777" w:rsidR="002E5B32" w:rsidRDefault="002E5B32">
            <w:pPr>
              <w:spacing w:line="276" w:lineRule="auto"/>
              <w:jc w:val="center"/>
              <w:rPr>
                <w:rFonts w:eastAsia="Times New Roman" w:cs="Times New Roman"/>
                <w:color w:val="000000" w:themeColor="text1"/>
              </w:rPr>
            </w:pPr>
            <w:r>
              <w:rPr>
                <w:rFonts w:ascii="Segoe UI" w:hAnsi="Segoe UI" w:cs="Segoe UI"/>
                <w:color w:val="000000" w:themeColor="text1"/>
                <w:sz w:val="21"/>
                <w:szCs w:val="21"/>
              </w:rPr>
              <w:t>Lokalna zajednica</w:t>
            </w:r>
          </w:p>
        </w:tc>
        <w:tc>
          <w:tcPr>
            <w:tcW w:w="2883" w:type="dxa"/>
            <w:tcBorders>
              <w:top w:val="single" w:sz="2" w:space="0" w:color="D9D9E3"/>
              <w:left w:val="single" w:sz="6" w:space="0" w:color="D9D9E3"/>
              <w:bottom w:val="single" w:sz="6" w:space="0" w:color="D9D9E3"/>
              <w:right w:val="single" w:sz="6" w:space="0" w:color="D9D9E3"/>
            </w:tcBorders>
            <w:shd w:val="clear" w:color="auto" w:fill="FFFFFF" w:themeFill="background1"/>
            <w:vAlign w:val="center"/>
            <w:hideMark/>
          </w:tcPr>
          <w:p w14:paraId="7BC7BB71" w14:textId="77777777" w:rsidR="002E5B32" w:rsidRDefault="002E5B32">
            <w:pPr>
              <w:spacing w:line="276" w:lineRule="auto"/>
              <w:jc w:val="center"/>
              <w:rPr>
                <w:rFonts w:eastAsia="Times New Roman" w:cs="Times New Roman"/>
                <w:color w:val="000000" w:themeColor="text1"/>
              </w:rPr>
            </w:pPr>
            <w:r>
              <w:rPr>
                <w:rFonts w:ascii="Segoe UI" w:hAnsi="Segoe UI" w:cs="Segoe UI"/>
                <w:color w:val="000000" w:themeColor="text1"/>
                <w:sz w:val="21"/>
                <w:szCs w:val="21"/>
              </w:rPr>
              <w:t>Pružanje informacija i obuka o kulturnom nasleđu</w:t>
            </w:r>
          </w:p>
        </w:tc>
      </w:tr>
      <w:tr w:rsidR="002E5B32" w14:paraId="50E770CC" w14:textId="77777777" w:rsidTr="002E5B32">
        <w:trPr>
          <w:trHeight w:val="283"/>
          <w:jc w:val="center"/>
        </w:trPr>
        <w:tc>
          <w:tcPr>
            <w:tcW w:w="440" w:type="dxa"/>
            <w:tcBorders>
              <w:top w:val="nil"/>
              <w:left w:val="single" w:sz="4" w:space="0" w:color="auto"/>
              <w:bottom w:val="single" w:sz="4" w:space="0" w:color="auto"/>
              <w:right w:val="single" w:sz="4" w:space="0" w:color="auto"/>
            </w:tcBorders>
            <w:vAlign w:val="center"/>
            <w:hideMark/>
          </w:tcPr>
          <w:p w14:paraId="0E152F06" w14:textId="77777777" w:rsidR="002E5B32" w:rsidRDefault="002E5B32">
            <w:pPr>
              <w:spacing w:line="276" w:lineRule="auto"/>
              <w:jc w:val="center"/>
              <w:rPr>
                <w:rFonts w:eastAsia="Times New Roman" w:cs="Times New Roman"/>
                <w:color w:val="000000"/>
              </w:rPr>
            </w:pPr>
            <w:r>
              <w:rPr>
                <w:rFonts w:eastAsia="Times New Roman" w:cs="Times New Roman"/>
                <w:color w:val="000000"/>
              </w:rPr>
              <w:t>3</w:t>
            </w:r>
          </w:p>
        </w:tc>
        <w:tc>
          <w:tcPr>
            <w:tcW w:w="2882"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5DB9BAAA" w14:textId="77777777" w:rsidR="002E5B32" w:rsidRDefault="002E5B32">
            <w:pPr>
              <w:spacing w:line="276" w:lineRule="auto"/>
              <w:jc w:val="center"/>
              <w:rPr>
                <w:rFonts w:eastAsia="Times New Roman" w:cs="Times New Roman"/>
                <w:color w:val="000000" w:themeColor="text1"/>
              </w:rPr>
            </w:pPr>
            <w:r>
              <w:rPr>
                <w:rFonts w:ascii="Segoe UI" w:hAnsi="Segoe UI" w:cs="Segoe UI"/>
                <w:color w:val="000000" w:themeColor="text1"/>
                <w:sz w:val="21"/>
                <w:szCs w:val="21"/>
              </w:rPr>
              <w:t>Razvoj turističkih proizvoda i usluga</w:t>
            </w:r>
          </w:p>
        </w:tc>
        <w:tc>
          <w:tcPr>
            <w:tcW w:w="2882"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393B0285" w14:textId="77777777" w:rsidR="002E5B32" w:rsidRDefault="002E5B32">
            <w:pPr>
              <w:spacing w:line="276" w:lineRule="auto"/>
              <w:jc w:val="center"/>
              <w:rPr>
                <w:rFonts w:eastAsia="Times New Roman" w:cs="Times New Roman"/>
                <w:color w:val="000000" w:themeColor="text1"/>
              </w:rPr>
            </w:pPr>
            <w:r>
              <w:rPr>
                <w:rFonts w:ascii="Segoe UI" w:hAnsi="Segoe UI" w:cs="Segoe UI"/>
                <w:color w:val="000000" w:themeColor="text1"/>
                <w:sz w:val="21"/>
                <w:szCs w:val="21"/>
              </w:rPr>
              <w:t>Turistički sektor</w:t>
            </w:r>
          </w:p>
        </w:tc>
        <w:tc>
          <w:tcPr>
            <w:tcW w:w="2883" w:type="dxa"/>
            <w:tcBorders>
              <w:top w:val="single" w:sz="2" w:space="0" w:color="D9D9E3"/>
              <w:left w:val="single" w:sz="6" w:space="0" w:color="D9D9E3"/>
              <w:bottom w:val="single" w:sz="6" w:space="0" w:color="D9D9E3"/>
              <w:right w:val="single" w:sz="6" w:space="0" w:color="D9D9E3"/>
            </w:tcBorders>
            <w:shd w:val="clear" w:color="auto" w:fill="FFFFFF" w:themeFill="background1"/>
            <w:vAlign w:val="center"/>
            <w:hideMark/>
          </w:tcPr>
          <w:p w14:paraId="27DC7E56" w14:textId="77777777" w:rsidR="002E5B32" w:rsidRDefault="002E5B32">
            <w:pPr>
              <w:spacing w:line="276" w:lineRule="auto"/>
              <w:jc w:val="center"/>
              <w:rPr>
                <w:rFonts w:eastAsia="Times New Roman" w:cs="Times New Roman"/>
                <w:color w:val="000000" w:themeColor="text1"/>
              </w:rPr>
            </w:pPr>
            <w:r>
              <w:rPr>
                <w:rFonts w:ascii="Segoe UI" w:hAnsi="Segoe UI" w:cs="Segoe UI"/>
                <w:color w:val="000000" w:themeColor="text1"/>
                <w:sz w:val="21"/>
                <w:szCs w:val="21"/>
              </w:rPr>
              <w:t>Podsticanje lokalnih preduzetnika za razvoj inovativnih ponuda</w:t>
            </w:r>
          </w:p>
        </w:tc>
      </w:tr>
      <w:tr w:rsidR="002E5B32" w14:paraId="33C1F647" w14:textId="77777777" w:rsidTr="002E5B32">
        <w:trPr>
          <w:trHeight w:val="283"/>
          <w:jc w:val="center"/>
        </w:trPr>
        <w:tc>
          <w:tcPr>
            <w:tcW w:w="440" w:type="dxa"/>
            <w:tcBorders>
              <w:top w:val="nil"/>
              <w:left w:val="single" w:sz="4" w:space="0" w:color="auto"/>
              <w:bottom w:val="single" w:sz="4" w:space="0" w:color="auto"/>
              <w:right w:val="single" w:sz="4" w:space="0" w:color="auto"/>
            </w:tcBorders>
            <w:vAlign w:val="center"/>
            <w:hideMark/>
          </w:tcPr>
          <w:p w14:paraId="59DF2DDB" w14:textId="77777777" w:rsidR="002E5B32" w:rsidRDefault="002E5B32">
            <w:pPr>
              <w:spacing w:line="276" w:lineRule="auto"/>
              <w:jc w:val="center"/>
              <w:rPr>
                <w:rFonts w:eastAsia="Times New Roman" w:cs="Times New Roman"/>
                <w:color w:val="000000"/>
              </w:rPr>
            </w:pPr>
            <w:r>
              <w:rPr>
                <w:rFonts w:eastAsia="Times New Roman" w:cs="Times New Roman"/>
                <w:color w:val="000000"/>
              </w:rPr>
              <w:t>4</w:t>
            </w:r>
          </w:p>
        </w:tc>
        <w:tc>
          <w:tcPr>
            <w:tcW w:w="2882"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61EF0C0A" w14:textId="77777777" w:rsidR="002E5B32" w:rsidRDefault="002E5B32">
            <w:pPr>
              <w:spacing w:line="276" w:lineRule="auto"/>
              <w:jc w:val="center"/>
              <w:rPr>
                <w:rFonts w:eastAsia="Times New Roman" w:cs="Times New Roman"/>
                <w:color w:val="000000" w:themeColor="text1"/>
              </w:rPr>
            </w:pPr>
            <w:r>
              <w:rPr>
                <w:rFonts w:ascii="Segoe UI" w:hAnsi="Segoe UI" w:cs="Segoe UI"/>
                <w:color w:val="000000" w:themeColor="text1"/>
                <w:sz w:val="21"/>
                <w:szCs w:val="21"/>
              </w:rPr>
              <w:t>Promocija kulturnog nasleđa kroz društvene medije</w:t>
            </w:r>
          </w:p>
        </w:tc>
        <w:tc>
          <w:tcPr>
            <w:tcW w:w="2882"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2AADC189" w14:textId="77777777" w:rsidR="002E5B32" w:rsidRDefault="002E5B32">
            <w:pPr>
              <w:spacing w:line="276" w:lineRule="auto"/>
              <w:jc w:val="center"/>
              <w:rPr>
                <w:rFonts w:eastAsia="Times New Roman" w:cs="Times New Roman"/>
                <w:color w:val="000000" w:themeColor="text1"/>
              </w:rPr>
            </w:pPr>
            <w:r>
              <w:rPr>
                <w:rFonts w:ascii="Segoe UI" w:hAnsi="Segoe UI" w:cs="Segoe UI"/>
                <w:color w:val="000000" w:themeColor="text1"/>
                <w:sz w:val="21"/>
                <w:szCs w:val="21"/>
              </w:rPr>
              <w:t>Šira javnost</w:t>
            </w:r>
          </w:p>
        </w:tc>
        <w:tc>
          <w:tcPr>
            <w:tcW w:w="2883" w:type="dxa"/>
            <w:tcBorders>
              <w:top w:val="single" w:sz="2" w:space="0" w:color="D9D9E3"/>
              <w:left w:val="single" w:sz="6" w:space="0" w:color="D9D9E3"/>
              <w:bottom w:val="single" w:sz="6" w:space="0" w:color="D9D9E3"/>
              <w:right w:val="single" w:sz="6" w:space="0" w:color="D9D9E3"/>
            </w:tcBorders>
            <w:shd w:val="clear" w:color="auto" w:fill="FFFFFF" w:themeFill="background1"/>
            <w:vAlign w:val="center"/>
            <w:hideMark/>
          </w:tcPr>
          <w:p w14:paraId="66E67FCE" w14:textId="77777777" w:rsidR="002E5B32" w:rsidRDefault="002E5B32">
            <w:pPr>
              <w:spacing w:line="276" w:lineRule="auto"/>
              <w:jc w:val="center"/>
              <w:rPr>
                <w:rFonts w:eastAsia="Times New Roman" w:cs="Times New Roman"/>
                <w:color w:val="000000" w:themeColor="text1"/>
              </w:rPr>
            </w:pPr>
            <w:r>
              <w:rPr>
                <w:rFonts w:ascii="Segoe UI" w:hAnsi="Segoe UI" w:cs="Segoe UI"/>
                <w:color w:val="000000" w:themeColor="text1"/>
                <w:sz w:val="21"/>
                <w:szCs w:val="21"/>
              </w:rPr>
              <w:t>Kreiranje sadržaja i distribucija na društvenim medijskim platformama</w:t>
            </w:r>
          </w:p>
        </w:tc>
      </w:tr>
      <w:tr w:rsidR="002E5B32" w14:paraId="478C27F3" w14:textId="77777777" w:rsidTr="002E5B32">
        <w:trPr>
          <w:trHeight w:val="283"/>
          <w:jc w:val="center"/>
        </w:trPr>
        <w:tc>
          <w:tcPr>
            <w:tcW w:w="440" w:type="dxa"/>
            <w:tcBorders>
              <w:top w:val="nil"/>
              <w:left w:val="single" w:sz="4" w:space="0" w:color="auto"/>
              <w:bottom w:val="single" w:sz="4" w:space="0" w:color="auto"/>
              <w:right w:val="single" w:sz="4" w:space="0" w:color="auto"/>
            </w:tcBorders>
            <w:vAlign w:val="center"/>
            <w:hideMark/>
          </w:tcPr>
          <w:p w14:paraId="3311BF9C" w14:textId="77777777" w:rsidR="002E5B32" w:rsidRDefault="002E5B32">
            <w:pPr>
              <w:spacing w:line="276" w:lineRule="auto"/>
              <w:jc w:val="center"/>
              <w:rPr>
                <w:rFonts w:eastAsia="Times New Roman" w:cs="Times New Roman"/>
                <w:color w:val="000000"/>
              </w:rPr>
            </w:pPr>
            <w:r>
              <w:rPr>
                <w:rFonts w:eastAsia="Times New Roman" w:cs="Times New Roman"/>
                <w:color w:val="000000"/>
              </w:rPr>
              <w:t>5</w:t>
            </w:r>
          </w:p>
        </w:tc>
        <w:tc>
          <w:tcPr>
            <w:tcW w:w="2882"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4AF097E4" w14:textId="77777777" w:rsidR="002E5B32" w:rsidRDefault="002E5B32">
            <w:pPr>
              <w:spacing w:line="276" w:lineRule="auto"/>
              <w:jc w:val="center"/>
              <w:rPr>
                <w:rFonts w:eastAsia="Times New Roman" w:cs="Times New Roman"/>
                <w:color w:val="000000" w:themeColor="text1"/>
              </w:rPr>
            </w:pPr>
            <w:r>
              <w:rPr>
                <w:rFonts w:ascii="Segoe UI" w:hAnsi="Segoe UI" w:cs="Segoe UI"/>
                <w:color w:val="000000" w:themeColor="text1"/>
                <w:sz w:val="21"/>
                <w:szCs w:val="21"/>
              </w:rPr>
              <w:t>Istraživanje i dokumentacija kulturnog nasleđa</w:t>
            </w:r>
          </w:p>
        </w:tc>
        <w:tc>
          <w:tcPr>
            <w:tcW w:w="2882"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0AFFE5F7" w14:textId="77777777" w:rsidR="002E5B32" w:rsidRDefault="002E5B32">
            <w:pPr>
              <w:spacing w:line="276" w:lineRule="auto"/>
              <w:jc w:val="center"/>
              <w:rPr>
                <w:rFonts w:eastAsia="Times New Roman" w:cs="Times New Roman"/>
                <w:color w:val="000000" w:themeColor="text1"/>
              </w:rPr>
            </w:pPr>
            <w:r>
              <w:rPr>
                <w:rFonts w:ascii="Segoe UI" w:hAnsi="Segoe UI" w:cs="Segoe UI"/>
                <w:color w:val="000000" w:themeColor="text1"/>
                <w:sz w:val="21"/>
                <w:szCs w:val="21"/>
              </w:rPr>
              <w:t>Akademski istraživači, stručnjaci, naučna zajednica</w:t>
            </w:r>
          </w:p>
        </w:tc>
        <w:tc>
          <w:tcPr>
            <w:tcW w:w="2883" w:type="dxa"/>
            <w:tcBorders>
              <w:top w:val="single" w:sz="2" w:space="0" w:color="D9D9E3"/>
              <w:left w:val="single" w:sz="6" w:space="0" w:color="D9D9E3"/>
              <w:bottom w:val="single" w:sz="6" w:space="0" w:color="D9D9E3"/>
              <w:right w:val="single" w:sz="6" w:space="0" w:color="D9D9E3"/>
            </w:tcBorders>
            <w:shd w:val="clear" w:color="auto" w:fill="FFFFFF" w:themeFill="background1"/>
            <w:vAlign w:val="center"/>
            <w:hideMark/>
          </w:tcPr>
          <w:p w14:paraId="1625E9EF" w14:textId="77777777" w:rsidR="002E5B32" w:rsidRDefault="002E5B32">
            <w:pPr>
              <w:spacing w:line="276" w:lineRule="auto"/>
              <w:jc w:val="center"/>
              <w:rPr>
                <w:rFonts w:eastAsia="Times New Roman" w:cs="Times New Roman"/>
                <w:color w:val="000000" w:themeColor="text1"/>
              </w:rPr>
            </w:pPr>
            <w:r>
              <w:rPr>
                <w:rFonts w:ascii="Segoe UI" w:hAnsi="Segoe UI" w:cs="Segoe UI"/>
                <w:color w:val="000000" w:themeColor="text1"/>
                <w:sz w:val="21"/>
                <w:szCs w:val="21"/>
              </w:rPr>
              <w:t>Primena arheoloških i istraživačkih metoda, prikupljanje podataka</w:t>
            </w:r>
          </w:p>
        </w:tc>
      </w:tr>
      <w:tr w:rsidR="002E5B32" w14:paraId="109808FA" w14:textId="77777777" w:rsidTr="002E5B32">
        <w:trPr>
          <w:trHeight w:val="283"/>
          <w:jc w:val="center"/>
        </w:trPr>
        <w:tc>
          <w:tcPr>
            <w:tcW w:w="440" w:type="dxa"/>
            <w:tcBorders>
              <w:top w:val="nil"/>
              <w:left w:val="single" w:sz="4" w:space="0" w:color="auto"/>
              <w:bottom w:val="single" w:sz="4" w:space="0" w:color="auto"/>
              <w:right w:val="single" w:sz="4" w:space="0" w:color="auto"/>
            </w:tcBorders>
            <w:vAlign w:val="center"/>
            <w:hideMark/>
          </w:tcPr>
          <w:p w14:paraId="66E582F8" w14:textId="77777777" w:rsidR="002E5B32" w:rsidRDefault="002E5B32">
            <w:pPr>
              <w:spacing w:line="276" w:lineRule="auto"/>
              <w:jc w:val="center"/>
              <w:rPr>
                <w:rFonts w:eastAsia="Times New Roman" w:cs="Times New Roman"/>
                <w:color w:val="000000"/>
              </w:rPr>
            </w:pPr>
            <w:r>
              <w:rPr>
                <w:rFonts w:eastAsia="Times New Roman" w:cs="Times New Roman"/>
                <w:color w:val="000000"/>
              </w:rPr>
              <w:t>6</w:t>
            </w:r>
          </w:p>
        </w:tc>
        <w:tc>
          <w:tcPr>
            <w:tcW w:w="2882"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0DDE614D" w14:textId="77777777" w:rsidR="002E5B32" w:rsidRDefault="002E5B32">
            <w:pPr>
              <w:spacing w:line="276" w:lineRule="auto"/>
              <w:jc w:val="center"/>
              <w:rPr>
                <w:rFonts w:eastAsia="Times New Roman" w:cs="Times New Roman"/>
                <w:color w:val="000000" w:themeColor="text1"/>
              </w:rPr>
            </w:pPr>
            <w:r>
              <w:rPr>
                <w:rFonts w:ascii="Segoe UI" w:hAnsi="Segoe UI" w:cs="Segoe UI"/>
                <w:color w:val="000000" w:themeColor="text1"/>
                <w:sz w:val="21"/>
                <w:szCs w:val="21"/>
              </w:rPr>
              <w:t>Organizacija izložbi i kulturnih događaja</w:t>
            </w:r>
          </w:p>
        </w:tc>
        <w:tc>
          <w:tcPr>
            <w:tcW w:w="2882"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27478E75" w14:textId="77777777" w:rsidR="002E5B32" w:rsidRDefault="002E5B32">
            <w:pPr>
              <w:spacing w:line="276" w:lineRule="auto"/>
              <w:jc w:val="center"/>
              <w:rPr>
                <w:rFonts w:eastAsia="Times New Roman" w:cs="Times New Roman"/>
                <w:color w:val="000000" w:themeColor="text1"/>
              </w:rPr>
            </w:pPr>
            <w:r>
              <w:rPr>
                <w:rFonts w:ascii="Segoe UI" w:hAnsi="Segoe UI" w:cs="Segoe UI"/>
                <w:color w:val="000000" w:themeColor="text1"/>
                <w:sz w:val="21"/>
                <w:szCs w:val="21"/>
              </w:rPr>
              <w:t>Posetioci, lokalna zajednica</w:t>
            </w:r>
          </w:p>
        </w:tc>
        <w:tc>
          <w:tcPr>
            <w:tcW w:w="2883" w:type="dxa"/>
            <w:tcBorders>
              <w:top w:val="single" w:sz="2" w:space="0" w:color="D9D9E3"/>
              <w:left w:val="single" w:sz="6" w:space="0" w:color="D9D9E3"/>
              <w:bottom w:val="single" w:sz="6" w:space="0" w:color="D9D9E3"/>
              <w:right w:val="single" w:sz="6" w:space="0" w:color="D9D9E3"/>
            </w:tcBorders>
            <w:shd w:val="clear" w:color="auto" w:fill="FFFFFF" w:themeFill="background1"/>
            <w:vAlign w:val="center"/>
            <w:hideMark/>
          </w:tcPr>
          <w:p w14:paraId="7F30DCEA" w14:textId="77777777" w:rsidR="002E5B32" w:rsidRDefault="002E5B32">
            <w:pPr>
              <w:spacing w:line="276" w:lineRule="auto"/>
              <w:jc w:val="center"/>
              <w:rPr>
                <w:rFonts w:eastAsia="Times New Roman" w:cs="Times New Roman"/>
                <w:color w:val="000000" w:themeColor="text1"/>
              </w:rPr>
            </w:pPr>
            <w:r>
              <w:rPr>
                <w:rFonts w:ascii="Segoe UI" w:hAnsi="Segoe UI" w:cs="Segoe UI"/>
                <w:color w:val="000000" w:themeColor="text1"/>
                <w:sz w:val="21"/>
                <w:szCs w:val="21"/>
              </w:rPr>
              <w:t>Priprema, postavljanje i promocija izložbi, organizacija događaja</w:t>
            </w:r>
          </w:p>
        </w:tc>
      </w:tr>
      <w:tr w:rsidR="002E5B32" w14:paraId="0F701050" w14:textId="77777777" w:rsidTr="002E5B32">
        <w:trPr>
          <w:trHeight w:val="283"/>
          <w:jc w:val="center"/>
        </w:trPr>
        <w:tc>
          <w:tcPr>
            <w:tcW w:w="440" w:type="dxa"/>
            <w:tcBorders>
              <w:top w:val="nil"/>
              <w:left w:val="single" w:sz="4" w:space="0" w:color="auto"/>
              <w:bottom w:val="single" w:sz="4" w:space="0" w:color="auto"/>
              <w:right w:val="single" w:sz="4" w:space="0" w:color="auto"/>
            </w:tcBorders>
            <w:vAlign w:val="center"/>
            <w:hideMark/>
          </w:tcPr>
          <w:p w14:paraId="339D1DFC" w14:textId="77777777" w:rsidR="002E5B32" w:rsidRDefault="002E5B32">
            <w:pPr>
              <w:spacing w:line="276" w:lineRule="auto"/>
              <w:jc w:val="center"/>
              <w:rPr>
                <w:rFonts w:eastAsia="Times New Roman" w:cs="Times New Roman"/>
                <w:color w:val="000000"/>
              </w:rPr>
            </w:pPr>
            <w:r>
              <w:rPr>
                <w:rFonts w:eastAsia="Times New Roman" w:cs="Times New Roman"/>
                <w:color w:val="000000"/>
              </w:rPr>
              <w:t>7</w:t>
            </w:r>
          </w:p>
        </w:tc>
        <w:tc>
          <w:tcPr>
            <w:tcW w:w="2882"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2D942B1C" w14:textId="77777777" w:rsidR="002E5B32" w:rsidRDefault="002E5B32">
            <w:pPr>
              <w:spacing w:line="276" w:lineRule="auto"/>
              <w:jc w:val="center"/>
              <w:rPr>
                <w:rFonts w:eastAsia="Times New Roman" w:cs="Times New Roman"/>
                <w:color w:val="000000" w:themeColor="text1"/>
              </w:rPr>
            </w:pPr>
            <w:r>
              <w:rPr>
                <w:rFonts w:ascii="Segoe UI" w:hAnsi="Segoe UI" w:cs="Segoe UI"/>
                <w:color w:val="000000" w:themeColor="text1"/>
                <w:sz w:val="21"/>
                <w:szCs w:val="21"/>
              </w:rPr>
              <w:t>Uspostavljanje partnerstava i mreža</w:t>
            </w:r>
          </w:p>
        </w:tc>
        <w:tc>
          <w:tcPr>
            <w:tcW w:w="2882"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28468D7E" w14:textId="77777777" w:rsidR="002E5B32" w:rsidRDefault="002E5B32">
            <w:pPr>
              <w:spacing w:line="276" w:lineRule="auto"/>
              <w:jc w:val="center"/>
              <w:rPr>
                <w:rFonts w:eastAsia="Times New Roman" w:cs="Times New Roman"/>
                <w:color w:val="000000" w:themeColor="text1"/>
              </w:rPr>
            </w:pPr>
            <w:r>
              <w:rPr>
                <w:rFonts w:ascii="Segoe UI" w:hAnsi="Segoe UI" w:cs="Segoe UI"/>
                <w:color w:val="000000" w:themeColor="text1"/>
                <w:sz w:val="21"/>
                <w:szCs w:val="21"/>
              </w:rPr>
              <w:t>Kulturne institucije, nevladine organizacije</w:t>
            </w:r>
          </w:p>
        </w:tc>
        <w:tc>
          <w:tcPr>
            <w:tcW w:w="2883" w:type="dxa"/>
            <w:tcBorders>
              <w:top w:val="single" w:sz="2" w:space="0" w:color="D9D9E3"/>
              <w:left w:val="single" w:sz="6" w:space="0" w:color="D9D9E3"/>
              <w:bottom w:val="single" w:sz="6" w:space="0" w:color="D9D9E3"/>
              <w:right w:val="single" w:sz="6" w:space="0" w:color="D9D9E3"/>
            </w:tcBorders>
            <w:shd w:val="clear" w:color="auto" w:fill="FFFFFF" w:themeFill="background1"/>
            <w:vAlign w:val="center"/>
            <w:hideMark/>
          </w:tcPr>
          <w:p w14:paraId="35AED6B8" w14:textId="77777777" w:rsidR="002E5B32" w:rsidRDefault="002E5B32">
            <w:pPr>
              <w:spacing w:line="276" w:lineRule="auto"/>
              <w:jc w:val="center"/>
              <w:rPr>
                <w:rFonts w:eastAsia="Times New Roman" w:cs="Times New Roman"/>
                <w:color w:val="000000" w:themeColor="text1"/>
              </w:rPr>
            </w:pPr>
            <w:r>
              <w:rPr>
                <w:rFonts w:ascii="Segoe UI" w:hAnsi="Segoe UI" w:cs="Segoe UI"/>
                <w:color w:val="000000" w:themeColor="text1"/>
                <w:sz w:val="21"/>
                <w:szCs w:val="21"/>
              </w:rPr>
              <w:t>Razmena znanja, resursa i saradnja na projektima</w:t>
            </w:r>
          </w:p>
        </w:tc>
      </w:tr>
      <w:tr w:rsidR="002E5B32" w14:paraId="6CE1FDF2" w14:textId="77777777" w:rsidTr="002E5B32">
        <w:trPr>
          <w:trHeight w:val="283"/>
          <w:jc w:val="center"/>
        </w:trPr>
        <w:tc>
          <w:tcPr>
            <w:tcW w:w="440" w:type="dxa"/>
            <w:tcBorders>
              <w:top w:val="nil"/>
              <w:left w:val="single" w:sz="4" w:space="0" w:color="auto"/>
              <w:bottom w:val="single" w:sz="4" w:space="0" w:color="auto"/>
              <w:right w:val="single" w:sz="4" w:space="0" w:color="auto"/>
            </w:tcBorders>
            <w:vAlign w:val="center"/>
            <w:hideMark/>
          </w:tcPr>
          <w:p w14:paraId="592E7AC4" w14:textId="77777777" w:rsidR="002E5B32" w:rsidRDefault="002E5B32">
            <w:pPr>
              <w:spacing w:line="276" w:lineRule="auto"/>
              <w:jc w:val="center"/>
              <w:rPr>
                <w:rFonts w:eastAsia="Times New Roman" w:cs="Times New Roman"/>
                <w:color w:val="000000"/>
              </w:rPr>
            </w:pPr>
            <w:r>
              <w:rPr>
                <w:rFonts w:eastAsia="Times New Roman" w:cs="Times New Roman"/>
                <w:color w:val="000000"/>
              </w:rPr>
              <w:t>8</w:t>
            </w:r>
          </w:p>
        </w:tc>
        <w:tc>
          <w:tcPr>
            <w:tcW w:w="2882"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6728A9C3" w14:textId="77777777" w:rsidR="002E5B32" w:rsidRDefault="002E5B32">
            <w:pPr>
              <w:spacing w:line="276" w:lineRule="auto"/>
              <w:jc w:val="center"/>
              <w:rPr>
                <w:rFonts w:eastAsia="Times New Roman" w:cs="Times New Roman"/>
                <w:color w:val="000000" w:themeColor="text1"/>
              </w:rPr>
            </w:pPr>
            <w:r>
              <w:rPr>
                <w:rFonts w:ascii="Segoe UI" w:hAnsi="Segoe UI" w:cs="Segoe UI"/>
                <w:color w:val="000000" w:themeColor="text1"/>
                <w:sz w:val="21"/>
                <w:szCs w:val="21"/>
              </w:rPr>
              <w:t>Očuvanje i konzervacija kulturnih artefakata</w:t>
            </w:r>
          </w:p>
        </w:tc>
        <w:tc>
          <w:tcPr>
            <w:tcW w:w="2882"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1E0581A6" w14:textId="77777777" w:rsidR="002E5B32" w:rsidRDefault="002E5B32">
            <w:pPr>
              <w:spacing w:line="276" w:lineRule="auto"/>
              <w:jc w:val="center"/>
              <w:rPr>
                <w:rFonts w:eastAsia="Times New Roman" w:cs="Times New Roman"/>
                <w:color w:val="000000" w:themeColor="text1"/>
              </w:rPr>
            </w:pPr>
            <w:r>
              <w:rPr>
                <w:rFonts w:ascii="Segoe UI" w:hAnsi="Segoe UI" w:cs="Segoe UI"/>
                <w:color w:val="000000" w:themeColor="text1"/>
                <w:sz w:val="21"/>
                <w:szCs w:val="21"/>
              </w:rPr>
              <w:t>Muzeji, konzervatorske institucije</w:t>
            </w:r>
          </w:p>
        </w:tc>
        <w:tc>
          <w:tcPr>
            <w:tcW w:w="2883" w:type="dxa"/>
            <w:tcBorders>
              <w:top w:val="single" w:sz="2" w:space="0" w:color="D9D9E3"/>
              <w:left w:val="single" w:sz="6" w:space="0" w:color="D9D9E3"/>
              <w:bottom w:val="single" w:sz="6" w:space="0" w:color="D9D9E3"/>
              <w:right w:val="single" w:sz="6" w:space="0" w:color="D9D9E3"/>
            </w:tcBorders>
            <w:shd w:val="clear" w:color="auto" w:fill="FFFFFF" w:themeFill="background1"/>
            <w:vAlign w:val="center"/>
            <w:hideMark/>
          </w:tcPr>
          <w:p w14:paraId="544B6EAE" w14:textId="77777777" w:rsidR="002E5B32" w:rsidRDefault="002E5B32">
            <w:pPr>
              <w:spacing w:line="276" w:lineRule="auto"/>
              <w:jc w:val="center"/>
              <w:rPr>
                <w:rFonts w:eastAsia="Times New Roman" w:cs="Times New Roman"/>
                <w:color w:val="000000" w:themeColor="text1"/>
              </w:rPr>
            </w:pPr>
            <w:r>
              <w:rPr>
                <w:rFonts w:ascii="Segoe UI" w:hAnsi="Segoe UI" w:cs="Segoe UI"/>
                <w:color w:val="000000" w:themeColor="text1"/>
                <w:sz w:val="21"/>
                <w:szCs w:val="21"/>
              </w:rPr>
              <w:t>Primena konzervatorskih metoda i tehnika</w:t>
            </w:r>
          </w:p>
        </w:tc>
      </w:tr>
      <w:tr w:rsidR="002E5B32" w14:paraId="37C2D7A8" w14:textId="77777777" w:rsidTr="002E5B32">
        <w:trPr>
          <w:trHeight w:val="283"/>
          <w:jc w:val="center"/>
        </w:trPr>
        <w:tc>
          <w:tcPr>
            <w:tcW w:w="440" w:type="dxa"/>
            <w:tcBorders>
              <w:top w:val="nil"/>
              <w:left w:val="single" w:sz="4" w:space="0" w:color="auto"/>
              <w:bottom w:val="single" w:sz="4" w:space="0" w:color="auto"/>
              <w:right w:val="single" w:sz="4" w:space="0" w:color="auto"/>
            </w:tcBorders>
            <w:vAlign w:val="center"/>
            <w:hideMark/>
          </w:tcPr>
          <w:p w14:paraId="34D82CF8" w14:textId="77777777" w:rsidR="002E5B32" w:rsidRDefault="002E5B32">
            <w:pPr>
              <w:spacing w:line="276" w:lineRule="auto"/>
              <w:jc w:val="center"/>
              <w:rPr>
                <w:rFonts w:eastAsia="Times New Roman" w:cs="Times New Roman"/>
                <w:color w:val="000000"/>
              </w:rPr>
            </w:pPr>
            <w:r>
              <w:rPr>
                <w:rFonts w:eastAsia="Times New Roman" w:cs="Times New Roman"/>
                <w:color w:val="000000"/>
              </w:rPr>
              <w:t>9</w:t>
            </w:r>
          </w:p>
        </w:tc>
        <w:tc>
          <w:tcPr>
            <w:tcW w:w="2882"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6441E9E7" w14:textId="77777777" w:rsidR="002E5B32" w:rsidRDefault="002E5B32">
            <w:pPr>
              <w:spacing w:line="276" w:lineRule="auto"/>
              <w:jc w:val="center"/>
              <w:rPr>
                <w:rFonts w:eastAsia="Times New Roman" w:cs="Times New Roman"/>
                <w:color w:val="000000" w:themeColor="text1"/>
              </w:rPr>
            </w:pPr>
            <w:r>
              <w:rPr>
                <w:rFonts w:ascii="Segoe UI" w:hAnsi="Segoe UI" w:cs="Segoe UI"/>
                <w:color w:val="000000" w:themeColor="text1"/>
                <w:sz w:val="21"/>
                <w:szCs w:val="21"/>
              </w:rPr>
              <w:t>Obuka i edukacija u oblasti kulturnog nasleđa</w:t>
            </w:r>
          </w:p>
        </w:tc>
        <w:tc>
          <w:tcPr>
            <w:tcW w:w="2882"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4FB72B84" w14:textId="77777777" w:rsidR="002E5B32" w:rsidRDefault="002E5B32">
            <w:pPr>
              <w:spacing w:line="276" w:lineRule="auto"/>
              <w:jc w:val="center"/>
              <w:rPr>
                <w:rFonts w:eastAsia="Times New Roman" w:cs="Times New Roman"/>
                <w:color w:val="000000" w:themeColor="text1"/>
              </w:rPr>
            </w:pPr>
            <w:r>
              <w:rPr>
                <w:rFonts w:ascii="Segoe UI" w:hAnsi="Segoe UI" w:cs="Segoe UI"/>
                <w:color w:val="000000" w:themeColor="text1"/>
                <w:sz w:val="21"/>
                <w:szCs w:val="21"/>
              </w:rPr>
              <w:t>Stručnjaci, profesionalci, studenati</w:t>
            </w:r>
          </w:p>
        </w:tc>
        <w:tc>
          <w:tcPr>
            <w:tcW w:w="2883" w:type="dxa"/>
            <w:tcBorders>
              <w:top w:val="single" w:sz="2" w:space="0" w:color="D9D9E3"/>
              <w:left w:val="single" w:sz="6" w:space="0" w:color="D9D9E3"/>
              <w:bottom w:val="single" w:sz="6" w:space="0" w:color="D9D9E3"/>
              <w:right w:val="single" w:sz="6" w:space="0" w:color="D9D9E3"/>
            </w:tcBorders>
            <w:shd w:val="clear" w:color="auto" w:fill="FFFFFF" w:themeFill="background1"/>
            <w:vAlign w:val="center"/>
            <w:hideMark/>
          </w:tcPr>
          <w:p w14:paraId="410D56AC" w14:textId="77777777" w:rsidR="002E5B32" w:rsidRDefault="002E5B32">
            <w:pPr>
              <w:spacing w:line="276" w:lineRule="auto"/>
              <w:jc w:val="center"/>
              <w:rPr>
                <w:rFonts w:eastAsia="Times New Roman" w:cs="Times New Roman"/>
                <w:color w:val="000000" w:themeColor="text1"/>
              </w:rPr>
            </w:pPr>
            <w:r>
              <w:rPr>
                <w:rFonts w:ascii="Segoe UI" w:hAnsi="Segoe UI" w:cs="Segoe UI"/>
                <w:color w:val="000000" w:themeColor="text1"/>
                <w:sz w:val="21"/>
                <w:szCs w:val="21"/>
              </w:rPr>
              <w:t>Organizacija seminara, radionica i edukativnih programa</w:t>
            </w:r>
          </w:p>
        </w:tc>
      </w:tr>
      <w:tr w:rsidR="002E5B32" w14:paraId="1BE5792C" w14:textId="77777777" w:rsidTr="002E5B32">
        <w:trPr>
          <w:trHeight w:val="283"/>
          <w:jc w:val="center"/>
        </w:trPr>
        <w:tc>
          <w:tcPr>
            <w:tcW w:w="440" w:type="dxa"/>
            <w:tcBorders>
              <w:top w:val="nil"/>
              <w:left w:val="single" w:sz="4" w:space="0" w:color="auto"/>
              <w:bottom w:val="single" w:sz="4" w:space="0" w:color="auto"/>
              <w:right w:val="single" w:sz="4" w:space="0" w:color="auto"/>
            </w:tcBorders>
            <w:vAlign w:val="center"/>
            <w:hideMark/>
          </w:tcPr>
          <w:p w14:paraId="48D81355" w14:textId="77777777" w:rsidR="002E5B32" w:rsidRDefault="002E5B32">
            <w:pPr>
              <w:spacing w:line="276" w:lineRule="auto"/>
              <w:jc w:val="center"/>
              <w:rPr>
                <w:rFonts w:eastAsia="Times New Roman" w:cs="Times New Roman"/>
                <w:color w:val="000000"/>
              </w:rPr>
            </w:pPr>
            <w:r>
              <w:rPr>
                <w:rFonts w:eastAsia="Times New Roman" w:cs="Times New Roman"/>
                <w:color w:val="000000"/>
              </w:rPr>
              <w:t>10</w:t>
            </w:r>
          </w:p>
        </w:tc>
        <w:tc>
          <w:tcPr>
            <w:tcW w:w="2882"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246A92C6" w14:textId="77777777" w:rsidR="002E5B32" w:rsidRDefault="002E5B32">
            <w:pPr>
              <w:spacing w:line="276" w:lineRule="auto"/>
              <w:jc w:val="center"/>
              <w:rPr>
                <w:rFonts w:eastAsia="Times New Roman" w:cs="Times New Roman"/>
                <w:color w:val="000000" w:themeColor="text1"/>
              </w:rPr>
            </w:pPr>
            <w:r>
              <w:rPr>
                <w:rFonts w:ascii="Segoe UI" w:hAnsi="Segoe UI" w:cs="Segoe UI"/>
                <w:color w:val="000000" w:themeColor="text1"/>
                <w:sz w:val="21"/>
                <w:szCs w:val="21"/>
              </w:rPr>
              <w:t>Povećanje svesti o kulturnom nasleđu</w:t>
            </w:r>
          </w:p>
        </w:tc>
        <w:tc>
          <w:tcPr>
            <w:tcW w:w="2882"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278D892D" w14:textId="77777777" w:rsidR="002E5B32" w:rsidRDefault="002E5B32">
            <w:pPr>
              <w:spacing w:line="276" w:lineRule="auto"/>
              <w:jc w:val="center"/>
              <w:rPr>
                <w:rFonts w:eastAsia="Times New Roman" w:cs="Times New Roman"/>
                <w:color w:val="000000" w:themeColor="text1"/>
              </w:rPr>
            </w:pPr>
            <w:r>
              <w:rPr>
                <w:rFonts w:ascii="Segoe UI" w:hAnsi="Segoe UI" w:cs="Segoe UI"/>
                <w:color w:val="000000" w:themeColor="text1"/>
                <w:sz w:val="21"/>
                <w:szCs w:val="21"/>
              </w:rPr>
              <w:t>Škole, obrazovne institucije</w:t>
            </w:r>
          </w:p>
        </w:tc>
        <w:tc>
          <w:tcPr>
            <w:tcW w:w="2883" w:type="dxa"/>
            <w:tcBorders>
              <w:top w:val="single" w:sz="2" w:space="0" w:color="D9D9E3"/>
              <w:left w:val="single" w:sz="6" w:space="0" w:color="D9D9E3"/>
              <w:bottom w:val="single" w:sz="6" w:space="0" w:color="D9D9E3"/>
              <w:right w:val="single" w:sz="6" w:space="0" w:color="D9D9E3"/>
            </w:tcBorders>
            <w:shd w:val="clear" w:color="auto" w:fill="FFFFFF" w:themeFill="background1"/>
            <w:vAlign w:val="center"/>
            <w:hideMark/>
          </w:tcPr>
          <w:p w14:paraId="7BD4559E" w14:textId="77777777" w:rsidR="002E5B32" w:rsidRDefault="002E5B32">
            <w:pPr>
              <w:spacing w:line="276" w:lineRule="auto"/>
              <w:jc w:val="center"/>
              <w:rPr>
                <w:rFonts w:eastAsia="Times New Roman" w:cs="Times New Roman"/>
                <w:color w:val="000000" w:themeColor="text1"/>
              </w:rPr>
            </w:pPr>
            <w:r>
              <w:rPr>
                <w:rFonts w:ascii="Segoe UI" w:hAnsi="Segoe UI" w:cs="Segoe UI"/>
                <w:color w:val="000000" w:themeColor="text1"/>
                <w:sz w:val="21"/>
                <w:szCs w:val="21"/>
              </w:rPr>
              <w:t>Organizacija predavanja, prezentacija i edukativnih aktivnosti</w:t>
            </w:r>
          </w:p>
        </w:tc>
      </w:tr>
    </w:tbl>
    <w:p w14:paraId="4D6660AE" w14:textId="77777777" w:rsidR="002E5B32" w:rsidRDefault="002E5B32" w:rsidP="002E5B32">
      <w:pPr>
        <w:tabs>
          <w:tab w:val="left" w:pos="3649"/>
          <w:tab w:val="left" w:pos="5349"/>
          <w:tab w:val="left" w:pos="7992"/>
          <w:tab w:val="left" w:pos="9639"/>
          <w:tab w:val="left" w:pos="10778"/>
        </w:tabs>
        <w:jc w:val="both"/>
        <w:rPr>
          <w:rFonts w:eastAsia="Calibri" w:cs="Arial"/>
          <w:i/>
          <w:color w:val="FF0000"/>
          <w:szCs w:val="20"/>
          <w:lang w:val="en-GB" w:eastAsia="en-GB"/>
        </w:rPr>
      </w:pPr>
      <w:r>
        <w:rPr>
          <w:i/>
          <w:color w:val="FF0000"/>
        </w:rPr>
        <w:t>Please insert rows as necessary</w:t>
      </w:r>
    </w:p>
    <w:p w14:paraId="6B97C8ED" w14:textId="77777777" w:rsidR="002E5B32" w:rsidRDefault="002E5B32" w:rsidP="002E5B32">
      <w:pPr>
        <w:tabs>
          <w:tab w:val="left" w:pos="3649"/>
          <w:tab w:val="left" w:pos="5349"/>
          <w:tab w:val="left" w:pos="7992"/>
          <w:tab w:val="left" w:pos="9639"/>
          <w:tab w:val="left" w:pos="10778"/>
        </w:tabs>
        <w:jc w:val="both"/>
        <w:rPr>
          <w:i/>
        </w:rPr>
      </w:pPr>
    </w:p>
    <w:p w14:paraId="39042482" w14:textId="77777777" w:rsidR="002E5B32" w:rsidRDefault="002E5B32" w:rsidP="002E5B32">
      <w:pPr>
        <w:rPr>
          <w:i/>
        </w:rPr>
        <w:sectPr w:rsidR="002E5B32">
          <w:type w:val="continuous"/>
          <w:pgSz w:w="11907" w:h="16839"/>
          <w:pgMar w:top="1417" w:right="1417" w:bottom="1417" w:left="1417" w:header="0" w:footer="0" w:gutter="0"/>
          <w:cols w:space="720"/>
          <w:formProt w:val="0"/>
        </w:sectPr>
      </w:pPr>
    </w:p>
    <w:p w14:paraId="6EF9652B" w14:textId="77777777" w:rsidR="002E5B32" w:rsidRDefault="002E5B32" w:rsidP="002E5B32">
      <w:pPr>
        <w:tabs>
          <w:tab w:val="left" w:pos="3649"/>
          <w:tab w:val="left" w:pos="5349"/>
          <w:tab w:val="left" w:pos="7992"/>
          <w:tab w:val="left" w:pos="9639"/>
          <w:tab w:val="left" w:pos="10778"/>
        </w:tabs>
        <w:jc w:val="both"/>
        <w:rPr>
          <w:b/>
        </w:rPr>
      </w:pPr>
      <w:r>
        <w:rPr>
          <w:b/>
        </w:rPr>
        <w:t>Overview of short term impact indicators (during the project EU funding period)</w:t>
      </w:r>
    </w:p>
    <w:p w14:paraId="70AB0992" w14:textId="77777777" w:rsidR="002E5B32" w:rsidRDefault="00000000" w:rsidP="002E5B32">
      <w:pPr>
        <w:tabs>
          <w:tab w:val="left" w:pos="3649"/>
          <w:tab w:val="left" w:pos="5349"/>
          <w:tab w:val="left" w:pos="7992"/>
          <w:tab w:val="left" w:pos="9639"/>
          <w:tab w:val="left" w:pos="10778"/>
        </w:tabs>
        <w:jc w:val="both"/>
        <w:rPr>
          <w:b/>
        </w:rPr>
      </w:pPr>
      <w:sdt>
        <w:sdtPr>
          <w:rPr>
            <w:color w:val="FFFFFF" w:themeColor="background1"/>
          </w:rPr>
          <w:id w:val="46113202"/>
          <w14:checkbox>
            <w14:checked w14:val="0"/>
            <w14:checkedState w14:val="2612" w14:font="MS Gothic"/>
            <w14:uncheckedState w14:val="2610" w14:font="MS Gothic"/>
          </w14:checkbox>
        </w:sdtPr>
        <w:sdtContent>
          <w:r w:rsidR="002E5B32">
            <w:rPr>
              <w:rFonts w:ascii="MS Gothic" w:eastAsia="MS Gothic" w:hAnsi="MS Gothic" w:hint="eastAsia"/>
              <w:color w:val="FFFFFF" w:themeColor="background1"/>
            </w:rPr>
            <w:t>☐</w:t>
          </w:r>
        </w:sdtContent>
      </w:sdt>
    </w:p>
    <w:p w14:paraId="6C9B160E" w14:textId="77777777" w:rsidR="002E5B32" w:rsidRDefault="002E5B32" w:rsidP="002E5B32">
      <w:pPr>
        <w:rPr>
          <w:b/>
        </w:rPr>
        <w:sectPr w:rsidR="002E5B32">
          <w:type w:val="continuous"/>
          <w:pgSz w:w="11907" w:h="16839"/>
          <w:pgMar w:top="1417" w:right="1417" w:bottom="1417" w:left="1417" w:header="0" w:footer="0" w:gutter="0"/>
          <w:cols w:space="720"/>
        </w:sectPr>
      </w:pPr>
    </w:p>
    <w:tbl>
      <w:tblPr>
        <w:tblW w:w="907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68"/>
        <w:gridCol w:w="2269"/>
        <w:gridCol w:w="2269"/>
        <w:gridCol w:w="2269"/>
      </w:tblGrid>
      <w:tr w:rsidR="002E5B32" w14:paraId="08DC9830" w14:textId="77777777" w:rsidTr="002E5B32">
        <w:tc>
          <w:tcPr>
            <w:tcW w:w="2268"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14AA0635" w14:textId="77777777" w:rsidR="002E5B32" w:rsidRDefault="002E5B32">
            <w:pPr>
              <w:spacing w:line="276" w:lineRule="auto"/>
              <w:jc w:val="center"/>
              <w:rPr>
                <w:b/>
                <w:bCs/>
              </w:rPr>
            </w:pPr>
            <w:r>
              <w:rPr>
                <w:b/>
              </w:rPr>
              <w:t>Short term impact</w:t>
            </w:r>
          </w:p>
        </w:tc>
        <w:tc>
          <w:tcPr>
            <w:tcW w:w="2268"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59BCE11D" w14:textId="77777777" w:rsidR="002E5B32" w:rsidRDefault="002E5B32">
            <w:pPr>
              <w:spacing w:line="276" w:lineRule="auto"/>
              <w:jc w:val="center"/>
              <w:rPr>
                <w:b/>
              </w:rPr>
            </w:pPr>
            <w:r>
              <w:rPr>
                <w:b/>
              </w:rPr>
              <w:t>Target groups/potential beneficiaries</w:t>
            </w:r>
          </w:p>
        </w:tc>
        <w:tc>
          <w:tcPr>
            <w:tcW w:w="2268"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3E1508C6" w14:textId="77777777" w:rsidR="002E5B32" w:rsidRDefault="002E5B32">
            <w:pPr>
              <w:spacing w:line="276" w:lineRule="auto"/>
              <w:jc w:val="center"/>
              <w:rPr>
                <w:b/>
              </w:rPr>
            </w:pPr>
            <w:r>
              <w:rPr>
                <w:b/>
              </w:rPr>
              <w:t>Quantitative indicators (in numbers please)</w:t>
            </w:r>
          </w:p>
        </w:tc>
        <w:tc>
          <w:tcPr>
            <w:tcW w:w="2268"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47FE7BB5" w14:textId="77777777" w:rsidR="002E5B32" w:rsidRDefault="002E5B32">
            <w:pPr>
              <w:spacing w:line="276" w:lineRule="auto"/>
              <w:jc w:val="center"/>
              <w:rPr>
                <w:b/>
              </w:rPr>
            </w:pPr>
            <w:r>
              <w:rPr>
                <w:b/>
              </w:rPr>
              <w:t>Qualitative indicators</w:t>
            </w:r>
          </w:p>
        </w:tc>
      </w:tr>
      <w:tr w:rsidR="002E5B32" w14:paraId="5D486D36" w14:textId="77777777" w:rsidTr="002E5B32">
        <w:trPr>
          <w:trHeight w:val="283"/>
        </w:trPr>
        <w:tc>
          <w:tcPr>
            <w:tcW w:w="2268" w:type="dxa"/>
            <w:tcBorders>
              <w:top w:val="single" w:sz="4" w:space="0" w:color="auto"/>
              <w:left w:val="single" w:sz="4" w:space="0" w:color="auto"/>
              <w:bottom w:val="single" w:sz="4" w:space="0" w:color="auto"/>
              <w:right w:val="single" w:sz="4" w:space="0" w:color="auto"/>
            </w:tcBorders>
            <w:vAlign w:val="center"/>
            <w:hideMark/>
          </w:tcPr>
          <w:p w14:paraId="11C71D37" w14:textId="77777777" w:rsidR="002E5B32" w:rsidRDefault="002E5B32">
            <w:pPr>
              <w:spacing w:line="276" w:lineRule="auto"/>
              <w:rPr>
                <w:b/>
              </w:rPr>
            </w:pPr>
            <w:r>
              <w:rPr>
                <w:b/>
              </w:rPr>
              <w:t>Povećanje svesti o kulturnom nasleđu</w:t>
            </w:r>
          </w:p>
        </w:tc>
        <w:tc>
          <w:tcPr>
            <w:tcW w:w="2268" w:type="dxa"/>
            <w:tcBorders>
              <w:top w:val="single" w:sz="4" w:space="0" w:color="auto"/>
              <w:left w:val="single" w:sz="4" w:space="0" w:color="auto"/>
              <w:bottom w:val="single" w:sz="4" w:space="0" w:color="auto"/>
              <w:right w:val="single" w:sz="4" w:space="0" w:color="auto"/>
            </w:tcBorders>
            <w:vAlign w:val="center"/>
            <w:hideMark/>
          </w:tcPr>
          <w:p w14:paraId="1EB88E2A" w14:textId="77777777" w:rsidR="002E5B32" w:rsidRDefault="002E5B32">
            <w:pPr>
              <w:spacing w:line="276" w:lineRule="auto"/>
              <w:rPr>
                <w:b/>
              </w:rPr>
            </w:pPr>
            <w:r>
              <w:rPr>
                <w:b/>
              </w:rPr>
              <w:t>Šira javnost, lokalna zajednica</w:t>
            </w:r>
          </w:p>
        </w:tc>
        <w:tc>
          <w:tcPr>
            <w:tcW w:w="2268" w:type="dxa"/>
            <w:tcBorders>
              <w:top w:val="single" w:sz="4" w:space="0" w:color="auto"/>
              <w:left w:val="single" w:sz="4" w:space="0" w:color="auto"/>
              <w:bottom w:val="single" w:sz="4" w:space="0" w:color="auto"/>
              <w:right w:val="single" w:sz="4" w:space="0" w:color="auto"/>
            </w:tcBorders>
            <w:vAlign w:val="center"/>
            <w:hideMark/>
          </w:tcPr>
          <w:p w14:paraId="2932AA2A" w14:textId="77777777" w:rsidR="002E5B32" w:rsidRDefault="002E5B32">
            <w:pPr>
              <w:spacing w:line="276" w:lineRule="auto"/>
              <w:rPr>
                <w:b/>
              </w:rPr>
            </w:pPr>
            <w:r>
              <w:rPr>
                <w:b/>
              </w:rPr>
              <w:t>Broj prisustva na predavanjima i radionicama</w:t>
            </w:r>
          </w:p>
        </w:tc>
        <w:tc>
          <w:tcPr>
            <w:tcW w:w="2268" w:type="dxa"/>
            <w:tcBorders>
              <w:top w:val="single" w:sz="4" w:space="0" w:color="auto"/>
              <w:left w:val="single" w:sz="4" w:space="0" w:color="auto"/>
              <w:bottom w:val="single" w:sz="4" w:space="0" w:color="auto"/>
              <w:right w:val="single" w:sz="4" w:space="0" w:color="auto"/>
            </w:tcBorders>
            <w:vAlign w:val="center"/>
            <w:hideMark/>
          </w:tcPr>
          <w:p w14:paraId="17B6DCFC" w14:textId="77777777" w:rsidR="002E5B32" w:rsidRDefault="002E5B32">
            <w:pPr>
              <w:spacing w:line="276" w:lineRule="auto"/>
              <w:rPr>
                <w:b/>
              </w:rPr>
            </w:pPr>
            <w:r>
              <w:rPr>
                <w:b/>
              </w:rPr>
              <w:t>Povratne informacije i ocene učesnika o znanju i razumevanju kulturnog nasleđa</w:t>
            </w:r>
          </w:p>
        </w:tc>
      </w:tr>
      <w:tr w:rsidR="002E5B32" w14:paraId="2C7F94D6" w14:textId="77777777" w:rsidTr="002E5B32">
        <w:trPr>
          <w:trHeight w:val="283"/>
        </w:trPr>
        <w:tc>
          <w:tcPr>
            <w:tcW w:w="2268" w:type="dxa"/>
            <w:tcBorders>
              <w:top w:val="single" w:sz="4" w:space="0" w:color="auto"/>
              <w:left w:val="single" w:sz="4" w:space="0" w:color="auto"/>
              <w:bottom w:val="single" w:sz="4" w:space="0" w:color="auto"/>
              <w:right w:val="single" w:sz="4" w:space="0" w:color="auto"/>
            </w:tcBorders>
            <w:vAlign w:val="center"/>
            <w:hideMark/>
          </w:tcPr>
          <w:p w14:paraId="3E929D43" w14:textId="77777777" w:rsidR="002E5B32" w:rsidRDefault="002E5B32">
            <w:pPr>
              <w:spacing w:line="276" w:lineRule="auto"/>
              <w:rPr>
                <w:b/>
              </w:rPr>
            </w:pPr>
            <w:r>
              <w:rPr>
                <w:b/>
              </w:rPr>
              <w:t>Razvoj inovativnih turističkih proizvoda i usluga</w:t>
            </w:r>
          </w:p>
        </w:tc>
        <w:tc>
          <w:tcPr>
            <w:tcW w:w="2268" w:type="dxa"/>
            <w:tcBorders>
              <w:top w:val="single" w:sz="4" w:space="0" w:color="auto"/>
              <w:left w:val="single" w:sz="4" w:space="0" w:color="auto"/>
              <w:bottom w:val="single" w:sz="4" w:space="0" w:color="auto"/>
              <w:right w:val="single" w:sz="4" w:space="0" w:color="auto"/>
            </w:tcBorders>
            <w:vAlign w:val="center"/>
            <w:hideMark/>
          </w:tcPr>
          <w:p w14:paraId="19A7FBB8" w14:textId="77777777" w:rsidR="002E5B32" w:rsidRDefault="002E5B32">
            <w:pPr>
              <w:spacing w:line="276" w:lineRule="auto"/>
              <w:rPr>
                <w:b/>
              </w:rPr>
            </w:pPr>
            <w:r>
              <w:rPr>
                <w:b/>
              </w:rPr>
              <w:t>Lokalni preduzetnici, turistički sektor</w:t>
            </w:r>
          </w:p>
        </w:tc>
        <w:tc>
          <w:tcPr>
            <w:tcW w:w="2268" w:type="dxa"/>
            <w:tcBorders>
              <w:top w:val="single" w:sz="4" w:space="0" w:color="auto"/>
              <w:left w:val="single" w:sz="4" w:space="0" w:color="auto"/>
              <w:bottom w:val="single" w:sz="4" w:space="0" w:color="auto"/>
              <w:right w:val="single" w:sz="4" w:space="0" w:color="auto"/>
            </w:tcBorders>
            <w:vAlign w:val="center"/>
            <w:hideMark/>
          </w:tcPr>
          <w:p w14:paraId="5C70764B" w14:textId="77777777" w:rsidR="002E5B32" w:rsidRDefault="002E5B32">
            <w:pPr>
              <w:spacing w:line="276" w:lineRule="auto"/>
              <w:rPr>
                <w:b/>
              </w:rPr>
            </w:pPr>
            <w:r>
              <w:rPr>
                <w:b/>
              </w:rPr>
              <w:t>Broj novih turističkih proizvoda i usluga</w:t>
            </w:r>
          </w:p>
        </w:tc>
        <w:tc>
          <w:tcPr>
            <w:tcW w:w="2268" w:type="dxa"/>
            <w:tcBorders>
              <w:top w:val="single" w:sz="4" w:space="0" w:color="auto"/>
              <w:left w:val="single" w:sz="4" w:space="0" w:color="auto"/>
              <w:bottom w:val="single" w:sz="4" w:space="0" w:color="auto"/>
              <w:right w:val="single" w:sz="4" w:space="0" w:color="auto"/>
            </w:tcBorders>
            <w:vAlign w:val="center"/>
            <w:hideMark/>
          </w:tcPr>
          <w:p w14:paraId="6176FAC7" w14:textId="77777777" w:rsidR="002E5B32" w:rsidRDefault="002E5B32">
            <w:pPr>
              <w:spacing w:line="276" w:lineRule="auto"/>
              <w:rPr>
                <w:b/>
              </w:rPr>
            </w:pPr>
            <w:r>
              <w:rPr>
                <w:b/>
              </w:rPr>
              <w:t>Ocene preduzetnika o uspešnosti razvoja i implementacije novih proizvoda</w:t>
            </w:r>
          </w:p>
        </w:tc>
      </w:tr>
      <w:tr w:rsidR="002E5B32" w14:paraId="3E29E322" w14:textId="77777777" w:rsidTr="002E5B32">
        <w:trPr>
          <w:trHeight w:val="283"/>
        </w:trPr>
        <w:tc>
          <w:tcPr>
            <w:tcW w:w="2268" w:type="dxa"/>
            <w:tcBorders>
              <w:top w:val="single" w:sz="4" w:space="0" w:color="auto"/>
              <w:left w:val="single" w:sz="4" w:space="0" w:color="auto"/>
              <w:bottom w:val="single" w:sz="4" w:space="0" w:color="auto"/>
              <w:right w:val="single" w:sz="4" w:space="0" w:color="auto"/>
            </w:tcBorders>
            <w:vAlign w:val="center"/>
            <w:hideMark/>
          </w:tcPr>
          <w:p w14:paraId="357DA8D7" w14:textId="77777777" w:rsidR="002E5B32" w:rsidRDefault="002E5B32">
            <w:pPr>
              <w:spacing w:line="276" w:lineRule="auto"/>
              <w:rPr>
                <w:b/>
              </w:rPr>
            </w:pPr>
            <w:r>
              <w:rPr>
                <w:b/>
              </w:rPr>
              <w:t>Unapređenje stručnih veština i znanja</w:t>
            </w:r>
          </w:p>
        </w:tc>
        <w:tc>
          <w:tcPr>
            <w:tcW w:w="2268" w:type="dxa"/>
            <w:tcBorders>
              <w:top w:val="single" w:sz="4" w:space="0" w:color="auto"/>
              <w:left w:val="single" w:sz="4" w:space="0" w:color="auto"/>
              <w:bottom w:val="single" w:sz="4" w:space="0" w:color="auto"/>
              <w:right w:val="single" w:sz="4" w:space="0" w:color="auto"/>
            </w:tcBorders>
            <w:vAlign w:val="center"/>
            <w:hideMark/>
          </w:tcPr>
          <w:p w14:paraId="30C30471" w14:textId="77777777" w:rsidR="002E5B32" w:rsidRDefault="002E5B32">
            <w:pPr>
              <w:spacing w:line="276" w:lineRule="auto"/>
              <w:rPr>
                <w:b/>
              </w:rPr>
            </w:pPr>
            <w:r>
              <w:rPr>
                <w:b/>
              </w:rPr>
              <w:t>Stručnjaci, profesionalci, studenati</w:t>
            </w:r>
          </w:p>
        </w:tc>
        <w:tc>
          <w:tcPr>
            <w:tcW w:w="2268" w:type="dxa"/>
            <w:tcBorders>
              <w:top w:val="single" w:sz="4" w:space="0" w:color="auto"/>
              <w:left w:val="single" w:sz="4" w:space="0" w:color="auto"/>
              <w:bottom w:val="single" w:sz="4" w:space="0" w:color="auto"/>
              <w:right w:val="single" w:sz="4" w:space="0" w:color="auto"/>
            </w:tcBorders>
            <w:vAlign w:val="center"/>
            <w:hideMark/>
          </w:tcPr>
          <w:p w14:paraId="448E2FB4" w14:textId="77777777" w:rsidR="002E5B32" w:rsidRDefault="002E5B32">
            <w:pPr>
              <w:spacing w:line="276" w:lineRule="auto"/>
              <w:rPr>
                <w:b/>
              </w:rPr>
            </w:pPr>
            <w:r>
              <w:rPr>
                <w:b/>
              </w:rPr>
              <w:t>Broj učesnika na obukama i seminarima</w:t>
            </w:r>
          </w:p>
        </w:tc>
        <w:tc>
          <w:tcPr>
            <w:tcW w:w="2268" w:type="dxa"/>
            <w:tcBorders>
              <w:top w:val="single" w:sz="4" w:space="0" w:color="auto"/>
              <w:left w:val="single" w:sz="4" w:space="0" w:color="auto"/>
              <w:bottom w:val="single" w:sz="4" w:space="0" w:color="auto"/>
              <w:right w:val="single" w:sz="4" w:space="0" w:color="auto"/>
            </w:tcBorders>
            <w:vAlign w:val="center"/>
            <w:hideMark/>
          </w:tcPr>
          <w:p w14:paraId="1DC8DF44" w14:textId="77777777" w:rsidR="002E5B32" w:rsidRDefault="002E5B32">
            <w:pPr>
              <w:spacing w:line="276" w:lineRule="auto"/>
              <w:rPr>
                <w:b/>
              </w:rPr>
            </w:pPr>
            <w:r>
              <w:rPr>
                <w:b/>
              </w:rPr>
              <w:t>Povratne informacije i ocene učesnika o korisnosti i kvalitetu obuka</w:t>
            </w:r>
          </w:p>
        </w:tc>
      </w:tr>
      <w:tr w:rsidR="002E5B32" w14:paraId="399EA5A5" w14:textId="77777777" w:rsidTr="002E5B32">
        <w:trPr>
          <w:trHeight w:val="283"/>
        </w:trPr>
        <w:tc>
          <w:tcPr>
            <w:tcW w:w="2268" w:type="dxa"/>
            <w:tcBorders>
              <w:top w:val="single" w:sz="4" w:space="0" w:color="auto"/>
              <w:left w:val="single" w:sz="4" w:space="0" w:color="auto"/>
              <w:bottom w:val="single" w:sz="4" w:space="0" w:color="auto"/>
              <w:right w:val="single" w:sz="4" w:space="0" w:color="auto"/>
            </w:tcBorders>
            <w:vAlign w:val="center"/>
            <w:hideMark/>
          </w:tcPr>
          <w:p w14:paraId="67FB685D" w14:textId="77777777" w:rsidR="002E5B32" w:rsidRDefault="002E5B32">
            <w:pPr>
              <w:spacing w:line="276" w:lineRule="auto"/>
              <w:rPr>
                <w:b/>
              </w:rPr>
            </w:pPr>
            <w:r>
              <w:rPr>
                <w:b/>
              </w:rPr>
              <w:t>Digitalizacija kulturnih artefakata</w:t>
            </w:r>
          </w:p>
        </w:tc>
        <w:tc>
          <w:tcPr>
            <w:tcW w:w="2268" w:type="dxa"/>
            <w:tcBorders>
              <w:top w:val="single" w:sz="4" w:space="0" w:color="auto"/>
              <w:left w:val="single" w:sz="4" w:space="0" w:color="auto"/>
              <w:bottom w:val="single" w:sz="4" w:space="0" w:color="auto"/>
              <w:right w:val="single" w:sz="4" w:space="0" w:color="auto"/>
            </w:tcBorders>
            <w:vAlign w:val="center"/>
            <w:hideMark/>
          </w:tcPr>
          <w:p w14:paraId="32DFAFE5" w14:textId="77777777" w:rsidR="002E5B32" w:rsidRDefault="002E5B32">
            <w:pPr>
              <w:spacing w:line="276" w:lineRule="auto"/>
              <w:rPr>
                <w:b/>
              </w:rPr>
            </w:pPr>
            <w:r>
              <w:rPr>
                <w:b/>
              </w:rPr>
              <w:t>Nacionalne institucije za kulturu</w:t>
            </w:r>
          </w:p>
        </w:tc>
        <w:tc>
          <w:tcPr>
            <w:tcW w:w="2268" w:type="dxa"/>
            <w:tcBorders>
              <w:top w:val="single" w:sz="4" w:space="0" w:color="auto"/>
              <w:left w:val="single" w:sz="4" w:space="0" w:color="auto"/>
              <w:bottom w:val="single" w:sz="4" w:space="0" w:color="auto"/>
              <w:right w:val="single" w:sz="4" w:space="0" w:color="auto"/>
            </w:tcBorders>
            <w:vAlign w:val="center"/>
            <w:hideMark/>
          </w:tcPr>
          <w:p w14:paraId="4A6BC48D" w14:textId="77777777" w:rsidR="002E5B32" w:rsidRDefault="002E5B32">
            <w:pPr>
              <w:spacing w:line="276" w:lineRule="auto"/>
              <w:rPr>
                <w:b/>
              </w:rPr>
            </w:pPr>
            <w:r>
              <w:rPr>
                <w:b/>
              </w:rPr>
              <w:t>Broj digitalizovanih artefakata</w:t>
            </w:r>
          </w:p>
        </w:tc>
        <w:tc>
          <w:tcPr>
            <w:tcW w:w="2268" w:type="dxa"/>
            <w:tcBorders>
              <w:top w:val="single" w:sz="4" w:space="0" w:color="auto"/>
              <w:left w:val="single" w:sz="4" w:space="0" w:color="auto"/>
              <w:bottom w:val="single" w:sz="4" w:space="0" w:color="auto"/>
              <w:right w:val="single" w:sz="4" w:space="0" w:color="auto"/>
            </w:tcBorders>
            <w:vAlign w:val="center"/>
            <w:hideMark/>
          </w:tcPr>
          <w:p w14:paraId="23601F54" w14:textId="77777777" w:rsidR="002E5B32" w:rsidRDefault="002E5B32">
            <w:pPr>
              <w:spacing w:line="276" w:lineRule="auto"/>
              <w:rPr>
                <w:b/>
              </w:rPr>
            </w:pPr>
            <w:r>
              <w:rPr>
                <w:b/>
              </w:rPr>
              <w:t>Poboljšana dostupnost i očuvanje kulturnog nasleđa kroz digitalnu arhivu</w:t>
            </w:r>
          </w:p>
        </w:tc>
      </w:tr>
      <w:tr w:rsidR="002E5B32" w14:paraId="02BF0BE1" w14:textId="77777777" w:rsidTr="002E5B32">
        <w:trPr>
          <w:trHeight w:val="283"/>
        </w:trPr>
        <w:tc>
          <w:tcPr>
            <w:tcW w:w="2268" w:type="dxa"/>
            <w:tcBorders>
              <w:top w:val="single" w:sz="4" w:space="0" w:color="auto"/>
              <w:left w:val="single" w:sz="4" w:space="0" w:color="auto"/>
              <w:bottom w:val="single" w:sz="4" w:space="0" w:color="auto"/>
              <w:right w:val="single" w:sz="4" w:space="0" w:color="auto"/>
            </w:tcBorders>
            <w:vAlign w:val="center"/>
            <w:hideMark/>
          </w:tcPr>
          <w:p w14:paraId="16457366" w14:textId="77777777" w:rsidR="002E5B32" w:rsidRDefault="002E5B32">
            <w:pPr>
              <w:spacing w:line="276" w:lineRule="auto"/>
              <w:rPr>
                <w:b/>
              </w:rPr>
            </w:pPr>
            <w:r>
              <w:rPr>
                <w:b/>
              </w:rPr>
              <w:t>Povećanje saradnje i partnerstava</w:t>
            </w:r>
          </w:p>
        </w:tc>
        <w:tc>
          <w:tcPr>
            <w:tcW w:w="2268" w:type="dxa"/>
            <w:tcBorders>
              <w:top w:val="single" w:sz="4" w:space="0" w:color="auto"/>
              <w:left w:val="single" w:sz="4" w:space="0" w:color="auto"/>
              <w:bottom w:val="single" w:sz="4" w:space="0" w:color="auto"/>
              <w:right w:val="single" w:sz="4" w:space="0" w:color="auto"/>
            </w:tcBorders>
            <w:vAlign w:val="center"/>
            <w:hideMark/>
          </w:tcPr>
          <w:p w14:paraId="0168DC56" w14:textId="77777777" w:rsidR="002E5B32" w:rsidRDefault="002E5B32">
            <w:pPr>
              <w:spacing w:line="276" w:lineRule="auto"/>
              <w:rPr>
                <w:b/>
              </w:rPr>
            </w:pPr>
            <w:r>
              <w:rPr>
                <w:b/>
              </w:rPr>
              <w:t>Kulturne institucije, nevladine organizacije</w:t>
            </w:r>
          </w:p>
        </w:tc>
        <w:tc>
          <w:tcPr>
            <w:tcW w:w="2268" w:type="dxa"/>
            <w:tcBorders>
              <w:top w:val="single" w:sz="4" w:space="0" w:color="auto"/>
              <w:left w:val="single" w:sz="4" w:space="0" w:color="auto"/>
              <w:bottom w:val="single" w:sz="4" w:space="0" w:color="auto"/>
              <w:right w:val="single" w:sz="4" w:space="0" w:color="auto"/>
            </w:tcBorders>
            <w:vAlign w:val="center"/>
            <w:hideMark/>
          </w:tcPr>
          <w:p w14:paraId="2ED97F46" w14:textId="77777777" w:rsidR="002E5B32" w:rsidRDefault="002E5B32">
            <w:pPr>
              <w:spacing w:line="276" w:lineRule="auto"/>
              <w:rPr>
                <w:b/>
              </w:rPr>
            </w:pPr>
            <w:r>
              <w:rPr>
                <w:b/>
              </w:rPr>
              <w:t>Broj uspostavljenih partnerstava</w:t>
            </w:r>
          </w:p>
        </w:tc>
        <w:tc>
          <w:tcPr>
            <w:tcW w:w="2268" w:type="dxa"/>
            <w:tcBorders>
              <w:top w:val="single" w:sz="4" w:space="0" w:color="auto"/>
              <w:left w:val="single" w:sz="4" w:space="0" w:color="auto"/>
              <w:bottom w:val="single" w:sz="4" w:space="0" w:color="auto"/>
              <w:right w:val="single" w:sz="4" w:space="0" w:color="auto"/>
            </w:tcBorders>
            <w:vAlign w:val="center"/>
            <w:hideMark/>
          </w:tcPr>
          <w:p w14:paraId="68F46477" w14:textId="77777777" w:rsidR="002E5B32" w:rsidRDefault="002E5B32">
            <w:pPr>
              <w:spacing w:line="276" w:lineRule="auto"/>
              <w:rPr>
                <w:b/>
              </w:rPr>
            </w:pPr>
            <w:r>
              <w:rPr>
                <w:b/>
              </w:rPr>
              <w:t>Povratne informacije o kvalitetu saradnje i sinergijama postignutim kroz partnerstva</w:t>
            </w:r>
          </w:p>
        </w:tc>
      </w:tr>
      <w:tr w:rsidR="002E5B32" w14:paraId="53602271" w14:textId="77777777" w:rsidTr="002E5B32">
        <w:trPr>
          <w:trHeight w:val="283"/>
        </w:trPr>
        <w:tc>
          <w:tcPr>
            <w:tcW w:w="2268" w:type="dxa"/>
            <w:tcBorders>
              <w:top w:val="single" w:sz="4" w:space="0" w:color="auto"/>
              <w:left w:val="single" w:sz="4" w:space="0" w:color="auto"/>
              <w:bottom w:val="single" w:sz="4" w:space="0" w:color="auto"/>
              <w:right w:val="single" w:sz="4" w:space="0" w:color="auto"/>
            </w:tcBorders>
            <w:vAlign w:val="center"/>
          </w:tcPr>
          <w:p w14:paraId="76375C0D" w14:textId="77777777" w:rsidR="002E5B32" w:rsidRDefault="002E5B32">
            <w:pPr>
              <w:spacing w:line="276" w:lineRule="auto"/>
              <w:rPr>
                <w:b/>
              </w:rPr>
            </w:pPr>
          </w:p>
        </w:tc>
        <w:tc>
          <w:tcPr>
            <w:tcW w:w="2268" w:type="dxa"/>
            <w:tcBorders>
              <w:top w:val="single" w:sz="4" w:space="0" w:color="auto"/>
              <w:left w:val="single" w:sz="4" w:space="0" w:color="auto"/>
              <w:bottom w:val="single" w:sz="4" w:space="0" w:color="auto"/>
              <w:right w:val="single" w:sz="4" w:space="0" w:color="auto"/>
            </w:tcBorders>
            <w:vAlign w:val="center"/>
          </w:tcPr>
          <w:p w14:paraId="44D34A19" w14:textId="77777777" w:rsidR="002E5B32" w:rsidRDefault="002E5B32">
            <w:pPr>
              <w:spacing w:line="276" w:lineRule="auto"/>
              <w:rPr>
                <w:b/>
              </w:rPr>
            </w:pPr>
          </w:p>
        </w:tc>
        <w:tc>
          <w:tcPr>
            <w:tcW w:w="2268" w:type="dxa"/>
            <w:tcBorders>
              <w:top w:val="single" w:sz="4" w:space="0" w:color="auto"/>
              <w:left w:val="single" w:sz="4" w:space="0" w:color="auto"/>
              <w:bottom w:val="single" w:sz="4" w:space="0" w:color="auto"/>
              <w:right w:val="single" w:sz="4" w:space="0" w:color="auto"/>
            </w:tcBorders>
            <w:vAlign w:val="center"/>
          </w:tcPr>
          <w:p w14:paraId="78CE76B9" w14:textId="77777777" w:rsidR="002E5B32" w:rsidRDefault="002E5B32">
            <w:pPr>
              <w:spacing w:line="276" w:lineRule="auto"/>
              <w:rPr>
                <w:b/>
              </w:rPr>
            </w:pPr>
          </w:p>
        </w:tc>
        <w:tc>
          <w:tcPr>
            <w:tcW w:w="2268" w:type="dxa"/>
            <w:tcBorders>
              <w:top w:val="single" w:sz="4" w:space="0" w:color="auto"/>
              <w:left w:val="single" w:sz="4" w:space="0" w:color="auto"/>
              <w:bottom w:val="single" w:sz="4" w:space="0" w:color="auto"/>
              <w:right w:val="single" w:sz="4" w:space="0" w:color="auto"/>
            </w:tcBorders>
            <w:vAlign w:val="center"/>
          </w:tcPr>
          <w:p w14:paraId="23AD88A7" w14:textId="77777777" w:rsidR="002E5B32" w:rsidRDefault="002E5B32">
            <w:pPr>
              <w:spacing w:line="276" w:lineRule="auto"/>
              <w:rPr>
                <w:b/>
              </w:rPr>
            </w:pPr>
          </w:p>
        </w:tc>
      </w:tr>
    </w:tbl>
    <w:p w14:paraId="2A163699" w14:textId="77777777" w:rsidR="002E5B32" w:rsidRDefault="002E5B32" w:rsidP="002E5B32">
      <w:pPr>
        <w:tabs>
          <w:tab w:val="left" w:pos="3649"/>
          <w:tab w:val="left" w:pos="5349"/>
          <w:tab w:val="left" w:pos="7992"/>
          <w:tab w:val="left" w:pos="9639"/>
          <w:tab w:val="left" w:pos="10778"/>
        </w:tabs>
        <w:jc w:val="both"/>
        <w:rPr>
          <w:rFonts w:eastAsia="Calibri" w:cs="Arial"/>
          <w:i/>
          <w:color w:val="FF0000"/>
          <w:szCs w:val="20"/>
          <w:lang w:val="en-GB" w:eastAsia="en-GB"/>
        </w:rPr>
      </w:pPr>
      <w:r>
        <w:rPr>
          <w:i/>
          <w:color w:val="FF0000"/>
        </w:rPr>
        <w:t>Please insert rows as necessary</w:t>
      </w:r>
    </w:p>
    <w:p w14:paraId="3139547D" w14:textId="77777777" w:rsidR="002E5B32" w:rsidRDefault="002E5B32" w:rsidP="002E5B32">
      <w:pPr>
        <w:tabs>
          <w:tab w:val="left" w:pos="3649"/>
          <w:tab w:val="left" w:pos="5349"/>
          <w:tab w:val="left" w:pos="7992"/>
          <w:tab w:val="left" w:pos="9639"/>
          <w:tab w:val="left" w:pos="10778"/>
        </w:tabs>
        <w:jc w:val="both"/>
        <w:rPr>
          <w:i/>
        </w:rPr>
      </w:pPr>
    </w:p>
    <w:p w14:paraId="7F6B0F21" w14:textId="77777777" w:rsidR="002E5B32" w:rsidRDefault="002E5B32" w:rsidP="002E5B32">
      <w:pPr>
        <w:sectPr w:rsidR="002E5B32">
          <w:type w:val="continuous"/>
          <w:pgSz w:w="11907" w:h="16839"/>
          <w:pgMar w:top="1417" w:right="1417" w:bottom="1417" w:left="1417" w:header="0" w:footer="0" w:gutter="0"/>
          <w:cols w:space="720"/>
          <w:formProt w:val="0"/>
        </w:sectPr>
      </w:pPr>
    </w:p>
    <w:p w14:paraId="49306F61" w14:textId="77777777" w:rsidR="002E5B32" w:rsidRDefault="002E5B32" w:rsidP="002E5B32">
      <w:pPr>
        <w:tabs>
          <w:tab w:val="left" w:pos="3649"/>
          <w:tab w:val="left" w:pos="5349"/>
          <w:tab w:val="left" w:pos="7992"/>
          <w:tab w:val="left" w:pos="9639"/>
          <w:tab w:val="left" w:pos="10778"/>
        </w:tabs>
        <w:jc w:val="both"/>
        <w:rPr>
          <w:b/>
        </w:rPr>
      </w:pPr>
      <w:r>
        <w:rPr>
          <w:b/>
        </w:rPr>
        <w:t>Overview of long term impact indicators (after the projects EU funding period)</w:t>
      </w:r>
    </w:p>
    <w:p w14:paraId="622DC8F5" w14:textId="77777777" w:rsidR="002E5B32" w:rsidRDefault="00000000" w:rsidP="002E5B32">
      <w:pPr>
        <w:tabs>
          <w:tab w:val="left" w:pos="3649"/>
          <w:tab w:val="left" w:pos="5349"/>
          <w:tab w:val="left" w:pos="7992"/>
          <w:tab w:val="left" w:pos="9639"/>
          <w:tab w:val="left" w:pos="10778"/>
        </w:tabs>
        <w:jc w:val="both"/>
        <w:rPr>
          <w:b/>
        </w:rPr>
      </w:pPr>
      <w:sdt>
        <w:sdtPr>
          <w:rPr>
            <w:color w:val="FFFFFF" w:themeColor="background1"/>
          </w:rPr>
          <w:id w:val="-2204119"/>
          <w14:checkbox>
            <w14:checked w14:val="0"/>
            <w14:checkedState w14:val="2612" w14:font="MS Gothic"/>
            <w14:uncheckedState w14:val="2610" w14:font="MS Gothic"/>
          </w14:checkbox>
        </w:sdtPr>
        <w:sdtContent>
          <w:r w:rsidR="002E5B32">
            <w:rPr>
              <w:rFonts w:ascii="MS Gothic" w:eastAsia="MS Gothic" w:hAnsi="MS Gothic" w:hint="eastAsia"/>
              <w:color w:val="FFFFFF" w:themeColor="background1"/>
            </w:rPr>
            <w:t>☐</w:t>
          </w:r>
        </w:sdtContent>
      </w:sdt>
    </w:p>
    <w:p w14:paraId="11834E5A" w14:textId="77777777" w:rsidR="002E5B32" w:rsidRDefault="002E5B32" w:rsidP="002E5B32">
      <w:pPr>
        <w:rPr>
          <w:b/>
        </w:rPr>
        <w:sectPr w:rsidR="002E5B32">
          <w:type w:val="continuous"/>
          <w:pgSz w:w="11907" w:h="16839"/>
          <w:pgMar w:top="1417" w:right="1417" w:bottom="1417" w:left="1417" w:header="0" w:footer="0" w:gutter="0"/>
          <w:cols w:space="720"/>
        </w:sectPr>
      </w:pPr>
    </w:p>
    <w:tbl>
      <w:tblPr>
        <w:tblW w:w="907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68"/>
        <w:gridCol w:w="2269"/>
        <w:gridCol w:w="2269"/>
        <w:gridCol w:w="2269"/>
      </w:tblGrid>
      <w:tr w:rsidR="002E5B32" w14:paraId="170B3720" w14:textId="77777777" w:rsidTr="002E5B32">
        <w:tc>
          <w:tcPr>
            <w:tcW w:w="2268"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75618305" w14:textId="77777777" w:rsidR="002E5B32" w:rsidRDefault="002E5B32">
            <w:pPr>
              <w:spacing w:line="276" w:lineRule="auto"/>
              <w:jc w:val="center"/>
              <w:rPr>
                <w:b/>
              </w:rPr>
            </w:pPr>
            <w:r>
              <w:rPr>
                <w:b/>
              </w:rPr>
              <w:t>Long term impact</w:t>
            </w:r>
          </w:p>
        </w:tc>
        <w:tc>
          <w:tcPr>
            <w:tcW w:w="2268"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38EC5D17" w14:textId="77777777" w:rsidR="002E5B32" w:rsidRDefault="002E5B32">
            <w:pPr>
              <w:spacing w:line="276" w:lineRule="auto"/>
              <w:jc w:val="center"/>
              <w:rPr>
                <w:b/>
              </w:rPr>
            </w:pPr>
            <w:r>
              <w:rPr>
                <w:b/>
              </w:rPr>
              <w:t>Target groups/potential beneficiaries</w:t>
            </w:r>
          </w:p>
        </w:tc>
        <w:tc>
          <w:tcPr>
            <w:tcW w:w="2268"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5EBC0203" w14:textId="77777777" w:rsidR="002E5B32" w:rsidRDefault="002E5B32">
            <w:pPr>
              <w:spacing w:line="276" w:lineRule="auto"/>
              <w:jc w:val="center"/>
              <w:rPr>
                <w:b/>
              </w:rPr>
            </w:pPr>
            <w:r>
              <w:rPr>
                <w:b/>
              </w:rPr>
              <w:t>Quantitative indicators (in numbers please)</w:t>
            </w:r>
          </w:p>
        </w:tc>
        <w:tc>
          <w:tcPr>
            <w:tcW w:w="2268"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6DA611F1" w14:textId="77777777" w:rsidR="002E5B32" w:rsidRDefault="002E5B32">
            <w:pPr>
              <w:spacing w:line="276" w:lineRule="auto"/>
              <w:jc w:val="center"/>
              <w:rPr>
                <w:b/>
              </w:rPr>
            </w:pPr>
            <w:r>
              <w:rPr>
                <w:b/>
              </w:rPr>
              <w:t>Qualitative indicators</w:t>
            </w:r>
          </w:p>
        </w:tc>
      </w:tr>
      <w:tr w:rsidR="002E5B32" w14:paraId="3BDF236F" w14:textId="77777777" w:rsidTr="002E5B32">
        <w:trPr>
          <w:trHeight w:val="283"/>
        </w:trPr>
        <w:tc>
          <w:tcPr>
            <w:tcW w:w="2268" w:type="dxa"/>
            <w:tcBorders>
              <w:top w:val="single" w:sz="4" w:space="0" w:color="auto"/>
              <w:left w:val="single" w:sz="4" w:space="0" w:color="auto"/>
              <w:bottom w:val="single" w:sz="4" w:space="0" w:color="auto"/>
              <w:right w:val="single" w:sz="4" w:space="0" w:color="auto"/>
            </w:tcBorders>
            <w:vAlign w:val="center"/>
            <w:hideMark/>
          </w:tcPr>
          <w:p w14:paraId="244E81BF" w14:textId="77777777" w:rsidR="002E5B32" w:rsidRDefault="002E5B32">
            <w:pPr>
              <w:spacing w:line="276" w:lineRule="auto"/>
              <w:rPr>
                <w:b/>
              </w:rPr>
            </w:pPr>
            <w:r>
              <w:rPr>
                <w:b/>
              </w:rPr>
              <w:t>Održivo očuvanje kulturnog nasleđa</w:t>
            </w:r>
          </w:p>
        </w:tc>
        <w:tc>
          <w:tcPr>
            <w:tcW w:w="2268" w:type="dxa"/>
            <w:tcBorders>
              <w:top w:val="single" w:sz="4" w:space="0" w:color="auto"/>
              <w:left w:val="single" w:sz="4" w:space="0" w:color="auto"/>
              <w:bottom w:val="single" w:sz="4" w:space="0" w:color="auto"/>
              <w:right w:val="single" w:sz="4" w:space="0" w:color="auto"/>
            </w:tcBorders>
            <w:vAlign w:val="center"/>
            <w:hideMark/>
          </w:tcPr>
          <w:p w14:paraId="72D43BEC" w14:textId="77777777" w:rsidR="002E5B32" w:rsidRDefault="002E5B32">
            <w:pPr>
              <w:spacing w:line="276" w:lineRule="auto"/>
              <w:rPr>
                <w:b/>
              </w:rPr>
            </w:pPr>
            <w:r>
              <w:rPr>
                <w:b/>
              </w:rPr>
              <w:t>Lokalna zajednica, buduće generacije</w:t>
            </w:r>
          </w:p>
        </w:tc>
        <w:tc>
          <w:tcPr>
            <w:tcW w:w="2268" w:type="dxa"/>
            <w:tcBorders>
              <w:top w:val="single" w:sz="4" w:space="0" w:color="auto"/>
              <w:left w:val="single" w:sz="4" w:space="0" w:color="auto"/>
              <w:bottom w:val="single" w:sz="4" w:space="0" w:color="auto"/>
              <w:right w:val="single" w:sz="4" w:space="0" w:color="auto"/>
            </w:tcBorders>
            <w:vAlign w:val="center"/>
            <w:hideMark/>
          </w:tcPr>
          <w:p w14:paraId="530BCE22" w14:textId="77777777" w:rsidR="002E5B32" w:rsidRDefault="002E5B32">
            <w:pPr>
              <w:spacing w:line="276" w:lineRule="auto"/>
              <w:rPr>
                <w:b/>
              </w:rPr>
            </w:pPr>
            <w:r>
              <w:rPr>
                <w:b/>
              </w:rPr>
              <w:t>Procenat povećanja broja očuvanih kulturnih artefakata</w:t>
            </w:r>
          </w:p>
        </w:tc>
        <w:tc>
          <w:tcPr>
            <w:tcW w:w="2268" w:type="dxa"/>
            <w:tcBorders>
              <w:top w:val="single" w:sz="4" w:space="0" w:color="auto"/>
              <w:left w:val="single" w:sz="4" w:space="0" w:color="auto"/>
              <w:bottom w:val="single" w:sz="4" w:space="0" w:color="auto"/>
              <w:right w:val="single" w:sz="4" w:space="0" w:color="auto"/>
            </w:tcBorders>
            <w:vAlign w:val="center"/>
            <w:hideMark/>
          </w:tcPr>
          <w:p w14:paraId="06EFE2DE" w14:textId="77777777" w:rsidR="002E5B32" w:rsidRDefault="002E5B32">
            <w:pPr>
              <w:spacing w:line="276" w:lineRule="auto"/>
              <w:rPr>
                <w:b/>
              </w:rPr>
            </w:pPr>
            <w:r>
              <w:rPr>
                <w:b/>
              </w:rPr>
              <w:t>Očuvanje autentičnosti i integriteta kulturnog nasleđa</w:t>
            </w:r>
          </w:p>
        </w:tc>
      </w:tr>
      <w:tr w:rsidR="002E5B32" w14:paraId="62359C04" w14:textId="77777777" w:rsidTr="002E5B32">
        <w:trPr>
          <w:trHeight w:val="283"/>
        </w:trPr>
        <w:tc>
          <w:tcPr>
            <w:tcW w:w="2268" w:type="dxa"/>
            <w:tcBorders>
              <w:top w:val="single" w:sz="4" w:space="0" w:color="auto"/>
              <w:left w:val="single" w:sz="4" w:space="0" w:color="auto"/>
              <w:bottom w:val="single" w:sz="4" w:space="0" w:color="auto"/>
              <w:right w:val="single" w:sz="4" w:space="0" w:color="auto"/>
            </w:tcBorders>
            <w:vAlign w:val="center"/>
            <w:hideMark/>
          </w:tcPr>
          <w:p w14:paraId="7A5F296B" w14:textId="77777777" w:rsidR="002E5B32" w:rsidRDefault="002E5B32">
            <w:pPr>
              <w:spacing w:line="276" w:lineRule="auto"/>
              <w:rPr>
                <w:b/>
              </w:rPr>
            </w:pPr>
            <w:r>
              <w:rPr>
                <w:b/>
              </w:rPr>
              <w:t>Ekonomski razvoj kroz turizam</w:t>
            </w:r>
          </w:p>
        </w:tc>
        <w:tc>
          <w:tcPr>
            <w:tcW w:w="2268" w:type="dxa"/>
            <w:tcBorders>
              <w:top w:val="single" w:sz="4" w:space="0" w:color="auto"/>
              <w:left w:val="single" w:sz="4" w:space="0" w:color="auto"/>
              <w:bottom w:val="single" w:sz="4" w:space="0" w:color="auto"/>
              <w:right w:val="single" w:sz="4" w:space="0" w:color="auto"/>
            </w:tcBorders>
            <w:vAlign w:val="center"/>
            <w:hideMark/>
          </w:tcPr>
          <w:p w14:paraId="2FC4F4BE" w14:textId="77777777" w:rsidR="002E5B32" w:rsidRDefault="002E5B32">
            <w:pPr>
              <w:spacing w:line="276" w:lineRule="auto"/>
              <w:rPr>
                <w:b/>
              </w:rPr>
            </w:pPr>
            <w:r>
              <w:rPr>
                <w:b/>
              </w:rPr>
              <w:t>Lokalna ekonomija, turistički sektor</w:t>
            </w:r>
          </w:p>
        </w:tc>
        <w:tc>
          <w:tcPr>
            <w:tcW w:w="2268" w:type="dxa"/>
            <w:tcBorders>
              <w:top w:val="single" w:sz="4" w:space="0" w:color="auto"/>
              <w:left w:val="single" w:sz="4" w:space="0" w:color="auto"/>
              <w:bottom w:val="single" w:sz="4" w:space="0" w:color="auto"/>
              <w:right w:val="single" w:sz="4" w:space="0" w:color="auto"/>
            </w:tcBorders>
            <w:vAlign w:val="center"/>
            <w:hideMark/>
          </w:tcPr>
          <w:p w14:paraId="31EDF511" w14:textId="77777777" w:rsidR="002E5B32" w:rsidRDefault="002E5B32">
            <w:pPr>
              <w:spacing w:line="276" w:lineRule="auto"/>
              <w:rPr>
                <w:b/>
              </w:rPr>
            </w:pPr>
            <w:r>
              <w:rPr>
                <w:b/>
              </w:rPr>
              <w:t>Procenat rasta prihoda od turizma</w:t>
            </w:r>
          </w:p>
        </w:tc>
        <w:tc>
          <w:tcPr>
            <w:tcW w:w="2268" w:type="dxa"/>
            <w:tcBorders>
              <w:top w:val="single" w:sz="4" w:space="0" w:color="auto"/>
              <w:left w:val="single" w:sz="4" w:space="0" w:color="auto"/>
              <w:bottom w:val="single" w:sz="4" w:space="0" w:color="auto"/>
              <w:right w:val="single" w:sz="4" w:space="0" w:color="auto"/>
            </w:tcBorders>
            <w:vAlign w:val="center"/>
            <w:hideMark/>
          </w:tcPr>
          <w:p w14:paraId="10DF5110" w14:textId="77777777" w:rsidR="002E5B32" w:rsidRDefault="002E5B32">
            <w:pPr>
              <w:spacing w:line="276" w:lineRule="auto"/>
              <w:rPr>
                <w:b/>
              </w:rPr>
            </w:pPr>
            <w:r>
              <w:rPr>
                <w:b/>
              </w:rPr>
              <w:t>Broj novih radnih mesta u turističkom sektoru</w:t>
            </w:r>
          </w:p>
        </w:tc>
      </w:tr>
      <w:tr w:rsidR="002E5B32" w14:paraId="2BAB6A75" w14:textId="77777777" w:rsidTr="002E5B32">
        <w:trPr>
          <w:trHeight w:val="283"/>
        </w:trPr>
        <w:tc>
          <w:tcPr>
            <w:tcW w:w="2268" w:type="dxa"/>
            <w:tcBorders>
              <w:top w:val="single" w:sz="4" w:space="0" w:color="auto"/>
              <w:left w:val="single" w:sz="4" w:space="0" w:color="auto"/>
              <w:bottom w:val="single" w:sz="4" w:space="0" w:color="auto"/>
              <w:right w:val="single" w:sz="4" w:space="0" w:color="auto"/>
            </w:tcBorders>
            <w:vAlign w:val="center"/>
            <w:hideMark/>
          </w:tcPr>
          <w:p w14:paraId="3DAF310D" w14:textId="77777777" w:rsidR="002E5B32" w:rsidRDefault="002E5B32">
            <w:pPr>
              <w:spacing w:line="276" w:lineRule="auto"/>
              <w:rPr>
                <w:b/>
              </w:rPr>
            </w:pPr>
            <w:r>
              <w:rPr>
                <w:b/>
              </w:rPr>
              <w:t>Povećanje kulturne participacije</w:t>
            </w:r>
          </w:p>
        </w:tc>
        <w:tc>
          <w:tcPr>
            <w:tcW w:w="2268" w:type="dxa"/>
            <w:tcBorders>
              <w:top w:val="single" w:sz="4" w:space="0" w:color="auto"/>
              <w:left w:val="single" w:sz="4" w:space="0" w:color="auto"/>
              <w:bottom w:val="single" w:sz="4" w:space="0" w:color="auto"/>
              <w:right w:val="single" w:sz="4" w:space="0" w:color="auto"/>
            </w:tcBorders>
            <w:vAlign w:val="center"/>
            <w:hideMark/>
          </w:tcPr>
          <w:p w14:paraId="04F99346" w14:textId="77777777" w:rsidR="002E5B32" w:rsidRDefault="002E5B32">
            <w:pPr>
              <w:spacing w:line="276" w:lineRule="auto"/>
              <w:rPr>
                <w:b/>
              </w:rPr>
            </w:pPr>
            <w:r>
              <w:rPr>
                <w:b/>
              </w:rPr>
              <w:t>Šira javnost, mladi</w:t>
            </w:r>
          </w:p>
        </w:tc>
        <w:tc>
          <w:tcPr>
            <w:tcW w:w="2268" w:type="dxa"/>
            <w:tcBorders>
              <w:top w:val="single" w:sz="4" w:space="0" w:color="auto"/>
              <w:left w:val="single" w:sz="4" w:space="0" w:color="auto"/>
              <w:bottom w:val="single" w:sz="4" w:space="0" w:color="auto"/>
              <w:right w:val="single" w:sz="4" w:space="0" w:color="auto"/>
            </w:tcBorders>
            <w:vAlign w:val="center"/>
            <w:hideMark/>
          </w:tcPr>
          <w:p w14:paraId="759385D8" w14:textId="77777777" w:rsidR="002E5B32" w:rsidRDefault="002E5B32">
            <w:pPr>
              <w:spacing w:line="276" w:lineRule="auto"/>
              <w:rPr>
                <w:b/>
              </w:rPr>
            </w:pPr>
            <w:r>
              <w:rPr>
                <w:b/>
              </w:rPr>
              <w:t>Broj poseta kulturnim institucijama i događajima</w:t>
            </w:r>
          </w:p>
        </w:tc>
        <w:tc>
          <w:tcPr>
            <w:tcW w:w="2268" w:type="dxa"/>
            <w:tcBorders>
              <w:top w:val="single" w:sz="4" w:space="0" w:color="auto"/>
              <w:left w:val="single" w:sz="4" w:space="0" w:color="auto"/>
              <w:bottom w:val="single" w:sz="4" w:space="0" w:color="auto"/>
              <w:right w:val="single" w:sz="4" w:space="0" w:color="auto"/>
            </w:tcBorders>
            <w:vAlign w:val="center"/>
            <w:hideMark/>
          </w:tcPr>
          <w:p w14:paraId="3782B01F" w14:textId="77777777" w:rsidR="002E5B32" w:rsidRDefault="002E5B32">
            <w:pPr>
              <w:spacing w:line="276" w:lineRule="auto"/>
              <w:rPr>
                <w:b/>
              </w:rPr>
            </w:pPr>
            <w:r>
              <w:rPr>
                <w:b/>
              </w:rPr>
              <w:t>Povratne informacije o interesovanju i uključenosti publike</w:t>
            </w:r>
          </w:p>
        </w:tc>
      </w:tr>
      <w:tr w:rsidR="002E5B32" w14:paraId="4590B3E0" w14:textId="77777777" w:rsidTr="002E5B32">
        <w:trPr>
          <w:trHeight w:val="283"/>
        </w:trPr>
        <w:tc>
          <w:tcPr>
            <w:tcW w:w="2268" w:type="dxa"/>
            <w:tcBorders>
              <w:top w:val="single" w:sz="4" w:space="0" w:color="auto"/>
              <w:left w:val="single" w:sz="4" w:space="0" w:color="auto"/>
              <w:bottom w:val="single" w:sz="4" w:space="0" w:color="auto"/>
              <w:right w:val="single" w:sz="4" w:space="0" w:color="auto"/>
            </w:tcBorders>
            <w:vAlign w:val="center"/>
            <w:hideMark/>
          </w:tcPr>
          <w:p w14:paraId="6A1FD222" w14:textId="77777777" w:rsidR="002E5B32" w:rsidRDefault="002E5B32">
            <w:pPr>
              <w:spacing w:line="276" w:lineRule="auto"/>
              <w:rPr>
                <w:b/>
              </w:rPr>
            </w:pPr>
            <w:r>
              <w:rPr>
                <w:b/>
              </w:rPr>
              <w:t>Jačanje saradnje i povezivanje aktera</w:t>
            </w:r>
          </w:p>
        </w:tc>
        <w:tc>
          <w:tcPr>
            <w:tcW w:w="2268" w:type="dxa"/>
            <w:tcBorders>
              <w:top w:val="single" w:sz="4" w:space="0" w:color="auto"/>
              <w:left w:val="single" w:sz="4" w:space="0" w:color="auto"/>
              <w:bottom w:val="single" w:sz="4" w:space="0" w:color="auto"/>
              <w:right w:val="single" w:sz="4" w:space="0" w:color="auto"/>
            </w:tcBorders>
            <w:vAlign w:val="center"/>
            <w:hideMark/>
          </w:tcPr>
          <w:p w14:paraId="61CD5511" w14:textId="77777777" w:rsidR="002E5B32" w:rsidRDefault="002E5B32">
            <w:pPr>
              <w:spacing w:line="276" w:lineRule="auto"/>
              <w:rPr>
                <w:b/>
              </w:rPr>
            </w:pPr>
            <w:r>
              <w:rPr>
                <w:b/>
              </w:rPr>
              <w:t>Kulturne institucije, nevladine organizacije, lokalna zajednica</w:t>
            </w:r>
          </w:p>
        </w:tc>
        <w:tc>
          <w:tcPr>
            <w:tcW w:w="2268" w:type="dxa"/>
            <w:tcBorders>
              <w:top w:val="single" w:sz="4" w:space="0" w:color="auto"/>
              <w:left w:val="single" w:sz="4" w:space="0" w:color="auto"/>
              <w:bottom w:val="single" w:sz="4" w:space="0" w:color="auto"/>
              <w:right w:val="single" w:sz="4" w:space="0" w:color="auto"/>
            </w:tcBorders>
            <w:vAlign w:val="center"/>
            <w:hideMark/>
          </w:tcPr>
          <w:p w14:paraId="1D454A8A" w14:textId="77777777" w:rsidR="002E5B32" w:rsidRDefault="002E5B32">
            <w:pPr>
              <w:spacing w:line="276" w:lineRule="auto"/>
              <w:rPr>
                <w:b/>
              </w:rPr>
            </w:pPr>
            <w:r>
              <w:rPr>
                <w:b/>
              </w:rPr>
              <w:t>Broj realizovanih projekata i programa u saradnji</w:t>
            </w:r>
          </w:p>
        </w:tc>
        <w:tc>
          <w:tcPr>
            <w:tcW w:w="2268" w:type="dxa"/>
            <w:tcBorders>
              <w:top w:val="single" w:sz="4" w:space="0" w:color="auto"/>
              <w:left w:val="single" w:sz="4" w:space="0" w:color="auto"/>
              <w:bottom w:val="single" w:sz="4" w:space="0" w:color="auto"/>
              <w:right w:val="single" w:sz="4" w:space="0" w:color="auto"/>
            </w:tcBorders>
            <w:vAlign w:val="center"/>
            <w:hideMark/>
          </w:tcPr>
          <w:p w14:paraId="0649500D" w14:textId="77777777" w:rsidR="002E5B32" w:rsidRDefault="002E5B32">
            <w:pPr>
              <w:spacing w:line="276" w:lineRule="auto"/>
              <w:rPr>
                <w:b/>
              </w:rPr>
            </w:pPr>
            <w:r>
              <w:rPr>
                <w:b/>
              </w:rPr>
              <w:t>Poboljšanje međusektorske saradnje i sinergija</w:t>
            </w:r>
          </w:p>
        </w:tc>
      </w:tr>
      <w:tr w:rsidR="002E5B32" w14:paraId="0F69FC20" w14:textId="77777777" w:rsidTr="002E5B32">
        <w:trPr>
          <w:trHeight w:val="283"/>
        </w:trPr>
        <w:tc>
          <w:tcPr>
            <w:tcW w:w="2268" w:type="dxa"/>
            <w:tcBorders>
              <w:top w:val="single" w:sz="4" w:space="0" w:color="auto"/>
              <w:left w:val="single" w:sz="4" w:space="0" w:color="auto"/>
              <w:bottom w:val="single" w:sz="4" w:space="0" w:color="auto"/>
              <w:right w:val="single" w:sz="4" w:space="0" w:color="auto"/>
            </w:tcBorders>
            <w:vAlign w:val="center"/>
            <w:hideMark/>
          </w:tcPr>
          <w:p w14:paraId="5B517835" w14:textId="77777777" w:rsidR="002E5B32" w:rsidRDefault="002E5B32">
            <w:pPr>
              <w:spacing w:line="276" w:lineRule="auto"/>
              <w:rPr>
                <w:b/>
              </w:rPr>
            </w:pPr>
            <w:r>
              <w:rPr>
                <w:b/>
              </w:rPr>
              <w:t>Dugoročno održivo upravljanje</w:t>
            </w:r>
          </w:p>
        </w:tc>
        <w:tc>
          <w:tcPr>
            <w:tcW w:w="2268" w:type="dxa"/>
            <w:tcBorders>
              <w:top w:val="single" w:sz="4" w:space="0" w:color="auto"/>
              <w:left w:val="single" w:sz="4" w:space="0" w:color="auto"/>
              <w:bottom w:val="single" w:sz="4" w:space="0" w:color="auto"/>
              <w:right w:val="single" w:sz="4" w:space="0" w:color="auto"/>
            </w:tcBorders>
            <w:vAlign w:val="center"/>
            <w:hideMark/>
          </w:tcPr>
          <w:p w14:paraId="5F7D6F4E" w14:textId="77777777" w:rsidR="002E5B32" w:rsidRDefault="002E5B32">
            <w:pPr>
              <w:spacing w:line="276" w:lineRule="auto"/>
              <w:rPr>
                <w:b/>
              </w:rPr>
            </w:pPr>
            <w:r>
              <w:rPr>
                <w:b/>
              </w:rPr>
              <w:t>Nacionalne institucije za kulturu, lokalne vlasti</w:t>
            </w:r>
          </w:p>
        </w:tc>
        <w:tc>
          <w:tcPr>
            <w:tcW w:w="2268" w:type="dxa"/>
            <w:tcBorders>
              <w:top w:val="single" w:sz="4" w:space="0" w:color="auto"/>
              <w:left w:val="single" w:sz="4" w:space="0" w:color="auto"/>
              <w:bottom w:val="single" w:sz="4" w:space="0" w:color="auto"/>
              <w:right w:val="single" w:sz="4" w:space="0" w:color="auto"/>
            </w:tcBorders>
            <w:vAlign w:val="center"/>
            <w:hideMark/>
          </w:tcPr>
          <w:p w14:paraId="6A23EC4F" w14:textId="77777777" w:rsidR="002E5B32" w:rsidRDefault="002E5B32">
            <w:pPr>
              <w:spacing w:line="276" w:lineRule="auto"/>
              <w:rPr>
                <w:b/>
              </w:rPr>
            </w:pPr>
            <w:r>
              <w:rPr>
                <w:b/>
              </w:rPr>
              <w:t>Implementacija strateških planova i politika za kulturno nasleđe</w:t>
            </w:r>
          </w:p>
        </w:tc>
        <w:tc>
          <w:tcPr>
            <w:tcW w:w="2268" w:type="dxa"/>
            <w:tcBorders>
              <w:top w:val="single" w:sz="4" w:space="0" w:color="auto"/>
              <w:left w:val="single" w:sz="4" w:space="0" w:color="auto"/>
              <w:bottom w:val="single" w:sz="4" w:space="0" w:color="auto"/>
              <w:right w:val="single" w:sz="4" w:space="0" w:color="auto"/>
            </w:tcBorders>
            <w:vAlign w:val="center"/>
            <w:hideMark/>
          </w:tcPr>
          <w:p w14:paraId="7F2D7EE4" w14:textId="77777777" w:rsidR="002E5B32" w:rsidRDefault="002E5B32">
            <w:pPr>
              <w:spacing w:line="276" w:lineRule="auto"/>
              <w:rPr>
                <w:b/>
              </w:rPr>
            </w:pPr>
            <w:r>
              <w:rPr>
                <w:b/>
              </w:rPr>
              <w:t>Održivost i kontinuirano poboljšanje upravljanja kulturnim nasleđem</w:t>
            </w:r>
          </w:p>
        </w:tc>
      </w:tr>
    </w:tbl>
    <w:p w14:paraId="6FF9FE83" w14:textId="77777777" w:rsidR="002E5B32" w:rsidRDefault="002E5B32" w:rsidP="002E5B32">
      <w:pPr>
        <w:tabs>
          <w:tab w:val="left" w:pos="3649"/>
          <w:tab w:val="left" w:pos="5349"/>
          <w:tab w:val="left" w:pos="7992"/>
          <w:tab w:val="left" w:pos="9639"/>
          <w:tab w:val="left" w:pos="10778"/>
        </w:tabs>
        <w:jc w:val="both"/>
        <w:rPr>
          <w:rFonts w:eastAsia="Calibri" w:cs="Arial"/>
          <w:i/>
          <w:color w:val="FF0000"/>
          <w:szCs w:val="20"/>
          <w:lang w:val="en-GB" w:eastAsia="en-GB"/>
        </w:rPr>
      </w:pPr>
      <w:r>
        <w:rPr>
          <w:i/>
          <w:color w:val="FF0000"/>
        </w:rPr>
        <w:t>Please insert rows as necessary</w:t>
      </w:r>
    </w:p>
    <w:p w14:paraId="64A5CBD8" w14:textId="77777777" w:rsidR="002E5B32" w:rsidRDefault="002E5B32" w:rsidP="002E5B32">
      <w:pPr>
        <w:tabs>
          <w:tab w:val="left" w:pos="3649"/>
          <w:tab w:val="left" w:pos="5349"/>
          <w:tab w:val="left" w:pos="7992"/>
          <w:tab w:val="left" w:pos="9639"/>
          <w:tab w:val="left" w:pos="10778"/>
        </w:tabs>
        <w:jc w:val="both"/>
        <w:rPr>
          <w:i/>
        </w:rPr>
      </w:pPr>
    </w:p>
    <w:p w14:paraId="4789F8CE" w14:textId="77777777" w:rsidR="002E5B32" w:rsidRDefault="002E5B32" w:rsidP="002E5B32">
      <w:pPr>
        <w:sectPr w:rsidR="002E5B32">
          <w:type w:val="continuous"/>
          <w:pgSz w:w="11907" w:h="16839"/>
          <w:pgMar w:top="1417" w:right="1417" w:bottom="1417" w:left="1417" w:header="0" w:footer="0" w:gutter="0"/>
          <w:cols w:space="720"/>
          <w:formProt w:val="0"/>
        </w:sectPr>
      </w:pPr>
    </w:p>
    <w:p w14:paraId="131AE0CA" w14:textId="77777777" w:rsidR="002E5B32" w:rsidRDefault="002E5B32" w:rsidP="002E5B32">
      <w:pPr>
        <w:jc w:val="both"/>
      </w:pPr>
    </w:p>
    <w:p w14:paraId="092E52B8" w14:textId="77777777" w:rsidR="002E5B32" w:rsidRDefault="002E5B32" w:rsidP="002E5B32">
      <w:pPr>
        <w:pStyle w:val="Heading1"/>
        <w:shd w:val="clear" w:color="auto" w:fill="FFFFFF"/>
        <w:spacing w:before="0"/>
        <w:rPr>
          <w:rFonts w:asciiTheme="minorHAnsi" w:hAnsiTheme="minorHAnsi"/>
          <w:color w:val="000000"/>
          <w:sz w:val="28"/>
          <w:szCs w:val="28"/>
        </w:rPr>
      </w:pPr>
      <w:r>
        <w:rPr>
          <w:rFonts w:asciiTheme="minorHAnsi" w:hAnsiTheme="minorHAnsi"/>
          <w:color w:val="000000"/>
          <w:sz w:val="28"/>
          <w:szCs w:val="28"/>
        </w:rPr>
        <w:t>G.2 Dissemination and exploitation strategy</w:t>
      </w:r>
    </w:p>
    <w:p w14:paraId="51280C33" w14:textId="77777777" w:rsidR="002E5B32" w:rsidRDefault="002E5B32" w:rsidP="002E5B32">
      <w:pPr>
        <w:tabs>
          <w:tab w:val="left" w:pos="3649"/>
          <w:tab w:val="left" w:pos="5349"/>
          <w:tab w:val="left" w:pos="7992"/>
          <w:tab w:val="left" w:pos="9639"/>
          <w:tab w:val="left" w:pos="10778"/>
        </w:tabs>
        <w:jc w:val="both"/>
        <w:rPr>
          <w:szCs w:val="20"/>
        </w:rPr>
      </w:pPr>
    </w:p>
    <w:p w14:paraId="0868D294" w14:textId="77777777" w:rsidR="002E5B32" w:rsidRDefault="002E5B32" w:rsidP="002E5B32">
      <w:pPr>
        <w:tabs>
          <w:tab w:val="left" w:pos="3649"/>
          <w:tab w:val="left" w:pos="5349"/>
          <w:tab w:val="left" w:pos="7992"/>
          <w:tab w:val="left" w:pos="9639"/>
          <w:tab w:val="left" w:pos="10778"/>
        </w:tabs>
        <w:jc w:val="both"/>
        <w:rPr>
          <w:i/>
        </w:rPr>
      </w:pPr>
      <w:r>
        <w:rPr>
          <w:i/>
        </w:rPr>
        <w:t xml:space="preserve">Please explain how the dissemination will be organised during and after the project's lifetime. Define each target group and what communication channels will be used to reach them and when. </w:t>
      </w:r>
    </w:p>
    <w:p w14:paraId="38632745" w14:textId="77777777" w:rsidR="002E5B32" w:rsidRDefault="00000000" w:rsidP="002E5B32">
      <w:pPr>
        <w:jc w:val="both"/>
        <w:rPr>
          <w:i/>
        </w:rPr>
      </w:pPr>
      <w:sdt>
        <w:sdtPr>
          <w:rPr>
            <w:color w:val="FFFFFF" w:themeColor="background1"/>
          </w:rPr>
          <w:id w:val="-72348723"/>
          <w14:checkbox>
            <w14:checked w14:val="1"/>
            <w14:checkedState w14:val="2612" w14:font="MS Gothic"/>
            <w14:uncheckedState w14:val="2610" w14:font="MS Gothic"/>
          </w14:checkbox>
        </w:sdtPr>
        <w:sdtContent>
          <w:r w:rsidR="002E5B32">
            <w:rPr>
              <w:rFonts w:ascii="MS Gothic" w:eastAsia="MS Gothic" w:hAnsi="MS Gothic" w:hint="eastAsia"/>
              <w:color w:val="FFFFFF" w:themeColor="background1"/>
            </w:rPr>
            <w:t>☒</w:t>
          </w:r>
        </w:sdtContent>
      </w:sdt>
    </w:p>
    <w:p w14:paraId="4EE6620D" w14:textId="77777777" w:rsidR="002E5B32" w:rsidRDefault="002E5B32" w:rsidP="002E5B32">
      <w:pPr>
        <w:sectPr w:rsidR="002E5B32">
          <w:type w:val="continuous"/>
          <w:pgSz w:w="11907" w:h="16839"/>
          <w:pgMar w:top="1417" w:right="1417" w:bottom="1417" w:left="1417" w:header="0" w:footer="0" w:gutter="0"/>
          <w:cols w:space="720"/>
        </w:sectPr>
      </w:pPr>
    </w:p>
    <w:tbl>
      <w:tblPr>
        <w:tblW w:w="9090" w:type="dxa"/>
        <w:tblInd w:w="93" w:type="dxa"/>
        <w:tblLayout w:type="fixed"/>
        <w:tblLook w:val="04A0" w:firstRow="1" w:lastRow="0" w:firstColumn="1" w:lastColumn="0" w:noHBand="0" w:noVBand="1"/>
      </w:tblPr>
      <w:tblGrid>
        <w:gridCol w:w="2271"/>
        <w:gridCol w:w="2273"/>
        <w:gridCol w:w="2273"/>
        <w:gridCol w:w="2273"/>
      </w:tblGrid>
      <w:tr w:rsidR="002E5B32" w14:paraId="12D54302" w14:textId="77777777" w:rsidTr="002E5B32">
        <w:trPr>
          <w:trHeight w:val="900"/>
        </w:trPr>
        <w:tc>
          <w:tcPr>
            <w:tcW w:w="2271" w:type="dxa"/>
            <w:tcBorders>
              <w:top w:val="single" w:sz="4" w:space="0" w:color="auto"/>
              <w:left w:val="single" w:sz="4" w:space="0" w:color="auto"/>
              <w:bottom w:val="single" w:sz="4" w:space="0" w:color="auto"/>
              <w:right w:val="single" w:sz="4" w:space="0" w:color="auto"/>
            </w:tcBorders>
            <w:shd w:val="clear" w:color="auto" w:fill="D9E2F3" w:themeFill="accent1" w:themeFillTint="33"/>
            <w:noWrap/>
            <w:vAlign w:val="center"/>
            <w:hideMark/>
          </w:tcPr>
          <w:p w14:paraId="774C5A58" w14:textId="77777777" w:rsidR="002E5B32" w:rsidRDefault="002E5B32">
            <w:pPr>
              <w:spacing w:line="276" w:lineRule="auto"/>
              <w:jc w:val="center"/>
              <w:rPr>
                <w:rFonts w:eastAsia="Times New Roman" w:cs="Times New Roman"/>
                <w:b/>
                <w:bCs/>
                <w:color w:val="000000"/>
              </w:rPr>
            </w:pPr>
            <w:r>
              <w:rPr>
                <w:rFonts w:eastAsia="Times New Roman" w:cs="Times New Roman"/>
                <w:b/>
                <w:bCs/>
                <w:color w:val="000000"/>
              </w:rPr>
              <w:t>Target Group</w:t>
            </w:r>
          </w:p>
        </w:tc>
        <w:tc>
          <w:tcPr>
            <w:tcW w:w="2272" w:type="dxa"/>
            <w:tcBorders>
              <w:top w:val="single" w:sz="4" w:space="0" w:color="auto"/>
              <w:left w:val="nil"/>
              <w:bottom w:val="single" w:sz="4" w:space="0" w:color="auto"/>
              <w:right w:val="single" w:sz="4" w:space="0" w:color="auto"/>
            </w:tcBorders>
            <w:shd w:val="clear" w:color="auto" w:fill="D9E2F3" w:themeFill="accent1" w:themeFillTint="33"/>
            <w:vAlign w:val="center"/>
            <w:hideMark/>
          </w:tcPr>
          <w:p w14:paraId="4732E910" w14:textId="77777777" w:rsidR="002E5B32" w:rsidRDefault="002E5B32">
            <w:pPr>
              <w:spacing w:line="276" w:lineRule="auto"/>
              <w:jc w:val="center"/>
              <w:rPr>
                <w:rFonts w:eastAsia="Times New Roman" w:cs="Times New Roman"/>
                <w:b/>
                <w:bCs/>
                <w:color w:val="000000"/>
              </w:rPr>
            </w:pPr>
            <w:r>
              <w:rPr>
                <w:rFonts w:eastAsia="Times New Roman" w:cs="Times New Roman"/>
                <w:b/>
                <w:bCs/>
                <w:color w:val="000000"/>
              </w:rPr>
              <w:t>Means of Communication to Reach These Target Groups</w:t>
            </w:r>
          </w:p>
        </w:tc>
        <w:tc>
          <w:tcPr>
            <w:tcW w:w="2272" w:type="dxa"/>
            <w:tcBorders>
              <w:top w:val="single" w:sz="4" w:space="0" w:color="auto"/>
              <w:left w:val="nil"/>
              <w:bottom w:val="single" w:sz="4" w:space="0" w:color="auto"/>
              <w:right w:val="single" w:sz="4" w:space="0" w:color="auto"/>
            </w:tcBorders>
            <w:shd w:val="clear" w:color="auto" w:fill="D9E2F3" w:themeFill="accent1" w:themeFillTint="33"/>
            <w:noWrap/>
            <w:vAlign w:val="center"/>
            <w:hideMark/>
          </w:tcPr>
          <w:p w14:paraId="0723F7D6" w14:textId="77777777" w:rsidR="002E5B32" w:rsidRDefault="002E5B32">
            <w:pPr>
              <w:spacing w:line="276" w:lineRule="auto"/>
              <w:jc w:val="center"/>
              <w:rPr>
                <w:rFonts w:eastAsia="Times New Roman" w:cs="Times New Roman"/>
                <w:b/>
                <w:bCs/>
                <w:color w:val="000000"/>
              </w:rPr>
            </w:pPr>
            <w:r>
              <w:rPr>
                <w:rFonts w:eastAsia="Times New Roman" w:cs="Times New Roman"/>
                <w:b/>
                <w:bCs/>
                <w:color w:val="000000"/>
              </w:rPr>
              <w:t>When</w:t>
            </w:r>
          </w:p>
        </w:tc>
        <w:tc>
          <w:tcPr>
            <w:tcW w:w="2272" w:type="dxa"/>
            <w:tcBorders>
              <w:top w:val="single" w:sz="4" w:space="0" w:color="auto"/>
              <w:left w:val="nil"/>
              <w:bottom w:val="single" w:sz="4" w:space="0" w:color="auto"/>
              <w:right w:val="single" w:sz="4" w:space="0" w:color="auto"/>
            </w:tcBorders>
            <w:shd w:val="clear" w:color="auto" w:fill="D9E2F3" w:themeFill="accent1" w:themeFillTint="33"/>
            <w:vAlign w:val="center"/>
            <w:hideMark/>
          </w:tcPr>
          <w:p w14:paraId="09E78B3C" w14:textId="77777777" w:rsidR="002E5B32" w:rsidRDefault="002E5B32">
            <w:pPr>
              <w:spacing w:line="276" w:lineRule="auto"/>
              <w:jc w:val="center"/>
              <w:rPr>
                <w:rFonts w:eastAsia="Times New Roman" w:cs="Times New Roman"/>
                <w:b/>
                <w:bCs/>
                <w:color w:val="000000"/>
              </w:rPr>
            </w:pPr>
            <w:r>
              <w:rPr>
                <w:rFonts w:eastAsia="Times New Roman" w:cs="Times New Roman"/>
                <w:b/>
                <w:bCs/>
                <w:color w:val="000000"/>
              </w:rPr>
              <w:t>Indicators to measure the effectiveness of the means of communication</w:t>
            </w:r>
          </w:p>
        </w:tc>
      </w:tr>
      <w:tr w:rsidR="002E5B32" w14:paraId="259E646C" w14:textId="77777777" w:rsidTr="002E5B32">
        <w:trPr>
          <w:trHeight w:val="283"/>
        </w:trPr>
        <w:tc>
          <w:tcPr>
            <w:tcW w:w="2271" w:type="dxa"/>
            <w:tcBorders>
              <w:top w:val="nil"/>
              <w:left w:val="single" w:sz="4" w:space="0" w:color="auto"/>
              <w:bottom w:val="single" w:sz="4" w:space="0" w:color="auto"/>
              <w:right w:val="single" w:sz="4" w:space="0" w:color="auto"/>
            </w:tcBorders>
            <w:noWrap/>
            <w:vAlign w:val="center"/>
            <w:hideMark/>
          </w:tcPr>
          <w:p w14:paraId="1A785EC6" w14:textId="77777777" w:rsidR="002E5B32" w:rsidRDefault="002E5B32">
            <w:pPr>
              <w:spacing w:line="276" w:lineRule="auto"/>
              <w:rPr>
                <w:rFonts w:eastAsia="Times New Roman" w:cs="Times New Roman"/>
                <w:color w:val="000000"/>
              </w:rPr>
            </w:pPr>
            <w:r>
              <w:rPr>
                <w:rFonts w:eastAsia="Times New Roman" w:cs="Times New Roman"/>
                <w:color w:val="000000"/>
              </w:rPr>
              <w:t> Šira javnost</w:t>
            </w:r>
          </w:p>
        </w:tc>
        <w:tc>
          <w:tcPr>
            <w:tcW w:w="2272" w:type="dxa"/>
            <w:tcBorders>
              <w:top w:val="nil"/>
              <w:left w:val="nil"/>
              <w:bottom w:val="single" w:sz="4" w:space="0" w:color="auto"/>
              <w:right w:val="single" w:sz="4" w:space="0" w:color="auto"/>
            </w:tcBorders>
            <w:noWrap/>
            <w:vAlign w:val="center"/>
            <w:hideMark/>
          </w:tcPr>
          <w:p w14:paraId="16D88A81" w14:textId="77777777" w:rsidR="002E5B32" w:rsidRDefault="002E5B32">
            <w:pPr>
              <w:spacing w:line="276" w:lineRule="auto"/>
              <w:rPr>
                <w:rFonts w:eastAsia="Times New Roman" w:cs="Times New Roman"/>
                <w:color w:val="000000"/>
              </w:rPr>
            </w:pPr>
            <w:r>
              <w:rPr>
                <w:rFonts w:eastAsia="Times New Roman" w:cs="Times New Roman"/>
                <w:color w:val="000000"/>
              </w:rPr>
              <w:t> Web stranica, društvene mreže, newsletteri</w:t>
            </w:r>
          </w:p>
        </w:tc>
        <w:tc>
          <w:tcPr>
            <w:tcW w:w="2272" w:type="dxa"/>
            <w:tcBorders>
              <w:top w:val="nil"/>
              <w:left w:val="nil"/>
              <w:bottom w:val="single" w:sz="4" w:space="0" w:color="auto"/>
              <w:right w:val="single" w:sz="4" w:space="0" w:color="auto"/>
            </w:tcBorders>
            <w:noWrap/>
            <w:vAlign w:val="center"/>
            <w:hideMark/>
          </w:tcPr>
          <w:p w14:paraId="0C462FAA" w14:textId="77777777" w:rsidR="002E5B32" w:rsidRDefault="002E5B32">
            <w:pPr>
              <w:spacing w:line="276" w:lineRule="auto"/>
              <w:rPr>
                <w:rFonts w:eastAsia="Times New Roman" w:cs="Times New Roman"/>
                <w:color w:val="000000"/>
              </w:rPr>
            </w:pPr>
            <w:r>
              <w:rPr>
                <w:rFonts w:eastAsia="Times New Roman" w:cs="Times New Roman"/>
                <w:color w:val="000000"/>
              </w:rPr>
              <w:t> Tokom celog projekta</w:t>
            </w:r>
          </w:p>
        </w:tc>
        <w:tc>
          <w:tcPr>
            <w:tcW w:w="2272" w:type="dxa"/>
            <w:tcBorders>
              <w:top w:val="nil"/>
              <w:left w:val="nil"/>
              <w:bottom w:val="single" w:sz="4" w:space="0" w:color="auto"/>
              <w:right w:val="single" w:sz="4" w:space="0" w:color="auto"/>
            </w:tcBorders>
            <w:noWrap/>
            <w:vAlign w:val="bottom"/>
            <w:hideMark/>
          </w:tcPr>
          <w:p w14:paraId="7B9F3418" w14:textId="77777777" w:rsidR="002E5B32" w:rsidRDefault="002E5B32">
            <w:pPr>
              <w:spacing w:line="276" w:lineRule="auto"/>
              <w:rPr>
                <w:rFonts w:eastAsia="Times New Roman" w:cs="Times New Roman"/>
                <w:color w:val="000000"/>
              </w:rPr>
            </w:pPr>
            <w:r>
              <w:rPr>
                <w:rFonts w:eastAsia="Times New Roman" w:cs="Times New Roman"/>
                <w:color w:val="000000"/>
              </w:rPr>
              <w:t> Broj poseta web stranici, broj pratilaca na društvenim mrežama, broj prijavljenih na newsletter</w:t>
            </w:r>
          </w:p>
        </w:tc>
      </w:tr>
      <w:tr w:rsidR="002E5B32" w14:paraId="6E9B7515" w14:textId="77777777" w:rsidTr="002E5B32">
        <w:trPr>
          <w:trHeight w:val="283"/>
        </w:trPr>
        <w:tc>
          <w:tcPr>
            <w:tcW w:w="2271" w:type="dxa"/>
            <w:tcBorders>
              <w:top w:val="nil"/>
              <w:left w:val="single" w:sz="4" w:space="0" w:color="auto"/>
              <w:bottom w:val="single" w:sz="4" w:space="0" w:color="auto"/>
              <w:right w:val="single" w:sz="4" w:space="0" w:color="auto"/>
            </w:tcBorders>
            <w:noWrap/>
            <w:vAlign w:val="center"/>
            <w:hideMark/>
          </w:tcPr>
          <w:p w14:paraId="487F45B2" w14:textId="77777777" w:rsidR="002E5B32" w:rsidRDefault="002E5B32">
            <w:pPr>
              <w:spacing w:line="276" w:lineRule="auto"/>
              <w:rPr>
                <w:rFonts w:eastAsia="Times New Roman" w:cs="Times New Roman"/>
                <w:color w:val="000000"/>
              </w:rPr>
            </w:pPr>
            <w:r>
              <w:rPr>
                <w:rFonts w:eastAsia="Times New Roman" w:cs="Times New Roman"/>
                <w:color w:val="000000"/>
              </w:rPr>
              <w:t> Stručna javnost</w:t>
            </w:r>
          </w:p>
        </w:tc>
        <w:tc>
          <w:tcPr>
            <w:tcW w:w="2272" w:type="dxa"/>
            <w:tcBorders>
              <w:top w:val="nil"/>
              <w:left w:val="nil"/>
              <w:bottom w:val="single" w:sz="4" w:space="0" w:color="auto"/>
              <w:right w:val="single" w:sz="4" w:space="0" w:color="auto"/>
            </w:tcBorders>
            <w:noWrap/>
            <w:vAlign w:val="center"/>
            <w:hideMark/>
          </w:tcPr>
          <w:p w14:paraId="55A19BEC" w14:textId="77777777" w:rsidR="002E5B32" w:rsidRDefault="002E5B32">
            <w:pPr>
              <w:spacing w:line="276" w:lineRule="auto"/>
              <w:rPr>
                <w:rFonts w:eastAsia="Times New Roman" w:cs="Times New Roman"/>
                <w:color w:val="000000"/>
              </w:rPr>
            </w:pPr>
            <w:r>
              <w:rPr>
                <w:rFonts w:eastAsia="Times New Roman" w:cs="Times New Roman"/>
                <w:color w:val="000000"/>
              </w:rPr>
              <w:t> Konferencije, radionice, publikacije</w:t>
            </w:r>
          </w:p>
        </w:tc>
        <w:tc>
          <w:tcPr>
            <w:tcW w:w="2272" w:type="dxa"/>
            <w:tcBorders>
              <w:top w:val="nil"/>
              <w:left w:val="nil"/>
              <w:bottom w:val="single" w:sz="4" w:space="0" w:color="auto"/>
              <w:right w:val="single" w:sz="4" w:space="0" w:color="auto"/>
            </w:tcBorders>
            <w:noWrap/>
            <w:vAlign w:val="center"/>
            <w:hideMark/>
          </w:tcPr>
          <w:p w14:paraId="33E799E8" w14:textId="77777777" w:rsidR="002E5B32" w:rsidRDefault="002E5B32">
            <w:pPr>
              <w:spacing w:line="276" w:lineRule="auto"/>
              <w:rPr>
                <w:rFonts w:eastAsia="Times New Roman" w:cs="Times New Roman"/>
                <w:color w:val="000000"/>
              </w:rPr>
            </w:pPr>
            <w:r>
              <w:rPr>
                <w:rFonts w:eastAsia="Times New Roman" w:cs="Times New Roman"/>
                <w:color w:val="000000"/>
              </w:rPr>
              <w:t> Periodično tokom projekta</w:t>
            </w:r>
          </w:p>
        </w:tc>
        <w:tc>
          <w:tcPr>
            <w:tcW w:w="2272" w:type="dxa"/>
            <w:tcBorders>
              <w:top w:val="nil"/>
              <w:left w:val="nil"/>
              <w:bottom w:val="single" w:sz="4" w:space="0" w:color="auto"/>
              <w:right w:val="single" w:sz="4" w:space="0" w:color="auto"/>
            </w:tcBorders>
            <w:noWrap/>
            <w:vAlign w:val="bottom"/>
            <w:hideMark/>
          </w:tcPr>
          <w:p w14:paraId="570825B5" w14:textId="77777777" w:rsidR="002E5B32" w:rsidRDefault="002E5B32">
            <w:pPr>
              <w:spacing w:line="276" w:lineRule="auto"/>
              <w:rPr>
                <w:rFonts w:eastAsia="Times New Roman" w:cs="Times New Roman"/>
                <w:color w:val="000000"/>
              </w:rPr>
            </w:pPr>
            <w:r>
              <w:rPr>
                <w:rFonts w:eastAsia="Times New Roman" w:cs="Times New Roman"/>
                <w:color w:val="000000"/>
              </w:rPr>
              <w:t> Broj učesnika na konferencijama i radionicama, broj preuzetih publikacija</w:t>
            </w:r>
          </w:p>
        </w:tc>
      </w:tr>
      <w:tr w:rsidR="002E5B32" w14:paraId="0F5A7B09" w14:textId="77777777" w:rsidTr="002E5B32">
        <w:trPr>
          <w:trHeight w:val="283"/>
        </w:trPr>
        <w:tc>
          <w:tcPr>
            <w:tcW w:w="2271" w:type="dxa"/>
            <w:tcBorders>
              <w:top w:val="nil"/>
              <w:left w:val="single" w:sz="4" w:space="0" w:color="auto"/>
              <w:bottom w:val="single" w:sz="4" w:space="0" w:color="auto"/>
              <w:right w:val="single" w:sz="4" w:space="0" w:color="auto"/>
            </w:tcBorders>
            <w:noWrap/>
            <w:vAlign w:val="center"/>
            <w:hideMark/>
          </w:tcPr>
          <w:p w14:paraId="5CE788C9" w14:textId="77777777" w:rsidR="002E5B32" w:rsidRDefault="002E5B32">
            <w:pPr>
              <w:spacing w:line="276" w:lineRule="auto"/>
              <w:rPr>
                <w:rFonts w:eastAsia="Times New Roman" w:cs="Times New Roman"/>
                <w:color w:val="000000"/>
              </w:rPr>
            </w:pPr>
            <w:r>
              <w:rPr>
                <w:rFonts w:eastAsia="Times New Roman" w:cs="Times New Roman"/>
                <w:color w:val="000000"/>
              </w:rPr>
              <w:t> Lokalne vlasti</w:t>
            </w:r>
          </w:p>
        </w:tc>
        <w:tc>
          <w:tcPr>
            <w:tcW w:w="2272" w:type="dxa"/>
            <w:tcBorders>
              <w:top w:val="nil"/>
              <w:left w:val="nil"/>
              <w:bottom w:val="single" w:sz="4" w:space="0" w:color="auto"/>
              <w:right w:val="single" w:sz="4" w:space="0" w:color="auto"/>
            </w:tcBorders>
            <w:noWrap/>
            <w:vAlign w:val="center"/>
            <w:hideMark/>
          </w:tcPr>
          <w:p w14:paraId="39775F10" w14:textId="77777777" w:rsidR="002E5B32" w:rsidRDefault="002E5B32">
            <w:pPr>
              <w:spacing w:line="276" w:lineRule="auto"/>
              <w:rPr>
                <w:rFonts w:eastAsia="Times New Roman" w:cs="Times New Roman"/>
                <w:color w:val="000000"/>
              </w:rPr>
            </w:pPr>
            <w:r>
              <w:rPr>
                <w:rFonts w:eastAsia="Times New Roman" w:cs="Times New Roman"/>
                <w:color w:val="000000"/>
              </w:rPr>
              <w:t> Sastanci, prezentacije, radne grupe</w:t>
            </w:r>
          </w:p>
        </w:tc>
        <w:tc>
          <w:tcPr>
            <w:tcW w:w="2272" w:type="dxa"/>
            <w:tcBorders>
              <w:top w:val="nil"/>
              <w:left w:val="nil"/>
              <w:bottom w:val="single" w:sz="4" w:space="0" w:color="auto"/>
              <w:right w:val="single" w:sz="4" w:space="0" w:color="auto"/>
            </w:tcBorders>
            <w:noWrap/>
            <w:vAlign w:val="center"/>
            <w:hideMark/>
          </w:tcPr>
          <w:p w14:paraId="3386ACB3" w14:textId="77777777" w:rsidR="002E5B32" w:rsidRDefault="002E5B32">
            <w:pPr>
              <w:spacing w:line="276" w:lineRule="auto"/>
              <w:rPr>
                <w:rFonts w:eastAsia="Times New Roman" w:cs="Times New Roman"/>
                <w:color w:val="000000"/>
              </w:rPr>
            </w:pPr>
            <w:r>
              <w:rPr>
                <w:rFonts w:eastAsia="Times New Roman" w:cs="Times New Roman"/>
                <w:color w:val="000000"/>
              </w:rPr>
              <w:t> Prema potrebi tokom projekta</w:t>
            </w:r>
          </w:p>
        </w:tc>
        <w:tc>
          <w:tcPr>
            <w:tcW w:w="2272" w:type="dxa"/>
            <w:tcBorders>
              <w:top w:val="nil"/>
              <w:left w:val="nil"/>
              <w:bottom w:val="single" w:sz="4" w:space="0" w:color="auto"/>
              <w:right w:val="single" w:sz="4" w:space="0" w:color="auto"/>
            </w:tcBorders>
            <w:noWrap/>
            <w:vAlign w:val="bottom"/>
            <w:hideMark/>
          </w:tcPr>
          <w:p w14:paraId="509C183B" w14:textId="77777777" w:rsidR="002E5B32" w:rsidRDefault="002E5B32">
            <w:pPr>
              <w:spacing w:line="276" w:lineRule="auto"/>
              <w:rPr>
                <w:rFonts w:eastAsia="Times New Roman" w:cs="Times New Roman"/>
                <w:color w:val="000000"/>
              </w:rPr>
            </w:pPr>
            <w:r>
              <w:rPr>
                <w:rFonts w:eastAsia="Times New Roman" w:cs="Times New Roman"/>
                <w:color w:val="000000"/>
              </w:rPr>
              <w:t> Broj sastanaka i prezentacija sa lokalnim vlastima, broj formiranih radnih grupa</w:t>
            </w:r>
          </w:p>
        </w:tc>
      </w:tr>
      <w:tr w:rsidR="002E5B32" w14:paraId="539EC3A3" w14:textId="77777777" w:rsidTr="002E5B32">
        <w:trPr>
          <w:trHeight w:val="283"/>
        </w:trPr>
        <w:tc>
          <w:tcPr>
            <w:tcW w:w="2271" w:type="dxa"/>
            <w:tcBorders>
              <w:top w:val="nil"/>
              <w:left w:val="single" w:sz="4" w:space="0" w:color="auto"/>
              <w:bottom w:val="single" w:sz="4" w:space="0" w:color="auto"/>
              <w:right w:val="single" w:sz="4" w:space="0" w:color="auto"/>
            </w:tcBorders>
            <w:noWrap/>
            <w:vAlign w:val="center"/>
            <w:hideMark/>
          </w:tcPr>
          <w:p w14:paraId="1D2EB574" w14:textId="77777777" w:rsidR="002E5B32" w:rsidRDefault="002E5B32">
            <w:pPr>
              <w:spacing w:line="276" w:lineRule="auto"/>
              <w:rPr>
                <w:rFonts w:eastAsia="Times New Roman" w:cs="Times New Roman"/>
                <w:color w:val="000000"/>
              </w:rPr>
            </w:pPr>
            <w:r>
              <w:rPr>
                <w:rFonts w:eastAsia="Times New Roman" w:cs="Times New Roman"/>
                <w:color w:val="000000"/>
              </w:rPr>
              <w:t> Naučna zajednica</w:t>
            </w:r>
          </w:p>
        </w:tc>
        <w:tc>
          <w:tcPr>
            <w:tcW w:w="2272" w:type="dxa"/>
            <w:tcBorders>
              <w:top w:val="nil"/>
              <w:left w:val="nil"/>
              <w:bottom w:val="single" w:sz="4" w:space="0" w:color="auto"/>
              <w:right w:val="single" w:sz="4" w:space="0" w:color="auto"/>
            </w:tcBorders>
            <w:noWrap/>
            <w:vAlign w:val="center"/>
            <w:hideMark/>
          </w:tcPr>
          <w:p w14:paraId="23F3EAED" w14:textId="77777777" w:rsidR="002E5B32" w:rsidRDefault="002E5B32">
            <w:pPr>
              <w:spacing w:line="276" w:lineRule="auto"/>
              <w:rPr>
                <w:rFonts w:eastAsia="Times New Roman" w:cs="Times New Roman"/>
                <w:color w:val="000000"/>
              </w:rPr>
            </w:pPr>
            <w:r>
              <w:rPr>
                <w:rFonts w:eastAsia="Times New Roman" w:cs="Times New Roman"/>
                <w:color w:val="000000"/>
              </w:rPr>
              <w:t> Konferencije, naučni časopisi</w:t>
            </w:r>
          </w:p>
        </w:tc>
        <w:tc>
          <w:tcPr>
            <w:tcW w:w="2272" w:type="dxa"/>
            <w:tcBorders>
              <w:top w:val="nil"/>
              <w:left w:val="nil"/>
              <w:bottom w:val="single" w:sz="4" w:space="0" w:color="auto"/>
              <w:right w:val="single" w:sz="4" w:space="0" w:color="auto"/>
            </w:tcBorders>
            <w:noWrap/>
            <w:vAlign w:val="center"/>
            <w:hideMark/>
          </w:tcPr>
          <w:p w14:paraId="5F883A05" w14:textId="77777777" w:rsidR="002E5B32" w:rsidRDefault="002E5B32">
            <w:pPr>
              <w:spacing w:line="276" w:lineRule="auto"/>
              <w:rPr>
                <w:rFonts w:eastAsia="Times New Roman" w:cs="Times New Roman"/>
                <w:color w:val="000000"/>
              </w:rPr>
            </w:pPr>
            <w:r>
              <w:rPr>
                <w:rFonts w:eastAsia="Times New Roman" w:cs="Times New Roman"/>
                <w:color w:val="000000"/>
              </w:rPr>
              <w:t> Periodično tokom projekta</w:t>
            </w:r>
          </w:p>
        </w:tc>
        <w:tc>
          <w:tcPr>
            <w:tcW w:w="2272" w:type="dxa"/>
            <w:tcBorders>
              <w:top w:val="nil"/>
              <w:left w:val="nil"/>
              <w:bottom w:val="single" w:sz="4" w:space="0" w:color="auto"/>
              <w:right w:val="single" w:sz="4" w:space="0" w:color="auto"/>
            </w:tcBorders>
            <w:noWrap/>
            <w:vAlign w:val="bottom"/>
            <w:hideMark/>
          </w:tcPr>
          <w:p w14:paraId="0826CD4D" w14:textId="77777777" w:rsidR="002E5B32" w:rsidRDefault="002E5B32">
            <w:pPr>
              <w:spacing w:line="276" w:lineRule="auto"/>
              <w:rPr>
                <w:rFonts w:eastAsia="Times New Roman" w:cs="Times New Roman"/>
                <w:color w:val="000000"/>
              </w:rPr>
            </w:pPr>
            <w:r>
              <w:rPr>
                <w:rFonts w:eastAsia="Times New Roman" w:cs="Times New Roman"/>
                <w:color w:val="000000"/>
              </w:rPr>
              <w:t> Broj prezentacija na konferencijama, broj objavljenih naučnih radova</w:t>
            </w:r>
          </w:p>
        </w:tc>
      </w:tr>
    </w:tbl>
    <w:p w14:paraId="0CC414B1" w14:textId="77777777" w:rsidR="002E5B32" w:rsidRDefault="002E5B32" w:rsidP="002E5B32">
      <w:pPr>
        <w:tabs>
          <w:tab w:val="left" w:pos="3649"/>
          <w:tab w:val="left" w:pos="5349"/>
          <w:tab w:val="left" w:pos="7992"/>
          <w:tab w:val="left" w:pos="9639"/>
          <w:tab w:val="left" w:pos="10778"/>
        </w:tabs>
        <w:jc w:val="both"/>
        <w:rPr>
          <w:rFonts w:eastAsia="Calibri" w:cs="Arial"/>
          <w:i/>
          <w:color w:val="FF0000"/>
          <w:szCs w:val="20"/>
          <w:lang w:val="en-GB" w:eastAsia="en-GB"/>
        </w:rPr>
      </w:pPr>
      <w:r>
        <w:rPr>
          <w:i/>
          <w:color w:val="FF0000"/>
        </w:rPr>
        <w:t>Please insert rows as necessary</w:t>
      </w:r>
    </w:p>
    <w:p w14:paraId="595A80EC" w14:textId="77777777" w:rsidR="002E5B32" w:rsidRDefault="002E5B32" w:rsidP="002E5B32">
      <w:pPr>
        <w:tabs>
          <w:tab w:val="left" w:pos="3649"/>
          <w:tab w:val="left" w:pos="5349"/>
          <w:tab w:val="left" w:pos="7992"/>
          <w:tab w:val="left" w:pos="9639"/>
          <w:tab w:val="left" w:pos="10778"/>
        </w:tabs>
        <w:jc w:val="both"/>
        <w:rPr>
          <w:i/>
        </w:rPr>
      </w:pPr>
    </w:p>
    <w:p w14:paraId="0010C78A" w14:textId="77777777" w:rsidR="002E5B32" w:rsidRDefault="002E5B32" w:rsidP="002E5B32">
      <w:pPr>
        <w:rPr>
          <w:i/>
        </w:rPr>
        <w:sectPr w:rsidR="002E5B32">
          <w:type w:val="continuous"/>
          <w:pgSz w:w="11907" w:h="16839"/>
          <w:pgMar w:top="1417" w:right="1417" w:bottom="1417" w:left="1417" w:header="0" w:footer="0" w:gutter="0"/>
          <w:cols w:space="720"/>
          <w:formProt w:val="0"/>
        </w:sectPr>
      </w:pPr>
    </w:p>
    <w:p w14:paraId="1EC39888" w14:textId="77777777" w:rsidR="002E5B32" w:rsidRDefault="002E5B32" w:rsidP="002E5B32">
      <w:pPr>
        <w:jc w:val="both"/>
      </w:pPr>
    </w:p>
    <w:p w14:paraId="50BF5101" w14:textId="77777777" w:rsidR="002E5B32" w:rsidRDefault="002E5B32" w:rsidP="002E5B32">
      <w:pPr>
        <w:pStyle w:val="Heading1"/>
        <w:shd w:val="clear" w:color="auto" w:fill="FFFFFF"/>
        <w:spacing w:before="0"/>
        <w:rPr>
          <w:rFonts w:asciiTheme="minorHAnsi" w:hAnsiTheme="minorHAnsi"/>
          <w:color w:val="000000"/>
          <w:sz w:val="28"/>
          <w:szCs w:val="28"/>
        </w:rPr>
      </w:pPr>
      <w:r>
        <w:rPr>
          <w:rFonts w:asciiTheme="minorHAnsi" w:hAnsiTheme="minorHAnsi"/>
          <w:color w:val="000000"/>
          <w:sz w:val="28"/>
          <w:szCs w:val="28"/>
        </w:rPr>
        <w:t>G.3 Sustainability</w:t>
      </w:r>
    </w:p>
    <w:p w14:paraId="5693724C" w14:textId="77777777" w:rsidR="002E5B32" w:rsidRDefault="002E5B32" w:rsidP="002E5B32">
      <w:pPr>
        <w:jc w:val="both"/>
        <w:rPr>
          <w:i/>
          <w:szCs w:val="20"/>
        </w:rPr>
      </w:pPr>
    </w:p>
    <w:p w14:paraId="7194ACC4" w14:textId="77777777" w:rsidR="002E5B32" w:rsidRDefault="002E5B32" w:rsidP="002E5B32">
      <w:pPr>
        <w:tabs>
          <w:tab w:val="left" w:pos="3649"/>
          <w:tab w:val="left" w:pos="5349"/>
          <w:tab w:val="left" w:pos="7992"/>
          <w:tab w:val="left" w:pos="9639"/>
          <w:tab w:val="left" w:pos="10778"/>
        </w:tabs>
        <w:jc w:val="both"/>
        <w:rPr>
          <w:i/>
        </w:rPr>
      </w:pPr>
      <w:r>
        <w:rPr>
          <w:i/>
        </w:rPr>
        <w:t>Explain how exploitation activities will ensure optimal use of the results within the project's lifetime and afterwards. Explain how the impact of the project will be sustained beyond its lifetime.  Please list the outcomes that you consider sustainable and describe the strategy to ensure their long lasting use beyond the project's lifetime. Also explain how the results will be mainstreamed and multiplied at national/regional level. Describe the strategy foreseen to attract co-funding and other forms of non-EU support for the project.</w:t>
      </w:r>
    </w:p>
    <w:p w14:paraId="6FB4CF44" w14:textId="77777777" w:rsidR="002E5B32" w:rsidRDefault="002E5B32" w:rsidP="002E5B32">
      <w:pPr>
        <w:tabs>
          <w:tab w:val="left" w:pos="3649"/>
          <w:tab w:val="left" w:pos="5349"/>
          <w:tab w:val="left" w:pos="7992"/>
          <w:tab w:val="left" w:pos="9639"/>
          <w:tab w:val="left" w:pos="10778"/>
        </w:tabs>
        <w:jc w:val="both"/>
        <w:rPr>
          <w:i/>
        </w:rPr>
      </w:pPr>
    </w:p>
    <w:p w14:paraId="06804B7C" w14:textId="77777777" w:rsidR="002E5B32" w:rsidRDefault="00000000" w:rsidP="002E5B32">
      <w:pPr>
        <w:tabs>
          <w:tab w:val="left" w:pos="3649"/>
          <w:tab w:val="left" w:pos="5349"/>
          <w:tab w:val="left" w:pos="7992"/>
          <w:tab w:val="left" w:pos="9639"/>
          <w:tab w:val="left" w:pos="10778"/>
        </w:tabs>
        <w:jc w:val="both"/>
        <w:rPr>
          <w:i/>
        </w:rPr>
      </w:pPr>
      <w:sdt>
        <w:sdtPr>
          <w:rPr>
            <w:color w:val="FFFFFF" w:themeColor="background1"/>
          </w:rPr>
          <w:id w:val="1985352784"/>
          <w14:checkbox>
            <w14:checked w14:val="0"/>
            <w14:checkedState w14:val="2612" w14:font="MS Gothic"/>
            <w14:uncheckedState w14:val="2610" w14:font="MS Gothic"/>
          </w14:checkbox>
        </w:sdtPr>
        <w:sdtContent>
          <w:r w:rsidR="002E5B32">
            <w:rPr>
              <w:rFonts w:ascii="MS Gothic" w:eastAsia="MS Gothic" w:hAnsi="MS Gothic" w:hint="eastAsia"/>
              <w:color w:val="FFFFFF" w:themeColor="background1"/>
            </w:rPr>
            <w:t>☐</w:t>
          </w:r>
        </w:sdtContent>
      </w:sdt>
    </w:p>
    <w:p w14:paraId="02DC7731" w14:textId="77777777" w:rsidR="002E5B32" w:rsidRDefault="002E5B32" w:rsidP="002E5B32">
      <w:pPr>
        <w:rPr>
          <w:i/>
        </w:rPr>
        <w:sectPr w:rsidR="002E5B32">
          <w:type w:val="continuous"/>
          <w:pgSz w:w="11907" w:h="16839"/>
          <w:pgMar w:top="1417" w:right="1417" w:bottom="1417" w:left="1417" w:header="0" w:footer="0" w:gutter="0"/>
          <w:cols w:space="720"/>
        </w:sectPr>
      </w:pPr>
    </w:p>
    <w:tbl>
      <w:tblPr>
        <w:tblW w:w="9090" w:type="dxa"/>
        <w:tblInd w:w="93" w:type="dxa"/>
        <w:tblLayout w:type="fixed"/>
        <w:tblLook w:val="04A0" w:firstRow="1" w:lastRow="0" w:firstColumn="1" w:lastColumn="0" w:noHBand="0" w:noVBand="1"/>
      </w:tblPr>
      <w:tblGrid>
        <w:gridCol w:w="2271"/>
        <w:gridCol w:w="2273"/>
        <w:gridCol w:w="2273"/>
        <w:gridCol w:w="2273"/>
      </w:tblGrid>
      <w:tr w:rsidR="002E5B32" w14:paraId="317BD6E4" w14:textId="77777777" w:rsidTr="002E5B32">
        <w:trPr>
          <w:trHeight w:val="585"/>
        </w:trPr>
        <w:tc>
          <w:tcPr>
            <w:tcW w:w="2271"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5ED54D8B" w14:textId="77777777" w:rsidR="002E5B32" w:rsidRDefault="002E5B32">
            <w:pPr>
              <w:spacing w:line="276" w:lineRule="auto"/>
              <w:jc w:val="center"/>
              <w:rPr>
                <w:rFonts w:eastAsia="Times New Roman" w:cs="Times New Roman"/>
                <w:b/>
                <w:color w:val="000000"/>
              </w:rPr>
            </w:pPr>
            <w:r>
              <w:rPr>
                <w:rFonts w:eastAsia="Times New Roman" w:cs="Times New Roman"/>
                <w:b/>
                <w:color w:val="000000"/>
              </w:rPr>
              <w:t>Sustainable Outcomes</w:t>
            </w:r>
          </w:p>
        </w:tc>
        <w:tc>
          <w:tcPr>
            <w:tcW w:w="2272" w:type="dxa"/>
            <w:tcBorders>
              <w:top w:val="single" w:sz="4" w:space="0" w:color="auto"/>
              <w:left w:val="nil"/>
              <w:bottom w:val="single" w:sz="4" w:space="0" w:color="auto"/>
              <w:right w:val="single" w:sz="4" w:space="0" w:color="auto"/>
            </w:tcBorders>
            <w:shd w:val="clear" w:color="auto" w:fill="D9E2F3" w:themeFill="accent1" w:themeFillTint="33"/>
            <w:vAlign w:val="center"/>
            <w:hideMark/>
          </w:tcPr>
          <w:p w14:paraId="380CB6EC" w14:textId="77777777" w:rsidR="002E5B32" w:rsidRDefault="002E5B32">
            <w:pPr>
              <w:spacing w:line="276" w:lineRule="auto"/>
              <w:jc w:val="center"/>
              <w:rPr>
                <w:rFonts w:eastAsia="Times New Roman" w:cs="Times New Roman"/>
                <w:b/>
                <w:color w:val="000000"/>
              </w:rPr>
            </w:pPr>
            <w:r>
              <w:rPr>
                <w:rFonts w:eastAsia="Times New Roman" w:cs="Times New Roman"/>
                <w:b/>
                <w:color w:val="000000"/>
              </w:rPr>
              <w:t>Strategy to ensure their sustainability</w:t>
            </w:r>
          </w:p>
        </w:tc>
        <w:tc>
          <w:tcPr>
            <w:tcW w:w="2272" w:type="dxa"/>
            <w:tcBorders>
              <w:top w:val="single" w:sz="4" w:space="0" w:color="auto"/>
              <w:left w:val="nil"/>
              <w:bottom w:val="single" w:sz="4" w:space="0" w:color="auto"/>
              <w:right w:val="single" w:sz="4" w:space="0" w:color="auto"/>
            </w:tcBorders>
            <w:shd w:val="clear" w:color="auto" w:fill="D9E2F3" w:themeFill="accent1" w:themeFillTint="33"/>
            <w:vAlign w:val="center"/>
            <w:hideMark/>
          </w:tcPr>
          <w:p w14:paraId="5AD25C04" w14:textId="77777777" w:rsidR="002E5B32" w:rsidRDefault="002E5B32">
            <w:pPr>
              <w:spacing w:line="276" w:lineRule="auto"/>
              <w:jc w:val="center"/>
              <w:rPr>
                <w:rFonts w:eastAsia="Times New Roman" w:cs="Times New Roman"/>
                <w:b/>
                <w:color w:val="000000"/>
              </w:rPr>
            </w:pPr>
            <w:r>
              <w:rPr>
                <w:rFonts w:eastAsia="Times New Roman" w:cs="Times New Roman"/>
                <w:b/>
                <w:color w:val="000000"/>
              </w:rPr>
              <w:t>Resources necessary to achieve this</w:t>
            </w:r>
          </w:p>
        </w:tc>
        <w:tc>
          <w:tcPr>
            <w:tcW w:w="2272" w:type="dxa"/>
            <w:tcBorders>
              <w:top w:val="single" w:sz="4" w:space="0" w:color="auto"/>
              <w:left w:val="nil"/>
              <w:bottom w:val="single" w:sz="4" w:space="0" w:color="auto"/>
              <w:right w:val="single" w:sz="4" w:space="0" w:color="auto"/>
            </w:tcBorders>
            <w:shd w:val="clear" w:color="auto" w:fill="D9E2F3" w:themeFill="accent1" w:themeFillTint="33"/>
            <w:vAlign w:val="center"/>
            <w:hideMark/>
          </w:tcPr>
          <w:p w14:paraId="5320EEF4" w14:textId="77777777" w:rsidR="002E5B32" w:rsidRDefault="002E5B32">
            <w:pPr>
              <w:spacing w:line="276" w:lineRule="auto"/>
              <w:jc w:val="center"/>
              <w:rPr>
                <w:rFonts w:eastAsia="Times New Roman" w:cs="Times New Roman"/>
                <w:b/>
                <w:color w:val="000000"/>
              </w:rPr>
            </w:pPr>
            <w:r>
              <w:rPr>
                <w:rFonts w:eastAsia="Times New Roman" w:cs="Times New Roman"/>
                <w:b/>
                <w:color w:val="000000"/>
              </w:rPr>
              <w:t>Where will these resources be obtained?</w:t>
            </w:r>
          </w:p>
        </w:tc>
      </w:tr>
      <w:tr w:rsidR="002E5B32" w14:paraId="2FA410BE" w14:textId="77777777" w:rsidTr="002E5B32">
        <w:trPr>
          <w:trHeight w:val="283"/>
        </w:trPr>
        <w:tc>
          <w:tcPr>
            <w:tcW w:w="2271" w:type="dxa"/>
            <w:tcBorders>
              <w:top w:val="nil"/>
              <w:left w:val="single" w:sz="4" w:space="0" w:color="auto"/>
              <w:bottom w:val="single" w:sz="4" w:space="0" w:color="auto"/>
              <w:right w:val="single" w:sz="4" w:space="0" w:color="auto"/>
            </w:tcBorders>
            <w:noWrap/>
            <w:vAlign w:val="center"/>
            <w:hideMark/>
          </w:tcPr>
          <w:p w14:paraId="76EFB0E8" w14:textId="77777777" w:rsidR="002E5B32" w:rsidRDefault="002E5B32">
            <w:pPr>
              <w:spacing w:line="276" w:lineRule="auto"/>
              <w:jc w:val="center"/>
              <w:rPr>
                <w:rFonts w:eastAsia="Times New Roman" w:cs="Times New Roman"/>
                <w:color w:val="000000"/>
              </w:rPr>
            </w:pPr>
            <w:r>
              <w:rPr>
                <w:rFonts w:eastAsia="Times New Roman" w:cs="Times New Roman"/>
                <w:color w:val="000000"/>
              </w:rPr>
              <w:t>Razvijene obrazovne materijale i kurikulum</w:t>
            </w:r>
          </w:p>
        </w:tc>
        <w:tc>
          <w:tcPr>
            <w:tcW w:w="2272" w:type="dxa"/>
            <w:tcBorders>
              <w:top w:val="nil"/>
              <w:left w:val="nil"/>
              <w:bottom w:val="single" w:sz="4" w:space="0" w:color="auto"/>
              <w:right w:val="single" w:sz="4" w:space="0" w:color="auto"/>
            </w:tcBorders>
            <w:noWrap/>
            <w:vAlign w:val="center"/>
            <w:hideMark/>
          </w:tcPr>
          <w:p w14:paraId="6462AA71" w14:textId="77777777" w:rsidR="002E5B32" w:rsidRDefault="002E5B32">
            <w:pPr>
              <w:spacing w:line="276" w:lineRule="auto"/>
              <w:jc w:val="center"/>
              <w:rPr>
                <w:rFonts w:eastAsia="Times New Roman" w:cs="Times New Roman"/>
                <w:color w:val="000000"/>
              </w:rPr>
            </w:pPr>
            <w:r>
              <w:rPr>
                <w:rFonts w:eastAsia="Times New Roman" w:cs="Times New Roman"/>
                <w:color w:val="000000"/>
              </w:rPr>
              <w:t>Uključivanje materijala u postojeće obrazovne programe, saradnja sa obrazovnim institucijama</w:t>
            </w:r>
          </w:p>
        </w:tc>
        <w:tc>
          <w:tcPr>
            <w:tcW w:w="2272" w:type="dxa"/>
            <w:tcBorders>
              <w:top w:val="nil"/>
              <w:left w:val="nil"/>
              <w:bottom w:val="single" w:sz="4" w:space="0" w:color="auto"/>
              <w:right w:val="single" w:sz="4" w:space="0" w:color="auto"/>
            </w:tcBorders>
            <w:noWrap/>
            <w:vAlign w:val="center"/>
            <w:hideMark/>
          </w:tcPr>
          <w:p w14:paraId="38319C20" w14:textId="77777777" w:rsidR="002E5B32" w:rsidRDefault="002E5B32">
            <w:pPr>
              <w:spacing w:line="276" w:lineRule="auto"/>
              <w:jc w:val="center"/>
              <w:rPr>
                <w:rFonts w:eastAsia="Times New Roman" w:cs="Times New Roman"/>
                <w:color w:val="000000"/>
              </w:rPr>
            </w:pPr>
            <w:r>
              <w:rPr>
                <w:rFonts w:eastAsia="Times New Roman" w:cs="Times New Roman"/>
                <w:color w:val="000000"/>
              </w:rPr>
              <w:t>Finansijski resursi, stručni kadrovi</w:t>
            </w:r>
          </w:p>
        </w:tc>
        <w:tc>
          <w:tcPr>
            <w:tcW w:w="2272" w:type="dxa"/>
            <w:tcBorders>
              <w:top w:val="nil"/>
              <w:left w:val="nil"/>
              <w:bottom w:val="single" w:sz="4" w:space="0" w:color="auto"/>
              <w:right w:val="single" w:sz="4" w:space="0" w:color="auto"/>
            </w:tcBorders>
            <w:noWrap/>
            <w:vAlign w:val="center"/>
            <w:hideMark/>
          </w:tcPr>
          <w:p w14:paraId="623F40C1" w14:textId="77777777" w:rsidR="002E5B32" w:rsidRDefault="002E5B32">
            <w:pPr>
              <w:spacing w:line="276" w:lineRule="auto"/>
              <w:jc w:val="center"/>
              <w:rPr>
                <w:rFonts w:eastAsia="Times New Roman" w:cs="Times New Roman"/>
                <w:color w:val="000000"/>
              </w:rPr>
            </w:pPr>
            <w:r>
              <w:rPr>
                <w:rFonts w:eastAsia="Times New Roman" w:cs="Times New Roman"/>
                <w:color w:val="000000"/>
              </w:rPr>
              <w:t>Interni budžet organizacije, partnerske institucije, donatori</w:t>
            </w:r>
          </w:p>
        </w:tc>
      </w:tr>
      <w:tr w:rsidR="002E5B32" w14:paraId="25F24A6D" w14:textId="77777777" w:rsidTr="002E5B32">
        <w:trPr>
          <w:trHeight w:val="283"/>
        </w:trPr>
        <w:tc>
          <w:tcPr>
            <w:tcW w:w="2271" w:type="dxa"/>
            <w:tcBorders>
              <w:top w:val="nil"/>
              <w:left w:val="single" w:sz="4" w:space="0" w:color="auto"/>
              <w:bottom w:val="single" w:sz="4" w:space="0" w:color="auto"/>
              <w:right w:val="single" w:sz="4" w:space="0" w:color="auto"/>
            </w:tcBorders>
            <w:noWrap/>
            <w:vAlign w:val="center"/>
            <w:hideMark/>
          </w:tcPr>
          <w:p w14:paraId="442320B1" w14:textId="77777777" w:rsidR="002E5B32" w:rsidRDefault="002E5B32">
            <w:pPr>
              <w:spacing w:line="276" w:lineRule="auto"/>
              <w:jc w:val="center"/>
              <w:rPr>
                <w:rFonts w:eastAsia="Times New Roman" w:cs="Times New Roman"/>
                <w:color w:val="000000"/>
              </w:rPr>
            </w:pPr>
            <w:r>
              <w:rPr>
                <w:rFonts w:eastAsia="Times New Roman" w:cs="Times New Roman"/>
                <w:color w:val="000000"/>
              </w:rPr>
              <w:t>Razvijena mreža saradnika i partnera</w:t>
            </w:r>
          </w:p>
        </w:tc>
        <w:tc>
          <w:tcPr>
            <w:tcW w:w="2272" w:type="dxa"/>
            <w:tcBorders>
              <w:top w:val="nil"/>
              <w:left w:val="nil"/>
              <w:bottom w:val="single" w:sz="4" w:space="0" w:color="auto"/>
              <w:right w:val="single" w:sz="4" w:space="0" w:color="auto"/>
            </w:tcBorders>
            <w:noWrap/>
            <w:vAlign w:val="center"/>
            <w:hideMark/>
          </w:tcPr>
          <w:p w14:paraId="12A9EDB6" w14:textId="77777777" w:rsidR="002E5B32" w:rsidRDefault="002E5B32">
            <w:pPr>
              <w:spacing w:line="276" w:lineRule="auto"/>
              <w:jc w:val="center"/>
              <w:rPr>
                <w:rFonts w:eastAsia="Times New Roman" w:cs="Times New Roman"/>
                <w:color w:val="000000"/>
              </w:rPr>
            </w:pPr>
            <w:r>
              <w:rPr>
                <w:rFonts w:eastAsia="Times New Roman" w:cs="Times New Roman"/>
                <w:color w:val="000000"/>
              </w:rPr>
              <w:t>Redovna komunikacija i aktivno učešće u relevantnim mrežama i udruženjima</w:t>
            </w:r>
          </w:p>
        </w:tc>
        <w:tc>
          <w:tcPr>
            <w:tcW w:w="2272" w:type="dxa"/>
            <w:tcBorders>
              <w:top w:val="nil"/>
              <w:left w:val="nil"/>
              <w:bottom w:val="single" w:sz="4" w:space="0" w:color="auto"/>
              <w:right w:val="single" w:sz="4" w:space="0" w:color="auto"/>
            </w:tcBorders>
            <w:noWrap/>
            <w:vAlign w:val="center"/>
            <w:hideMark/>
          </w:tcPr>
          <w:p w14:paraId="1C111691" w14:textId="77777777" w:rsidR="002E5B32" w:rsidRDefault="002E5B32">
            <w:pPr>
              <w:spacing w:line="276" w:lineRule="auto"/>
              <w:jc w:val="center"/>
              <w:rPr>
                <w:rFonts w:eastAsia="Times New Roman" w:cs="Times New Roman"/>
                <w:color w:val="000000"/>
              </w:rPr>
            </w:pPr>
            <w:r>
              <w:rPr>
                <w:rFonts w:eastAsia="Times New Roman" w:cs="Times New Roman"/>
                <w:color w:val="000000"/>
              </w:rPr>
              <w:t>Vreme, posvećenost, stručni kapaciteti</w:t>
            </w:r>
          </w:p>
        </w:tc>
        <w:tc>
          <w:tcPr>
            <w:tcW w:w="2272" w:type="dxa"/>
            <w:tcBorders>
              <w:top w:val="nil"/>
              <w:left w:val="nil"/>
              <w:bottom w:val="single" w:sz="4" w:space="0" w:color="auto"/>
              <w:right w:val="single" w:sz="4" w:space="0" w:color="auto"/>
            </w:tcBorders>
            <w:noWrap/>
            <w:vAlign w:val="center"/>
            <w:hideMark/>
          </w:tcPr>
          <w:p w14:paraId="569B7C09" w14:textId="77777777" w:rsidR="002E5B32" w:rsidRDefault="002E5B32">
            <w:pPr>
              <w:spacing w:line="276" w:lineRule="auto"/>
              <w:jc w:val="center"/>
              <w:rPr>
                <w:rFonts w:eastAsia="Times New Roman" w:cs="Times New Roman"/>
                <w:color w:val="000000"/>
              </w:rPr>
            </w:pPr>
            <w:r>
              <w:rPr>
                <w:rFonts w:eastAsia="Times New Roman" w:cs="Times New Roman"/>
                <w:color w:val="000000"/>
              </w:rPr>
              <w:t>Interni resursi organizacije</w:t>
            </w:r>
          </w:p>
        </w:tc>
      </w:tr>
      <w:tr w:rsidR="002E5B32" w14:paraId="1A5268CD" w14:textId="77777777" w:rsidTr="002E5B32">
        <w:trPr>
          <w:trHeight w:val="283"/>
        </w:trPr>
        <w:tc>
          <w:tcPr>
            <w:tcW w:w="2271" w:type="dxa"/>
            <w:tcBorders>
              <w:top w:val="nil"/>
              <w:left w:val="single" w:sz="4" w:space="0" w:color="auto"/>
              <w:bottom w:val="single" w:sz="4" w:space="0" w:color="auto"/>
              <w:right w:val="single" w:sz="4" w:space="0" w:color="auto"/>
            </w:tcBorders>
            <w:noWrap/>
            <w:vAlign w:val="center"/>
            <w:hideMark/>
          </w:tcPr>
          <w:p w14:paraId="5B1DF350" w14:textId="77777777" w:rsidR="002E5B32" w:rsidRDefault="002E5B32">
            <w:pPr>
              <w:spacing w:line="276" w:lineRule="auto"/>
              <w:jc w:val="center"/>
              <w:rPr>
                <w:rFonts w:eastAsia="Times New Roman" w:cs="Times New Roman"/>
                <w:color w:val="000000"/>
              </w:rPr>
            </w:pPr>
            <w:r>
              <w:rPr>
                <w:rFonts w:eastAsia="Times New Roman" w:cs="Times New Roman"/>
                <w:color w:val="000000"/>
              </w:rPr>
              <w:t>Snažna veza sa lokalnom zajednicom i institucijama</w:t>
            </w:r>
          </w:p>
        </w:tc>
        <w:tc>
          <w:tcPr>
            <w:tcW w:w="2272" w:type="dxa"/>
            <w:tcBorders>
              <w:top w:val="nil"/>
              <w:left w:val="nil"/>
              <w:bottom w:val="single" w:sz="4" w:space="0" w:color="auto"/>
              <w:right w:val="single" w:sz="4" w:space="0" w:color="auto"/>
            </w:tcBorders>
            <w:noWrap/>
            <w:vAlign w:val="center"/>
            <w:hideMark/>
          </w:tcPr>
          <w:p w14:paraId="270C3B5A" w14:textId="77777777" w:rsidR="002E5B32" w:rsidRDefault="002E5B32">
            <w:pPr>
              <w:spacing w:line="276" w:lineRule="auto"/>
              <w:jc w:val="center"/>
              <w:rPr>
                <w:rFonts w:eastAsia="Times New Roman" w:cs="Times New Roman"/>
                <w:color w:val="000000"/>
              </w:rPr>
            </w:pPr>
            <w:r>
              <w:rPr>
                <w:rFonts w:eastAsia="Times New Roman" w:cs="Times New Roman"/>
                <w:color w:val="000000"/>
              </w:rPr>
              <w:t>Aktivno uključivanje lokalnih partnera i institucija u projektne aktivnosti, uspostavljanje trajnih saradničkih odnosa</w:t>
            </w:r>
          </w:p>
        </w:tc>
        <w:tc>
          <w:tcPr>
            <w:tcW w:w="2272" w:type="dxa"/>
            <w:tcBorders>
              <w:top w:val="nil"/>
              <w:left w:val="nil"/>
              <w:bottom w:val="single" w:sz="4" w:space="0" w:color="auto"/>
              <w:right w:val="single" w:sz="4" w:space="0" w:color="auto"/>
            </w:tcBorders>
            <w:noWrap/>
            <w:vAlign w:val="center"/>
            <w:hideMark/>
          </w:tcPr>
          <w:p w14:paraId="1B4DA5C4" w14:textId="77777777" w:rsidR="002E5B32" w:rsidRDefault="002E5B32">
            <w:pPr>
              <w:spacing w:line="276" w:lineRule="auto"/>
              <w:jc w:val="center"/>
              <w:rPr>
                <w:rFonts w:eastAsia="Times New Roman" w:cs="Times New Roman"/>
                <w:color w:val="000000"/>
              </w:rPr>
            </w:pPr>
            <w:r>
              <w:rPr>
                <w:rFonts w:eastAsia="Times New Roman" w:cs="Times New Roman"/>
                <w:color w:val="000000"/>
              </w:rPr>
              <w:t>Vreme, stručni kapaciteti, angažovanje lokalnih resursa</w:t>
            </w:r>
          </w:p>
        </w:tc>
        <w:tc>
          <w:tcPr>
            <w:tcW w:w="2272" w:type="dxa"/>
            <w:tcBorders>
              <w:top w:val="nil"/>
              <w:left w:val="nil"/>
              <w:bottom w:val="single" w:sz="4" w:space="0" w:color="auto"/>
              <w:right w:val="single" w:sz="4" w:space="0" w:color="auto"/>
            </w:tcBorders>
            <w:noWrap/>
            <w:vAlign w:val="center"/>
            <w:hideMark/>
          </w:tcPr>
          <w:p w14:paraId="0CDD2147" w14:textId="77777777" w:rsidR="002E5B32" w:rsidRDefault="002E5B32">
            <w:pPr>
              <w:spacing w:line="276" w:lineRule="auto"/>
              <w:jc w:val="center"/>
              <w:rPr>
                <w:rFonts w:eastAsia="Times New Roman" w:cs="Times New Roman"/>
                <w:color w:val="000000"/>
              </w:rPr>
            </w:pPr>
            <w:r>
              <w:rPr>
                <w:rFonts w:eastAsia="Times New Roman" w:cs="Times New Roman"/>
                <w:color w:val="000000"/>
              </w:rPr>
              <w:t>Partneri, lokalne institucije, fondovi</w:t>
            </w:r>
          </w:p>
        </w:tc>
      </w:tr>
      <w:tr w:rsidR="002E5B32" w14:paraId="7AD0413F" w14:textId="77777777" w:rsidTr="002E5B32">
        <w:trPr>
          <w:trHeight w:val="283"/>
        </w:trPr>
        <w:tc>
          <w:tcPr>
            <w:tcW w:w="2271" w:type="dxa"/>
            <w:tcBorders>
              <w:top w:val="nil"/>
              <w:left w:val="single" w:sz="4" w:space="0" w:color="auto"/>
              <w:bottom w:val="single" w:sz="4" w:space="0" w:color="auto"/>
              <w:right w:val="single" w:sz="4" w:space="0" w:color="auto"/>
            </w:tcBorders>
            <w:noWrap/>
            <w:vAlign w:val="center"/>
            <w:hideMark/>
          </w:tcPr>
          <w:p w14:paraId="668B494D" w14:textId="77777777" w:rsidR="002E5B32" w:rsidRDefault="002E5B32">
            <w:pPr>
              <w:spacing w:line="276" w:lineRule="auto"/>
              <w:jc w:val="center"/>
              <w:rPr>
                <w:rFonts w:eastAsia="Times New Roman" w:cs="Times New Roman"/>
                <w:color w:val="000000"/>
              </w:rPr>
            </w:pPr>
            <w:r>
              <w:rPr>
                <w:rFonts w:eastAsia="Times New Roman" w:cs="Times New Roman"/>
                <w:color w:val="000000"/>
              </w:rPr>
              <w:t>Rezultati projekta integrisani u nacionalne politike i strategije</w:t>
            </w:r>
          </w:p>
        </w:tc>
        <w:tc>
          <w:tcPr>
            <w:tcW w:w="2272" w:type="dxa"/>
            <w:tcBorders>
              <w:top w:val="nil"/>
              <w:left w:val="nil"/>
              <w:bottom w:val="single" w:sz="4" w:space="0" w:color="auto"/>
              <w:right w:val="single" w:sz="4" w:space="0" w:color="auto"/>
            </w:tcBorders>
            <w:noWrap/>
            <w:vAlign w:val="center"/>
            <w:hideMark/>
          </w:tcPr>
          <w:p w14:paraId="0887FE18" w14:textId="77777777" w:rsidR="002E5B32" w:rsidRDefault="002E5B32">
            <w:pPr>
              <w:spacing w:line="276" w:lineRule="auto"/>
              <w:jc w:val="center"/>
              <w:rPr>
                <w:rFonts w:eastAsia="Times New Roman" w:cs="Times New Roman"/>
                <w:color w:val="000000"/>
              </w:rPr>
            </w:pPr>
            <w:r>
              <w:rPr>
                <w:rFonts w:eastAsia="Times New Roman" w:cs="Times New Roman"/>
                <w:color w:val="000000"/>
              </w:rPr>
              <w:t>Kontinuirana komunikacija sa relevantnim institucijama i lobiranje za prihvatanje i implementaciju rezultata projekta</w:t>
            </w:r>
          </w:p>
        </w:tc>
        <w:tc>
          <w:tcPr>
            <w:tcW w:w="2272" w:type="dxa"/>
            <w:tcBorders>
              <w:top w:val="nil"/>
              <w:left w:val="nil"/>
              <w:bottom w:val="single" w:sz="4" w:space="0" w:color="auto"/>
              <w:right w:val="single" w:sz="4" w:space="0" w:color="auto"/>
            </w:tcBorders>
            <w:noWrap/>
            <w:vAlign w:val="center"/>
            <w:hideMark/>
          </w:tcPr>
          <w:p w14:paraId="642BA081" w14:textId="77777777" w:rsidR="002E5B32" w:rsidRDefault="002E5B32">
            <w:pPr>
              <w:spacing w:line="276" w:lineRule="auto"/>
              <w:jc w:val="center"/>
              <w:rPr>
                <w:rFonts w:eastAsia="Times New Roman" w:cs="Times New Roman"/>
                <w:color w:val="000000"/>
              </w:rPr>
            </w:pPr>
            <w:r>
              <w:rPr>
                <w:rFonts w:eastAsia="Times New Roman" w:cs="Times New Roman"/>
                <w:color w:val="000000"/>
              </w:rPr>
              <w:t>Vreme, stručni kapaciteti, lobiranje</w:t>
            </w:r>
          </w:p>
        </w:tc>
        <w:tc>
          <w:tcPr>
            <w:tcW w:w="2272" w:type="dxa"/>
            <w:tcBorders>
              <w:top w:val="nil"/>
              <w:left w:val="nil"/>
              <w:bottom w:val="single" w:sz="4" w:space="0" w:color="auto"/>
              <w:right w:val="single" w:sz="4" w:space="0" w:color="auto"/>
            </w:tcBorders>
            <w:noWrap/>
            <w:vAlign w:val="center"/>
            <w:hideMark/>
          </w:tcPr>
          <w:p w14:paraId="78B96122" w14:textId="77777777" w:rsidR="002E5B32" w:rsidRDefault="002E5B32">
            <w:pPr>
              <w:spacing w:line="276" w:lineRule="auto"/>
              <w:jc w:val="center"/>
              <w:rPr>
                <w:rFonts w:eastAsia="Times New Roman" w:cs="Times New Roman"/>
                <w:color w:val="000000"/>
              </w:rPr>
            </w:pPr>
            <w:r>
              <w:rPr>
                <w:rFonts w:eastAsia="Times New Roman" w:cs="Times New Roman"/>
                <w:color w:val="000000"/>
              </w:rPr>
              <w:t>Tim projekta, partneri, relevantne institucije</w:t>
            </w:r>
          </w:p>
        </w:tc>
      </w:tr>
      <w:tr w:rsidR="002E5B32" w14:paraId="22A4ADC4" w14:textId="77777777" w:rsidTr="002E5B32">
        <w:trPr>
          <w:trHeight w:val="283"/>
        </w:trPr>
        <w:tc>
          <w:tcPr>
            <w:tcW w:w="2271" w:type="dxa"/>
            <w:tcBorders>
              <w:top w:val="nil"/>
              <w:left w:val="single" w:sz="4" w:space="0" w:color="auto"/>
              <w:bottom w:val="single" w:sz="4" w:space="0" w:color="auto"/>
              <w:right w:val="single" w:sz="4" w:space="0" w:color="auto"/>
            </w:tcBorders>
            <w:noWrap/>
            <w:vAlign w:val="center"/>
            <w:hideMark/>
          </w:tcPr>
          <w:p w14:paraId="2263FD4F" w14:textId="77777777" w:rsidR="002E5B32" w:rsidRDefault="002E5B32">
            <w:pPr>
              <w:spacing w:line="276" w:lineRule="auto"/>
              <w:jc w:val="center"/>
              <w:rPr>
                <w:rFonts w:eastAsia="Times New Roman" w:cs="Times New Roman"/>
                <w:color w:val="000000"/>
              </w:rPr>
            </w:pPr>
            <w:r>
              <w:rPr>
                <w:rFonts w:eastAsia="Times New Roman" w:cs="Times New Roman"/>
                <w:color w:val="000000"/>
              </w:rPr>
              <w:t>Diversifikacija finansiranja projekta</w:t>
            </w:r>
          </w:p>
        </w:tc>
        <w:tc>
          <w:tcPr>
            <w:tcW w:w="2272" w:type="dxa"/>
            <w:tcBorders>
              <w:top w:val="nil"/>
              <w:left w:val="nil"/>
              <w:bottom w:val="single" w:sz="4" w:space="0" w:color="auto"/>
              <w:right w:val="single" w:sz="4" w:space="0" w:color="auto"/>
            </w:tcBorders>
            <w:noWrap/>
            <w:vAlign w:val="center"/>
            <w:hideMark/>
          </w:tcPr>
          <w:p w14:paraId="70F97712" w14:textId="77777777" w:rsidR="002E5B32" w:rsidRDefault="002E5B32">
            <w:pPr>
              <w:spacing w:line="276" w:lineRule="auto"/>
              <w:jc w:val="center"/>
              <w:rPr>
                <w:rFonts w:eastAsia="Times New Roman" w:cs="Times New Roman"/>
                <w:color w:val="000000"/>
              </w:rPr>
            </w:pPr>
            <w:r>
              <w:rPr>
                <w:rFonts w:eastAsia="Times New Roman" w:cs="Times New Roman"/>
                <w:color w:val="000000"/>
              </w:rPr>
              <w:t>Aktivno traženje dodatnih izvora finansiranja, apliciranje za nacionalne/regionalne fondove i grantove</w:t>
            </w:r>
          </w:p>
        </w:tc>
        <w:tc>
          <w:tcPr>
            <w:tcW w:w="2272" w:type="dxa"/>
            <w:tcBorders>
              <w:top w:val="nil"/>
              <w:left w:val="nil"/>
              <w:bottom w:val="single" w:sz="4" w:space="0" w:color="auto"/>
              <w:right w:val="single" w:sz="4" w:space="0" w:color="auto"/>
            </w:tcBorders>
            <w:noWrap/>
            <w:vAlign w:val="center"/>
            <w:hideMark/>
          </w:tcPr>
          <w:p w14:paraId="2D59D04C" w14:textId="77777777" w:rsidR="002E5B32" w:rsidRDefault="002E5B32">
            <w:pPr>
              <w:spacing w:line="276" w:lineRule="auto"/>
              <w:jc w:val="center"/>
              <w:rPr>
                <w:rFonts w:eastAsia="Times New Roman" w:cs="Times New Roman"/>
                <w:color w:val="000000"/>
              </w:rPr>
            </w:pPr>
            <w:r>
              <w:rPr>
                <w:rFonts w:eastAsia="Times New Roman" w:cs="Times New Roman"/>
                <w:color w:val="000000"/>
              </w:rPr>
              <w:t>Vreme, stručni kapaciteti, priprema aplikacija</w:t>
            </w:r>
          </w:p>
        </w:tc>
        <w:tc>
          <w:tcPr>
            <w:tcW w:w="2272" w:type="dxa"/>
            <w:tcBorders>
              <w:top w:val="nil"/>
              <w:left w:val="nil"/>
              <w:bottom w:val="single" w:sz="4" w:space="0" w:color="auto"/>
              <w:right w:val="single" w:sz="4" w:space="0" w:color="auto"/>
            </w:tcBorders>
            <w:noWrap/>
            <w:vAlign w:val="center"/>
            <w:hideMark/>
          </w:tcPr>
          <w:p w14:paraId="6998B6AB" w14:textId="77777777" w:rsidR="002E5B32" w:rsidRDefault="002E5B32">
            <w:pPr>
              <w:spacing w:line="276" w:lineRule="auto"/>
              <w:jc w:val="center"/>
              <w:rPr>
                <w:rFonts w:eastAsia="Times New Roman" w:cs="Times New Roman"/>
                <w:color w:val="000000"/>
              </w:rPr>
            </w:pPr>
            <w:r>
              <w:rPr>
                <w:rFonts w:eastAsia="Times New Roman" w:cs="Times New Roman"/>
                <w:color w:val="000000"/>
              </w:rPr>
              <w:t>Tim projekta, partneri, fondovi, grantovi</w:t>
            </w:r>
          </w:p>
        </w:tc>
      </w:tr>
    </w:tbl>
    <w:p w14:paraId="22AB0468" w14:textId="77777777" w:rsidR="002E5B32" w:rsidRDefault="002E5B32" w:rsidP="002E5B32">
      <w:pPr>
        <w:tabs>
          <w:tab w:val="left" w:pos="3649"/>
          <w:tab w:val="left" w:pos="5349"/>
          <w:tab w:val="left" w:pos="7992"/>
          <w:tab w:val="left" w:pos="9639"/>
          <w:tab w:val="left" w:pos="10778"/>
        </w:tabs>
        <w:jc w:val="both"/>
        <w:rPr>
          <w:rFonts w:eastAsia="Calibri" w:cs="Arial"/>
          <w:i/>
          <w:color w:val="FF0000"/>
          <w:szCs w:val="20"/>
          <w:lang w:val="en-GB" w:eastAsia="en-GB"/>
        </w:rPr>
      </w:pPr>
      <w:r>
        <w:rPr>
          <w:i/>
          <w:color w:val="FF0000"/>
        </w:rPr>
        <w:t>Please insert rows as necessary</w:t>
      </w:r>
    </w:p>
    <w:p w14:paraId="15D4D935" w14:textId="77777777" w:rsidR="002E5B32" w:rsidRDefault="002E5B32" w:rsidP="002E5B32">
      <w:pPr>
        <w:tabs>
          <w:tab w:val="left" w:pos="3649"/>
          <w:tab w:val="left" w:pos="5349"/>
          <w:tab w:val="left" w:pos="7992"/>
          <w:tab w:val="left" w:pos="9639"/>
          <w:tab w:val="left" w:pos="10778"/>
        </w:tabs>
        <w:jc w:val="both"/>
        <w:rPr>
          <w:i/>
        </w:rPr>
      </w:pPr>
    </w:p>
    <w:p w14:paraId="219D8E69" w14:textId="77777777" w:rsidR="002E5B32" w:rsidRDefault="002E5B32" w:rsidP="002E5B32">
      <w:pPr>
        <w:rPr>
          <w:i/>
        </w:rPr>
        <w:sectPr w:rsidR="002E5B32">
          <w:type w:val="continuous"/>
          <w:pgSz w:w="11907" w:h="16839"/>
          <w:pgMar w:top="1417" w:right="1417" w:bottom="1417" w:left="1417" w:header="0" w:footer="0" w:gutter="0"/>
          <w:cols w:space="720"/>
          <w:formProt w:val="0"/>
        </w:sectPr>
      </w:pPr>
    </w:p>
    <w:p w14:paraId="346D28EA" w14:textId="77777777" w:rsidR="002E5B32" w:rsidRDefault="002E5B32" w:rsidP="002E5B32">
      <w:pPr>
        <w:pStyle w:val="Heading1"/>
        <w:shd w:val="clear" w:color="auto" w:fill="333399"/>
        <w:tabs>
          <w:tab w:val="left" w:pos="9639"/>
        </w:tabs>
        <w:spacing w:before="0"/>
        <w:jc w:val="center"/>
        <w:rPr>
          <w:rFonts w:asciiTheme="minorHAnsi" w:hAnsiTheme="minorHAnsi"/>
        </w:rPr>
      </w:pPr>
      <w:r>
        <w:rPr>
          <w:rFonts w:asciiTheme="minorHAnsi" w:hAnsiTheme="minorHAnsi"/>
        </w:rPr>
        <w:t>PART H - Other EU grants</w:t>
      </w:r>
    </w:p>
    <w:p w14:paraId="5AC75985" w14:textId="77777777" w:rsidR="002E5B32" w:rsidRDefault="002E5B32" w:rsidP="002E5B32">
      <w:pPr>
        <w:rPr>
          <w:szCs w:val="20"/>
        </w:rPr>
      </w:pPr>
    </w:p>
    <w:p w14:paraId="2CC22C38" w14:textId="77777777" w:rsidR="002E5B32" w:rsidRDefault="002E5B32" w:rsidP="002E5B32">
      <w:pPr>
        <w:tabs>
          <w:tab w:val="left" w:pos="3649"/>
          <w:tab w:val="left" w:pos="5349"/>
          <w:tab w:val="left" w:pos="7992"/>
          <w:tab w:val="left" w:pos="9639"/>
          <w:tab w:val="left" w:pos="10778"/>
        </w:tabs>
        <w:jc w:val="both"/>
        <w:rPr>
          <w:i/>
        </w:rPr>
      </w:pPr>
      <w:r>
        <w:rPr>
          <w:i/>
        </w:rPr>
        <w:t xml:space="preserve">Please list the </w:t>
      </w:r>
      <w:r>
        <w:rPr>
          <w:b/>
          <w:i/>
        </w:rPr>
        <w:t>projects</w:t>
      </w:r>
      <w:r>
        <w:rPr>
          <w:i/>
        </w:rPr>
        <w:t xml:space="preserve"> for which the organisations involved in this application have received financial support from EU programmes.</w:t>
      </w:r>
    </w:p>
    <w:p w14:paraId="30271F36" w14:textId="77777777" w:rsidR="002E5B32" w:rsidRDefault="00000000" w:rsidP="002E5B32">
      <w:pPr>
        <w:tabs>
          <w:tab w:val="left" w:pos="3649"/>
          <w:tab w:val="left" w:pos="5349"/>
          <w:tab w:val="left" w:pos="7992"/>
          <w:tab w:val="left" w:pos="9639"/>
          <w:tab w:val="left" w:pos="10778"/>
        </w:tabs>
        <w:jc w:val="both"/>
        <w:rPr>
          <w:i/>
        </w:rPr>
      </w:pPr>
      <w:sdt>
        <w:sdtPr>
          <w:rPr>
            <w:color w:val="FFFFFF" w:themeColor="background1"/>
          </w:rPr>
          <w:id w:val="-1119289137"/>
          <w14:checkbox>
            <w14:checked w14:val="1"/>
            <w14:checkedState w14:val="2612" w14:font="MS Gothic"/>
            <w14:uncheckedState w14:val="2610" w14:font="MS Gothic"/>
          </w14:checkbox>
        </w:sdtPr>
        <w:sdtContent>
          <w:r w:rsidR="002E5B32">
            <w:rPr>
              <w:rFonts w:ascii="MS Gothic" w:eastAsia="MS Gothic" w:hAnsi="MS Gothic" w:hint="eastAsia"/>
              <w:color w:val="FFFFFF" w:themeColor="background1"/>
            </w:rPr>
            <w:t>☒</w:t>
          </w:r>
        </w:sdtContent>
      </w:sdt>
    </w:p>
    <w:p w14:paraId="67E51D4D" w14:textId="77777777" w:rsidR="002E5B32" w:rsidRDefault="002E5B32" w:rsidP="002E5B32">
      <w:pPr>
        <w:rPr>
          <w:i/>
        </w:rPr>
        <w:sectPr w:rsidR="002E5B32">
          <w:pgSz w:w="11907" w:h="16839"/>
          <w:pgMar w:top="1417" w:right="1417" w:bottom="1417" w:left="1417" w:header="0" w:footer="0" w:gutter="0"/>
          <w:cols w:space="720"/>
        </w:sectPr>
      </w:pPr>
    </w:p>
    <w:p w14:paraId="5BA20623" w14:textId="77777777" w:rsidR="002E5B32" w:rsidRDefault="002E5B32" w:rsidP="002E5B32">
      <w:pPr>
        <w:tabs>
          <w:tab w:val="left" w:pos="3649"/>
          <w:tab w:val="left" w:pos="5349"/>
          <w:tab w:val="left" w:pos="7992"/>
          <w:tab w:val="left" w:pos="9639"/>
          <w:tab w:val="left" w:pos="10778"/>
        </w:tabs>
        <w:jc w:val="both"/>
        <w:rPr>
          <w:i/>
        </w:rPr>
      </w:pPr>
    </w:p>
    <w:tbl>
      <w:tblPr>
        <w:tblStyle w:val="TableGrid"/>
        <w:tblW w:w="0" w:type="auto"/>
        <w:tblInd w:w="108" w:type="dxa"/>
        <w:tblLook w:val="04A0" w:firstRow="1" w:lastRow="0" w:firstColumn="1" w:lastColumn="0" w:noHBand="0" w:noVBand="1"/>
      </w:tblPr>
      <w:tblGrid>
        <w:gridCol w:w="2241"/>
        <w:gridCol w:w="2238"/>
        <w:gridCol w:w="2244"/>
        <w:gridCol w:w="2232"/>
      </w:tblGrid>
      <w:tr w:rsidR="002E5B32" w14:paraId="66D7B1FC" w14:textId="77777777" w:rsidTr="002E5B32">
        <w:tc>
          <w:tcPr>
            <w:tcW w:w="2268"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71D24D85" w14:textId="77777777" w:rsidR="002E5B32" w:rsidRDefault="002E5B32">
            <w:pPr>
              <w:jc w:val="center"/>
              <w:rPr>
                <w:rFonts w:ascii="Calibri" w:hAnsi="Calibri"/>
                <w:b/>
              </w:rPr>
            </w:pPr>
            <w:r>
              <w:rPr>
                <w:rFonts w:ascii="Calibri" w:hAnsi="Calibri"/>
                <w:b/>
              </w:rPr>
              <w:t>Programme or initiative</w:t>
            </w:r>
          </w:p>
        </w:tc>
        <w:tc>
          <w:tcPr>
            <w:tcW w:w="2268"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2BF4DB3B" w14:textId="77777777" w:rsidR="002E5B32" w:rsidRDefault="002E5B32">
            <w:pPr>
              <w:jc w:val="center"/>
              <w:rPr>
                <w:rFonts w:ascii="Calibri" w:hAnsi="Calibri"/>
                <w:b/>
              </w:rPr>
            </w:pPr>
            <w:r>
              <w:rPr>
                <w:rFonts w:ascii="Calibri" w:hAnsi="Calibri"/>
                <w:b/>
              </w:rPr>
              <w:t>Reference number</w:t>
            </w:r>
          </w:p>
        </w:tc>
        <w:tc>
          <w:tcPr>
            <w:tcW w:w="2268"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6B8B4045" w14:textId="77777777" w:rsidR="002E5B32" w:rsidRDefault="002E5B32">
            <w:pPr>
              <w:jc w:val="center"/>
              <w:rPr>
                <w:rFonts w:ascii="Calibri" w:hAnsi="Calibri"/>
                <w:b/>
              </w:rPr>
            </w:pPr>
            <w:r>
              <w:rPr>
                <w:rFonts w:ascii="Calibri" w:hAnsi="Calibri"/>
                <w:b/>
              </w:rPr>
              <w:t>Beneficiary Organisation</w:t>
            </w:r>
          </w:p>
        </w:tc>
        <w:tc>
          <w:tcPr>
            <w:tcW w:w="2268"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582D8F1A" w14:textId="77777777" w:rsidR="002E5B32" w:rsidRDefault="002E5B32">
            <w:pPr>
              <w:jc w:val="center"/>
              <w:rPr>
                <w:rFonts w:ascii="Calibri" w:hAnsi="Calibri"/>
                <w:b/>
              </w:rPr>
            </w:pPr>
            <w:r>
              <w:rPr>
                <w:rFonts w:ascii="Calibri" w:hAnsi="Calibri"/>
                <w:b/>
              </w:rPr>
              <w:t>Title of the Project</w:t>
            </w:r>
          </w:p>
        </w:tc>
      </w:tr>
      <w:tr w:rsidR="002E5B32" w14:paraId="7D44FCD9" w14:textId="77777777" w:rsidTr="002E5B32">
        <w:trPr>
          <w:trHeight w:val="283"/>
        </w:trPr>
        <w:tc>
          <w:tcPr>
            <w:tcW w:w="2268" w:type="dxa"/>
            <w:tcBorders>
              <w:top w:val="single" w:sz="4" w:space="0" w:color="auto"/>
              <w:left w:val="single" w:sz="4" w:space="0" w:color="auto"/>
              <w:bottom w:val="single" w:sz="4" w:space="0" w:color="auto"/>
              <w:right w:val="single" w:sz="4" w:space="0" w:color="auto"/>
            </w:tcBorders>
          </w:tcPr>
          <w:p w14:paraId="7BD3ECB5" w14:textId="77777777" w:rsidR="002E5B32" w:rsidRDefault="002E5B32">
            <w:pPr>
              <w:tabs>
                <w:tab w:val="left" w:pos="3649"/>
                <w:tab w:val="left" w:pos="5349"/>
                <w:tab w:val="left" w:pos="7992"/>
                <w:tab w:val="left" w:pos="9639"/>
                <w:tab w:val="left" w:pos="10778"/>
              </w:tabs>
              <w:jc w:val="both"/>
              <w:rPr>
                <w:rFonts w:ascii="Calibri" w:hAnsi="Calibri"/>
                <w:i/>
              </w:rPr>
            </w:pPr>
          </w:p>
        </w:tc>
        <w:tc>
          <w:tcPr>
            <w:tcW w:w="2268" w:type="dxa"/>
            <w:tcBorders>
              <w:top w:val="single" w:sz="4" w:space="0" w:color="auto"/>
              <w:left w:val="single" w:sz="4" w:space="0" w:color="auto"/>
              <w:bottom w:val="single" w:sz="4" w:space="0" w:color="auto"/>
              <w:right w:val="single" w:sz="4" w:space="0" w:color="auto"/>
            </w:tcBorders>
          </w:tcPr>
          <w:p w14:paraId="0C2CC5A2" w14:textId="77777777" w:rsidR="002E5B32" w:rsidRDefault="002E5B32">
            <w:pPr>
              <w:tabs>
                <w:tab w:val="left" w:pos="3649"/>
                <w:tab w:val="left" w:pos="5349"/>
                <w:tab w:val="left" w:pos="7992"/>
                <w:tab w:val="left" w:pos="9639"/>
                <w:tab w:val="left" w:pos="10778"/>
              </w:tabs>
              <w:jc w:val="both"/>
              <w:rPr>
                <w:rFonts w:ascii="Calibri" w:hAnsi="Calibri"/>
                <w:i/>
              </w:rPr>
            </w:pPr>
          </w:p>
        </w:tc>
        <w:tc>
          <w:tcPr>
            <w:tcW w:w="2268" w:type="dxa"/>
            <w:tcBorders>
              <w:top w:val="single" w:sz="4" w:space="0" w:color="auto"/>
              <w:left w:val="single" w:sz="4" w:space="0" w:color="auto"/>
              <w:bottom w:val="single" w:sz="4" w:space="0" w:color="auto"/>
              <w:right w:val="single" w:sz="4" w:space="0" w:color="auto"/>
            </w:tcBorders>
          </w:tcPr>
          <w:p w14:paraId="2CA67E4B" w14:textId="77777777" w:rsidR="002E5B32" w:rsidRDefault="002E5B32">
            <w:pPr>
              <w:tabs>
                <w:tab w:val="left" w:pos="3649"/>
                <w:tab w:val="left" w:pos="5349"/>
                <w:tab w:val="left" w:pos="7992"/>
                <w:tab w:val="left" w:pos="9639"/>
                <w:tab w:val="left" w:pos="10778"/>
              </w:tabs>
              <w:jc w:val="both"/>
              <w:rPr>
                <w:rFonts w:ascii="Calibri" w:hAnsi="Calibri"/>
                <w:i/>
              </w:rPr>
            </w:pPr>
          </w:p>
        </w:tc>
        <w:tc>
          <w:tcPr>
            <w:tcW w:w="2268" w:type="dxa"/>
            <w:tcBorders>
              <w:top w:val="single" w:sz="4" w:space="0" w:color="auto"/>
              <w:left w:val="single" w:sz="4" w:space="0" w:color="auto"/>
              <w:bottom w:val="single" w:sz="4" w:space="0" w:color="auto"/>
              <w:right w:val="single" w:sz="4" w:space="0" w:color="auto"/>
            </w:tcBorders>
          </w:tcPr>
          <w:p w14:paraId="0A47BDB2" w14:textId="77777777" w:rsidR="002E5B32" w:rsidRDefault="002E5B32">
            <w:pPr>
              <w:tabs>
                <w:tab w:val="left" w:pos="3649"/>
                <w:tab w:val="left" w:pos="5349"/>
                <w:tab w:val="left" w:pos="7992"/>
                <w:tab w:val="left" w:pos="9639"/>
                <w:tab w:val="left" w:pos="10778"/>
              </w:tabs>
              <w:jc w:val="both"/>
              <w:rPr>
                <w:rFonts w:ascii="Calibri" w:hAnsi="Calibri"/>
                <w:i/>
              </w:rPr>
            </w:pPr>
          </w:p>
        </w:tc>
      </w:tr>
      <w:tr w:rsidR="002E5B32" w14:paraId="08899F16" w14:textId="77777777" w:rsidTr="002E5B32">
        <w:trPr>
          <w:trHeight w:val="283"/>
        </w:trPr>
        <w:tc>
          <w:tcPr>
            <w:tcW w:w="2268" w:type="dxa"/>
            <w:tcBorders>
              <w:top w:val="single" w:sz="4" w:space="0" w:color="auto"/>
              <w:left w:val="single" w:sz="4" w:space="0" w:color="auto"/>
              <w:bottom w:val="single" w:sz="4" w:space="0" w:color="auto"/>
              <w:right w:val="single" w:sz="4" w:space="0" w:color="auto"/>
            </w:tcBorders>
          </w:tcPr>
          <w:p w14:paraId="5AA510F5" w14:textId="77777777" w:rsidR="002E5B32" w:rsidRDefault="002E5B32">
            <w:pPr>
              <w:tabs>
                <w:tab w:val="left" w:pos="3649"/>
                <w:tab w:val="left" w:pos="5349"/>
                <w:tab w:val="left" w:pos="7992"/>
                <w:tab w:val="left" w:pos="9639"/>
                <w:tab w:val="left" w:pos="10778"/>
              </w:tabs>
              <w:jc w:val="both"/>
              <w:rPr>
                <w:rFonts w:ascii="Calibri" w:hAnsi="Calibri"/>
                <w:i/>
              </w:rPr>
            </w:pPr>
          </w:p>
        </w:tc>
        <w:tc>
          <w:tcPr>
            <w:tcW w:w="2268" w:type="dxa"/>
            <w:tcBorders>
              <w:top w:val="single" w:sz="4" w:space="0" w:color="auto"/>
              <w:left w:val="single" w:sz="4" w:space="0" w:color="auto"/>
              <w:bottom w:val="single" w:sz="4" w:space="0" w:color="auto"/>
              <w:right w:val="single" w:sz="4" w:space="0" w:color="auto"/>
            </w:tcBorders>
          </w:tcPr>
          <w:p w14:paraId="09887839" w14:textId="77777777" w:rsidR="002E5B32" w:rsidRDefault="002E5B32">
            <w:pPr>
              <w:tabs>
                <w:tab w:val="left" w:pos="3649"/>
                <w:tab w:val="left" w:pos="5349"/>
                <w:tab w:val="left" w:pos="7992"/>
                <w:tab w:val="left" w:pos="9639"/>
                <w:tab w:val="left" w:pos="10778"/>
              </w:tabs>
              <w:jc w:val="both"/>
              <w:rPr>
                <w:rFonts w:ascii="Calibri" w:hAnsi="Calibri"/>
                <w:i/>
              </w:rPr>
            </w:pPr>
          </w:p>
        </w:tc>
        <w:tc>
          <w:tcPr>
            <w:tcW w:w="2268" w:type="dxa"/>
            <w:tcBorders>
              <w:top w:val="single" w:sz="4" w:space="0" w:color="auto"/>
              <w:left w:val="single" w:sz="4" w:space="0" w:color="auto"/>
              <w:bottom w:val="single" w:sz="4" w:space="0" w:color="auto"/>
              <w:right w:val="single" w:sz="4" w:space="0" w:color="auto"/>
            </w:tcBorders>
          </w:tcPr>
          <w:p w14:paraId="5378E7CA" w14:textId="77777777" w:rsidR="002E5B32" w:rsidRDefault="002E5B32">
            <w:pPr>
              <w:tabs>
                <w:tab w:val="left" w:pos="3649"/>
                <w:tab w:val="left" w:pos="5349"/>
                <w:tab w:val="left" w:pos="7992"/>
                <w:tab w:val="left" w:pos="9639"/>
                <w:tab w:val="left" w:pos="10778"/>
              </w:tabs>
              <w:jc w:val="both"/>
              <w:rPr>
                <w:rFonts w:ascii="Calibri" w:hAnsi="Calibri"/>
                <w:i/>
              </w:rPr>
            </w:pPr>
          </w:p>
        </w:tc>
        <w:tc>
          <w:tcPr>
            <w:tcW w:w="2268" w:type="dxa"/>
            <w:tcBorders>
              <w:top w:val="single" w:sz="4" w:space="0" w:color="auto"/>
              <w:left w:val="single" w:sz="4" w:space="0" w:color="auto"/>
              <w:bottom w:val="single" w:sz="4" w:space="0" w:color="auto"/>
              <w:right w:val="single" w:sz="4" w:space="0" w:color="auto"/>
            </w:tcBorders>
          </w:tcPr>
          <w:p w14:paraId="60611C5A" w14:textId="77777777" w:rsidR="002E5B32" w:rsidRDefault="002E5B32">
            <w:pPr>
              <w:tabs>
                <w:tab w:val="left" w:pos="3649"/>
                <w:tab w:val="left" w:pos="5349"/>
                <w:tab w:val="left" w:pos="7992"/>
                <w:tab w:val="left" w:pos="9639"/>
                <w:tab w:val="left" w:pos="10778"/>
              </w:tabs>
              <w:jc w:val="both"/>
              <w:rPr>
                <w:rFonts w:ascii="Calibri" w:hAnsi="Calibri"/>
                <w:i/>
              </w:rPr>
            </w:pPr>
          </w:p>
        </w:tc>
      </w:tr>
      <w:tr w:rsidR="002E5B32" w14:paraId="02D5FD32" w14:textId="77777777" w:rsidTr="002E5B32">
        <w:trPr>
          <w:trHeight w:val="283"/>
        </w:trPr>
        <w:tc>
          <w:tcPr>
            <w:tcW w:w="2268" w:type="dxa"/>
            <w:tcBorders>
              <w:top w:val="single" w:sz="4" w:space="0" w:color="auto"/>
              <w:left w:val="single" w:sz="4" w:space="0" w:color="auto"/>
              <w:bottom w:val="single" w:sz="4" w:space="0" w:color="auto"/>
              <w:right w:val="single" w:sz="4" w:space="0" w:color="auto"/>
            </w:tcBorders>
          </w:tcPr>
          <w:p w14:paraId="22A8C22C" w14:textId="77777777" w:rsidR="002E5B32" w:rsidRDefault="002E5B32">
            <w:pPr>
              <w:tabs>
                <w:tab w:val="left" w:pos="3649"/>
                <w:tab w:val="left" w:pos="5349"/>
                <w:tab w:val="left" w:pos="7992"/>
                <w:tab w:val="left" w:pos="9639"/>
                <w:tab w:val="left" w:pos="10778"/>
              </w:tabs>
              <w:jc w:val="both"/>
              <w:rPr>
                <w:rFonts w:ascii="Calibri" w:hAnsi="Calibri"/>
                <w:i/>
              </w:rPr>
            </w:pPr>
          </w:p>
        </w:tc>
        <w:tc>
          <w:tcPr>
            <w:tcW w:w="2268" w:type="dxa"/>
            <w:tcBorders>
              <w:top w:val="single" w:sz="4" w:space="0" w:color="auto"/>
              <w:left w:val="single" w:sz="4" w:space="0" w:color="auto"/>
              <w:bottom w:val="single" w:sz="4" w:space="0" w:color="auto"/>
              <w:right w:val="single" w:sz="4" w:space="0" w:color="auto"/>
            </w:tcBorders>
          </w:tcPr>
          <w:p w14:paraId="3F2DC7C9" w14:textId="77777777" w:rsidR="002E5B32" w:rsidRDefault="002E5B32">
            <w:pPr>
              <w:tabs>
                <w:tab w:val="left" w:pos="3649"/>
                <w:tab w:val="left" w:pos="5349"/>
                <w:tab w:val="left" w:pos="7992"/>
                <w:tab w:val="left" w:pos="9639"/>
                <w:tab w:val="left" w:pos="10778"/>
              </w:tabs>
              <w:jc w:val="both"/>
              <w:rPr>
                <w:rFonts w:ascii="Calibri" w:hAnsi="Calibri"/>
                <w:i/>
              </w:rPr>
            </w:pPr>
          </w:p>
        </w:tc>
        <w:tc>
          <w:tcPr>
            <w:tcW w:w="2268" w:type="dxa"/>
            <w:tcBorders>
              <w:top w:val="single" w:sz="4" w:space="0" w:color="auto"/>
              <w:left w:val="single" w:sz="4" w:space="0" w:color="auto"/>
              <w:bottom w:val="single" w:sz="4" w:space="0" w:color="auto"/>
              <w:right w:val="single" w:sz="4" w:space="0" w:color="auto"/>
            </w:tcBorders>
          </w:tcPr>
          <w:p w14:paraId="5A562D87" w14:textId="77777777" w:rsidR="002E5B32" w:rsidRDefault="002E5B32">
            <w:pPr>
              <w:tabs>
                <w:tab w:val="left" w:pos="3649"/>
                <w:tab w:val="left" w:pos="5349"/>
                <w:tab w:val="left" w:pos="7992"/>
                <w:tab w:val="left" w:pos="9639"/>
                <w:tab w:val="left" w:pos="10778"/>
              </w:tabs>
              <w:jc w:val="both"/>
              <w:rPr>
                <w:rFonts w:ascii="Calibri" w:hAnsi="Calibri"/>
                <w:i/>
              </w:rPr>
            </w:pPr>
          </w:p>
        </w:tc>
        <w:tc>
          <w:tcPr>
            <w:tcW w:w="2268" w:type="dxa"/>
            <w:tcBorders>
              <w:top w:val="single" w:sz="4" w:space="0" w:color="auto"/>
              <w:left w:val="single" w:sz="4" w:space="0" w:color="auto"/>
              <w:bottom w:val="single" w:sz="4" w:space="0" w:color="auto"/>
              <w:right w:val="single" w:sz="4" w:space="0" w:color="auto"/>
            </w:tcBorders>
          </w:tcPr>
          <w:p w14:paraId="371D8722" w14:textId="77777777" w:rsidR="002E5B32" w:rsidRDefault="002E5B32">
            <w:pPr>
              <w:tabs>
                <w:tab w:val="left" w:pos="3649"/>
                <w:tab w:val="left" w:pos="5349"/>
                <w:tab w:val="left" w:pos="7992"/>
                <w:tab w:val="left" w:pos="9639"/>
                <w:tab w:val="left" w:pos="10778"/>
              </w:tabs>
              <w:jc w:val="both"/>
              <w:rPr>
                <w:rFonts w:ascii="Calibri" w:hAnsi="Calibri"/>
                <w:i/>
              </w:rPr>
            </w:pPr>
          </w:p>
        </w:tc>
      </w:tr>
      <w:tr w:rsidR="002E5B32" w14:paraId="6A2653CD" w14:textId="77777777" w:rsidTr="002E5B32">
        <w:trPr>
          <w:trHeight w:val="283"/>
        </w:trPr>
        <w:tc>
          <w:tcPr>
            <w:tcW w:w="2268" w:type="dxa"/>
            <w:tcBorders>
              <w:top w:val="single" w:sz="4" w:space="0" w:color="auto"/>
              <w:left w:val="single" w:sz="4" w:space="0" w:color="auto"/>
              <w:bottom w:val="single" w:sz="4" w:space="0" w:color="auto"/>
              <w:right w:val="single" w:sz="4" w:space="0" w:color="auto"/>
            </w:tcBorders>
          </w:tcPr>
          <w:p w14:paraId="665F1278" w14:textId="77777777" w:rsidR="002E5B32" w:rsidRDefault="002E5B32">
            <w:pPr>
              <w:tabs>
                <w:tab w:val="left" w:pos="3649"/>
                <w:tab w:val="left" w:pos="5349"/>
                <w:tab w:val="left" w:pos="7992"/>
                <w:tab w:val="left" w:pos="9639"/>
                <w:tab w:val="left" w:pos="10778"/>
              </w:tabs>
              <w:jc w:val="both"/>
              <w:rPr>
                <w:rFonts w:ascii="Calibri" w:hAnsi="Calibri"/>
                <w:i/>
              </w:rPr>
            </w:pPr>
          </w:p>
        </w:tc>
        <w:tc>
          <w:tcPr>
            <w:tcW w:w="2268" w:type="dxa"/>
            <w:tcBorders>
              <w:top w:val="single" w:sz="4" w:space="0" w:color="auto"/>
              <w:left w:val="single" w:sz="4" w:space="0" w:color="auto"/>
              <w:bottom w:val="single" w:sz="4" w:space="0" w:color="auto"/>
              <w:right w:val="single" w:sz="4" w:space="0" w:color="auto"/>
            </w:tcBorders>
          </w:tcPr>
          <w:p w14:paraId="68548559" w14:textId="77777777" w:rsidR="002E5B32" w:rsidRDefault="002E5B32">
            <w:pPr>
              <w:tabs>
                <w:tab w:val="left" w:pos="3649"/>
                <w:tab w:val="left" w:pos="5349"/>
                <w:tab w:val="left" w:pos="7992"/>
                <w:tab w:val="left" w:pos="9639"/>
                <w:tab w:val="left" w:pos="10778"/>
              </w:tabs>
              <w:jc w:val="both"/>
              <w:rPr>
                <w:rFonts w:ascii="Calibri" w:hAnsi="Calibri"/>
                <w:i/>
              </w:rPr>
            </w:pPr>
          </w:p>
        </w:tc>
        <w:tc>
          <w:tcPr>
            <w:tcW w:w="2268" w:type="dxa"/>
            <w:tcBorders>
              <w:top w:val="single" w:sz="4" w:space="0" w:color="auto"/>
              <w:left w:val="single" w:sz="4" w:space="0" w:color="auto"/>
              <w:bottom w:val="single" w:sz="4" w:space="0" w:color="auto"/>
              <w:right w:val="single" w:sz="4" w:space="0" w:color="auto"/>
            </w:tcBorders>
          </w:tcPr>
          <w:p w14:paraId="0D8C8C90" w14:textId="77777777" w:rsidR="002E5B32" w:rsidRDefault="002E5B32">
            <w:pPr>
              <w:tabs>
                <w:tab w:val="left" w:pos="3649"/>
                <w:tab w:val="left" w:pos="5349"/>
                <w:tab w:val="left" w:pos="7992"/>
                <w:tab w:val="left" w:pos="9639"/>
                <w:tab w:val="left" w:pos="10778"/>
              </w:tabs>
              <w:jc w:val="both"/>
              <w:rPr>
                <w:rFonts w:ascii="Calibri" w:hAnsi="Calibri"/>
                <w:i/>
              </w:rPr>
            </w:pPr>
          </w:p>
        </w:tc>
        <w:tc>
          <w:tcPr>
            <w:tcW w:w="2268" w:type="dxa"/>
            <w:tcBorders>
              <w:top w:val="single" w:sz="4" w:space="0" w:color="auto"/>
              <w:left w:val="single" w:sz="4" w:space="0" w:color="auto"/>
              <w:bottom w:val="single" w:sz="4" w:space="0" w:color="auto"/>
              <w:right w:val="single" w:sz="4" w:space="0" w:color="auto"/>
            </w:tcBorders>
          </w:tcPr>
          <w:p w14:paraId="63F932FF" w14:textId="77777777" w:rsidR="002E5B32" w:rsidRDefault="002E5B32">
            <w:pPr>
              <w:tabs>
                <w:tab w:val="left" w:pos="3649"/>
                <w:tab w:val="left" w:pos="5349"/>
                <w:tab w:val="left" w:pos="7992"/>
                <w:tab w:val="left" w:pos="9639"/>
                <w:tab w:val="left" w:pos="10778"/>
              </w:tabs>
              <w:jc w:val="both"/>
              <w:rPr>
                <w:rFonts w:ascii="Calibri" w:hAnsi="Calibri"/>
                <w:i/>
              </w:rPr>
            </w:pPr>
          </w:p>
        </w:tc>
      </w:tr>
      <w:tr w:rsidR="002E5B32" w14:paraId="05A21D53" w14:textId="77777777" w:rsidTr="002E5B32">
        <w:trPr>
          <w:trHeight w:val="283"/>
        </w:trPr>
        <w:tc>
          <w:tcPr>
            <w:tcW w:w="2268" w:type="dxa"/>
            <w:tcBorders>
              <w:top w:val="single" w:sz="4" w:space="0" w:color="auto"/>
              <w:left w:val="single" w:sz="4" w:space="0" w:color="auto"/>
              <w:bottom w:val="single" w:sz="4" w:space="0" w:color="auto"/>
              <w:right w:val="single" w:sz="4" w:space="0" w:color="auto"/>
            </w:tcBorders>
          </w:tcPr>
          <w:p w14:paraId="5B69C047" w14:textId="77777777" w:rsidR="002E5B32" w:rsidRDefault="002E5B32">
            <w:pPr>
              <w:tabs>
                <w:tab w:val="left" w:pos="3649"/>
                <w:tab w:val="left" w:pos="5349"/>
                <w:tab w:val="left" w:pos="7992"/>
                <w:tab w:val="left" w:pos="9639"/>
                <w:tab w:val="left" w:pos="10778"/>
              </w:tabs>
              <w:jc w:val="both"/>
              <w:rPr>
                <w:rFonts w:ascii="Calibri" w:hAnsi="Calibri"/>
                <w:i/>
              </w:rPr>
            </w:pPr>
          </w:p>
        </w:tc>
        <w:tc>
          <w:tcPr>
            <w:tcW w:w="2268" w:type="dxa"/>
            <w:tcBorders>
              <w:top w:val="single" w:sz="4" w:space="0" w:color="auto"/>
              <w:left w:val="single" w:sz="4" w:space="0" w:color="auto"/>
              <w:bottom w:val="single" w:sz="4" w:space="0" w:color="auto"/>
              <w:right w:val="single" w:sz="4" w:space="0" w:color="auto"/>
            </w:tcBorders>
          </w:tcPr>
          <w:p w14:paraId="030257B6" w14:textId="77777777" w:rsidR="002E5B32" w:rsidRDefault="002E5B32">
            <w:pPr>
              <w:tabs>
                <w:tab w:val="left" w:pos="3649"/>
                <w:tab w:val="left" w:pos="5349"/>
                <w:tab w:val="left" w:pos="7992"/>
                <w:tab w:val="left" w:pos="9639"/>
                <w:tab w:val="left" w:pos="10778"/>
              </w:tabs>
              <w:jc w:val="both"/>
              <w:rPr>
                <w:rFonts w:ascii="Calibri" w:hAnsi="Calibri"/>
                <w:i/>
              </w:rPr>
            </w:pPr>
          </w:p>
        </w:tc>
        <w:tc>
          <w:tcPr>
            <w:tcW w:w="2268" w:type="dxa"/>
            <w:tcBorders>
              <w:top w:val="single" w:sz="4" w:space="0" w:color="auto"/>
              <w:left w:val="single" w:sz="4" w:space="0" w:color="auto"/>
              <w:bottom w:val="single" w:sz="4" w:space="0" w:color="auto"/>
              <w:right w:val="single" w:sz="4" w:space="0" w:color="auto"/>
            </w:tcBorders>
          </w:tcPr>
          <w:p w14:paraId="0BEB9486" w14:textId="77777777" w:rsidR="002E5B32" w:rsidRDefault="002E5B32">
            <w:pPr>
              <w:tabs>
                <w:tab w:val="left" w:pos="3649"/>
                <w:tab w:val="left" w:pos="5349"/>
                <w:tab w:val="left" w:pos="7992"/>
                <w:tab w:val="left" w:pos="9639"/>
                <w:tab w:val="left" w:pos="10778"/>
              </w:tabs>
              <w:jc w:val="both"/>
              <w:rPr>
                <w:rFonts w:ascii="Calibri" w:hAnsi="Calibri"/>
                <w:i/>
              </w:rPr>
            </w:pPr>
          </w:p>
        </w:tc>
        <w:tc>
          <w:tcPr>
            <w:tcW w:w="2268" w:type="dxa"/>
            <w:tcBorders>
              <w:top w:val="single" w:sz="4" w:space="0" w:color="auto"/>
              <w:left w:val="single" w:sz="4" w:space="0" w:color="auto"/>
              <w:bottom w:val="single" w:sz="4" w:space="0" w:color="auto"/>
              <w:right w:val="single" w:sz="4" w:space="0" w:color="auto"/>
            </w:tcBorders>
          </w:tcPr>
          <w:p w14:paraId="67AD7D05" w14:textId="77777777" w:rsidR="002E5B32" w:rsidRDefault="002E5B32">
            <w:pPr>
              <w:tabs>
                <w:tab w:val="left" w:pos="3649"/>
                <w:tab w:val="left" w:pos="5349"/>
                <w:tab w:val="left" w:pos="7992"/>
                <w:tab w:val="left" w:pos="9639"/>
                <w:tab w:val="left" w:pos="10778"/>
              </w:tabs>
              <w:jc w:val="both"/>
              <w:rPr>
                <w:rFonts w:ascii="Calibri" w:hAnsi="Calibri"/>
                <w:i/>
              </w:rPr>
            </w:pPr>
          </w:p>
        </w:tc>
      </w:tr>
    </w:tbl>
    <w:p w14:paraId="374BAEA7" w14:textId="77777777" w:rsidR="002E5B32" w:rsidRDefault="002E5B32" w:rsidP="002E5B32">
      <w:pPr>
        <w:tabs>
          <w:tab w:val="left" w:pos="3649"/>
          <w:tab w:val="left" w:pos="5349"/>
          <w:tab w:val="left" w:pos="7992"/>
          <w:tab w:val="left" w:pos="9639"/>
          <w:tab w:val="left" w:pos="10778"/>
        </w:tabs>
        <w:jc w:val="both"/>
        <w:rPr>
          <w:rFonts w:eastAsia="Calibri" w:cs="Arial"/>
          <w:i/>
          <w:szCs w:val="20"/>
          <w:lang w:val="en-GB" w:eastAsia="en-GB"/>
        </w:rPr>
      </w:pPr>
      <w:r>
        <w:rPr>
          <w:i/>
          <w:color w:val="FF0000"/>
        </w:rPr>
        <w:t>Please insert rows as necessary.</w:t>
      </w:r>
    </w:p>
    <w:p w14:paraId="6D780AAA" w14:textId="77777777" w:rsidR="002E5B32" w:rsidRDefault="002E5B32" w:rsidP="002E5B32">
      <w:pPr>
        <w:sectPr w:rsidR="002E5B32">
          <w:type w:val="continuous"/>
          <w:pgSz w:w="11907" w:h="16839"/>
          <w:pgMar w:top="1417" w:right="1417" w:bottom="1417" w:left="1417" w:header="0" w:footer="0" w:gutter="0"/>
          <w:cols w:space="720"/>
          <w:formProt w:val="0"/>
        </w:sectPr>
      </w:pPr>
    </w:p>
    <w:p w14:paraId="313E1F55" w14:textId="77777777" w:rsidR="002E5B32" w:rsidRDefault="002E5B32" w:rsidP="002E5B32"/>
    <w:p w14:paraId="3744D838" w14:textId="77777777" w:rsidR="002E5B32" w:rsidRDefault="002E5B32" w:rsidP="002E5B32">
      <w:pPr>
        <w:tabs>
          <w:tab w:val="left" w:pos="3649"/>
          <w:tab w:val="left" w:pos="5349"/>
          <w:tab w:val="left" w:pos="7992"/>
          <w:tab w:val="left" w:pos="9639"/>
          <w:tab w:val="left" w:pos="10778"/>
        </w:tabs>
        <w:jc w:val="both"/>
        <w:rPr>
          <w:i/>
        </w:rPr>
      </w:pPr>
      <w:r>
        <w:rPr>
          <w:i/>
        </w:rPr>
        <w:t xml:space="preserve">Please list </w:t>
      </w:r>
      <w:r>
        <w:rPr>
          <w:b/>
          <w:i/>
        </w:rPr>
        <w:t>other EU grant proposals</w:t>
      </w:r>
      <w:r>
        <w:rPr>
          <w:i/>
        </w:rPr>
        <w:t xml:space="preserve"> submitted by your organisation, or by any partner organisation in this project proposal. For each grant application, please mention the EU Programme concerned and the amount requested.</w:t>
      </w:r>
    </w:p>
    <w:p w14:paraId="6727BC1A" w14:textId="77777777" w:rsidR="002E5B32" w:rsidRDefault="00000000" w:rsidP="002E5B32">
      <w:pPr>
        <w:rPr>
          <w:i/>
        </w:rPr>
      </w:pPr>
      <w:sdt>
        <w:sdtPr>
          <w:rPr>
            <w:color w:val="FFFFFF" w:themeColor="background1"/>
          </w:rPr>
          <w:id w:val="1327165240"/>
          <w14:checkbox>
            <w14:checked w14:val="0"/>
            <w14:checkedState w14:val="2612" w14:font="MS Gothic"/>
            <w14:uncheckedState w14:val="2610" w14:font="MS Gothic"/>
          </w14:checkbox>
        </w:sdtPr>
        <w:sdtContent>
          <w:r w:rsidR="002E5B32">
            <w:rPr>
              <w:rFonts w:ascii="MS Gothic" w:eastAsia="MS Gothic" w:hAnsi="MS Gothic" w:hint="eastAsia"/>
              <w:color w:val="FFFFFF" w:themeColor="background1"/>
            </w:rPr>
            <w:t>☐</w:t>
          </w:r>
        </w:sdtContent>
      </w:sdt>
    </w:p>
    <w:p w14:paraId="7A681087" w14:textId="77777777" w:rsidR="002E5B32" w:rsidRDefault="002E5B32" w:rsidP="002E5B32">
      <w:pPr>
        <w:sectPr w:rsidR="002E5B32">
          <w:type w:val="continuous"/>
          <w:pgSz w:w="11907" w:h="16839"/>
          <w:pgMar w:top="1417" w:right="1417" w:bottom="1417" w:left="1417" w:header="0" w:footer="0" w:gutter="0"/>
          <w:cols w:space="720"/>
        </w:sectPr>
      </w:pPr>
    </w:p>
    <w:p w14:paraId="054EF824" w14:textId="77777777" w:rsidR="002E5B32" w:rsidRDefault="002E5B32" w:rsidP="002E5B32"/>
    <w:tbl>
      <w:tblPr>
        <w:tblStyle w:val="TableGrid"/>
        <w:tblW w:w="0" w:type="auto"/>
        <w:tblInd w:w="108" w:type="dxa"/>
        <w:tblLook w:val="04A0" w:firstRow="1" w:lastRow="0" w:firstColumn="1" w:lastColumn="0" w:noHBand="0" w:noVBand="1"/>
      </w:tblPr>
      <w:tblGrid>
        <w:gridCol w:w="2986"/>
        <w:gridCol w:w="2987"/>
        <w:gridCol w:w="2982"/>
      </w:tblGrid>
      <w:tr w:rsidR="002E5B32" w14:paraId="188C4F0A" w14:textId="77777777" w:rsidTr="002E5B32">
        <w:tc>
          <w:tcPr>
            <w:tcW w:w="3024"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41924289" w14:textId="77777777" w:rsidR="002E5B32" w:rsidRDefault="002E5B32">
            <w:pPr>
              <w:jc w:val="center"/>
              <w:rPr>
                <w:rFonts w:ascii="Calibri" w:hAnsi="Calibri"/>
                <w:b/>
              </w:rPr>
            </w:pPr>
            <w:r>
              <w:rPr>
                <w:rFonts w:ascii="Calibri" w:hAnsi="Calibri"/>
                <w:b/>
              </w:rPr>
              <w:t>Programme concerned</w:t>
            </w:r>
          </w:p>
        </w:tc>
        <w:tc>
          <w:tcPr>
            <w:tcW w:w="3024"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230F6A39" w14:textId="77777777" w:rsidR="002E5B32" w:rsidRDefault="002E5B32">
            <w:pPr>
              <w:jc w:val="center"/>
              <w:rPr>
                <w:rFonts w:ascii="Calibri" w:hAnsi="Calibri"/>
                <w:b/>
                <w:szCs w:val="22"/>
              </w:rPr>
            </w:pPr>
            <w:r>
              <w:rPr>
                <w:rFonts w:ascii="Calibri" w:hAnsi="Calibri"/>
                <w:b/>
                <w:szCs w:val="22"/>
              </w:rPr>
              <w:t>Beneficiary Organisation</w:t>
            </w:r>
          </w:p>
        </w:tc>
        <w:tc>
          <w:tcPr>
            <w:tcW w:w="3024"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216AC821" w14:textId="77777777" w:rsidR="002E5B32" w:rsidRDefault="002E5B32">
            <w:pPr>
              <w:jc w:val="center"/>
              <w:rPr>
                <w:rFonts w:ascii="Calibri" w:hAnsi="Calibri"/>
                <w:b/>
                <w:szCs w:val="22"/>
              </w:rPr>
            </w:pPr>
            <w:r>
              <w:rPr>
                <w:rFonts w:ascii="Calibri" w:hAnsi="Calibri"/>
                <w:b/>
                <w:szCs w:val="22"/>
              </w:rPr>
              <w:t>Amount requested</w:t>
            </w:r>
          </w:p>
        </w:tc>
      </w:tr>
      <w:tr w:rsidR="002E5B32" w14:paraId="3B9C189A" w14:textId="77777777" w:rsidTr="002E5B32">
        <w:trPr>
          <w:trHeight w:val="283"/>
        </w:trPr>
        <w:tc>
          <w:tcPr>
            <w:tcW w:w="3024" w:type="dxa"/>
            <w:tcBorders>
              <w:top w:val="single" w:sz="4" w:space="0" w:color="auto"/>
              <w:left w:val="single" w:sz="4" w:space="0" w:color="auto"/>
              <w:bottom w:val="single" w:sz="4" w:space="0" w:color="auto"/>
              <w:right w:val="single" w:sz="4" w:space="0" w:color="auto"/>
            </w:tcBorders>
          </w:tcPr>
          <w:p w14:paraId="59C0FD2F" w14:textId="77777777" w:rsidR="002E5B32" w:rsidRDefault="002E5B32">
            <w:pPr>
              <w:rPr>
                <w:rFonts w:ascii="Calibri" w:hAnsi="Calibri"/>
                <w:b/>
                <w:szCs w:val="22"/>
                <w:lang w:val="fr-BE"/>
              </w:rPr>
            </w:pPr>
          </w:p>
        </w:tc>
        <w:tc>
          <w:tcPr>
            <w:tcW w:w="3024" w:type="dxa"/>
            <w:tcBorders>
              <w:top w:val="single" w:sz="4" w:space="0" w:color="auto"/>
              <w:left w:val="single" w:sz="4" w:space="0" w:color="auto"/>
              <w:bottom w:val="single" w:sz="4" w:space="0" w:color="auto"/>
              <w:right w:val="single" w:sz="4" w:space="0" w:color="auto"/>
            </w:tcBorders>
          </w:tcPr>
          <w:p w14:paraId="5BBDEA03" w14:textId="77777777" w:rsidR="002E5B32" w:rsidRDefault="002E5B32">
            <w:pPr>
              <w:rPr>
                <w:rFonts w:ascii="Calibri" w:hAnsi="Calibri"/>
                <w:b/>
                <w:szCs w:val="22"/>
                <w:lang w:val="fr-BE"/>
              </w:rPr>
            </w:pPr>
          </w:p>
        </w:tc>
        <w:tc>
          <w:tcPr>
            <w:tcW w:w="3024" w:type="dxa"/>
            <w:tcBorders>
              <w:top w:val="single" w:sz="4" w:space="0" w:color="auto"/>
              <w:left w:val="single" w:sz="4" w:space="0" w:color="auto"/>
              <w:bottom w:val="single" w:sz="4" w:space="0" w:color="auto"/>
              <w:right w:val="single" w:sz="4" w:space="0" w:color="auto"/>
            </w:tcBorders>
          </w:tcPr>
          <w:p w14:paraId="1FC74B2F" w14:textId="77777777" w:rsidR="002E5B32" w:rsidRDefault="002E5B32">
            <w:pPr>
              <w:rPr>
                <w:rFonts w:ascii="Calibri" w:hAnsi="Calibri"/>
                <w:b/>
                <w:szCs w:val="22"/>
                <w:lang w:val="fr-BE"/>
              </w:rPr>
            </w:pPr>
          </w:p>
        </w:tc>
      </w:tr>
      <w:tr w:rsidR="002E5B32" w14:paraId="16A77DC3" w14:textId="77777777" w:rsidTr="002E5B32">
        <w:trPr>
          <w:trHeight w:val="283"/>
        </w:trPr>
        <w:tc>
          <w:tcPr>
            <w:tcW w:w="3024" w:type="dxa"/>
            <w:tcBorders>
              <w:top w:val="single" w:sz="4" w:space="0" w:color="auto"/>
              <w:left w:val="single" w:sz="4" w:space="0" w:color="auto"/>
              <w:bottom w:val="single" w:sz="4" w:space="0" w:color="auto"/>
              <w:right w:val="single" w:sz="4" w:space="0" w:color="auto"/>
            </w:tcBorders>
          </w:tcPr>
          <w:p w14:paraId="6E688D35" w14:textId="77777777" w:rsidR="002E5B32" w:rsidRDefault="002E5B32">
            <w:pPr>
              <w:rPr>
                <w:rFonts w:ascii="Calibri" w:hAnsi="Calibri"/>
                <w:b/>
                <w:szCs w:val="22"/>
                <w:lang w:val="fr-BE"/>
              </w:rPr>
            </w:pPr>
          </w:p>
        </w:tc>
        <w:tc>
          <w:tcPr>
            <w:tcW w:w="3024" w:type="dxa"/>
            <w:tcBorders>
              <w:top w:val="single" w:sz="4" w:space="0" w:color="auto"/>
              <w:left w:val="single" w:sz="4" w:space="0" w:color="auto"/>
              <w:bottom w:val="single" w:sz="4" w:space="0" w:color="auto"/>
              <w:right w:val="single" w:sz="4" w:space="0" w:color="auto"/>
            </w:tcBorders>
          </w:tcPr>
          <w:p w14:paraId="3BFE0C1C" w14:textId="77777777" w:rsidR="002E5B32" w:rsidRDefault="002E5B32">
            <w:pPr>
              <w:rPr>
                <w:rFonts w:ascii="Calibri" w:hAnsi="Calibri"/>
                <w:b/>
                <w:szCs w:val="22"/>
                <w:lang w:val="fr-BE"/>
              </w:rPr>
            </w:pPr>
          </w:p>
        </w:tc>
        <w:tc>
          <w:tcPr>
            <w:tcW w:w="3024" w:type="dxa"/>
            <w:tcBorders>
              <w:top w:val="single" w:sz="4" w:space="0" w:color="auto"/>
              <w:left w:val="single" w:sz="4" w:space="0" w:color="auto"/>
              <w:bottom w:val="single" w:sz="4" w:space="0" w:color="auto"/>
              <w:right w:val="single" w:sz="4" w:space="0" w:color="auto"/>
            </w:tcBorders>
          </w:tcPr>
          <w:p w14:paraId="1C2370B5" w14:textId="77777777" w:rsidR="002E5B32" w:rsidRDefault="002E5B32">
            <w:pPr>
              <w:rPr>
                <w:rFonts w:ascii="Calibri" w:hAnsi="Calibri"/>
                <w:b/>
                <w:szCs w:val="22"/>
                <w:lang w:val="fr-BE"/>
              </w:rPr>
            </w:pPr>
          </w:p>
        </w:tc>
      </w:tr>
      <w:tr w:rsidR="002E5B32" w14:paraId="2DE5C4EE" w14:textId="77777777" w:rsidTr="002E5B32">
        <w:trPr>
          <w:trHeight w:val="283"/>
        </w:trPr>
        <w:tc>
          <w:tcPr>
            <w:tcW w:w="3024" w:type="dxa"/>
            <w:tcBorders>
              <w:top w:val="single" w:sz="4" w:space="0" w:color="auto"/>
              <w:left w:val="single" w:sz="4" w:space="0" w:color="auto"/>
              <w:bottom w:val="single" w:sz="4" w:space="0" w:color="auto"/>
              <w:right w:val="single" w:sz="4" w:space="0" w:color="auto"/>
            </w:tcBorders>
          </w:tcPr>
          <w:p w14:paraId="3290698C" w14:textId="77777777" w:rsidR="002E5B32" w:rsidRDefault="002E5B32">
            <w:pPr>
              <w:rPr>
                <w:rFonts w:ascii="Calibri" w:hAnsi="Calibri"/>
                <w:b/>
                <w:szCs w:val="22"/>
                <w:lang w:val="fr-BE"/>
              </w:rPr>
            </w:pPr>
          </w:p>
        </w:tc>
        <w:tc>
          <w:tcPr>
            <w:tcW w:w="3024" w:type="dxa"/>
            <w:tcBorders>
              <w:top w:val="single" w:sz="4" w:space="0" w:color="auto"/>
              <w:left w:val="single" w:sz="4" w:space="0" w:color="auto"/>
              <w:bottom w:val="single" w:sz="4" w:space="0" w:color="auto"/>
              <w:right w:val="single" w:sz="4" w:space="0" w:color="auto"/>
            </w:tcBorders>
          </w:tcPr>
          <w:p w14:paraId="692DF32D" w14:textId="77777777" w:rsidR="002E5B32" w:rsidRDefault="002E5B32">
            <w:pPr>
              <w:rPr>
                <w:rFonts w:ascii="Calibri" w:hAnsi="Calibri"/>
                <w:b/>
                <w:szCs w:val="22"/>
                <w:lang w:val="fr-BE"/>
              </w:rPr>
            </w:pPr>
          </w:p>
        </w:tc>
        <w:tc>
          <w:tcPr>
            <w:tcW w:w="3024" w:type="dxa"/>
            <w:tcBorders>
              <w:top w:val="single" w:sz="4" w:space="0" w:color="auto"/>
              <w:left w:val="single" w:sz="4" w:space="0" w:color="auto"/>
              <w:bottom w:val="single" w:sz="4" w:space="0" w:color="auto"/>
              <w:right w:val="single" w:sz="4" w:space="0" w:color="auto"/>
            </w:tcBorders>
          </w:tcPr>
          <w:p w14:paraId="22D704F4" w14:textId="77777777" w:rsidR="002E5B32" w:rsidRDefault="002E5B32">
            <w:pPr>
              <w:rPr>
                <w:rFonts w:ascii="Calibri" w:hAnsi="Calibri"/>
                <w:b/>
                <w:szCs w:val="22"/>
                <w:lang w:val="fr-BE"/>
              </w:rPr>
            </w:pPr>
          </w:p>
        </w:tc>
      </w:tr>
      <w:tr w:rsidR="002E5B32" w14:paraId="56238D4A" w14:textId="77777777" w:rsidTr="002E5B32">
        <w:trPr>
          <w:trHeight w:val="283"/>
        </w:trPr>
        <w:tc>
          <w:tcPr>
            <w:tcW w:w="3024" w:type="dxa"/>
            <w:tcBorders>
              <w:top w:val="single" w:sz="4" w:space="0" w:color="auto"/>
              <w:left w:val="single" w:sz="4" w:space="0" w:color="auto"/>
              <w:bottom w:val="single" w:sz="4" w:space="0" w:color="auto"/>
              <w:right w:val="single" w:sz="4" w:space="0" w:color="auto"/>
            </w:tcBorders>
          </w:tcPr>
          <w:p w14:paraId="62C0B274" w14:textId="77777777" w:rsidR="002E5B32" w:rsidRDefault="002E5B32">
            <w:pPr>
              <w:rPr>
                <w:rFonts w:ascii="Calibri" w:hAnsi="Calibri"/>
                <w:b/>
                <w:szCs w:val="22"/>
                <w:lang w:val="fr-BE"/>
              </w:rPr>
            </w:pPr>
          </w:p>
        </w:tc>
        <w:tc>
          <w:tcPr>
            <w:tcW w:w="3024" w:type="dxa"/>
            <w:tcBorders>
              <w:top w:val="single" w:sz="4" w:space="0" w:color="auto"/>
              <w:left w:val="single" w:sz="4" w:space="0" w:color="auto"/>
              <w:bottom w:val="single" w:sz="4" w:space="0" w:color="auto"/>
              <w:right w:val="single" w:sz="4" w:space="0" w:color="auto"/>
            </w:tcBorders>
          </w:tcPr>
          <w:p w14:paraId="158AFDBC" w14:textId="77777777" w:rsidR="002E5B32" w:rsidRDefault="002E5B32">
            <w:pPr>
              <w:rPr>
                <w:rFonts w:ascii="Calibri" w:hAnsi="Calibri"/>
                <w:b/>
                <w:szCs w:val="22"/>
                <w:lang w:val="fr-BE"/>
              </w:rPr>
            </w:pPr>
          </w:p>
        </w:tc>
        <w:tc>
          <w:tcPr>
            <w:tcW w:w="3024" w:type="dxa"/>
            <w:tcBorders>
              <w:top w:val="single" w:sz="4" w:space="0" w:color="auto"/>
              <w:left w:val="single" w:sz="4" w:space="0" w:color="auto"/>
              <w:bottom w:val="single" w:sz="4" w:space="0" w:color="auto"/>
              <w:right w:val="single" w:sz="4" w:space="0" w:color="auto"/>
            </w:tcBorders>
          </w:tcPr>
          <w:p w14:paraId="1034D6DD" w14:textId="77777777" w:rsidR="002E5B32" w:rsidRDefault="002E5B32">
            <w:pPr>
              <w:rPr>
                <w:rFonts w:ascii="Calibri" w:hAnsi="Calibri"/>
                <w:b/>
                <w:szCs w:val="22"/>
                <w:lang w:val="fr-BE"/>
              </w:rPr>
            </w:pPr>
          </w:p>
        </w:tc>
      </w:tr>
    </w:tbl>
    <w:p w14:paraId="2CF021C8" w14:textId="77777777" w:rsidR="002E5B32" w:rsidRDefault="002E5B32" w:rsidP="002E5B32">
      <w:pPr>
        <w:tabs>
          <w:tab w:val="left" w:pos="3649"/>
          <w:tab w:val="left" w:pos="5349"/>
          <w:tab w:val="left" w:pos="7992"/>
          <w:tab w:val="left" w:pos="9639"/>
          <w:tab w:val="left" w:pos="10778"/>
        </w:tabs>
        <w:jc w:val="both"/>
        <w:rPr>
          <w:rFonts w:eastAsia="Calibri" w:cs="Arial"/>
          <w:i/>
          <w:szCs w:val="20"/>
          <w:lang w:val="en-GB" w:eastAsia="en-GB"/>
        </w:rPr>
      </w:pPr>
      <w:r>
        <w:rPr>
          <w:i/>
          <w:color w:val="FF0000"/>
        </w:rPr>
        <w:t>Please insert rows as necessary.</w:t>
      </w:r>
    </w:p>
    <w:p w14:paraId="134CBD97" w14:textId="77777777" w:rsidR="002E5B32" w:rsidRDefault="002E5B32" w:rsidP="002E5B32">
      <w:pPr>
        <w:sectPr w:rsidR="002E5B32">
          <w:type w:val="continuous"/>
          <w:pgSz w:w="11907" w:h="16839"/>
          <w:pgMar w:top="1417" w:right="1417" w:bottom="1417" w:left="1417" w:header="0" w:footer="0" w:gutter="0"/>
          <w:cols w:space="720"/>
          <w:formProt w:val="0"/>
        </w:sectPr>
      </w:pPr>
    </w:p>
    <w:p w14:paraId="02120BB9" w14:textId="77777777" w:rsidR="002E5B32" w:rsidRDefault="002E5B32" w:rsidP="002E5B32">
      <w:pPr>
        <w:pStyle w:val="Heading1"/>
        <w:shd w:val="clear" w:color="auto" w:fill="333399"/>
        <w:tabs>
          <w:tab w:val="left" w:pos="9639"/>
        </w:tabs>
        <w:spacing w:before="0"/>
        <w:jc w:val="center"/>
        <w:rPr>
          <w:rFonts w:asciiTheme="minorHAnsi" w:hAnsiTheme="minorHAnsi"/>
        </w:rPr>
      </w:pPr>
      <w:r>
        <w:rPr>
          <w:rFonts w:asciiTheme="minorHAnsi" w:hAnsiTheme="minorHAnsi"/>
        </w:rPr>
        <w:t>PART I - Check List</w:t>
      </w:r>
    </w:p>
    <w:p w14:paraId="09585EB9" w14:textId="77777777" w:rsidR="002E5B32" w:rsidRDefault="002E5B32" w:rsidP="002E5B32">
      <w:pPr>
        <w:pStyle w:val="Text1"/>
        <w:spacing w:after="0"/>
        <w:ind w:left="0"/>
        <w:rPr>
          <w:rFonts w:asciiTheme="minorHAnsi" w:eastAsia="Calibri" w:hAnsiTheme="minorHAnsi"/>
          <w:b/>
          <w:color w:val="000000"/>
          <w:sz w:val="22"/>
          <w:szCs w:val="22"/>
        </w:rPr>
      </w:pPr>
    </w:p>
    <w:p w14:paraId="1E36A0A0" w14:textId="77777777" w:rsidR="002E5B32" w:rsidRDefault="002E5B32" w:rsidP="002E5B32">
      <w:pPr>
        <w:tabs>
          <w:tab w:val="left" w:pos="3649"/>
          <w:tab w:val="left" w:pos="5349"/>
          <w:tab w:val="left" w:pos="7992"/>
          <w:tab w:val="left" w:pos="9639"/>
          <w:tab w:val="left" w:pos="10778"/>
        </w:tabs>
        <w:jc w:val="both"/>
        <w:rPr>
          <w:rFonts w:eastAsia="Calibri"/>
          <w:i/>
          <w:szCs w:val="20"/>
        </w:rPr>
      </w:pPr>
      <w:r>
        <w:rPr>
          <w:i/>
        </w:rPr>
        <w:t xml:space="preserve">Please make sure that you </w:t>
      </w:r>
      <w:r>
        <w:rPr>
          <w:b/>
          <w:i/>
          <w:u w:val="single"/>
        </w:rPr>
        <w:t>fully</w:t>
      </w:r>
      <w:r>
        <w:rPr>
          <w:i/>
        </w:rPr>
        <w:t xml:space="preserve"> completed each part of this application form, as follows:</w:t>
      </w:r>
    </w:p>
    <w:p w14:paraId="30BCD430" w14:textId="77777777" w:rsidR="002E5B32" w:rsidRDefault="00000000" w:rsidP="002E5B32">
      <w:pPr>
        <w:pStyle w:val="Text1"/>
        <w:spacing w:after="0"/>
        <w:ind w:left="0"/>
        <w:rPr>
          <w:rFonts w:asciiTheme="minorHAnsi" w:eastAsia="Calibri" w:hAnsiTheme="minorHAnsi"/>
          <w:b/>
          <w:color w:val="000000"/>
          <w:sz w:val="22"/>
          <w:szCs w:val="22"/>
        </w:rPr>
      </w:pPr>
      <w:sdt>
        <w:sdtPr>
          <w:rPr>
            <w:color w:val="FFFFFF" w:themeColor="background1"/>
          </w:rPr>
          <w:id w:val="-410931852"/>
          <w14:checkbox>
            <w14:checked w14:val="1"/>
            <w14:checkedState w14:val="2612" w14:font="MS Gothic"/>
            <w14:uncheckedState w14:val="2610" w14:font="MS Gothic"/>
          </w14:checkbox>
        </w:sdtPr>
        <w:sdtContent>
          <w:r w:rsidR="002E5B32">
            <w:rPr>
              <w:rFonts w:ascii="MS Gothic" w:eastAsia="MS Gothic" w:hAnsi="MS Gothic" w:hint="eastAsia"/>
              <w:color w:val="FFFFFF" w:themeColor="background1"/>
            </w:rPr>
            <w:t>☒</w:t>
          </w:r>
        </w:sdtContent>
      </w:sdt>
    </w:p>
    <w:p w14:paraId="5724F743" w14:textId="77777777" w:rsidR="002E5B32" w:rsidRDefault="002E5B32" w:rsidP="002E5B32">
      <w:pPr>
        <w:rPr>
          <w:b/>
          <w:color w:val="000000"/>
        </w:rPr>
        <w:sectPr w:rsidR="002E5B32">
          <w:pgSz w:w="11907" w:h="16839"/>
          <w:pgMar w:top="1417" w:right="1417" w:bottom="1417" w:left="1417" w:header="0" w:footer="0" w:gutter="0"/>
          <w:cols w:space="720"/>
        </w:sectPr>
      </w:pPr>
    </w:p>
    <w:p w14:paraId="402EA1EA" w14:textId="77777777" w:rsidR="002E5B32" w:rsidRDefault="002E5B32" w:rsidP="002E5B32">
      <w:pPr>
        <w:pStyle w:val="Text1"/>
        <w:spacing w:after="0"/>
        <w:ind w:left="709" w:hanging="709"/>
        <w:rPr>
          <w:rFonts w:asciiTheme="minorHAnsi" w:eastAsia="Calibri" w:hAnsiTheme="minorHAnsi"/>
          <w:b/>
          <w:color w:val="000000"/>
          <w:sz w:val="22"/>
          <w:szCs w:val="22"/>
        </w:rPr>
      </w:pPr>
    </w:p>
    <w:p w14:paraId="580664A0" w14:textId="77777777" w:rsidR="002E5B32" w:rsidRDefault="00000000" w:rsidP="002E5B32">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382641060"/>
          <w14:checkbox>
            <w14:checked w14:val="0"/>
            <w14:checkedState w14:val="2612" w14:font="MS Gothic"/>
            <w14:uncheckedState w14:val="2610" w14:font="MS Gothic"/>
          </w14:checkbox>
        </w:sdtPr>
        <w:sdtContent>
          <w:r w:rsidR="002E5B32">
            <w:rPr>
              <w:rFonts w:ascii="MS Gothic" w:eastAsia="MS Gothic" w:hAnsi="MS Gothic" w:cs="MS Gothic" w:hint="eastAsia"/>
              <w:color w:val="000000"/>
            </w:rPr>
            <w:t>☐</w:t>
          </w:r>
        </w:sdtContent>
      </w:sdt>
      <w:r w:rsidR="002E5B32">
        <w:rPr>
          <w:rFonts w:asciiTheme="minorHAnsi" w:hAnsiTheme="minorHAnsi"/>
          <w:sz w:val="22"/>
          <w:szCs w:val="22"/>
        </w:rPr>
        <w:t xml:space="preserve"> </w:t>
      </w:r>
      <w:r w:rsidR="002E5B32">
        <w:rPr>
          <w:rFonts w:asciiTheme="minorHAnsi" w:hAnsiTheme="minorHAnsi"/>
          <w:sz w:val="22"/>
          <w:szCs w:val="22"/>
        </w:rPr>
        <w:tab/>
      </w:r>
      <w:r w:rsidR="002E5B32">
        <w:rPr>
          <w:rFonts w:asciiTheme="minorHAnsi" w:eastAsia="Calibri" w:hAnsiTheme="minorHAnsi"/>
          <w:color w:val="000000"/>
          <w:sz w:val="22"/>
          <w:szCs w:val="22"/>
        </w:rPr>
        <w:t>PART D - RELEVANCE OF THE PROJECT</w:t>
      </w:r>
    </w:p>
    <w:p w14:paraId="084F2712" w14:textId="77777777" w:rsidR="002E5B32" w:rsidRDefault="00000000" w:rsidP="002E5B32">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13231744"/>
          <w14:checkbox>
            <w14:checked w14:val="0"/>
            <w14:checkedState w14:val="2612" w14:font="MS Gothic"/>
            <w14:uncheckedState w14:val="2610" w14:font="MS Gothic"/>
          </w14:checkbox>
        </w:sdtPr>
        <w:sdtContent>
          <w:r w:rsidR="002E5B32">
            <w:rPr>
              <w:rFonts w:ascii="MS Gothic" w:eastAsia="MS Gothic" w:hAnsi="MS Gothic" w:cs="MS Gothic" w:hint="eastAsia"/>
              <w:color w:val="000000"/>
            </w:rPr>
            <w:t>☐</w:t>
          </w:r>
        </w:sdtContent>
      </w:sdt>
      <w:r w:rsidR="002E5B32">
        <w:rPr>
          <w:rFonts w:asciiTheme="minorHAnsi" w:hAnsiTheme="minorHAnsi"/>
          <w:sz w:val="22"/>
          <w:szCs w:val="22"/>
        </w:rPr>
        <w:tab/>
      </w:r>
      <w:r w:rsidR="002E5B32">
        <w:rPr>
          <w:rFonts w:asciiTheme="minorHAnsi" w:eastAsia="Calibri" w:hAnsiTheme="minorHAnsi"/>
          <w:color w:val="000000"/>
          <w:sz w:val="22"/>
          <w:szCs w:val="22"/>
        </w:rPr>
        <w:t>PART E - QUALITY OF THE PROJECT DESIGN AND IMPLEMENTATION</w:t>
      </w:r>
    </w:p>
    <w:p w14:paraId="5F9A81F4" w14:textId="77777777" w:rsidR="002E5B32" w:rsidRDefault="00000000" w:rsidP="002E5B32">
      <w:pPr>
        <w:pStyle w:val="Text1"/>
        <w:spacing w:after="0"/>
        <w:ind w:left="1418" w:hanging="567"/>
        <w:rPr>
          <w:rFonts w:asciiTheme="minorHAnsi" w:eastAsia="Calibri" w:hAnsiTheme="minorHAnsi"/>
          <w:color w:val="000000"/>
          <w:sz w:val="22"/>
          <w:szCs w:val="22"/>
        </w:rPr>
      </w:pPr>
      <w:sdt>
        <w:sdtPr>
          <w:rPr>
            <w:rFonts w:asciiTheme="minorHAnsi" w:hAnsiTheme="minorHAnsi"/>
            <w:color w:val="000000"/>
          </w:rPr>
          <w:id w:val="1261633490"/>
          <w14:checkbox>
            <w14:checked w14:val="0"/>
            <w14:checkedState w14:val="2612" w14:font="MS Gothic"/>
            <w14:uncheckedState w14:val="2610" w14:font="MS Gothic"/>
          </w14:checkbox>
        </w:sdtPr>
        <w:sdtContent>
          <w:r w:rsidR="002E5B32">
            <w:rPr>
              <w:rFonts w:ascii="MS Gothic" w:eastAsia="MS Gothic" w:hAnsi="MS Gothic" w:cs="MS Gothic" w:hint="eastAsia"/>
              <w:color w:val="000000"/>
            </w:rPr>
            <w:t>☐</w:t>
          </w:r>
        </w:sdtContent>
      </w:sdt>
      <w:r w:rsidR="002E5B32">
        <w:rPr>
          <w:rFonts w:asciiTheme="minorHAnsi" w:hAnsiTheme="minorHAnsi"/>
          <w:sz w:val="22"/>
          <w:szCs w:val="22"/>
        </w:rPr>
        <w:tab/>
        <w:t xml:space="preserve">E.4 </w:t>
      </w:r>
      <w:r w:rsidR="002E5B32">
        <w:rPr>
          <w:rFonts w:asciiTheme="minorHAnsi" w:eastAsia="Calibri" w:hAnsiTheme="minorHAnsi"/>
          <w:color w:val="000000"/>
          <w:sz w:val="22"/>
          <w:szCs w:val="22"/>
        </w:rPr>
        <w:t>Logical Framework Matrix</w:t>
      </w:r>
    </w:p>
    <w:p w14:paraId="4578521F" w14:textId="77777777" w:rsidR="002E5B32" w:rsidRDefault="00000000" w:rsidP="002E5B32">
      <w:pPr>
        <w:pStyle w:val="Text1"/>
        <w:spacing w:after="0"/>
        <w:ind w:left="1418" w:hanging="567"/>
        <w:rPr>
          <w:rFonts w:asciiTheme="minorHAnsi" w:eastAsia="Calibri" w:hAnsiTheme="minorHAnsi"/>
          <w:color w:val="000000"/>
          <w:sz w:val="22"/>
          <w:szCs w:val="22"/>
        </w:rPr>
      </w:pPr>
      <w:sdt>
        <w:sdtPr>
          <w:rPr>
            <w:rFonts w:asciiTheme="minorHAnsi" w:hAnsiTheme="minorHAnsi"/>
            <w:color w:val="000000"/>
          </w:rPr>
          <w:id w:val="1363784813"/>
          <w14:checkbox>
            <w14:checked w14:val="0"/>
            <w14:checkedState w14:val="2612" w14:font="MS Gothic"/>
            <w14:uncheckedState w14:val="2610" w14:font="MS Gothic"/>
          </w14:checkbox>
        </w:sdtPr>
        <w:sdtContent>
          <w:r w:rsidR="002E5B32">
            <w:rPr>
              <w:rFonts w:ascii="MS Gothic" w:eastAsia="MS Gothic" w:hAnsi="MS Gothic" w:cs="MS Gothic" w:hint="eastAsia"/>
              <w:color w:val="000000"/>
            </w:rPr>
            <w:t>☐</w:t>
          </w:r>
        </w:sdtContent>
      </w:sdt>
      <w:r w:rsidR="002E5B32">
        <w:rPr>
          <w:rFonts w:asciiTheme="minorHAnsi" w:hAnsiTheme="minorHAnsi"/>
          <w:sz w:val="22"/>
          <w:szCs w:val="22"/>
        </w:rPr>
        <w:tab/>
        <w:t xml:space="preserve">E.5 </w:t>
      </w:r>
      <w:r w:rsidR="002E5B32">
        <w:rPr>
          <w:rFonts w:asciiTheme="minorHAnsi" w:eastAsia="Calibri" w:hAnsiTheme="minorHAnsi"/>
          <w:color w:val="000000"/>
          <w:sz w:val="22"/>
          <w:szCs w:val="22"/>
        </w:rPr>
        <w:t>Workplan</w:t>
      </w:r>
    </w:p>
    <w:p w14:paraId="33F338FE" w14:textId="77777777" w:rsidR="002E5B32" w:rsidRDefault="00000000" w:rsidP="002E5B32">
      <w:pPr>
        <w:pStyle w:val="Text1"/>
        <w:spacing w:after="0"/>
        <w:ind w:left="1418" w:hanging="567"/>
        <w:rPr>
          <w:rFonts w:asciiTheme="minorHAnsi" w:eastAsia="Calibri" w:hAnsiTheme="minorHAnsi"/>
          <w:color w:val="000000"/>
          <w:sz w:val="22"/>
          <w:szCs w:val="22"/>
        </w:rPr>
      </w:pPr>
      <w:sdt>
        <w:sdtPr>
          <w:rPr>
            <w:rFonts w:asciiTheme="minorHAnsi" w:hAnsiTheme="minorHAnsi"/>
            <w:color w:val="000000"/>
          </w:rPr>
          <w:id w:val="678853316"/>
          <w14:checkbox>
            <w14:checked w14:val="0"/>
            <w14:checkedState w14:val="2612" w14:font="MS Gothic"/>
            <w14:uncheckedState w14:val="2610" w14:font="MS Gothic"/>
          </w14:checkbox>
        </w:sdtPr>
        <w:sdtContent>
          <w:r w:rsidR="002E5B32">
            <w:rPr>
              <w:rFonts w:ascii="MS Gothic" w:eastAsia="MS Gothic" w:hAnsi="MS Gothic" w:cs="MS Gothic" w:hint="eastAsia"/>
              <w:color w:val="000000"/>
            </w:rPr>
            <w:t>☐</w:t>
          </w:r>
        </w:sdtContent>
      </w:sdt>
      <w:r w:rsidR="002E5B32">
        <w:rPr>
          <w:rFonts w:asciiTheme="minorHAnsi" w:hAnsiTheme="minorHAnsi"/>
          <w:sz w:val="22"/>
          <w:szCs w:val="22"/>
        </w:rPr>
        <w:tab/>
        <w:t xml:space="preserve">E.6 </w:t>
      </w:r>
      <w:r w:rsidR="002E5B32">
        <w:rPr>
          <w:rFonts w:asciiTheme="minorHAnsi" w:eastAsia="Calibri" w:hAnsiTheme="minorHAnsi"/>
          <w:color w:val="000000"/>
          <w:sz w:val="22"/>
          <w:szCs w:val="22"/>
        </w:rPr>
        <w:t>Work packages</w:t>
      </w:r>
    </w:p>
    <w:p w14:paraId="14DE37ED" w14:textId="77777777" w:rsidR="002E5B32" w:rsidRDefault="00000000" w:rsidP="002E5B32">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334917817"/>
          <w14:checkbox>
            <w14:checked w14:val="0"/>
            <w14:checkedState w14:val="2612" w14:font="MS Gothic"/>
            <w14:uncheckedState w14:val="2610" w14:font="MS Gothic"/>
          </w14:checkbox>
        </w:sdtPr>
        <w:sdtContent>
          <w:r w:rsidR="002E5B32">
            <w:rPr>
              <w:rFonts w:ascii="MS Gothic" w:eastAsia="MS Gothic" w:hAnsi="MS Gothic" w:cs="MS Gothic" w:hint="eastAsia"/>
              <w:color w:val="000000"/>
            </w:rPr>
            <w:t>☐</w:t>
          </w:r>
        </w:sdtContent>
      </w:sdt>
      <w:r w:rsidR="002E5B32">
        <w:rPr>
          <w:rFonts w:asciiTheme="minorHAnsi" w:hAnsiTheme="minorHAnsi"/>
          <w:sz w:val="22"/>
          <w:szCs w:val="22"/>
        </w:rPr>
        <w:tab/>
      </w:r>
      <w:r w:rsidR="002E5B32">
        <w:rPr>
          <w:rFonts w:asciiTheme="minorHAnsi" w:eastAsia="Calibri" w:hAnsiTheme="minorHAnsi"/>
          <w:color w:val="000000"/>
          <w:sz w:val="22"/>
          <w:szCs w:val="22"/>
        </w:rPr>
        <w:t>PART F - Quality of the Project Team and Cooperation Arrangements</w:t>
      </w:r>
    </w:p>
    <w:p w14:paraId="2C1435CC" w14:textId="77777777" w:rsidR="002E5B32" w:rsidRDefault="00000000" w:rsidP="002E5B32">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1712880447"/>
          <w14:checkbox>
            <w14:checked w14:val="0"/>
            <w14:checkedState w14:val="2612" w14:font="MS Gothic"/>
            <w14:uncheckedState w14:val="2610" w14:font="MS Gothic"/>
          </w14:checkbox>
        </w:sdtPr>
        <w:sdtContent>
          <w:r w:rsidR="002E5B32">
            <w:rPr>
              <w:rFonts w:ascii="MS Gothic" w:eastAsia="MS Gothic" w:hAnsi="MS Gothic" w:cs="MS Gothic" w:hint="eastAsia"/>
              <w:color w:val="000000"/>
            </w:rPr>
            <w:t>☐</w:t>
          </w:r>
        </w:sdtContent>
      </w:sdt>
      <w:r w:rsidR="002E5B32">
        <w:rPr>
          <w:rFonts w:asciiTheme="minorHAnsi" w:hAnsiTheme="minorHAnsi"/>
          <w:sz w:val="22"/>
          <w:szCs w:val="22"/>
        </w:rPr>
        <w:tab/>
      </w:r>
      <w:r w:rsidR="002E5B32">
        <w:rPr>
          <w:rFonts w:asciiTheme="minorHAnsi" w:eastAsia="Calibri" w:hAnsiTheme="minorHAnsi"/>
          <w:color w:val="000000"/>
          <w:sz w:val="22"/>
          <w:szCs w:val="22"/>
        </w:rPr>
        <w:t>PART G - Impact and Sustainability</w:t>
      </w:r>
    </w:p>
    <w:p w14:paraId="1E609D84" w14:textId="77777777" w:rsidR="002E5B32" w:rsidRDefault="00000000" w:rsidP="002E5B32">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1034580146"/>
          <w14:checkbox>
            <w14:checked w14:val="0"/>
            <w14:checkedState w14:val="2612" w14:font="MS Gothic"/>
            <w14:uncheckedState w14:val="2610" w14:font="MS Gothic"/>
          </w14:checkbox>
        </w:sdtPr>
        <w:sdtContent>
          <w:r w:rsidR="002E5B32">
            <w:rPr>
              <w:rFonts w:ascii="MS Gothic" w:eastAsia="MS Gothic" w:hAnsi="MS Gothic" w:cs="MS Gothic" w:hint="eastAsia"/>
              <w:color w:val="000000"/>
            </w:rPr>
            <w:t>☐</w:t>
          </w:r>
        </w:sdtContent>
      </w:sdt>
      <w:r w:rsidR="002E5B32">
        <w:rPr>
          <w:rFonts w:asciiTheme="minorHAnsi" w:hAnsiTheme="minorHAnsi"/>
          <w:sz w:val="22"/>
          <w:szCs w:val="22"/>
        </w:rPr>
        <w:tab/>
      </w:r>
      <w:r w:rsidR="002E5B32">
        <w:rPr>
          <w:rFonts w:asciiTheme="minorHAnsi" w:eastAsia="Calibri" w:hAnsiTheme="minorHAnsi"/>
          <w:color w:val="000000"/>
          <w:sz w:val="22"/>
          <w:szCs w:val="22"/>
        </w:rPr>
        <w:t>PART H - Other EU grants</w:t>
      </w:r>
    </w:p>
    <w:p w14:paraId="7B879296" w14:textId="77777777" w:rsidR="002E5B32" w:rsidRDefault="00000000" w:rsidP="002E5B32">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1065950543"/>
          <w14:checkbox>
            <w14:checked w14:val="0"/>
            <w14:checkedState w14:val="2612" w14:font="MS Gothic"/>
            <w14:uncheckedState w14:val="2610" w14:font="MS Gothic"/>
          </w14:checkbox>
        </w:sdtPr>
        <w:sdtContent>
          <w:r w:rsidR="002E5B32">
            <w:rPr>
              <w:rFonts w:ascii="MS Gothic" w:eastAsia="MS Gothic" w:hAnsi="MS Gothic" w:cs="MS Gothic" w:hint="eastAsia"/>
              <w:color w:val="000000"/>
            </w:rPr>
            <w:t>☐</w:t>
          </w:r>
        </w:sdtContent>
      </w:sdt>
      <w:r w:rsidR="002E5B32">
        <w:rPr>
          <w:rFonts w:asciiTheme="minorHAnsi" w:hAnsiTheme="minorHAnsi"/>
          <w:sz w:val="22"/>
          <w:szCs w:val="22"/>
        </w:rPr>
        <w:tab/>
      </w:r>
      <w:r w:rsidR="002E5B32">
        <w:rPr>
          <w:rFonts w:asciiTheme="minorHAnsi" w:eastAsia="Calibri" w:hAnsiTheme="minorHAnsi"/>
          <w:color w:val="000000"/>
          <w:sz w:val="22"/>
          <w:szCs w:val="22"/>
        </w:rPr>
        <w:t>PART I - CHECK LIST</w:t>
      </w:r>
    </w:p>
    <w:p w14:paraId="1B0F8931" w14:textId="77777777" w:rsidR="002E5B32" w:rsidRDefault="002E5B32" w:rsidP="002E5B32">
      <w:pPr>
        <w:rPr>
          <w:rFonts w:eastAsia="Calibri"/>
          <w:szCs w:val="20"/>
        </w:rPr>
      </w:pPr>
    </w:p>
    <w:p w14:paraId="2C90C0E8" w14:textId="77777777" w:rsidR="002F7274" w:rsidRPr="004B6893" w:rsidRDefault="002F7274"/>
    <w:sectPr w:rsidR="002F7274" w:rsidRPr="004B6893" w:rsidSect="002E5B3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10AD70" w14:textId="77777777" w:rsidR="00B4270E" w:rsidRDefault="00B4270E" w:rsidP="002F7274">
      <w:pPr>
        <w:spacing w:after="0" w:line="240" w:lineRule="auto"/>
      </w:pPr>
      <w:r>
        <w:separator/>
      </w:r>
    </w:p>
  </w:endnote>
  <w:endnote w:type="continuationSeparator" w:id="0">
    <w:p w14:paraId="3F6C0220" w14:textId="77777777" w:rsidR="00B4270E" w:rsidRDefault="00B4270E" w:rsidP="002F72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illSans">
    <w:altName w:val="Calibri"/>
    <w:panose1 w:val="00000000000000000000"/>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6EAE6C" w14:textId="36675181" w:rsidR="00F35788" w:rsidRDefault="009054F7" w:rsidP="00F35788">
    <w:pPr>
      <w:tabs>
        <w:tab w:val="center" w:pos="5103"/>
        <w:tab w:val="right" w:pos="9540"/>
        <w:tab w:val="right" w:pos="15168"/>
      </w:tabs>
      <w:jc w:val="center"/>
    </w:pPr>
    <w:r w:rsidRPr="009054F7">
      <w:rPr>
        <w:i/>
        <w:sz w:val="18"/>
        <w:szCs w:val="18"/>
      </w:rPr>
      <w:t>Promocija održivog turizma kroz obrazovanje o kulturnom nasleđu u Sandžaku</w:t>
    </w:r>
    <w:r w:rsidR="00F35788">
      <w:rPr>
        <w:i/>
        <w:sz w:val="18"/>
        <w:szCs w:val="18"/>
      </w:rPr>
      <w:br/>
      <w:t xml:space="preserve">Page </w:t>
    </w:r>
    <w:r w:rsidR="00F35788">
      <w:rPr>
        <w:i/>
        <w:sz w:val="18"/>
        <w:szCs w:val="18"/>
      </w:rPr>
      <w:fldChar w:fldCharType="begin"/>
    </w:r>
    <w:r w:rsidR="00F35788">
      <w:rPr>
        <w:i/>
        <w:sz w:val="18"/>
        <w:szCs w:val="18"/>
      </w:rPr>
      <w:instrText>PAGE</w:instrText>
    </w:r>
    <w:r w:rsidR="00F35788">
      <w:rPr>
        <w:i/>
        <w:sz w:val="18"/>
        <w:szCs w:val="18"/>
      </w:rPr>
      <w:fldChar w:fldCharType="separate"/>
    </w:r>
    <w:r w:rsidR="00F35788">
      <w:rPr>
        <w:i/>
        <w:sz w:val="18"/>
        <w:szCs w:val="18"/>
      </w:rPr>
      <w:t>2</w:t>
    </w:r>
    <w:r w:rsidR="00F35788">
      <w:rPr>
        <w:i/>
        <w:sz w:val="18"/>
        <w:szCs w:val="18"/>
      </w:rPr>
      <w:fldChar w:fldCharType="end"/>
    </w:r>
    <w:r w:rsidR="00F35788">
      <w:rPr>
        <w:i/>
        <w:sz w:val="18"/>
        <w:szCs w:val="18"/>
      </w:rPr>
      <w:t xml:space="preserve"> of </w:t>
    </w:r>
    <w:r w:rsidR="00F35788">
      <w:rPr>
        <w:i/>
        <w:sz w:val="18"/>
        <w:szCs w:val="18"/>
      </w:rPr>
      <w:fldChar w:fldCharType="begin"/>
    </w:r>
    <w:r w:rsidR="00F35788">
      <w:rPr>
        <w:i/>
        <w:sz w:val="18"/>
        <w:szCs w:val="18"/>
      </w:rPr>
      <w:instrText>NUMPAGES</w:instrText>
    </w:r>
    <w:r w:rsidR="00F35788">
      <w:rPr>
        <w:i/>
        <w:sz w:val="18"/>
        <w:szCs w:val="18"/>
      </w:rPr>
      <w:fldChar w:fldCharType="separate"/>
    </w:r>
    <w:r w:rsidR="00F35788">
      <w:rPr>
        <w:i/>
        <w:sz w:val="18"/>
        <w:szCs w:val="18"/>
      </w:rPr>
      <w:t>5</w:t>
    </w:r>
    <w:r w:rsidR="00F35788">
      <w:rPr>
        <w:i/>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B48711" w14:textId="77777777" w:rsidR="00B4270E" w:rsidRDefault="00B4270E" w:rsidP="002F7274">
      <w:pPr>
        <w:spacing w:after="0" w:line="240" w:lineRule="auto"/>
      </w:pPr>
      <w:r>
        <w:separator/>
      </w:r>
    </w:p>
  </w:footnote>
  <w:footnote w:type="continuationSeparator" w:id="0">
    <w:p w14:paraId="70ADBB8B" w14:textId="77777777" w:rsidR="00B4270E" w:rsidRDefault="00B4270E" w:rsidP="002F72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F17BBA" w14:textId="77777777" w:rsidR="0025114C" w:rsidRDefault="0025114C" w:rsidP="0025114C">
    <w:pPr>
      <w:pStyle w:val="Header"/>
      <w:jc w:val="right"/>
      <w:rPr>
        <w:rFonts w:asciiTheme="minorHAnsi" w:hAnsiTheme="minorHAnsi"/>
        <w:sz w:val="18"/>
      </w:rPr>
    </w:pPr>
    <w:r>
      <w:rPr>
        <w:rFonts w:asciiTheme="minorHAnsi" w:hAnsiTheme="minorHAnsi"/>
        <w:sz w:val="18"/>
      </w:rPr>
      <w:t xml:space="preserve">Capacity Building in the field of higher education – EAC/A02/2019 – </w:t>
    </w:r>
    <w:r>
      <w:rPr>
        <w:rFonts w:asciiTheme="minorHAnsi" w:hAnsiTheme="minorHAnsi"/>
        <w:b/>
        <w:sz w:val="18"/>
      </w:rPr>
      <w:t>Joint Projects</w:t>
    </w:r>
  </w:p>
  <w:p w14:paraId="6035C96B" w14:textId="77777777" w:rsidR="0025114C" w:rsidRDefault="0025114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B1645"/>
    <w:multiLevelType w:val="multilevel"/>
    <w:tmpl w:val="37D4469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3E65B2"/>
    <w:multiLevelType w:val="multilevel"/>
    <w:tmpl w:val="5E682A7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1C16533"/>
    <w:multiLevelType w:val="multilevel"/>
    <w:tmpl w:val="5AEC9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3B316FE"/>
    <w:multiLevelType w:val="hybridMultilevel"/>
    <w:tmpl w:val="63DA33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45572BB"/>
    <w:multiLevelType w:val="multilevel"/>
    <w:tmpl w:val="6220C8D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050E141E"/>
    <w:multiLevelType w:val="multilevel"/>
    <w:tmpl w:val="E040B1E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54306F6"/>
    <w:multiLevelType w:val="multilevel"/>
    <w:tmpl w:val="93F82E0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55652B5"/>
    <w:multiLevelType w:val="multilevel"/>
    <w:tmpl w:val="B10A6748"/>
    <w:lvl w:ilvl="0">
      <w:start w:val="1"/>
      <w:numFmt w:val="decimal"/>
      <w:pStyle w:val="ListNumber3"/>
      <w:lvlText w:val="(%1)"/>
      <w:lvlJc w:val="left"/>
      <w:pPr>
        <w:tabs>
          <w:tab w:val="num" w:pos="2625"/>
        </w:tabs>
        <w:ind w:left="2625" w:hanging="709"/>
      </w:pPr>
    </w:lvl>
    <w:lvl w:ilvl="1">
      <w:start w:val="1"/>
      <w:numFmt w:val="lowerLetter"/>
      <w:pStyle w:val="ListNumber3Level2"/>
      <w:lvlText w:val="(%2)"/>
      <w:lvlJc w:val="left"/>
      <w:pPr>
        <w:tabs>
          <w:tab w:val="num" w:pos="3333"/>
        </w:tabs>
        <w:ind w:left="3333" w:hanging="708"/>
      </w:pPr>
    </w:lvl>
    <w:lvl w:ilvl="2">
      <w:start w:val="1"/>
      <w:numFmt w:val="bullet"/>
      <w:pStyle w:val="ListNumber3Level3"/>
      <w:lvlText w:val="–"/>
      <w:lvlJc w:val="left"/>
      <w:pPr>
        <w:tabs>
          <w:tab w:val="num" w:pos="4042"/>
        </w:tabs>
        <w:ind w:left="4042" w:hanging="709"/>
      </w:pPr>
      <w:rPr>
        <w:rFonts w:ascii="Times New Roman" w:hAnsi="Times New Roman"/>
      </w:rPr>
    </w:lvl>
    <w:lvl w:ilvl="3">
      <w:start w:val="1"/>
      <w:numFmt w:val="bullet"/>
      <w:pStyle w:val="ListNumber3Level4"/>
      <w:lvlText w:val=""/>
      <w:lvlJc w:val="left"/>
      <w:pPr>
        <w:tabs>
          <w:tab w:val="num" w:pos="4751"/>
        </w:tabs>
        <w:ind w:left="4751"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8" w15:restartNumberingAfterBreak="0">
    <w:nsid w:val="056F35B5"/>
    <w:multiLevelType w:val="multilevel"/>
    <w:tmpl w:val="285A7B9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5832D49"/>
    <w:multiLevelType w:val="multilevel"/>
    <w:tmpl w:val="E5687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695229D"/>
    <w:multiLevelType w:val="multilevel"/>
    <w:tmpl w:val="36A82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9150B55"/>
    <w:multiLevelType w:val="multilevel"/>
    <w:tmpl w:val="C2B6566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15:restartNumberingAfterBreak="0">
    <w:nsid w:val="09443333"/>
    <w:multiLevelType w:val="multilevel"/>
    <w:tmpl w:val="E8B88B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99C5AC4"/>
    <w:multiLevelType w:val="multilevel"/>
    <w:tmpl w:val="C8FC27A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0B8E78C3"/>
    <w:multiLevelType w:val="multilevel"/>
    <w:tmpl w:val="626AF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0BCE0E5C"/>
    <w:multiLevelType w:val="multilevel"/>
    <w:tmpl w:val="17382A1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 w15:restartNumberingAfterBreak="0">
    <w:nsid w:val="0C1E0580"/>
    <w:multiLevelType w:val="multilevel"/>
    <w:tmpl w:val="655E5A6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 w15:restartNumberingAfterBreak="0">
    <w:nsid w:val="0C913F6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0CE56D4D"/>
    <w:multiLevelType w:val="multilevel"/>
    <w:tmpl w:val="BE844ED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9" w15:restartNumberingAfterBreak="0">
    <w:nsid w:val="0DEF311A"/>
    <w:multiLevelType w:val="multilevel"/>
    <w:tmpl w:val="CA6C3E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0F722D8C"/>
    <w:multiLevelType w:val="hybridMultilevel"/>
    <w:tmpl w:val="155AA5DA"/>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1" w15:restartNumberingAfterBreak="0">
    <w:nsid w:val="0FD21212"/>
    <w:multiLevelType w:val="multilevel"/>
    <w:tmpl w:val="D006E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0FF439EE"/>
    <w:multiLevelType w:val="multilevel"/>
    <w:tmpl w:val="1B12E8D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3" w15:restartNumberingAfterBreak="0">
    <w:nsid w:val="117A2840"/>
    <w:multiLevelType w:val="hybridMultilevel"/>
    <w:tmpl w:val="9C225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120E5EB3"/>
    <w:multiLevelType w:val="multilevel"/>
    <w:tmpl w:val="9FD8CC7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5" w15:restartNumberingAfterBreak="0">
    <w:nsid w:val="122F4CC8"/>
    <w:multiLevelType w:val="multilevel"/>
    <w:tmpl w:val="90FA523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6" w15:restartNumberingAfterBreak="0">
    <w:nsid w:val="1262685D"/>
    <w:multiLevelType w:val="singleLevel"/>
    <w:tmpl w:val="D96C95A2"/>
    <w:lvl w:ilvl="0">
      <w:start w:val="1"/>
      <w:numFmt w:val="bullet"/>
      <w:pStyle w:val="ListBullet4"/>
      <w:lvlText w:val=""/>
      <w:lvlJc w:val="left"/>
      <w:pPr>
        <w:tabs>
          <w:tab w:val="num" w:pos="3163"/>
        </w:tabs>
        <w:ind w:left="3163" w:hanging="283"/>
      </w:pPr>
      <w:rPr>
        <w:rFonts w:ascii="Symbol" w:hAnsi="Symbol"/>
      </w:rPr>
    </w:lvl>
  </w:abstractNum>
  <w:abstractNum w:abstractNumId="27" w15:restartNumberingAfterBreak="0">
    <w:nsid w:val="12B72576"/>
    <w:multiLevelType w:val="multilevel"/>
    <w:tmpl w:val="AB22C49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8" w15:restartNumberingAfterBreak="0">
    <w:nsid w:val="134D317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139E55BF"/>
    <w:multiLevelType w:val="multilevel"/>
    <w:tmpl w:val="87B0E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143D0A16"/>
    <w:multiLevelType w:val="singleLevel"/>
    <w:tmpl w:val="01FA5668"/>
    <w:lvl w:ilvl="0">
      <w:start w:val="1"/>
      <w:numFmt w:val="bullet"/>
      <w:pStyle w:val="ListBullet3"/>
      <w:lvlText w:val=""/>
      <w:lvlJc w:val="left"/>
      <w:pPr>
        <w:tabs>
          <w:tab w:val="num" w:pos="2199"/>
        </w:tabs>
        <w:ind w:left="2199" w:hanging="283"/>
      </w:pPr>
      <w:rPr>
        <w:rFonts w:ascii="Symbol" w:hAnsi="Symbol"/>
      </w:rPr>
    </w:lvl>
  </w:abstractNum>
  <w:abstractNum w:abstractNumId="31" w15:restartNumberingAfterBreak="0">
    <w:nsid w:val="14B46C8E"/>
    <w:multiLevelType w:val="hybridMultilevel"/>
    <w:tmpl w:val="8700A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14C737FD"/>
    <w:multiLevelType w:val="multilevel"/>
    <w:tmpl w:val="24764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15447BF7"/>
    <w:multiLevelType w:val="hybridMultilevel"/>
    <w:tmpl w:val="E95854E4"/>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34" w15:restartNumberingAfterBreak="0">
    <w:nsid w:val="15603AC2"/>
    <w:multiLevelType w:val="hybridMultilevel"/>
    <w:tmpl w:val="BDC6D69C"/>
    <w:lvl w:ilvl="0" w:tplc="0409000F">
      <w:start w:val="1"/>
      <w:numFmt w:val="decimal"/>
      <w:lvlText w:val="%1."/>
      <w:lvlJc w:val="lef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5" w15:restartNumberingAfterBreak="0">
    <w:nsid w:val="17D61092"/>
    <w:multiLevelType w:val="hybridMultilevel"/>
    <w:tmpl w:val="9A703C24"/>
    <w:lvl w:ilvl="0" w:tplc="0409000F">
      <w:start w:val="1"/>
      <w:numFmt w:val="decimal"/>
      <w:lvlText w:val="%1."/>
      <w:lvlJc w:val="lef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6" w15:restartNumberingAfterBreak="0">
    <w:nsid w:val="18A35853"/>
    <w:multiLevelType w:val="hybridMultilevel"/>
    <w:tmpl w:val="7FCC184E"/>
    <w:lvl w:ilvl="0" w:tplc="3CBA3A22">
      <w:start w:val="1"/>
      <w:numFmt w:val="decimal"/>
      <w:lvlText w:val="%1."/>
      <w:lvlJc w:val="left"/>
      <w:pPr>
        <w:ind w:left="446" w:hanging="360"/>
      </w:pPr>
      <w:rPr>
        <w:rFonts w:hint="default"/>
      </w:rPr>
    </w:lvl>
    <w:lvl w:ilvl="1" w:tplc="04090019" w:tentative="1">
      <w:start w:val="1"/>
      <w:numFmt w:val="lowerLetter"/>
      <w:lvlText w:val="%2."/>
      <w:lvlJc w:val="left"/>
      <w:pPr>
        <w:ind w:left="1166" w:hanging="360"/>
      </w:pPr>
    </w:lvl>
    <w:lvl w:ilvl="2" w:tplc="0409001B" w:tentative="1">
      <w:start w:val="1"/>
      <w:numFmt w:val="lowerRoman"/>
      <w:lvlText w:val="%3."/>
      <w:lvlJc w:val="right"/>
      <w:pPr>
        <w:ind w:left="1886" w:hanging="180"/>
      </w:pPr>
    </w:lvl>
    <w:lvl w:ilvl="3" w:tplc="0409000F" w:tentative="1">
      <w:start w:val="1"/>
      <w:numFmt w:val="decimal"/>
      <w:lvlText w:val="%4."/>
      <w:lvlJc w:val="left"/>
      <w:pPr>
        <w:ind w:left="2606" w:hanging="360"/>
      </w:pPr>
    </w:lvl>
    <w:lvl w:ilvl="4" w:tplc="04090019" w:tentative="1">
      <w:start w:val="1"/>
      <w:numFmt w:val="lowerLetter"/>
      <w:lvlText w:val="%5."/>
      <w:lvlJc w:val="left"/>
      <w:pPr>
        <w:ind w:left="3326" w:hanging="360"/>
      </w:pPr>
    </w:lvl>
    <w:lvl w:ilvl="5" w:tplc="0409001B" w:tentative="1">
      <w:start w:val="1"/>
      <w:numFmt w:val="lowerRoman"/>
      <w:lvlText w:val="%6."/>
      <w:lvlJc w:val="right"/>
      <w:pPr>
        <w:ind w:left="4046" w:hanging="180"/>
      </w:pPr>
    </w:lvl>
    <w:lvl w:ilvl="6" w:tplc="0409000F" w:tentative="1">
      <w:start w:val="1"/>
      <w:numFmt w:val="decimal"/>
      <w:lvlText w:val="%7."/>
      <w:lvlJc w:val="left"/>
      <w:pPr>
        <w:ind w:left="4766" w:hanging="360"/>
      </w:pPr>
    </w:lvl>
    <w:lvl w:ilvl="7" w:tplc="04090019" w:tentative="1">
      <w:start w:val="1"/>
      <w:numFmt w:val="lowerLetter"/>
      <w:lvlText w:val="%8."/>
      <w:lvlJc w:val="left"/>
      <w:pPr>
        <w:ind w:left="5486" w:hanging="360"/>
      </w:pPr>
    </w:lvl>
    <w:lvl w:ilvl="8" w:tplc="0409001B" w:tentative="1">
      <w:start w:val="1"/>
      <w:numFmt w:val="lowerRoman"/>
      <w:lvlText w:val="%9."/>
      <w:lvlJc w:val="right"/>
      <w:pPr>
        <w:ind w:left="6206" w:hanging="180"/>
      </w:pPr>
    </w:lvl>
  </w:abstractNum>
  <w:abstractNum w:abstractNumId="37" w15:restartNumberingAfterBreak="0">
    <w:nsid w:val="19AE5FE7"/>
    <w:multiLevelType w:val="multilevel"/>
    <w:tmpl w:val="F11A1CB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8" w15:restartNumberingAfterBreak="0">
    <w:nsid w:val="1A9047AF"/>
    <w:multiLevelType w:val="multilevel"/>
    <w:tmpl w:val="9080E62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9" w15:restartNumberingAfterBreak="0">
    <w:nsid w:val="1CD956D8"/>
    <w:multiLevelType w:val="multilevel"/>
    <w:tmpl w:val="C3ECA90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0" w15:restartNumberingAfterBreak="0">
    <w:nsid w:val="1ED45609"/>
    <w:multiLevelType w:val="multilevel"/>
    <w:tmpl w:val="E07EC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201321F6"/>
    <w:multiLevelType w:val="multilevel"/>
    <w:tmpl w:val="387C456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2" w15:restartNumberingAfterBreak="0">
    <w:nsid w:val="22124DFA"/>
    <w:multiLevelType w:val="multilevel"/>
    <w:tmpl w:val="5C6E7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22710F0D"/>
    <w:multiLevelType w:val="multilevel"/>
    <w:tmpl w:val="4CD61B8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4" w15:restartNumberingAfterBreak="0">
    <w:nsid w:val="23691923"/>
    <w:multiLevelType w:val="multilevel"/>
    <w:tmpl w:val="23D860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236E7B9F"/>
    <w:multiLevelType w:val="multilevel"/>
    <w:tmpl w:val="CEAAE29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6" w15:restartNumberingAfterBreak="0">
    <w:nsid w:val="23B352D8"/>
    <w:multiLevelType w:val="multilevel"/>
    <w:tmpl w:val="FA58ABB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7" w15:restartNumberingAfterBreak="0">
    <w:nsid w:val="24225E59"/>
    <w:multiLevelType w:val="singleLevel"/>
    <w:tmpl w:val="47806A40"/>
    <w:lvl w:ilvl="0">
      <w:start w:val="1"/>
      <w:numFmt w:val="bullet"/>
      <w:pStyle w:val="ListDash4"/>
      <w:lvlText w:val="–"/>
      <w:lvlJc w:val="left"/>
      <w:pPr>
        <w:tabs>
          <w:tab w:val="num" w:pos="3163"/>
        </w:tabs>
        <w:ind w:left="3163" w:hanging="283"/>
      </w:pPr>
      <w:rPr>
        <w:rFonts w:ascii="Times New Roman" w:hAnsi="Times New Roman"/>
      </w:rPr>
    </w:lvl>
  </w:abstractNum>
  <w:abstractNum w:abstractNumId="48" w15:restartNumberingAfterBreak="0">
    <w:nsid w:val="268E5EE5"/>
    <w:multiLevelType w:val="multilevel"/>
    <w:tmpl w:val="9FDC6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27826476"/>
    <w:multiLevelType w:val="multilevel"/>
    <w:tmpl w:val="8CCACAB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0" w15:restartNumberingAfterBreak="0">
    <w:nsid w:val="282C4CF1"/>
    <w:multiLevelType w:val="multilevel"/>
    <w:tmpl w:val="11EE40E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1" w15:restartNumberingAfterBreak="0">
    <w:nsid w:val="2A3624E7"/>
    <w:multiLevelType w:val="hybridMultilevel"/>
    <w:tmpl w:val="B6821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2A677F3B"/>
    <w:multiLevelType w:val="multilevel"/>
    <w:tmpl w:val="A0E87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2ABC3979"/>
    <w:multiLevelType w:val="hybridMultilevel"/>
    <w:tmpl w:val="38987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2B436DC0"/>
    <w:multiLevelType w:val="multilevel"/>
    <w:tmpl w:val="4F002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2C0B670E"/>
    <w:multiLevelType w:val="hybridMultilevel"/>
    <w:tmpl w:val="9848AA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2C8D5AD3"/>
    <w:multiLevelType w:val="singleLevel"/>
    <w:tmpl w:val="82EE6B70"/>
    <w:lvl w:ilvl="0">
      <w:start w:val="1"/>
      <w:numFmt w:val="bullet"/>
      <w:pStyle w:val="ListBullet2"/>
      <w:lvlText w:val=""/>
      <w:lvlJc w:val="left"/>
      <w:pPr>
        <w:tabs>
          <w:tab w:val="num" w:pos="1360"/>
        </w:tabs>
        <w:ind w:left="1360" w:hanging="283"/>
      </w:pPr>
      <w:rPr>
        <w:rFonts w:ascii="Symbol" w:hAnsi="Symbol"/>
      </w:rPr>
    </w:lvl>
  </w:abstractNum>
  <w:abstractNum w:abstractNumId="57" w15:restartNumberingAfterBreak="0">
    <w:nsid w:val="2C9A58D7"/>
    <w:multiLevelType w:val="hybridMultilevel"/>
    <w:tmpl w:val="1256E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2CBD7CDA"/>
    <w:multiLevelType w:val="multilevel"/>
    <w:tmpl w:val="37B6C7B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2DF42E2D"/>
    <w:multiLevelType w:val="multilevel"/>
    <w:tmpl w:val="86DAF51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0" w15:restartNumberingAfterBreak="0">
    <w:nsid w:val="2E342D76"/>
    <w:multiLevelType w:val="multilevel"/>
    <w:tmpl w:val="97F4059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2E4E2AE4"/>
    <w:multiLevelType w:val="multilevel"/>
    <w:tmpl w:val="3D2E91B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2EBE79E7"/>
    <w:multiLevelType w:val="multilevel"/>
    <w:tmpl w:val="CB90E0D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3" w15:restartNumberingAfterBreak="0">
    <w:nsid w:val="2F3832AB"/>
    <w:multiLevelType w:val="multilevel"/>
    <w:tmpl w:val="13E6C7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318B6263"/>
    <w:multiLevelType w:val="multilevel"/>
    <w:tmpl w:val="9CB40AC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31A7233B"/>
    <w:multiLevelType w:val="hybridMultilevel"/>
    <w:tmpl w:val="DCC03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322039A1"/>
    <w:multiLevelType w:val="hybridMultilevel"/>
    <w:tmpl w:val="3844EA44"/>
    <w:lvl w:ilvl="0" w:tplc="BDCEF7CA">
      <w:start w:val="1"/>
      <w:numFmt w:val="bullet"/>
      <w:lvlText w:val=""/>
      <w:lvlJc w:val="left"/>
      <w:pPr>
        <w:ind w:left="720" w:hanging="360"/>
      </w:pPr>
      <w:rPr>
        <w:rFonts w:ascii="Symbol" w:hAnsi="Symbol" w:hint="default"/>
        <w:spacing w:val="-20"/>
        <w:position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3276204C"/>
    <w:multiLevelType w:val="multilevel"/>
    <w:tmpl w:val="86BA148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8" w15:restartNumberingAfterBreak="0">
    <w:nsid w:val="32AC3812"/>
    <w:multiLevelType w:val="multilevel"/>
    <w:tmpl w:val="8CDC652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32AD51A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0" w15:restartNumberingAfterBreak="0">
    <w:nsid w:val="32D71003"/>
    <w:multiLevelType w:val="multilevel"/>
    <w:tmpl w:val="D8F2458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1" w15:restartNumberingAfterBreak="0">
    <w:nsid w:val="32EF2A8F"/>
    <w:multiLevelType w:val="multilevel"/>
    <w:tmpl w:val="C20CDA9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2" w15:restartNumberingAfterBreak="0">
    <w:nsid w:val="34795565"/>
    <w:multiLevelType w:val="multilevel"/>
    <w:tmpl w:val="875EB75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3" w15:restartNumberingAfterBreak="0">
    <w:nsid w:val="34FA1C44"/>
    <w:multiLevelType w:val="hybridMultilevel"/>
    <w:tmpl w:val="C098158C"/>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74" w15:restartNumberingAfterBreak="0">
    <w:nsid w:val="35A125C2"/>
    <w:multiLevelType w:val="hybridMultilevel"/>
    <w:tmpl w:val="8F369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36CF7034"/>
    <w:multiLevelType w:val="multilevel"/>
    <w:tmpl w:val="7A360EC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374508D1"/>
    <w:multiLevelType w:val="multilevel"/>
    <w:tmpl w:val="ED4887C2"/>
    <w:lvl w:ilvl="0">
      <w:start w:val="1"/>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520" w:hanging="72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600" w:hanging="1080"/>
      </w:pPr>
      <w:rPr>
        <w:rFonts w:hint="default"/>
      </w:rPr>
    </w:lvl>
    <w:lvl w:ilvl="8">
      <w:start w:val="1"/>
      <w:numFmt w:val="decimal"/>
      <w:lvlText w:val="%1.%2.%3.%4.%5.%6.%7.%8.%9"/>
      <w:lvlJc w:val="left"/>
      <w:pPr>
        <w:ind w:left="3960" w:hanging="1080"/>
      </w:pPr>
      <w:rPr>
        <w:rFonts w:hint="default"/>
      </w:rPr>
    </w:lvl>
  </w:abstractNum>
  <w:abstractNum w:abstractNumId="77" w15:restartNumberingAfterBreak="0">
    <w:nsid w:val="37921EE7"/>
    <w:multiLevelType w:val="multilevel"/>
    <w:tmpl w:val="62CEE3C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8" w15:restartNumberingAfterBreak="0">
    <w:nsid w:val="39844EDE"/>
    <w:multiLevelType w:val="multilevel"/>
    <w:tmpl w:val="E35E4E1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39A234ED"/>
    <w:multiLevelType w:val="multilevel"/>
    <w:tmpl w:val="290AE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3A0636B8"/>
    <w:multiLevelType w:val="multilevel"/>
    <w:tmpl w:val="FD2E8D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3A312480"/>
    <w:multiLevelType w:val="multilevel"/>
    <w:tmpl w:val="FA9CFC1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3A7730C4"/>
    <w:multiLevelType w:val="singleLevel"/>
    <w:tmpl w:val="456C96DE"/>
    <w:lvl w:ilvl="0">
      <w:start w:val="1"/>
      <w:numFmt w:val="bullet"/>
      <w:pStyle w:val="ListBullet1"/>
      <w:lvlText w:val=""/>
      <w:lvlJc w:val="left"/>
      <w:pPr>
        <w:tabs>
          <w:tab w:val="num" w:pos="765"/>
        </w:tabs>
        <w:ind w:left="765" w:hanging="283"/>
      </w:pPr>
      <w:rPr>
        <w:rFonts w:ascii="Symbol" w:hAnsi="Symbol"/>
      </w:rPr>
    </w:lvl>
  </w:abstractNum>
  <w:abstractNum w:abstractNumId="83" w15:restartNumberingAfterBreak="0">
    <w:nsid w:val="3B253BCC"/>
    <w:multiLevelType w:val="multilevel"/>
    <w:tmpl w:val="8418300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4" w15:restartNumberingAfterBreak="0">
    <w:nsid w:val="3BF55FED"/>
    <w:multiLevelType w:val="multilevel"/>
    <w:tmpl w:val="8C8AE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15:restartNumberingAfterBreak="0">
    <w:nsid w:val="3DA521E9"/>
    <w:multiLevelType w:val="multilevel"/>
    <w:tmpl w:val="50E0FED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6" w15:restartNumberingAfterBreak="0">
    <w:nsid w:val="3E017DCE"/>
    <w:multiLevelType w:val="multilevel"/>
    <w:tmpl w:val="3C76F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15:restartNumberingAfterBreak="0">
    <w:nsid w:val="3EF33CFE"/>
    <w:multiLevelType w:val="multilevel"/>
    <w:tmpl w:val="5D42485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3F5614A7"/>
    <w:multiLevelType w:val="multilevel"/>
    <w:tmpl w:val="E8F209F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9" w15:restartNumberingAfterBreak="0">
    <w:nsid w:val="3F7A5A81"/>
    <w:multiLevelType w:val="hybridMultilevel"/>
    <w:tmpl w:val="912CCE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15:restartNumberingAfterBreak="0">
    <w:nsid w:val="3F845D30"/>
    <w:multiLevelType w:val="multilevel"/>
    <w:tmpl w:val="A44C657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1" w15:restartNumberingAfterBreak="0">
    <w:nsid w:val="40A07358"/>
    <w:multiLevelType w:val="multilevel"/>
    <w:tmpl w:val="883255A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2" w15:restartNumberingAfterBreak="0">
    <w:nsid w:val="40E00EE4"/>
    <w:multiLevelType w:val="multilevel"/>
    <w:tmpl w:val="DC927C3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3" w15:restartNumberingAfterBreak="0">
    <w:nsid w:val="40F94171"/>
    <w:multiLevelType w:val="multilevel"/>
    <w:tmpl w:val="7960CB9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4" w15:restartNumberingAfterBreak="0">
    <w:nsid w:val="428415E7"/>
    <w:multiLevelType w:val="multilevel"/>
    <w:tmpl w:val="92100ADA"/>
    <w:lvl w:ilvl="0">
      <w:start w:val="1"/>
      <w:numFmt w:val="decimal"/>
      <w:pStyle w:val="ListNumber"/>
      <w:lvlText w:val="(%1)"/>
      <w:lvlJc w:val="left"/>
      <w:pPr>
        <w:tabs>
          <w:tab w:val="num" w:pos="709"/>
        </w:tabs>
        <w:ind w:left="709" w:hanging="709"/>
      </w:pPr>
    </w:lvl>
    <w:lvl w:ilvl="1">
      <w:start w:val="1"/>
      <w:numFmt w:val="lowerLetter"/>
      <w:pStyle w:val="ListNumberLevel2"/>
      <w:lvlText w:val="(%2)"/>
      <w:lvlJc w:val="left"/>
      <w:pPr>
        <w:tabs>
          <w:tab w:val="num" w:pos="1417"/>
        </w:tabs>
        <w:ind w:left="1417" w:hanging="708"/>
      </w:pPr>
    </w:lvl>
    <w:lvl w:ilvl="2">
      <w:start w:val="1"/>
      <w:numFmt w:val="bullet"/>
      <w:pStyle w:val="ListNumberLevel3"/>
      <w:lvlText w:val="–"/>
      <w:lvlJc w:val="left"/>
      <w:pPr>
        <w:tabs>
          <w:tab w:val="num" w:pos="2126"/>
        </w:tabs>
        <w:ind w:left="2126" w:hanging="709"/>
      </w:pPr>
      <w:rPr>
        <w:rFonts w:ascii="Times New Roman" w:hAnsi="Times New Roman"/>
      </w:rPr>
    </w:lvl>
    <w:lvl w:ilvl="3">
      <w:start w:val="1"/>
      <w:numFmt w:val="bullet"/>
      <w:pStyle w:val="ListNumberLevel4"/>
      <w:lvlText w:val=""/>
      <w:lvlJc w:val="left"/>
      <w:pPr>
        <w:tabs>
          <w:tab w:val="num" w:pos="2835"/>
        </w:tabs>
        <w:ind w:left="2835"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95" w15:restartNumberingAfterBreak="0">
    <w:nsid w:val="43473E16"/>
    <w:multiLevelType w:val="multilevel"/>
    <w:tmpl w:val="46BAA75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43A60819"/>
    <w:multiLevelType w:val="multilevel"/>
    <w:tmpl w:val="9F30651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44F65FD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8" w15:restartNumberingAfterBreak="0">
    <w:nsid w:val="45481EA4"/>
    <w:multiLevelType w:val="multilevel"/>
    <w:tmpl w:val="28525E6E"/>
    <w:lvl w:ilvl="0">
      <w:start w:val="1"/>
      <w:numFmt w:val="decimal"/>
      <w:pStyle w:val="ListNumber2"/>
      <w:lvlText w:val="(%1)"/>
      <w:lvlJc w:val="left"/>
      <w:pPr>
        <w:tabs>
          <w:tab w:val="num" w:pos="1786"/>
        </w:tabs>
        <w:ind w:left="1786" w:hanging="709"/>
      </w:pPr>
    </w:lvl>
    <w:lvl w:ilvl="1">
      <w:start w:val="1"/>
      <w:numFmt w:val="lowerLetter"/>
      <w:pStyle w:val="ListNumber2Level2"/>
      <w:lvlText w:val="(%2)"/>
      <w:lvlJc w:val="left"/>
      <w:pPr>
        <w:tabs>
          <w:tab w:val="num" w:pos="2494"/>
        </w:tabs>
        <w:ind w:left="2494" w:hanging="708"/>
      </w:pPr>
    </w:lvl>
    <w:lvl w:ilvl="2">
      <w:start w:val="1"/>
      <w:numFmt w:val="bullet"/>
      <w:pStyle w:val="ListNumber2Level3"/>
      <w:lvlText w:val="–"/>
      <w:lvlJc w:val="left"/>
      <w:pPr>
        <w:tabs>
          <w:tab w:val="num" w:pos="3203"/>
        </w:tabs>
        <w:ind w:left="3203" w:hanging="709"/>
      </w:pPr>
      <w:rPr>
        <w:rFonts w:ascii="Times New Roman" w:hAnsi="Times New Roman"/>
      </w:rPr>
    </w:lvl>
    <w:lvl w:ilvl="3">
      <w:start w:val="1"/>
      <w:numFmt w:val="bullet"/>
      <w:pStyle w:val="ListNumber2Level4"/>
      <w:lvlText w:val=""/>
      <w:lvlJc w:val="left"/>
      <w:pPr>
        <w:tabs>
          <w:tab w:val="num" w:pos="3912"/>
        </w:tabs>
        <w:ind w:left="3912"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99" w15:restartNumberingAfterBreak="0">
    <w:nsid w:val="45D550EC"/>
    <w:multiLevelType w:val="multilevel"/>
    <w:tmpl w:val="53622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0" w15:restartNumberingAfterBreak="0">
    <w:nsid w:val="465D172F"/>
    <w:multiLevelType w:val="multilevel"/>
    <w:tmpl w:val="6AEE9BA4"/>
    <w:lvl w:ilvl="0">
      <w:start w:val="1"/>
      <w:numFmt w:val="decimal"/>
      <w:pStyle w:val="ListNumber1"/>
      <w:lvlText w:val="(%1)"/>
      <w:lvlJc w:val="left"/>
      <w:pPr>
        <w:tabs>
          <w:tab w:val="num" w:pos="1191"/>
        </w:tabs>
        <w:ind w:left="1191" w:hanging="709"/>
      </w:pPr>
    </w:lvl>
    <w:lvl w:ilvl="1">
      <w:start w:val="1"/>
      <w:numFmt w:val="lowerLetter"/>
      <w:pStyle w:val="ListNumber1Level2"/>
      <w:lvlText w:val="(%2)"/>
      <w:lvlJc w:val="left"/>
      <w:pPr>
        <w:tabs>
          <w:tab w:val="num" w:pos="1899"/>
        </w:tabs>
        <w:ind w:left="1899" w:hanging="708"/>
      </w:pPr>
    </w:lvl>
    <w:lvl w:ilvl="2">
      <w:start w:val="1"/>
      <w:numFmt w:val="bullet"/>
      <w:pStyle w:val="ListNumber1Level3"/>
      <w:lvlText w:val="–"/>
      <w:lvlJc w:val="left"/>
      <w:pPr>
        <w:tabs>
          <w:tab w:val="num" w:pos="2608"/>
        </w:tabs>
        <w:ind w:left="2608" w:hanging="709"/>
      </w:pPr>
      <w:rPr>
        <w:rFonts w:ascii="Times New Roman" w:hAnsi="Times New Roman"/>
      </w:rPr>
    </w:lvl>
    <w:lvl w:ilvl="3">
      <w:start w:val="1"/>
      <w:numFmt w:val="bullet"/>
      <w:pStyle w:val="ListNumber1Level4"/>
      <w:lvlText w:val=""/>
      <w:lvlJc w:val="left"/>
      <w:pPr>
        <w:tabs>
          <w:tab w:val="num" w:pos="3317"/>
        </w:tabs>
        <w:ind w:left="3317"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1" w15:restartNumberingAfterBreak="0">
    <w:nsid w:val="46B2673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2" w15:restartNumberingAfterBreak="0">
    <w:nsid w:val="46E6260C"/>
    <w:multiLevelType w:val="multilevel"/>
    <w:tmpl w:val="A50C678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3" w15:restartNumberingAfterBreak="0">
    <w:nsid w:val="476232E9"/>
    <w:multiLevelType w:val="hybridMultilevel"/>
    <w:tmpl w:val="8C9CD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15:restartNumberingAfterBreak="0">
    <w:nsid w:val="48860AAB"/>
    <w:multiLevelType w:val="multilevel"/>
    <w:tmpl w:val="E8744BD2"/>
    <w:lvl w:ilvl="0">
      <w:start w:val="1"/>
      <w:numFmt w:val="decimal"/>
      <w:pStyle w:val="ListNumber4"/>
      <w:lvlText w:val="(%1)"/>
      <w:lvlJc w:val="left"/>
      <w:pPr>
        <w:tabs>
          <w:tab w:val="num" w:pos="3589"/>
        </w:tabs>
        <w:ind w:left="3589" w:hanging="709"/>
      </w:pPr>
    </w:lvl>
    <w:lvl w:ilvl="1">
      <w:start w:val="1"/>
      <w:numFmt w:val="lowerLetter"/>
      <w:pStyle w:val="ListNumber4Level2"/>
      <w:lvlText w:val="(%2)"/>
      <w:lvlJc w:val="left"/>
      <w:pPr>
        <w:tabs>
          <w:tab w:val="num" w:pos="4297"/>
        </w:tabs>
        <w:ind w:left="4297" w:hanging="708"/>
      </w:pPr>
    </w:lvl>
    <w:lvl w:ilvl="2">
      <w:start w:val="1"/>
      <w:numFmt w:val="bullet"/>
      <w:pStyle w:val="ListNumber4Level3"/>
      <w:lvlText w:val="–"/>
      <w:lvlJc w:val="left"/>
      <w:pPr>
        <w:tabs>
          <w:tab w:val="num" w:pos="5006"/>
        </w:tabs>
        <w:ind w:left="5006" w:hanging="709"/>
      </w:pPr>
      <w:rPr>
        <w:rFonts w:ascii="Times New Roman" w:hAnsi="Times New Roman"/>
      </w:rPr>
    </w:lvl>
    <w:lvl w:ilvl="3">
      <w:start w:val="1"/>
      <w:numFmt w:val="bullet"/>
      <w:pStyle w:val="ListNumber4Level4"/>
      <w:lvlText w:val=""/>
      <w:lvlJc w:val="left"/>
      <w:pPr>
        <w:tabs>
          <w:tab w:val="num" w:pos="5715"/>
        </w:tabs>
        <w:ind w:left="5715"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5" w15:restartNumberingAfterBreak="0">
    <w:nsid w:val="496E55F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6" w15:restartNumberingAfterBreak="0">
    <w:nsid w:val="4A4F7E73"/>
    <w:multiLevelType w:val="hybridMultilevel"/>
    <w:tmpl w:val="97BA3EAE"/>
    <w:lvl w:ilvl="0" w:tplc="0409000F">
      <w:start w:val="1"/>
      <w:numFmt w:val="decimal"/>
      <w:lvlText w:val="%1."/>
      <w:lvlJc w:val="left"/>
      <w:pPr>
        <w:ind w:left="5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15:restartNumberingAfterBreak="0">
    <w:nsid w:val="4A880CAC"/>
    <w:multiLevelType w:val="multilevel"/>
    <w:tmpl w:val="CDBAD20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8" w15:restartNumberingAfterBreak="0">
    <w:nsid w:val="4A986172"/>
    <w:multiLevelType w:val="multilevel"/>
    <w:tmpl w:val="5CA0F1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4BA53445"/>
    <w:multiLevelType w:val="multilevel"/>
    <w:tmpl w:val="E716B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0" w15:restartNumberingAfterBreak="0">
    <w:nsid w:val="4C6D2DD2"/>
    <w:multiLevelType w:val="multilevel"/>
    <w:tmpl w:val="2258FDB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1" w15:restartNumberingAfterBreak="0">
    <w:nsid w:val="4D770AC0"/>
    <w:multiLevelType w:val="multilevel"/>
    <w:tmpl w:val="30CC935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2" w15:restartNumberingAfterBreak="0">
    <w:nsid w:val="4E6707A6"/>
    <w:multiLevelType w:val="multilevel"/>
    <w:tmpl w:val="341A1BD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3" w15:restartNumberingAfterBreak="0">
    <w:nsid w:val="4E8F074C"/>
    <w:multiLevelType w:val="multilevel"/>
    <w:tmpl w:val="25E06E6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4EC641A0"/>
    <w:multiLevelType w:val="multilevel"/>
    <w:tmpl w:val="C856385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5" w15:restartNumberingAfterBreak="0">
    <w:nsid w:val="4EF95E0D"/>
    <w:multiLevelType w:val="multilevel"/>
    <w:tmpl w:val="A2CC19A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6" w15:restartNumberingAfterBreak="0">
    <w:nsid w:val="4FE95280"/>
    <w:multiLevelType w:val="multilevel"/>
    <w:tmpl w:val="9E56C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7" w15:restartNumberingAfterBreak="0">
    <w:nsid w:val="50A91FEA"/>
    <w:multiLevelType w:val="multilevel"/>
    <w:tmpl w:val="F752BEA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8" w15:restartNumberingAfterBreak="0">
    <w:nsid w:val="51422215"/>
    <w:multiLevelType w:val="multilevel"/>
    <w:tmpl w:val="688C251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9" w15:restartNumberingAfterBreak="0">
    <w:nsid w:val="519F1203"/>
    <w:multiLevelType w:val="multilevel"/>
    <w:tmpl w:val="6DC80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0" w15:restartNumberingAfterBreak="0">
    <w:nsid w:val="51F01D15"/>
    <w:multiLevelType w:val="multilevel"/>
    <w:tmpl w:val="D9B0B21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52F556B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2" w15:restartNumberingAfterBreak="0">
    <w:nsid w:val="53232D78"/>
    <w:multiLevelType w:val="multilevel"/>
    <w:tmpl w:val="1F50C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3" w15:restartNumberingAfterBreak="0">
    <w:nsid w:val="540215B1"/>
    <w:multiLevelType w:val="multilevel"/>
    <w:tmpl w:val="B84023D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4" w15:restartNumberingAfterBreak="0">
    <w:nsid w:val="54BD0BEC"/>
    <w:multiLevelType w:val="singleLevel"/>
    <w:tmpl w:val="72D6F376"/>
    <w:lvl w:ilvl="0">
      <w:start w:val="1"/>
      <w:numFmt w:val="bullet"/>
      <w:pStyle w:val="ListBullet"/>
      <w:lvlText w:val=""/>
      <w:lvlJc w:val="left"/>
      <w:pPr>
        <w:tabs>
          <w:tab w:val="num" w:pos="283"/>
        </w:tabs>
        <w:ind w:left="283" w:hanging="283"/>
      </w:pPr>
      <w:rPr>
        <w:rFonts w:ascii="Symbol" w:hAnsi="Symbol"/>
      </w:rPr>
    </w:lvl>
  </w:abstractNum>
  <w:abstractNum w:abstractNumId="125" w15:restartNumberingAfterBreak="0">
    <w:nsid w:val="56496886"/>
    <w:multiLevelType w:val="multilevel"/>
    <w:tmpl w:val="4DAC3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6" w15:restartNumberingAfterBreak="0">
    <w:nsid w:val="579114D8"/>
    <w:multiLevelType w:val="multilevel"/>
    <w:tmpl w:val="B308E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7" w15:restartNumberingAfterBreak="0">
    <w:nsid w:val="57CF67BC"/>
    <w:multiLevelType w:val="multilevel"/>
    <w:tmpl w:val="D926F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8" w15:restartNumberingAfterBreak="0">
    <w:nsid w:val="59090A25"/>
    <w:multiLevelType w:val="multilevel"/>
    <w:tmpl w:val="B6184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9" w15:restartNumberingAfterBreak="0">
    <w:nsid w:val="59B548A5"/>
    <w:multiLevelType w:val="multilevel"/>
    <w:tmpl w:val="48B6F19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59DB64DF"/>
    <w:multiLevelType w:val="hybridMultilevel"/>
    <w:tmpl w:val="252C9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1" w15:restartNumberingAfterBreak="0">
    <w:nsid w:val="5AB16E98"/>
    <w:multiLevelType w:val="hybridMultilevel"/>
    <w:tmpl w:val="150CF4C6"/>
    <w:lvl w:ilvl="0" w:tplc="E11CA436">
      <w:start w:val="1"/>
      <w:numFmt w:val="bullet"/>
      <w:pStyle w:val="BulletBox"/>
      <w:lvlText w:val=""/>
      <w:lvlJc w:val="left"/>
      <w:pPr>
        <w:tabs>
          <w:tab w:val="num" w:pos="1004"/>
        </w:tabs>
        <w:ind w:left="1004" w:hanging="360"/>
      </w:pPr>
      <w:rPr>
        <w:rFonts w:ascii="Symbol" w:hAnsi="Symbol" w:hint="default"/>
        <w:sz w:val="16"/>
        <w:szCs w:val="16"/>
      </w:rPr>
    </w:lvl>
    <w:lvl w:ilvl="1" w:tplc="A9662EB2">
      <w:numFmt w:val="bullet"/>
      <w:lvlText w:val="•"/>
      <w:lvlJc w:val="left"/>
      <w:pPr>
        <w:ind w:left="1724" w:hanging="360"/>
      </w:pPr>
      <w:rPr>
        <w:rFonts w:ascii="Times New Roman" w:eastAsia="Times New Roman" w:hAnsi="Times New Roman" w:cs="Times New Roman" w:hint="default"/>
      </w:rPr>
    </w:lvl>
    <w:lvl w:ilvl="2" w:tplc="0809001B" w:tentative="1">
      <w:start w:val="1"/>
      <w:numFmt w:val="lowerRoman"/>
      <w:lvlText w:val="%3."/>
      <w:lvlJc w:val="right"/>
      <w:pPr>
        <w:tabs>
          <w:tab w:val="num" w:pos="2444"/>
        </w:tabs>
        <w:ind w:left="2444" w:hanging="180"/>
      </w:pPr>
    </w:lvl>
    <w:lvl w:ilvl="3" w:tplc="0809000F" w:tentative="1">
      <w:start w:val="1"/>
      <w:numFmt w:val="decimal"/>
      <w:lvlText w:val="%4."/>
      <w:lvlJc w:val="left"/>
      <w:pPr>
        <w:tabs>
          <w:tab w:val="num" w:pos="3164"/>
        </w:tabs>
        <w:ind w:left="3164" w:hanging="360"/>
      </w:pPr>
    </w:lvl>
    <w:lvl w:ilvl="4" w:tplc="08090019" w:tentative="1">
      <w:start w:val="1"/>
      <w:numFmt w:val="lowerLetter"/>
      <w:lvlText w:val="%5."/>
      <w:lvlJc w:val="left"/>
      <w:pPr>
        <w:tabs>
          <w:tab w:val="num" w:pos="3884"/>
        </w:tabs>
        <w:ind w:left="3884" w:hanging="360"/>
      </w:pPr>
    </w:lvl>
    <w:lvl w:ilvl="5" w:tplc="0809001B" w:tentative="1">
      <w:start w:val="1"/>
      <w:numFmt w:val="lowerRoman"/>
      <w:lvlText w:val="%6."/>
      <w:lvlJc w:val="right"/>
      <w:pPr>
        <w:tabs>
          <w:tab w:val="num" w:pos="4604"/>
        </w:tabs>
        <w:ind w:left="4604" w:hanging="180"/>
      </w:pPr>
    </w:lvl>
    <w:lvl w:ilvl="6" w:tplc="0809000F" w:tentative="1">
      <w:start w:val="1"/>
      <w:numFmt w:val="decimal"/>
      <w:lvlText w:val="%7."/>
      <w:lvlJc w:val="left"/>
      <w:pPr>
        <w:tabs>
          <w:tab w:val="num" w:pos="5324"/>
        </w:tabs>
        <w:ind w:left="5324" w:hanging="360"/>
      </w:pPr>
    </w:lvl>
    <w:lvl w:ilvl="7" w:tplc="08090019" w:tentative="1">
      <w:start w:val="1"/>
      <w:numFmt w:val="lowerLetter"/>
      <w:lvlText w:val="%8."/>
      <w:lvlJc w:val="left"/>
      <w:pPr>
        <w:tabs>
          <w:tab w:val="num" w:pos="6044"/>
        </w:tabs>
        <w:ind w:left="6044" w:hanging="360"/>
      </w:pPr>
    </w:lvl>
    <w:lvl w:ilvl="8" w:tplc="0809001B" w:tentative="1">
      <w:start w:val="1"/>
      <w:numFmt w:val="lowerRoman"/>
      <w:lvlText w:val="%9."/>
      <w:lvlJc w:val="right"/>
      <w:pPr>
        <w:tabs>
          <w:tab w:val="num" w:pos="6764"/>
        </w:tabs>
        <w:ind w:left="6764" w:hanging="180"/>
      </w:pPr>
    </w:lvl>
  </w:abstractNum>
  <w:abstractNum w:abstractNumId="132" w15:restartNumberingAfterBreak="0">
    <w:nsid w:val="5BBC0A1A"/>
    <w:multiLevelType w:val="multilevel"/>
    <w:tmpl w:val="5FC47BE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3" w15:restartNumberingAfterBreak="0">
    <w:nsid w:val="5BC32141"/>
    <w:multiLevelType w:val="multilevel"/>
    <w:tmpl w:val="C0B2E434"/>
    <w:lvl w:ilvl="0">
      <w:start w:val="1"/>
      <w:numFmt w:val="bullet"/>
      <w:lvlText w:val=""/>
      <w:lvlJc w:val="left"/>
      <w:pPr>
        <w:tabs>
          <w:tab w:val="num" w:pos="720"/>
        </w:tabs>
        <w:ind w:left="720" w:hanging="360"/>
      </w:pPr>
      <w:rPr>
        <w:rFonts w:ascii="Symbol" w:hAnsi="Symbol" w:hint="default"/>
        <w:sz w:val="20"/>
      </w:rPr>
    </w:lvl>
    <w:lvl w:ilvl="1">
      <w:start w:val="8"/>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4" w15:restartNumberingAfterBreak="0">
    <w:nsid w:val="5C68504A"/>
    <w:multiLevelType w:val="multilevel"/>
    <w:tmpl w:val="CAEA2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5" w15:restartNumberingAfterBreak="0">
    <w:nsid w:val="5D32234B"/>
    <w:multiLevelType w:val="multilevel"/>
    <w:tmpl w:val="61EE7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6" w15:restartNumberingAfterBreak="0">
    <w:nsid w:val="5E3F5246"/>
    <w:multiLevelType w:val="hybridMultilevel"/>
    <w:tmpl w:val="AC40B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7" w15:restartNumberingAfterBreak="0">
    <w:nsid w:val="5FB8686E"/>
    <w:multiLevelType w:val="multilevel"/>
    <w:tmpl w:val="1BCA72F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15:restartNumberingAfterBreak="0">
    <w:nsid w:val="61875114"/>
    <w:multiLevelType w:val="hybridMultilevel"/>
    <w:tmpl w:val="40789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9" w15:restartNumberingAfterBreak="0">
    <w:nsid w:val="62077891"/>
    <w:multiLevelType w:val="multilevel"/>
    <w:tmpl w:val="445272E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0" w15:restartNumberingAfterBreak="0">
    <w:nsid w:val="62A17D5A"/>
    <w:multiLevelType w:val="multilevel"/>
    <w:tmpl w:val="5D32D9C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15:restartNumberingAfterBreak="0">
    <w:nsid w:val="62B16C6A"/>
    <w:multiLevelType w:val="multilevel"/>
    <w:tmpl w:val="E674877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2" w15:restartNumberingAfterBreak="0">
    <w:nsid w:val="62EB0E07"/>
    <w:multiLevelType w:val="multilevel"/>
    <w:tmpl w:val="95069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3" w15:restartNumberingAfterBreak="0">
    <w:nsid w:val="64030E27"/>
    <w:multiLevelType w:val="multilevel"/>
    <w:tmpl w:val="65B0A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4" w15:restartNumberingAfterBreak="0">
    <w:nsid w:val="65180415"/>
    <w:multiLevelType w:val="multilevel"/>
    <w:tmpl w:val="9C90A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5" w15:restartNumberingAfterBreak="0">
    <w:nsid w:val="653D204C"/>
    <w:multiLevelType w:val="hybridMultilevel"/>
    <w:tmpl w:val="663ED44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46" w15:restartNumberingAfterBreak="0">
    <w:nsid w:val="65497D9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7" w15:restartNumberingAfterBreak="0">
    <w:nsid w:val="658D174B"/>
    <w:multiLevelType w:val="hybridMultilevel"/>
    <w:tmpl w:val="797859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8" w15:restartNumberingAfterBreak="0">
    <w:nsid w:val="65FA64CC"/>
    <w:multiLevelType w:val="multilevel"/>
    <w:tmpl w:val="680A9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9" w15:restartNumberingAfterBreak="0">
    <w:nsid w:val="66127BD6"/>
    <w:multiLevelType w:val="hybridMultilevel"/>
    <w:tmpl w:val="D1E61C36"/>
    <w:lvl w:ilvl="0" w:tplc="0409000F">
      <w:start w:val="1"/>
      <w:numFmt w:val="decimal"/>
      <w:lvlText w:val="%1."/>
      <w:lvlJc w:val="left"/>
      <w:pPr>
        <w:ind w:left="45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0" w15:restartNumberingAfterBreak="0">
    <w:nsid w:val="662B5C67"/>
    <w:multiLevelType w:val="singleLevel"/>
    <w:tmpl w:val="40D2097A"/>
    <w:lvl w:ilvl="0">
      <w:start w:val="1"/>
      <w:numFmt w:val="bullet"/>
      <w:pStyle w:val="ListDash"/>
      <w:lvlText w:val="–"/>
      <w:lvlJc w:val="left"/>
      <w:pPr>
        <w:tabs>
          <w:tab w:val="num" w:pos="283"/>
        </w:tabs>
        <w:ind w:left="283" w:hanging="283"/>
      </w:pPr>
      <w:rPr>
        <w:rFonts w:ascii="Times New Roman" w:hAnsi="Times New Roman"/>
      </w:rPr>
    </w:lvl>
  </w:abstractNum>
  <w:abstractNum w:abstractNumId="151" w15:restartNumberingAfterBreak="0">
    <w:nsid w:val="663E3466"/>
    <w:multiLevelType w:val="multilevel"/>
    <w:tmpl w:val="DB18B6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2" w15:restartNumberingAfterBreak="0">
    <w:nsid w:val="668A10F7"/>
    <w:multiLevelType w:val="singleLevel"/>
    <w:tmpl w:val="BD783356"/>
    <w:lvl w:ilvl="0">
      <w:start w:val="1"/>
      <w:numFmt w:val="bullet"/>
      <w:pStyle w:val="ListDash2"/>
      <w:lvlText w:val="–"/>
      <w:lvlJc w:val="left"/>
      <w:pPr>
        <w:tabs>
          <w:tab w:val="num" w:pos="1360"/>
        </w:tabs>
        <w:ind w:left="1360" w:hanging="283"/>
      </w:pPr>
      <w:rPr>
        <w:rFonts w:ascii="Times New Roman" w:hAnsi="Times New Roman"/>
      </w:rPr>
    </w:lvl>
  </w:abstractNum>
  <w:abstractNum w:abstractNumId="153" w15:restartNumberingAfterBreak="0">
    <w:nsid w:val="67671EEF"/>
    <w:multiLevelType w:val="singleLevel"/>
    <w:tmpl w:val="249CEA72"/>
    <w:lvl w:ilvl="0">
      <w:start w:val="1"/>
      <w:numFmt w:val="bullet"/>
      <w:pStyle w:val="ListDash1"/>
      <w:lvlText w:val="–"/>
      <w:lvlJc w:val="left"/>
      <w:pPr>
        <w:tabs>
          <w:tab w:val="num" w:pos="765"/>
        </w:tabs>
        <w:ind w:left="765" w:hanging="283"/>
      </w:pPr>
      <w:rPr>
        <w:rFonts w:ascii="Times New Roman" w:hAnsi="Times New Roman"/>
      </w:rPr>
    </w:lvl>
  </w:abstractNum>
  <w:abstractNum w:abstractNumId="154" w15:restartNumberingAfterBreak="0">
    <w:nsid w:val="67FE463C"/>
    <w:multiLevelType w:val="multilevel"/>
    <w:tmpl w:val="55062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5" w15:restartNumberingAfterBreak="0">
    <w:nsid w:val="685131DD"/>
    <w:multiLevelType w:val="multilevel"/>
    <w:tmpl w:val="2B9A2F0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6" w15:restartNumberingAfterBreak="0">
    <w:nsid w:val="685958F7"/>
    <w:multiLevelType w:val="multilevel"/>
    <w:tmpl w:val="AF329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7" w15:restartNumberingAfterBreak="0">
    <w:nsid w:val="68972881"/>
    <w:multiLevelType w:val="multilevel"/>
    <w:tmpl w:val="3F2A929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8" w15:restartNumberingAfterBreak="0">
    <w:nsid w:val="6ABA228E"/>
    <w:multiLevelType w:val="multilevel"/>
    <w:tmpl w:val="9D203DC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9" w15:restartNumberingAfterBreak="0">
    <w:nsid w:val="6B80609D"/>
    <w:multiLevelType w:val="hybridMultilevel"/>
    <w:tmpl w:val="4EC2CABE"/>
    <w:lvl w:ilvl="0" w:tplc="F962C984">
      <w:numFmt w:val="bullet"/>
      <w:lvlText w:val="•"/>
      <w:lvlJc w:val="left"/>
      <w:pPr>
        <w:ind w:left="720" w:hanging="360"/>
      </w:pPr>
      <w:rPr>
        <w:rFonts w:ascii="Times New Roman" w:hAnsi="Times New Roman" w:cs="Times New Roman" w:hint="default"/>
        <w:spacing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0" w15:restartNumberingAfterBreak="0">
    <w:nsid w:val="6B973CE4"/>
    <w:multiLevelType w:val="multilevel"/>
    <w:tmpl w:val="7AE6424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1" w15:restartNumberingAfterBreak="0">
    <w:nsid w:val="6BD51F37"/>
    <w:multiLevelType w:val="multilevel"/>
    <w:tmpl w:val="94644DB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2" w15:restartNumberingAfterBreak="0">
    <w:nsid w:val="6BF26344"/>
    <w:multiLevelType w:val="multilevel"/>
    <w:tmpl w:val="D1FC4F3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3" w15:restartNumberingAfterBreak="0">
    <w:nsid w:val="6C3445B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4" w15:restartNumberingAfterBreak="0">
    <w:nsid w:val="6C595DE5"/>
    <w:multiLevelType w:val="multilevel"/>
    <w:tmpl w:val="E0363A0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5" w15:restartNumberingAfterBreak="0">
    <w:nsid w:val="6D0D4B9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6" w15:restartNumberingAfterBreak="0">
    <w:nsid w:val="6E5928DD"/>
    <w:multiLevelType w:val="multilevel"/>
    <w:tmpl w:val="BC5A8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7" w15:restartNumberingAfterBreak="0">
    <w:nsid w:val="6E5C21E3"/>
    <w:multiLevelType w:val="singleLevel"/>
    <w:tmpl w:val="91AE4CCA"/>
    <w:lvl w:ilvl="0">
      <w:start w:val="1"/>
      <w:numFmt w:val="bullet"/>
      <w:pStyle w:val="ListDash3"/>
      <w:lvlText w:val="–"/>
      <w:lvlJc w:val="left"/>
      <w:pPr>
        <w:tabs>
          <w:tab w:val="num" w:pos="2199"/>
        </w:tabs>
        <w:ind w:left="2199" w:hanging="283"/>
      </w:pPr>
      <w:rPr>
        <w:rFonts w:ascii="Times New Roman" w:hAnsi="Times New Roman"/>
      </w:rPr>
    </w:lvl>
  </w:abstractNum>
  <w:abstractNum w:abstractNumId="168" w15:restartNumberingAfterBreak="0">
    <w:nsid w:val="6FF37F37"/>
    <w:multiLevelType w:val="hybridMultilevel"/>
    <w:tmpl w:val="72F8FF24"/>
    <w:lvl w:ilvl="0" w:tplc="0809000F">
      <w:start w:val="1"/>
      <w:numFmt w:val="decimal"/>
      <w:lvlText w:val="%1."/>
      <w:lvlJc w:val="left"/>
      <w:pPr>
        <w:ind w:left="1080" w:hanging="360"/>
      </w:p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0809000F">
      <w:start w:val="1"/>
      <w:numFmt w:val="decimal"/>
      <w:lvlText w:val="%4."/>
      <w:lvlJc w:val="left"/>
      <w:pPr>
        <w:ind w:left="3240" w:hanging="360"/>
      </w:pPr>
    </w:lvl>
    <w:lvl w:ilvl="4" w:tplc="08090019">
      <w:start w:val="1"/>
      <w:numFmt w:val="lowerLetter"/>
      <w:lvlText w:val="%5."/>
      <w:lvlJc w:val="left"/>
      <w:pPr>
        <w:ind w:left="3960" w:hanging="360"/>
      </w:pPr>
    </w:lvl>
    <w:lvl w:ilvl="5" w:tplc="0809001B">
      <w:start w:val="1"/>
      <w:numFmt w:val="lowerRoman"/>
      <w:lvlText w:val="%6."/>
      <w:lvlJc w:val="right"/>
      <w:pPr>
        <w:ind w:left="4680" w:hanging="180"/>
      </w:pPr>
    </w:lvl>
    <w:lvl w:ilvl="6" w:tplc="0809000F">
      <w:start w:val="1"/>
      <w:numFmt w:val="decimal"/>
      <w:lvlText w:val="%7."/>
      <w:lvlJc w:val="left"/>
      <w:pPr>
        <w:ind w:left="5400" w:hanging="360"/>
      </w:pPr>
    </w:lvl>
    <w:lvl w:ilvl="7" w:tplc="08090019">
      <w:start w:val="1"/>
      <w:numFmt w:val="lowerLetter"/>
      <w:lvlText w:val="%8."/>
      <w:lvlJc w:val="left"/>
      <w:pPr>
        <w:ind w:left="6120" w:hanging="360"/>
      </w:pPr>
    </w:lvl>
    <w:lvl w:ilvl="8" w:tplc="0809001B">
      <w:start w:val="1"/>
      <w:numFmt w:val="lowerRoman"/>
      <w:lvlText w:val="%9."/>
      <w:lvlJc w:val="right"/>
      <w:pPr>
        <w:ind w:left="6840" w:hanging="180"/>
      </w:pPr>
    </w:lvl>
  </w:abstractNum>
  <w:abstractNum w:abstractNumId="169" w15:restartNumberingAfterBreak="0">
    <w:nsid w:val="6FF42244"/>
    <w:multiLevelType w:val="multilevel"/>
    <w:tmpl w:val="884C569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0" w15:restartNumberingAfterBreak="0">
    <w:nsid w:val="70A37568"/>
    <w:multiLevelType w:val="multilevel"/>
    <w:tmpl w:val="B52C023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1" w15:restartNumberingAfterBreak="0">
    <w:nsid w:val="70DC7E8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2" w15:restartNumberingAfterBreak="0">
    <w:nsid w:val="710F2665"/>
    <w:multiLevelType w:val="multilevel"/>
    <w:tmpl w:val="5C86E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3" w15:restartNumberingAfterBreak="0">
    <w:nsid w:val="714B0751"/>
    <w:multiLevelType w:val="hybridMultilevel"/>
    <w:tmpl w:val="B75A8BE0"/>
    <w:lvl w:ilvl="0" w:tplc="0409000F">
      <w:start w:val="1"/>
      <w:numFmt w:val="decimal"/>
      <w:lvlText w:val="%1."/>
      <w:lvlJc w:val="left"/>
      <w:pPr>
        <w:ind w:left="45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74" w15:restartNumberingAfterBreak="0">
    <w:nsid w:val="71AB05E2"/>
    <w:multiLevelType w:val="multilevel"/>
    <w:tmpl w:val="E2F8E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5" w15:restartNumberingAfterBreak="0">
    <w:nsid w:val="729228A9"/>
    <w:multiLevelType w:val="multilevel"/>
    <w:tmpl w:val="51E8B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6" w15:restartNumberingAfterBreak="0">
    <w:nsid w:val="73E274F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7" w15:restartNumberingAfterBreak="0">
    <w:nsid w:val="73EE4B66"/>
    <w:multiLevelType w:val="multilevel"/>
    <w:tmpl w:val="7B82B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8" w15:restartNumberingAfterBreak="0">
    <w:nsid w:val="74C50901"/>
    <w:multiLevelType w:val="multilevel"/>
    <w:tmpl w:val="54ACB05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9" w15:restartNumberingAfterBreak="0">
    <w:nsid w:val="762B2166"/>
    <w:multiLevelType w:val="multilevel"/>
    <w:tmpl w:val="F738A9E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0" w15:restartNumberingAfterBreak="0">
    <w:nsid w:val="7649161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1" w15:restartNumberingAfterBreak="0">
    <w:nsid w:val="76962F58"/>
    <w:multiLevelType w:val="multilevel"/>
    <w:tmpl w:val="E0409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2" w15:restartNumberingAfterBreak="0">
    <w:nsid w:val="77C21B79"/>
    <w:multiLevelType w:val="multilevel"/>
    <w:tmpl w:val="61C4259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3" w15:restartNumberingAfterBreak="0">
    <w:nsid w:val="77FB27E4"/>
    <w:multiLevelType w:val="multilevel"/>
    <w:tmpl w:val="0BFE883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84" w15:restartNumberingAfterBreak="0">
    <w:nsid w:val="784F4672"/>
    <w:multiLevelType w:val="multilevel"/>
    <w:tmpl w:val="B17C6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5" w15:restartNumberingAfterBreak="0">
    <w:nsid w:val="79283C76"/>
    <w:multiLevelType w:val="multilevel"/>
    <w:tmpl w:val="9810162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86" w15:restartNumberingAfterBreak="0">
    <w:nsid w:val="7A1414F8"/>
    <w:multiLevelType w:val="multilevel"/>
    <w:tmpl w:val="22BE341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7" w15:restartNumberingAfterBreak="0">
    <w:nsid w:val="7A637607"/>
    <w:multiLevelType w:val="multilevel"/>
    <w:tmpl w:val="996A0EB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88" w15:restartNumberingAfterBreak="0">
    <w:nsid w:val="7B9C57DA"/>
    <w:multiLevelType w:val="multilevel"/>
    <w:tmpl w:val="247644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9" w15:restartNumberingAfterBreak="0">
    <w:nsid w:val="7CAE7110"/>
    <w:multiLevelType w:val="multilevel"/>
    <w:tmpl w:val="A0FC8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0" w15:restartNumberingAfterBreak="0">
    <w:nsid w:val="7D9D4C67"/>
    <w:multiLevelType w:val="multilevel"/>
    <w:tmpl w:val="BFC8D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1" w15:restartNumberingAfterBreak="0">
    <w:nsid w:val="7EE903E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2" w15:restartNumberingAfterBreak="0">
    <w:nsid w:val="7FA355FD"/>
    <w:multiLevelType w:val="multilevel"/>
    <w:tmpl w:val="0D327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3" w15:restartNumberingAfterBreak="0">
    <w:nsid w:val="7FF82FE3"/>
    <w:multiLevelType w:val="multilevel"/>
    <w:tmpl w:val="C904333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605504295">
    <w:abstractNumId w:val="85"/>
  </w:num>
  <w:num w:numId="2" w16cid:durableId="1666938776">
    <w:abstractNumId w:val="1"/>
  </w:num>
  <w:num w:numId="3" w16cid:durableId="1193614879">
    <w:abstractNumId w:val="13"/>
  </w:num>
  <w:num w:numId="4" w16cid:durableId="1244756809">
    <w:abstractNumId w:val="93"/>
  </w:num>
  <w:num w:numId="5" w16cid:durableId="2103379252">
    <w:abstractNumId w:val="179"/>
  </w:num>
  <w:num w:numId="6" w16cid:durableId="1020667192">
    <w:abstractNumId w:val="175"/>
  </w:num>
  <w:num w:numId="7" w16cid:durableId="116031396">
    <w:abstractNumId w:val="134"/>
  </w:num>
  <w:num w:numId="8" w16cid:durableId="386147630">
    <w:abstractNumId w:val="184"/>
  </w:num>
  <w:num w:numId="9" w16cid:durableId="248345012">
    <w:abstractNumId w:val="119"/>
  </w:num>
  <w:num w:numId="10" w16cid:durableId="1504318456">
    <w:abstractNumId w:val="122"/>
  </w:num>
  <w:num w:numId="11" w16cid:durableId="959654059">
    <w:abstractNumId w:val="42"/>
  </w:num>
  <w:num w:numId="12" w16cid:durableId="1524589602">
    <w:abstractNumId w:val="21"/>
  </w:num>
  <w:num w:numId="13" w16cid:durableId="1019624085">
    <w:abstractNumId w:val="125"/>
  </w:num>
  <w:num w:numId="14" w16cid:durableId="458764014">
    <w:abstractNumId w:val="99"/>
  </w:num>
  <w:num w:numId="15" w16cid:durableId="459111778">
    <w:abstractNumId w:val="40"/>
  </w:num>
  <w:num w:numId="16" w16cid:durableId="2071688473">
    <w:abstractNumId w:val="135"/>
  </w:num>
  <w:num w:numId="17" w16cid:durableId="456292486">
    <w:abstractNumId w:val="127"/>
  </w:num>
  <w:num w:numId="18" w16cid:durableId="57438337">
    <w:abstractNumId w:val="9"/>
  </w:num>
  <w:num w:numId="19" w16cid:durableId="1255672240">
    <w:abstractNumId w:val="181"/>
  </w:num>
  <w:num w:numId="20" w16cid:durableId="1377773415">
    <w:abstractNumId w:val="48"/>
  </w:num>
  <w:num w:numId="21" w16cid:durableId="1127966336">
    <w:abstractNumId w:val="79"/>
  </w:num>
  <w:num w:numId="22" w16cid:durableId="287275506">
    <w:abstractNumId w:val="133"/>
  </w:num>
  <w:num w:numId="23" w16cid:durableId="516390556">
    <w:abstractNumId w:val="116"/>
  </w:num>
  <w:num w:numId="24" w16cid:durableId="99960395">
    <w:abstractNumId w:val="148"/>
  </w:num>
  <w:num w:numId="25" w16cid:durableId="2123264171">
    <w:abstractNumId w:val="154"/>
  </w:num>
  <w:num w:numId="26" w16cid:durableId="430859887">
    <w:abstractNumId w:val="190"/>
  </w:num>
  <w:num w:numId="27" w16cid:durableId="134183515">
    <w:abstractNumId w:val="128"/>
  </w:num>
  <w:num w:numId="28" w16cid:durableId="1513371737">
    <w:abstractNumId w:val="144"/>
  </w:num>
  <w:num w:numId="29" w16cid:durableId="1618029570">
    <w:abstractNumId w:val="166"/>
  </w:num>
  <w:num w:numId="30" w16cid:durableId="1844662857">
    <w:abstractNumId w:val="131"/>
  </w:num>
  <w:num w:numId="31" w16cid:durableId="332800292">
    <w:abstractNumId w:val="73"/>
  </w:num>
  <w:num w:numId="32" w16cid:durableId="689917163">
    <w:abstractNumId w:val="74"/>
  </w:num>
  <w:num w:numId="33" w16cid:durableId="298195845">
    <w:abstractNumId w:val="159"/>
  </w:num>
  <w:num w:numId="34" w16cid:durableId="1853378195">
    <w:abstractNumId w:val="66"/>
  </w:num>
  <w:num w:numId="35" w16cid:durableId="333606829">
    <w:abstractNumId w:val="151"/>
  </w:num>
  <w:num w:numId="36" w16cid:durableId="326910150">
    <w:abstractNumId w:val="92"/>
  </w:num>
  <w:num w:numId="37" w16cid:durableId="902176643">
    <w:abstractNumId w:val="120"/>
  </w:num>
  <w:num w:numId="38" w16cid:durableId="786312299">
    <w:abstractNumId w:val="61"/>
  </w:num>
  <w:num w:numId="39" w16cid:durableId="813792214">
    <w:abstractNumId w:val="160"/>
  </w:num>
  <w:num w:numId="40" w16cid:durableId="281543409">
    <w:abstractNumId w:val="78"/>
  </w:num>
  <w:num w:numId="41" w16cid:durableId="229970899">
    <w:abstractNumId w:val="158"/>
  </w:num>
  <w:num w:numId="42" w16cid:durableId="944922524">
    <w:abstractNumId w:val="44"/>
  </w:num>
  <w:num w:numId="43" w16cid:durableId="738478111">
    <w:abstractNumId w:val="36"/>
  </w:num>
  <w:num w:numId="44" w16cid:durableId="171843160">
    <w:abstractNumId w:val="80"/>
  </w:num>
  <w:num w:numId="45" w16cid:durableId="1204058747">
    <w:abstractNumId w:val="143"/>
  </w:num>
  <w:num w:numId="46" w16cid:durableId="355161013">
    <w:abstractNumId w:val="60"/>
  </w:num>
  <w:num w:numId="47" w16cid:durableId="196626471">
    <w:abstractNumId w:val="32"/>
  </w:num>
  <w:num w:numId="48" w16cid:durableId="1152723040">
    <w:abstractNumId w:val="137"/>
  </w:num>
  <w:num w:numId="49" w16cid:durableId="486476631">
    <w:abstractNumId w:val="126"/>
  </w:num>
  <w:num w:numId="50" w16cid:durableId="852571828">
    <w:abstractNumId w:val="81"/>
  </w:num>
  <w:num w:numId="51" w16cid:durableId="1150368303">
    <w:abstractNumId w:val="156"/>
  </w:num>
  <w:num w:numId="52" w16cid:durableId="1867936788">
    <w:abstractNumId w:val="140"/>
  </w:num>
  <w:num w:numId="53" w16cid:durableId="1820919531">
    <w:abstractNumId w:val="29"/>
  </w:num>
  <w:num w:numId="54" w16cid:durableId="542862064">
    <w:abstractNumId w:val="64"/>
  </w:num>
  <w:num w:numId="55" w16cid:durableId="998464919">
    <w:abstractNumId w:val="54"/>
  </w:num>
  <w:num w:numId="56" w16cid:durableId="699400892">
    <w:abstractNumId w:val="188"/>
  </w:num>
  <w:num w:numId="57" w16cid:durableId="635650073">
    <w:abstractNumId w:val="52"/>
  </w:num>
  <w:num w:numId="58" w16cid:durableId="1170025091">
    <w:abstractNumId w:val="87"/>
  </w:num>
  <w:num w:numId="59" w16cid:durableId="206576614">
    <w:abstractNumId w:val="172"/>
  </w:num>
  <w:num w:numId="60" w16cid:durableId="2016690044">
    <w:abstractNumId w:val="182"/>
  </w:num>
  <w:num w:numId="61" w16cid:durableId="1144812853">
    <w:abstractNumId w:val="10"/>
  </w:num>
  <w:num w:numId="62" w16cid:durableId="1189753718">
    <w:abstractNumId w:val="8"/>
  </w:num>
  <w:num w:numId="63" w16cid:durableId="8917617">
    <w:abstractNumId w:val="2"/>
  </w:num>
  <w:num w:numId="64" w16cid:durableId="557210286">
    <w:abstractNumId w:val="113"/>
  </w:num>
  <w:num w:numId="65" w16cid:durableId="51463408">
    <w:abstractNumId w:val="84"/>
  </w:num>
  <w:num w:numId="66" w16cid:durableId="1905526486">
    <w:abstractNumId w:val="0"/>
  </w:num>
  <w:num w:numId="67" w16cid:durableId="1895966847">
    <w:abstractNumId w:val="174"/>
  </w:num>
  <w:num w:numId="68" w16cid:durableId="1561481891">
    <w:abstractNumId w:val="19"/>
  </w:num>
  <w:num w:numId="69" w16cid:durableId="166554907">
    <w:abstractNumId w:val="177"/>
  </w:num>
  <w:num w:numId="70" w16cid:durableId="51737774">
    <w:abstractNumId w:val="86"/>
  </w:num>
  <w:num w:numId="71" w16cid:durableId="297685762">
    <w:abstractNumId w:val="189"/>
  </w:num>
  <w:num w:numId="72" w16cid:durableId="808593528">
    <w:abstractNumId w:val="192"/>
  </w:num>
  <w:num w:numId="73" w16cid:durableId="959266202">
    <w:abstractNumId w:val="142"/>
  </w:num>
  <w:num w:numId="74" w16cid:durableId="1897088580">
    <w:abstractNumId w:val="170"/>
  </w:num>
  <w:num w:numId="75" w16cid:durableId="1921014240">
    <w:abstractNumId w:val="63"/>
  </w:num>
  <w:num w:numId="76" w16cid:durableId="573930082">
    <w:abstractNumId w:val="108"/>
  </w:num>
  <w:num w:numId="77" w16cid:durableId="1225137722">
    <w:abstractNumId w:val="163"/>
  </w:num>
  <w:num w:numId="78" w16cid:durableId="1293094394">
    <w:abstractNumId w:val="101"/>
  </w:num>
  <w:num w:numId="79" w16cid:durableId="1664352646">
    <w:abstractNumId w:val="17"/>
  </w:num>
  <w:num w:numId="80" w16cid:durableId="449861286">
    <w:abstractNumId w:val="69"/>
  </w:num>
  <w:num w:numId="81" w16cid:durableId="1878201028">
    <w:abstractNumId w:val="176"/>
  </w:num>
  <w:num w:numId="82" w16cid:durableId="657271752">
    <w:abstractNumId w:val="14"/>
  </w:num>
  <w:num w:numId="83" w16cid:durableId="1135681096">
    <w:abstractNumId w:val="109"/>
  </w:num>
  <w:num w:numId="84" w16cid:durableId="1923685740">
    <w:abstractNumId w:val="12"/>
  </w:num>
  <w:num w:numId="85" w16cid:durableId="1691222197">
    <w:abstractNumId w:val="68"/>
  </w:num>
  <w:num w:numId="86" w16cid:durableId="1139373267">
    <w:abstractNumId w:val="157"/>
  </w:num>
  <w:num w:numId="87" w16cid:durableId="56636951">
    <w:abstractNumId w:val="129"/>
  </w:num>
  <w:num w:numId="88" w16cid:durableId="1369791627">
    <w:abstractNumId w:val="186"/>
  </w:num>
  <w:num w:numId="89" w16cid:durableId="2034653109">
    <w:abstractNumId w:val="75"/>
  </w:num>
  <w:num w:numId="90" w16cid:durableId="144056979">
    <w:abstractNumId w:val="96"/>
  </w:num>
  <w:num w:numId="91" w16cid:durableId="267199102">
    <w:abstractNumId w:val="58"/>
  </w:num>
  <w:num w:numId="92" w16cid:durableId="2126457773">
    <w:abstractNumId w:val="95"/>
  </w:num>
  <w:num w:numId="93" w16cid:durableId="1293100460">
    <w:abstractNumId w:val="5"/>
  </w:num>
  <w:num w:numId="94" w16cid:durableId="901598019">
    <w:abstractNumId w:val="112"/>
  </w:num>
  <w:num w:numId="95" w16cid:durableId="979381459">
    <w:abstractNumId w:val="124"/>
  </w:num>
  <w:num w:numId="96" w16cid:durableId="294261670">
    <w:abstractNumId w:val="94"/>
    <w:lvlOverride w:ilvl="0">
      <w:startOverride w:val="1"/>
    </w:lvlOverride>
    <w:lvlOverride w:ilvl="1">
      <w:startOverride w:val="1"/>
    </w:lvlOverride>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425731725">
    <w:abstractNumId w:val="56"/>
  </w:num>
  <w:num w:numId="98" w16cid:durableId="2128573273">
    <w:abstractNumId w:val="30"/>
  </w:num>
  <w:num w:numId="99" w16cid:durableId="347677237">
    <w:abstractNumId w:val="26"/>
  </w:num>
  <w:num w:numId="100" w16cid:durableId="1581791531">
    <w:abstractNumId w:val="98"/>
    <w:lvlOverride w:ilvl="0">
      <w:startOverride w:val="1"/>
    </w:lvlOverride>
    <w:lvlOverride w:ilvl="1">
      <w:startOverride w:val="1"/>
    </w:lvlOverride>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 w16cid:durableId="1390303657">
    <w:abstractNumId w:val="7"/>
    <w:lvlOverride w:ilvl="0">
      <w:startOverride w:val="1"/>
    </w:lvlOverride>
    <w:lvlOverride w:ilvl="1">
      <w:startOverride w:val="1"/>
    </w:lvlOverride>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 w16cid:durableId="457534581">
    <w:abstractNumId w:val="104"/>
    <w:lvlOverride w:ilvl="0">
      <w:startOverride w:val="1"/>
    </w:lvlOverride>
    <w:lvlOverride w:ilvl="1">
      <w:startOverride w:val="1"/>
    </w:lvlOverride>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 w16cid:durableId="1871457439">
    <w:abstractNumId w:val="13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520822606">
    <w:abstractNumId w:val="150"/>
  </w:num>
  <w:num w:numId="105" w16cid:durableId="11609526">
    <w:abstractNumId w:val="152"/>
  </w:num>
  <w:num w:numId="106" w16cid:durableId="428428676">
    <w:abstractNumId w:val="167"/>
  </w:num>
  <w:num w:numId="107" w16cid:durableId="635647320">
    <w:abstractNumId w:val="47"/>
  </w:num>
  <w:num w:numId="108" w16cid:durableId="306787166">
    <w:abstractNumId w:val="82"/>
  </w:num>
  <w:num w:numId="109" w16cid:durableId="355035392">
    <w:abstractNumId w:val="153"/>
  </w:num>
  <w:num w:numId="110" w16cid:durableId="1872376783">
    <w:abstractNumId w:val="100"/>
    <w:lvlOverride w:ilvl="0">
      <w:startOverride w:val="1"/>
    </w:lvlOverride>
    <w:lvlOverride w:ilvl="1">
      <w:startOverride w:val="1"/>
    </w:lvlOverride>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230889739">
    <w:abstractNumId w:val="1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509639786">
    <w:abstractNumId w:val="18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 w16cid:durableId="894966830">
    <w:abstractNumId w:val="1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 w16cid:durableId="49503095">
    <w:abstractNumId w:val="16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 w16cid:durableId="186497151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 w16cid:durableId="94060083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 w16cid:durableId="286275666">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 w16cid:durableId="823665008">
    <w:abstractNumId w:val="183"/>
  </w:num>
  <w:num w:numId="119" w16cid:durableId="419374301">
    <w:abstractNumId w:val="6"/>
  </w:num>
  <w:num w:numId="120" w16cid:durableId="1212957966">
    <w:abstractNumId w:val="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 w16cid:durableId="1654530685">
    <w:abstractNumId w:val="16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 w16cid:durableId="1857379676">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 w16cid:durableId="647052848">
    <w:abstractNumId w:val="9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 w16cid:durableId="94577432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 w16cid:durableId="1083650136">
    <w:abstractNumId w:val="1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 w16cid:durableId="522132236">
    <w:abstractNumId w:val="1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 w16cid:durableId="199298064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 w16cid:durableId="1513104558">
    <w:abstractNumId w:val="16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 w16cid:durableId="1547638245">
    <w:abstractNumId w:val="1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 w16cid:durableId="1253706329">
    <w:abstractNumId w:val="17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 w16cid:durableId="1074743199">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 w16cid:durableId="960576670">
    <w:abstractNumId w:val="1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 w16cid:durableId="2140415459">
    <w:abstractNumId w:val="1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 w16cid:durableId="1040129659">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 w16cid:durableId="421143814">
    <w:abstractNumId w:val="1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 w16cid:durableId="1099719203">
    <w:abstractNumId w:val="16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7" w16cid:durableId="979504521">
    <w:abstractNumId w:val="7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8" w16cid:durableId="873005588">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9" w16cid:durableId="272787482">
    <w:abstractNumId w:val="1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0" w16cid:durableId="13776499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1" w16cid:durableId="66821675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2" w16cid:durableId="253367924">
    <w:abstractNumId w:val="7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3" w16cid:durableId="22676679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4" w16cid:durableId="219369775">
    <w:abstractNumId w:val="6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5" w16cid:durableId="1619096319">
    <w:abstractNumId w:val="18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6" w16cid:durableId="1104810782">
    <w:abstractNumId w:val="1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7" w16cid:durableId="1677879559">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8" w16cid:durableId="1707606655">
    <w:abstractNumId w:val="18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9" w16cid:durableId="456680264">
    <w:abstractNumId w:val="1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0" w16cid:durableId="40329583">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1" w16cid:durableId="1643344959">
    <w:abstractNumId w:val="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2" w16cid:durableId="177160023">
    <w:abstractNumId w:val="17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3" w16cid:durableId="1421369419">
    <w:abstractNumId w:val="7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 w16cid:durableId="44743499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5" w16cid:durableId="632365376">
    <w:abstractNumId w:val="7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6" w16cid:durableId="893465302">
    <w:abstractNumId w:val="19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7" w16cid:durableId="2008439163">
    <w:abstractNumId w:val="10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8" w16cid:durableId="1703553470">
    <w:abstractNumId w:val="16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9" w16cid:durableId="346256027">
    <w:abstractNumId w:val="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0" w16cid:durableId="1315647592">
    <w:abstractNumId w:val="9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1" w16cid:durableId="1388063851">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2" w16cid:durableId="1449542930">
    <w:abstractNumId w:val="1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3" w16cid:durableId="1629698608">
    <w:abstractNumId w:val="8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4" w16cid:durableId="1568877281">
    <w:abstractNumId w:val="10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5" w16cid:durableId="1171605915">
    <w:abstractNumId w:val="6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6" w16cid:durableId="823591009">
    <w:abstractNumId w:val="1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7" w16cid:durableId="4788789">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8" w16cid:durableId="1083065794">
    <w:abstractNumId w:val="1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9" w16cid:durableId="1843205755">
    <w:abstractNumId w:val="8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0" w16cid:durableId="1057240694">
    <w:abstractNumId w:val="9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1" w16cid:durableId="1272736568">
    <w:abstractNumId w:val="19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2" w16cid:durableId="1954746417">
    <w:abstractNumId w:val="17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3" w16cid:durableId="2081171864">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4" w16cid:durableId="1800028252">
    <w:abstractNumId w:val="6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5" w16cid:durableId="1741176980">
    <w:abstractNumId w:val="10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6" w16cid:durableId="1660379949">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7" w16cid:durableId="7627">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8" w16cid:durableId="1907298288">
    <w:abstractNumId w:val="11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9" w16cid:durableId="202796211">
    <w:abstractNumId w:val="1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0" w16cid:durableId="53503946">
    <w:abstractNumId w:val="131"/>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1" w16cid:durableId="527331013">
    <w:abstractNumId w:val="149"/>
  </w:num>
  <w:num w:numId="182" w16cid:durableId="1137722511">
    <w:abstractNumId w:val="173"/>
  </w:num>
  <w:num w:numId="183" w16cid:durableId="1406342883">
    <w:abstractNumId w:val="35"/>
  </w:num>
  <w:num w:numId="184" w16cid:durableId="1016075683">
    <w:abstractNumId w:val="34"/>
  </w:num>
  <w:num w:numId="185" w16cid:durableId="1075203839">
    <w:abstractNumId w:val="106"/>
  </w:num>
  <w:num w:numId="186" w16cid:durableId="1460874812">
    <w:abstractNumId w:val="131"/>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7" w16cid:durableId="1247110760">
    <w:abstractNumId w:val="131"/>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8" w16cid:durableId="1983465572">
    <w:abstractNumId w:val="76"/>
  </w:num>
  <w:num w:numId="189" w16cid:durableId="2026713154">
    <w:abstractNumId w:val="146"/>
  </w:num>
  <w:num w:numId="190" w16cid:durableId="2113167260">
    <w:abstractNumId w:val="31"/>
  </w:num>
  <w:num w:numId="191" w16cid:durableId="1081637321">
    <w:abstractNumId w:val="57"/>
  </w:num>
  <w:num w:numId="192" w16cid:durableId="1951039222">
    <w:abstractNumId w:val="65"/>
  </w:num>
  <w:num w:numId="193" w16cid:durableId="109709814">
    <w:abstractNumId w:val="138"/>
  </w:num>
  <w:num w:numId="194" w16cid:durableId="1330791881">
    <w:abstractNumId w:val="103"/>
  </w:num>
  <w:num w:numId="195" w16cid:durableId="2021467300">
    <w:abstractNumId w:val="51"/>
  </w:num>
  <w:num w:numId="196" w16cid:durableId="1537818101">
    <w:abstractNumId w:val="23"/>
  </w:num>
  <w:num w:numId="197" w16cid:durableId="420563120">
    <w:abstractNumId w:val="136"/>
  </w:num>
  <w:num w:numId="198" w16cid:durableId="1378626221">
    <w:abstractNumId w:val="55"/>
  </w:num>
  <w:num w:numId="199" w16cid:durableId="1890996953">
    <w:abstractNumId w:val="3"/>
  </w:num>
  <w:num w:numId="200" w16cid:durableId="59063093">
    <w:abstractNumId w:val="147"/>
  </w:num>
  <w:num w:numId="201" w16cid:durableId="370422761">
    <w:abstractNumId w:val="53"/>
  </w:num>
  <w:num w:numId="202" w16cid:durableId="952707087">
    <w:abstractNumId w:val="89"/>
  </w:num>
  <w:num w:numId="203" w16cid:durableId="29189566">
    <w:abstractNumId w:val="1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7546"/>
    <w:rsid w:val="00096C5B"/>
    <w:rsid w:val="000A29A6"/>
    <w:rsid w:val="001112CF"/>
    <w:rsid w:val="00134E12"/>
    <w:rsid w:val="0018733E"/>
    <w:rsid w:val="001E7045"/>
    <w:rsid w:val="00203BC8"/>
    <w:rsid w:val="00214160"/>
    <w:rsid w:val="002153DB"/>
    <w:rsid w:val="0025114C"/>
    <w:rsid w:val="00264240"/>
    <w:rsid w:val="00273C17"/>
    <w:rsid w:val="002D23CE"/>
    <w:rsid w:val="002E5B32"/>
    <w:rsid w:val="002F7274"/>
    <w:rsid w:val="00360EFC"/>
    <w:rsid w:val="003A11A0"/>
    <w:rsid w:val="003D53B7"/>
    <w:rsid w:val="00450266"/>
    <w:rsid w:val="00476663"/>
    <w:rsid w:val="004857A4"/>
    <w:rsid w:val="004B6893"/>
    <w:rsid w:val="004C318F"/>
    <w:rsid w:val="004C3E8E"/>
    <w:rsid w:val="004F64D3"/>
    <w:rsid w:val="00554DB2"/>
    <w:rsid w:val="005E3FE8"/>
    <w:rsid w:val="00652066"/>
    <w:rsid w:val="00677DAA"/>
    <w:rsid w:val="0069636F"/>
    <w:rsid w:val="006C3D74"/>
    <w:rsid w:val="006C4181"/>
    <w:rsid w:val="006F13A0"/>
    <w:rsid w:val="007508EC"/>
    <w:rsid w:val="00751563"/>
    <w:rsid w:val="00771F2D"/>
    <w:rsid w:val="00781DBF"/>
    <w:rsid w:val="007952AB"/>
    <w:rsid w:val="00867259"/>
    <w:rsid w:val="00877546"/>
    <w:rsid w:val="008A32A4"/>
    <w:rsid w:val="009054F7"/>
    <w:rsid w:val="009826AC"/>
    <w:rsid w:val="00983B02"/>
    <w:rsid w:val="00A314FF"/>
    <w:rsid w:val="00A84610"/>
    <w:rsid w:val="00AB45D0"/>
    <w:rsid w:val="00AE0CF6"/>
    <w:rsid w:val="00B4270E"/>
    <w:rsid w:val="00B83031"/>
    <w:rsid w:val="00B83B4C"/>
    <w:rsid w:val="00B93985"/>
    <w:rsid w:val="00BB58AF"/>
    <w:rsid w:val="00BD55BF"/>
    <w:rsid w:val="00C30AC7"/>
    <w:rsid w:val="00C512CD"/>
    <w:rsid w:val="00C57359"/>
    <w:rsid w:val="00CA3342"/>
    <w:rsid w:val="00CA3EDC"/>
    <w:rsid w:val="00CC2988"/>
    <w:rsid w:val="00CE392B"/>
    <w:rsid w:val="00D20516"/>
    <w:rsid w:val="00D2563F"/>
    <w:rsid w:val="00D31D9F"/>
    <w:rsid w:val="00D660E5"/>
    <w:rsid w:val="00DC3A8D"/>
    <w:rsid w:val="00E24C4E"/>
    <w:rsid w:val="00E27A22"/>
    <w:rsid w:val="00E50C6B"/>
    <w:rsid w:val="00EA3EA3"/>
    <w:rsid w:val="00EA541D"/>
    <w:rsid w:val="00EB4F76"/>
    <w:rsid w:val="00F27176"/>
    <w:rsid w:val="00F34933"/>
    <w:rsid w:val="00F35788"/>
    <w:rsid w:val="00F6143C"/>
    <w:rsid w:val="00FB0C61"/>
    <w:rsid w:val="00FE79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D47A7D"/>
  <w15:chartTrackingRefBased/>
  <w15:docId w15:val="{C580D726-34D0-4D6A-BECB-954CD7ABEA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sr-Latn-RS"/>
    </w:rPr>
  </w:style>
  <w:style w:type="paragraph" w:styleId="Heading1">
    <w:name w:val="heading 1"/>
    <w:basedOn w:val="Normal"/>
    <w:next w:val="Normal"/>
    <w:link w:val="Heading1Char"/>
    <w:uiPriority w:val="99"/>
    <w:qFormat/>
    <w:rsid w:val="009826A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qFormat/>
    <w:rsid w:val="00CA3342"/>
    <w:pPr>
      <w:keepNext/>
      <w:keepLines/>
      <w:widowControl w:val="0"/>
      <w:spacing w:before="240" w:after="240" w:line="240" w:lineRule="auto"/>
      <w:ind w:left="851" w:hanging="851"/>
      <w:jc w:val="both"/>
      <w:outlineLvl w:val="1"/>
    </w:pPr>
    <w:rPr>
      <w:rFonts w:ascii="Book Antiqua" w:eastAsia="Times New Roman" w:hAnsi="Book Antiqua" w:cs="Times New Roman"/>
      <w:b/>
      <w:noProof w:val="0"/>
      <w:kern w:val="0"/>
      <w:sz w:val="28"/>
      <w:szCs w:val="20"/>
      <w:lang w:val="en-GB"/>
      <w14:ligatures w14:val="none"/>
    </w:rPr>
  </w:style>
  <w:style w:type="paragraph" w:styleId="Heading3">
    <w:name w:val="heading 3"/>
    <w:basedOn w:val="Heading2"/>
    <w:next w:val="Normal"/>
    <w:link w:val="Heading3Char"/>
    <w:qFormat/>
    <w:rsid w:val="00CA3342"/>
    <w:pPr>
      <w:spacing w:after="120"/>
      <w:ind w:left="0" w:firstLine="0"/>
      <w:outlineLvl w:val="2"/>
    </w:pPr>
    <w:rPr>
      <w:i/>
      <w:sz w:val="24"/>
    </w:rPr>
  </w:style>
  <w:style w:type="paragraph" w:styleId="Heading4">
    <w:name w:val="heading 4"/>
    <w:basedOn w:val="Heading2"/>
    <w:next w:val="Normal"/>
    <w:link w:val="Heading4Char"/>
    <w:qFormat/>
    <w:rsid w:val="00CA3342"/>
    <w:pPr>
      <w:spacing w:before="120" w:after="120"/>
      <w:ind w:left="0" w:hanging="567"/>
      <w:outlineLvl w:val="3"/>
    </w:pPr>
    <w:rPr>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2Char">
    <w:name w:val="Heading 2 Char"/>
    <w:basedOn w:val="DefaultParagraphFont"/>
    <w:link w:val="Heading2"/>
    <w:rsid w:val="00CA3342"/>
    <w:rPr>
      <w:rFonts w:ascii="Book Antiqua" w:eastAsia="Times New Roman" w:hAnsi="Book Antiqua" w:cs="Times New Roman"/>
      <w:b/>
      <w:kern w:val="0"/>
      <w:sz w:val="28"/>
      <w:szCs w:val="20"/>
      <w:lang w:val="en-GB"/>
      <w14:ligatures w14:val="none"/>
    </w:rPr>
  </w:style>
  <w:style w:type="character" w:customStyle="1" w:styleId="Heading3Char">
    <w:name w:val="Heading 3 Char"/>
    <w:basedOn w:val="DefaultParagraphFont"/>
    <w:link w:val="Heading3"/>
    <w:rsid w:val="00CA3342"/>
    <w:rPr>
      <w:rFonts w:ascii="Book Antiqua" w:eastAsia="Times New Roman" w:hAnsi="Book Antiqua" w:cs="Times New Roman"/>
      <w:b/>
      <w:i/>
      <w:kern w:val="0"/>
      <w:sz w:val="24"/>
      <w:szCs w:val="20"/>
      <w:lang w:val="en-GB"/>
      <w14:ligatures w14:val="none"/>
    </w:rPr>
  </w:style>
  <w:style w:type="character" w:customStyle="1" w:styleId="Heading4Char">
    <w:name w:val="Heading 4 Char"/>
    <w:basedOn w:val="DefaultParagraphFont"/>
    <w:link w:val="Heading4"/>
    <w:rsid w:val="00CA3342"/>
    <w:rPr>
      <w:rFonts w:ascii="Book Antiqua" w:eastAsia="Times New Roman" w:hAnsi="Book Antiqua" w:cs="Times New Roman"/>
      <w:b/>
      <w:caps/>
      <w:kern w:val="0"/>
      <w:sz w:val="28"/>
      <w:szCs w:val="20"/>
      <w:lang w:val="en-GB"/>
      <w14:ligatures w14:val="none"/>
    </w:rPr>
  </w:style>
  <w:style w:type="paragraph" w:styleId="CommentText">
    <w:name w:val="annotation text"/>
    <w:basedOn w:val="Normal"/>
    <w:link w:val="CommentTextChar"/>
    <w:semiHidden/>
    <w:rsid w:val="00CA3342"/>
    <w:pPr>
      <w:widowControl w:val="0"/>
      <w:spacing w:after="0" w:line="240" w:lineRule="auto"/>
      <w:jc w:val="both"/>
    </w:pPr>
    <w:rPr>
      <w:rFonts w:ascii="Book Antiqua" w:eastAsia="Times New Roman" w:hAnsi="Book Antiqua" w:cs="Times New Roman"/>
      <w:noProof w:val="0"/>
      <w:kern w:val="0"/>
      <w:sz w:val="20"/>
      <w:szCs w:val="20"/>
      <w:lang w:val="en-GB" w:eastAsia="x-none"/>
      <w14:ligatures w14:val="none"/>
    </w:rPr>
  </w:style>
  <w:style w:type="character" w:customStyle="1" w:styleId="CommentTextChar">
    <w:name w:val="Comment Text Char"/>
    <w:basedOn w:val="DefaultParagraphFont"/>
    <w:link w:val="CommentText"/>
    <w:semiHidden/>
    <w:rsid w:val="00CA3342"/>
    <w:rPr>
      <w:rFonts w:ascii="Book Antiqua" w:eastAsia="Times New Roman" w:hAnsi="Book Antiqua" w:cs="Times New Roman"/>
      <w:kern w:val="0"/>
      <w:sz w:val="20"/>
      <w:szCs w:val="20"/>
      <w:lang w:val="en-GB" w:eastAsia="x-none"/>
      <w14:ligatures w14:val="none"/>
    </w:rPr>
  </w:style>
  <w:style w:type="paragraph" w:customStyle="1" w:styleId="BulletBox">
    <w:name w:val="BulletBox"/>
    <w:basedOn w:val="Normal"/>
    <w:rsid w:val="00CA3342"/>
    <w:pPr>
      <w:widowControl w:val="0"/>
      <w:numPr>
        <w:numId w:val="30"/>
      </w:numPr>
      <w:tabs>
        <w:tab w:val="left" w:pos="228"/>
      </w:tabs>
      <w:spacing w:after="0" w:line="240" w:lineRule="auto"/>
    </w:pPr>
    <w:rPr>
      <w:rFonts w:ascii="Times New Roman" w:eastAsia="Times New Roman" w:hAnsi="Times New Roman" w:cs="Times New Roman"/>
      <w:noProof w:val="0"/>
      <w:kern w:val="0"/>
      <w:sz w:val="20"/>
      <w:szCs w:val="20"/>
      <w:lang w:val="en-GB"/>
      <w14:ligatures w14:val="none"/>
    </w:rPr>
  </w:style>
  <w:style w:type="paragraph" w:styleId="ListParagraph">
    <w:name w:val="List Paragraph"/>
    <w:basedOn w:val="Normal"/>
    <w:uiPriority w:val="34"/>
    <w:qFormat/>
    <w:rsid w:val="00CA3342"/>
    <w:pPr>
      <w:spacing w:after="0" w:line="240" w:lineRule="auto"/>
      <w:ind w:left="708"/>
    </w:pPr>
    <w:rPr>
      <w:rFonts w:ascii="Times New Roman" w:eastAsia="Times New Roman" w:hAnsi="Times New Roman" w:cs="Times New Roman"/>
      <w:noProof w:val="0"/>
      <w:kern w:val="0"/>
      <w:sz w:val="24"/>
      <w:szCs w:val="24"/>
      <w:lang w:val="en-GB" w:eastAsia="en-GB"/>
      <w14:ligatures w14:val="none"/>
    </w:rPr>
  </w:style>
  <w:style w:type="paragraph" w:customStyle="1" w:styleId="Pasus">
    <w:name w:val="Pasus"/>
    <w:basedOn w:val="Normal"/>
    <w:link w:val="PasusChar1"/>
    <w:rsid w:val="00CA3342"/>
    <w:pPr>
      <w:spacing w:before="120" w:after="120" w:line="240" w:lineRule="auto"/>
      <w:jc w:val="both"/>
    </w:pPr>
    <w:rPr>
      <w:rFonts w:ascii="Arial" w:eastAsia="Times New Roman" w:hAnsi="Arial" w:cs="Times New Roman"/>
      <w:noProof w:val="0"/>
      <w:kern w:val="0"/>
      <w:sz w:val="20"/>
      <w:szCs w:val="20"/>
      <w:lang w:val="en-GB" w:eastAsia="x-none"/>
      <w14:ligatures w14:val="none"/>
    </w:rPr>
  </w:style>
  <w:style w:type="character" w:customStyle="1" w:styleId="PasusChar1">
    <w:name w:val="Pasus Char1"/>
    <w:link w:val="Pasus"/>
    <w:rsid w:val="00CA3342"/>
    <w:rPr>
      <w:rFonts w:ascii="Arial" w:eastAsia="Times New Roman" w:hAnsi="Arial" w:cs="Times New Roman"/>
      <w:kern w:val="0"/>
      <w:sz w:val="20"/>
      <w:szCs w:val="20"/>
      <w:lang w:val="en-GB" w:eastAsia="x-none"/>
      <w14:ligatures w14:val="none"/>
    </w:rPr>
  </w:style>
  <w:style w:type="character" w:customStyle="1" w:styleId="hps">
    <w:name w:val="hps"/>
    <w:rsid w:val="00CA3342"/>
  </w:style>
  <w:style w:type="paragraph" w:customStyle="1" w:styleId="Paragraph">
    <w:name w:val="Paragraph"/>
    <w:basedOn w:val="Normal"/>
    <w:rsid w:val="00CA3342"/>
    <w:pPr>
      <w:tabs>
        <w:tab w:val="left" w:pos="851"/>
        <w:tab w:val="left" w:pos="1701"/>
      </w:tabs>
      <w:spacing w:before="60" w:after="60" w:line="240" w:lineRule="auto"/>
      <w:ind w:left="851"/>
    </w:pPr>
    <w:rPr>
      <w:rFonts w:ascii="Times New Roman" w:eastAsia="Times New Roman" w:hAnsi="Times New Roman" w:cs="Times New Roman"/>
      <w:noProof w:val="0"/>
      <w:kern w:val="0"/>
      <w:szCs w:val="20"/>
      <w:lang w:val="en-GB"/>
      <w14:ligatures w14:val="none"/>
    </w:rPr>
  </w:style>
  <w:style w:type="character" w:styleId="CommentReference">
    <w:name w:val="annotation reference"/>
    <w:rsid w:val="00CA3342"/>
    <w:rPr>
      <w:sz w:val="16"/>
      <w:szCs w:val="16"/>
    </w:rPr>
  </w:style>
  <w:style w:type="paragraph" w:styleId="BalloonText">
    <w:name w:val="Balloon Text"/>
    <w:basedOn w:val="Normal"/>
    <w:link w:val="BalloonTextChar"/>
    <w:rsid w:val="00CA3342"/>
    <w:pPr>
      <w:spacing w:after="0" w:line="240" w:lineRule="auto"/>
    </w:pPr>
    <w:rPr>
      <w:rFonts w:ascii="Tahoma" w:eastAsia="Times New Roman" w:hAnsi="Tahoma" w:cs="Times New Roman"/>
      <w:noProof w:val="0"/>
      <w:kern w:val="0"/>
      <w:sz w:val="16"/>
      <w:szCs w:val="16"/>
      <w:lang w:val="en-GB" w:eastAsia="en-GB"/>
      <w14:ligatures w14:val="none"/>
    </w:rPr>
  </w:style>
  <w:style w:type="character" w:customStyle="1" w:styleId="BalloonTextChar">
    <w:name w:val="Balloon Text Char"/>
    <w:basedOn w:val="DefaultParagraphFont"/>
    <w:link w:val="BalloonText"/>
    <w:rsid w:val="00CA3342"/>
    <w:rPr>
      <w:rFonts w:ascii="Tahoma" w:eastAsia="Times New Roman" w:hAnsi="Tahoma" w:cs="Times New Roman"/>
      <w:kern w:val="0"/>
      <w:sz w:val="16"/>
      <w:szCs w:val="16"/>
      <w:lang w:val="en-GB" w:eastAsia="en-GB"/>
      <w14:ligatures w14:val="none"/>
    </w:rPr>
  </w:style>
  <w:style w:type="paragraph" w:styleId="Header">
    <w:name w:val="header"/>
    <w:basedOn w:val="Normal"/>
    <w:link w:val="HeaderChar"/>
    <w:rsid w:val="00CA3342"/>
    <w:pPr>
      <w:tabs>
        <w:tab w:val="center" w:pos="4680"/>
        <w:tab w:val="right" w:pos="9360"/>
      </w:tabs>
      <w:spacing w:after="0" w:line="240" w:lineRule="auto"/>
    </w:pPr>
    <w:rPr>
      <w:rFonts w:ascii="Times New Roman" w:eastAsia="Times New Roman" w:hAnsi="Times New Roman" w:cs="Times New Roman"/>
      <w:noProof w:val="0"/>
      <w:kern w:val="0"/>
      <w:sz w:val="24"/>
      <w:szCs w:val="24"/>
      <w:lang w:val="en-GB" w:eastAsia="en-GB"/>
      <w14:ligatures w14:val="none"/>
    </w:rPr>
  </w:style>
  <w:style w:type="character" w:customStyle="1" w:styleId="HeaderChar">
    <w:name w:val="Header Char"/>
    <w:basedOn w:val="DefaultParagraphFont"/>
    <w:link w:val="Header"/>
    <w:rsid w:val="00CA3342"/>
    <w:rPr>
      <w:rFonts w:ascii="Times New Roman" w:eastAsia="Times New Roman" w:hAnsi="Times New Roman" w:cs="Times New Roman"/>
      <w:kern w:val="0"/>
      <w:sz w:val="24"/>
      <w:szCs w:val="24"/>
      <w:lang w:val="en-GB" w:eastAsia="en-GB"/>
      <w14:ligatures w14:val="none"/>
    </w:rPr>
  </w:style>
  <w:style w:type="paragraph" w:styleId="Footer">
    <w:name w:val="footer"/>
    <w:basedOn w:val="Normal"/>
    <w:link w:val="FooterChar"/>
    <w:rsid w:val="00CA3342"/>
    <w:pPr>
      <w:tabs>
        <w:tab w:val="center" w:pos="4680"/>
        <w:tab w:val="right" w:pos="9360"/>
      </w:tabs>
      <w:spacing w:after="0" w:line="240" w:lineRule="auto"/>
    </w:pPr>
    <w:rPr>
      <w:rFonts w:ascii="Times New Roman" w:eastAsia="Times New Roman" w:hAnsi="Times New Roman" w:cs="Times New Roman"/>
      <w:noProof w:val="0"/>
      <w:kern w:val="0"/>
      <w:sz w:val="24"/>
      <w:szCs w:val="24"/>
      <w:lang w:val="en-GB" w:eastAsia="en-GB"/>
      <w14:ligatures w14:val="none"/>
    </w:rPr>
  </w:style>
  <w:style w:type="character" w:customStyle="1" w:styleId="FooterChar">
    <w:name w:val="Footer Char"/>
    <w:basedOn w:val="DefaultParagraphFont"/>
    <w:link w:val="Footer"/>
    <w:rsid w:val="00CA3342"/>
    <w:rPr>
      <w:rFonts w:ascii="Times New Roman" w:eastAsia="Times New Roman" w:hAnsi="Times New Roman" w:cs="Times New Roman"/>
      <w:kern w:val="0"/>
      <w:sz w:val="24"/>
      <w:szCs w:val="24"/>
      <w:lang w:val="en-GB" w:eastAsia="en-GB"/>
      <w14:ligatures w14:val="none"/>
    </w:rPr>
  </w:style>
  <w:style w:type="character" w:customStyle="1" w:styleId="Heading1Char">
    <w:name w:val="Heading 1 Char"/>
    <w:basedOn w:val="DefaultParagraphFont"/>
    <w:link w:val="Heading1"/>
    <w:uiPriority w:val="99"/>
    <w:rsid w:val="009826AC"/>
    <w:rPr>
      <w:rFonts w:asciiTheme="majorHAnsi" w:eastAsiaTheme="majorEastAsia" w:hAnsiTheme="majorHAnsi" w:cstheme="majorBidi"/>
      <w:noProof/>
      <w:color w:val="2F5496" w:themeColor="accent1" w:themeShade="BF"/>
      <w:sz w:val="32"/>
      <w:szCs w:val="32"/>
      <w:lang w:val="sr-Latn-RS"/>
    </w:rPr>
  </w:style>
  <w:style w:type="character" w:styleId="Hyperlink">
    <w:name w:val="Hyperlink"/>
    <w:basedOn w:val="DefaultParagraphFont"/>
    <w:uiPriority w:val="99"/>
    <w:semiHidden/>
    <w:unhideWhenUsed/>
    <w:rsid w:val="009826AC"/>
    <w:rPr>
      <w:color w:val="0563C1" w:themeColor="hyperlink"/>
      <w:u w:val="single"/>
    </w:rPr>
  </w:style>
  <w:style w:type="character" w:styleId="FollowedHyperlink">
    <w:name w:val="FollowedHyperlink"/>
    <w:basedOn w:val="DefaultParagraphFont"/>
    <w:uiPriority w:val="99"/>
    <w:semiHidden/>
    <w:unhideWhenUsed/>
    <w:rsid w:val="009826AC"/>
    <w:rPr>
      <w:color w:val="954F72" w:themeColor="followedHyperlink"/>
      <w:u w:val="single"/>
    </w:rPr>
  </w:style>
  <w:style w:type="paragraph" w:customStyle="1" w:styleId="msonormal0">
    <w:name w:val="msonormal"/>
    <w:basedOn w:val="Normal"/>
    <w:rsid w:val="009826AC"/>
    <w:pPr>
      <w:spacing w:before="100" w:beforeAutospacing="1" w:after="100" w:afterAutospacing="1" w:line="240" w:lineRule="auto"/>
    </w:pPr>
    <w:rPr>
      <w:rFonts w:ascii="Times New Roman" w:eastAsia="Times New Roman" w:hAnsi="Times New Roman" w:cs="Arial"/>
      <w:kern w:val="0"/>
      <w:sz w:val="24"/>
      <w:szCs w:val="24"/>
      <w:lang w:val="en-GB" w:eastAsia="en-GB"/>
      <w14:ligatures w14:val="none"/>
    </w:rPr>
  </w:style>
  <w:style w:type="paragraph" w:styleId="NormalWeb">
    <w:name w:val="Normal (Web)"/>
    <w:basedOn w:val="Normal"/>
    <w:uiPriority w:val="99"/>
    <w:semiHidden/>
    <w:unhideWhenUsed/>
    <w:rsid w:val="009826AC"/>
    <w:pPr>
      <w:spacing w:before="100" w:beforeAutospacing="1" w:after="100" w:afterAutospacing="1" w:line="240" w:lineRule="auto"/>
    </w:pPr>
    <w:rPr>
      <w:rFonts w:ascii="Times New Roman" w:eastAsia="Times New Roman" w:hAnsi="Times New Roman" w:cs="Arial"/>
      <w:kern w:val="0"/>
      <w:sz w:val="24"/>
      <w:szCs w:val="24"/>
      <w:lang w:val="en-GB" w:eastAsia="en-GB"/>
      <w14:ligatures w14:val="none"/>
    </w:rPr>
  </w:style>
  <w:style w:type="paragraph" w:styleId="TOC1">
    <w:name w:val="toc 1"/>
    <w:basedOn w:val="Normal"/>
    <w:next w:val="Normal"/>
    <w:autoRedefine/>
    <w:uiPriority w:val="99"/>
    <w:semiHidden/>
    <w:unhideWhenUsed/>
    <w:rsid w:val="009826AC"/>
    <w:pPr>
      <w:tabs>
        <w:tab w:val="right" w:leader="dot" w:pos="8640"/>
      </w:tabs>
      <w:spacing w:before="120" w:after="120" w:line="240" w:lineRule="auto"/>
      <w:ind w:left="482" w:right="720" w:hanging="482"/>
      <w:jc w:val="both"/>
    </w:pPr>
    <w:rPr>
      <w:rFonts w:ascii="Times New Roman" w:eastAsia="Times New Roman" w:hAnsi="Times New Roman" w:cs="Times New Roman"/>
      <w:caps/>
      <w:kern w:val="0"/>
      <w:sz w:val="24"/>
      <w:szCs w:val="20"/>
      <w:lang w:val="en-GB"/>
      <w14:ligatures w14:val="none"/>
    </w:rPr>
  </w:style>
  <w:style w:type="paragraph" w:styleId="TOC2">
    <w:name w:val="toc 2"/>
    <w:basedOn w:val="Normal"/>
    <w:next w:val="Normal"/>
    <w:autoRedefine/>
    <w:uiPriority w:val="99"/>
    <w:semiHidden/>
    <w:unhideWhenUsed/>
    <w:rsid w:val="009826AC"/>
    <w:pPr>
      <w:tabs>
        <w:tab w:val="right" w:leader="dot" w:pos="8640"/>
      </w:tabs>
      <w:spacing w:before="60" w:after="60" w:line="240" w:lineRule="auto"/>
      <w:ind w:left="1077" w:right="720" w:hanging="595"/>
      <w:jc w:val="both"/>
    </w:pPr>
    <w:rPr>
      <w:rFonts w:ascii="Times New Roman" w:eastAsia="Times New Roman" w:hAnsi="Times New Roman" w:cs="Times New Roman"/>
      <w:kern w:val="0"/>
      <w:sz w:val="24"/>
      <w:szCs w:val="20"/>
      <w:lang w:val="en-GB"/>
      <w14:ligatures w14:val="none"/>
    </w:rPr>
  </w:style>
  <w:style w:type="paragraph" w:styleId="TOC3">
    <w:name w:val="toc 3"/>
    <w:basedOn w:val="Normal"/>
    <w:next w:val="Normal"/>
    <w:autoRedefine/>
    <w:uiPriority w:val="99"/>
    <w:semiHidden/>
    <w:unhideWhenUsed/>
    <w:rsid w:val="009826AC"/>
    <w:pPr>
      <w:tabs>
        <w:tab w:val="right" w:leader="dot" w:pos="8640"/>
      </w:tabs>
      <w:spacing w:before="60" w:after="60" w:line="240" w:lineRule="auto"/>
      <w:ind w:left="1916" w:right="720" w:hanging="839"/>
      <w:jc w:val="both"/>
    </w:pPr>
    <w:rPr>
      <w:rFonts w:ascii="Times New Roman" w:eastAsia="Times New Roman" w:hAnsi="Times New Roman" w:cs="Times New Roman"/>
      <w:kern w:val="0"/>
      <w:sz w:val="24"/>
      <w:szCs w:val="20"/>
      <w:lang w:val="en-GB"/>
      <w14:ligatures w14:val="none"/>
    </w:rPr>
  </w:style>
  <w:style w:type="paragraph" w:styleId="TOC4">
    <w:name w:val="toc 4"/>
    <w:basedOn w:val="Normal"/>
    <w:next w:val="Normal"/>
    <w:autoRedefine/>
    <w:uiPriority w:val="99"/>
    <w:semiHidden/>
    <w:unhideWhenUsed/>
    <w:rsid w:val="009826AC"/>
    <w:pPr>
      <w:tabs>
        <w:tab w:val="right" w:leader="dot" w:pos="8641"/>
      </w:tabs>
      <w:spacing w:before="60" w:after="60" w:line="240" w:lineRule="auto"/>
      <w:ind w:left="2880" w:right="720" w:hanging="964"/>
      <w:jc w:val="both"/>
    </w:pPr>
    <w:rPr>
      <w:rFonts w:ascii="Times New Roman" w:eastAsia="Times New Roman" w:hAnsi="Times New Roman" w:cs="Times New Roman"/>
      <w:kern w:val="0"/>
      <w:sz w:val="24"/>
      <w:szCs w:val="20"/>
      <w:lang w:val="en-GB"/>
      <w14:ligatures w14:val="none"/>
    </w:rPr>
  </w:style>
  <w:style w:type="paragraph" w:styleId="TOC5">
    <w:name w:val="toc 5"/>
    <w:basedOn w:val="Normal"/>
    <w:next w:val="Normal"/>
    <w:autoRedefine/>
    <w:uiPriority w:val="99"/>
    <w:semiHidden/>
    <w:unhideWhenUsed/>
    <w:rsid w:val="009826AC"/>
    <w:pPr>
      <w:tabs>
        <w:tab w:val="right" w:leader="dot" w:pos="8641"/>
      </w:tabs>
      <w:spacing w:before="240" w:after="120" w:line="240" w:lineRule="auto"/>
      <w:ind w:right="720"/>
      <w:jc w:val="both"/>
    </w:pPr>
    <w:rPr>
      <w:rFonts w:ascii="Times New Roman" w:eastAsia="Times New Roman" w:hAnsi="Times New Roman" w:cs="Times New Roman"/>
      <w:caps/>
      <w:noProof w:val="0"/>
      <w:kern w:val="0"/>
      <w:sz w:val="24"/>
      <w:szCs w:val="20"/>
      <w:lang w:val="en-GB"/>
      <w14:ligatures w14:val="none"/>
    </w:rPr>
  </w:style>
  <w:style w:type="paragraph" w:styleId="NormalIndent">
    <w:name w:val="Normal Indent"/>
    <w:basedOn w:val="Normal"/>
    <w:uiPriority w:val="99"/>
    <w:semiHidden/>
    <w:unhideWhenUsed/>
    <w:rsid w:val="009826AC"/>
    <w:pPr>
      <w:spacing w:after="0" w:line="240" w:lineRule="auto"/>
      <w:ind w:left="3240" w:hanging="360"/>
      <w:jc w:val="both"/>
    </w:pPr>
    <w:rPr>
      <w:rFonts w:ascii="Times New Roman" w:eastAsia="Times New Roman" w:hAnsi="Times New Roman" w:cs="Arial"/>
      <w:noProof w:val="0"/>
      <w:kern w:val="0"/>
      <w:sz w:val="24"/>
      <w:szCs w:val="20"/>
      <w:lang w:val="en-GB" w:eastAsia="en-GB"/>
      <w14:ligatures w14:val="none"/>
    </w:rPr>
  </w:style>
  <w:style w:type="paragraph" w:styleId="ListBullet">
    <w:name w:val="List Bullet"/>
    <w:basedOn w:val="Normal"/>
    <w:uiPriority w:val="99"/>
    <w:semiHidden/>
    <w:unhideWhenUsed/>
    <w:rsid w:val="009826AC"/>
    <w:pPr>
      <w:numPr>
        <w:numId w:val="95"/>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styleId="ListNumber">
    <w:name w:val="List Number"/>
    <w:basedOn w:val="Normal"/>
    <w:uiPriority w:val="99"/>
    <w:semiHidden/>
    <w:unhideWhenUsed/>
    <w:rsid w:val="009826AC"/>
    <w:pPr>
      <w:numPr>
        <w:numId w:val="96"/>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styleId="ListBullet2">
    <w:name w:val="List Bullet 2"/>
    <w:basedOn w:val="Normal"/>
    <w:uiPriority w:val="99"/>
    <w:semiHidden/>
    <w:unhideWhenUsed/>
    <w:rsid w:val="009826AC"/>
    <w:pPr>
      <w:numPr>
        <w:numId w:val="97"/>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styleId="ListBullet3">
    <w:name w:val="List Bullet 3"/>
    <w:basedOn w:val="Normal"/>
    <w:uiPriority w:val="99"/>
    <w:semiHidden/>
    <w:unhideWhenUsed/>
    <w:rsid w:val="009826AC"/>
    <w:pPr>
      <w:numPr>
        <w:numId w:val="98"/>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styleId="ListBullet4">
    <w:name w:val="List Bullet 4"/>
    <w:basedOn w:val="Normal"/>
    <w:uiPriority w:val="99"/>
    <w:semiHidden/>
    <w:unhideWhenUsed/>
    <w:rsid w:val="009826AC"/>
    <w:pPr>
      <w:numPr>
        <w:numId w:val="99"/>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styleId="ListNumber2">
    <w:name w:val="List Number 2"/>
    <w:basedOn w:val="Normal"/>
    <w:uiPriority w:val="99"/>
    <w:semiHidden/>
    <w:unhideWhenUsed/>
    <w:rsid w:val="009826AC"/>
    <w:pPr>
      <w:numPr>
        <w:numId w:val="100"/>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styleId="ListNumber3">
    <w:name w:val="List Number 3"/>
    <w:basedOn w:val="Normal"/>
    <w:uiPriority w:val="99"/>
    <w:semiHidden/>
    <w:unhideWhenUsed/>
    <w:rsid w:val="009826AC"/>
    <w:pPr>
      <w:numPr>
        <w:numId w:val="101"/>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styleId="ListNumber4">
    <w:name w:val="List Number 4"/>
    <w:basedOn w:val="Normal"/>
    <w:uiPriority w:val="99"/>
    <w:semiHidden/>
    <w:unhideWhenUsed/>
    <w:rsid w:val="009826AC"/>
    <w:pPr>
      <w:numPr>
        <w:numId w:val="102"/>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styleId="CommentSubject">
    <w:name w:val="annotation subject"/>
    <w:basedOn w:val="CommentText"/>
    <w:next w:val="CommentText"/>
    <w:link w:val="CommentSubjectChar"/>
    <w:uiPriority w:val="99"/>
    <w:semiHidden/>
    <w:unhideWhenUsed/>
    <w:rsid w:val="009826AC"/>
    <w:pPr>
      <w:widowControl/>
      <w:jc w:val="left"/>
    </w:pPr>
    <w:rPr>
      <w:rFonts w:asciiTheme="minorHAnsi" w:eastAsia="Calibri" w:hAnsiTheme="minorHAnsi" w:cs="Arial"/>
      <w:b/>
      <w:bCs/>
      <w:lang w:eastAsia="en-GB"/>
    </w:rPr>
  </w:style>
  <w:style w:type="character" w:customStyle="1" w:styleId="CommentSubjectChar">
    <w:name w:val="Comment Subject Char"/>
    <w:basedOn w:val="CommentTextChar"/>
    <w:link w:val="CommentSubject"/>
    <w:uiPriority w:val="99"/>
    <w:semiHidden/>
    <w:rsid w:val="009826AC"/>
    <w:rPr>
      <w:rFonts w:ascii="Book Antiqua" w:eastAsia="Calibri" w:hAnsi="Book Antiqua" w:cs="Arial"/>
      <w:b/>
      <w:bCs/>
      <w:kern w:val="0"/>
      <w:sz w:val="20"/>
      <w:szCs w:val="20"/>
      <w:lang w:val="en-GB" w:eastAsia="en-GB"/>
      <w14:ligatures w14:val="none"/>
    </w:rPr>
  </w:style>
  <w:style w:type="paragraph" w:styleId="Revision">
    <w:name w:val="Revision"/>
    <w:uiPriority w:val="99"/>
    <w:semiHidden/>
    <w:rsid w:val="009826AC"/>
    <w:pPr>
      <w:spacing w:after="0" w:line="240" w:lineRule="auto"/>
    </w:pPr>
    <w:rPr>
      <w:rFonts w:eastAsia="Calibri" w:cs="Arial"/>
      <w:kern w:val="0"/>
      <w:szCs w:val="20"/>
      <w:lang w:val="en-GB" w:eastAsia="en-GB"/>
      <w14:ligatures w14:val="none"/>
    </w:rPr>
  </w:style>
  <w:style w:type="paragraph" w:styleId="TOCHeading">
    <w:name w:val="TOC Heading"/>
    <w:basedOn w:val="Normal"/>
    <w:next w:val="Normal"/>
    <w:uiPriority w:val="99"/>
    <w:semiHidden/>
    <w:unhideWhenUsed/>
    <w:qFormat/>
    <w:rsid w:val="009826AC"/>
    <w:pPr>
      <w:keepNext/>
      <w:spacing w:before="240" w:after="240" w:line="240" w:lineRule="auto"/>
      <w:jc w:val="center"/>
    </w:pPr>
    <w:rPr>
      <w:rFonts w:ascii="Times New Roman" w:eastAsia="Times New Roman" w:hAnsi="Times New Roman" w:cs="Times New Roman"/>
      <w:b/>
      <w:noProof w:val="0"/>
      <w:kern w:val="0"/>
      <w:sz w:val="24"/>
      <w:szCs w:val="20"/>
      <w:lang w:val="en-GB"/>
      <w14:ligatures w14:val="none"/>
    </w:rPr>
  </w:style>
  <w:style w:type="paragraph" w:customStyle="1" w:styleId="Guide-Heading6">
    <w:name w:val="Guide - Heading 6"/>
    <w:basedOn w:val="Normal"/>
    <w:qFormat/>
    <w:locked/>
    <w:rsid w:val="009826AC"/>
    <w:pPr>
      <w:keepNext/>
      <w:suppressAutoHyphens/>
      <w:autoSpaceDN w:val="0"/>
      <w:spacing w:before="200" w:after="200" w:line="240" w:lineRule="auto"/>
      <w:jc w:val="both"/>
    </w:pPr>
    <w:rPr>
      <w:rFonts w:ascii="GillSans" w:eastAsia="Times New Roman" w:hAnsi="GillSans" w:cs="Tahoma"/>
      <w:b/>
      <w:smallCaps/>
      <w:noProof w:val="0"/>
      <w:kern w:val="3"/>
      <w:szCs w:val="28"/>
      <w:lang w:val="en-GB" w:eastAsia="zh-CN"/>
      <w14:ligatures w14:val="none"/>
    </w:rPr>
  </w:style>
  <w:style w:type="paragraph" w:customStyle="1" w:styleId="Contact">
    <w:name w:val="Contact"/>
    <w:basedOn w:val="Normal"/>
    <w:next w:val="Normal"/>
    <w:uiPriority w:val="99"/>
    <w:locked/>
    <w:rsid w:val="009826AC"/>
    <w:pPr>
      <w:spacing w:before="480" w:after="0" w:line="240" w:lineRule="auto"/>
      <w:ind w:left="567" w:hanging="567"/>
    </w:pPr>
    <w:rPr>
      <w:rFonts w:ascii="Times New Roman" w:eastAsia="Times New Roman" w:hAnsi="Times New Roman" w:cs="Times New Roman"/>
      <w:noProof w:val="0"/>
      <w:kern w:val="0"/>
      <w:sz w:val="24"/>
      <w:szCs w:val="20"/>
      <w:lang w:val="en-GB"/>
      <w14:ligatures w14:val="none"/>
    </w:rPr>
  </w:style>
  <w:style w:type="paragraph" w:customStyle="1" w:styleId="ListDash">
    <w:name w:val="List Dash"/>
    <w:basedOn w:val="Normal"/>
    <w:uiPriority w:val="99"/>
    <w:locked/>
    <w:rsid w:val="009826AC"/>
    <w:pPr>
      <w:numPr>
        <w:numId w:val="104"/>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customStyle="1" w:styleId="ListDash2">
    <w:name w:val="List Dash 2"/>
    <w:basedOn w:val="Normal"/>
    <w:uiPriority w:val="99"/>
    <w:locked/>
    <w:rsid w:val="009826AC"/>
    <w:pPr>
      <w:numPr>
        <w:numId w:val="105"/>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customStyle="1" w:styleId="ListDash3">
    <w:name w:val="List Dash 3"/>
    <w:basedOn w:val="Normal"/>
    <w:uiPriority w:val="99"/>
    <w:locked/>
    <w:rsid w:val="009826AC"/>
    <w:pPr>
      <w:numPr>
        <w:numId w:val="106"/>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customStyle="1" w:styleId="ListDash4">
    <w:name w:val="List Dash 4"/>
    <w:basedOn w:val="Normal"/>
    <w:uiPriority w:val="99"/>
    <w:locked/>
    <w:rsid w:val="009826AC"/>
    <w:pPr>
      <w:numPr>
        <w:numId w:val="107"/>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customStyle="1" w:styleId="ListNumberLevel2">
    <w:name w:val="List Number (Level 2)"/>
    <w:basedOn w:val="Normal"/>
    <w:uiPriority w:val="99"/>
    <w:locked/>
    <w:rsid w:val="009826AC"/>
    <w:pPr>
      <w:numPr>
        <w:ilvl w:val="1"/>
        <w:numId w:val="96"/>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customStyle="1" w:styleId="ListNumber2Level2">
    <w:name w:val="List Number 2 (Level 2)"/>
    <w:basedOn w:val="Normal"/>
    <w:uiPriority w:val="99"/>
    <w:locked/>
    <w:rsid w:val="009826AC"/>
    <w:pPr>
      <w:numPr>
        <w:ilvl w:val="1"/>
        <w:numId w:val="100"/>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customStyle="1" w:styleId="ListNumber3Level2">
    <w:name w:val="List Number 3 (Level 2)"/>
    <w:basedOn w:val="Normal"/>
    <w:uiPriority w:val="99"/>
    <w:locked/>
    <w:rsid w:val="009826AC"/>
    <w:pPr>
      <w:numPr>
        <w:ilvl w:val="1"/>
        <w:numId w:val="101"/>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customStyle="1" w:styleId="ListNumber4Level2">
    <w:name w:val="List Number 4 (Level 2)"/>
    <w:basedOn w:val="Normal"/>
    <w:uiPriority w:val="99"/>
    <w:locked/>
    <w:rsid w:val="009826AC"/>
    <w:pPr>
      <w:numPr>
        <w:ilvl w:val="1"/>
        <w:numId w:val="102"/>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customStyle="1" w:styleId="ListNumberLevel3">
    <w:name w:val="List Number (Level 3)"/>
    <w:basedOn w:val="Normal"/>
    <w:uiPriority w:val="99"/>
    <w:locked/>
    <w:rsid w:val="009826AC"/>
    <w:pPr>
      <w:numPr>
        <w:ilvl w:val="2"/>
        <w:numId w:val="96"/>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customStyle="1" w:styleId="ListNumber2Level3">
    <w:name w:val="List Number 2 (Level 3)"/>
    <w:basedOn w:val="Normal"/>
    <w:uiPriority w:val="99"/>
    <w:locked/>
    <w:rsid w:val="009826AC"/>
    <w:pPr>
      <w:numPr>
        <w:ilvl w:val="2"/>
        <w:numId w:val="100"/>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customStyle="1" w:styleId="ListNumber3Level3">
    <w:name w:val="List Number 3 (Level 3)"/>
    <w:basedOn w:val="Normal"/>
    <w:uiPriority w:val="99"/>
    <w:locked/>
    <w:rsid w:val="009826AC"/>
    <w:pPr>
      <w:numPr>
        <w:ilvl w:val="2"/>
        <w:numId w:val="101"/>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customStyle="1" w:styleId="ListNumber4Level3">
    <w:name w:val="List Number 4 (Level 3)"/>
    <w:basedOn w:val="Normal"/>
    <w:uiPriority w:val="99"/>
    <w:locked/>
    <w:rsid w:val="009826AC"/>
    <w:pPr>
      <w:numPr>
        <w:ilvl w:val="2"/>
        <w:numId w:val="102"/>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customStyle="1" w:styleId="ListNumberLevel4">
    <w:name w:val="List Number (Level 4)"/>
    <w:basedOn w:val="Normal"/>
    <w:uiPriority w:val="99"/>
    <w:locked/>
    <w:rsid w:val="009826AC"/>
    <w:pPr>
      <w:numPr>
        <w:ilvl w:val="3"/>
        <w:numId w:val="96"/>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customStyle="1" w:styleId="ListNumber2Level4">
    <w:name w:val="List Number 2 (Level 4)"/>
    <w:basedOn w:val="Normal"/>
    <w:uiPriority w:val="99"/>
    <w:locked/>
    <w:rsid w:val="009826AC"/>
    <w:pPr>
      <w:numPr>
        <w:ilvl w:val="3"/>
        <w:numId w:val="100"/>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customStyle="1" w:styleId="ListNumber3Level4">
    <w:name w:val="List Number 3 (Level 4)"/>
    <w:basedOn w:val="Normal"/>
    <w:uiPriority w:val="99"/>
    <w:locked/>
    <w:rsid w:val="009826AC"/>
    <w:pPr>
      <w:numPr>
        <w:ilvl w:val="3"/>
        <w:numId w:val="101"/>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customStyle="1" w:styleId="ListNumber4Level4">
    <w:name w:val="List Number 4 (Level 4)"/>
    <w:basedOn w:val="Normal"/>
    <w:uiPriority w:val="99"/>
    <w:locked/>
    <w:rsid w:val="009826AC"/>
    <w:pPr>
      <w:numPr>
        <w:ilvl w:val="3"/>
        <w:numId w:val="102"/>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customStyle="1" w:styleId="Text1">
    <w:name w:val="Text 1"/>
    <w:basedOn w:val="Normal"/>
    <w:uiPriority w:val="99"/>
    <w:locked/>
    <w:rsid w:val="009826AC"/>
    <w:pPr>
      <w:spacing w:after="240" w:line="240" w:lineRule="auto"/>
      <w:ind w:left="483"/>
      <w:jc w:val="both"/>
    </w:pPr>
    <w:rPr>
      <w:rFonts w:ascii="Times New Roman" w:eastAsia="Times New Roman" w:hAnsi="Times New Roman" w:cs="Arial"/>
      <w:noProof w:val="0"/>
      <w:kern w:val="0"/>
      <w:sz w:val="24"/>
      <w:szCs w:val="20"/>
      <w:lang w:val="en-GB" w:eastAsia="en-GB"/>
      <w14:ligatures w14:val="none"/>
    </w:rPr>
  </w:style>
  <w:style w:type="character" w:styleId="FootnoteReference">
    <w:name w:val="footnote reference"/>
    <w:uiPriority w:val="99"/>
    <w:semiHidden/>
    <w:unhideWhenUsed/>
    <w:rsid w:val="009826AC"/>
    <w:rPr>
      <w:rFonts w:ascii="Times New Roman" w:hAnsi="Times New Roman" w:cs="Times New Roman" w:hint="default"/>
      <w:position w:val="6"/>
      <w:sz w:val="16"/>
    </w:rPr>
  </w:style>
  <w:style w:type="character" w:styleId="PageNumber">
    <w:name w:val="page number"/>
    <w:uiPriority w:val="99"/>
    <w:semiHidden/>
    <w:unhideWhenUsed/>
    <w:rsid w:val="009826AC"/>
    <w:rPr>
      <w:rFonts w:ascii="Times New Roman" w:hAnsi="Times New Roman" w:cs="Times New Roman" w:hint="default"/>
    </w:rPr>
  </w:style>
  <w:style w:type="character" w:styleId="EndnoteReference">
    <w:name w:val="endnote reference"/>
    <w:basedOn w:val="DefaultParagraphFont"/>
    <w:uiPriority w:val="99"/>
    <w:semiHidden/>
    <w:unhideWhenUsed/>
    <w:rsid w:val="009826AC"/>
    <w:rPr>
      <w:vertAlign w:val="superscript"/>
    </w:rPr>
  </w:style>
  <w:style w:type="character" w:styleId="PlaceholderText">
    <w:name w:val="Placeholder Text"/>
    <w:basedOn w:val="DefaultParagraphFont"/>
    <w:uiPriority w:val="99"/>
    <w:semiHidden/>
    <w:rsid w:val="009826AC"/>
    <w:rPr>
      <w:color w:val="808080"/>
    </w:rPr>
  </w:style>
  <w:style w:type="character" w:customStyle="1" w:styleId="SelPlus">
    <w:name w:val="SelPlus"/>
    <w:basedOn w:val="DefaultParagraphFont"/>
    <w:uiPriority w:val="1"/>
    <w:qFormat/>
    <w:rsid w:val="009826AC"/>
    <w:rPr>
      <w:rFonts w:asciiTheme="minorHAnsi" w:hAnsiTheme="minorHAnsi" w:cs="Calibri" w:hint="default"/>
      <w:b/>
      <w:bCs w:val="0"/>
      <w:sz w:val="36"/>
      <w:szCs w:val="36"/>
    </w:rPr>
  </w:style>
  <w:style w:type="table" w:styleId="TableGrid">
    <w:name w:val="Table Grid"/>
    <w:basedOn w:val="TableNormal"/>
    <w:uiPriority w:val="59"/>
    <w:rsid w:val="009826AC"/>
    <w:pPr>
      <w:spacing w:after="0" w:line="240" w:lineRule="auto"/>
    </w:pPr>
    <w:rPr>
      <w:rFonts w:ascii="Times New Roman" w:eastAsia="Times New Roman" w:hAnsi="Times New Roman" w:cs="Arial"/>
      <w:kern w:val="0"/>
      <w:sz w:val="20"/>
      <w:szCs w:val="20"/>
      <w:lang w:val="fr-BE" w:eastAsia="fr-BE"/>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Bullet1">
    <w:name w:val="List Bullet 1"/>
    <w:basedOn w:val="Text1"/>
    <w:locked/>
    <w:rsid w:val="009826AC"/>
    <w:pPr>
      <w:numPr>
        <w:numId w:val="108"/>
      </w:numPr>
    </w:pPr>
    <w:rPr>
      <w:rFonts w:cs="Times New Roman"/>
      <w:lang w:eastAsia="en-US"/>
    </w:rPr>
  </w:style>
  <w:style w:type="paragraph" w:customStyle="1" w:styleId="ListDash1">
    <w:name w:val="List Dash 1"/>
    <w:basedOn w:val="Text1"/>
    <w:locked/>
    <w:rsid w:val="009826AC"/>
    <w:pPr>
      <w:numPr>
        <w:numId w:val="109"/>
      </w:numPr>
    </w:pPr>
    <w:rPr>
      <w:rFonts w:cs="Times New Roman"/>
      <w:lang w:eastAsia="en-US"/>
    </w:rPr>
  </w:style>
  <w:style w:type="paragraph" w:customStyle="1" w:styleId="ListNumber1">
    <w:name w:val="List Number 1"/>
    <w:basedOn w:val="Text1"/>
    <w:locked/>
    <w:rsid w:val="009826AC"/>
    <w:pPr>
      <w:numPr>
        <w:numId w:val="110"/>
      </w:numPr>
    </w:pPr>
    <w:rPr>
      <w:rFonts w:cs="Times New Roman"/>
      <w:lang w:eastAsia="en-US"/>
    </w:rPr>
  </w:style>
  <w:style w:type="paragraph" w:customStyle="1" w:styleId="ListNumber1Level2">
    <w:name w:val="List Number 1 (Level 2)"/>
    <w:basedOn w:val="Text1"/>
    <w:locked/>
    <w:rsid w:val="009826AC"/>
    <w:pPr>
      <w:numPr>
        <w:ilvl w:val="1"/>
        <w:numId w:val="110"/>
      </w:numPr>
    </w:pPr>
    <w:rPr>
      <w:rFonts w:cs="Times New Roman"/>
      <w:lang w:eastAsia="en-US"/>
    </w:rPr>
  </w:style>
  <w:style w:type="paragraph" w:customStyle="1" w:styleId="ListNumber1Level3">
    <w:name w:val="List Number 1 (Level 3)"/>
    <w:basedOn w:val="Text1"/>
    <w:locked/>
    <w:rsid w:val="009826AC"/>
    <w:pPr>
      <w:numPr>
        <w:ilvl w:val="2"/>
        <w:numId w:val="110"/>
      </w:numPr>
    </w:pPr>
    <w:rPr>
      <w:rFonts w:cs="Times New Roman"/>
      <w:lang w:eastAsia="en-US"/>
    </w:rPr>
  </w:style>
  <w:style w:type="paragraph" w:customStyle="1" w:styleId="ListNumber1Level4">
    <w:name w:val="List Number 1 (Level 4)"/>
    <w:basedOn w:val="Text1"/>
    <w:locked/>
    <w:rsid w:val="009826AC"/>
    <w:pPr>
      <w:numPr>
        <w:ilvl w:val="3"/>
        <w:numId w:val="110"/>
      </w:numPr>
    </w:pPr>
    <w:rPr>
      <w:rFonts w:cs="Times New Roman"/>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1454468">
      <w:bodyDiv w:val="1"/>
      <w:marLeft w:val="0"/>
      <w:marRight w:val="0"/>
      <w:marTop w:val="0"/>
      <w:marBottom w:val="0"/>
      <w:divBdr>
        <w:top w:val="none" w:sz="0" w:space="0" w:color="auto"/>
        <w:left w:val="none" w:sz="0" w:space="0" w:color="auto"/>
        <w:bottom w:val="none" w:sz="0" w:space="0" w:color="auto"/>
        <w:right w:val="none" w:sz="0" w:space="0" w:color="auto"/>
      </w:divBdr>
    </w:div>
    <w:div w:id="579751120">
      <w:bodyDiv w:val="1"/>
      <w:marLeft w:val="0"/>
      <w:marRight w:val="0"/>
      <w:marTop w:val="0"/>
      <w:marBottom w:val="0"/>
      <w:divBdr>
        <w:top w:val="none" w:sz="0" w:space="0" w:color="auto"/>
        <w:left w:val="none" w:sz="0" w:space="0" w:color="auto"/>
        <w:bottom w:val="none" w:sz="0" w:space="0" w:color="auto"/>
        <w:right w:val="none" w:sz="0" w:space="0" w:color="auto"/>
      </w:divBdr>
    </w:div>
    <w:div w:id="689721644">
      <w:bodyDiv w:val="1"/>
      <w:marLeft w:val="0"/>
      <w:marRight w:val="0"/>
      <w:marTop w:val="0"/>
      <w:marBottom w:val="0"/>
      <w:divBdr>
        <w:top w:val="none" w:sz="0" w:space="0" w:color="auto"/>
        <w:left w:val="none" w:sz="0" w:space="0" w:color="auto"/>
        <w:bottom w:val="none" w:sz="0" w:space="0" w:color="auto"/>
        <w:right w:val="none" w:sz="0" w:space="0" w:color="auto"/>
      </w:divBdr>
    </w:div>
    <w:div w:id="711422661">
      <w:bodyDiv w:val="1"/>
      <w:marLeft w:val="0"/>
      <w:marRight w:val="0"/>
      <w:marTop w:val="0"/>
      <w:marBottom w:val="0"/>
      <w:divBdr>
        <w:top w:val="none" w:sz="0" w:space="0" w:color="auto"/>
        <w:left w:val="none" w:sz="0" w:space="0" w:color="auto"/>
        <w:bottom w:val="none" w:sz="0" w:space="0" w:color="auto"/>
        <w:right w:val="none" w:sz="0" w:space="0" w:color="auto"/>
      </w:divBdr>
    </w:div>
    <w:div w:id="927301177">
      <w:bodyDiv w:val="1"/>
      <w:marLeft w:val="0"/>
      <w:marRight w:val="0"/>
      <w:marTop w:val="0"/>
      <w:marBottom w:val="0"/>
      <w:divBdr>
        <w:top w:val="none" w:sz="0" w:space="0" w:color="auto"/>
        <w:left w:val="none" w:sz="0" w:space="0" w:color="auto"/>
        <w:bottom w:val="none" w:sz="0" w:space="0" w:color="auto"/>
        <w:right w:val="none" w:sz="0" w:space="0" w:color="auto"/>
      </w:divBdr>
    </w:div>
    <w:div w:id="1062947059">
      <w:bodyDiv w:val="1"/>
      <w:marLeft w:val="0"/>
      <w:marRight w:val="0"/>
      <w:marTop w:val="0"/>
      <w:marBottom w:val="0"/>
      <w:divBdr>
        <w:top w:val="none" w:sz="0" w:space="0" w:color="auto"/>
        <w:left w:val="none" w:sz="0" w:space="0" w:color="auto"/>
        <w:bottom w:val="none" w:sz="0" w:space="0" w:color="auto"/>
        <w:right w:val="none" w:sz="0" w:space="0" w:color="auto"/>
      </w:divBdr>
    </w:div>
    <w:div w:id="1473252441">
      <w:bodyDiv w:val="1"/>
      <w:marLeft w:val="0"/>
      <w:marRight w:val="0"/>
      <w:marTop w:val="0"/>
      <w:marBottom w:val="0"/>
      <w:divBdr>
        <w:top w:val="none" w:sz="0" w:space="0" w:color="auto"/>
        <w:left w:val="none" w:sz="0" w:space="0" w:color="auto"/>
        <w:bottom w:val="none" w:sz="0" w:space="0" w:color="auto"/>
        <w:right w:val="none" w:sz="0" w:space="0" w:color="auto"/>
      </w:divBdr>
    </w:div>
    <w:div w:id="1643071669">
      <w:bodyDiv w:val="1"/>
      <w:marLeft w:val="0"/>
      <w:marRight w:val="0"/>
      <w:marTop w:val="0"/>
      <w:marBottom w:val="0"/>
      <w:divBdr>
        <w:top w:val="none" w:sz="0" w:space="0" w:color="auto"/>
        <w:left w:val="none" w:sz="0" w:space="0" w:color="auto"/>
        <w:bottom w:val="none" w:sz="0" w:space="0" w:color="auto"/>
        <w:right w:val="none" w:sz="0" w:space="0" w:color="auto"/>
      </w:divBdr>
    </w:div>
    <w:div w:id="1748503688">
      <w:bodyDiv w:val="1"/>
      <w:marLeft w:val="0"/>
      <w:marRight w:val="0"/>
      <w:marTop w:val="0"/>
      <w:marBottom w:val="0"/>
      <w:divBdr>
        <w:top w:val="none" w:sz="0" w:space="0" w:color="auto"/>
        <w:left w:val="none" w:sz="0" w:space="0" w:color="auto"/>
        <w:bottom w:val="none" w:sz="0" w:space="0" w:color="auto"/>
        <w:right w:val="none" w:sz="0" w:space="0" w:color="auto"/>
      </w:divBdr>
    </w:div>
    <w:div w:id="2019503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istoricengland.org.uk/whats-new/news/heritage-awareness-campaign/"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acea.ec.europa.eu/erasmus-plus/funding/capacity-building-higher-education-2019_en"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journeesdupatrimoine.culture.gouv.fr/" TargetMode="External"/><Relationship Id="rId4" Type="http://schemas.openxmlformats.org/officeDocument/2006/relationships/webSettings" Target="webSettings.xml"/><Relationship Id="rId9" Type="http://schemas.openxmlformats.org/officeDocument/2006/relationships/hyperlink" Target="https://www.gov.ie/en/policy-information/73a748-heritag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1188</TotalTime>
  <Pages>124</Pages>
  <Words>60393</Words>
  <Characters>344245</Characters>
  <Application>Microsoft Office Word</Application>
  <DocSecurity>0</DocSecurity>
  <Lines>2868</Lines>
  <Paragraphs>807</Paragraphs>
  <ScaleCrop>false</ScaleCrop>
  <Company/>
  <LinksUpToDate>false</LinksUpToDate>
  <CharactersWithSpaces>403831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Ensar Hamzic (SJJ)</dc:creator>
  <cp:keywords/>
  <dc:description/>
  <cp:lastModifiedBy>Ensar Hamzic (SJJ)</cp:lastModifiedBy>
  <cp:revision>76</cp:revision>
  <dcterms:created xsi:type="dcterms:W3CDTF">2023-08-28T17:27:00Z</dcterms:created>
  <dcterms:modified xsi:type="dcterms:W3CDTF">2023-09-06T18:18:00Z</dcterms:modified>
</cp:coreProperties>
</file>